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BEC5" w14:textId="002EBA91" w:rsidR="00AA4CEB" w:rsidRPr="0005388B" w:rsidRDefault="006F0FDD" w:rsidP="00AA4CEB">
      <w:pPr>
        <w:tabs>
          <w:tab w:val="left" w:pos="6938"/>
        </w:tabs>
        <w:bidi/>
        <w:spacing w:line="276" w:lineRule="auto"/>
        <w:rPr>
          <w:rFonts w:cstheme="minorHAnsi"/>
          <w:b/>
          <w:bCs/>
          <w:color w:val="ED7D31" w:themeColor="accent2"/>
          <w:rtl/>
          <w:lang w:val="en-US" w:bidi="ar-AE"/>
        </w:rPr>
      </w:pPr>
      <w:r>
        <w:rPr>
          <w:rFonts w:cstheme="minorHAnsi" w:hint="cs"/>
          <w:b/>
          <w:bCs/>
          <w:color w:val="ED7D31" w:themeColor="accent2"/>
          <w:rtl/>
          <w:lang w:val="en-US" w:bidi="ar-AE"/>
        </w:rPr>
        <w:t>بيان</w:t>
      </w:r>
      <w:r w:rsidR="00AE68CA">
        <w:rPr>
          <w:rFonts w:cstheme="minorHAnsi" w:hint="cs"/>
          <w:b/>
          <w:bCs/>
          <w:color w:val="ED7D31" w:themeColor="accent2"/>
          <w:rtl/>
          <w:lang w:val="en-US" w:bidi="ar-AE"/>
        </w:rPr>
        <w:t xml:space="preserve"> ال</w:t>
      </w:r>
      <w:r w:rsidR="0005388B" w:rsidRPr="0005388B">
        <w:rPr>
          <w:rFonts w:cstheme="minorHAnsi" w:hint="cs"/>
          <w:b/>
          <w:bCs/>
          <w:color w:val="ED7D31" w:themeColor="accent2"/>
          <w:rtl/>
          <w:lang w:val="en-US" w:bidi="ar-AE"/>
        </w:rPr>
        <w:t>حقائق</w:t>
      </w:r>
    </w:p>
    <w:p w14:paraId="692DCCE9" w14:textId="0AEB1ED6" w:rsidR="00A84B7D" w:rsidRPr="006C1B91" w:rsidRDefault="008B6909" w:rsidP="00AA4CEB">
      <w:pPr>
        <w:tabs>
          <w:tab w:val="left" w:pos="6938"/>
        </w:tabs>
        <w:bidi/>
        <w:spacing w:line="276" w:lineRule="auto"/>
        <w:jc w:val="center"/>
        <w:rPr>
          <w:rFonts w:cstheme="minorHAnsi"/>
          <w:b/>
          <w:bCs/>
          <w:sz w:val="36"/>
          <w:szCs w:val="36"/>
          <w:lang w:val="en-US"/>
        </w:rPr>
      </w:pPr>
      <w:r>
        <w:rPr>
          <w:rFonts w:cstheme="minorHAnsi" w:hint="cs"/>
          <w:b/>
          <w:bCs/>
          <w:sz w:val="36"/>
          <w:szCs w:val="36"/>
          <w:rtl/>
          <w:lang w:val="en-US" w:bidi="ar-AE"/>
        </w:rPr>
        <w:t xml:space="preserve">مسيرة </w:t>
      </w:r>
      <w:r w:rsidR="001D5AC9" w:rsidRPr="00E77CD8">
        <w:rPr>
          <w:rFonts w:cstheme="minorHAnsi"/>
          <w:b/>
          <w:bCs/>
          <w:sz w:val="36"/>
          <w:szCs w:val="36"/>
          <w:rtl/>
          <w:lang w:val="en-US"/>
        </w:rPr>
        <w:t xml:space="preserve">الاستدامة </w:t>
      </w:r>
      <w:r w:rsidR="001D5AC9">
        <w:rPr>
          <w:rFonts w:cstheme="minorHAnsi" w:hint="cs"/>
          <w:b/>
          <w:bCs/>
          <w:sz w:val="36"/>
          <w:szCs w:val="36"/>
          <w:rtl/>
          <w:lang w:val="en-US"/>
        </w:rPr>
        <w:t xml:space="preserve">في </w:t>
      </w:r>
      <w:r w:rsidR="0092010D" w:rsidRPr="00E77CD8">
        <w:rPr>
          <w:rFonts w:cstheme="minorHAnsi"/>
          <w:b/>
          <w:bCs/>
          <w:sz w:val="36"/>
          <w:szCs w:val="36"/>
          <w:rtl/>
          <w:lang w:val="en-US"/>
        </w:rPr>
        <w:t xml:space="preserve">مدينة إكسبو دبي </w:t>
      </w:r>
      <w:r w:rsidR="001D5AC9">
        <w:rPr>
          <w:rFonts w:cstheme="minorHAnsi" w:hint="cs"/>
          <w:b/>
          <w:bCs/>
          <w:sz w:val="36"/>
          <w:szCs w:val="36"/>
          <w:rtl/>
          <w:lang w:val="en-US"/>
        </w:rPr>
        <w:t xml:space="preserve"> </w:t>
      </w:r>
    </w:p>
    <w:p w14:paraId="2B835DCD" w14:textId="2CB7880C" w:rsidR="00B5463F" w:rsidRPr="00D10ABB" w:rsidRDefault="00A84B7D" w:rsidP="00B5463F">
      <w:pPr>
        <w:tabs>
          <w:tab w:val="left" w:pos="6938"/>
        </w:tabs>
        <w:bidi/>
        <w:spacing w:before="100" w:beforeAutospacing="1" w:after="100" w:afterAutospacing="1" w:line="276" w:lineRule="auto"/>
        <w:rPr>
          <w:rFonts w:cstheme="minorHAnsi"/>
          <w:b/>
          <w:bCs/>
          <w:lang w:val="en-US"/>
        </w:rPr>
      </w:pPr>
      <w:r w:rsidRPr="00D10ABB">
        <w:rPr>
          <w:rFonts w:cstheme="minorHAnsi"/>
          <w:b/>
          <w:bCs/>
          <w:rtl/>
          <w:lang w:val="en-US"/>
        </w:rPr>
        <w:t>ملخص</w:t>
      </w:r>
    </w:p>
    <w:p w14:paraId="38C691EA" w14:textId="78D63D46" w:rsidR="00B5463F" w:rsidRPr="00D10ABB" w:rsidRDefault="00B5463F" w:rsidP="00B5463F">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D10ABB">
        <w:rPr>
          <w:rFonts w:cstheme="minorHAnsi"/>
          <w:sz w:val="24"/>
          <w:szCs w:val="24"/>
          <w:rtl/>
          <w:lang w:val="en-US"/>
        </w:rPr>
        <w:t xml:space="preserve"> </w:t>
      </w:r>
      <w:r w:rsidR="00830D84">
        <w:rPr>
          <w:rFonts w:cstheme="minorHAnsi" w:hint="cs"/>
          <w:sz w:val="24"/>
          <w:szCs w:val="24"/>
          <w:rtl/>
          <w:lang w:val="en-US"/>
        </w:rPr>
        <w:t xml:space="preserve">صممت </w:t>
      </w:r>
      <w:r w:rsidRPr="00D10ABB">
        <w:rPr>
          <w:rFonts w:cstheme="minorHAnsi"/>
          <w:sz w:val="24"/>
          <w:szCs w:val="24"/>
          <w:rtl/>
          <w:lang w:val="en-US"/>
        </w:rPr>
        <w:t xml:space="preserve">مدينة إكسبو دبي </w:t>
      </w:r>
      <w:r w:rsidR="00830D84">
        <w:rPr>
          <w:rFonts w:cstheme="minorHAnsi" w:hint="cs"/>
          <w:sz w:val="24"/>
          <w:szCs w:val="24"/>
          <w:rtl/>
          <w:lang w:val="en-US"/>
        </w:rPr>
        <w:t xml:space="preserve">لتكون </w:t>
      </w:r>
      <w:r w:rsidRPr="00D10ABB">
        <w:rPr>
          <w:rFonts w:cstheme="minorHAnsi"/>
          <w:sz w:val="24"/>
          <w:szCs w:val="24"/>
          <w:rtl/>
          <w:lang w:val="en-US"/>
        </w:rPr>
        <w:t>نموذج</w:t>
      </w:r>
      <w:r w:rsidR="00830D84">
        <w:rPr>
          <w:rFonts w:cstheme="minorHAnsi" w:hint="cs"/>
          <w:sz w:val="24"/>
          <w:szCs w:val="24"/>
          <w:rtl/>
          <w:lang w:val="en-US"/>
        </w:rPr>
        <w:t>اً</w:t>
      </w:r>
      <w:r w:rsidRPr="00D10ABB">
        <w:rPr>
          <w:rFonts w:cstheme="minorHAnsi"/>
          <w:sz w:val="24"/>
          <w:szCs w:val="24"/>
          <w:rtl/>
          <w:lang w:val="en-US"/>
        </w:rPr>
        <w:t xml:space="preserve"> للتخطيط الحضري المستدام الذي يج</w:t>
      </w:r>
      <w:r w:rsidR="001D5AC9">
        <w:rPr>
          <w:rFonts w:cstheme="minorHAnsi" w:hint="cs"/>
          <w:sz w:val="24"/>
          <w:szCs w:val="24"/>
          <w:rtl/>
          <w:lang w:val="en-US"/>
        </w:rPr>
        <w:t>س</w:t>
      </w:r>
      <w:r w:rsidRPr="00D10ABB">
        <w:rPr>
          <w:rFonts w:cstheme="minorHAnsi"/>
          <w:sz w:val="24"/>
          <w:szCs w:val="24"/>
          <w:rtl/>
          <w:lang w:val="en-US"/>
        </w:rPr>
        <w:t>د مدن المستقبل الخضراء والقائمة على الابتكار</w:t>
      </w:r>
      <w:r w:rsidR="000520DA">
        <w:rPr>
          <w:rFonts w:cstheme="minorHAnsi" w:hint="cs"/>
          <w:sz w:val="24"/>
          <w:szCs w:val="24"/>
          <w:rtl/>
          <w:lang w:val="en-US"/>
        </w:rPr>
        <w:t>. مدينة إكسبو دبي محورها الإنسان</w:t>
      </w:r>
      <w:r w:rsidRPr="00D10ABB">
        <w:rPr>
          <w:rFonts w:cstheme="minorHAnsi"/>
          <w:sz w:val="24"/>
          <w:szCs w:val="24"/>
          <w:rtl/>
          <w:lang w:val="en-US"/>
        </w:rPr>
        <w:t xml:space="preserve">، وهي مدينة تحفز على العمل في مسيرتها نحو تقليل الانبعاثات الضارة بالبيئة للوصول إلى الحياد الكربوني.  </w:t>
      </w:r>
    </w:p>
    <w:p w14:paraId="18928C99" w14:textId="1B91897F" w:rsidR="00B5463F" w:rsidRPr="00D10ABB" w:rsidRDefault="001D5AC9" w:rsidP="00B5463F">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D10ABB">
        <w:rPr>
          <w:rFonts w:cstheme="minorHAnsi"/>
          <w:sz w:val="24"/>
          <w:szCs w:val="24"/>
          <w:rtl/>
          <w:lang w:val="en-US"/>
        </w:rPr>
        <w:t xml:space="preserve">يستمر </w:t>
      </w:r>
      <w:r w:rsidR="00B5463F" w:rsidRPr="00D10ABB">
        <w:rPr>
          <w:rFonts w:cstheme="minorHAnsi"/>
          <w:sz w:val="24"/>
          <w:szCs w:val="24"/>
          <w:rtl/>
          <w:lang w:val="en-US" w:bidi="ar-AE"/>
        </w:rPr>
        <w:t>إ</w:t>
      </w:r>
      <w:r w:rsidR="00B5463F" w:rsidRPr="00D10ABB">
        <w:rPr>
          <w:rFonts w:cstheme="minorHAnsi"/>
          <w:sz w:val="24"/>
          <w:szCs w:val="24"/>
          <w:rtl/>
          <w:lang w:val="en-US"/>
        </w:rPr>
        <w:t xml:space="preserve">رث إكسبو 2020 دبي ويوسع رؤية الحدث لمستقبل مستدام ومبادئ احترام البيئة وإشراك الجمهور في إيجاد حلول للقضايا البيئية. </w:t>
      </w:r>
    </w:p>
    <w:p w14:paraId="12F342BA" w14:textId="4293E521" w:rsidR="00B5463F" w:rsidRPr="00D10ABB" w:rsidRDefault="00B5463F" w:rsidP="00B5463F">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D10ABB">
        <w:rPr>
          <w:rFonts w:cstheme="minorHAnsi"/>
          <w:sz w:val="24"/>
          <w:szCs w:val="24"/>
          <w:rtl/>
          <w:lang w:val="en-US"/>
        </w:rPr>
        <w:t xml:space="preserve">تجسد المدينة مبادئ التنمية المستدامة، واحترام الحدود البيئية </w:t>
      </w:r>
      <w:r w:rsidR="00651007">
        <w:rPr>
          <w:rFonts w:cstheme="minorHAnsi" w:hint="cs"/>
          <w:sz w:val="24"/>
          <w:szCs w:val="24"/>
          <w:rtl/>
          <w:lang w:val="en-US"/>
        </w:rPr>
        <w:t>و</w:t>
      </w:r>
      <w:r w:rsidRPr="00D10ABB">
        <w:rPr>
          <w:rFonts w:cstheme="minorHAnsi"/>
          <w:sz w:val="24"/>
          <w:szCs w:val="24"/>
          <w:rtl/>
          <w:lang w:val="en-US"/>
        </w:rPr>
        <w:t>الموارد الطبيعية، وتحسين جودة الحياة للجميع</w:t>
      </w:r>
      <w:r w:rsidR="00463D5C">
        <w:rPr>
          <w:rFonts w:cstheme="minorHAnsi" w:hint="cs"/>
          <w:sz w:val="24"/>
          <w:szCs w:val="24"/>
          <w:rtl/>
          <w:lang w:val="en-US"/>
        </w:rPr>
        <w:t xml:space="preserve"> ضمن</w:t>
      </w:r>
      <w:r w:rsidR="00463D5C" w:rsidRPr="00463D5C">
        <w:rPr>
          <w:rFonts w:cs="Calibri"/>
          <w:sz w:val="24"/>
          <w:szCs w:val="24"/>
          <w:rtl/>
          <w:lang w:val="en-US"/>
        </w:rPr>
        <w:t xml:space="preserve"> </w:t>
      </w:r>
      <w:r w:rsidR="00820D1B">
        <w:rPr>
          <w:rFonts w:cs="Calibri" w:hint="cs"/>
          <w:sz w:val="24"/>
          <w:szCs w:val="24"/>
          <w:rtl/>
          <w:lang w:val="en-US"/>
        </w:rPr>
        <w:t xml:space="preserve">مجتمع </w:t>
      </w:r>
      <w:r w:rsidR="00463D5C" w:rsidRPr="00463D5C">
        <w:rPr>
          <w:rFonts w:cs="Calibri"/>
          <w:sz w:val="24"/>
          <w:szCs w:val="24"/>
          <w:rtl/>
          <w:lang w:val="en-US"/>
        </w:rPr>
        <w:t>مت</w:t>
      </w:r>
      <w:r w:rsidR="00463D5C">
        <w:rPr>
          <w:rFonts w:cs="Calibri" w:hint="cs"/>
          <w:sz w:val="24"/>
          <w:szCs w:val="24"/>
          <w:rtl/>
          <w:lang w:val="en-US"/>
        </w:rPr>
        <w:t xml:space="preserve">عاون وتحقيق الحياد الكربوني </w:t>
      </w:r>
      <w:r w:rsidR="00463D5C" w:rsidRPr="00463D5C">
        <w:rPr>
          <w:rFonts w:cs="Calibri"/>
          <w:sz w:val="24"/>
          <w:szCs w:val="24"/>
          <w:rtl/>
          <w:lang w:val="en-US"/>
        </w:rPr>
        <w:t>بحلول عام 2050</w:t>
      </w:r>
      <w:r w:rsidR="004B2CC6">
        <w:rPr>
          <w:rFonts w:cs="Calibri" w:hint="cs"/>
          <w:sz w:val="24"/>
          <w:szCs w:val="24"/>
          <w:rtl/>
          <w:lang w:val="en-US"/>
        </w:rPr>
        <w:t>.</w:t>
      </w:r>
    </w:p>
    <w:p w14:paraId="56206E02" w14:textId="136D63C1" w:rsidR="00482B62" w:rsidRPr="006C6553" w:rsidRDefault="00E93355" w:rsidP="004B1698">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E93355">
        <w:rPr>
          <w:rFonts w:cs="Calibri"/>
          <w:sz w:val="24"/>
          <w:szCs w:val="24"/>
          <w:rtl/>
          <w:lang w:val="en-US"/>
        </w:rPr>
        <w:t xml:space="preserve">شهادة على التزامها بالاستدامة وتمكين العمل من أجل تحقيق الأمن المناخي، تفخر مدينة إكسبو دبي باستضافة مؤتمر المناخ </w:t>
      </w:r>
      <w:r w:rsidR="00016CD3">
        <w:rPr>
          <w:rFonts w:cs="Calibri" w:hint="cs"/>
          <w:sz w:val="24"/>
          <w:szCs w:val="24"/>
          <w:rtl/>
          <w:lang w:val="en-US"/>
        </w:rPr>
        <w:t>(</w:t>
      </w:r>
      <w:r w:rsidRPr="00E93355">
        <w:rPr>
          <w:rFonts w:cstheme="minorHAnsi"/>
          <w:sz w:val="24"/>
          <w:szCs w:val="24"/>
          <w:lang w:val="en-US"/>
        </w:rPr>
        <w:t>COP28</w:t>
      </w:r>
      <w:r w:rsidR="00016CD3">
        <w:rPr>
          <w:rFonts w:cstheme="minorHAnsi" w:hint="cs"/>
          <w:sz w:val="24"/>
          <w:szCs w:val="24"/>
          <w:rtl/>
          <w:lang w:val="en-US"/>
        </w:rPr>
        <w:t>)</w:t>
      </w:r>
      <w:r w:rsidRPr="00E93355">
        <w:rPr>
          <w:rFonts w:cs="Calibri"/>
          <w:sz w:val="24"/>
          <w:szCs w:val="24"/>
          <w:rtl/>
          <w:lang w:val="en-US"/>
        </w:rPr>
        <w:t xml:space="preserve"> في دولة الإمارات العربية المتحدة، والذي يقوم سنويًا بتقييم التقدم العالمي في مكافحة تغير المناخ وتحقيق أهداف اتفاقية باريس لتغير المناخ</w:t>
      </w:r>
      <w:r w:rsidR="00016CD3">
        <w:rPr>
          <w:rFonts w:cs="Calibri" w:hint="cs"/>
          <w:sz w:val="24"/>
          <w:szCs w:val="24"/>
          <w:rtl/>
          <w:lang w:val="en-US"/>
        </w:rPr>
        <w:t>.</w:t>
      </w:r>
    </w:p>
    <w:p w14:paraId="4EC5D39F" w14:textId="4656C41B" w:rsidR="00482B62" w:rsidRPr="003D24D6" w:rsidRDefault="00482B62" w:rsidP="003D24D6">
      <w:pPr>
        <w:tabs>
          <w:tab w:val="left" w:pos="6938"/>
        </w:tabs>
        <w:bidi/>
        <w:spacing w:before="100" w:beforeAutospacing="1" w:after="100" w:afterAutospacing="1" w:line="276" w:lineRule="auto"/>
        <w:jc w:val="both"/>
        <w:rPr>
          <w:rFonts w:cstheme="minorHAnsi"/>
          <w:b/>
          <w:bCs/>
          <w:lang w:val="en-US"/>
        </w:rPr>
      </w:pPr>
      <w:r w:rsidRPr="00D10ABB">
        <w:rPr>
          <w:rFonts w:cstheme="minorHAnsi"/>
          <w:b/>
          <w:bCs/>
          <w:rtl/>
          <w:lang w:val="en-US"/>
        </w:rPr>
        <w:t xml:space="preserve">الوصول إلى </w:t>
      </w:r>
      <w:r w:rsidR="00442F80">
        <w:rPr>
          <w:rFonts w:cstheme="minorHAnsi" w:hint="cs"/>
          <w:b/>
          <w:bCs/>
          <w:rtl/>
          <w:lang w:val="en-US"/>
        </w:rPr>
        <w:t>ال</w:t>
      </w:r>
      <w:r w:rsidRPr="00D10ABB">
        <w:rPr>
          <w:rFonts w:cstheme="minorHAnsi"/>
          <w:b/>
          <w:bCs/>
          <w:rtl/>
          <w:lang w:val="en-US"/>
        </w:rPr>
        <w:t>حياد الكربون</w:t>
      </w:r>
      <w:r w:rsidR="00442F80">
        <w:rPr>
          <w:rFonts w:cstheme="minorHAnsi" w:hint="cs"/>
          <w:b/>
          <w:bCs/>
          <w:rtl/>
          <w:lang w:val="en-US"/>
        </w:rPr>
        <w:t>ي</w:t>
      </w:r>
      <w:r w:rsidR="00B248CA">
        <w:rPr>
          <w:rFonts w:cstheme="minorHAnsi" w:hint="cs"/>
          <w:b/>
          <w:bCs/>
          <w:rtl/>
          <w:lang w:val="en-US"/>
        </w:rPr>
        <w:t xml:space="preserve"> بحلول 2050 </w:t>
      </w:r>
      <w:r w:rsidR="00B84687" w:rsidRPr="00216EE5">
        <w:rPr>
          <w:rFonts w:cs="Calibri"/>
          <w:rtl/>
          <w:lang w:val="en-US"/>
        </w:rPr>
        <w:t>(</w:t>
      </w:r>
      <w:r w:rsidR="00745454">
        <w:rPr>
          <w:rFonts w:cs="Calibri" w:hint="cs"/>
          <w:rtl/>
          <w:lang w:val="en-US"/>
        </w:rPr>
        <w:t xml:space="preserve">خريطة طريق </w:t>
      </w:r>
      <w:r w:rsidR="00B84687" w:rsidRPr="00216EE5">
        <w:rPr>
          <w:rFonts w:cs="Calibri"/>
          <w:rtl/>
          <w:lang w:val="en-US"/>
        </w:rPr>
        <w:t xml:space="preserve">إزالة الكربون متاحة </w:t>
      </w:r>
      <w:r w:rsidR="00B84687" w:rsidRPr="00216EE5">
        <w:rPr>
          <w:rFonts w:cs="Calibri" w:hint="cs"/>
          <w:rtl/>
          <w:lang w:val="en-US"/>
        </w:rPr>
        <w:t>في</w:t>
      </w:r>
      <w:r w:rsidR="00B84687" w:rsidRPr="00216EE5">
        <w:rPr>
          <w:rFonts w:cs="Calibri"/>
          <w:rtl/>
          <w:lang w:val="en-US"/>
        </w:rPr>
        <w:t xml:space="preserve"> </w:t>
      </w:r>
      <w:r w:rsidR="00B84687" w:rsidRPr="00216EE5">
        <w:rPr>
          <w:rFonts w:cstheme="minorHAnsi"/>
          <w:lang w:val="en-US"/>
        </w:rPr>
        <w:t>expocitydubai.com</w:t>
      </w:r>
      <w:r w:rsidR="00B84687" w:rsidRPr="00216EE5">
        <w:rPr>
          <w:rFonts w:cstheme="minorHAnsi" w:hint="cs"/>
          <w:rtl/>
          <w:lang w:val="en-US"/>
        </w:rPr>
        <w:t>)</w:t>
      </w:r>
      <w:r w:rsidR="00B84687">
        <w:rPr>
          <w:rFonts w:cstheme="minorHAnsi" w:hint="cs"/>
          <w:b/>
          <w:bCs/>
          <w:rtl/>
          <w:lang w:val="en-US"/>
        </w:rPr>
        <w:t xml:space="preserve"> </w:t>
      </w:r>
      <w:r w:rsidR="00EB3DDE">
        <w:rPr>
          <w:rFonts w:cstheme="minorHAnsi" w:hint="cs"/>
          <w:b/>
          <w:bCs/>
          <w:rtl/>
          <w:lang w:val="en-US"/>
        </w:rPr>
        <w:t xml:space="preserve"> </w:t>
      </w:r>
    </w:p>
    <w:p w14:paraId="78D1E5E0" w14:textId="5EE76AFC" w:rsidR="006C6553" w:rsidRPr="006C6553" w:rsidRDefault="001F20A3" w:rsidP="006C6553">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Pr>
          <w:rFonts w:cs="Calibri" w:hint="cs"/>
          <w:rtl/>
          <w:lang w:val="en-US"/>
        </w:rPr>
        <w:t xml:space="preserve">تلتزم مدينة إكسبو دبي </w:t>
      </w:r>
      <w:r w:rsidR="006C6553" w:rsidRPr="006C6553">
        <w:rPr>
          <w:rFonts w:cs="Calibri"/>
          <w:rtl/>
          <w:lang w:val="en-US"/>
        </w:rPr>
        <w:t>بإحداث تأثير ملموس من خلال الاتجاه التنازلي ل</w:t>
      </w:r>
      <w:r w:rsidR="006D4E1C">
        <w:rPr>
          <w:rFonts w:cs="Calibri" w:hint="cs"/>
          <w:rtl/>
          <w:lang w:val="en-US"/>
        </w:rPr>
        <w:t>خفض ا</w:t>
      </w:r>
      <w:r w:rsidR="006C6553" w:rsidRPr="006C6553">
        <w:rPr>
          <w:rFonts w:cs="Calibri"/>
          <w:rtl/>
          <w:lang w:val="en-US"/>
        </w:rPr>
        <w:t xml:space="preserve">لانبعاثات في جميع الأنشطة، </w:t>
      </w:r>
      <w:r w:rsidR="006D4E1C">
        <w:rPr>
          <w:rFonts w:cs="Calibri" w:hint="cs"/>
          <w:rtl/>
          <w:lang w:val="en-US"/>
        </w:rPr>
        <w:t>و</w:t>
      </w:r>
      <w:r w:rsidR="006C6553" w:rsidRPr="006C6553">
        <w:rPr>
          <w:rFonts w:cs="Calibri"/>
          <w:rtl/>
          <w:lang w:val="en-US"/>
        </w:rPr>
        <w:t xml:space="preserve">تخطط لتحقيق </w:t>
      </w:r>
      <w:r w:rsidR="00EB3DDE">
        <w:rPr>
          <w:rFonts w:cs="Calibri" w:hint="cs"/>
          <w:rtl/>
          <w:lang w:val="en-US"/>
        </w:rPr>
        <w:t>الحياد الكربوني</w:t>
      </w:r>
      <w:r w:rsidR="006C6553" w:rsidRPr="006C6553">
        <w:rPr>
          <w:rFonts w:cs="Calibri"/>
          <w:rtl/>
          <w:lang w:val="en-US"/>
        </w:rPr>
        <w:t xml:space="preserve"> بحلول عام 2050 لدعم الأهداف المناخية العالمية والوطنية، بما في ذلك مبادرة </w:t>
      </w:r>
      <w:r w:rsidR="00EB3DDE">
        <w:rPr>
          <w:rFonts w:cs="Calibri" w:hint="cs"/>
          <w:rtl/>
          <w:lang w:val="en-US"/>
        </w:rPr>
        <w:t xml:space="preserve">دولة </w:t>
      </w:r>
      <w:r w:rsidR="006C6553" w:rsidRPr="006C6553">
        <w:rPr>
          <w:rFonts w:cs="Calibri"/>
          <w:rtl/>
          <w:lang w:val="en-US"/>
        </w:rPr>
        <w:t xml:space="preserve">الإمارات العربية المتحدة الاستراتيجية </w:t>
      </w:r>
      <w:r w:rsidR="004B2CC6">
        <w:rPr>
          <w:rFonts w:cs="Calibri" w:hint="cs"/>
          <w:rtl/>
          <w:lang w:val="en-US" w:bidi="ar-AE"/>
        </w:rPr>
        <w:t xml:space="preserve">للحياد الكربوني. </w:t>
      </w:r>
    </w:p>
    <w:p w14:paraId="276CB850" w14:textId="144A7A5D" w:rsidR="006C6553" w:rsidRPr="006C6553" w:rsidRDefault="006C6553" w:rsidP="006C6553">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6C6553">
        <w:rPr>
          <w:rFonts w:cs="Calibri"/>
          <w:rtl/>
          <w:lang w:val="en-US"/>
        </w:rPr>
        <w:t xml:space="preserve">حددت مدينة إكسبو عددًا من الأهداف </w:t>
      </w:r>
      <w:r w:rsidR="00AD689E">
        <w:rPr>
          <w:rFonts w:cs="Calibri" w:hint="cs"/>
          <w:rtl/>
          <w:lang w:val="en-US"/>
        </w:rPr>
        <w:t>المرحلية</w:t>
      </w:r>
      <w:r w:rsidRPr="006C6553">
        <w:rPr>
          <w:rFonts w:cs="Calibri"/>
          <w:rtl/>
          <w:lang w:val="en-US"/>
        </w:rPr>
        <w:t xml:space="preserve"> لبصمتها الكربونية التشغيلية، بما في ذلك </w:t>
      </w:r>
      <w:r w:rsidR="00AD689E">
        <w:rPr>
          <w:rFonts w:cs="Calibri" w:hint="cs"/>
          <w:rtl/>
          <w:lang w:val="en-US"/>
        </w:rPr>
        <w:t>التقليل</w:t>
      </w:r>
      <w:r w:rsidRPr="006C6553">
        <w:rPr>
          <w:rFonts w:cs="Calibri"/>
          <w:rtl/>
          <w:lang w:val="en-US"/>
        </w:rPr>
        <w:t xml:space="preserve"> بنسبة 45</w:t>
      </w:r>
      <w:r w:rsidR="004B2CC6">
        <w:rPr>
          <w:rFonts w:cs="Calibri" w:hint="cs"/>
          <w:rtl/>
          <w:lang w:val="en-US"/>
        </w:rPr>
        <w:t xml:space="preserve">% </w:t>
      </w:r>
      <w:r w:rsidRPr="006C6553">
        <w:rPr>
          <w:rFonts w:cs="Calibri"/>
          <w:rtl/>
          <w:lang w:val="en-US"/>
        </w:rPr>
        <w:t>بحلول عام 2030 و80</w:t>
      </w:r>
      <w:r w:rsidR="004B2CC6">
        <w:rPr>
          <w:rFonts w:cs="Calibri" w:hint="cs"/>
          <w:rtl/>
          <w:lang w:val="en-US"/>
        </w:rPr>
        <w:t xml:space="preserve">% </w:t>
      </w:r>
      <w:r w:rsidRPr="006C6553">
        <w:rPr>
          <w:rFonts w:cs="Calibri"/>
          <w:rtl/>
          <w:lang w:val="en-US"/>
        </w:rPr>
        <w:t xml:space="preserve">بحلول عام 2040 قبل تحقيق </w:t>
      </w:r>
      <w:r w:rsidR="004B2CC6">
        <w:rPr>
          <w:rFonts w:cs="Calibri" w:hint="cs"/>
          <w:rtl/>
          <w:lang w:val="en-US"/>
        </w:rPr>
        <w:t>الحياد الكربوني</w:t>
      </w:r>
      <w:r w:rsidR="00CC7FD9">
        <w:rPr>
          <w:rFonts w:cs="Calibri" w:hint="cs"/>
          <w:rtl/>
          <w:lang w:val="en-US"/>
        </w:rPr>
        <w:t xml:space="preserve"> بحلول</w:t>
      </w:r>
      <w:r w:rsidRPr="006C6553">
        <w:rPr>
          <w:rFonts w:cs="Calibri"/>
          <w:rtl/>
          <w:lang w:val="en-US"/>
        </w:rPr>
        <w:t xml:space="preserve"> عام 2050</w:t>
      </w:r>
      <w:r w:rsidR="005E789D">
        <w:rPr>
          <w:rFonts w:cs="Calibri" w:hint="cs"/>
          <w:rtl/>
          <w:lang w:val="en-US"/>
        </w:rPr>
        <w:t>.</w:t>
      </w:r>
      <w:r w:rsidR="004B2CC6">
        <w:rPr>
          <w:rFonts w:cs="Calibri" w:hint="cs"/>
          <w:rtl/>
          <w:lang w:val="en-US"/>
        </w:rPr>
        <w:t xml:space="preserve"> </w:t>
      </w:r>
    </w:p>
    <w:p w14:paraId="10E7AB4F" w14:textId="6C3DDB77" w:rsidR="006C6553" w:rsidRPr="00AE6D31" w:rsidRDefault="00F365F7" w:rsidP="006C6553">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F365F7">
        <w:rPr>
          <w:rFonts w:cs="Calibri"/>
          <w:rtl/>
          <w:lang w:val="en-US"/>
        </w:rPr>
        <w:t xml:space="preserve">باعتبارها مركزًا </w:t>
      </w:r>
      <w:r w:rsidR="00AD689E">
        <w:rPr>
          <w:rFonts w:cs="Calibri" w:hint="cs"/>
          <w:rtl/>
          <w:lang w:val="en-US"/>
        </w:rPr>
        <w:t xml:space="preserve">أساسيا </w:t>
      </w:r>
      <w:r w:rsidR="00B302ED">
        <w:rPr>
          <w:rFonts w:cs="Calibri" w:hint="cs"/>
          <w:rtl/>
          <w:lang w:val="en-US"/>
        </w:rPr>
        <w:t>ضمن</w:t>
      </w:r>
      <w:r w:rsidRPr="00F365F7">
        <w:rPr>
          <w:rFonts w:cs="Calibri"/>
          <w:rtl/>
          <w:lang w:val="en-US"/>
        </w:rPr>
        <w:t xml:space="preserve"> خطة دبي الحضرية 2040 ومجتمعًا متنامً</w:t>
      </w:r>
      <w:r w:rsidR="00AD689E">
        <w:rPr>
          <w:rFonts w:cs="Calibri" w:hint="cs"/>
          <w:rtl/>
          <w:lang w:val="en-US"/>
        </w:rPr>
        <w:t>ي</w:t>
      </w:r>
      <w:r w:rsidRPr="00F365F7">
        <w:rPr>
          <w:rFonts w:cs="Calibri"/>
          <w:rtl/>
          <w:lang w:val="en-US"/>
        </w:rPr>
        <w:t xml:space="preserve">ا يدرك تأثيرات الكربون في تطوير المدينة، تهدف مدينة إكسبو أيضًا إلى تقليل الكربون المتجسد في البيئة المبنية، كما هو الحال في مواد البناء. من خلال تحديد مثل هذه الأهداف، تتجاوز مدينة إكسبو المتطلبات التي حددها </w:t>
      </w:r>
      <w:r w:rsidR="006240FE">
        <w:rPr>
          <w:rFonts w:cs="Calibri" w:hint="cs"/>
          <w:rtl/>
          <w:lang w:val="en-US"/>
        </w:rPr>
        <w:t>(</w:t>
      </w:r>
      <w:r w:rsidRPr="00F365F7">
        <w:rPr>
          <w:rFonts w:cs="Calibri"/>
          <w:rtl/>
          <w:lang w:val="en-US"/>
        </w:rPr>
        <w:t>البروتوكول العالمي لمخزونات الغازات الدفيئة على المستوى المجتمعي</w:t>
      </w:r>
      <w:r w:rsidR="006240FE">
        <w:rPr>
          <w:rFonts w:cs="Calibri" w:hint="cs"/>
          <w:rtl/>
          <w:lang w:val="en-US"/>
        </w:rPr>
        <w:t xml:space="preserve">) </w:t>
      </w:r>
      <w:r w:rsidRPr="00F365F7">
        <w:rPr>
          <w:rFonts w:cs="Calibri"/>
          <w:rtl/>
          <w:lang w:val="en-US"/>
        </w:rPr>
        <w:t>للمراكز الحضرية</w:t>
      </w:r>
      <w:r w:rsidR="005E789D">
        <w:rPr>
          <w:rFonts w:cs="Calibri" w:hint="cs"/>
          <w:rtl/>
          <w:lang w:val="en-US"/>
        </w:rPr>
        <w:t>.</w:t>
      </w:r>
    </w:p>
    <w:p w14:paraId="244491B6" w14:textId="3EE47522" w:rsidR="00AE6D31" w:rsidRPr="006C6553" w:rsidRDefault="00AE6D31" w:rsidP="00AE6D31">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AE6D31">
        <w:rPr>
          <w:rFonts w:cs="Calibri"/>
          <w:sz w:val="24"/>
          <w:szCs w:val="24"/>
          <w:rtl/>
          <w:lang w:val="en-US"/>
        </w:rPr>
        <w:t>بالنسبة للكربون المتجسد في البيئة المبنية، ولتقليل انبعاثات الغازات الدفيئة أثناء مشاريع البناء على وجه الخصوص، تستهدف مدينة إكسبو خفضًا بنسبة 40</w:t>
      </w:r>
      <w:r w:rsidR="00592463">
        <w:rPr>
          <w:rFonts w:cs="Calibri" w:hint="cs"/>
          <w:sz w:val="24"/>
          <w:szCs w:val="24"/>
          <w:rtl/>
          <w:lang w:val="en-US"/>
        </w:rPr>
        <w:t xml:space="preserve">% </w:t>
      </w:r>
      <w:r w:rsidRPr="00AE6D31">
        <w:rPr>
          <w:rFonts w:cs="Calibri"/>
          <w:sz w:val="24"/>
          <w:szCs w:val="24"/>
          <w:rtl/>
          <w:lang w:val="en-US"/>
        </w:rPr>
        <w:t>بحلول عام 2030، وخفضًا بنسبة 100</w:t>
      </w:r>
      <w:r w:rsidR="00592463">
        <w:rPr>
          <w:rFonts w:cs="Calibri" w:hint="cs"/>
          <w:sz w:val="24"/>
          <w:szCs w:val="24"/>
          <w:rtl/>
          <w:lang w:val="en-US"/>
        </w:rPr>
        <w:t>%</w:t>
      </w:r>
      <w:r>
        <w:rPr>
          <w:rFonts w:cs="Calibri" w:hint="cs"/>
          <w:sz w:val="24"/>
          <w:szCs w:val="24"/>
          <w:rtl/>
          <w:lang w:val="en-US"/>
        </w:rPr>
        <w:t xml:space="preserve"> </w:t>
      </w:r>
      <w:r w:rsidRPr="00AE6D31">
        <w:rPr>
          <w:rFonts w:cs="Calibri"/>
          <w:sz w:val="24"/>
          <w:szCs w:val="24"/>
          <w:rtl/>
          <w:lang w:val="en-US"/>
        </w:rPr>
        <w:t>بحلول عام 2050</w:t>
      </w:r>
      <w:r>
        <w:rPr>
          <w:rFonts w:cs="Calibri" w:hint="cs"/>
          <w:sz w:val="24"/>
          <w:szCs w:val="24"/>
          <w:rtl/>
          <w:lang w:val="en-US"/>
        </w:rPr>
        <w:t>.</w:t>
      </w:r>
    </w:p>
    <w:p w14:paraId="3CF027E6" w14:textId="1F606410" w:rsidR="00323F4A" w:rsidRPr="00FC5373" w:rsidRDefault="00101BFF" w:rsidP="006C6553">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rtl/>
          <w:lang w:val="en-US"/>
        </w:rPr>
      </w:pPr>
      <w:r>
        <w:rPr>
          <w:rFonts w:cs="Calibri" w:hint="cs"/>
          <w:rtl/>
          <w:lang w:val="en-US"/>
        </w:rPr>
        <w:t xml:space="preserve">انخفضت </w:t>
      </w:r>
      <w:r w:rsidR="006C6553" w:rsidRPr="006C6553">
        <w:rPr>
          <w:rFonts w:cs="Calibri"/>
          <w:rtl/>
          <w:lang w:val="en-US"/>
        </w:rPr>
        <w:t xml:space="preserve">انبعاثات الغازات الدفيئة </w:t>
      </w:r>
      <w:r w:rsidRPr="006C6553">
        <w:rPr>
          <w:rFonts w:cs="Calibri"/>
          <w:rtl/>
          <w:lang w:val="en-US"/>
        </w:rPr>
        <w:t>في</w:t>
      </w:r>
      <w:r>
        <w:rPr>
          <w:rFonts w:cs="Calibri" w:hint="cs"/>
          <w:rtl/>
          <w:lang w:val="en-US"/>
        </w:rPr>
        <w:t xml:space="preserve"> إطار</w:t>
      </w:r>
      <w:r w:rsidRPr="006C6553">
        <w:rPr>
          <w:rFonts w:cs="Calibri"/>
          <w:rtl/>
          <w:lang w:val="en-US"/>
        </w:rPr>
        <w:t xml:space="preserve"> إكسبو 2020</w:t>
      </w:r>
      <w:r>
        <w:rPr>
          <w:rFonts w:cs="Calibri" w:hint="cs"/>
          <w:rtl/>
          <w:lang w:val="en-US"/>
        </w:rPr>
        <w:t xml:space="preserve"> دبي</w:t>
      </w:r>
      <w:r w:rsidRPr="006C6553">
        <w:rPr>
          <w:rFonts w:cs="Calibri"/>
          <w:rtl/>
          <w:lang w:val="en-US"/>
        </w:rPr>
        <w:t xml:space="preserve"> بنسبة 10</w:t>
      </w:r>
      <w:r>
        <w:rPr>
          <w:rFonts w:cs="Calibri" w:hint="cs"/>
          <w:rtl/>
          <w:lang w:val="en-US"/>
        </w:rPr>
        <w:t xml:space="preserve">% </w:t>
      </w:r>
      <w:r w:rsidRPr="006C6553">
        <w:rPr>
          <w:rFonts w:cs="Calibri"/>
          <w:rtl/>
          <w:lang w:val="en-US"/>
        </w:rPr>
        <w:t>تقريبًا مقارنة بسيناريو "العمل كالمعتاد"</w:t>
      </w:r>
      <w:r w:rsidR="006C6553" w:rsidRPr="006C6553">
        <w:rPr>
          <w:rFonts w:cs="Calibri"/>
          <w:rtl/>
          <w:lang w:val="en-US"/>
        </w:rPr>
        <w:t xml:space="preserve"> </w:t>
      </w:r>
      <w:r w:rsidR="00D53876">
        <w:rPr>
          <w:rFonts w:cs="Calibri" w:hint="cs"/>
          <w:rtl/>
          <w:lang w:val="en-US"/>
        </w:rPr>
        <w:t>بالإضافة إل</w:t>
      </w:r>
      <w:r w:rsidR="009959F1">
        <w:rPr>
          <w:rFonts w:cs="Calibri" w:hint="cs"/>
          <w:rtl/>
          <w:lang w:val="en-US"/>
        </w:rPr>
        <w:t>ى شراء</w:t>
      </w:r>
      <w:r w:rsidR="00D53876">
        <w:rPr>
          <w:rFonts w:cs="Calibri" w:hint="cs"/>
          <w:rtl/>
          <w:lang w:val="en-US"/>
        </w:rPr>
        <w:t xml:space="preserve"> ت</w:t>
      </w:r>
      <w:r w:rsidR="006C6553" w:rsidRPr="00FC5373">
        <w:rPr>
          <w:rFonts w:cs="Calibri"/>
          <w:rtl/>
          <w:lang w:val="en-US"/>
        </w:rPr>
        <w:t>عويضات كربون</w:t>
      </w:r>
      <w:r w:rsidR="009959F1">
        <w:rPr>
          <w:rFonts w:cs="Calibri" w:hint="cs"/>
          <w:rtl/>
          <w:lang w:val="en-US"/>
        </w:rPr>
        <w:t xml:space="preserve"> بسب</w:t>
      </w:r>
      <w:r w:rsidR="00172CC7">
        <w:rPr>
          <w:rFonts w:cs="Calibri" w:hint="cs"/>
          <w:rtl/>
          <w:lang w:val="en-US"/>
        </w:rPr>
        <w:t>ة</w:t>
      </w:r>
      <w:r w:rsidR="009959F1">
        <w:rPr>
          <w:rFonts w:cs="Calibri" w:hint="cs"/>
          <w:rtl/>
          <w:lang w:val="en-US"/>
        </w:rPr>
        <w:t xml:space="preserve"> 5%</w:t>
      </w:r>
      <w:r w:rsidR="005E789D" w:rsidRPr="00FC5373">
        <w:rPr>
          <w:rFonts w:cs="Calibri" w:hint="cs"/>
          <w:rtl/>
          <w:lang w:val="en-US"/>
        </w:rPr>
        <w:t>.</w:t>
      </w:r>
    </w:p>
    <w:p w14:paraId="542ED73C" w14:textId="101CD3A5" w:rsidR="008F2782" w:rsidRPr="00474B72" w:rsidRDefault="00482B62" w:rsidP="00323F4A">
      <w:pPr>
        <w:tabs>
          <w:tab w:val="left" w:pos="6938"/>
        </w:tabs>
        <w:bidi/>
        <w:spacing w:before="100" w:beforeAutospacing="1" w:after="100" w:afterAutospacing="1" w:line="276" w:lineRule="auto"/>
        <w:jc w:val="both"/>
        <w:rPr>
          <w:rFonts w:cstheme="minorHAnsi"/>
          <w:lang w:val="en-US"/>
        </w:rPr>
      </w:pPr>
      <w:r w:rsidRPr="00474B72">
        <w:rPr>
          <w:rFonts w:cstheme="minorHAnsi"/>
          <w:b/>
          <w:bCs/>
          <w:rtl/>
          <w:lang w:val="en-US"/>
        </w:rPr>
        <w:t>العمارة المستدامة و</w:t>
      </w:r>
      <w:r w:rsidR="00474B72" w:rsidRPr="00474B72">
        <w:rPr>
          <w:rFonts w:cs="Calibri"/>
          <w:b/>
          <w:bCs/>
          <w:rtl/>
          <w:lang w:val="en-US"/>
        </w:rPr>
        <w:t>البنية التحتية</w:t>
      </w:r>
      <w:r w:rsidR="00474B72">
        <w:rPr>
          <w:rFonts w:cs="Calibri" w:hint="cs"/>
          <w:b/>
          <w:bCs/>
          <w:rtl/>
          <w:lang w:val="en-US"/>
        </w:rPr>
        <w:t xml:space="preserve"> </w:t>
      </w:r>
    </w:p>
    <w:p w14:paraId="59017306" w14:textId="04786AD1" w:rsidR="008F2782" w:rsidRPr="00D10ABB" w:rsidRDefault="008F2782" w:rsidP="008F2782">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D10ABB">
        <w:rPr>
          <w:rFonts w:cstheme="minorHAnsi"/>
          <w:sz w:val="24"/>
          <w:szCs w:val="24"/>
          <w:rtl/>
          <w:lang w:val="en-US"/>
        </w:rPr>
        <w:t>احتفظت مدينة إكسبو دبي بـ 80</w:t>
      </w:r>
      <w:r w:rsidR="00DA1AD7">
        <w:rPr>
          <w:rFonts w:cstheme="minorHAnsi" w:hint="cs"/>
          <w:sz w:val="24"/>
          <w:szCs w:val="24"/>
          <w:rtl/>
          <w:lang w:val="en-US"/>
        </w:rPr>
        <w:t xml:space="preserve">% </w:t>
      </w:r>
      <w:r w:rsidRPr="00D10ABB">
        <w:rPr>
          <w:rFonts w:cstheme="minorHAnsi"/>
          <w:sz w:val="24"/>
          <w:szCs w:val="24"/>
          <w:rtl/>
          <w:lang w:val="en-US"/>
        </w:rPr>
        <w:t>من البنية التحتية من إكسبو</w:t>
      </w:r>
      <w:r w:rsidR="00C71557">
        <w:rPr>
          <w:rFonts w:cstheme="minorHAnsi" w:hint="cs"/>
          <w:sz w:val="24"/>
          <w:szCs w:val="24"/>
          <w:rtl/>
          <w:lang w:val="en-US"/>
        </w:rPr>
        <w:t xml:space="preserve"> 2020 دبي </w:t>
      </w:r>
      <w:r w:rsidRPr="00D10ABB">
        <w:rPr>
          <w:rFonts w:cstheme="minorHAnsi"/>
          <w:sz w:val="24"/>
          <w:szCs w:val="24"/>
          <w:rtl/>
          <w:lang w:val="en-US"/>
        </w:rPr>
        <w:t>بما في ذلك 123 مبنى حاصل على شهادة "</w:t>
      </w:r>
      <w:proofErr w:type="spellStart"/>
      <w:r w:rsidRPr="00D10ABB">
        <w:rPr>
          <w:rFonts w:cstheme="minorHAnsi"/>
          <w:sz w:val="24"/>
          <w:szCs w:val="24"/>
          <w:rtl/>
          <w:lang w:val="en-US"/>
        </w:rPr>
        <w:t>لييد</w:t>
      </w:r>
      <w:proofErr w:type="spellEnd"/>
      <w:r w:rsidRPr="00D10ABB">
        <w:rPr>
          <w:rFonts w:cstheme="minorHAnsi"/>
          <w:sz w:val="24"/>
          <w:szCs w:val="24"/>
          <w:rtl/>
          <w:lang w:val="en-US"/>
        </w:rPr>
        <w:t>" (الريادة في الطاقة والتصميم البيئي من مجلس المباني الخضراء الأمريكي هو نظام تصنيف المباني الخضراء الأكثر استخدامًا على مستوى العالم)</w:t>
      </w:r>
      <w:r w:rsidR="0030529A">
        <w:rPr>
          <w:rFonts w:cstheme="minorHAnsi" w:hint="cs"/>
          <w:sz w:val="24"/>
          <w:szCs w:val="24"/>
          <w:rtl/>
          <w:lang w:val="en-US"/>
        </w:rPr>
        <w:t xml:space="preserve"> و</w:t>
      </w:r>
      <w:r w:rsidRPr="00D10ABB">
        <w:rPr>
          <w:rFonts w:cstheme="minorHAnsi"/>
          <w:sz w:val="24"/>
          <w:szCs w:val="24"/>
          <w:rtl/>
          <w:lang w:val="en-US"/>
        </w:rPr>
        <w:t>سبعة منها حاصلة على تصنيف "</w:t>
      </w:r>
      <w:proofErr w:type="spellStart"/>
      <w:r w:rsidRPr="00D10ABB">
        <w:rPr>
          <w:rFonts w:cstheme="minorHAnsi"/>
          <w:sz w:val="24"/>
          <w:szCs w:val="24"/>
          <w:rtl/>
          <w:lang w:val="en-US"/>
        </w:rPr>
        <w:t>لييد</w:t>
      </w:r>
      <w:proofErr w:type="spellEnd"/>
      <w:r w:rsidRPr="00D10ABB">
        <w:rPr>
          <w:rFonts w:cstheme="minorHAnsi"/>
          <w:sz w:val="24"/>
          <w:szCs w:val="24"/>
          <w:rtl/>
          <w:lang w:val="en-US"/>
        </w:rPr>
        <w:t xml:space="preserve">" البلاتيني. </w:t>
      </w:r>
    </w:p>
    <w:p w14:paraId="27A6A2F8" w14:textId="0DF58801" w:rsidR="008F2782" w:rsidRPr="00D10ABB" w:rsidRDefault="008F2782" w:rsidP="008F2782">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D10ABB">
        <w:rPr>
          <w:rFonts w:cstheme="minorHAnsi"/>
          <w:sz w:val="24"/>
          <w:szCs w:val="24"/>
          <w:rtl/>
          <w:lang w:val="en-US"/>
        </w:rPr>
        <w:t>تصنيف "</w:t>
      </w:r>
      <w:proofErr w:type="spellStart"/>
      <w:r w:rsidRPr="00D10ABB">
        <w:rPr>
          <w:rFonts w:cstheme="minorHAnsi"/>
          <w:sz w:val="24"/>
          <w:szCs w:val="24"/>
          <w:rtl/>
          <w:lang w:val="en-US"/>
        </w:rPr>
        <w:t>لييد</w:t>
      </w:r>
      <w:proofErr w:type="spellEnd"/>
      <w:r w:rsidRPr="00D10ABB">
        <w:rPr>
          <w:rFonts w:cstheme="minorHAnsi"/>
          <w:sz w:val="24"/>
          <w:szCs w:val="24"/>
          <w:rtl/>
          <w:lang w:val="en-US"/>
        </w:rPr>
        <w:t xml:space="preserve">" يعتمد المباني التي تقلل من استهلاك الطاقة والمياه بشكل مستمر، وتلك التي تتسم بتكاليف تشغيلية منخفضة وآثار كربونية أقل، والمبنية من مواد ذات أثر بيئي منخفض، وتوفر بداخلها جودة هواء أفضل، مما يساهم في بيئة حضرية أكثر استدامة. </w:t>
      </w:r>
    </w:p>
    <w:p w14:paraId="7F5D9C41" w14:textId="2B19946C" w:rsidR="008F2782" w:rsidRPr="00D10ABB" w:rsidRDefault="008F2782" w:rsidP="008F2782">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D10ABB">
        <w:rPr>
          <w:rFonts w:cstheme="minorHAnsi"/>
          <w:sz w:val="24"/>
          <w:szCs w:val="24"/>
          <w:rtl/>
          <w:lang w:val="en-US"/>
        </w:rPr>
        <w:t xml:space="preserve">حصلت ثمانية مشاريع بنية تحتية في مدينة إكسبو دبي أيضًا على تصنيف ممتاز من "برايم </w:t>
      </w:r>
      <w:proofErr w:type="spellStart"/>
      <w:r w:rsidRPr="00D10ABB">
        <w:rPr>
          <w:rFonts w:cstheme="minorHAnsi"/>
          <w:sz w:val="24"/>
          <w:szCs w:val="24"/>
          <w:rtl/>
          <w:lang w:val="en-US"/>
        </w:rPr>
        <w:t>إنفرستركشر</w:t>
      </w:r>
      <w:proofErr w:type="spellEnd"/>
      <w:r w:rsidR="0030529A">
        <w:rPr>
          <w:rFonts w:cstheme="minorHAnsi" w:hint="cs"/>
          <w:sz w:val="24"/>
          <w:szCs w:val="24"/>
          <w:rtl/>
          <w:lang w:val="en-US"/>
        </w:rPr>
        <w:t xml:space="preserve"> (</w:t>
      </w:r>
      <w:proofErr w:type="spellStart"/>
      <w:r w:rsidR="0030529A" w:rsidRPr="00D10ABB">
        <w:rPr>
          <w:rFonts w:cstheme="minorHAnsi"/>
          <w:sz w:val="24"/>
          <w:szCs w:val="24"/>
          <w:rtl/>
          <w:lang w:val="en-US"/>
        </w:rPr>
        <w:t>سيكوال</w:t>
      </w:r>
      <w:proofErr w:type="spellEnd"/>
      <w:r w:rsidR="0030529A" w:rsidRPr="00D10ABB">
        <w:rPr>
          <w:rFonts w:cstheme="minorHAnsi"/>
          <w:sz w:val="24"/>
          <w:szCs w:val="24"/>
          <w:rtl/>
          <w:lang w:val="en-US"/>
        </w:rPr>
        <w:t xml:space="preserve"> سابقاً</w:t>
      </w:r>
      <w:r w:rsidR="0030529A">
        <w:rPr>
          <w:rFonts w:cstheme="minorHAnsi" w:hint="cs"/>
          <w:sz w:val="24"/>
          <w:szCs w:val="24"/>
          <w:rtl/>
          <w:lang w:val="en-US"/>
        </w:rPr>
        <w:t>)</w:t>
      </w:r>
      <w:r w:rsidRPr="00D10ABB">
        <w:rPr>
          <w:rFonts w:cstheme="minorHAnsi"/>
          <w:sz w:val="24"/>
          <w:szCs w:val="24"/>
          <w:rtl/>
          <w:lang w:val="en-US"/>
        </w:rPr>
        <w:t>"</w:t>
      </w:r>
      <w:r w:rsidR="0030529A">
        <w:rPr>
          <w:rFonts w:cstheme="minorHAnsi" w:hint="cs"/>
          <w:sz w:val="24"/>
          <w:szCs w:val="24"/>
          <w:rtl/>
          <w:lang w:val="en-US"/>
        </w:rPr>
        <w:t xml:space="preserve"> </w:t>
      </w:r>
      <w:r w:rsidRPr="00D10ABB">
        <w:rPr>
          <w:rFonts w:cstheme="minorHAnsi"/>
          <w:sz w:val="24"/>
          <w:szCs w:val="24"/>
          <w:rtl/>
          <w:lang w:val="en-US"/>
        </w:rPr>
        <w:t xml:space="preserve">وهو أعلى تصنيف للهندسة المدنية المستدامة، والأول لمشروع في الشرق الأوسط. </w:t>
      </w:r>
    </w:p>
    <w:p w14:paraId="60F1BB75" w14:textId="0F5FC642" w:rsidR="00D10ABB" w:rsidRPr="00D10ABB" w:rsidRDefault="00D10ABB" w:rsidP="00D10ABB">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D10ABB">
        <w:rPr>
          <w:rFonts w:cstheme="minorHAnsi"/>
          <w:sz w:val="24"/>
          <w:szCs w:val="24"/>
          <w:rtl/>
          <w:lang w:val="en-US"/>
        </w:rPr>
        <w:t xml:space="preserve">ويعد هذا أحد أكبر تجمعات المشاريع الحائزة على جوائز </w:t>
      </w:r>
      <w:r w:rsidR="0030529A" w:rsidRPr="00D10ABB">
        <w:rPr>
          <w:rFonts w:cstheme="minorHAnsi"/>
          <w:sz w:val="24"/>
          <w:szCs w:val="24"/>
          <w:rtl/>
          <w:lang w:val="en-US"/>
        </w:rPr>
        <w:t xml:space="preserve">"برايم </w:t>
      </w:r>
      <w:proofErr w:type="spellStart"/>
      <w:r w:rsidR="0030529A" w:rsidRPr="00D10ABB">
        <w:rPr>
          <w:rFonts w:cstheme="minorHAnsi"/>
          <w:sz w:val="24"/>
          <w:szCs w:val="24"/>
          <w:rtl/>
          <w:lang w:val="en-US"/>
        </w:rPr>
        <w:t>إنفرستركشر</w:t>
      </w:r>
      <w:proofErr w:type="spellEnd"/>
      <w:r w:rsidR="0030529A" w:rsidRPr="00D10ABB">
        <w:rPr>
          <w:rFonts w:cstheme="minorHAnsi"/>
          <w:sz w:val="24"/>
          <w:szCs w:val="24"/>
          <w:rtl/>
          <w:lang w:val="en-US"/>
        </w:rPr>
        <w:t xml:space="preserve">" </w:t>
      </w:r>
      <w:r w:rsidRPr="00D10ABB">
        <w:rPr>
          <w:rFonts w:cstheme="minorHAnsi"/>
          <w:sz w:val="24"/>
          <w:szCs w:val="24"/>
          <w:rtl/>
          <w:lang w:val="en-US"/>
        </w:rPr>
        <w:t xml:space="preserve">في موقع واحد على مستوى العالم، وهو نتيجة لدمج المدينة لمبادئ التصميم المستدام عبر المباني والبنية التحتية والمناظر الطبيعية. </w:t>
      </w:r>
    </w:p>
    <w:p w14:paraId="78BE6526" w14:textId="7FBBE4C3" w:rsidR="00D10ABB" w:rsidRPr="00D10ABB" w:rsidRDefault="00D10ABB" w:rsidP="00D10ABB">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lang w:val="en-US"/>
        </w:rPr>
      </w:pPr>
      <w:r w:rsidRPr="00D10ABB">
        <w:rPr>
          <w:rFonts w:cstheme="minorHAnsi"/>
          <w:sz w:val="24"/>
          <w:szCs w:val="24"/>
          <w:rtl/>
          <w:lang w:val="en-US"/>
        </w:rPr>
        <w:t>تستخدم مدينة إكسبو دبي تقني</w:t>
      </w:r>
      <w:r w:rsidR="006C6A63">
        <w:rPr>
          <w:rFonts w:cstheme="minorHAnsi" w:hint="cs"/>
          <w:sz w:val="24"/>
          <w:szCs w:val="24"/>
          <w:rtl/>
          <w:lang w:val="en-US"/>
        </w:rPr>
        <w:t xml:space="preserve">ات </w:t>
      </w:r>
      <w:r w:rsidRPr="00D10ABB">
        <w:rPr>
          <w:rFonts w:cstheme="minorHAnsi"/>
          <w:sz w:val="24"/>
          <w:szCs w:val="24"/>
          <w:rtl/>
          <w:lang w:val="en-US"/>
        </w:rPr>
        <w:t>مبتكرة تعمل على مراقبة وتحليل توليد الطاقة المتجددة، واستهلاك الطاقة والمياه، وانبعاثات الغازات، والنفايات، وكميات المياه المستخدمة في الري.</w:t>
      </w:r>
      <w:r w:rsidR="0030529A">
        <w:rPr>
          <w:rFonts w:cstheme="minorHAnsi" w:hint="cs"/>
          <w:sz w:val="24"/>
          <w:szCs w:val="24"/>
          <w:rtl/>
          <w:lang w:val="en-US"/>
        </w:rPr>
        <w:t xml:space="preserve"> </w:t>
      </w:r>
    </w:p>
    <w:p w14:paraId="6F810A24" w14:textId="38F45EF4" w:rsidR="00482B62" w:rsidRPr="00D10ABB" w:rsidRDefault="00D10ABB" w:rsidP="00D10ABB">
      <w:pPr>
        <w:pStyle w:val="ListParagraph"/>
        <w:numPr>
          <w:ilvl w:val="0"/>
          <w:numId w:val="10"/>
        </w:numPr>
        <w:tabs>
          <w:tab w:val="left" w:pos="6938"/>
        </w:tabs>
        <w:bidi/>
        <w:spacing w:before="100" w:beforeAutospacing="1" w:after="100" w:afterAutospacing="1" w:line="276" w:lineRule="auto"/>
        <w:ind w:left="360"/>
        <w:jc w:val="both"/>
        <w:rPr>
          <w:rFonts w:cstheme="minorHAnsi"/>
          <w:sz w:val="24"/>
          <w:szCs w:val="24"/>
          <w:rtl/>
          <w:lang w:val="en-US"/>
        </w:rPr>
      </w:pPr>
      <w:r w:rsidRPr="00D10ABB">
        <w:rPr>
          <w:rFonts w:cstheme="minorHAnsi"/>
          <w:sz w:val="24"/>
          <w:szCs w:val="24"/>
          <w:rtl/>
          <w:lang w:val="en-US"/>
        </w:rPr>
        <w:lastRenderedPageBreak/>
        <w:t xml:space="preserve"> </w:t>
      </w:r>
      <w:r w:rsidR="00482B62" w:rsidRPr="00D10ABB">
        <w:rPr>
          <w:rFonts w:cstheme="minorHAnsi"/>
          <w:sz w:val="24"/>
          <w:szCs w:val="24"/>
          <w:rtl/>
          <w:lang w:val="en-US"/>
        </w:rPr>
        <w:t>تعتمد المدينة على إنجازات إكسبو 2020 دبي والتي تضمنت انخفاضًا بنسبة 33</w:t>
      </w:r>
      <w:r w:rsidR="00CB04BB">
        <w:rPr>
          <w:rFonts w:cstheme="minorHAnsi" w:hint="cs"/>
          <w:sz w:val="24"/>
          <w:szCs w:val="24"/>
          <w:rtl/>
          <w:lang w:val="en-US"/>
        </w:rPr>
        <w:t xml:space="preserve">% </w:t>
      </w:r>
      <w:r w:rsidR="00482B62" w:rsidRPr="00D10ABB">
        <w:rPr>
          <w:rFonts w:cstheme="minorHAnsi"/>
          <w:sz w:val="24"/>
          <w:szCs w:val="24"/>
          <w:rtl/>
          <w:lang w:val="en-US"/>
        </w:rPr>
        <w:t>في الطلب على الطاقة مقارنة بالمعايير الدولية، وخفضًا بنسبة 53</w:t>
      </w:r>
      <w:r w:rsidR="006C792B">
        <w:rPr>
          <w:rFonts w:cstheme="minorHAnsi" w:hint="cs"/>
          <w:sz w:val="24"/>
          <w:szCs w:val="24"/>
          <w:rtl/>
          <w:lang w:val="en-US"/>
        </w:rPr>
        <w:t xml:space="preserve">% </w:t>
      </w:r>
      <w:r w:rsidR="00482B62" w:rsidRPr="00D10ABB">
        <w:rPr>
          <w:rFonts w:cstheme="minorHAnsi"/>
          <w:sz w:val="24"/>
          <w:szCs w:val="24"/>
          <w:rtl/>
          <w:lang w:val="en-US"/>
        </w:rPr>
        <w:t xml:space="preserve">في الطلب على المياه مقارنة بالمعايير المحلية، </w:t>
      </w:r>
      <w:r w:rsidR="0030529A">
        <w:rPr>
          <w:rFonts w:cstheme="minorHAnsi" w:hint="cs"/>
          <w:sz w:val="24"/>
          <w:szCs w:val="24"/>
          <w:rtl/>
          <w:lang w:val="en-US"/>
        </w:rPr>
        <w:t>و</w:t>
      </w:r>
      <w:r w:rsidRPr="00D10ABB">
        <w:rPr>
          <w:rFonts w:cstheme="minorHAnsi"/>
          <w:sz w:val="24"/>
          <w:szCs w:val="24"/>
          <w:rtl/>
          <w:lang w:val="en-US"/>
        </w:rPr>
        <w:t>100</w:t>
      </w:r>
      <w:r w:rsidR="00CB04BB">
        <w:rPr>
          <w:rFonts w:cstheme="minorHAnsi" w:hint="cs"/>
          <w:sz w:val="24"/>
          <w:szCs w:val="24"/>
          <w:rtl/>
          <w:lang w:val="en-US"/>
        </w:rPr>
        <w:t xml:space="preserve">% </w:t>
      </w:r>
      <w:r w:rsidRPr="00D10ABB">
        <w:rPr>
          <w:rFonts w:cstheme="minorHAnsi"/>
          <w:sz w:val="24"/>
          <w:szCs w:val="24"/>
          <w:rtl/>
          <w:lang w:val="en-US"/>
        </w:rPr>
        <w:t>من الاستخدامات غير الصالحة للشرب تستخدم مياه معاد تدويرها</w:t>
      </w:r>
      <w:r w:rsidRPr="00D10ABB">
        <w:rPr>
          <w:rFonts w:cstheme="minorHAnsi"/>
          <w:sz w:val="24"/>
          <w:szCs w:val="24"/>
          <w:lang w:val="en-US"/>
        </w:rPr>
        <w:t>.</w:t>
      </w:r>
    </w:p>
    <w:p w14:paraId="6A3A8E2A" w14:textId="4B0EF017" w:rsidR="00E907DF" w:rsidRPr="00C80F40" w:rsidRDefault="00E907DF" w:rsidP="00316971">
      <w:pPr>
        <w:tabs>
          <w:tab w:val="left" w:pos="6938"/>
        </w:tabs>
        <w:bidi/>
        <w:spacing w:before="100" w:beforeAutospacing="1" w:after="100" w:afterAutospacing="1" w:line="276" w:lineRule="auto"/>
        <w:jc w:val="both"/>
        <w:rPr>
          <w:rFonts w:cstheme="minorHAnsi"/>
          <w:b/>
          <w:bCs/>
          <w:lang w:val="en-US"/>
        </w:rPr>
      </w:pPr>
      <w:r w:rsidRPr="00C80F40">
        <w:rPr>
          <w:rFonts w:cs="Calibri"/>
          <w:b/>
          <w:bCs/>
          <w:rtl/>
          <w:lang w:val="en-US"/>
        </w:rPr>
        <w:t>تيرا - جناح الاستدامة</w:t>
      </w:r>
      <w:r w:rsidR="00C80F40" w:rsidRPr="00C80F40">
        <w:rPr>
          <w:rFonts w:cs="Calibri" w:hint="cs"/>
          <w:b/>
          <w:bCs/>
          <w:rtl/>
          <w:lang w:val="en-US"/>
        </w:rPr>
        <w:t xml:space="preserve"> </w:t>
      </w:r>
      <w:r w:rsidR="00C80F40" w:rsidRPr="00C80F40">
        <w:rPr>
          <w:rFonts w:cs="Calibri" w:hint="cs"/>
          <w:rtl/>
          <w:lang w:val="en-US"/>
        </w:rPr>
        <w:t>(</w:t>
      </w:r>
      <w:r w:rsidR="00C80F40" w:rsidRPr="00C80F40">
        <w:rPr>
          <w:rFonts w:cs="Calibri"/>
          <w:u w:val="single"/>
          <w:rtl/>
          <w:lang w:val="en-US"/>
        </w:rPr>
        <w:t xml:space="preserve">تتوفر </w:t>
      </w:r>
      <w:r w:rsidR="00C80F40" w:rsidRPr="00C80F40">
        <w:rPr>
          <w:rFonts w:cs="Calibri" w:hint="cs"/>
          <w:u w:val="single"/>
          <w:rtl/>
          <w:lang w:val="en-US"/>
        </w:rPr>
        <w:t>معلومات</w:t>
      </w:r>
      <w:r w:rsidR="00C80F40" w:rsidRPr="00C80F40">
        <w:rPr>
          <w:rFonts w:cs="Calibri"/>
          <w:u w:val="single"/>
          <w:rtl/>
          <w:lang w:val="en-US"/>
        </w:rPr>
        <w:t xml:space="preserve"> </w:t>
      </w:r>
      <w:r w:rsidR="00C80F40" w:rsidRPr="00C80F40">
        <w:rPr>
          <w:rFonts w:cs="Calibri" w:hint="cs"/>
          <w:u w:val="single"/>
          <w:rtl/>
          <w:lang w:val="en-US"/>
        </w:rPr>
        <w:t xml:space="preserve">إضافية </w:t>
      </w:r>
      <w:r w:rsidR="00C80F40" w:rsidRPr="00C80F40">
        <w:rPr>
          <w:rFonts w:cs="Calibri"/>
          <w:u w:val="single"/>
          <w:rtl/>
          <w:lang w:val="en-US"/>
        </w:rPr>
        <w:t>عن تيرا</w:t>
      </w:r>
      <w:r w:rsidR="00C80F40" w:rsidRPr="00C80F40">
        <w:rPr>
          <w:rFonts w:cs="Calibri" w:hint="cs"/>
          <w:u w:val="single"/>
          <w:rtl/>
          <w:lang w:val="en-US"/>
        </w:rPr>
        <w:t>)</w:t>
      </w:r>
    </w:p>
    <w:p w14:paraId="636CCB34" w14:textId="4483DEE2" w:rsidR="00E907DF" w:rsidRPr="00E75B07" w:rsidRDefault="00D10ABB" w:rsidP="00316971">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Pr>
          <w:rFonts w:cstheme="minorHAnsi" w:hint="cs"/>
          <w:sz w:val="24"/>
          <w:szCs w:val="24"/>
          <w:rtl/>
          <w:lang w:val="en-US"/>
        </w:rPr>
        <w:t>ت</w:t>
      </w:r>
      <w:r w:rsidR="00E907DF" w:rsidRPr="00E75B07">
        <w:rPr>
          <w:rFonts w:cstheme="minorHAnsi"/>
          <w:sz w:val="24"/>
          <w:szCs w:val="24"/>
          <w:rtl/>
          <w:lang w:val="en-US"/>
        </w:rPr>
        <w:t xml:space="preserve">قدم </w:t>
      </w:r>
      <w:r>
        <w:rPr>
          <w:rFonts w:cstheme="minorHAnsi" w:hint="cs"/>
          <w:sz w:val="24"/>
          <w:szCs w:val="24"/>
          <w:rtl/>
          <w:lang w:val="en-US"/>
        </w:rPr>
        <w:t xml:space="preserve">مدينة إكسبو دبي </w:t>
      </w:r>
      <w:r w:rsidR="00E907DF" w:rsidRPr="00E75B07">
        <w:rPr>
          <w:rFonts w:cstheme="minorHAnsi"/>
          <w:sz w:val="24"/>
          <w:szCs w:val="24"/>
          <w:rtl/>
          <w:lang w:val="en-US"/>
        </w:rPr>
        <w:t xml:space="preserve">رحلة غامرة عبر </w:t>
      </w:r>
      <w:r w:rsidR="00A3214B">
        <w:rPr>
          <w:rFonts w:cstheme="minorHAnsi" w:hint="cs"/>
          <w:sz w:val="24"/>
          <w:szCs w:val="24"/>
          <w:rtl/>
          <w:lang w:val="en-US"/>
        </w:rPr>
        <w:t>ال</w:t>
      </w:r>
      <w:r w:rsidR="00E907DF" w:rsidRPr="00E75B07">
        <w:rPr>
          <w:rFonts w:cstheme="minorHAnsi"/>
          <w:sz w:val="24"/>
          <w:szCs w:val="24"/>
          <w:rtl/>
          <w:lang w:val="en-US"/>
        </w:rPr>
        <w:t>عجائب الطبيعي</w:t>
      </w:r>
      <w:r w:rsidR="00A3214B">
        <w:rPr>
          <w:rFonts w:cstheme="minorHAnsi" w:hint="cs"/>
          <w:sz w:val="24"/>
          <w:szCs w:val="24"/>
          <w:rtl/>
          <w:lang w:val="en-US"/>
        </w:rPr>
        <w:t>ة</w:t>
      </w:r>
      <w:r w:rsidR="00E907DF" w:rsidRPr="00E75B07">
        <w:rPr>
          <w:rFonts w:cstheme="minorHAnsi"/>
          <w:sz w:val="24"/>
          <w:szCs w:val="24"/>
          <w:rtl/>
          <w:lang w:val="en-US"/>
        </w:rPr>
        <w:t xml:space="preserve">، ما يمكّن الزائرين من فهم بصمتهم البيئية وتحسينها </w:t>
      </w:r>
      <w:r w:rsidR="00A32A2F">
        <w:rPr>
          <w:rFonts w:cstheme="minorHAnsi" w:hint="cs"/>
          <w:sz w:val="24"/>
          <w:szCs w:val="24"/>
          <w:rtl/>
          <w:lang w:val="en-US"/>
        </w:rPr>
        <w:t xml:space="preserve">لصنع </w:t>
      </w:r>
      <w:r w:rsidR="00E907DF" w:rsidRPr="00E75B07">
        <w:rPr>
          <w:rFonts w:cstheme="minorHAnsi"/>
          <w:sz w:val="24"/>
          <w:szCs w:val="24"/>
          <w:rtl/>
          <w:lang w:val="en-US"/>
        </w:rPr>
        <w:t>مستقبل أفضل وأكثر استدامة</w:t>
      </w:r>
      <w:r w:rsidR="00A23457">
        <w:rPr>
          <w:rFonts w:cstheme="minorHAnsi" w:hint="cs"/>
          <w:sz w:val="24"/>
          <w:szCs w:val="24"/>
          <w:rtl/>
          <w:lang w:val="en-US"/>
        </w:rPr>
        <w:t>.</w:t>
      </w:r>
    </w:p>
    <w:p w14:paraId="5FBC83F2" w14:textId="2295C65D" w:rsidR="00E907DF" w:rsidRPr="00E75B07" w:rsidRDefault="00A32A2F" w:rsidP="00316971">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Pr>
          <w:rFonts w:cstheme="minorHAnsi" w:hint="cs"/>
          <w:sz w:val="24"/>
          <w:szCs w:val="24"/>
          <w:rtl/>
          <w:lang w:val="en-US"/>
        </w:rPr>
        <w:t>صمم جناح الاستدامة-</w:t>
      </w:r>
      <w:r w:rsidR="009B22B4" w:rsidRPr="00E75B07">
        <w:rPr>
          <w:rFonts w:cstheme="minorHAnsi"/>
          <w:sz w:val="24"/>
          <w:szCs w:val="24"/>
          <w:rtl/>
          <w:lang w:val="en-US"/>
        </w:rPr>
        <w:t xml:space="preserve">تيرا </w:t>
      </w:r>
      <w:r w:rsidR="00E907DF" w:rsidRPr="00E75B07">
        <w:rPr>
          <w:rFonts w:cstheme="minorHAnsi"/>
          <w:sz w:val="24"/>
          <w:szCs w:val="24"/>
          <w:rtl/>
          <w:lang w:val="en-US"/>
        </w:rPr>
        <w:t>ل</w:t>
      </w:r>
      <w:r w:rsidR="00C80908">
        <w:rPr>
          <w:rFonts w:cstheme="minorHAnsi" w:hint="cs"/>
          <w:sz w:val="24"/>
          <w:szCs w:val="24"/>
          <w:rtl/>
          <w:lang w:val="en-US"/>
        </w:rPr>
        <w:t>يتمكن من تحقيق الحياد الكربوني</w:t>
      </w:r>
      <w:r w:rsidR="00E907DF" w:rsidRPr="00E75B07">
        <w:rPr>
          <w:rFonts w:cstheme="minorHAnsi"/>
          <w:sz w:val="24"/>
          <w:szCs w:val="24"/>
          <w:rtl/>
          <w:lang w:val="en-US"/>
        </w:rPr>
        <w:t xml:space="preserve">، وهو حاصل على شهادة </w:t>
      </w:r>
      <w:r w:rsidR="00A3214B">
        <w:rPr>
          <w:rFonts w:cstheme="minorHAnsi" w:hint="cs"/>
          <w:sz w:val="24"/>
          <w:szCs w:val="24"/>
          <w:rtl/>
          <w:lang w:val="en-US"/>
        </w:rPr>
        <w:t>"</w:t>
      </w:r>
      <w:proofErr w:type="spellStart"/>
      <w:r w:rsidR="00A3214B">
        <w:rPr>
          <w:rFonts w:cstheme="minorHAnsi" w:hint="cs"/>
          <w:sz w:val="24"/>
          <w:szCs w:val="24"/>
          <w:rtl/>
          <w:lang w:val="en-US"/>
        </w:rPr>
        <w:t>لييد</w:t>
      </w:r>
      <w:proofErr w:type="spellEnd"/>
      <w:r w:rsidR="00A3214B">
        <w:rPr>
          <w:rFonts w:cstheme="minorHAnsi" w:hint="cs"/>
          <w:sz w:val="24"/>
          <w:szCs w:val="24"/>
          <w:rtl/>
          <w:lang w:val="en-US"/>
        </w:rPr>
        <w:t xml:space="preserve">" </w:t>
      </w:r>
      <w:r w:rsidR="00E907DF" w:rsidRPr="00E75B07">
        <w:rPr>
          <w:rFonts w:cstheme="minorHAnsi"/>
          <w:sz w:val="24"/>
          <w:szCs w:val="24"/>
          <w:rtl/>
          <w:lang w:val="en-US"/>
        </w:rPr>
        <w:t>البلاتينية - وهو أعلى اعتماد متاح للهندسة المعمارية المستدامة - ويضع نموذجًا يحتذى به لتصميم المباني المستدامة</w:t>
      </w:r>
      <w:r w:rsidR="00A3214B">
        <w:rPr>
          <w:rFonts w:cstheme="minorHAnsi" w:hint="cs"/>
          <w:sz w:val="24"/>
          <w:szCs w:val="24"/>
          <w:rtl/>
          <w:lang w:val="en-US"/>
        </w:rPr>
        <w:t xml:space="preserve">. </w:t>
      </w:r>
    </w:p>
    <w:p w14:paraId="35814442" w14:textId="6C8CB654" w:rsidR="00D10ABB" w:rsidRDefault="00E907DF" w:rsidP="00316971">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sidRPr="00E75B07">
        <w:rPr>
          <w:rFonts w:cstheme="minorHAnsi"/>
          <w:sz w:val="24"/>
          <w:szCs w:val="24"/>
          <w:rtl/>
          <w:lang w:val="en-US"/>
        </w:rPr>
        <w:t>يتم توليد الطاقة من خلال الألواح الكهروضوئية، والتي تم ترتيب 4912 منها على مظلة سقف بعرض 130 مترًا وفوق سلسلة من 18 "شجرة طاقة" تدور لمواجهة الشمس، مثل</w:t>
      </w:r>
      <w:r w:rsidR="0008563D">
        <w:rPr>
          <w:rFonts w:cstheme="minorHAnsi" w:hint="cs"/>
          <w:sz w:val="24"/>
          <w:szCs w:val="24"/>
          <w:rtl/>
          <w:lang w:val="en-US"/>
        </w:rPr>
        <w:t xml:space="preserve"> نبتة</w:t>
      </w:r>
      <w:r w:rsidRPr="00E75B07">
        <w:rPr>
          <w:rFonts w:cstheme="minorHAnsi"/>
          <w:sz w:val="24"/>
          <w:szCs w:val="24"/>
          <w:rtl/>
          <w:lang w:val="en-US"/>
        </w:rPr>
        <w:t xml:space="preserve"> </w:t>
      </w:r>
      <w:r w:rsidR="0008563D">
        <w:rPr>
          <w:rFonts w:cstheme="minorHAnsi" w:hint="cs"/>
          <w:sz w:val="24"/>
          <w:szCs w:val="24"/>
          <w:rtl/>
          <w:lang w:val="en-US"/>
        </w:rPr>
        <w:t>دوار</w:t>
      </w:r>
      <w:r w:rsidRPr="00E75B07">
        <w:rPr>
          <w:rFonts w:cstheme="minorHAnsi"/>
          <w:sz w:val="24"/>
          <w:szCs w:val="24"/>
          <w:rtl/>
          <w:lang w:val="en-US"/>
        </w:rPr>
        <w:t xml:space="preserve"> الشمس</w:t>
      </w:r>
      <w:r w:rsidR="00D10ABB">
        <w:rPr>
          <w:rFonts w:cstheme="minorHAnsi" w:hint="cs"/>
          <w:sz w:val="24"/>
          <w:szCs w:val="24"/>
          <w:rtl/>
          <w:lang w:val="en-US"/>
        </w:rPr>
        <w:t>.</w:t>
      </w:r>
      <w:r w:rsidR="00977BDF">
        <w:rPr>
          <w:rFonts w:cstheme="minorHAnsi" w:hint="cs"/>
          <w:sz w:val="24"/>
          <w:szCs w:val="24"/>
          <w:rtl/>
          <w:lang w:val="en-US"/>
        </w:rPr>
        <w:t xml:space="preserve"> </w:t>
      </w:r>
    </w:p>
    <w:p w14:paraId="4372C37D" w14:textId="35FA3CDC" w:rsidR="007E1978" w:rsidRPr="00D10ABB" w:rsidRDefault="00D10ABB" w:rsidP="00D10ABB">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sidRPr="00D10ABB">
        <w:rPr>
          <w:rFonts w:cstheme="minorHAnsi" w:hint="cs"/>
          <w:sz w:val="24"/>
          <w:szCs w:val="24"/>
          <w:rtl/>
          <w:lang w:val="en-US"/>
        </w:rPr>
        <w:t xml:space="preserve">في المجمل </w:t>
      </w:r>
      <w:r w:rsidR="00C84328" w:rsidRPr="00D10ABB">
        <w:rPr>
          <w:rFonts w:cs="Calibri"/>
          <w:sz w:val="24"/>
          <w:szCs w:val="24"/>
          <w:rtl/>
          <w:lang w:val="en-US"/>
        </w:rPr>
        <w:t xml:space="preserve">يولّد المبنى أربع </w:t>
      </w:r>
      <w:proofErr w:type="spellStart"/>
      <w:r w:rsidR="00C84328" w:rsidRPr="00D10ABB">
        <w:rPr>
          <w:rFonts w:cs="Calibri"/>
          <w:sz w:val="24"/>
          <w:szCs w:val="24"/>
          <w:rtl/>
          <w:lang w:val="en-US"/>
        </w:rPr>
        <w:t>غيغاواط</w:t>
      </w:r>
      <w:proofErr w:type="spellEnd"/>
      <w:r w:rsidR="00C84328" w:rsidRPr="00D10ABB">
        <w:rPr>
          <w:rFonts w:cs="Calibri"/>
          <w:sz w:val="24"/>
          <w:szCs w:val="24"/>
          <w:rtl/>
          <w:lang w:val="en-US"/>
        </w:rPr>
        <w:t xml:space="preserve"> ساعي من الكهرباء سنوياً</w:t>
      </w:r>
      <w:r w:rsidR="00C84328" w:rsidRPr="00D10ABB">
        <w:rPr>
          <w:rFonts w:cstheme="minorHAnsi"/>
          <w:sz w:val="24"/>
          <w:szCs w:val="24"/>
          <w:lang w:val="en-US"/>
        </w:rPr>
        <w:t>.</w:t>
      </w:r>
    </w:p>
    <w:p w14:paraId="38FB6D57" w14:textId="5F942180" w:rsidR="00D60567" w:rsidRPr="00D60567" w:rsidRDefault="00D05134" w:rsidP="00D60567">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sidRPr="00D05134">
        <w:rPr>
          <w:rFonts w:eastAsiaTheme="minorEastAsia" w:cstheme="minorHAnsi" w:hint="cs"/>
          <w:b/>
          <w:sz w:val="24"/>
          <w:szCs w:val="24"/>
          <w:rtl/>
        </w:rPr>
        <w:t>ت</w:t>
      </w:r>
      <w:r w:rsidR="007E1978" w:rsidRPr="00D05134">
        <w:rPr>
          <w:rFonts w:eastAsiaTheme="minorEastAsia" w:cstheme="minorHAnsi"/>
          <w:b/>
          <w:sz w:val="24"/>
          <w:szCs w:val="24"/>
          <w:rtl/>
        </w:rPr>
        <w:t xml:space="preserve">جمَع </w:t>
      </w:r>
      <w:r w:rsidRPr="00D05134">
        <w:rPr>
          <w:rFonts w:eastAsiaTheme="minorEastAsia" w:cstheme="minorHAnsi" w:hint="cs"/>
          <w:b/>
          <w:sz w:val="24"/>
          <w:szCs w:val="24"/>
          <w:rtl/>
        </w:rPr>
        <w:t xml:space="preserve">"الشجرة المائية" </w:t>
      </w:r>
      <w:r w:rsidR="007E1978" w:rsidRPr="00D05134">
        <w:rPr>
          <w:rFonts w:eastAsiaTheme="minorEastAsia" w:cstheme="minorHAnsi"/>
          <w:b/>
          <w:sz w:val="24"/>
          <w:szCs w:val="24"/>
          <w:rtl/>
        </w:rPr>
        <w:t>الما</w:t>
      </w:r>
      <w:r w:rsidRPr="00D05134">
        <w:rPr>
          <w:rFonts w:eastAsiaTheme="minorEastAsia" w:cstheme="minorHAnsi" w:hint="cs"/>
          <w:b/>
          <w:sz w:val="24"/>
          <w:szCs w:val="24"/>
          <w:rtl/>
        </w:rPr>
        <w:t>ء</w:t>
      </w:r>
      <w:r w:rsidR="007E1978" w:rsidRPr="00D05134">
        <w:rPr>
          <w:rFonts w:eastAsiaTheme="minorEastAsia" w:cstheme="minorHAnsi"/>
          <w:b/>
          <w:sz w:val="24"/>
          <w:szCs w:val="24"/>
          <w:rtl/>
        </w:rPr>
        <w:t xml:space="preserve"> من </w:t>
      </w:r>
      <w:r w:rsidRPr="00D05134">
        <w:rPr>
          <w:rFonts w:eastAsiaTheme="minorEastAsia" w:cstheme="minorHAnsi" w:hint="cs"/>
          <w:b/>
          <w:sz w:val="24"/>
          <w:szCs w:val="24"/>
          <w:rtl/>
        </w:rPr>
        <w:t>رطوبة</w:t>
      </w:r>
      <w:r w:rsidR="007E1978" w:rsidRPr="00D05134">
        <w:rPr>
          <w:rFonts w:eastAsiaTheme="minorEastAsia" w:cstheme="minorHAnsi"/>
          <w:b/>
          <w:sz w:val="24"/>
          <w:szCs w:val="24"/>
          <w:rtl/>
        </w:rPr>
        <w:t xml:space="preserve"> ال</w:t>
      </w:r>
      <w:r w:rsidR="00D60567">
        <w:rPr>
          <w:rFonts w:eastAsiaTheme="minorEastAsia" w:cstheme="minorHAnsi" w:hint="cs"/>
          <w:b/>
          <w:sz w:val="24"/>
          <w:szCs w:val="24"/>
          <w:rtl/>
        </w:rPr>
        <w:t>جو</w:t>
      </w:r>
      <w:r w:rsidR="007E1978" w:rsidRPr="00D05134">
        <w:rPr>
          <w:rFonts w:eastAsiaTheme="minorEastAsia" w:cstheme="minorHAnsi"/>
          <w:b/>
          <w:sz w:val="24"/>
          <w:szCs w:val="24"/>
          <w:rtl/>
        </w:rPr>
        <w:t xml:space="preserve">، </w:t>
      </w:r>
      <w:r w:rsidRPr="00D05134">
        <w:rPr>
          <w:rFonts w:eastAsiaTheme="minorEastAsia" w:cstheme="minorHAnsi" w:hint="cs"/>
          <w:b/>
          <w:sz w:val="24"/>
          <w:szCs w:val="24"/>
          <w:rtl/>
        </w:rPr>
        <w:t xml:space="preserve">في الوقت الذي يعتمد الجناح على </w:t>
      </w:r>
      <w:r w:rsidR="007E1978" w:rsidRPr="00D05134">
        <w:rPr>
          <w:rFonts w:cstheme="minorHAnsi"/>
          <w:b/>
          <w:sz w:val="24"/>
          <w:szCs w:val="24"/>
          <w:rtl/>
        </w:rPr>
        <w:t>نظام إعادة تدوير المياه الرمادية وزراعة النباتات المحلية لتقليل استخدام المياه بنسبة 75</w:t>
      </w:r>
      <w:r w:rsidR="00787916">
        <w:rPr>
          <w:rFonts w:cstheme="minorHAnsi" w:hint="cs"/>
          <w:b/>
          <w:sz w:val="24"/>
          <w:szCs w:val="24"/>
          <w:rtl/>
        </w:rPr>
        <w:t>%</w:t>
      </w:r>
      <w:r w:rsidR="007E1978" w:rsidRPr="00D05134">
        <w:rPr>
          <w:rFonts w:cstheme="minorHAnsi"/>
          <w:b/>
          <w:sz w:val="24"/>
          <w:szCs w:val="24"/>
          <w:rtl/>
        </w:rPr>
        <w:t xml:space="preserve">. </w:t>
      </w:r>
    </w:p>
    <w:p w14:paraId="78D513A2" w14:textId="50D61DD7" w:rsidR="00260741" w:rsidRPr="00E416D1" w:rsidRDefault="00D60567" w:rsidP="00E416D1">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rtl/>
          <w:lang w:val="en-US"/>
        </w:rPr>
      </w:pPr>
      <w:r w:rsidRPr="00D60567">
        <w:rPr>
          <w:rFonts w:cs="Calibri"/>
          <w:sz w:val="24"/>
          <w:szCs w:val="24"/>
          <w:rtl/>
          <w:lang w:val="en-US"/>
        </w:rPr>
        <w:t>المبنى مصمم بحيث يوفر في استهلاك الطاقة أيضاً عن طريق بناء الكثير من مساحات الجناح تحت الأرض وبناء جدران سميكة ومعزولة</w:t>
      </w:r>
      <w:r>
        <w:rPr>
          <w:rFonts w:cs="Calibri" w:hint="cs"/>
          <w:sz w:val="24"/>
          <w:szCs w:val="24"/>
          <w:rtl/>
          <w:lang w:val="en-US"/>
        </w:rPr>
        <w:t xml:space="preserve"> </w:t>
      </w:r>
      <w:r w:rsidRPr="00D60567">
        <w:rPr>
          <w:rFonts w:cs="Calibri"/>
          <w:sz w:val="24"/>
          <w:szCs w:val="24"/>
          <w:rtl/>
          <w:lang w:val="en-US"/>
        </w:rPr>
        <w:t>مما ي</w:t>
      </w:r>
      <w:r w:rsidR="006027F0">
        <w:rPr>
          <w:rFonts w:cs="Calibri" w:hint="cs"/>
          <w:sz w:val="24"/>
          <w:szCs w:val="24"/>
          <w:rtl/>
          <w:lang w:val="en-US"/>
        </w:rPr>
        <w:t>خ</w:t>
      </w:r>
      <w:r>
        <w:rPr>
          <w:rFonts w:cs="Calibri" w:hint="cs"/>
          <w:sz w:val="24"/>
          <w:szCs w:val="24"/>
          <w:rtl/>
          <w:lang w:val="en-US"/>
        </w:rPr>
        <w:t>فض من</w:t>
      </w:r>
      <w:r w:rsidRPr="00D60567">
        <w:rPr>
          <w:rFonts w:cs="Calibri"/>
          <w:sz w:val="24"/>
          <w:szCs w:val="24"/>
          <w:rtl/>
          <w:lang w:val="en-US"/>
        </w:rPr>
        <w:t xml:space="preserve"> درجات الحرارة؛ </w:t>
      </w:r>
      <w:r>
        <w:rPr>
          <w:rFonts w:cs="Calibri" w:hint="cs"/>
          <w:sz w:val="24"/>
          <w:szCs w:val="24"/>
          <w:rtl/>
          <w:lang w:val="en-US"/>
        </w:rPr>
        <w:t xml:space="preserve">كما </w:t>
      </w:r>
      <w:r w:rsidRPr="00D60567">
        <w:rPr>
          <w:rFonts w:cs="Calibri"/>
          <w:sz w:val="24"/>
          <w:szCs w:val="24"/>
          <w:rtl/>
          <w:lang w:val="en-US"/>
        </w:rPr>
        <w:t xml:space="preserve">يعمل سقفه كظل عملاق؛ ويقوم شكل </w:t>
      </w:r>
      <w:r w:rsidR="006027F0">
        <w:rPr>
          <w:rFonts w:cs="Calibri" w:hint="cs"/>
          <w:sz w:val="24"/>
          <w:szCs w:val="24"/>
          <w:rtl/>
          <w:lang w:val="en-US"/>
        </w:rPr>
        <w:t>سقف الجناح الذي يشبه ال</w:t>
      </w:r>
      <w:r w:rsidRPr="00D60567">
        <w:rPr>
          <w:rFonts w:cs="Calibri"/>
          <w:sz w:val="24"/>
          <w:szCs w:val="24"/>
          <w:rtl/>
          <w:lang w:val="en-US"/>
        </w:rPr>
        <w:t xml:space="preserve">قمع بتهوية الفناء بشكل طبيعي ويسمح بدخول الضوء </w:t>
      </w:r>
      <w:r w:rsidR="006027F0">
        <w:rPr>
          <w:rFonts w:cs="Calibri" w:hint="cs"/>
          <w:sz w:val="24"/>
          <w:szCs w:val="24"/>
          <w:rtl/>
          <w:lang w:val="en-US"/>
        </w:rPr>
        <w:t>إلى محيطه</w:t>
      </w:r>
      <w:r w:rsidR="00260741">
        <w:rPr>
          <w:rFonts w:cs="Calibri" w:hint="cs"/>
          <w:sz w:val="24"/>
          <w:szCs w:val="24"/>
          <w:rtl/>
          <w:lang w:val="en-US"/>
        </w:rPr>
        <w:t xml:space="preserve">. </w:t>
      </w:r>
      <w:r w:rsidR="00787916">
        <w:rPr>
          <w:rFonts w:cs="Calibri" w:hint="cs"/>
          <w:sz w:val="24"/>
          <w:szCs w:val="24"/>
          <w:rtl/>
          <w:lang w:val="en-US"/>
        </w:rPr>
        <w:t xml:space="preserve"> </w:t>
      </w:r>
    </w:p>
    <w:p w14:paraId="2529C50E" w14:textId="1CB7EB09" w:rsidR="006C4632" w:rsidRDefault="006C4632" w:rsidP="006C4632">
      <w:pPr>
        <w:tabs>
          <w:tab w:val="left" w:pos="6938"/>
        </w:tabs>
        <w:bidi/>
        <w:spacing w:before="100" w:beforeAutospacing="1" w:after="100" w:afterAutospacing="1" w:line="276" w:lineRule="auto"/>
        <w:jc w:val="both"/>
        <w:rPr>
          <w:rFonts w:cs="Calibri"/>
          <w:b/>
          <w:bCs/>
          <w:rtl/>
          <w:lang w:val="en-US"/>
        </w:rPr>
      </w:pPr>
      <w:r w:rsidRPr="006C4632">
        <w:rPr>
          <w:rFonts w:cs="Calibri"/>
          <w:b/>
          <w:bCs/>
          <w:rtl/>
          <w:lang w:val="en-US"/>
        </w:rPr>
        <w:t>أسلوب حياة أكثر صحة وتوازنًا</w:t>
      </w:r>
    </w:p>
    <w:p w14:paraId="151FBB19" w14:textId="7E41A34C" w:rsidR="00E77CD8" w:rsidRPr="00E77CD8" w:rsidRDefault="00E77CD8" w:rsidP="00E77CD8">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sidRPr="00E77CD8">
        <w:rPr>
          <w:rFonts w:cs="Calibri"/>
          <w:sz w:val="24"/>
          <w:szCs w:val="24"/>
          <w:rtl/>
          <w:lang w:val="en-US"/>
        </w:rPr>
        <w:t xml:space="preserve">مدينة إكسبو دبي </w:t>
      </w:r>
      <w:r w:rsidRPr="00E77CD8">
        <w:rPr>
          <w:rFonts w:cs="Calibri" w:hint="cs"/>
          <w:sz w:val="24"/>
          <w:szCs w:val="24"/>
          <w:rtl/>
          <w:lang w:val="en-US"/>
        </w:rPr>
        <w:t>هي</w:t>
      </w:r>
      <w:r w:rsidRPr="00E77CD8">
        <w:rPr>
          <w:rFonts w:cs="Calibri"/>
          <w:sz w:val="24"/>
          <w:szCs w:val="24"/>
          <w:rtl/>
          <w:lang w:val="en-US"/>
        </w:rPr>
        <w:t xml:space="preserve"> مجتمع يركز على الإنسان ومصمم </w:t>
      </w:r>
      <w:r w:rsidR="00521B55">
        <w:rPr>
          <w:rFonts w:cs="Calibri" w:hint="cs"/>
          <w:sz w:val="24"/>
          <w:szCs w:val="24"/>
          <w:rtl/>
          <w:lang w:val="en-US" w:bidi="ar-AE"/>
        </w:rPr>
        <w:t>لتعزيز الصحة والتوازن وجودة الحياة</w:t>
      </w:r>
      <w:r w:rsidRPr="00E77CD8">
        <w:rPr>
          <w:rFonts w:cs="Calibri" w:hint="cs"/>
          <w:sz w:val="24"/>
          <w:szCs w:val="24"/>
          <w:rtl/>
          <w:lang w:val="en-US"/>
        </w:rPr>
        <w:t xml:space="preserve">. </w:t>
      </w:r>
    </w:p>
    <w:p w14:paraId="0EA9C92A" w14:textId="4F81BD82" w:rsidR="00E77CD8" w:rsidRPr="00E77CD8" w:rsidRDefault="00E77CD8" w:rsidP="00E77CD8">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sidRPr="00E77CD8">
        <w:rPr>
          <w:rFonts w:cstheme="minorHAnsi"/>
          <w:sz w:val="24"/>
          <w:szCs w:val="24"/>
          <w:rtl/>
          <w:lang w:val="en-US"/>
        </w:rPr>
        <w:t xml:space="preserve">أول مجمع في المنطقة يتم تسجيله وفق معايير (ويل) للمجمعات السكنية، والتي تقيس مدى قدرة المجمعات السكنية حول العالم على توفير أسلوب حياة صحي </w:t>
      </w:r>
      <w:r w:rsidRPr="00E77CD8">
        <w:rPr>
          <w:rFonts w:cstheme="minorHAnsi" w:hint="cs"/>
          <w:sz w:val="24"/>
          <w:szCs w:val="24"/>
          <w:rtl/>
          <w:lang w:val="en-US"/>
        </w:rPr>
        <w:t>ومرفه ل</w:t>
      </w:r>
      <w:r w:rsidRPr="00E77CD8">
        <w:rPr>
          <w:rFonts w:cstheme="minorHAnsi"/>
          <w:sz w:val="24"/>
          <w:szCs w:val="24"/>
          <w:rtl/>
          <w:lang w:val="en-US"/>
        </w:rPr>
        <w:t>لسكان</w:t>
      </w:r>
      <w:r w:rsidRPr="00E77CD8">
        <w:rPr>
          <w:rFonts w:cstheme="minorHAnsi" w:hint="cs"/>
          <w:sz w:val="24"/>
          <w:szCs w:val="24"/>
          <w:rtl/>
          <w:lang w:val="en-US"/>
        </w:rPr>
        <w:t xml:space="preserve"> </w:t>
      </w:r>
      <w:r w:rsidRPr="00E77CD8">
        <w:rPr>
          <w:rFonts w:cs="Calibri"/>
          <w:sz w:val="24"/>
          <w:szCs w:val="24"/>
          <w:rtl/>
          <w:lang w:val="en-US"/>
        </w:rPr>
        <w:t>وهو يستهدف شهادة</w:t>
      </w:r>
      <w:r w:rsidRPr="00E77CD8">
        <w:rPr>
          <w:rFonts w:cstheme="minorHAnsi"/>
          <w:sz w:val="24"/>
          <w:szCs w:val="24"/>
          <w:rtl/>
          <w:lang w:val="en-US"/>
        </w:rPr>
        <w:t xml:space="preserve"> (ويل</w:t>
      </w:r>
      <w:r w:rsidRPr="00E77CD8">
        <w:rPr>
          <w:rFonts w:cstheme="minorHAnsi" w:hint="cs"/>
          <w:sz w:val="24"/>
          <w:szCs w:val="24"/>
          <w:rtl/>
          <w:lang w:val="en-US"/>
        </w:rPr>
        <w:t xml:space="preserve"> الذهبية</w:t>
      </w:r>
      <w:r w:rsidRPr="00E77CD8">
        <w:rPr>
          <w:rFonts w:cstheme="minorHAnsi"/>
          <w:sz w:val="24"/>
          <w:szCs w:val="24"/>
          <w:rtl/>
          <w:lang w:val="en-US"/>
        </w:rPr>
        <w:t>)</w:t>
      </w:r>
      <w:r w:rsidRPr="00E77CD8">
        <w:rPr>
          <w:rFonts w:cstheme="minorHAnsi" w:hint="cs"/>
          <w:sz w:val="24"/>
          <w:szCs w:val="24"/>
          <w:rtl/>
          <w:lang w:val="en-US"/>
        </w:rPr>
        <w:t xml:space="preserve">. </w:t>
      </w:r>
    </w:p>
    <w:p w14:paraId="36B750B7" w14:textId="6F8EACA2" w:rsidR="00E77CD8" w:rsidRPr="00E77CD8" w:rsidRDefault="006C4632" w:rsidP="00E77CD8">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sidRPr="00E77CD8">
        <w:rPr>
          <w:rFonts w:cs="Calibri"/>
          <w:sz w:val="24"/>
          <w:szCs w:val="24"/>
          <w:rtl/>
          <w:lang w:val="en-US"/>
        </w:rPr>
        <w:t>تشمل الميزات مضمارًا للجري بطول 5 كيلومترات ومسارات لركوب الدراجات بطول 10 كيلومترات وملاعب للأطفال و45000 مترًا مربعًا من المتنزهات والحدائق</w:t>
      </w:r>
      <w:r w:rsidR="00E77CD8">
        <w:rPr>
          <w:rFonts w:cs="Calibri" w:hint="cs"/>
          <w:sz w:val="24"/>
          <w:szCs w:val="24"/>
          <w:rtl/>
          <w:lang w:val="en-US"/>
        </w:rPr>
        <w:t xml:space="preserve">. </w:t>
      </w:r>
    </w:p>
    <w:p w14:paraId="61D496DD" w14:textId="3CBE59E2" w:rsidR="00E77CD8" w:rsidRPr="00E77CD8" w:rsidRDefault="006C4632" w:rsidP="00E77CD8">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sidRPr="00E77CD8">
        <w:rPr>
          <w:rFonts w:cs="Calibri"/>
          <w:sz w:val="24"/>
          <w:szCs w:val="24"/>
          <w:rtl/>
          <w:lang w:val="en-US"/>
        </w:rPr>
        <w:t xml:space="preserve"> تشكل الأنواع المحلية والقابلة للتكيف 90</w:t>
      </w:r>
      <w:r w:rsidR="00CB04BB">
        <w:rPr>
          <w:rFonts w:cs="Calibri" w:hint="cs"/>
          <w:sz w:val="24"/>
          <w:szCs w:val="24"/>
          <w:rtl/>
          <w:lang w:val="en-US"/>
        </w:rPr>
        <w:t xml:space="preserve">% </w:t>
      </w:r>
      <w:r w:rsidRPr="00E77CD8">
        <w:rPr>
          <w:rFonts w:cs="Calibri"/>
          <w:sz w:val="24"/>
          <w:szCs w:val="24"/>
          <w:rtl/>
          <w:lang w:val="en-US"/>
        </w:rPr>
        <w:t xml:space="preserve">من </w:t>
      </w:r>
      <w:r w:rsidR="00360BF8">
        <w:rPr>
          <w:rFonts w:cs="Calibri" w:hint="cs"/>
          <w:sz w:val="24"/>
          <w:szCs w:val="24"/>
          <w:rtl/>
          <w:lang w:val="en-US"/>
        </w:rPr>
        <w:t>ال</w:t>
      </w:r>
      <w:r w:rsidRPr="00E77CD8">
        <w:rPr>
          <w:rFonts w:cs="Calibri"/>
          <w:sz w:val="24"/>
          <w:szCs w:val="24"/>
          <w:rtl/>
          <w:lang w:val="en-US"/>
        </w:rPr>
        <w:t xml:space="preserve">نباتات </w:t>
      </w:r>
      <w:r w:rsidR="00360BF8">
        <w:rPr>
          <w:rFonts w:cs="Calibri" w:hint="cs"/>
          <w:sz w:val="24"/>
          <w:szCs w:val="24"/>
          <w:rtl/>
          <w:lang w:val="en-US"/>
        </w:rPr>
        <w:t>المزروعة في المدينة</w:t>
      </w:r>
      <w:r w:rsidRPr="00E77CD8">
        <w:rPr>
          <w:rFonts w:cs="Calibri"/>
          <w:sz w:val="24"/>
          <w:szCs w:val="24"/>
          <w:rtl/>
          <w:lang w:val="en-US"/>
        </w:rPr>
        <w:t>، وتتم إدارة أكثر من 90</w:t>
      </w:r>
      <w:r w:rsidR="00CB04BB">
        <w:rPr>
          <w:rFonts w:cs="Calibri" w:hint="cs"/>
          <w:sz w:val="24"/>
          <w:szCs w:val="24"/>
          <w:rtl/>
          <w:lang w:val="en-US"/>
        </w:rPr>
        <w:t xml:space="preserve">% </w:t>
      </w:r>
      <w:r w:rsidRPr="00E77CD8">
        <w:rPr>
          <w:rFonts w:cs="Calibri"/>
          <w:sz w:val="24"/>
          <w:szCs w:val="24"/>
          <w:rtl/>
          <w:lang w:val="en-US"/>
        </w:rPr>
        <w:t>من مناطق المناظر الطبيعية دون استخدام مبيدات الآفات الكيميائية ومبيدات الأعشاب والأسمدة</w:t>
      </w:r>
      <w:r w:rsidR="00E77CD8">
        <w:rPr>
          <w:rFonts w:cs="Calibri" w:hint="cs"/>
          <w:sz w:val="24"/>
          <w:szCs w:val="24"/>
          <w:rtl/>
          <w:lang w:val="en-US"/>
        </w:rPr>
        <w:t xml:space="preserve">. </w:t>
      </w:r>
    </w:p>
    <w:p w14:paraId="07B21484" w14:textId="6D8B13AF" w:rsidR="00E77CD8" w:rsidRPr="00E77CD8" w:rsidRDefault="006C4632" w:rsidP="00E77CD8">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sidRPr="00E77CD8">
        <w:rPr>
          <w:rFonts w:cs="Calibri"/>
          <w:sz w:val="24"/>
          <w:szCs w:val="24"/>
          <w:rtl/>
          <w:lang w:val="en-US"/>
        </w:rPr>
        <w:t>مدينة 15 دقيقة، تم تصميم مشاريعها السكنية لإعطاء الأولوية للاستدامة البيئية والصحة والرفاهية</w:t>
      </w:r>
      <w:r w:rsidR="00E416D1">
        <w:rPr>
          <w:rFonts w:cs="Calibri" w:hint="cs"/>
          <w:sz w:val="24"/>
          <w:szCs w:val="24"/>
          <w:rtl/>
          <w:lang w:val="en-US"/>
        </w:rPr>
        <w:t>.</w:t>
      </w:r>
      <w:r w:rsidRPr="00E77CD8">
        <w:rPr>
          <w:rFonts w:cs="Calibri"/>
          <w:sz w:val="24"/>
          <w:szCs w:val="24"/>
          <w:rtl/>
          <w:lang w:val="en-US"/>
        </w:rPr>
        <w:t xml:space="preserve"> </w:t>
      </w:r>
      <w:r w:rsidR="00E416D1" w:rsidRPr="00E416D1">
        <w:rPr>
          <w:rFonts w:cs="Calibri" w:hint="cs"/>
          <w:sz w:val="18"/>
          <w:szCs w:val="18"/>
          <w:rtl/>
          <w:lang w:val="en-US"/>
        </w:rPr>
        <w:t>(</w:t>
      </w:r>
      <w:r w:rsidR="00E416D1" w:rsidRPr="00521B55">
        <w:rPr>
          <w:rFonts w:cs="Calibri"/>
          <w:sz w:val="18"/>
          <w:szCs w:val="18"/>
          <w:u w:val="single"/>
          <w:rtl/>
          <w:lang w:val="en-US"/>
        </w:rPr>
        <w:t xml:space="preserve">تتوفر </w:t>
      </w:r>
      <w:r w:rsidR="00E416D1" w:rsidRPr="00521B55">
        <w:rPr>
          <w:rFonts w:cs="Calibri" w:hint="cs"/>
          <w:sz w:val="18"/>
          <w:szCs w:val="18"/>
          <w:u w:val="single"/>
          <w:rtl/>
          <w:lang w:val="en-US"/>
        </w:rPr>
        <w:t>معلومات</w:t>
      </w:r>
      <w:r w:rsidR="00E416D1" w:rsidRPr="00521B55">
        <w:rPr>
          <w:rFonts w:cs="Calibri"/>
          <w:sz w:val="18"/>
          <w:szCs w:val="18"/>
          <w:u w:val="single"/>
          <w:rtl/>
          <w:lang w:val="en-US"/>
        </w:rPr>
        <w:t xml:space="preserve"> </w:t>
      </w:r>
      <w:r w:rsidR="00E416D1" w:rsidRPr="00521B55">
        <w:rPr>
          <w:rFonts w:cs="Calibri" w:hint="cs"/>
          <w:sz w:val="18"/>
          <w:szCs w:val="18"/>
          <w:u w:val="single"/>
          <w:rtl/>
          <w:lang w:val="en-US"/>
        </w:rPr>
        <w:t>إضافية</w:t>
      </w:r>
      <w:r w:rsidR="00E416D1">
        <w:rPr>
          <w:rFonts w:cs="Calibri" w:hint="cs"/>
          <w:sz w:val="18"/>
          <w:szCs w:val="18"/>
          <w:u w:val="single"/>
          <w:rtl/>
          <w:lang w:val="en-US"/>
        </w:rPr>
        <w:t>)</w:t>
      </w:r>
      <w:r w:rsidR="00E77CD8">
        <w:rPr>
          <w:rFonts w:cs="Calibri" w:hint="cs"/>
          <w:sz w:val="24"/>
          <w:szCs w:val="24"/>
          <w:rtl/>
          <w:lang w:val="en-US"/>
        </w:rPr>
        <w:t xml:space="preserve"> </w:t>
      </w:r>
    </w:p>
    <w:p w14:paraId="7F67F0EB" w14:textId="2B05E6D6" w:rsidR="00E77CD8" w:rsidRPr="00E77CD8" w:rsidRDefault="006C4632" w:rsidP="00E77CD8">
      <w:pPr>
        <w:pStyle w:val="ListParagraph"/>
        <w:numPr>
          <w:ilvl w:val="0"/>
          <w:numId w:val="13"/>
        </w:numPr>
        <w:tabs>
          <w:tab w:val="left" w:pos="6938"/>
        </w:tabs>
        <w:bidi/>
        <w:spacing w:before="100" w:beforeAutospacing="1" w:after="100" w:afterAutospacing="1" w:line="276" w:lineRule="auto"/>
        <w:ind w:left="360"/>
        <w:jc w:val="both"/>
        <w:rPr>
          <w:rFonts w:cstheme="minorHAnsi"/>
          <w:sz w:val="24"/>
          <w:szCs w:val="24"/>
          <w:lang w:val="en-US"/>
        </w:rPr>
      </w:pPr>
      <w:r w:rsidRPr="00E77CD8">
        <w:rPr>
          <w:rFonts w:cs="Calibri"/>
          <w:sz w:val="24"/>
          <w:szCs w:val="24"/>
          <w:rtl/>
          <w:lang w:val="en-US"/>
        </w:rPr>
        <w:t xml:space="preserve">المجمع الذي يركز على الإنسان يعني تمكين صحة الإنسان ورفاهيته من خلال التكنولوجيا المتقدمة، بما في ذلك </w:t>
      </w:r>
      <w:r w:rsidR="00336C7B">
        <w:rPr>
          <w:rFonts w:cs="Calibri" w:hint="cs"/>
          <w:sz w:val="24"/>
          <w:szCs w:val="24"/>
          <w:rtl/>
          <w:lang w:val="en-US"/>
        </w:rPr>
        <w:t xml:space="preserve">طرق المركبات ذاتية القيادة. </w:t>
      </w:r>
    </w:p>
    <w:p w14:paraId="50123AE5" w14:textId="25A0DA9B" w:rsidR="00130A57" w:rsidRPr="00C62446" w:rsidRDefault="00130A57" w:rsidP="00316971">
      <w:pPr>
        <w:tabs>
          <w:tab w:val="left" w:pos="6938"/>
        </w:tabs>
        <w:bidi/>
        <w:spacing w:before="100" w:beforeAutospacing="1" w:after="100" w:afterAutospacing="1" w:line="276" w:lineRule="auto"/>
        <w:jc w:val="both"/>
        <w:rPr>
          <w:rFonts w:cstheme="minorHAnsi"/>
          <w:b/>
          <w:bCs/>
          <w:lang w:val="en-US"/>
        </w:rPr>
      </w:pPr>
      <w:r w:rsidRPr="00C62446">
        <w:rPr>
          <w:rFonts w:cs="Calibri"/>
          <w:b/>
          <w:bCs/>
          <w:rtl/>
          <w:lang w:val="en-US"/>
        </w:rPr>
        <w:t xml:space="preserve">إرشادات </w:t>
      </w:r>
      <w:r w:rsidR="006A02E3">
        <w:rPr>
          <w:rFonts w:cs="Calibri" w:hint="cs"/>
          <w:b/>
          <w:bCs/>
          <w:rtl/>
          <w:lang w:val="en-US"/>
        </w:rPr>
        <w:t xml:space="preserve">البناء والاستدامة التشغيلية </w:t>
      </w:r>
    </w:p>
    <w:p w14:paraId="70DFBDC6" w14:textId="77777777" w:rsidR="00A0388C" w:rsidRPr="00A0388C" w:rsidRDefault="00130A57" w:rsidP="00A0388C">
      <w:pPr>
        <w:pStyle w:val="ListParagraph"/>
        <w:numPr>
          <w:ilvl w:val="0"/>
          <w:numId w:val="19"/>
        </w:numPr>
        <w:tabs>
          <w:tab w:val="left" w:pos="6938"/>
        </w:tabs>
        <w:bidi/>
        <w:spacing w:before="100" w:beforeAutospacing="1" w:after="100" w:afterAutospacing="1" w:line="276" w:lineRule="auto"/>
        <w:ind w:left="360"/>
        <w:jc w:val="both"/>
        <w:rPr>
          <w:rFonts w:cstheme="minorHAnsi"/>
          <w:sz w:val="24"/>
          <w:szCs w:val="24"/>
          <w:lang w:val="en-US"/>
        </w:rPr>
      </w:pPr>
      <w:r w:rsidRPr="00352C1F">
        <w:rPr>
          <w:rFonts w:cs="Calibri"/>
          <w:sz w:val="24"/>
          <w:szCs w:val="24"/>
          <w:rtl/>
          <w:lang w:val="en-US"/>
        </w:rPr>
        <w:t>بناءً على إرشادات إكسبو 2020 دبي</w:t>
      </w:r>
      <w:r w:rsidRPr="00352C1F">
        <w:rPr>
          <w:rFonts w:cs="Calibri" w:hint="cs"/>
          <w:sz w:val="24"/>
          <w:szCs w:val="24"/>
          <w:rtl/>
          <w:lang w:val="en-US"/>
        </w:rPr>
        <w:t xml:space="preserve"> </w:t>
      </w:r>
      <w:r w:rsidR="001B064D">
        <w:rPr>
          <w:rFonts w:cs="Calibri" w:hint="cs"/>
          <w:sz w:val="24"/>
          <w:szCs w:val="24"/>
          <w:rtl/>
          <w:lang w:val="en-US"/>
        </w:rPr>
        <w:t>ل</w:t>
      </w:r>
      <w:r w:rsidR="001B064D" w:rsidRPr="001B064D">
        <w:rPr>
          <w:rFonts w:cs="Calibri"/>
          <w:sz w:val="24"/>
          <w:szCs w:val="24"/>
          <w:rtl/>
          <w:lang w:val="en-US"/>
        </w:rPr>
        <w:t xml:space="preserve">لعمليات المستدامة </w:t>
      </w:r>
      <w:r w:rsidRPr="00352C1F">
        <w:rPr>
          <w:rFonts w:cs="Calibri"/>
          <w:sz w:val="24"/>
          <w:szCs w:val="24"/>
          <w:rtl/>
          <w:lang w:val="en-US"/>
        </w:rPr>
        <w:t xml:space="preserve">التي </w:t>
      </w:r>
      <w:r w:rsidRPr="00352C1F">
        <w:rPr>
          <w:rFonts w:cs="Calibri" w:hint="cs"/>
          <w:sz w:val="24"/>
          <w:szCs w:val="24"/>
          <w:rtl/>
          <w:lang w:val="en-US"/>
        </w:rPr>
        <w:t>ترشد</w:t>
      </w:r>
      <w:r w:rsidRPr="00352C1F">
        <w:rPr>
          <w:rFonts w:cs="Calibri"/>
          <w:sz w:val="24"/>
          <w:szCs w:val="24"/>
          <w:rtl/>
          <w:lang w:val="en-US"/>
        </w:rPr>
        <w:t xml:space="preserve"> الموردين </w:t>
      </w:r>
      <w:r w:rsidRPr="00352C1F">
        <w:rPr>
          <w:rFonts w:cs="Calibri" w:hint="cs"/>
          <w:sz w:val="24"/>
          <w:szCs w:val="24"/>
          <w:rtl/>
          <w:lang w:val="en-US"/>
        </w:rPr>
        <w:t>ل</w:t>
      </w:r>
      <w:r w:rsidRPr="00352C1F">
        <w:rPr>
          <w:rFonts w:cs="Calibri"/>
          <w:sz w:val="24"/>
          <w:szCs w:val="24"/>
          <w:rtl/>
          <w:lang w:val="en-US"/>
        </w:rPr>
        <w:t>تنفيذ تدابير تدعم استدامة الحدث ال</w:t>
      </w:r>
      <w:r w:rsidRPr="00352C1F">
        <w:rPr>
          <w:rFonts w:cs="Calibri" w:hint="cs"/>
          <w:sz w:val="24"/>
          <w:szCs w:val="24"/>
          <w:rtl/>
          <w:lang w:val="en-US"/>
        </w:rPr>
        <w:t>دولي</w:t>
      </w:r>
      <w:r w:rsidRPr="00352C1F">
        <w:rPr>
          <w:rFonts w:cs="Calibri"/>
          <w:sz w:val="24"/>
          <w:szCs w:val="24"/>
          <w:rtl/>
          <w:lang w:val="en-US"/>
        </w:rPr>
        <w:t>، ت</w:t>
      </w:r>
      <w:r w:rsidR="006A02E3">
        <w:rPr>
          <w:rFonts w:cs="Calibri" w:hint="cs"/>
          <w:sz w:val="24"/>
          <w:szCs w:val="24"/>
          <w:rtl/>
          <w:lang w:val="en-US"/>
        </w:rPr>
        <w:t>تبنى</w:t>
      </w:r>
      <w:r w:rsidRPr="00352C1F">
        <w:rPr>
          <w:rFonts w:cs="Calibri"/>
          <w:sz w:val="24"/>
          <w:szCs w:val="24"/>
          <w:rtl/>
          <w:lang w:val="en-US"/>
        </w:rPr>
        <w:t xml:space="preserve"> </w:t>
      </w:r>
      <w:r w:rsidR="006A02E3" w:rsidRPr="00352C1F">
        <w:rPr>
          <w:rFonts w:cs="Calibri"/>
          <w:sz w:val="24"/>
          <w:szCs w:val="24"/>
          <w:rtl/>
          <w:lang w:val="en-US"/>
        </w:rPr>
        <w:t xml:space="preserve">مدينة إكسبو دبي </w:t>
      </w:r>
      <w:r w:rsidRPr="00352C1F">
        <w:rPr>
          <w:rFonts w:cs="Calibri" w:hint="cs"/>
          <w:sz w:val="24"/>
          <w:szCs w:val="24"/>
          <w:rtl/>
          <w:lang w:val="en-US"/>
        </w:rPr>
        <w:t>هذه ال</w:t>
      </w:r>
      <w:r w:rsidRPr="00352C1F">
        <w:rPr>
          <w:rFonts w:cs="Calibri"/>
          <w:sz w:val="24"/>
          <w:szCs w:val="24"/>
          <w:rtl/>
          <w:lang w:val="en-US"/>
        </w:rPr>
        <w:t>إرشادات</w:t>
      </w:r>
      <w:r w:rsidRPr="00352C1F">
        <w:rPr>
          <w:rFonts w:cs="Calibri" w:hint="cs"/>
          <w:sz w:val="24"/>
          <w:szCs w:val="24"/>
          <w:rtl/>
          <w:lang w:val="en-US"/>
        </w:rPr>
        <w:t xml:space="preserve"> </w:t>
      </w:r>
      <w:r w:rsidRPr="00352C1F">
        <w:rPr>
          <w:rFonts w:cs="Calibri"/>
          <w:sz w:val="24"/>
          <w:szCs w:val="24"/>
          <w:rtl/>
          <w:lang w:val="en-US"/>
        </w:rPr>
        <w:t xml:space="preserve">بما يتماشى مع التزامات </w:t>
      </w:r>
      <w:r w:rsidR="006A02E3">
        <w:rPr>
          <w:rFonts w:cs="Calibri" w:hint="cs"/>
          <w:sz w:val="24"/>
          <w:szCs w:val="24"/>
          <w:rtl/>
          <w:lang w:val="en-US"/>
        </w:rPr>
        <w:t>الاستدامة</w:t>
      </w:r>
      <w:r w:rsidRPr="00352C1F">
        <w:rPr>
          <w:rFonts w:cs="Calibri"/>
          <w:sz w:val="24"/>
          <w:szCs w:val="24"/>
          <w:rtl/>
          <w:lang w:val="en-US"/>
        </w:rPr>
        <w:t>.</w:t>
      </w:r>
      <w:r w:rsidRPr="00352C1F">
        <w:rPr>
          <w:rFonts w:cs="Calibri" w:hint="cs"/>
          <w:sz w:val="24"/>
          <w:szCs w:val="24"/>
          <w:rtl/>
          <w:lang w:val="en-US"/>
        </w:rPr>
        <w:t xml:space="preserve"> </w:t>
      </w:r>
    </w:p>
    <w:p w14:paraId="7288BAED" w14:textId="77777777" w:rsidR="00584FE0" w:rsidRPr="004825A5" w:rsidRDefault="007C0335" w:rsidP="00584FE0">
      <w:pPr>
        <w:pStyle w:val="ListParagraph"/>
        <w:numPr>
          <w:ilvl w:val="0"/>
          <w:numId w:val="19"/>
        </w:numPr>
        <w:tabs>
          <w:tab w:val="left" w:pos="6938"/>
        </w:tabs>
        <w:bidi/>
        <w:spacing w:before="100" w:beforeAutospacing="1" w:after="100" w:afterAutospacing="1" w:line="276" w:lineRule="auto"/>
        <w:ind w:left="360"/>
        <w:jc w:val="both"/>
        <w:rPr>
          <w:rFonts w:cstheme="minorHAnsi"/>
          <w:sz w:val="24"/>
          <w:szCs w:val="24"/>
          <w:lang w:val="en-US"/>
        </w:rPr>
      </w:pPr>
      <w:r w:rsidRPr="004825A5">
        <w:rPr>
          <w:rFonts w:cs="Calibri"/>
          <w:b/>
          <w:bCs/>
          <w:sz w:val="24"/>
          <w:szCs w:val="24"/>
          <w:rtl/>
          <w:lang w:val="en-US"/>
        </w:rPr>
        <w:t xml:space="preserve">المبادئ التوجيهية للمواد المستدامة </w:t>
      </w:r>
      <w:r w:rsidRPr="004825A5">
        <w:rPr>
          <w:rFonts w:cs="Calibri"/>
          <w:sz w:val="24"/>
          <w:szCs w:val="24"/>
          <w:rtl/>
          <w:lang w:val="en-US"/>
        </w:rPr>
        <w:t>–</w:t>
      </w:r>
      <w:r w:rsidRPr="004825A5">
        <w:rPr>
          <w:rFonts w:cs="Calibri"/>
          <w:b/>
          <w:bCs/>
          <w:sz w:val="24"/>
          <w:szCs w:val="24"/>
          <w:rtl/>
          <w:lang w:val="en-US"/>
        </w:rPr>
        <w:t xml:space="preserve"> </w:t>
      </w:r>
      <w:r w:rsidRPr="004825A5">
        <w:rPr>
          <w:rFonts w:cs="Calibri"/>
          <w:sz w:val="24"/>
          <w:szCs w:val="24"/>
          <w:rtl/>
          <w:lang w:val="en-US"/>
        </w:rPr>
        <w:t>للبناء والمشتريات المستدامة</w:t>
      </w:r>
    </w:p>
    <w:p w14:paraId="1A8BA5DB" w14:textId="0EF56013" w:rsidR="00584FE0" w:rsidRPr="004825A5" w:rsidRDefault="0044434C" w:rsidP="00F67805">
      <w:pPr>
        <w:pStyle w:val="ListParagraph"/>
        <w:numPr>
          <w:ilvl w:val="0"/>
          <w:numId w:val="29"/>
        </w:numPr>
        <w:tabs>
          <w:tab w:val="left" w:pos="6938"/>
        </w:tabs>
        <w:bidi/>
        <w:spacing w:before="100" w:beforeAutospacing="1" w:after="100" w:afterAutospacing="1" w:line="276" w:lineRule="auto"/>
        <w:ind w:left="1154"/>
        <w:jc w:val="both"/>
        <w:rPr>
          <w:rFonts w:cstheme="minorHAnsi"/>
          <w:sz w:val="24"/>
          <w:szCs w:val="24"/>
          <w:lang w:val="en-US"/>
        </w:rPr>
      </w:pPr>
      <w:r w:rsidRPr="004825A5">
        <w:rPr>
          <w:rFonts w:cs="Calibri"/>
          <w:sz w:val="24"/>
          <w:szCs w:val="24"/>
          <w:rtl/>
          <w:lang w:val="en-US"/>
        </w:rPr>
        <w:t xml:space="preserve">تهدف إلى الحد من الآثار البيئية والاجتماعية والاقتصادية السلبية لجميع المواد المشتراة، بالاعتماد على مبادئ </w:t>
      </w:r>
      <w:r w:rsidR="009D5B92" w:rsidRPr="004825A5">
        <w:rPr>
          <w:rFonts w:cs="Calibri" w:hint="cs"/>
          <w:sz w:val="24"/>
          <w:szCs w:val="24"/>
          <w:rtl/>
          <w:lang w:val="en-US"/>
        </w:rPr>
        <w:t>"</w:t>
      </w:r>
      <w:proofErr w:type="spellStart"/>
      <w:r w:rsidR="009D5B92" w:rsidRPr="004825A5">
        <w:rPr>
          <w:rFonts w:cs="Calibri" w:hint="cs"/>
          <w:sz w:val="24"/>
          <w:szCs w:val="24"/>
          <w:rtl/>
          <w:lang w:val="en-US"/>
        </w:rPr>
        <w:t>لييد</w:t>
      </w:r>
      <w:proofErr w:type="spellEnd"/>
      <w:r w:rsidR="009D5B92" w:rsidRPr="004825A5">
        <w:rPr>
          <w:rFonts w:cs="Calibri" w:hint="cs"/>
          <w:sz w:val="24"/>
          <w:szCs w:val="24"/>
          <w:rtl/>
          <w:lang w:val="en-US"/>
        </w:rPr>
        <w:t xml:space="preserve">" </w:t>
      </w:r>
      <w:r w:rsidRPr="004825A5">
        <w:rPr>
          <w:rFonts w:cs="Calibri"/>
          <w:sz w:val="24"/>
          <w:szCs w:val="24"/>
          <w:rtl/>
          <w:lang w:val="en-US"/>
        </w:rPr>
        <w:t>واستكمالها</w:t>
      </w:r>
    </w:p>
    <w:p w14:paraId="55AFE8A5" w14:textId="77777777" w:rsidR="00584FE0" w:rsidRPr="004825A5" w:rsidRDefault="0044434C" w:rsidP="00584FE0">
      <w:pPr>
        <w:pStyle w:val="ListParagraph"/>
        <w:numPr>
          <w:ilvl w:val="0"/>
          <w:numId w:val="29"/>
        </w:numPr>
        <w:tabs>
          <w:tab w:val="left" w:pos="6938"/>
        </w:tabs>
        <w:bidi/>
        <w:spacing w:before="100" w:beforeAutospacing="1" w:after="100" w:afterAutospacing="1" w:line="276" w:lineRule="auto"/>
        <w:jc w:val="both"/>
        <w:rPr>
          <w:rFonts w:cstheme="minorHAnsi"/>
          <w:sz w:val="24"/>
          <w:szCs w:val="24"/>
          <w:lang w:val="en-US"/>
        </w:rPr>
      </w:pPr>
      <w:r w:rsidRPr="004825A5">
        <w:rPr>
          <w:rFonts w:cs="Calibri"/>
          <w:sz w:val="24"/>
          <w:szCs w:val="24"/>
          <w:rtl/>
          <w:lang w:val="en-US"/>
        </w:rPr>
        <w:t xml:space="preserve"> تتعلق المعلمات بمحتوى الكربون المتجسد، وإعادة التدوير، وإعادة الاستخدام، والمصادر المسؤولة، والمشتريات الإقليمية، والتأثيرات الصحية</w:t>
      </w:r>
    </w:p>
    <w:p w14:paraId="1B8ABA47" w14:textId="43D50387" w:rsidR="005601BD" w:rsidRPr="004825A5" w:rsidRDefault="0044434C" w:rsidP="005601BD">
      <w:pPr>
        <w:pStyle w:val="ListParagraph"/>
        <w:numPr>
          <w:ilvl w:val="0"/>
          <w:numId w:val="29"/>
        </w:numPr>
        <w:tabs>
          <w:tab w:val="left" w:pos="6938"/>
        </w:tabs>
        <w:bidi/>
        <w:spacing w:before="100" w:beforeAutospacing="1" w:after="100" w:afterAutospacing="1" w:line="276" w:lineRule="auto"/>
        <w:jc w:val="both"/>
        <w:rPr>
          <w:rFonts w:cstheme="minorHAnsi"/>
          <w:sz w:val="24"/>
          <w:szCs w:val="24"/>
          <w:lang w:val="en-US"/>
        </w:rPr>
      </w:pPr>
      <w:r w:rsidRPr="004825A5">
        <w:rPr>
          <w:rFonts w:cs="Calibri"/>
          <w:sz w:val="24"/>
          <w:szCs w:val="24"/>
          <w:rtl/>
          <w:lang w:val="en-US"/>
        </w:rPr>
        <w:lastRenderedPageBreak/>
        <w:t>تتضمن الأمثلة على الممارسات أو التدابير الناتجة في إطار إكسبو 2020، والتي سيتم تنفيذها في إطار مدينة إكسبو دبي، ما يلي:</w:t>
      </w:r>
    </w:p>
    <w:p w14:paraId="0A5F7887" w14:textId="5DEC6E75" w:rsidR="004E2D22" w:rsidRPr="004825A5" w:rsidRDefault="004E2D22" w:rsidP="00FE7F9F">
      <w:pPr>
        <w:pStyle w:val="ListParagraph"/>
        <w:numPr>
          <w:ilvl w:val="0"/>
          <w:numId w:val="31"/>
        </w:numPr>
        <w:tabs>
          <w:tab w:val="left" w:pos="6938"/>
        </w:tabs>
        <w:bidi/>
        <w:spacing w:before="100" w:beforeAutospacing="1" w:after="100" w:afterAutospacing="1" w:line="276" w:lineRule="auto"/>
        <w:ind w:left="1494"/>
        <w:jc w:val="both"/>
        <w:rPr>
          <w:rFonts w:cstheme="minorHAnsi"/>
          <w:sz w:val="24"/>
          <w:szCs w:val="24"/>
          <w:lang w:val="en-US"/>
        </w:rPr>
      </w:pPr>
      <w:r w:rsidRPr="004825A5">
        <w:rPr>
          <w:rFonts w:cs="Calibri"/>
          <w:sz w:val="24"/>
          <w:szCs w:val="24"/>
          <w:rtl/>
          <w:lang w:val="en-US"/>
        </w:rPr>
        <w:t>أكثر من مليون طن من مواد الحفر إما أعيد استخدامها أو تم تخزينها لإعادة استخدامها</w:t>
      </w:r>
    </w:p>
    <w:p w14:paraId="0B9F7EBB" w14:textId="556631E8" w:rsidR="004E2D22" w:rsidRPr="004825A5" w:rsidRDefault="004E2D22" w:rsidP="00FE7F9F">
      <w:pPr>
        <w:pStyle w:val="ListParagraph"/>
        <w:numPr>
          <w:ilvl w:val="0"/>
          <w:numId w:val="31"/>
        </w:numPr>
        <w:tabs>
          <w:tab w:val="left" w:pos="6938"/>
        </w:tabs>
        <w:bidi/>
        <w:spacing w:before="100" w:beforeAutospacing="1" w:after="100" w:afterAutospacing="1" w:line="276" w:lineRule="auto"/>
        <w:ind w:left="1494"/>
        <w:jc w:val="both"/>
        <w:rPr>
          <w:rFonts w:cstheme="minorHAnsi"/>
          <w:sz w:val="24"/>
          <w:szCs w:val="24"/>
          <w:lang w:val="en-US"/>
        </w:rPr>
      </w:pPr>
      <w:r w:rsidRPr="004825A5">
        <w:rPr>
          <w:rFonts w:cs="Calibri"/>
          <w:sz w:val="24"/>
          <w:szCs w:val="24"/>
          <w:rtl/>
          <w:lang w:val="en-US"/>
        </w:rPr>
        <w:t xml:space="preserve">تقليل الكربون المتجسد في مواد البناء الرئيسية، مثل الفولاذ والخرسانة </w:t>
      </w:r>
      <w:r w:rsidR="00BB6982" w:rsidRPr="004825A5">
        <w:rPr>
          <w:rFonts w:cs="Calibri" w:hint="cs"/>
          <w:sz w:val="24"/>
          <w:szCs w:val="24"/>
          <w:rtl/>
          <w:lang w:val="en-US"/>
        </w:rPr>
        <w:t xml:space="preserve">بنسبة </w:t>
      </w:r>
      <w:r w:rsidRPr="004825A5">
        <w:rPr>
          <w:rFonts w:cs="Calibri"/>
          <w:sz w:val="24"/>
          <w:szCs w:val="24"/>
          <w:rtl/>
          <w:lang w:val="en-US"/>
        </w:rPr>
        <w:t>20</w:t>
      </w:r>
      <w:r w:rsidR="00BB6982" w:rsidRPr="004825A5">
        <w:rPr>
          <w:rFonts w:cs="Calibri" w:hint="cs"/>
          <w:sz w:val="24"/>
          <w:szCs w:val="24"/>
          <w:rtl/>
          <w:lang w:val="en-US"/>
        </w:rPr>
        <w:t>%</w:t>
      </w:r>
    </w:p>
    <w:p w14:paraId="00CD7B71" w14:textId="32737471" w:rsidR="004E2D22" w:rsidRPr="004825A5" w:rsidRDefault="004E2D22" w:rsidP="00FE7F9F">
      <w:pPr>
        <w:pStyle w:val="ListParagraph"/>
        <w:numPr>
          <w:ilvl w:val="0"/>
          <w:numId w:val="31"/>
        </w:numPr>
        <w:tabs>
          <w:tab w:val="left" w:pos="6938"/>
        </w:tabs>
        <w:bidi/>
        <w:spacing w:before="100" w:beforeAutospacing="1" w:after="100" w:afterAutospacing="1" w:line="276" w:lineRule="auto"/>
        <w:ind w:left="1494"/>
        <w:jc w:val="both"/>
        <w:rPr>
          <w:rFonts w:cstheme="minorHAnsi"/>
          <w:sz w:val="24"/>
          <w:szCs w:val="24"/>
          <w:lang w:val="en-US"/>
        </w:rPr>
      </w:pPr>
      <w:r w:rsidRPr="004825A5">
        <w:rPr>
          <w:rFonts w:cs="Calibri"/>
          <w:sz w:val="24"/>
          <w:szCs w:val="24"/>
          <w:rtl/>
          <w:lang w:val="en-US"/>
        </w:rPr>
        <w:t>الاستخدام المكثف لأساليب البناء المعيارية لتقليل النفايات والطاقة</w:t>
      </w:r>
    </w:p>
    <w:p w14:paraId="660557AB" w14:textId="75FBC09C" w:rsidR="004E2D22" w:rsidRPr="004825A5" w:rsidRDefault="004E2D22" w:rsidP="00FE7F9F">
      <w:pPr>
        <w:pStyle w:val="ListParagraph"/>
        <w:numPr>
          <w:ilvl w:val="0"/>
          <w:numId w:val="31"/>
        </w:numPr>
        <w:tabs>
          <w:tab w:val="left" w:pos="6938"/>
        </w:tabs>
        <w:bidi/>
        <w:spacing w:before="100" w:beforeAutospacing="1" w:after="100" w:afterAutospacing="1" w:line="276" w:lineRule="auto"/>
        <w:ind w:left="1494"/>
        <w:jc w:val="both"/>
        <w:rPr>
          <w:rFonts w:cstheme="minorHAnsi"/>
          <w:sz w:val="24"/>
          <w:szCs w:val="24"/>
          <w:lang w:val="en-US"/>
        </w:rPr>
      </w:pPr>
      <w:r w:rsidRPr="004825A5">
        <w:rPr>
          <w:rFonts w:cs="Calibri"/>
          <w:sz w:val="24"/>
          <w:szCs w:val="24"/>
          <w:rtl/>
          <w:lang w:val="en-US"/>
        </w:rPr>
        <w:t xml:space="preserve">استبدال أسفلت الطرق بالمطاط المعاد تدويره </w:t>
      </w:r>
      <w:r w:rsidR="00BB6982" w:rsidRPr="004825A5">
        <w:rPr>
          <w:rFonts w:cs="Calibri" w:hint="cs"/>
          <w:sz w:val="24"/>
          <w:szCs w:val="24"/>
          <w:rtl/>
          <w:lang w:val="en-US"/>
        </w:rPr>
        <w:t xml:space="preserve">بنسبة </w:t>
      </w:r>
      <w:r w:rsidR="00625E7D" w:rsidRPr="004825A5">
        <w:rPr>
          <w:rFonts w:cs="Calibri" w:hint="cs"/>
          <w:sz w:val="24"/>
          <w:szCs w:val="24"/>
          <w:rtl/>
          <w:lang w:val="en-US"/>
        </w:rPr>
        <w:t xml:space="preserve">20% </w:t>
      </w:r>
    </w:p>
    <w:p w14:paraId="331E3566" w14:textId="45039BEB" w:rsidR="008D09CB" w:rsidRPr="004825A5" w:rsidRDefault="004E2D22" w:rsidP="00FE7F9F">
      <w:pPr>
        <w:pStyle w:val="ListParagraph"/>
        <w:numPr>
          <w:ilvl w:val="0"/>
          <w:numId w:val="31"/>
        </w:numPr>
        <w:tabs>
          <w:tab w:val="left" w:pos="6938"/>
        </w:tabs>
        <w:bidi/>
        <w:spacing w:before="100" w:beforeAutospacing="1" w:after="100" w:afterAutospacing="1" w:line="276" w:lineRule="auto"/>
        <w:ind w:left="1494"/>
        <w:jc w:val="both"/>
        <w:rPr>
          <w:rFonts w:cstheme="minorHAnsi"/>
          <w:sz w:val="24"/>
          <w:szCs w:val="24"/>
          <w:lang w:val="en-US"/>
        </w:rPr>
      </w:pPr>
      <w:r w:rsidRPr="004825A5">
        <w:rPr>
          <w:rFonts w:cs="Calibri"/>
          <w:sz w:val="24"/>
          <w:szCs w:val="24"/>
          <w:rtl/>
          <w:lang w:val="en-US"/>
        </w:rPr>
        <w:t>استخدام الدهانات ذات المحتوى المنخفض من المركبات العضوية المتطايرة</w:t>
      </w:r>
      <w:r w:rsidR="00273503" w:rsidRPr="004825A5">
        <w:rPr>
          <w:rFonts w:cs="Calibri" w:hint="cs"/>
          <w:sz w:val="24"/>
          <w:szCs w:val="24"/>
          <w:rtl/>
          <w:lang w:val="en-US"/>
        </w:rPr>
        <w:t xml:space="preserve">، </w:t>
      </w:r>
      <w:r w:rsidRPr="004825A5">
        <w:rPr>
          <w:rFonts w:cs="Calibri"/>
          <w:sz w:val="24"/>
          <w:szCs w:val="24"/>
          <w:rtl/>
          <w:lang w:val="en-US"/>
        </w:rPr>
        <w:t>والأخشاب المستدامة المعتمدة من مجلس رعاية الغابات</w:t>
      </w:r>
    </w:p>
    <w:p w14:paraId="40BB551B" w14:textId="5DF527FC" w:rsidR="004E148B" w:rsidRPr="005601BD" w:rsidRDefault="004E148B" w:rsidP="005601BD">
      <w:pPr>
        <w:pStyle w:val="ListParagraph"/>
        <w:numPr>
          <w:ilvl w:val="0"/>
          <w:numId w:val="30"/>
        </w:numPr>
        <w:tabs>
          <w:tab w:val="left" w:pos="6938"/>
        </w:tabs>
        <w:bidi/>
        <w:spacing w:before="100" w:beforeAutospacing="1" w:after="100" w:afterAutospacing="1" w:line="276" w:lineRule="auto"/>
        <w:ind w:left="360"/>
        <w:jc w:val="both"/>
        <w:rPr>
          <w:rFonts w:cstheme="minorHAnsi"/>
          <w:sz w:val="24"/>
          <w:szCs w:val="24"/>
          <w:rtl/>
          <w:lang w:val="en-US"/>
        </w:rPr>
      </w:pPr>
      <w:r w:rsidRPr="005601BD">
        <w:rPr>
          <w:rFonts w:cs="Calibri"/>
          <w:b/>
          <w:bCs/>
          <w:rtl/>
          <w:lang w:val="en-US"/>
        </w:rPr>
        <w:t xml:space="preserve">إرشادات </w:t>
      </w:r>
      <w:r w:rsidR="00863BE6" w:rsidRPr="005601BD">
        <w:rPr>
          <w:rFonts w:cs="Calibri" w:hint="cs"/>
          <w:b/>
          <w:bCs/>
          <w:rtl/>
          <w:lang w:val="en-US"/>
        </w:rPr>
        <w:t>ا</w:t>
      </w:r>
      <w:r w:rsidRPr="005601BD">
        <w:rPr>
          <w:rFonts w:cs="Calibri"/>
          <w:b/>
          <w:bCs/>
          <w:rtl/>
          <w:lang w:val="en-US"/>
        </w:rPr>
        <w:t>لعمليات المستدامة</w:t>
      </w:r>
      <w:r w:rsidR="009D5B92">
        <w:rPr>
          <w:rFonts w:cs="Calibri" w:hint="cs"/>
          <w:b/>
          <w:bCs/>
          <w:rtl/>
          <w:lang w:val="en-US"/>
        </w:rPr>
        <w:t xml:space="preserve"> </w:t>
      </w:r>
    </w:p>
    <w:p w14:paraId="66EFD747" w14:textId="60230880" w:rsidR="004E148B" w:rsidRPr="004E148B" w:rsidRDefault="004E148B" w:rsidP="004E148B">
      <w:pPr>
        <w:pStyle w:val="ListParagraph"/>
        <w:numPr>
          <w:ilvl w:val="0"/>
          <w:numId w:val="25"/>
        </w:numPr>
        <w:tabs>
          <w:tab w:val="left" w:pos="6938"/>
        </w:tabs>
        <w:bidi/>
        <w:spacing w:before="100" w:beforeAutospacing="1" w:after="100" w:afterAutospacing="1" w:line="276" w:lineRule="auto"/>
        <w:jc w:val="both"/>
        <w:rPr>
          <w:rFonts w:cstheme="minorHAnsi"/>
          <w:b/>
          <w:bCs/>
          <w:sz w:val="24"/>
          <w:szCs w:val="24"/>
          <w:lang w:val="en-US"/>
        </w:rPr>
      </w:pPr>
      <w:r w:rsidRPr="004E148B">
        <w:rPr>
          <w:rFonts w:cs="Calibri"/>
          <w:sz w:val="24"/>
          <w:szCs w:val="24"/>
          <w:rtl/>
          <w:lang w:val="en-US"/>
        </w:rPr>
        <w:t>التركيز على</w:t>
      </w:r>
      <w:r w:rsidRPr="004E148B">
        <w:rPr>
          <w:rFonts w:cs="Calibri" w:hint="cs"/>
          <w:sz w:val="24"/>
          <w:szCs w:val="24"/>
          <w:rtl/>
          <w:lang w:val="en-US"/>
        </w:rPr>
        <w:t xml:space="preserve"> أهمية</w:t>
      </w:r>
      <w:r w:rsidRPr="004E148B">
        <w:rPr>
          <w:rFonts w:cs="Calibri"/>
          <w:sz w:val="24"/>
          <w:szCs w:val="24"/>
          <w:rtl/>
          <w:lang w:val="en-US"/>
        </w:rPr>
        <w:t xml:space="preserve"> الاستدامة </w:t>
      </w:r>
      <w:r w:rsidRPr="004E148B">
        <w:rPr>
          <w:rFonts w:cs="Calibri" w:hint="cs"/>
          <w:sz w:val="24"/>
          <w:szCs w:val="24"/>
          <w:rtl/>
          <w:lang w:val="en-US"/>
        </w:rPr>
        <w:t xml:space="preserve">عبر </w:t>
      </w:r>
      <w:r w:rsidRPr="004E148B">
        <w:rPr>
          <w:rFonts w:cs="Calibri"/>
          <w:sz w:val="24"/>
          <w:szCs w:val="24"/>
          <w:rtl/>
          <w:lang w:val="en-US"/>
        </w:rPr>
        <w:t>البائعين والموردين، مما ي</w:t>
      </w:r>
      <w:r w:rsidRPr="004E148B">
        <w:rPr>
          <w:rFonts w:cs="Calibri" w:hint="cs"/>
          <w:sz w:val="24"/>
          <w:szCs w:val="24"/>
          <w:rtl/>
          <w:lang w:val="en-US"/>
        </w:rPr>
        <w:t>جسد</w:t>
      </w:r>
      <w:r w:rsidRPr="004E148B">
        <w:rPr>
          <w:rFonts w:cs="Calibri"/>
          <w:sz w:val="24"/>
          <w:szCs w:val="24"/>
          <w:rtl/>
          <w:lang w:val="en-US"/>
        </w:rPr>
        <w:t xml:space="preserve"> الاعتقاد بأن الاستدامة لا يمكن تحقيقها إلا من خلال إشراك أصحاب المصلحة الداخليين والخارجيين:</w:t>
      </w:r>
    </w:p>
    <w:p w14:paraId="64BD640E" w14:textId="125A8471" w:rsidR="004E148B" w:rsidRPr="004E148B" w:rsidRDefault="004E148B" w:rsidP="00FE7F9F">
      <w:pPr>
        <w:pStyle w:val="ListParagraph"/>
        <w:numPr>
          <w:ilvl w:val="0"/>
          <w:numId w:val="32"/>
        </w:numPr>
        <w:tabs>
          <w:tab w:val="left" w:pos="6938"/>
        </w:tabs>
        <w:bidi/>
        <w:spacing w:before="100" w:beforeAutospacing="1" w:after="100" w:afterAutospacing="1" w:line="276" w:lineRule="auto"/>
        <w:ind w:left="1494"/>
        <w:jc w:val="both"/>
        <w:rPr>
          <w:rFonts w:cstheme="minorHAnsi"/>
          <w:sz w:val="24"/>
          <w:szCs w:val="24"/>
          <w:lang w:val="en-US"/>
        </w:rPr>
      </w:pPr>
      <w:r w:rsidRPr="004E148B">
        <w:rPr>
          <w:rFonts w:cs="Calibri"/>
          <w:sz w:val="24"/>
          <w:szCs w:val="24"/>
          <w:rtl/>
          <w:lang w:val="en-US"/>
        </w:rPr>
        <w:t>احترام القوى العاملة</w:t>
      </w:r>
    </w:p>
    <w:p w14:paraId="50B455AF" w14:textId="3597AC8E" w:rsidR="004E148B" w:rsidRPr="004E148B" w:rsidRDefault="004E148B" w:rsidP="00FE7F9F">
      <w:pPr>
        <w:pStyle w:val="ListParagraph"/>
        <w:numPr>
          <w:ilvl w:val="0"/>
          <w:numId w:val="32"/>
        </w:numPr>
        <w:tabs>
          <w:tab w:val="left" w:pos="6938"/>
        </w:tabs>
        <w:bidi/>
        <w:spacing w:before="100" w:beforeAutospacing="1" w:after="100" w:afterAutospacing="1" w:line="276" w:lineRule="auto"/>
        <w:ind w:left="1494"/>
        <w:jc w:val="both"/>
        <w:rPr>
          <w:rFonts w:cstheme="minorHAnsi"/>
          <w:sz w:val="24"/>
          <w:szCs w:val="24"/>
          <w:lang w:val="en-US"/>
        </w:rPr>
      </w:pPr>
      <w:r w:rsidRPr="004E148B">
        <w:rPr>
          <w:rFonts w:cs="Calibri"/>
          <w:sz w:val="24"/>
          <w:szCs w:val="24"/>
          <w:rtl/>
          <w:lang w:val="en-US"/>
        </w:rPr>
        <w:t>التأثير على المجتمعات</w:t>
      </w:r>
    </w:p>
    <w:p w14:paraId="31480A4B" w14:textId="09704A8F" w:rsidR="004E148B" w:rsidRPr="004E148B" w:rsidRDefault="004E148B" w:rsidP="00FE7F9F">
      <w:pPr>
        <w:pStyle w:val="ListParagraph"/>
        <w:numPr>
          <w:ilvl w:val="0"/>
          <w:numId w:val="32"/>
        </w:numPr>
        <w:tabs>
          <w:tab w:val="left" w:pos="6938"/>
        </w:tabs>
        <w:bidi/>
        <w:spacing w:before="100" w:beforeAutospacing="1" w:after="100" w:afterAutospacing="1" w:line="276" w:lineRule="auto"/>
        <w:ind w:left="1494"/>
        <w:jc w:val="both"/>
        <w:rPr>
          <w:rFonts w:cstheme="minorHAnsi"/>
          <w:sz w:val="24"/>
          <w:szCs w:val="24"/>
          <w:lang w:val="en-US"/>
        </w:rPr>
      </w:pPr>
      <w:r w:rsidRPr="004E148B">
        <w:rPr>
          <w:rFonts w:cs="Calibri"/>
          <w:sz w:val="24"/>
          <w:szCs w:val="24"/>
          <w:rtl/>
          <w:lang w:val="en-US"/>
        </w:rPr>
        <w:t>السلامة للجميع</w:t>
      </w:r>
    </w:p>
    <w:p w14:paraId="0F4D699B" w14:textId="33E8F8B6" w:rsidR="004E148B" w:rsidRPr="004E148B" w:rsidRDefault="004E148B" w:rsidP="00FE7F9F">
      <w:pPr>
        <w:pStyle w:val="ListParagraph"/>
        <w:numPr>
          <w:ilvl w:val="0"/>
          <w:numId w:val="32"/>
        </w:numPr>
        <w:tabs>
          <w:tab w:val="left" w:pos="6938"/>
        </w:tabs>
        <w:bidi/>
        <w:spacing w:before="100" w:beforeAutospacing="1" w:after="100" w:afterAutospacing="1" w:line="276" w:lineRule="auto"/>
        <w:ind w:left="1494"/>
        <w:jc w:val="both"/>
        <w:rPr>
          <w:rFonts w:cstheme="minorHAnsi"/>
          <w:sz w:val="24"/>
          <w:szCs w:val="24"/>
          <w:rtl/>
          <w:lang w:val="en-US"/>
        </w:rPr>
      </w:pPr>
      <w:r w:rsidRPr="004E148B">
        <w:rPr>
          <w:rFonts w:cs="Calibri"/>
          <w:sz w:val="24"/>
          <w:szCs w:val="24"/>
          <w:rtl/>
          <w:lang w:val="en-US"/>
        </w:rPr>
        <w:t>الإشراف البيئي</w:t>
      </w:r>
    </w:p>
    <w:p w14:paraId="66917542" w14:textId="449BBC36" w:rsidR="004E148B" w:rsidRPr="00EA0170" w:rsidRDefault="00130A57" w:rsidP="004E148B">
      <w:pPr>
        <w:pStyle w:val="ListParagraph"/>
        <w:numPr>
          <w:ilvl w:val="0"/>
          <w:numId w:val="25"/>
        </w:numPr>
        <w:tabs>
          <w:tab w:val="left" w:pos="6938"/>
        </w:tabs>
        <w:bidi/>
        <w:spacing w:before="100" w:beforeAutospacing="1" w:after="100" w:afterAutospacing="1" w:line="276" w:lineRule="auto"/>
        <w:jc w:val="both"/>
        <w:rPr>
          <w:rFonts w:cstheme="minorHAnsi"/>
          <w:sz w:val="24"/>
          <w:szCs w:val="24"/>
          <w:lang w:val="en-US"/>
        </w:rPr>
      </w:pPr>
      <w:r w:rsidRPr="00EA0170">
        <w:rPr>
          <w:rFonts w:cs="Calibri"/>
          <w:sz w:val="24"/>
          <w:szCs w:val="24"/>
          <w:rtl/>
          <w:lang w:val="en-US"/>
        </w:rPr>
        <w:t>تم تصميم إرشادات</w:t>
      </w:r>
      <w:r w:rsidR="00863BE6">
        <w:rPr>
          <w:rFonts w:cs="Calibri" w:hint="cs"/>
          <w:sz w:val="24"/>
          <w:szCs w:val="24"/>
          <w:rtl/>
          <w:lang w:val="en-US"/>
        </w:rPr>
        <w:t xml:space="preserve"> </w:t>
      </w:r>
      <w:r w:rsidR="00863BE6" w:rsidRPr="00863BE6">
        <w:rPr>
          <w:rFonts w:cs="Calibri" w:hint="cs"/>
          <w:sz w:val="24"/>
          <w:szCs w:val="24"/>
          <w:rtl/>
          <w:lang w:val="en-US"/>
        </w:rPr>
        <w:t>ا</w:t>
      </w:r>
      <w:r w:rsidR="00863BE6" w:rsidRPr="00863BE6">
        <w:rPr>
          <w:rFonts w:cs="Calibri"/>
          <w:sz w:val="24"/>
          <w:szCs w:val="24"/>
          <w:rtl/>
          <w:lang w:val="en-US"/>
        </w:rPr>
        <w:t>لعمليات المستدامة</w:t>
      </w:r>
      <w:r w:rsidR="00863BE6">
        <w:rPr>
          <w:rFonts w:cs="Calibri" w:hint="cs"/>
          <w:sz w:val="24"/>
          <w:szCs w:val="24"/>
          <w:rtl/>
          <w:lang w:val="en-US"/>
        </w:rPr>
        <w:t xml:space="preserve"> </w:t>
      </w:r>
      <w:r w:rsidRPr="00EA0170">
        <w:rPr>
          <w:rFonts w:cs="Calibri"/>
          <w:sz w:val="24"/>
          <w:szCs w:val="24"/>
          <w:rtl/>
          <w:lang w:val="en-US"/>
        </w:rPr>
        <w:t xml:space="preserve">لتكون عملية وقابلة للتحقيق، وهي </w:t>
      </w:r>
      <w:r w:rsidR="00061D85" w:rsidRPr="00EA0170">
        <w:rPr>
          <w:rFonts w:cs="Calibri" w:hint="cs"/>
          <w:sz w:val="24"/>
          <w:szCs w:val="24"/>
          <w:rtl/>
          <w:lang w:val="en-US"/>
        </w:rPr>
        <w:t xml:space="preserve">تشمل </w:t>
      </w:r>
      <w:r w:rsidRPr="00EA0170">
        <w:rPr>
          <w:rFonts w:cs="Calibri"/>
          <w:sz w:val="24"/>
          <w:szCs w:val="24"/>
          <w:rtl/>
          <w:lang w:val="en-US"/>
        </w:rPr>
        <w:t xml:space="preserve">الأشخاص والمنتجات والخدمات والأماكن المرتبطة بعمليات </w:t>
      </w:r>
      <w:r w:rsidRPr="00EA0170">
        <w:rPr>
          <w:rFonts w:cstheme="minorHAnsi" w:hint="cs"/>
          <w:sz w:val="24"/>
          <w:szCs w:val="24"/>
          <w:rtl/>
          <w:lang w:val="en-US"/>
        </w:rPr>
        <w:t>مدينة إكسبو دبي</w:t>
      </w:r>
      <w:r w:rsidRPr="00EA0170">
        <w:rPr>
          <w:rFonts w:cs="Calibri"/>
          <w:sz w:val="24"/>
          <w:szCs w:val="24"/>
          <w:rtl/>
          <w:lang w:val="en-US"/>
        </w:rPr>
        <w:t xml:space="preserve"> عبر مجالات مثل التعبئة والتغليف والمواد ذات الاستخدام الفردي والأطعمة والمشروبات وتجارة التجزئة والتنظيف وإدارة النفايات</w:t>
      </w:r>
      <w:r w:rsidRPr="00EA0170">
        <w:rPr>
          <w:rFonts w:cs="Calibri" w:hint="cs"/>
          <w:sz w:val="24"/>
          <w:szCs w:val="24"/>
          <w:rtl/>
          <w:lang w:val="en-US"/>
        </w:rPr>
        <w:t xml:space="preserve"> </w:t>
      </w:r>
    </w:p>
    <w:p w14:paraId="0B605193" w14:textId="7673694E" w:rsidR="004E148B" w:rsidRPr="006C1B91" w:rsidRDefault="00863BE6" w:rsidP="006C1B91">
      <w:pPr>
        <w:pStyle w:val="ListParagraph"/>
        <w:numPr>
          <w:ilvl w:val="0"/>
          <w:numId w:val="25"/>
        </w:numPr>
        <w:tabs>
          <w:tab w:val="left" w:pos="6938"/>
        </w:tabs>
        <w:bidi/>
        <w:spacing w:before="100" w:beforeAutospacing="1" w:after="100" w:afterAutospacing="1" w:line="276" w:lineRule="auto"/>
        <w:jc w:val="both"/>
        <w:rPr>
          <w:rFonts w:cstheme="minorHAnsi"/>
          <w:sz w:val="24"/>
          <w:szCs w:val="24"/>
          <w:rtl/>
          <w:lang w:val="en-US"/>
        </w:rPr>
      </w:pPr>
      <w:r>
        <w:rPr>
          <w:rFonts w:cs="Calibri" w:hint="cs"/>
          <w:sz w:val="24"/>
          <w:szCs w:val="24"/>
          <w:rtl/>
          <w:lang w:val="en-US"/>
        </w:rPr>
        <w:t>ت</w:t>
      </w:r>
      <w:r w:rsidR="00130A57" w:rsidRPr="00EA0170">
        <w:rPr>
          <w:rFonts w:cs="Calibri"/>
          <w:sz w:val="24"/>
          <w:szCs w:val="24"/>
          <w:rtl/>
          <w:lang w:val="en-US"/>
        </w:rPr>
        <w:t xml:space="preserve">ستمد </w:t>
      </w:r>
      <w:r w:rsidRPr="00EA0170">
        <w:rPr>
          <w:rFonts w:cs="Calibri"/>
          <w:sz w:val="24"/>
          <w:szCs w:val="24"/>
          <w:rtl/>
          <w:lang w:val="en-US"/>
        </w:rPr>
        <w:t>إرشادات</w:t>
      </w:r>
      <w:r>
        <w:rPr>
          <w:rFonts w:cs="Calibri" w:hint="cs"/>
          <w:sz w:val="24"/>
          <w:szCs w:val="24"/>
          <w:rtl/>
          <w:lang w:val="en-US"/>
        </w:rPr>
        <w:t xml:space="preserve"> </w:t>
      </w:r>
      <w:r w:rsidRPr="00863BE6">
        <w:rPr>
          <w:rFonts w:cs="Calibri" w:hint="cs"/>
          <w:sz w:val="24"/>
          <w:szCs w:val="24"/>
          <w:rtl/>
          <w:lang w:val="en-US"/>
        </w:rPr>
        <w:t>ا</w:t>
      </w:r>
      <w:r w:rsidRPr="00863BE6">
        <w:rPr>
          <w:rFonts w:cs="Calibri"/>
          <w:sz w:val="24"/>
          <w:szCs w:val="24"/>
          <w:rtl/>
          <w:lang w:val="en-US"/>
        </w:rPr>
        <w:t>لعمليات المستدامة</w:t>
      </w:r>
      <w:r>
        <w:rPr>
          <w:rFonts w:cs="Calibri" w:hint="cs"/>
          <w:sz w:val="24"/>
          <w:szCs w:val="24"/>
          <w:rtl/>
          <w:lang w:val="en-US"/>
        </w:rPr>
        <w:t xml:space="preserve"> </w:t>
      </w:r>
      <w:r w:rsidR="00130A57" w:rsidRPr="00EA0170">
        <w:rPr>
          <w:rFonts w:cs="Calibri" w:hint="cs"/>
          <w:sz w:val="24"/>
          <w:szCs w:val="24"/>
          <w:rtl/>
          <w:lang w:val="en-US"/>
        </w:rPr>
        <w:t>سياقه</w:t>
      </w:r>
      <w:r>
        <w:rPr>
          <w:rFonts w:cs="Calibri" w:hint="cs"/>
          <w:sz w:val="24"/>
          <w:szCs w:val="24"/>
          <w:rtl/>
          <w:lang w:val="en-US"/>
        </w:rPr>
        <w:t>ا</w:t>
      </w:r>
      <w:r w:rsidR="00130A57" w:rsidRPr="00EA0170">
        <w:rPr>
          <w:rFonts w:cs="Calibri" w:hint="cs"/>
          <w:sz w:val="24"/>
          <w:szCs w:val="24"/>
          <w:rtl/>
          <w:lang w:val="en-US"/>
        </w:rPr>
        <w:t xml:space="preserve"> </w:t>
      </w:r>
      <w:r w:rsidR="00130A57" w:rsidRPr="00EA0170">
        <w:rPr>
          <w:rFonts w:cs="Calibri"/>
          <w:sz w:val="24"/>
          <w:szCs w:val="24"/>
          <w:rtl/>
          <w:lang w:val="en-US"/>
        </w:rPr>
        <w:t>من التشريعات البيئية من المفوضية الأوروبية، والمعايير من اتحاد الاستدامة</w:t>
      </w:r>
      <w:r w:rsidR="00E41CBB">
        <w:rPr>
          <w:rFonts w:cs="Calibri" w:hint="cs"/>
          <w:sz w:val="24"/>
          <w:szCs w:val="24"/>
          <w:rtl/>
          <w:lang w:val="en-US"/>
        </w:rPr>
        <w:t>،</w:t>
      </w:r>
      <w:r w:rsidR="00130A57" w:rsidRPr="00EA0170">
        <w:rPr>
          <w:rFonts w:cs="Calibri"/>
          <w:sz w:val="24"/>
          <w:szCs w:val="24"/>
          <w:rtl/>
          <w:lang w:val="en-US"/>
        </w:rPr>
        <w:t xml:space="preserve"> والسياسات البيئية</w:t>
      </w:r>
      <w:r w:rsidR="00E41CBB">
        <w:rPr>
          <w:rFonts w:cs="Calibri" w:hint="cs"/>
          <w:sz w:val="24"/>
          <w:szCs w:val="24"/>
          <w:rtl/>
          <w:lang w:val="en-US"/>
        </w:rPr>
        <w:t>،</w:t>
      </w:r>
      <w:r w:rsidR="00130A57" w:rsidRPr="00EA0170">
        <w:rPr>
          <w:rFonts w:cs="Calibri"/>
          <w:sz w:val="24"/>
          <w:szCs w:val="24"/>
          <w:rtl/>
          <w:lang w:val="en-US"/>
        </w:rPr>
        <w:t xml:space="preserve"> والاجتماعية الإقليمية</w:t>
      </w:r>
      <w:r w:rsidR="00E41CBB">
        <w:rPr>
          <w:rFonts w:cs="Calibri" w:hint="cs"/>
          <w:sz w:val="24"/>
          <w:szCs w:val="24"/>
          <w:rtl/>
          <w:lang w:val="en-US"/>
        </w:rPr>
        <w:t>،</w:t>
      </w:r>
      <w:r w:rsidR="00130A57" w:rsidRPr="00EA0170">
        <w:rPr>
          <w:rFonts w:cs="Calibri"/>
          <w:sz w:val="24"/>
          <w:szCs w:val="24"/>
          <w:rtl/>
          <w:lang w:val="en-US"/>
        </w:rPr>
        <w:t xml:space="preserve"> والمحلية</w:t>
      </w:r>
      <w:r w:rsidR="00130A57" w:rsidRPr="00EA0170">
        <w:rPr>
          <w:rFonts w:cs="Calibri" w:hint="cs"/>
          <w:sz w:val="24"/>
          <w:szCs w:val="24"/>
          <w:rtl/>
          <w:lang w:val="en-US"/>
        </w:rPr>
        <w:t xml:space="preserve"> </w:t>
      </w:r>
    </w:p>
    <w:p w14:paraId="6FDA7EE7" w14:textId="77777777" w:rsidR="009D5B92" w:rsidRDefault="004E148B" w:rsidP="009D5B92">
      <w:pPr>
        <w:tabs>
          <w:tab w:val="left" w:pos="6938"/>
        </w:tabs>
        <w:bidi/>
        <w:spacing w:before="100" w:beforeAutospacing="1" w:after="100" w:afterAutospacing="1" w:line="276" w:lineRule="auto"/>
        <w:jc w:val="both"/>
        <w:rPr>
          <w:rFonts w:cstheme="minorHAnsi"/>
          <w:b/>
          <w:bCs/>
          <w:rtl/>
          <w:lang w:val="en-US"/>
        </w:rPr>
      </w:pPr>
      <w:r w:rsidRPr="0040127C">
        <w:rPr>
          <w:rFonts w:cs="Calibri"/>
          <w:b/>
          <w:bCs/>
          <w:rtl/>
          <w:lang w:val="en-US"/>
        </w:rPr>
        <w:t>التقليل من النفايات و</w:t>
      </w:r>
      <w:r w:rsidR="006C1B91">
        <w:rPr>
          <w:rFonts w:cs="Calibri" w:hint="cs"/>
          <w:b/>
          <w:bCs/>
          <w:rtl/>
          <w:lang w:val="en-US"/>
        </w:rPr>
        <w:t xml:space="preserve">ريادة </w:t>
      </w:r>
      <w:r w:rsidRPr="0040127C">
        <w:rPr>
          <w:rFonts w:cs="Calibri"/>
          <w:b/>
          <w:bCs/>
          <w:rtl/>
          <w:lang w:val="en-US"/>
        </w:rPr>
        <w:t>ال</w:t>
      </w:r>
      <w:r w:rsidRPr="0040127C">
        <w:rPr>
          <w:rFonts w:cs="Calibri" w:hint="cs"/>
          <w:b/>
          <w:bCs/>
          <w:rtl/>
          <w:lang w:val="en-US"/>
        </w:rPr>
        <w:t xml:space="preserve">تدوير </w:t>
      </w:r>
      <w:bookmarkStart w:id="0" w:name="_Hlk136422696"/>
    </w:p>
    <w:bookmarkEnd w:id="0"/>
    <w:p w14:paraId="4157F74A" w14:textId="07AF23CF" w:rsidR="00AF14D6" w:rsidRPr="00F6209E" w:rsidRDefault="00AF14D6" w:rsidP="006B595D">
      <w:pPr>
        <w:pStyle w:val="ListParagraph"/>
        <w:numPr>
          <w:ilvl w:val="0"/>
          <w:numId w:val="33"/>
        </w:numPr>
        <w:tabs>
          <w:tab w:val="left" w:pos="6938"/>
        </w:tabs>
        <w:bidi/>
        <w:spacing w:before="100" w:beforeAutospacing="1" w:after="100" w:afterAutospacing="1" w:line="276" w:lineRule="auto"/>
        <w:ind w:left="360"/>
        <w:jc w:val="both"/>
        <w:rPr>
          <w:rFonts w:cs="Calibri"/>
          <w:sz w:val="24"/>
          <w:szCs w:val="24"/>
          <w:lang w:val="en-US"/>
        </w:rPr>
      </w:pPr>
      <w:r w:rsidRPr="00F6209E">
        <w:rPr>
          <w:rFonts w:cs="Calibri"/>
          <w:sz w:val="24"/>
          <w:szCs w:val="24"/>
          <w:rtl/>
          <w:lang w:val="en-US"/>
        </w:rPr>
        <w:t>تعتمد مدينة إكسبو على النموذج الذي تم تطويره خلال إكسبو 2020 لفهم النظام البيئي للنفايات، بما في ذلك أنواع النفايات ومصادرها، والتي استرشدت بها الخطط التشغيلية وعمليات النفايات. تعتبر مبادئ الاقتصاد الدائري أساسية لممارسات الاستدامة للمدينة وأصحاب ال</w:t>
      </w:r>
      <w:r w:rsidR="006B595D" w:rsidRPr="00F6209E">
        <w:rPr>
          <w:rFonts w:cs="Calibri" w:hint="cs"/>
          <w:sz w:val="24"/>
          <w:szCs w:val="24"/>
          <w:rtl/>
          <w:lang w:val="en-US"/>
        </w:rPr>
        <w:t>شأن</w:t>
      </w:r>
      <w:r w:rsidRPr="00F6209E">
        <w:rPr>
          <w:rFonts w:cs="Calibri"/>
          <w:sz w:val="24"/>
          <w:szCs w:val="24"/>
          <w:rtl/>
          <w:lang w:val="en-US"/>
        </w:rPr>
        <w:t xml:space="preserve"> فيها، بدءًا من استخدام المواد المعاد تدويرها والقابلة للتحلل والقابلة لإعادة التدوير، والتصميم لإعادة الاستخدام، وتحديد الحلول التكنولوجية لمعالجتها</w:t>
      </w:r>
    </w:p>
    <w:p w14:paraId="66B6BA08" w14:textId="477A6ED3" w:rsidR="00AF14D6" w:rsidRPr="00F6209E" w:rsidRDefault="00AF14D6" w:rsidP="006B595D">
      <w:pPr>
        <w:pStyle w:val="ListParagraph"/>
        <w:numPr>
          <w:ilvl w:val="0"/>
          <w:numId w:val="33"/>
        </w:numPr>
        <w:tabs>
          <w:tab w:val="left" w:pos="6938"/>
        </w:tabs>
        <w:bidi/>
        <w:spacing w:before="100" w:beforeAutospacing="1" w:after="100" w:afterAutospacing="1" w:line="276" w:lineRule="auto"/>
        <w:ind w:left="360"/>
        <w:jc w:val="both"/>
        <w:rPr>
          <w:rFonts w:cs="Calibri"/>
          <w:sz w:val="24"/>
          <w:szCs w:val="24"/>
          <w:lang w:val="en-US"/>
        </w:rPr>
      </w:pPr>
      <w:r w:rsidRPr="00F6209E">
        <w:rPr>
          <w:rFonts w:cs="Calibri"/>
          <w:sz w:val="24"/>
          <w:szCs w:val="24"/>
          <w:rtl/>
          <w:lang w:val="en-US"/>
        </w:rPr>
        <w:t>تعمل مدينة إكسبو على تعزيز خطط إدارة النفايات في إكسبو 2020 لأنشطة وعمليات تطوير الأراضي، وستضع أهدافًا أكثر طموحًا، بعد أن حولت 88% من النفايات المتراكمة من مدافن النفايات في إطار إكسبو الدولي. تعمل على تكييف نموذج إدارة نفايات الأحداث مع نموذج المركز الحضري الذي يعمل على مدار 24 ساعة مع المقيمين والمستأجرين والزوار وإنشاء خط أساس لمجتمع متنامٍ</w:t>
      </w:r>
    </w:p>
    <w:p w14:paraId="0B0BB12E" w14:textId="56B7BCF6" w:rsidR="00AF14D6" w:rsidRPr="00F6209E" w:rsidRDefault="00AF14D6" w:rsidP="006B595D">
      <w:pPr>
        <w:pStyle w:val="ListParagraph"/>
        <w:numPr>
          <w:ilvl w:val="0"/>
          <w:numId w:val="33"/>
        </w:numPr>
        <w:tabs>
          <w:tab w:val="left" w:pos="6938"/>
        </w:tabs>
        <w:bidi/>
        <w:spacing w:before="100" w:beforeAutospacing="1" w:after="100" w:afterAutospacing="1" w:line="276" w:lineRule="auto"/>
        <w:ind w:left="360"/>
        <w:jc w:val="both"/>
        <w:rPr>
          <w:rFonts w:cs="Calibri"/>
          <w:sz w:val="24"/>
          <w:szCs w:val="24"/>
          <w:lang w:val="en-US"/>
        </w:rPr>
      </w:pPr>
      <w:r w:rsidRPr="00F6209E">
        <w:rPr>
          <w:rFonts w:cs="Calibri"/>
          <w:sz w:val="24"/>
          <w:szCs w:val="24"/>
          <w:rtl/>
          <w:lang w:val="en-US"/>
        </w:rPr>
        <w:t xml:space="preserve">في جميع أنحاء المدينة، تتفاعل الصناديق الذكية التي تضم </w:t>
      </w:r>
      <w:proofErr w:type="gramStart"/>
      <w:r w:rsidRPr="00F6209E">
        <w:rPr>
          <w:rFonts w:cs="Calibri"/>
          <w:sz w:val="24"/>
          <w:szCs w:val="24"/>
          <w:rtl/>
          <w:lang w:val="en-US"/>
        </w:rPr>
        <w:t>ثلاثة</w:t>
      </w:r>
      <w:proofErr w:type="gramEnd"/>
      <w:r w:rsidRPr="00F6209E">
        <w:rPr>
          <w:rFonts w:cs="Calibri"/>
          <w:sz w:val="24"/>
          <w:szCs w:val="24"/>
          <w:rtl/>
          <w:lang w:val="en-US"/>
        </w:rPr>
        <w:t xml:space="preserve"> تيارات من النفايات - العضوية والقابلة لإعادة التدوير والعامة - مع الزائرين حول كيفية إعادة استخدام النفايات، مما يؤدي إلى طرق فصل مناسبة ومعدل فصل أعلى</w:t>
      </w:r>
    </w:p>
    <w:p w14:paraId="182E9F37" w14:textId="552E7D4A" w:rsidR="00AF14D6" w:rsidRPr="00F6209E" w:rsidRDefault="00AF14D6" w:rsidP="006B595D">
      <w:pPr>
        <w:pStyle w:val="ListParagraph"/>
        <w:numPr>
          <w:ilvl w:val="0"/>
          <w:numId w:val="33"/>
        </w:numPr>
        <w:tabs>
          <w:tab w:val="left" w:pos="6938"/>
        </w:tabs>
        <w:bidi/>
        <w:spacing w:before="100" w:beforeAutospacing="1" w:after="100" w:afterAutospacing="1" w:line="276" w:lineRule="auto"/>
        <w:ind w:left="360"/>
        <w:jc w:val="both"/>
        <w:rPr>
          <w:rFonts w:cs="Calibri"/>
          <w:sz w:val="24"/>
          <w:szCs w:val="24"/>
          <w:rtl/>
          <w:lang w:val="en-US"/>
        </w:rPr>
      </w:pPr>
      <w:r w:rsidRPr="00F6209E">
        <w:rPr>
          <w:rFonts w:cs="Calibri"/>
          <w:sz w:val="24"/>
          <w:szCs w:val="24"/>
          <w:rtl/>
          <w:lang w:val="en-US"/>
        </w:rPr>
        <w:t xml:space="preserve">يتيح برنامج </w:t>
      </w:r>
      <w:r w:rsidR="00166E97" w:rsidRPr="00F6209E">
        <w:rPr>
          <w:rFonts w:cs="Calibri" w:hint="cs"/>
          <w:sz w:val="24"/>
          <w:szCs w:val="24"/>
          <w:rtl/>
          <w:lang w:val="en-US"/>
        </w:rPr>
        <w:t>حفظ</w:t>
      </w:r>
      <w:r w:rsidRPr="00F6209E">
        <w:rPr>
          <w:rFonts w:cs="Calibri"/>
          <w:sz w:val="24"/>
          <w:szCs w:val="24"/>
          <w:rtl/>
          <w:lang w:val="en-US"/>
        </w:rPr>
        <w:t xml:space="preserve"> الغذاء جمع فائض الطعام من بائعي الأطعمة والمشروبات وقاعات الطعام ومقدمي الطعام في مدينة إكسبو وتوزيعه على المجتمعات المحتاجة بدعم من بنك الطعام الإماراتي، مع مراقبة وتسجيل البيانات المتعلقة بكمية الطعام</w:t>
      </w:r>
      <w:r w:rsidR="00473BEA" w:rsidRPr="00F6209E">
        <w:rPr>
          <w:rFonts w:cs="Calibri" w:hint="cs"/>
          <w:sz w:val="24"/>
          <w:szCs w:val="24"/>
          <w:rtl/>
          <w:lang w:val="en-US"/>
        </w:rPr>
        <w:t xml:space="preserve"> الذي أعيد </w:t>
      </w:r>
      <w:r w:rsidR="00025C1C" w:rsidRPr="00F6209E">
        <w:rPr>
          <w:rFonts w:cs="Calibri" w:hint="cs"/>
          <w:sz w:val="24"/>
          <w:szCs w:val="24"/>
          <w:rtl/>
          <w:lang w:val="en-US"/>
        </w:rPr>
        <w:t xml:space="preserve">توظيفه </w:t>
      </w:r>
    </w:p>
    <w:p w14:paraId="31E59B57" w14:textId="3951F4F1" w:rsidR="000A42CC" w:rsidRPr="00BC1353" w:rsidRDefault="000A42CC" w:rsidP="00AF14D6">
      <w:pPr>
        <w:tabs>
          <w:tab w:val="left" w:pos="6938"/>
        </w:tabs>
        <w:bidi/>
        <w:spacing w:before="100" w:beforeAutospacing="1" w:after="100" w:afterAutospacing="1" w:line="276" w:lineRule="auto"/>
        <w:jc w:val="both"/>
        <w:rPr>
          <w:rFonts w:cstheme="minorHAnsi"/>
          <w:b/>
          <w:bCs/>
          <w:lang w:val="en-US"/>
        </w:rPr>
      </w:pPr>
      <w:r w:rsidRPr="00BC1353">
        <w:rPr>
          <w:rFonts w:cs="Calibri" w:hint="cs"/>
          <w:b/>
          <w:bCs/>
          <w:rtl/>
          <w:lang w:val="en-US"/>
        </w:rPr>
        <w:t>ال</w:t>
      </w:r>
      <w:r w:rsidRPr="00BC1353">
        <w:rPr>
          <w:rFonts w:cs="Calibri"/>
          <w:b/>
          <w:bCs/>
          <w:rtl/>
          <w:lang w:val="en-US"/>
        </w:rPr>
        <w:t>شباب</w:t>
      </w:r>
    </w:p>
    <w:p w14:paraId="2E5A42C2" w14:textId="4D209DF9" w:rsidR="00DA3C73" w:rsidRPr="00DA3C73" w:rsidRDefault="000A42CC" w:rsidP="00DA3C73">
      <w:pPr>
        <w:pStyle w:val="ListParagraph"/>
        <w:numPr>
          <w:ilvl w:val="0"/>
          <w:numId w:val="17"/>
        </w:numPr>
        <w:tabs>
          <w:tab w:val="left" w:pos="6938"/>
        </w:tabs>
        <w:bidi/>
        <w:spacing w:before="100" w:beforeAutospacing="1" w:after="100" w:afterAutospacing="1" w:line="276" w:lineRule="auto"/>
        <w:jc w:val="both"/>
        <w:rPr>
          <w:rFonts w:cs="Calibri"/>
          <w:sz w:val="24"/>
          <w:szCs w:val="24"/>
          <w:lang w:val="en-US"/>
        </w:rPr>
      </w:pPr>
      <w:r w:rsidRPr="00500DEF">
        <w:rPr>
          <w:rFonts w:cs="Calibri"/>
          <w:sz w:val="24"/>
          <w:szCs w:val="24"/>
          <w:rtl/>
          <w:lang w:val="en-US"/>
        </w:rPr>
        <w:t>تحتفي</w:t>
      </w:r>
      <w:r w:rsidR="00DA3C73" w:rsidRPr="00DA3C73">
        <w:rPr>
          <w:rFonts w:cs="Calibri"/>
          <w:sz w:val="24"/>
          <w:szCs w:val="24"/>
          <w:rtl/>
          <w:lang w:val="en-US"/>
        </w:rPr>
        <w:t xml:space="preserve"> مدينة إكسبو دبي بالشباب وتمكنهم من لعب دور في الحفاظ على كوكب الأرض</w:t>
      </w:r>
    </w:p>
    <w:p w14:paraId="57BFC5CC" w14:textId="523AC478" w:rsidR="00DA3C73" w:rsidRPr="00DA3C73" w:rsidRDefault="00DA3C73" w:rsidP="00DA3C73">
      <w:pPr>
        <w:pStyle w:val="ListParagraph"/>
        <w:numPr>
          <w:ilvl w:val="0"/>
          <w:numId w:val="17"/>
        </w:numPr>
        <w:tabs>
          <w:tab w:val="left" w:pos="6938"/>
        </w:tabs>
        <w:bidi/>
        <w:spacing w:before="100" w:beforeAutospacing="1" w:after="100" w:afterAutospacing="1" w:line="276" w:lineRule="auto"/>
        <w:jc w:val="both"/>
        <w:rPr>
          <w:rFonts w:cs="Calibri"/>
          <w:sz w:val="24"/>
          <w:szCs w:val="24"/>
          <w:lang w:val="en-US"/>
        </w:rPr>
      </w:pPr>
      <w:r w:rsidRPr="00DA3C73">
        <w:rPr>
          <w:rFonts w:cs="Calibri"/>
          <w:sz w:val="24"/>
          <w:szCs w:val="24"/>
          <w:rtl/>
          <w:lang w:val="en-US"/>
        </w:rPr>
        <w:t>يعتمد برنامج إكسبو للمدارس على التزام إكسبو 2020 بإلهام جيل المستقبل، حيث يقدم ثروة من التجارب التعليمية والثقافية مثل الرحلات المدرسية المخصصة عبر تيرا، وورش العمل والعروض العلمية التفاعلية</w:t>
      </w:r>
    </w:p>
    <w:p w14:paraId="023F0B43" w14:textId="32BDCF8B" w:rsidR="00DA3C73" w:rsidRPr="00DA3C73" w:rsidRDefault="00DA3C73" w:rsidP="00DA3C73">
      <w:pPr>
        <w:pStyle w:val="ListParagraph"/>
        <w:numPr>
          <w:ilvl w:val="0"/>
          <w:numId w:val="17"/>
        </w:numPr>
        <w:tabs>
          <w:tab w:val="left" w:pos="6938"/>
        </w:tabs>
        <w:bidi/>
        <w:spacing w:before="100" w:beforeAutospacing="1" w:after="100" w:afterAutospacing="1" w:line="276" w:lineRule="auto"/>
        <w:jc w:val="both"/>
        <w:rPr>
          <w:rFonts w:cstheme="minorHAnsi"/>
          <w:b/>
          <w:bCs/>
          <w:lang w:val="en-US"/>
        </w:rPr>
      </w:pPr>
      <w:r w:rsidRPr="00DA3C73">
        <w:rPr>
          <w:rFonts w:cs="Calibri"/>
          <w:sz w:val="24"/>
          <w:szCs w:val="24"/>
          <w:rtl/>
          <w:lang w:val="en-US"/>
        </w:rPr>
        <w:lastRenderedPageBreak/>
        <w:t xml:space="preserve">يدير برنامج إكسبو للمدارس برنامج سفراء المناخ بالتعاون مع وزارة التغير المناخي والبيئة، والذي يضع طلاب المدارس الثانوية في دولة الإمارات العربية المتحدة في مكانة مفاوضي المناخ، ومحاكاة مفاوضات تغير المناخ العالمية والسماح للطلاب بالمشاركة في </w:t>
      </w:r>
      <w:r w:rsidR="00755834">
        <w:rPr>
          <w:rFonts w:cs="Calibri" w:hint="cs"/>
          <w:sz w:val="24"/>
          <w:szCs w:val="24"/>
          <w:rtl/>
          <w:lang w:val="en-US"/>
        </w:rPr>
        <w:t>صنع</w:t>
      </w:r>
      <w:r w:rsidRPr="00DA3C73">
        <w:rPr>
          <w:rFonts w:cs="Calibri"/>
          <w:sz w:val="24"/>
          <w:szCs w:val="24"/>
          <w:rtl/>
          <w:lang w:val="en-US"/>
        </w:rPr>
        <w:t xml:space="preserve"> الحلول البيئية</w:t>
      </w:r>
    </w:p>
    <w:p w14:paraId="06A67544" w14:textId="68E68209" w:rsidR="002D446C" w:rsidRPr="002D446C" w:rsidRDefault="000D5672" w:rsidP="002D446C">
      <w:pPr>
        <w:tabs>
          <w:tab w:val="left" w:pos="6938"/>
        </w:tabs>
        <w:bidi/>
        <w:spacing w:before="100" w:beforeAutospacing="1" w:after="100" w:afterAutospacing="1" w:line="276" w:lineRule="auto"/>
        <w:jc w:val="both"/>
        <w:rPr>
          <w:rFonts w:cs="Calibri"/>
          <w:lang w:val="en-US"/>
        </w:rPr>
      </w:pPr>
      <w:r w:rsidRPr="00DA3C73">
        <w:rPr>
          <w:rFonts w:cs="Calibri" w:hint="cs"/>
          <w:b/>
          <w:bCs/>
          <w:rtl/>
          <w:lang w:val="en-US"/>
        </w:rPr>
        <w:t>إ</w:t>
      </w:r>
      <w:r w:rsidRPr="00DA3C73">
        <w:rPr>
          <w:rFonts w:cs="Calibri"/>
          <w:b/>
          <w:bCs/>
          <w:rtl/>
          <w:lang w:val="en-US"/>
        </w:rPr>
        <w:t>كسبو لايف</w:t>
      </w:r>
      <w:r w:rsidR="002D446C" w:rsidRPr="002D446C">
        <w:t xml:space="preserve"> </w:t>
      </w:r>
      <w:r w:rsidR="002D446C" w:rsidRPr="002D446C">
        <w:rPr>
          <w:rFonts w:cs="Calibri"/>
          <w:rtl/>
          <w:lang w:val="en-US"/>
        </w:rPr>
        <w:t>(تتوفر صحيفة حقائق منفصلة)</w:t>
      </w:r>
    </w:p>
    <w:p w14:paraId="3AED603C" w14:textId="10E3F259" w:rsidR="002D446C" w:rsidRPr="00F6209E" w:rsidRDefault="007843A5" w:rsidP="002D446C">
      <w:pPr>
        <w:pStyle w:val="ListParagraph"/>
        <w:numPr>
          <w:ilvl w:val="0"/>
          <w:numId w:val="34"/>
        </w:numPr>
        <w:tabs>
          <w:tab w:val="left" w:pos="6938"/>
        </w:tabs>
        <w:bidi/>
        <w:spacing w:before="100" w:beforeAutospacing="1" w:after="100" w:afterAutospacing="1" w:line="276" w:lineRule="auto"/>
        <w:jc w:val="both"/>
        <w:rPr>
          <w:rFonts w:cs="Calibri"/>
          <w:sz w:val="24"/>
          <w:szCs w:val="24"/>
          <w:lang w:val="en-US"/>
        </w:rPr>
      </w:pPr>
      <w:r w:rsidRPr="00F6209E">
        <w:rPr>
          <w:rFonts w:cs="Calibri" w:hint="cs"/>
          <w:sz w:val="24"/>
          <w:szCs w:val="24"/>
          <w:rtl/>
          <w:lang w:val="en-US"/>
        </w:rPr>
        <w:t xml:space="preserve">إكسبو لايف هو </w:t>
      </w:r>
      <w:r w:rsidR="002D446C" w:rsidRPr="00F6209E">
        <w:rPr>
          <w:rFonts w:cs="Calibri"/>
          <w:sz w:val="24"/>
          <w:szCs w:val="24"/>
          <w:rtl/>
          <w:lang w:val="en-US"/>
        </w:rPr>
        <w:t>برنامج عالمي للابتكار والشراكة تم إطلاقه في إطار إكسبو 2020، يدعم برنامج إكسبو لايف ويسرع ويعزز الحلول الجديدة والمبتكرة التي تهدف إلى جعل العالم مكانًا أفضل</w:t>
      </w:r>
    </w:p>
    <w:p w14:paraId="3F91AFEB" w14:textId="723273DA" w:rsidR="002D446C" w:rsidRPr="00F6209E" w:rsidRDefault="002D446C" w:rsidP="002D446C">
      <w:pPr>
        <w:pStyle w:val="ListParagraph"/>
        <w:numPr>
          <w:ilvl w:val="0"/>
          <w:numId w:val="34"/>
        </w:numPr>
        <w:tabs>
          <w:tab w:val="left" w:pos="6938"/>
        </w:tabs>
        <w:bidi/>
        <w:spacing w:before="100" w:beforeAutospacing="1" w:after="100" w:afterAutospacing="1" w:line="276" w:lineRule="auto"/>
        <w:jc w:val="both"/>
        <w:rPr>
          <w:rFonts w:cs="Calibri"/>
          <w:sz w:val="24"/>
          <w:szCs w:val="24"/>
          <w:lang w:val="en-US"/>
        </w:rPr>
      </w:pPr>
      <w:r w:rsidRPr="00F6209E">
        <w:rPr>
          <w:rFonts w:cs="Calibri"/>
          <w:sz w:val="24"/>
          <w:szCs w:val="24"/>
          <w:rtl/>
          <w:lang w:val="en-US"/>
        </w:rPr>
        <w:t xml:space="preserve">دعت دورتها الأخيرة رواد الأعمال الاجتماعيين في جميع أنحاء العالم إلى تقديم أفكار للتدخلات المتعلقة بالمناخ التي يمكن مشاركتها وتكرارها، مع حصول الشركات الناشئة المختارة على التمويل والدعم والتعرض في </w:t>
      </w:r>
      <w:r w:rsidRPr="00F6209E">
        <w:rPr>
          <w:rFonts w:cs="Calibri"/>
          <w:sz w:val="24"/>
          <w:szCs w:val="24"/>
          <w:lang w:val="en-US"/>
        </w:rPr>
        <w:t>COP28</w:t>
      </w:r>
    </w:p>
    <w:p w14:paraId="158C6F1E" w14:textId="4AF7CD68" w:rsidR="009875E2" w:rsidRPr="00F6209E" w:rsidRDefault="002D446C" w:rsidP="002D446C">
      <w:pPr>
        <w:pStyle w:val="ListParagraph"/>
        <w:numPr>
          <w:ilvl w:val="0"/>
          <w:numId w:val="34"/>
        </w:numPr>
        <w:tabs>
          <w:tab w:val="left" w:pos="6938"/>
        </w:tabs>
        <w:bidi/>
        <w:spacing w:before="100" w:beforeAutospacing="1" w:after="100" w:afterAutospacing="1" w:line="276" w:lineRule="auto"/>
        <w:jc w:val="both"/>
        <w:rPr>
          <w:rFonts w:cs="Calibri"/>
          <w:sz w:val="24"/>
          <w:szCs w:val="24"/>
          <w:lang w:val="en-US"/>
        </w:rPr>
      </w:pPr>
      <w:r w:rsidRPr="00F6209E">
        <w:rPr>
          <w:rFonts w:cs="Calibri"/>
          <w:sz w:val="24"/>
          <w:szCs w:val="24"/>
          <w:rtl/>
          <w:lang w:val="en-US"/>
        </w:rPr>
        <w:t>منذ مايو 2016، وعلى مدار ست دورات، دعم</w:t>
      </w:r>
      <w:r w:rsidR="00C65CC8" w:rsidRPr="00F6209E">
        <w:rPr>
          <w:rFonts w:cs="Calibri" w:hint="cs"/>
          <w:sz w:val="24"/>
          <w:szCs w:val="24"/>
          <w:rtl/>
          <w:lang w:val="en-US"/>
        </w:rPr>
        <w:t xml:space="preserve"> إكسبو لايف</w:t>
      </w:r>
      <w:r w:rsidRPr="00F6209E">
        <w:rPr>
          <w:rFonts w:cs="Calibri"/>
          <w:sz w:val="24"/>
          <w:szCs w:val="24"/>
          <w:rtl/>
          <w:lang w:val="en-US"/>
        </w:rPr>
        <w:t xml:space="preserve"> </w:t>
      </w:r>
      <w:r w:rsidRPr="00F6209E">
        <w:rPr>
          <w:rFonts w:cs="Calibri"/>
          <w:sz w:val="24"/>
          <w:szCs w:val="24"/>
          <w:lang w:val="en-US"/>
        </w:rPr>
        <w:t>176</w:t>
      </w:r>
      <w:r w:rsidRPr="00F6209E">
        <w:rPr>
          <w:rFonts w:cs="Calibri"/>
          <w:sz w:val="24"/>
          <w:szCs w:val="24"/>
          <w:rtl/>
          <w:lang w:val="en-US"/>
        </w:rPr>
        <w:t xml:space="preserve"> مبتكرًا عالميًا من 90 دولة، وكانت نسبة كبيرة منهم مرتبطة بالاستدامة البيئية. أثرت الدورات الخمس الأولى للبرنامج بشكل إيجابي على 5.8 مليون شخص على مستوى العالم، بما في ذلك تحسين سبل عيش 760 ألف مزارع، واستعادة 36 مليون هكتار من الأراضي، وتعويض 190 ألف طن من ثاني أكسيد الكربون، وتوفير 6.3 مليون لتر من المياه.</w:t>
      </w:r>
      <w:r w:rsidR="00C65CC8" w:rsidRPr="00F6209E">
        <w:rPr>
          <w:rFonts w:cs="Calibri" w:hint="cs"/>
          <w:sz w:val="24"/>
          <w:szCs w:val="24"/>
          <w:rtl/>
          <w:lang w:val="en-US"/>
        </w:rPr>
        <w:t xml:space="preserve"> </w:t>
      </w:r>
    </w:p>
    <w:p w14:paraId="1C0C09B9" w14:textId="77777777" w:rsidR="004E328C" w:rsidRDefault="00BD7EBA" w:rsidP="004E328C">
      <w:pPr>
        <w:tabs>
          <w:tab w:val="left" w:pos="6938"/>
        </w:tabs>
        <w:bidi/>
        <w:spacing w:before="100" w:beforeAutospacing="1" w:after="100" w:afterAutospacing="1" w:line="276" w:lineRule="auto"/>
        <w:rPr>
          <w:rFonts w:cstheme="minorHAnsi"/>
          <w:rtl/>
          <w:lang w:val="en-US"/>
        </w:rPr>
      </w:pPr>
      <w:r w:rsidRPr="00BD7EBA">
        <w:rPr>
          <w:rFonts w:cs="Calibri"/>
          <w:b/>
          <w:bCs/>
          <w:rtl/>
          <w:lang w:val="en-US"/>
        </w:rPr>
        <w:t xml:space="preserve">أحد أكثر </w:t>
      </w:r>
      <w:r w:rsidRPr="00BD7EBA">
        <w:rPr>
          <w:rFonts w:cs="Calibri" w:hint="cs"/>
          <w:b/>
          <w:bCs/>
          <w:rtl/>
          <w:lang w:val="en-US"/>
        </w:rPr>
        <w:t>دورات إكسبو</w:t>
      </w:r>
      <w:r w:rsidRPr="00BD7EBA">
        <w:rPr>
          <w:rFonts w:cs="Calibri"/>
          <w:b/>
          <w:bCs/>
          <w:rtl/>
          <w:lang w:val="en-US"/>
        </w:rPr>
        <w:t xml:space="preserve"> استدامة في التاريخ</w:t>
      </w:r>
    </w:p>
    <w:p w14:paraId="5D076936" w14:textId="69A93967" w:rsidR="00BD7EBA" w:rsidRPr="004E328C" w:rsidRDefault="00BD7EBA" w:rsidP="004E328C">
      <w:pPr>
        <w:tabs>
          <w:tab w:val="left" w:pos="6938"/>
        </w:tabs>
        <w:bidi/>
        <w:spacing w:before="100" w:beforeAutospacing="1" w:after="100" w:afterAutospacing="1" w:line="276" w:lineRule="auto"/>
        <w:rPr>
          <w:rFonts w:cstheme="minorHAnsi"/>
          <w:rtl/>
          <w:lang w:val="en-US"/>
        </w:rPr>
      </w:pPr>
      <w:r w:rsidRPr="004E328C">
        <w:rPr>
          <w:rFonts w:cs="Calibri"/>
          <w:rtl/>
          <w:lang w:val="en-US"/>
        </w:rPr>
        <w:t xml:space="preserve">تم تضمين الاستدامة </w:t>
      </w:r>
      <w:r w:rsidRPr="004E328C">
        <w:rPr>
          <w:rFonts w:cs="Calibri" w:hint="cs"/>
          <w:rtl/>
          <w:lang w:val="en-US"/>
        </w:rPr>
        <w:t>ب</w:t>
      </w:r>
      <w:r w:rsidRPr="004E328C">
        <w:rPr>
          <w:rFonts w:cs="Calibri"/>
          <w:rtl/>
          <w:lang w:val="en-US"/>
        </w:rPr>
        <w:t xml:space="preserve">جميع جوانبها في كل منطقة من مناطق إكسبو 2020 دبي، والتي حصلت على مجموعة من الشهادات العالمية </w:t>
      </w:r>
      <w:r w:rsidRPr="004E328C">
        <w:rPr>
          <w:rFonts w:cs="Calibri" w:hint="cs"/>
          <w:rtl/>
          <w:lang w:val="en-US"/>
        </w:rPr>
        <w:t xml:space="preserve">بالإضافة </w:t>
      </w:r>
      <w:proofErr w:type="gramStart"/>
      <w:r w:rsidRPr="004E328C">
        <w:rPr>
          <w:rFonts w:cs="Calibri" w:hint="cs"/>
          <w:rtl/>
          <w:lang w:val="en-US"/>
        </w:rPr>
        <w:t xml:space="preserve">إلى </w:t>
      </w:r>
      <w:r w:rsidRPr="004E328C">
        <w:rPr>
          <w:rFonts w:cs="Calibri"/>
          <w:rtl/>
          <w:lang w:val="en-US"/>
        </w:rPr>
        <w:t xml:space="preserve"> </w:t>
      </w:r>
      <w:r w:rsidRPr="004E328C">
        <w:rPr>
          <w:rFonts w:cs="Calibri" w:hint="cs"/>
          <w:rtl/>
          <w:lang w:val="en-US"/>
        </w:rPr>
        <w:t>تصنيفات</w:t>
      </w:r>
      <w:proofErr w:type="gramEnd"/>
      <w:r w:rsidRPr="004E328C">
        <w:rPr>
          <w:rFonts w:cs="Calibri" w:hint="cs"/>
          <w:rtl/>
          <w:lang w:val="en-US"/>
        </w:rPr>
        <w:t xml:space="preserve"> </w:t>
      </w:r>
      <w:r w:rsidRPr="004E328C">
        <w:rPr>
          <w:rFonts w:cs="Calibri"/>
          <w:rtl/>
          <w:lang w:val="en-US"/>
        </w:rPr>
        <w:t xml:space="preserve">من </w:t>
      </w:r>
      <w:r w:rsidRPr="004E328C">
        <w:rPr>
          <w:rFonts w:cstheme="minorHAnsi" w:hint="cs"/>
          <w:rtl/>
          <w:lang w:val="en-US"/>
        </w:rPr>
        <w:t>"</w:t>
      </w:r>
      <w:proofErr w:type="spellStart"/>
      <w:r w:rsidRPr="004E328C">
        <w:rPr>
          <w:rFonts w:cstheme="minorHAnsi" w:hint="cs"/>
          <w:rtl/>
          <w:lang w:val="en-US"/>
        </w:rPr>
        <w:t>لييد</w:t>
      </w:r>
      <w:proofErr w:type="spellEnd"/>
      <w:r w:rsidRPr="004E328C">
        <w:rPr>
          <w:rFonts w:cstheme="minorHAnsi" w:hint="cs"/>
          <w:rtl/>
          <w:lang w:val="en-US"/>
        </w:rPr>
        <w:t>"</w:t>
      </w:r>
      <w:r w:rsidRPr="004E328C">
        <w:rPr>
          <w:rFonts w:cs="Calibri"/>
          <w:rtl/>
          <w:lang w:val="en-US"/>
        </w:rPr>
        <w:t xml:space="preserve"> </w:t>
      </w:r>
      <w:r w:rsidR="008D557B" w:rsidRPr="004E328C">
        <w:rPr>
          <w:rFonts w:cs="Calibri" w:hint="cs"/>
          <w:rtl/>
          <w:lang w:val="en-US"/>
        </w:rPr>
        <w:t>و</w:t>
      </w:r>
      <w:r w:rsidRPr="004E328C">
        <w:rPr>
          <w:rFonts w:cs="Calibri"/>
          <w:rtl/>
          <w:lang w:val="en-US"/>
        </w:rPr>
        <w:t xml:space="preserve"> </w:t>
      </w:r>
      <w:r w:rsidR="008D557B" w:rsidRPr="004E328C">
        <w:rPr>
          <w:rFonts w:cs="Calibri" w:hint="cs"/>
          <w:rtl/>
          <w:lang w:val="en-US"/>
        </w:rPr>
        <w:t>"</w:t>
      </w:r>
      <w:r w:rsidR="008D557B" w:rsidRPr="004E328C">
        <w:rPr>
          <w:rFonts w:cstheme="minorHAnsi" w:hint="cs"/>
          <w:rtl/>
          <w:lang w:val="en-US"/>
        </w:rPr>
        <w:t>برايم"</w:t>
      </w:r>
      <w:r w:rsidRPr="004E328C">
        <w:rPr>
          <w:rFonts w:cs="Calibri"/>
          <w:rtl/>
          <w:lang w:val="en-US"/>
        </w:rPr>
        <w:t>:</w:t>
      </w:r>
    </w:p>
    <w:p w14:paraId="2312E9D7" w14:textId="77777777" w:rsidR="003525A9" w:rsidRPr="007A50E5" w:rsidRDefault="00BD7EBA" w:rsidP="003525A9">
      <w:pPr>
        <w:pStyle w:val="ListParagraph"/>
        <w:numPr>
          <w:ilvl w:val="0"/>
          <w:numId w:val="20"/>
        </w:numPr>
        <w:tabs>
          <w:tab w:val="left" w:pos="6938"/>
        </w:tabs>
        <w:bidi/>
        <w:spacing w:before="100" w:beforeAutospacing="1" w:after="100" w:afterAutospacing="1" w:line="276" w:lineRule="auto"/>
        <w:ind w:left="360"/>
        <w:jc w:val="both"/>
        <w:rPr>
          <w:rFonts w:cstheme="minorHAnsi"/>
          <w:color w:val="000000" w:themeColor="text1"/>
          <w:sz w:val="24"/>
          <w:szCs w:val="24"/>
        </w:rPr>
      </w:pPr>
      <w:r w:rsidRPr="003525A9">
        <w:rPr>
          <w:rFonts w:cs="Calibri" w:hint="cs"/>
          <w:sz w:val="24"/>
          <w:szCs w:val="24"/>
          <w:rtl/>
          <w:lang w:val="en-US" w:bidi="ar-AE"/>
        </w:rPr>
        <w:t xml:space="preserve">حصل إكسبو 2020 دبي على شهادة آيزو </w:t>
      </w:r>
      <w:r w:rsidRPr="003525A9">
        <w:rPr>
          <w:rFonts w:cs="Calibri"/>
          <w:sz w:val="24"/>
          <w:szCs w:val="24"/>
          <w:lang w:val="en-US" w:bidi="ar-AE"/>
        </w:rPr>
        <w:t>20121:2012</w:t>
      </w:r>
      <w:r w:rsidRPr="003525A9">
        <w:rPr>
          <w:rFonts w:cs="Calibri" w:hint="cs"/>
          <w:sz w:val="24"/>
          <w:szCs w:val="24"/>
          <w:rtl/>
          <w:lang w:val="en-US" w:bidi="ar-AE"/>
        </w:rPr>
        <w:t xml:space="preserve"> لمعيار استدامة إدارة الأحداث</w:t>
      </w:r>
      <w:r w:rsidRPr="003525A9">
        <w:rPr>
          <w:rFonts w:cstheme="minorHAnsi" w:hint="cs"/>
          <w:color w:val="000000" w:themeColor="text1"/>
          <w:sz w:val="24"/>
          <w:szCs w:val="24"/>
          <w:rtl/>
        </w:rPr>
        <w:t xml:space="preserve"> </w:t>
      </w:r>
      <w:r w:rsidR="003525A9" w:rsidRPr="003525A9">
        <w:rPr>
          <w:rFonts w:cstheme="minorHAnsi" w:hint="cs"/>
          <w:color w:val="000000" w:themeColor="text1"/>
          <w:sz w:val="24"/>
          <w:szCs w:val="24"/>
          <w:rtl/>
          <w:lang w:bidi="ar-AE"/>
        </w:rPr>
        <w:t xml:space="preserve">حيث </w:t>
      </w:r>
      <w:r w:rsidRPr="003525A9">
        <w:rPr>
          <w:rFonts w:cstheme="minorHAnsi" w:hint="cs"/>
          <w:i/>
          <w:color w:val="000000" w:themeColor="text1"/>
          <w:sz w:val="24"/>
          <w:szCs w:val="24"/>
          <w:rtl/>
        </w:rPr>
        <w:t xml:space="preserve">يقيم هذا المعيار نهج إدارة الأحداث لتحقيق أثر اجتماعي واقتصادي وبيئي إيجابي بما يوازن النجاح المالي مع النجاح الاجتماعي والبيئي. </w:t>
      </w:r>
    </w:p>
    <w:p w14:paraId="17CB898F" w14:textId="1CC6E888" w:rsidR="007A50E5" w:rsidRPr="003525A9" w:rsidRDefault="007A50E5" w:rsidP="007A50E5">
      <w:pPr>
        <w:pStyle w:val="ListParagraph"/>
        <w:numPr>
          <w:ilvl w:val="0"/>
          <w:numId w:val="20"/>
        </w:numPr>
        <w:tabs>
          <w:tab w:val="left" w:pos="6938"/>
        </w:tabs>
        <w:bidi/>
        <w:spacing w:before="100" w:beforeAutospacing="1" w:after="100" w:afterAutospacing="1" w:line="276" w:lineRule="auto"/>
        <w:ind w:left="360"/>
        <w:jc w:val="both"/>
        <w:rPr>
          <w:rFonts w:cstheme="minorHAnsi"/>
          <w:color w:val="000000" w:themeColor="text1"/>
          <w:sz w:val="24"/>
          <w:szCs w:val="24"/>
        </w:rPr>
      </w:pPr>
      <w:r w:rsidRPr="007A50E5">
        <w:rPr>
          <w:rFonts w:cs="Calibri"/>
          <w:color w:val="000000" w:themeColor="text1"/>
          <w:sz w:val="24"/>
          <w:szCs w:val="24"/>
          <w:rtl/>
        </w:rPr>
        <w:t xml:space="preserve">المعيار الأوروبي والدولي للمساواة بين الجنسين وهو </w:t>
      </w:r>
      <w:r w:rsidR="007D71FA">
        <w:rPr>
          <w:rFonts w:cs="Calibri" w:hint="cs"/>
          <w:color w:val="000000" w:themeColor="text1"/>
          <w:sz w:val="24"/>
          <w:szCs w:val="24"/>
          <w:rtl/>
        </w:rPr>
        <w:t>يظهر</w:t>
      </w:r>
      <w:r w:rsidRPr="007A50E5">
        <w:rPr>
          <w:rFonts w:cs="Calibri"/>
          <w:color w:val="000000" w:themeColor="text1"/>
          <w:sz w:val="24"/>
          <w:szCs w:val="24"/>
          <w:rtl/>
        </w:rPr>
        <w:t xml:space="preserve"> النهج الذي يتبعه إكسبو 2020 تجاه المساواة المهنية بين الجنسين، وهو معتمد من </w:t>
      </w:r>
      <w:r w:rsidR="00302D8B">
        <w:rPr>
          <w:rFonts w:cs="Calibri" w:hint="cs"/>
          <w:color w:val="000000" w:themeColor="text1"/>
          <w:sz w:val="24"/>
          <w:szCs w:val="24"/>
          <w:rtl/>
        </w:rPr>
        <w:t>(</w:t>
      </w:r>
      <w:proofErr w:type="spellStart"/>
      <w:r w:rsidR="00302D8B" w:rsidRPr="00302D8B">
        <w:rPr>
          <w:rFonts w:cs="Calibri"/>
          <w:color w:val="000000" w:themeColor="text1"/>
          <w:sz w:val="24"/>
          <w:szCs w:val="24"/>
          <w:rtl/>
        </w:rPr>
        <w:t>يروفيرتاس</w:t>
      </w:r>
      <w:proofErr w:type="spellEnd"/>
      <w:r w:rsidR="00302D8B">
        <w:rPr>
          <w:rFonts w:cs="Calibri" w:hint="cs"/>
          <w:color w:val="000000" w:themeColor="text1"/>
          <w:sz w:val="24"/>
          <w:szCs w:val="24"/>
          <w:rtl/>
        </w:rPr>
        <w:t>)</w:t>
      </w:r>
      <w:r w:rsidR="00302D8B" w:rsidRPr="00302D8B">
        <w:rPr>
          <w:rFonts w:cs="Calibri"/>
          <w:color w:val="000000" w:themeColor="text1"/>
          <w:sz w:val="24"/>
          <w:szCs w:val="24"/>
          <w:rtl/>
        </w:rPr>
        <w:t xml:space="preserve">‏ </w:t>
      </w:r>
      <w:r w:rsidR="00302D8B">
        <w:rPr>
          <w:rFonts w:cs="Calibri" w:hint="cs"/>
          <w:color w:val="000000" w:themeColor="text1"/>
          <w:sz w:val="24"/>
          <w:szCs w:val="24"/>
          <w:rtl/>
        </w:rPr>
        <w:t>ال</w:t>
      </w:r>
      <w:r w:rsidR="00302D8B" w:rsidRPr="00302D8B">
        <w:rPr>
          <w:rFonts w:cs="Calibri"/>
          <w:color w:val="000000" w:themeColor="text1"/>
          <w:sz w:val="24"/>
          <w:szCs w:val="24"/>
          <w:rtl/>
        </w:rPr>
        <w:t xml:space="preserve">شركة </w:t>
      </w:r>
      <w:r w:rsidR="00302D8B">
        <w:rPr>
          <w:rFonts w:cs="Calibri" w:hint="cs"/>
          <w:color w:val="000000" w:themeColor="text1"/>
          <w:sz w:val="24"/>
          <w:szCs w:val="24"/>
          <w:rtl/>
        </w:rPr>
        <w:t>ال</w:t>
      </w:r>
      <w:r w:rsidR="00302D8B" w:rsidRPr="00302D8B">
        <w:rPr>
          <w:rFonts w:cs="Calibri"/>
          <w:color w:val="000000" w:themeColor="text1"/>
          <w:sz w:val="24"/>
          <w:szCs w:val="24"/>
          <w:rtl/>
        </w:rPr>
        <w:t>متخصصة في الاختبار والتفتيش وإصدار الشهادات</w:t>
      </w:r>
      <w:r w:rsidR="006F4B9C">
        <w:rPr>
          <w:rFonts w:cs="Calibri" w:hint="cs"/>
          <w:color w:val="000000" w:themeColor="text1"/>
          <w:sz w:val="24"/>
          <w:szCs w:val="24"/>
          <w:rtl/>
        </w:rPr>
        <w:t>،</w:t>
      </w:r>
      <w:r w:rsidRPr="007A50E5">
        <w:rPr>
          <w:rFonts w:cs="Calibri"/>
          <w:color w:val="000000" w:themeColor="text1"/>
          <w:sz w:val="24"/>
          <w:szCs w:val="24"/>
          <w:rtl/>
        </w:rPr>
        <w:t xml:space="preserve"> </w:t>
      </w:r>
      <w:r w:rsidR="006F4B9C">
        <w:rPr>
          <w:rFonts w:cs="Calibri" w:hint="cs"/>
          <w:color w:val="000000" w:themeColor="text1"/>
          <w:sz w:val="24"/>
          <w:szCs w:val="24"/>
          <w:rtl/>
        </w:rPr>
        <w:t>و</w:t>
      </w:r>
      <w:r w:rsidRPr="007A50E5">
        <w:rPr>
          <w:rFonts w:cs="Calibri"/>
          <w:color w:val="000000" w:themeColor="text1"/>
          <w:sz w:val="24"/>
          <w:szCs w:val="24"/>
          <w:rtl/>
        </w:rPr>
        <w:t>المساواة بين الجنسين باستخدام مقاييس مثل الرواتب والترقيات وتنمية المهارات والاتصالات الخارجية. إلى جانب الالتزامات الرسمية والسياسية بالمساواة بين الجنسين، بما يتماشى مع أهداف الأمم المتحدة للتنمية المستدامة.</w:t>
      </w:r>
    </w:p>
    <w:p w14:paraId="71FD280B" w14:textId="62A1BFA7" w:rsidR="003525A9" w:rsidRPr="003525A9" w:rsidRDefault="00A477FA" w:rsidP="003525A9">
      <w:pPr>
        <w:pStyle w:val="ListParagraph"/>
        <w:numPr>
          <w:ilvl w:val="0"/>
          <w:numId w:val="20"/>
        </w:numPr>
        <w:tabs>
          <w:tab w:val="left" w:pos="6938"/>
        </w:tabs>
        <w:bidi/>
        <w:spacing w:before="100" w:beforeAutospacing="1" w:after="100" w:afterAutospacing="1" w:line="276" w:lineRule="auto"/>
        <w:ind w:left="360"/>
        <w:jc w:val="both"/>
        <w:rPr>
          <w:rFonts w:cstheme="minorHAnsi"/>
          <w:color w:val="000000" w:themeColor="text1"/>
          <w:sz w:val="24"/>
          <w:szCs w:val="24"/>
        </w:rPr>
      </w:pPr>
      <w:r>
        <w:rPr>
          <w:rFonts w:cs="Calibri" w:hint="cs"/>
          <w:sz w:val="24"/>
          <w:szCs w:val="24"/>
          <w:rtl/>
        </w:rPr>
        <w:t xml:space="preserve">اعتماد </w:t>
      </w:r>
      <w:r>
        <w:rPr>
          <w:rFonts w:cs="Calibri" w:hint="cs"/>
          <w:sz w:val="24"/>
          <w:szCs w:val="24"/>
          <w:rtl/>
          <w:lang w:val="en-US"/>
        </w:rPr>
        <w:t xml:space="preserve">من "سنسري أكسيس" </w:t>
      </w:r>
      <w:r w:rsidR="00BD7EBA" w:rsidRPr="003525A9">
        <w:rPr>
          <w:rFonts w:cs="Calibri"/>
          <w:sz w:val="24"/>
          <w:szCs w:val="24"/>
          <w:rtl/>
          <w:lang w:val="en-US"/>
        </w:rPr>
        <w:t xml:space="preserve">بعد استيفاء المعايير التي وضعها المجلس الدولي لإمكانية الوصول الحسية، ليصبح أول </w:t>
      </w:r>
      <w:r>
        <w:rPr>
          <w:rFonts w:cs="Calibri" w:hint="cs"/>
          <w:sz w:val="24"/>
          <w:szCs w:val="24"/>
          <w:rtl/>
          <w:lang w:val="en-US"/>
        </w:rPr>
        <w:t>إكسبو</w:t>
      </w:r>
      <w:r w:rsidR="00BD7EBA" w:rsidRPr="003525A9">
        <w:rPr>
          <w:rFonts w:cs="Calibri"/>
          <w:sz w:val="24"/>
          <w:szCs w:val="24"/>
          <w:rtl/>
          <w:lang w:val="en-US"/>
        </w:rPr>
        <w:t xml:space="preserve"> عالمي وأول حدث في الشرق الأوسط بأكمله وشمال إفريقيا وآسيا يحصل على هذه الشهادة</w:t>
      </w:r>
      <w:r>
        <w:rPr>
          <w:rFonts w:cs="Calibri" w:hint="cs"/>
          <w:sz w:val="24"/>
          <w:szCs w:val="24"/>
          <w:rtl/>
          <w:lang w:val="en-US"/>
        </w:rPr>
        <w:t xml:space="preserve">. </w:t>
      </w:r>
    </w:p>
    <w:p w14:paraId="1C3D56FC" w14:textId="6DE3EFA2" w:rsidR="00BD7EBA" w:rsidRPr="003525A9" w:rsidRDefault="00BD7EBA" w:rsidP="003525A9">
      <w:pPr>
        <w:pStyle w:val="ListParagraph"/>
        <w:numPr>
          <w:ilvl w:val="0"/>
          <w:numId w:val="20"/>
        </w:numPr>
        <w:tabs>
          <w:tab w:val="left" w:pos="6938"/>
        </w:tabs>
        <w:bidi/>
        <w:spacing w:before="100" w:beforeAutospacing="1" w:after="100" w:afterAutospacing="1" w:line="276" w:lineRule="auto"/>
        <w:ind w:left="360"/>
        <w:jc w:val="both"/>
        <w:rPr>
          <w:rFonts w:cstheme="minorHAnsi"/>
          <w:color w:val="000000" w:themeColor="text1"/>
          <w:sz w:val="24"/>
          <w:szCs w:val="24"/>
        </w:rPr>
      </w:pPr>
      <w:r w:rsidRPr="003525A9">
        <w:rPr>
          <w:rFonts w:cs="Calibri"/>
          <w:sz w:val="24"/>
          <w:szCs w:val="24"/>
          <w:rtl/>
          <w:lang w:val="en-US"/>
        </w:rPr>
        <w:t>عضو</w:t>
      </w:r>
      <w:r w:rsidR="00A477FA">
        <w:rPr>
          <w:rFonts w:cs="Calibri" w:hint="cs"/>
          <w:sz w:val="24"/>
          <w:szCs w:val="24"/>
          <w:rtl/>
          <w:lang w:val="en-US"/>
        </w:rPr>
        <w:t>ية</w:t>
      </w:r>
      <w:r w:rsidRPr="003525A9">
        <w:rPr>
          <w:rFonts w:cs="Calibri"/>
          <w:sz w:val="24"/>
          <w:szCs w:val="24"/>
          <w:rtl/>
          <w:lang w:val="en-US"/>
        </w:rPr>
        <w:t xml:space="preserve"> في</w:t>
      </w:r>
      <w:r w:rsidR="00A477FA">
        <w:rPr>
          <w:rFonts w:cs="Calibri" w:hint="cs"/>
          <w:sz w:val="24"/>
          <w:szCs w:val="24"/>
          <w:rtl/>
          <w:lang w:val="en-US"/>
        </w:rPr>
        <w:t xml:space="preserve"> "ذي </w:t>
      </w:r>
      <w:proofErr w:type="spellStart"/>
      <w:r w:rsidR="00A477FA">
        <w:rPr>
          <w:rFonts w:cs="Calibri" w:hint="cs"/>
          <w:sz w:val="24"/>
          <w:szCs w:val="24"/>
          <w:rtl/>
          <w:lang w:val="en-US"/>
        </w:rPr>
        <w:t>فايلوبل</w:t>
      </w:r>
      <w:proofErr w:type="spellEnd"/>
      <w:r w:rsidR="00A477FA">
        <w:rPr>
          <w:rFonts w:cs="Calibri" w:hint="cs"/>
          <w:sz w:val="24"/>
          <w:szCs w:val="24"/>
          <w:rtl/>
          <w:lang w:val="en-US"/>
        </w:rPr>
        <w:t xml:space="preserve"> </w:t>
      </w:r>
      <w:r w:rsidR="00A477FA">
        <w:rPr>
          <w:rFonts w:cstheme="minorHAnsi" w:hint="cs"/>
          <w:sz w:val="24"/>
          <w:szCs w:val="24"/>
          <w:rtl/>
          <w:lang w:val="en-US"/>
        </w:rPr>
        <w:t xml:space="preserve">500 </w:t>
      </w:r>
      <w:proofErr w:type="gramStart"/>
      <w:r w:rsidR="00A477FA">
        <w:rPr>
          <w:rFonts w:cstheme="minorHAnsi" w:hint="cs"/>
          <w:sz w:val="24"/>
          <w:szCs w:val="24"/>
          <w:rtl/>
          <w:lang w:val="en-US"/>
        </w:rPr>
        <w:t xml:space="preserve">" </w:t>
      </w:r>
      <w:r w:rsidR="002B7A4F">
        <w:rPr>
          <w:rFonts w:cstheme="minorHAnsi"/>
          <w:sz w:val="24"/>
          <w:szCs w:val="24"/>
          <w:lang w:val="en-US"/>
        </w:rPr>
        <w:t>)</w:t>
      </w:r>
      <w:r w:rsidRPr="003525A9">
        <w:rPr>
          <w:rFonts w:cs="Calibri"/>
          <w:sz w:val="24"/>
          <w:szCs w:val="24"/>
          <w:rtl/>
          <w:lang w:val="en-US"/>
        </w:rPr>
        <w:t>مجموعة</w:t>
      </w:r>
      <w:proofErr w:type="gramEnd"/>
      <w:r w:rsidRPr="003525A9">
        <w:rPr>
          <w:rFonts w:cs="Calibri"/>
          <w:sz w:val="24"/>
          <w:szCs w:val="24"/>
          <w:rtl/>
          <w:lang w:val="en-US"/>
        </w:rPr>
        <w:t xml:space="preserve"> من الشركات والمؤسسات العالمية المكرسة لشمولية الأعمال</w:t>
      </w:r>
      <w:r w:rsidR="002B7A4F">
        <w:rPr>
          <w:rFonts w:cs="Calibri"/>
          <w:sz w:val="24"/>
          <w:szCs w:val="24"/>
          <w:lang w:val="en-US"/>
        </w:rPr>
        <w:t>(</w:t>
      </w:r>
      <w:r w:rsidRPr="003525A9">
        <w:rPr>
          <w:rFonts w:cs="Calibri"/>
          <w:sz w:val="24"/>
          <w:szCs w:val="24"/>
          <w:rtl/>
          <w:lang w:val="en-US"/>
        </w:rPr>
        <w:t xml:space="preserve"> وكان أول حدث يتم اختياره كعضو</w:t>
      </w:r>
      <w:r w:rsidR="003525A9">
        <w:rPr>
          <w:rFonts w:cs="Calibri" w:hint="cs"/>
          <w:sz w:val="24"/>
          <w:szCs w:val="24"/>
          <w:rtl/>
          <w:lang w:val="en-US"/>
        </w:rPr>
        <w:t xml:space="preserve">. </w:t>
      </w:r>
    </w:p>
    <w:p w14:paraId="73A8BA70" w14:textId="40452EDA" w:rsidR="00BD7EBA" w:rsidRPr="002B7A4F" w:rsidRDefault="00BD7EBA" w:rsidP="002B7A4F">
      <w:pPr>
        <w:tabs>
          <w:tab w:val="left" w:pos="6938"/>
        </w:tabs>
        <w:bidi/>
        <w:spacing w:before="100" w:beforeAutospacing="1" w:after="100" w:afterAutospacing="1" w:line="276" w:lineRule="auto"/>
        <w:jc w:val="both"/>
        <w:rPr>
          <w:rFonts w:cstheme="minorHAnsi"/>
          <w:lang w:val="en-US"/>
        </w:rPr>
      </w:pPr>
      <w:r w:rsidRPr="00BD7EBA">
        <w:rPr>
          <w:rFonts w:cs="Calibri"/>
          <w:rtl/>
          <w:lang w:val="en-US"/>
        </w:rPr>
        <w:t>على خطى إكسبو 2020 دبي، ستنشر مدينة إكسبو دبي تقارير سنوية تتماشى مع أطر إعداد التقارير المستدامة ذات السمعة الطيبة لعرض آثارها الاقتصادية والبيئية والاجتماعية المتنوعة.</w:t>
      </w:r>
      <w:r w:rsidR="000029BB" w:rsidRPr="000029BB">
        <w:rPr>
          <w:rFonts w:cs="Calibri"/>
          <w:rtl/>
          <w:lang w:val="en-US"/>
        </w:rPr>
        <w:t xml:space="preserve"> التقارير السابقة متاحة على موقع </w:t>
      </w:r>
      <w:r w:rsidR="000029BB" w:rsidRPr="000029BB">
        <w:rPr>
          <w:rFonts w:cs="Calibri"/>
          <w:lang w:val="en-US"/>
        </w:rPr>
        <w:t>expocitydubai.com</w:t>
      </w:r>
      <w:r w:rsidR="000029BB" w:rsidRPr="000029BB">
        <w:rPr>
          <w:rFonts w:cs="Calibri"/>
          <w:rtl/>
          <w:lang w:val="en-US"/>
        </w:rPr>
        <w:t>.</w:t>
      </w:r>
      <w:r w:rsidR="000029BB">
        <w:rPr>
          <w:rFonts w:cs="Calibri" w:hint="cs"/>
          <w:rtl/>
          <w:lang w:val="en-US"/>
        </w:rPr>
        <w:t xml:space="preserve"> </w:t>
      </w:r>
    </w:p>
    <w:p w14:paraId="491475EC" w14:textId="77777777" w:rsidR="00730CF9" w:rsidRPr="00731DB6" w:rsidRDefault="00730CF9" w:rsidP="00316971">
      <w:pPr>
        <w:tabs>
          <w:tab w:val="left" w:pos="6938"/>
        </w:tabs>
        <w:spacing w:line="276" w:lineRule="auto"/>
        <w:jc w:val="both"/>
        <w:rPr>
          <w:rFonts w:cstheme="minorHAnsi"/>
          <w:b/>
          <w:color w:val="000000" w:themeColor="text1"/>
          <w:sz w:val="22"/>
          <w:szCs w:val="22"/>
        </w:rPr>
      </w:pPr>
    </w:p>
    <w:p w14:paraId="3E34E9CB" w14:textId="595993C9" w:rsidR="00FA531B" w:rsidRPr="0087709D" w:rsidRDefault="0020623B" w:rsidP="00316971">
      <w:pPr>
        <w:spacing w:line="276" w:lineRule="auto"/>
        <w:jc w:val="center"/>
        <w:rPr>
          <w:rStyle w:val="Strong"/>
          <w:rFonts w:eastAsiaTheme="majorEastAsia" w:cstheme="minorHAnsi"/>
          <w:color w:val="000000" w:themeColor="text1"/>
          <w:sz w:val="22"/>
          <w:szCs w:val="22"/>
          <w:rtl/>
        </w:rPr>
      </w:pPr>
      <w:r>
        <w:rPr>
          <w:rStyle w:val="Strong"/>
          <w:rFonts w:eastAsiaTheme="majorEastAsia" w:cstheme="minorHAnsi" w:hint="cs"/>
          <w:color w:val="000000" w:themeColor="text1"/>
          <w:sz w:val="22"/>
          <w:szCs w:val="22"/>
          <w:rtl/>
        </w:rPr>
        <w:t xml:space="preserve">انتهى </w:t>
      </w:r>
    </w:p>
    <w:p w14:paraId="5B85C1E7" w14:textId="06B6D249" w:rsidR="00BB28D2" w:rsidRDefault="00BB28D2" w:rsidP="00316971">
      <w:pPr>
        <w:spacing w:line="276" w:lineRule="auto"/>
        <w:jc w:val="center"/>
        <w:rPr>
          <w:rStyle w:val="Strong"/>
          <w:rFonts w:eastAsiaTheme="majorEastAsia" w:cstheme="minorHAnsi"/>
          <w:color w:val="000000" w:themeColor="text1"/>
        </w:rPr>
      </w:pPr>
    </w:p>
    <w:p w14:paraId="7A4A190C" w14:textId="77777777" w:rsidR="00BD7EBA" w:rsidRPr="00714AD0" w:rsidRDefault="00BD7EBA" w:rsidP="00BD7EBA">
      <w:pPr>
        <w:bidi/>
        <w:spacing w:after="240" w:line="276" w:lineRule="auto"/>
        <w:jc w:val="center"/>
        <w:rPr>
          <w:rFonts w:ascii="Calibri Light" w:eastAsia="Times New Roman" w:hAnsi="Calibri Light" w:cs="Calibri Light"/>
          <w:b/>
          <w:bCs/>
          <w:color w:val="808080"/>
          <w:sz w:val="20"/>
          <w:szCs w:val="20"/>
          <w:highlight w:val="yellow"/>
          <w:u w:val="single"/>
        </w:rPr>
      </w:pPr>
      <w:r w:rsidRPr="00714AD0">
        <w:rPr>
          <w:rFonts w:cs="Calibri"/>
          <w:color w:val="7F7F7F"/>
          <w:rtl/>
        </w:rPr>
        <w:t xml:space="preserve">للاستفسارات الإعلامية، يرجى </w:t>
      </w:r>
      <w:r w:rsidRPr="00714AD0">
        <w:rPr>
          <w:rFonts w:cs="Calibri" w:hint="cs"/>
          <w:color w:val="7F7F7F"/>
          <w:rtl/>
        </w:rPr>
        <w:t>التواصل عبر</w:t>
      </w:r>
      <w:r w:rsidRPr="00714AD0">
        <w:rPr>
          <w:rFonts w:cs="Calibri"/>
          <w:color w:val="7F7F7F"/>
          <w:rtl/>
        </w:rPr>
        <w:t xml:space="preserve"> </w:t>
      </w:r>
      <w:r>
        <w:rPr>
          <w:rFonts w:cs="Calibri" w:hint="cs"/>
          <w:color w:val="7F7F7F"/>
          <w:rtl/>
        </w:rPr>
        <w:t xml:space="preserve"> </w:t>
      </w:r>
      <w:hyperlink r:id="rId11" w:history="1">
        <w:r w:rsidRPr="00714AD0">
          <w:rPr>
            <w:rStyle w:val="Hyperlink"/>
            <w:rFonts w:ascii="Calibri Light" w:hAnsi="Calibri Light" w:cs="Calibri Light"/>
            <w:b/>
            <w:bCs/>
            <w:color w:val="2F5496"/>
            <w:sz w:val="20"/>
            <w:szCs w:val="20"/>
          </w:rPr>
          <w:t>press.office@expocitydubai.ae</w:t>
        </w:r>
      </w:hyperlink>
      <w:r>
        <w:rPr>
          <w:rStyle w:val="Hyperlink"/>
          <w:rFonts w:ascii="Calibri Light" w:hAnsi="Calibri Light" w:cs="Calibri Light" w:hint="cs"/>
          <w:b/>
          <w:bCs/>
          <w:color w:val="2F5496"/>
          <w:sz w:val="20"/>
          <w:szCs w:val="20"/>
          <w:rtl/>
        </w:rPr>
        <w:t xml:space="preserve"> </w:t>
      </w:r>
      <w:bookmarkStart w:id="1" w:name="_Hlk134435263"/>
    </w:p>
    <w:tbl>
      <w:tblPr>
        <w:tblW w:w="5000" w:type="pct"/>
        <w:jc w:val="center"/>
        <w:tblLook w:val="0600" w:firstRow="0" w:lastRow="0" w:firstColumn="0" w:lastColumn="0" w:noHBand="1" w:noVBand="1"/>
      </w:tblPr>
      <w:tblGrid>
        <w:gridCol w:w="606"/>
        <w:gridCol w:w="4861"/>
        <w:gridCol w:w="606"/>
        <w:gridCol w:w="4727"/>
      </w:tblGrid>
      <w:tr w:rsidR="007F1218" w:rsidRPr="00760073" w14:paraId="4451A70A" w14:textId="77777777" w:rsidTr="004D5193">
        <w:trPr>
          <w:trHeight w:val="454"/>
          <w:jc w:val="center"/>
        </w:trPr>
        <w:tc>
          <w:tcPr>
            <w:tcW w:w="276" w:type="pct"/>
            <w:shd w:val="clear" w:color="auto" w:fill="F2F2F2"/>
            <w:vAlign w:val="center"/>
          </w:tcPr>
          <w:p w14:paraId="63637F8F" w14:textId="7FF8B494" w:rsidR="007F1218" w:rsidRPr="00760073" w:rsidRDefault="00BD7EBA" w:rsidP="00316971">
            <w:pPr>
              <w:tabs>
                <w:tab w:val="right" w:pos="6067"/>
              </w:tabs>
              <w:spacing w:after="160" w:line="276" w:lineRule="auto"/>
              <w:contextualSpacing/>
              <w:rPr>
                <w:rFonts w:eastAsia="Times New Roman" w:cs="Calibri"/>
                <w:b/>
                <w:bCs/>
                <w:noProof/>
                <w:color w:val="000000"/>
                <w:sz w:val="20"/>
                <w:szCs w:val="20"/>
                <w:lang w:val="en-GB"/>
              </w:rPr>
            </w:pPr>
            <w:r>
              <w:rPr>
                <w:rFonts w:eastAsia="Times New Roman" w:cs="Calibri" w:hint="cs"/>
                <w:b/>
                <w:bCs/>
                <w:noProof/>
                <w:color w:val="000000"/>
                <w:sz w:val="20"/>
                <w:szCs w:val="20"/>
                <w:rtl/>
              </w:rPr>
              <w:t xml:space="preserve"> </w:t>
            </w:r>
            <w:r w:rsidR="007F1218" w:rsidRPr="00760073">
              <w:rPr>
                <w:rFonts w:eastAsia="Times New Roman" w:cs="Calibri"/>
                <w:b/>
                <w:bCs/>
                <w:noProof/>
                <w:color w:val="000000"/>
                <w:sz w:val="20"/>
                <w:szCs w:val="20"/>
                <w:lang w:val="en-GB"/>
              </w:rPr>
              <w:drawing>
                <wp:inline distT="0" distB="0" distL="0" distR="0" wp14:anchorId="0E3945BB" wp14:editId="1ADC6E41">
                  <wp:extent cx="241300" cy="2413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7B21848F" w14:textId="77777777" w:rsidR="007F1218" w:rsidRPr="00760073" w:rsidRDefault="00D84627" w:rsidP="00316971">
            <w:pPr>
              <w:tabs>
                <w:tab w:val="right" w:pos="6067"/>
              </w:tabs>
              <w:spacing w:after="160" w:line="276" w:lineRule="auto"/>
              <w:contextualSpacing/>
              <w:rPr>
                <w:rFonts w:eastAsia="Cambria" w:cs="Calibri"/>
                <w:color w:val="2F5496"/>
                <w:sz w:val="20"/>
                <w:szCs w:val="20"/>
                <w:lang w:val="en-GB"/>
              </w:rPr>
            </w:pPr>
            <w:hyperlink r:id="rId13" w:history="1">
              <w:r w:rsidR="007F1218" w:rsidRPr="00760073">
                <w:rPr>
                  <w:rStyle w:val="Hyperlink"/>
                  <w:rFonts w:eastAsia="Cambria" w:cs="Calibri"/>
                  <w:color w:val="2F5496"/>
                  <w:sz w:val="20"/>
                  <w:szCs w:val="20"/>
                  <w:u w:val="none"/>
                  <w:lang w:val="en-GB"/>
                </w:rPr>
                <w:t>twitter.com/</w:t>
              </w:r>
              <w:proofErr w:type="spellStart"/>
              <w:r w:rsidR="007F1218" w:rsidRPr="00760073">
                <w:rPr>
                  <w:rStyle w:val="Hyperlink"/>
                  <w:rFonts w:eastAsia="Cambria" w:cs="Calibri"/>
                  <w:color w:val="2F5496"/>
                  <w:sz w:val="20"/>
                  <w:szCs w:val="20"/>
                  <w:u w:val="none"/>
                  <w:lang w:val="en-GB"/>
                </w:rPr>
                <w:t>ExpoCityDubai</w:t>
              </w:r>
              <w:proofErr w:type="spellEnd"/>
            </w:hyperlink>
            <w:r w:rsidR="007F1218" w:rsidRPr="00760073">
              <w:rPr>
                <w:rStyle w:val="Hyperlink"/>
                <w:rFonts w:eastAsia="Cambria" w:cs="Calibri"/>
                <w:color w:val="2F5496"/>
                <w:sz w:val="20"/>
                <w:szCs w:val="20"/>
                <w:u w:val="none"/>
                <w:lang w:val="en-GB"/>
              </w:rPr>
              <w:tab/>
            </w:r>
          </w:p>
        </w:tc>
        <w:tc>
          <w:tcPr>
            <w:tcW w:w="109" w:type="pct"/>
            <w:shd w:val="clear" w:color="auto" w:fill="F2F2F2"/>
            <w:vAlign w:val="center"/>
          </w:tcPr>
          <w:p w14:paraId="4FE76C91" w14:textId="04C91A39" w:rsidR="007F1218" w:rsidRPr="00760073" w:rsidRDefault="007F1218" w:rsidP="00316971">
            <w:pPr>
              <w:spacing w:after="160" w:line="276" w:lineRule="auto"/>
              <w:contextualSpacing/>
              <w:rPr>
                <w:rFonts w:eastAsia="Times New Roman" w:cs="Calibri"/>
                <w:b/>
                <w:bCs/>
                <w:noProof/>
                <w:color w:val="000000"/>
                <w:sz w:val="20"/>
                <w:szCs w:val="20"/>
                <w:lang w:val="en-GB"/>
              </w:rPr>
            </w:pPr>
            <w:r w:rsidRPr="00760073">
              <w:rPr>
                <w:rFonts w:eastAsia="Times New Roman" w:cs="Calibri"/>
                <w:b/>
                <w:bCs/>
                <w:noProof/>
                <w:color w:val="000000"/>
                <w:sz w:val="20"/>
                <w:szCs w:val="20"/>
                <w:lang w:val="en-GB"/>
              </w:rPr>
              <w:drawing>
                <wp:inline distT="0" distB="0" distL="0" distR="0" wp14:anchorId="4634DB6B" wp14:editId="4DB71C64">
                  <wp:extent cx="24130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7C3CD203" w14:textId="77777777" w:rsidR="007F1218" w:rsidRPr="00760073" w:rsidRDefault="00D84627" w:rsidP="00316971">
            <w:pPr>
              <w:spacing w:after="160" w:line="276" w:lineRule="auto"/>
              <w:contextualSpacing/>
              <w:rPr>
                <w:rFonts w:eastAsia="Cambria" w:cs="Calibri"/>
                <w:color w:val="2F5496"/>
                <w:sz w:val="20"/>
                <w:szCs w:val="20"/>
                <w:lang w:val="en-GB"/>
              </w:rPr>
            </w:pPr>
            <w:hyperlink r:id="rId15" w:history="1">
              <w:r w:rsidR="007F1218" w:rsidRPr="00760073">
                <w:rPr>
                  <w:rStyle w:val="Hyperlink"/>
                  <w:rFonts w:eastAsia="Cambria" w:cs="Calibri"/>
                  <w:color w:val="2F5496"/>
                  <w:sz w:val="20"/>
                  <w:szCs w:val="20"/>
                  <w:u w:val="none"/>
                  <w:lang w:val="en-GB"/>
                </w:rPr>
                <w:t>facebook.com/</w:t>
              </w:r>
              <w:proofErr w:type="spellStart"/>
              <w:r w:rsidR="007F1218" w:rsidRPr="00760073">
                <w:rPr>
                  <w:rStyle w:val="Hyperlink"/>
                  <w:rFonts w:eastAsia="Cambria" w:cs="Calibri"/>
                  <w:color w:val="2F5496"/>
                  <w:sz w:val="20"/>
                  <w:szCs w:val="20"/>
                  <w:u w:val="none"/>
                  <w:lang w:val="en-GB"/>
                </w:rPr>
                <w:t>ExpoCityDubai</w:t>
              </w:r>
              <w:proofErr w:type="spellEnd"/>
            </w:hyperlink>
          </w:p>
        </w:tc>
      </w:tr>
      <w:tr w:rsidR="007F1218" w:rsidRPr="00760073" w14:paraId="66A356F6" w14:textId="77777777" w:rsidTr="004D5193">
        <w:trPr>
          <w:trHeight w:val="454"/>
          <w:jc w:val="center"/>
        </w:trPr>
        <w:tc>
          <w:tcPr>
            <w:tcW w:w="276" w:type="pct"/>
            <w:shd w:val="clear" w:color="auto" w:fill="F2F2F2"/>
            <w:vAlign w:val="center"/>
          </w:tcPr>
          <w:p w14:paraId="0B81FE7B" w14:textId="0523863D" w:rsidR="007F1218" w:rsidRPr="00760073" w:rsidRDefault="007F1218" w:rsidP="00316971">
            <w:pPr>
              <w:spacing w:after="160" w:line="276" w:lineRule="auto"/>
              <w:contextualSpacing/>
              <w:rPr>
                <w:rFonts w:eastAsia="Times New Roman" w:cs="Calibri"/>
                <w:b/>
                <w:bCs/>
                <w:noProof/>
                <w:color w:val="000000"/>
                <w:sz w:val="20"/>
                <w:szCs w:val="20"/>
                <w:lang w:val="en-GB"/>
              </w:rPr>
            </w:pPr>
            <w:r w:rsidRPr="00760073">
              <w:rPr>
                <w:rFonts w:eastAsia="Times New Roman" w:cs="Calibri"/>
                <w:b/>
                <w:bCs/>
                <w:noProof/>
                <w:color w:val="000000"/>
                <w:sz w:val="20"/>
                <w:szCs w:val="20"/>
                <w:lang w:val="en-GB"/>
              </w:rPr>
              <w:lastRenderedPageBreak/>
              <w:drawing>
                <wp:inline distT="0" distB="0" distL="0" distR="0" wp14:anchorId="74D27275" wp14:editId="276C69CC">
                  <wp:extent cx="241300" cy="2413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150C71FA" w14:textId="77777777" w:rsidR="007F1218" w:rsidRPr="00760073" w:rsidRDefault="00D84627" w:rsidP="00316971">
            <w:pPr>
              <w:spacing w:after="160" w:line="276" w:lineRule="auto"/>
              <w:contextualSpacing/>
              <w:rPr>
                <w:rFonts w:eastAsia="Cambria" w:cs="Calibri"/>
                <w:color w:val="2F5496"/>
                <w:sz w:val="20"/>
                <w:szCs w:val="20"/>
                <w:lang w:val="en-GB"/>
              </w:rPr>
            </w:pPr>
            <w:hyperlink r:id="rId17" w:history="1">
              <w:r w:rsidR="007F1218" w:rsidRPr="00760073">
                <w:rPr>
                  <w:rStyle w:val="Hyperlink"/>
                  <w:rFonts w:eastAsia="Cambria" w:cs="Calibri"/>
                  <w:color w:val="2F5496"/>
                  <w:sz w:val="20"/>
                  <w:szCs w:val="20"/>
                  <w:u w:val="none"/>
                  <w:lang w:val="en-GB"/>
                </w:rPr>
                <w:t>instagram.com/</w:t>
              </w:r>
              <w:proofErr w:type="spellStart"/>
              <w:r w:rsidR="007F1218" w:rsidRPr="00760073">
                <w:rPr>
                  <w:rStyle w:val="Hyperlink"/>
                  <w:rFonts w:eastAsia="Cambria" w:cs="Calibri"/>
                  <w:color w:val="2F5496"/>
                  <w:sz w:val="20"/>
                  <w:szCs w:val="20"/>
                  <w:u w:val="none"/>
                  <w:lang w:val="en-GB"/>
                </w:rPr>
                <w:t>ExpoCityDubai</w:t>
              </w:r>
              <w:proofErr w:type="spellEnd"/>
            </w:hyperlink>
          </w:p>
        </w:tc>
        <w:tc>
          <w:tcPr>
            <w:tcW w:w="109" w:type="pct"/>
            <w:shd w:val="clear" w:color="auto" w:fill="F2F2F2"/>
            <w:vAlign w:val="center"/>
          </w:tcPr>
          <w:p w14:paraId="197D4DA1" w14:textId="33905E72" w:rsidR="007F1218" w:rsidRPr="00760073" w:rsidRDefault="007F1218" w:rsidP="00316971">
            <w:pPr>
              <w:spacing w:after="160" w:line="276" w:lineRule="auto"/>
              <w:contextualSpacing/>
              <w:rPr>
                <w:rFonts w:eastAsia="Times New Roman" w:cs="Calibri"/>
                <w:b/>
                <w:bCs/>
                <w:noProof/>
                <w:color w:val="000000"/>
                <w:sz w:val="20"/>
                <w:szCs w:val="20"/>
                <w:lang w:val="en-GB"/>
              </w:rPr>
            </w:pPr>
            <w:r w:rsidRPr="00760073">
              <w:rPr>
                <w:rFonts w:eastAsia="Times New Roman" w:cs="Calibri"/>
                <w:b/>
                <w:bCs/>
                <w:noProof/>
                <w:color w:val="000000"/>
                <w:sz w:val="20"/>
                <w:szCs w:val="20"/>
                <w:lang w:val="en-GB"/>
              </w:rPr>
              <w:drawing>
                <wp:inline distT="0" distB="0" distL="0" distR="0" wp14:anchorId="487DE37F" wp14:editId="2C3620AD">
                  <wp:extent cx="241300" cy="2413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7717C9BD" w14:textId="77777777" w:rsidR="007F1218" w:rsidRPr="00760073" w:rsidRDefault="00D84627" w:rsidP="00316971">
            <w:pPr>
              <w:spacing w:after="160" w:line="276" w:lineRule="auto"/>
              <w:contextualSpacing/>
              <w:rPr>
                <w:rFonts w:eastAsia="Cambria" w:cs="Calibri"/>
                <w:color w:val="2F5496"/>
                <w:sz w:val="20"/>
                <w:szCs w:val="20"/>
                <w:lang w:val="en-GB"/>
              </w:rPr>
            </w:pPr>
            <w:hyperlink r:id="rId19" w:history="1">
              <w:r w:rsidR="007F1218" w:rsidRPr="00760073">
                <w:rPr>
                  <w:rStyle w:val="Hyperlink"/>
                  <w:rFonts w:eastAsia="Cambria" w:cs="Calibri"/>
                  <w:color w:val="2F5496"/>
                  <w:sz w:val="20"/>
                  <w:szCs w:val="20"/>
                  <w:u w:val="none"/>
                  <w:lang w:val="en-GB"/>
                </w:rPr>
                <w:t>youtube.com/c/</w:t>
              </w:r>
              <w:proofErr w:type="spellStart"/>
              <w:r w:rsidR="007F1218" w:rsidRPr="00760073">
                <w:rPr>
                  <w:rStyle w:val="Hyperlink"/>
                  <w:rFonts w:eastAsia="Cambria" w:cs="Calibri"/>
                  <w:color w:val="2F5496"/>
                  <w:sz w:val="20"/>
                  <w:szCs w:val="20"/>
                  <w:u w:val="none"/>
                  <w:lang w:val="en-GB"/>
                </w:rPr>
                <w:t>ExpoCityDubai</w:t>
              </w:r>
              <w:proofErr w:type="spellEnd"/>
            </w:hyperlink>
          </w:p>
        </w:tc>
      </w:tr>
      <w:tr w:rsidR="007F1218" w:rsidRPr="00760073" w14:paraId="4E264D19" w14:textId="77777777" w:rsidTr="004D5193">
        <w:trPr>
          <w:trHeight w:val="454"/>
          <w:jc w:val="center"/>
        </w:trPr>
        <w:tc>
          <w:tcPr>
            <w:tcW w:w="276" w:type="pct"/>
            <w:shd w:val="clear" w:color="auto" w:fill="F2F2F2"/>
            <w:vAlign w:val="center"/>
          </w:tcPr>
          <w:p w14:paraId="234C0C96" w14:textId="06BCC597" w:rsidR="007F1218" w:rsidRPr="00760073" w:rsidRDefault="007F1218" w:rsidP="00316971">
            <w:pPr>
              <w:spacing w:after="160" w:line="276" w:lineRule="auto"/>
              <w:contextualSpacing/>
              <w:rPr>
                <w:rFonts w:eastAsia="Times New Roman" w:cs="Calibri"/>
                <w:b/>
                <w:bCs/>
                <w:noProof/>
                <w:color w:val="000000"/>
                <w:sz w:val="20"/>
                <w:szCs w:val="20"/>
                <w:lang w:val="en-GB"/>
              </w:rPr>
            </w:pPr>
            <w:r w:rsidRPr="00760073">
              <w:rPr>
                <w:rFonts w:eastAsia="Times New Roman" w:cs="Calibri"/>
                <w:b/>
                <w:bCs/>
                <w:noProof/>
                <w:color w:val="000000"/>
                <w:sz w:val="20"/>
                <w:szCs w:val="20"/>
                <w:lang w:val="en-GB"/>
              </w:rPr>
              <w:drawing>
                <wp:inline distT="0" distB="0" distL="0" distR="0" wp14:anchorId="208D55AE" wp14:editId="52A10800">
                  <wp:extent cx="24130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378B9B94" w14:textId="77777777" w:rsidR="007F1218" w:rsidRPr="00760073" w:rsidRDefault="00D84627" w:rsidP="00316971">
            <w:pPr>
              <w:spacing w:after="160" w:line="276" w:lineRule="auto"/>
              <w:contextualSpacing/>
              <w:rPr>
                <w:rFonts w:eastAsia="Times New Roman" w:cs="Calibri"/>
                <w:b/>
                <w:bCs/>
                <w:noProof/>
                <w:color w:val="000000"/>
                <w:sz w:val="20"/>
                <w:szCs w:val="20"/>
                <w:lang w:val="en-GB"/>
              </w:rPr>
            </w:pPr>
            <w:hyperlink r:id="rId21" w:history="1">
              <w:r w:rsidR="007F1218" w:rsidRPr="00760073">
                <w:rPr>
                  <w:rStyle w:val="Hyperlink"/>
                  <w:rFonts w:eastAsia="Cambria" w:cs="Calibri"/>
                  <w:color w:val="2F5496"/>
                  <w:sz w:val="20"/>
                  <w:szCs w:val="20"/>
                  <w:u w:val="none"/>
                  <w:lang w:val="en-GB"/>
                </w:rPr>
                <w:t>linkedin.com/company/</w:t>
              </w:r>
              <w:proofErr w:type="spellStart"/>
              <w:r w:rsidR="007F1218" w:rsidRPr="00760073">
                <w:rPr>
                  <w:rStyle w:val="Hyperlink"/>
                  <w:rFonts w:eastAsia="Cambria" w:cs="Calibri"/>
                  <w:color w:val="2F5496"/>
                  <w:sz w:val="20"/>
                  <w:szCs w:val="20"/>
                  <w:u w:val="none"/>
                  <w:lang w:val="en-GB"/>
                </w:rPr>
                <w:t>expocitydubai</w:t>
              </w:r>
              <w:proofErr w:type="spellEnd"/>
              <w:r w:rsidR="007F1218" w:rsidRPr="00760073">
                <w:rPr>
                  <w:rStyle w:val="Hyperlink"/>
                  <w:rFonts w:eastAsia="Cambria" w:cs="Calibri"/>
                  <w:color w:val="2F5496"/>
                  <w:sz w:val="20"/>
                  <w:szCs w:val="20"/>
                  <w:u w:val="none"/>
                  <w:lang w:val="en-GB"/>
                </w:rPr>
                <w:t>/</w:t>
              </w:r>
            </w:hyperlink>
          </w:p>
        </w:tc>
        <w:tc>
          <w:tcPr>
            <w:tcW w:w="109" w:type="pct"/>
            <w:shd w:val="clear" w:color="auto" w:fill="F2F2F2"/>
            <w:vAlign w:val="center"/>
          </w:tcPr>
          <w:p w14:paraId="01DC4261" w14:textId="6899E209" w:rsidR="007F1218" w:rsidRPr="00760073" w:rsidRDefault="007F1218" w:rsidP="00316971">
            <w:pPr>
              <w:spacing w:after="160" w:line="276" w:lineRule="auto"/>
              <w:contextualSpacing/>
              <w:rPr>
                <w:rFonts w:eastAsia="Times New Roman"/>
                <w:sz w:val="20"/>
                <w:szCs w:val="20"/>
                <w:lang w:val="en-GB"/>
              </w:rPr>
            </w:pPr>
            <w:r w:rsidRPr="00760073">
              <w:rPr>
                <w:rFonts w:eastAsia="Times New Roman"/>
                <w:noProof/>
                <w:sz w:val="20"/>
                <w:szCs w:val="20"/>
                <w:lang w:val="en-GB"/>
              </w:rPr>
              <w:drawing>
                <wp:inline distT="0" distB="0" distL="0" distR="0" wp14:anchorId="691CC62E" wp14:editId="07DDF202">
                  <wp:extent cx="241300" cy="241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79EB2CE5" w14:textId="77777777" w:rsidR="007F1218" w:rsidRPr="00760073" w:rsidRDefault="00D84627" w:rsidP="00316971">
            <w:pPr>
              <w:spacing w:after="160" w:line="276" w:lineRule="auto"/>
              <w:contextualSpacing/>
              <w:rPr>
                <w:rFonts w:eastAsia="Times New Roman" w:cs="Calibri"/>
                <w:b/>
                <w:bCs/>
                <w:noProof/>
                <w:color w:val="000000"/>
                <w:sz w:val="20"/>
                <w:szCs w:val="20"/>
                <w:lang w:val="en-GB"/>
              </w:rPr>
            </w:pPr>
            <w:hyperlink r:id="rId23" w:history="1">
              <w:r w:rsidR="007F1218" w:rsidRPr="00760073">
                <w:rPr>
                  <w:rStyle w:val="Hyperlink"/>
                  <w:rFonts w:eastAsia="Cambria" w:cs="Calibri"/>
                  <w:color w:val="2F5496"/>
                  <w:sz w:val="20"/>
                  <w:szCs w:val="20"/>
                  <w:u w:val="none"/>
                  <w:lang w:val="en-GB"/>
                </w:rPr>
                <w:t>tiktok.com/@expocitydubai</w:t>
              </w:r>
            </w:hyperlink>
          </w:p>
        </w:tc>
      </w:tr>
      <w:bookmarkEnd w:id="1"/>
    </w:tbl>
    <w:p w14:paraId="2EADE574" w14:textId="77777777" w:rsidR="0073505A" w:rsidRDefault="0073505A" w:rsidP="00316971">
      <w:pPr>
        <w:spacing w:line="276" w:lineRule="auto"/>
        <w:rPr>
          <w:rStyle w:val="Strong"/>
          <w:rFonts w:eastAsiaTheme="majorEastAsia" w:cstheme="minorHAnsi"/>
          <w:color w:val="000000" w:themeColor="text1"/>
        </w:rPr>
      </w:pPr>
    </w:p>
    <w:sectPr w:rsidR="0073505A" w:rsidSect="00FA531B">
      <w:headerReference w:type="default" r:id="rId24"/>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800D" w14:textId="77777777" w:rsidR="00E15A0F" w:rsidRDefault="00E15A0F" w:rsidP="00C82844">
      <w:r>
        <w:separator/>
      </w:r>
    </w:p>
  </w:endnote>
  <w:endnote w:type="continuationSeparator" w:id="0">
    <w:p w14:paraId="7E5E2749" w14:textId="77777777" w:rsidR="00E15A0F" w:rsidRDefault="00E15A0F" w:rsidP="00C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DB10" w14:textId="77777777" w:rsidR="00E15A0F" w:rsidRDefault="00E15A0F" w:rsidP="00C82844">
      <w:r>
        <w:separator/>
      </w:r>
    </w:p>
  </w:footnote>
  <w:footnote w:type="continuationSeparator" w:id="0">
    <w:p w14:paraId="56EF6AEB" w14:textId="77777777" w:rsidR="00E15A0F" w:rsidRDefault="00E15A0F" w:rsidP="00C8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B7C2" w14:textId="4F0509A4" w:rsidR="00C82844" w:rsidRDefault="00C82844" w:rsidP="00C82844">
    <w:pPr>
      <w:pStyle w:val="Header"/>
    </w:pPr>
    <w:r>
      <w:rPr>
        <w:noProof/>
      </w:rPr>
      <w:drawing>
        <wp:inline distT="0" distB="0" distL="0" distR="0" wp14:anchorId="73446356" wp14:editId="49514D08">
          <wp:extent cx="2160639" cy="640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45521" cy="666172"/>
                  </a:xfrm>
                  <a:prstGeom prst="rect">
                    <a:avLst/>
                  </a:prstGeom>
                </pic:spPr>
              </pic:pic>
            </a:graphicData>
          </a:graphic>
        </wp:inline>
      </w:drawing>
    </w:r>
  </w:p>
  <w:p w14:paraId="0F4FBB56" w14:textId="00D29528"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E14"/>
    <w:multiLevelType w:val="hybridMultilevel"/>
    <w:tmpl w:val="3322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06960"/>
    <w:multiLevelType w:val="hybridMultilevel"/>
    <w:tmpl w:val="F1D2C3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94A20"/>
    <w:multiLevelType w:val="hybridMultilevel"/>
    <w:tmpl w:val="C6D8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16356"/>
    <w:multiLevelType w:val="hybridMultilevel"/>
    <w:tmpl w:val="4C166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1FA4"/>
    <w:multiLevelType w:val="hybridMultilevel"/>
    <w:tmpl w:val="FF3A1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B7BB2"/>
    <w:multiLevelType w:val="hybridMultilevel"/>
    <w:tmpl w:val="66AE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B3B02"/>
    <w:multiLevelType w:val="hybridMultilevel"/>
    <w:tmpl w:val="60BA22B4"/>
    <w:lvl w:ilvl="0" w:tplc="73D66C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A426E"/>
    <w:multiLevelType w:val="hybridMultilevel"/>
    <w:tmpl w:val="573C0D2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1EE317C1"/>
    <w:multiLevelType w:val="hybridMultilevel"/>
    <w:tmpl w:val="F608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D2B2E"/>
    <w:multiLevelType w:val="hybridMultilevel"/>
    <w:tmpl w:val="87BA5B3C"/>
    <w:lvl w:ilvl="0" w:tplc="4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E2281D"/>
    <w:multiLevelType w:val="hybridMultilevel"/>
    <w:tmpl w:val="3C5E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73003"/>
    <w:multiLevelType w:val="hybridMultilevel"/>
    <w:tmpl w:val="165E8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3020F"/>
    <w:multiLevelType w:val="hybridMultilevel"/>
    <w:tmpl w:val="57D8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23D35"/>
    <w:multiLevelType w:val="hybridMultilevel"/>
    <w:tmpl w:val="B1082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5911C8"/>
    <w:multiLevelType w:val="hybridMultilevel"/>
    <w:tmpl w:val="9E549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64957"/>
    <w:multiLevelType w:val="hybridMultilevel"/>
    <w:tmpl w:val="A65A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C75D9"/>
    <w:multiLevelType w:val="hybridMultilevel"/>
    <w:tmpl w:val="B528349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7"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F5279"/>
    <w:multiLevelType w:val="hybridMultilevel"/>
    <w:tmpl w:val="6B16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C486B"/>
    <w:multiLevelType w:val="hybridMultilevel"/>
    <w:tmpl w:val="F5489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A7733"/>
    <w:multiLevelType w:val="hybridMultilevel"/>
    <w:tmpl w:val="823EE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3319F"/>
    <w:multiLevelType w:val="hybridMultilevel"/>
    <w:tmpl w:val="CF7C4E34"/>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3" w15:restartNumberingAfterBreak="0">
    <w:nsid w:val="66C42D55"/>
    <w:multiLevelType w:val="hybridMultilevel"/>
    <w:tmpl w:val="8254522C"/>
    <w:lvl w:ilvl="0" w:tplc="4C090001">
      <w:start w:val="1"/>
      <w:numFmt w:val="bullet"/>
      <w:lvlText w:val=""/>
      <w:lvlJc w:val="left"/>
      <w:pPr>
        <w:ind w:left="2081" w:hanging="360"/>
      </w:pPr>
      <w:rPr>
        <w:rFonts w:ascii="Symbol" w:hAnsi="Symbol" w:hint="default"/>
      </w:rPr>
    </w:lvl>
    <w:lvl w:ilvl="1" w:tplc="4C090003" w:tentative="1">
      <w:start w:val="1"/>
      <w:numFmt w:val="bullet"/>
      <w:lvlText w:val="o"/>
      <w:lvlJc w:val="left"/>
      <w:pPr>
        <w:ind w:left="2801" w:hanging="360"/>
      </w:pPr>
      <w:rPr>
        <w:rFonts w:ascii="Courier New" w:hAnsi="Courier New" w:cs="Courier New" w:hint="default"/>
      </w:rPr>
    </w:lvl>
    <w:lvl w:ilvl="2" w:tplc="4C090005" w:tentative="1">
      <w:start w:val="1"/>
      <w:numFmt w:val="bullet"/>
      <w:lvlText w:val=""/>
      <w:lvlJc w:val="left"/>
      <w:pPr>
        <w:ind w:left="3521" w:hanging="360"/>
      </w:pPr>
      <w:rPr>
        <w:rFonts w:ascii="Wingdings" w:hAnsi="Wingdings" w:hint="default"/>
      </w:rPr>
    </w:lvl>
    <w:lvl w:ilvl="3" w:tplc="4C090001" w:tentative="1">
      <w:start w:val="1"/>
      <w:numFmt w:val="bullet"/>
      <w:lvlText w:val=""/>
      <w:lvlJc w:val="left"/>
      <w:pPr>
        <w:ind w:left="4241" w:hanging="360"/>
      </w:pPr>
      <w:rPr>
        <w:rFonts w:ascii="Symbol" w:hAnsi="Symbol" w:hint="default"/>
      </w:rPr>
    </w:lvl>
    <w:lvl w:ilvl="4" w:tplc="4C090003" w:tentative="1">
      <w:start w:val="1"/>
      <w:numFmt w:val="bullet"/>
      <w:lvlText w:val="o"/>
      <w:lvlJc w:val="left"/>
      <w:pPr>
        <w:ind w:left="4961" w:hanging="360"/>
      </w:pPr>
      <w:rPr>
        <w:rFonts w:ascii="Courier New" w:hAnsi="Courier New" w:cs="Courier New" w:hint="default"/>
      </w:rPr>
    </w:lvl>
    <w:lvl w:ilvl="5" w:tplc="4C090005" w:tentative="1">
      <w:start w:val="1"/>
      <w:numFmt w:val="bullet"/>
      <w:lvlText w:val=""/>
      <w:lvlJc w:val="left"/>
      <w:pPr>
        <w:ind w:left="5681" w:hanging="360"/>
      </w:pPr>
      <w:rPr>
        <w:rFonts w:ascii="Wingdings" w:hAnsi="Wingdings" w:hint="default"/>
      </w:rPr>
    </w:lvl>
    <w:lvl w:ilvl="6" w:tplc="4C090001" w:tentative="1">
      <w:start w:val="1"/>
      <w:numFmt w:val="bullet"/>
      <w:lvlText w:val=""/>
      <w:lvlJc w:val="left"/>
      <w:pPr>
        <w:ind w:left="6401" w:hanging="360"/>
      </w:pPr>
      <w:rPr>
        <w:rFonts w:ascii="Symbol" w:hAnsi="Symbol" w:hint="default"/>
      </w:rPr>
    </w:lvl>
    <w:lvl w:ilvl="7" w:tplc="4C090003" w:tentative="1">
      <w:start w:val="1"/>
      <w:numFmt w:val="bullet"/>
      <w:lvlText w:val="o"/>
      <w:lvlJc w:val="left"/>
      <w:pPr>
        <w:ind w:left="7121" w:hanging="360"/>
      </w:pPr>
      <w:rPr>
        <w:rFonts w:ascii="Courier New" w:hAnsi="Courier New" w:cs="Courier New" w:hint="default"/>
      </w:rPr>
    </w:lvl>
    <w:lvl w:ilvl="8" w:tplc="4C090005" w:tentative="1">
      <w:start w:val="1"/>
      <w:numFmt w:val="bullet"/>
      <w:lvlText w:val=""/>
      <w:lvlJc w:val="left"/>
      <w:pPr>
        <w:ind w:left="7841" w:hanging="360"/>
      </w:pPr>
      <w:rPr>
        <w:rFonts w:ascii="Wingdings" w:hAnsi="Wingdings" w:hint="default"/>
      </w:rPr>
    </w:lvl>
  </w:abstractNum>
  <w:abstractNum w:abstractNumId="24" w15:restartNumberingAfterBreak="0">
    <w:nsid w:val="67FF01F4"/>
    <w:multiLevelType w:val="hybridMultilevel"/>
    <w:tmpl w:val="4958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A65BF"/>
    <w:multiLevelType w:val="hybridMultilevel"/>
    <w:tmpl w:val="1486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07DB1"/>
    <w:multiLevelType w:val="hybridMultilevel"/>
    <w:tmpl w:val="ACA2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F43C7"/>
    <w:multiLevelType w:val="hybridMultilevel"/>
    <w:tmpl w:val="F4E0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F607B"/>
    <w:multiLevelType w:val="hybridMultilevel"/>
    <w:tmpl w:val="12C67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931109"/>
    <w:multiLevelType w:val="hybridMultilevel"/>
    <w:tmpl w:val="F476F1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5F21DC"/>
    <w:multiLevelType w:val="hybridMultilevel"/>
    <w:tmpl w:val="5FA829BE"/>
    <w:lvl w:ilvl="0" w:tplc="4C090003">
      <w:start w:val="1"/>
      <w:numFmt w:val="bullet"/>
      <w:lvlText w:val="o"/>
      <w:lvlJc w:val="left"/>
      <w:pPr>
        <w:ind w:left="1133" w:hanging="360"/>
      </w:pPr>
      <w:rPr>
        <w:rFonts w:ascii="Courier New" w:hAnsi="Courier New" w:cs="Courier New" w:hint="default"/>
      </w:rPr>
    </w:lvl>
    <w:lvl w:ilvl="1" w:tplc="4C090003" w:tentative="1">
      <w:start w:val="1"/>
      <w:numFmt w:val="bullet"/>
      <w:lvlText w:val="o"/>
      <w:lvlJc w:val="left"/>
      <w:pPr>
        <w:ind w:left="1853" w:hanging="360"/>
      </w:pPr>
      <w:rPr>
        <w:rFonts w:ascii="Courier New" w:hAnsi="Courier New" w:cs="Courier New" w:hint="default"/>
      </w:rPr>
    </w:lvl>
    <w:lvl w:ilvl="2" w:tplc="4C090005" w:tentative="1">
      <w:start w:val="1"/>
      <w:numFmt w:val="bullet"/>
      <w:lvlText w:val=""/>
      <w:lvlJc w:val="left"/>
      <w:pPr>
        <w:ind w:left="2573" w:hanging="360"/>
      </w:pPr>
      <w:rPr>
        <w:rFonts w:ascii="Wingdings" w:hAnsi="Wingdings" w:hint="default"/>
      </w:rPr>
    </w:lvl>
    <w:lvl w:ilvl="3" w:tplc="4C090001" w:tentative="1">
      <w:start w:val="1"/>
      <w:numFmt w:val="bullet"/>
      <w:lvlText w:val=""/>
      <w:lvlJc w:val="left"/>
      <w:pPr>
        <w:ind w:left="3293" w:hanging="360"/>
      </w:pPr>
      <w:rPr>
        <w:rFonts w:ascii="Symbol" w:hAnsi="Symbol" w:hint="default"/>
      </w:rPr>
    </w:lvl>
    <w:lvl w:ilvl="4" w:tplc="4C090003" w:tentative="1">
      <w:start w:val="1"/>
      <w:numFmt w:val="bullet"/>
      <w:lvlText w:val="o"/>
      <w:lvlJc w:val="left"/>
      <w:pPr>
        <w:ind w:left="4013" w:hanging="360"/>
      </w:pPr>
      <w:rPr>
        <w:rFonts w:ascii="Courier New" w:hAnsi="Courier New" w:cs="Courier New" w:hint="default"/>
      </w:rPr>
    </w:lvl>
    <w:lvl w:ilvl="5" w:tplc="4C090005" w:tentative="1">
      <w:start w:val="1"/>
      <w:numFmt w:val="bullet"/>
      <w:lvlText w:val=""/>
      <w:lvlJc w:val="left"/>
      <w:pPr>
        <w:ind w:left="4733" w:hanging="360"/>
      </w:pPr>
      <w:rPr>
        <w:rFonts w:ascii="Wingdings" w:hAnsi="Wingdings" w:hint="default"/>
      </w:rPr>
    </w:lvl>
    <w:lvl w:ilvl="6" w:tplc="4C090001" w:tentative="1">
      <w:start w:val="1"/>
      <w:numFmt w:val="bullet"/>
      <w:lvlText w:val=""/>
      <w:lvlJc w:val="left"/>
      <w:pPr>
        <w:ind w:left="5453" w:hanging="360"/>
      </w:pPr>
      <w:rPr>
        <w:rFonts w:ascii="Symbol" w:hAnsi="Symbol" w:hint="default"/>
      </w:rPr>
    </w:lvl>
    <w:lvl w:ilvl="7" w:tplc="4C090003" w:tentative="1">
      <w:start w:val="1"/>
      <w:numFmt w:val="bullet"/>
      <w:lvlText w:val="o"/>
      <w:lvlJc w:val="left"/>
      <w:pPr>
        <w:ind w:left="6173" w:hanging="360"/>
      </w:pPr>
      <w:rPr>
        <w:rFonts w:ascii="Courier New" w:hAnsi="Courier New" w:cs="Courier New" w:hint="default"/>
      </w:rPr>
    </w:lvl>
    <w:lvl w:ilvl="8" w:tplc="4C090005" w:tentative="1">
      <w:start w:val="1"/>
      <w:numFmt w:val="bullet"/>
      <w:lvlText w:val=""/>
      <w:lvlJc w:val="left"/>
      <w:pPr>
        <w:ind w:left="6893" w:hanging="360"/>
      </w:pPr>
      <w:rPr>
        <w:rFonts w:ascii="Wingdings" w:hAnsi="Wingdings" w:hint="default"/>
      </w:rPr>
    </w:lvl>
  </w:abstractNum>
  <w:abstractNum w:abstractNumId="31" w15:restartNumberingAfterBreak="0">
    <w:nsid w:val="7D046757"/>
    <w:multiLevelType w:val="hybridMultilevel"/>
    <w:tmpl w:val="5930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24EBD"/>
    <w:multiLevelType w:val="hybridMultilevel"/>
    <w:tmpl w:val="C9487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8868B2"/>
    <w:multiLevelType w:val="hybridMultilevel"/>
    <w:tmpl w:val="911EA4B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567717296">
    <w:abstractNumId w:val="17"/>
  </w:num>
  <w:num w:numId="2" w16cid:durableId="1944070361">
    <w:abstractNumId w:val="18"/>
  </w:num>
  <w:num w:numId="3" w16cid:durableId="836309475">
    <w:abstractNumId w:val="20"/>
  </w:num>
  <w:num w:numId="4" w16cid:durableId="1385788304">
    <w:abstractNumId w:val="32"/>
  </w:num>
  <w:num w:numId="5" w16cid:durableId="1378696835">
    <w:abstractNumId w:val="13"/>
  </w:num>
  <w:num w:numId="6" w16cid:durableId="333844085">
    <w:abstractNumId w:val="1"/>
  </w:num>
  <w:num w:numId="7" w16cid:durableId="422728475">
    <w:abstractNumId w:val="29"/>
  </w:num>
  <w:num w:numId="8" w16cid:durableId="1115903983">
    <w:abstractNumId w:val="28"/>
  </w:num>
  <w:num w:numId="9" w16cid:durableId="1899973522">
    <w:abstractNumId w:val="25"/>
  </w:num>
  <w:num w:numId="10" w16cid:durableId="1474563014">
    <w:abstractNumId w:val="6"/>
  </w:num>
  <w:num w:numId="11" w16cid:durableId="213662649">
    <w:abstractNumId w:val="8"/>
  </w:num>
  <w:num w:numId="12" w16cid:durableId="548959378">
    <w:abstractNumId w:val="27"/>
  </w:num>
  <w:num w:numId="13" w16cid:durableId="1266764437">
    <w:abstractNumId w:val="26"/>
  </w:num>
  <w:num w:numId="14" w16cid:durableId="301153682">
    <w:abstractNumId w:val="0"/>
  </w:num>
  <w:num w:numId="15" w16cid:durableId="2111851215">
    <w:abstractNumId w:val="19"/>
  </w:num>
  <w:num w:numId="16" w16cid:durableId="907810247">
    <w:abstractNumId w:val="24"/>
  </w:num>
  <w:num w:numId="17" w16cid:durableId="1809082644">
    <w:abstractNumId w:val="15"/>
  </w:num>
  <w:num w:numId="18" w16cid:durableId="886062505">
    <w:abstractNumId w:val="2"/>
  </w:num>
  <w:num w:numId="19" w16cid:durableId="704792029">
    <w:abstractNumId w:val="12"/>
  </w:num>
  <w:num w:numId="20" w16cid:durableId="1109203357">
    <w:abstractNumId w:val="5"/>
  </w:num>
  <w:num w:numId="21" w16cid:durableId="1293632764">
    <w:abstractNumId w:val="4"/>
  </w:num>
  <w:num w:numId="22" w16cid:durableId="1836261979">
    <w:abstractNumId w:val="22"/>
  </w:num>
  <w:num w:numId="23" w16cid:durableId="809059883">
    <w:abstractNumId w:val="14"/>
  </w:num>
  <w:num w:numId="24" w16cid:durableId="1080324223">
    <w:abstractNumId w:val="21"/>
  </w:num>
  <w:num w:numId="25" w16cid:durableId="1093163760">
    <w:abstractNumId w:val="11"/>
  </w:num>
  <w:num w:numId="26" w16cid:durableId="311372937">
    <w:abstractNumId w:val="10"/>
  </w:num>
  <w:num w:numId="27" w16cid:durableId="1936475065">
    <w:abstractNumId w:val="3"/>
  </w:num>
  <w:num w:numId="28" w16cid:durableId="1917930503">
    <w:abstractNumId w:val="31"/>
  </w:num>
  <w:num w:numId="29" w16cid:durableId="531964212">
    <w:abstractNumId w:val="30"/>
  </w:num>
  <w:num w:numId="30" w16cid:durableId="1726643228">
    <w:abstractNumId w:val="33"/>
  </w:num>
  <w:num w:numId="31" w16cid:durableId="130364037">
    <w:abstractNumId w:val="23"/>
  </w:num>
  <w:num w:numId="32" w16cid:durableId="1211847259">
    <w:abstractNumId w:val="9"/>
  </w:num>
  <w:num w:numId="33" w16cid:durableId="1774979112">
    <w:abstractNumId w:val="7"/>
  </w:num>
  <w:num w:numId="34" w16cid:durableId="9524462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0CD4"/>
    <w:rsid w:val="000029BB"/>
    <w:rsid w:val="0001288A"/>
    <w:rsid w:val="00016CD3"/>
    <w:rsid w:val="00025C1C"/>
    <w:rsid w:val="00026908"/>
    <w:rsid w:val="00033A47"/>
    <w:rsid w:val="00045FD5"/>
    <w:rsid w:val="000520DA"/>
    <w:rsid w:val="0005388B"/>
    <w:rsid w:val="00061D85"/>
    <w:rsid w:val="00063AB0"/>
    <w:rsid w:val="0008563D"/>
    <w:rsid w:val="000A2BF0"/>
    <w:rsid w:val="000A42CC"/>
    <w:rsid w:val="000A73EC"/>
    <w:rsid w:val="000B375B"/>
    <w:rsid w:val="000D5672"/>
    <w:rsid w:val="000D5C5C"/>
    <w:rsid w:val="000E3E97"/>
    <w:rsid w:val="000E65CA"/>
    <w:rsid w:val="000F129E"/>
    <w:rsid w:val="00101BFF"/>
    <w:rsid w:val="00107E44"/>
    <w:rsid w:val="00116B06"/>
    <w:rsid w:val="001173FD"/>
    <w:rsid w:val="00124D2A"/>
    <w:rsid w:val="00130A57"/>
    <w:rsid w:val="00141CF0"/>
    <w:rsid w:val="00144A81"/>
    <w:rsid w:val="00144FA5"/>
    <w:rsid w:val="00162174"/>
    <w:rsid w:val="00166E97"/>
    <w:rsid w:val="00172CC7"/>
    <w:rsid w:val="001804AE"/>
    <w:rsid w:val="0019040C"/>
    <w:rsid w:val="001A414A"/>
    <w:rsid w:val="001B064D"/>
    <w:rsid w:val="001D5AC9"/>
    <w:rsid w:val="001E31E4"/>
    <w:rsid w:val="001F083C"/>
    <w:rsid w:val="001F20A3"/>
    <w:rsid w:val="0020623B"/>
    <w:rsid w:val="002116EA"/>
    <w:rsid w:val="00212D1C"/>
    <w:rsid w:val="00216EE5"/>
    <w:rsid w:val="00260741"/>
    <w:rsid w:val="00273503"/>
    <w:rsid w:val="00276637"/>
    <w:rsid w:val="002869DC"/>
    <w:rsid w:val="00293AE9"/>
    <w:rsid w:val="0029568C"/>
    <w:rsid w:val="00296C6B"/>
    <w:rsid w:val="002A17E5"/>
    <w:rsid w:val="002B0F50"/>
    <w:rsid w:val="002B7A4F"/>
    <w:rsid w:val="002C1545"/>
    <w:rsid w:val="002C69A1"/>
    <w:rsid w:val="002D446C"/>
    <w:rsid w:val="002D5FB9"/>
    <w:rsid w:val="002E7A8A"/>
    <w:rsid w:val="002F5105"/>
    <w:rsid w:val="002F518C"/>
    <w:rsid w:val="002F6C5A"/>
    <w:rsid w:val="0030232C"/>
    <w:rsid w:val="00302D8B"/>
    <w:rsid w:val="0030529A"/>
    <w:rsid w:val="0030596A"/>
    <w:rsid w:val="00316971"/>
    <w:rsid w:val="00320D77"/>
    <w:rsid w:val="003220DC"/>
    <w:rsid w:val="00323F4A"/>
    <w:rsid w:val="00336C7B"/>
    <w:rsid w:val="00350AB0"/>
    <w:rsid w:val="00351972"/>
    <w:rsid w:val="003525A9"/>
    <w:rsid w:val="00352C1F"/>
    <w:rsid w:val="00360BF8"/>
    <w:rsid w:val="003666D6"/>
    <w:rsid w:val="00382DD0"/>
    <w:rsid w:val="00386408"/>
    <w:rsid w:val="003920B1"/>
    <w:rsid w:val="00394147"/>
    <w:rsid w:val="003B2075"/>
    <w:rsid w:val="003C5D46"/>
    <w:rsid w:val="003D24D6"/>
    <w:rsid w:val="0040127C"/>
    <w:rsid w:val="00402194"/>
    <w:rsid w:val="00411AC3"/>
    <w:rsid w:val="00424E0D"/>
    <w:rsid w:val="00442F80"/>
    <w:rsid w:val="0044434C"/>
    <w:rsid w:val="00452CA6"/>
    <w:rsid w:val="00456445"/>
    <w:rsid w:val="00461B03"/>
    <w:rsid w:val="00463D5C"/>
    <w:rsid w:val="0046750A"/>
    <w:rsid w:val="00473BEA"/>
    <w:rsid w:val="00474B72"/>
    <w:rsid w:val="004764B1"/>
    <w:rsid w:val="004802C6"/>
    <w:rsid w:val="004825A5"/>
    <w:rsid w:val="00482B62"/>
    <w:rsid w:val="00490F2E"/>
    <w:rsid w:val="004923E6"/>
    <w:rsid w:val="004B1698"/>
    <w:rsid w:val="004B2CC6"/>
    <w:rsid w:val="004B3596"/>
    <w:rsid w:val="004C4E40"/>
    <w:rsid w:val="004C5E5D"/>
    <w:rsid w:val="004E148B"/>
    <w:rsid w:val="004E2D22"/>
    <w:rsid w:val="004E328C"/>
    <w:rsid w:val="00500DEF"/>
    <w:rsid w:val="00521B55"/>
    <w:rsid w:val="00527F20"/>
    <w:rsid w:val="00546958"/>
    <w:rsid w:val="005601BD"/>
    <w:rsid w:val="00575E8C"/>
    <w:rsid w:val="00584FE0"/>
    <w:rsid w:val="00592463"/>
    <w:rsid w:val="005B217C"/>
    <w:rsid w:val="005C018F"/>
    <w:rsid w:val="005E3253"/>
    <w:rsid w:val="005E57EA"/>
    <w:rsid w:val="005E789D"/>
    <w:rsid w:val="005F2679"/>
    <w:rsid w:val="006027F0"/>
    <w:rsid w:val="00623606"/>
    <w:rsid w:val="006240FE"/>
    <w:rsid w:val="00625E7D"/>
    <w:rsid w:val="00641405"/>
    <w:rsid w:val="00651007"/>
    <w:rsid w:val="0066267E"/>
    <w:rsid w:val="0066695A"/>
    <w:rsid w:val="0067101B"/>
    <w:rsid w:val="00693BB6"/>
    <w:rsid w:val="006A02E3"/>
    <w:rsid w:val="006A25DF"/>
    <w:rsid w:val="006B22A6"/>
    <w:rsid w:val="006B595D"/>
    <w:rsid w:val="006C1B91"/>
    <w:rsid w:val="006C4632"/>
    <w:rsid w:val="006C6378"/>
    <w:rsid w:val="006C6553"/>
    <w:rsid w:val="006C66E3"/>
    <w:rsid w:val="006C6A63"/>
    <w:rsid w:val="006C792B"/>
    <w:rsid w:val="006D4E1C"/>
    <w:rsid w:val="006E4FC3"/>
    <w:rsid w:val="006F0FDD"/>
    <w:rsid w:val="006F4B9C"/>
    <w:rsid w:val="006F51E6"/>
    <w:rsid w:val="007075E1"/>
    <w:rsid w:val="00715C20"/>
    <w:rsid w:val="007160F3"/>
    <w:rsid w:val="00720E37"/>
    <w:rsid w:val="00724AD0"/>
    <w:rsid w:val="00727358"/>
    <w:rsid w:val="00730CF9"/>
    <w:rsid w:val="00731DB6"/>
    <w:rsid w:val="0073505A"/>
    <w:rsid w:val="00745454"/>
    <w:rsid w:val="00755834"/>
    <w:rsid w:val="00766061"/>
    <w:rsid w:val="00767C37"/>
    <w:rsid w:val="00783548"/>
    <w:rsid w:val="007843A5"/>
    <w:rsid w:val="00787916"/>
    <w:rsid w:val="007A4975"/>
    <w:rsid w:val="007A50E5"/>
    <w:rsid w:val="007A6297"/>
    <w:rsid w:val="007B2E17"/>
    <w:rsid w:val="007C0335"/>
    <w:rsid w:val="007C300D"/>
    <w:rsid w:val="007C34BA"/>
    <w:rsid w:val="007C3ED6"/>
    <w:rsid w:val="007C6F09"/>
    <w:rsid w:val="007D71FA"/>
    <w:rsid w:val="007E1978"/>
    <w:rsid w:val="007E7E65"/>
    <w:rsid w:val="007F1218"/>
    <w:rsid w:val="00812C98"/>
    <w:rsid w:val="00820D1B"/>
    <w:rsid w:val="00827BB5"/>
    <w:rsid w:val="00830D84"/>
    <w:rsid w:val="00836FC0"/>
    <w:rsid w:val="0083722B"/>
    <w:rsid w:val="008400CB"/>
    <w:rsid w:val="00842B60"/>
    <w:rsid w:val="00863BE6"/>
    <w:rsid w:val="0086665D"/>
    <w:rsid w:val="0087709D"/>
    <w:rsid w:val="008B4D56"/>
    <w:rsid w:val="008B6909"/>
    <w:rsid w:val="008C23B3"/>
    <w:rsid w:val="008C2828"/>
    <w:rsid w:val="008D09CB"/>
    <w:rsid w:val="008D26C8"/>
    <w:rsid w:val="008D4DFB"/>
    <w:rsid w:val="008D557B"/>
    <w:rsid w:val="008E1527"/>
    <w:rsid w:val="008F2782"/>
    <w:rsid w:val="008F4EC3"/>
    <w:rsid w:val="00912B77"/>
    <w:rsid w:val="00912BF9"/>
    <w:rsid w:val="0092010D"/>
    <w:rsid w:val="009251CA"/>
    <w:rsid w:val="00932092"/>
    <w:rsid w:val="0094328F"/>
    <w:rsid w:val="00943CFB"/>
    <w:rsid w:val="00963A04"/>
    <w:rsid w:val="009768B6"/>
    <w:rsid w:val="009769D8"/>
    <w:rsid w:val="00977BDF"/>
    <w:rsid w:val="00986487"/>
    <w:rsid w:val="009875E2"/>
    <w:rsid w:val="009959F1"/>
    <w:rsid w:val="009A52A8"/>
    <w:rsid w:val="009A5A54"/>
    <w:rsid w:val="009B00A0"/>
    <w:rsid w:val="009B22B4"/>
    <w:rsid w:val="009B6F79"/>
    <w:rsid w:val="009D055E"/>
    <w:rsid w:val="009D15FF"/>
    <w:rsid w:val="009D5B92"/>
    <w:rsid w:val="009F34D3"/>
    <w:rsid w:val="009F552D"/>
    <w:rsid w:val="00A009C1"/>
    <w:rsid w:val="00A00DDF"/>
    <w:rsid w:val="00A0388C"/>
    <w:rsid w:val="00A04538"/>
    <w:rsid w:val="00A101F8"/>
    <w:rsid w:val="00A1355C"/>
    <w:rsid w:val="00A20CF7"/>
    <w:rsid w:val="00A21A3E"/>
    <w:rsid w:val="00A23457"/>
    <w:rsid w:val="00A3214B"/>
    <w:rsid w:val="00A32A2F"/>
    <w:rsid w:val="00A477FA"/>
    <w:rsid w:val="00A57657"/>
    <w:rsid w:val="00A612AD"/>
    <w:rsid w:val="00A84B7D"/>
    <w:rsid w:val="00A84E51"/>
    <w:rsid w:val="00AA4CEB"/>
    <w:rsid w:val="00AA606E"/>
    <w:rsid w:val="00AB5816"/>
    <w:rsid w:val="00AD689E"/>
    <w:rsid w:val="00AE2D72"/>
    <w:rsid w:val="00AE356C"/>
    <w:rsid w:val="00AE3690"/>
    <w:rsid w:val="00AE68CA"/>
    <w:rsid w:val="00AE6D31"/>
    <w:rsid w:val="00AF14D6"/>
    <w:rsid w:val="00B01F5F"/>
    <w:rsid w:val="00B07634"/>
    <w:rsid w:val="00B24361"/>
    <w:rsid w:val="00B248CA"/>
    <w:rsid w:val="00B26AD4"/>
    <w:rsid w:val="00B302ED"/>
    <w:rsid w:val="00B352BF"/>
    <w:rsid w:val="00B52CC1"/>
    <w:rsid w:val="00B5463F"/>
    <w:rsid w:val="00B661E2"/>
    <w:rsid w:val="00B84687"/>
    <w:rsid w:val="00B9367F"/>
    <w:rsid w:val="00B976D9"/>
    <w:rsid w:val="00BA06F1"/>
    <w:rsid w:val="00BB28D2"/>
    <w:rsid w:val="00BB3E64"/>
    <w:rsid w:val="00BB6982"/>
    <w:rsid w:val="00BC1353"/>
    <w:rsid w:val="00BD0779"/>
    <w:rsid w:val="00BD7EBA"/>
    <w:rsid w:val="00BE09B3"/>
    <w:rsid w:val="00BE3FB8"/>
    <w:rsid w:val="00BF42C9"/>
    <w:rsid w:val="00C0378F"/>
    <w:rsid w:val="00C3146C"/>
    <w:rsid w:val="00C525FE"/>
    <w:rsid w:val="00C62446"/>
    <w:rsid w:val="00C62824"/>
    <w:rsid w:val="00C65CC8"/>
    <w:rsid w:val="00C70F9B"/>
    <w:rsid w:val="00C71557"/>
    <w:rsid w:val="00C80908"/>
    <w:rsid w:val="00C80F40"/>
    <w:rsid w:val="00C82844"/>
    <w:rsid w:val="00C83264"/>
    <w:rsid w:val="00C84328"/>
    <w:rsid w:val="00C84542"/>
    <w:rsid w:val="00C8569B"/>
    <w:rsid w:val="00C9712E"/>
    <w:rsid w:val="00CB04BB"/>
    <w:rsid w:val="00CB0D8E"/>
    <w:rsid w:val="00CC6137"/>
    <w:rsid w:val="00CC7FD9"/>
    <w:rsid w:val="00CD4023"/>
    <w:rsid w:val="00CE5F05"/>
    <w:rsid w:val="00CF3A5A"/>
    <w:rsid w:val="00CF3B0D"/>
    <w:rsid w:val="00D012B4"/>
    <w:rsid w:val="00D05134"/>
    <w:rsid w:val="00D0725E"/>
    <w:rsid w:val="00D10ABB"/>
    <w:rsid w:val="00D24588"/>
    <w:rsid w:val="00D25B39"/>
    <w:rsid w:val="00D3465A"/>
    <w:rsid w:val="00D40891"/>
    <w:rsid w:val="00D448FD"/>
    <w:rsid w:val="00D53876"/>
    <w:rsid w:val="00D60567"/>
    <w:rsid w:val="00D64798"/>
    <w:rsid w:val="00D77D90"/>
    <w:rsid w:val="00D84627"/>
    <w:rsid w:val="00DA1AD7"/>
    <w:rsid w:val="00DA3C73"/>
    <w:rsid w:val="00DA7641"/>
    <w:rsid w:val="00DB5FAD"/>
    <w:rsid w:val="00DD5A36"/>
    <w:rsid w:val="00DD7762"/>
    <w:rsid w:val="00DF0D3F"/>
    <w:rsid w:val="00E010AE"/>
    <w:rsid w:val="00E030FD"/>
    <w:rsid w:val="00E11BAF"/>
    <w:rsid w:val="00E151BA"/>
    <w:rsid w:val="00E15A0F"/>
    <w:rsid w:val="00E21F33"/>
    <w:rsid w:val="00E350EA"/>
    <w:rsid w:val="00E376CC"/>
    <w:rsid w:val="00E416D1"/>
    <w:rsid w:val="00E41CBB"/>
    <w:rsid w:val="00E46260"/>
    <w:rsid w:val="00E60E82"/>
    <w:rsid w:val="00E62DF5"/>
    <w:rsid w:val="00E63202"/>
    <w:rsid w:val="00E75188"/>
    <w:rsid w:val="00E75B07"/>
    <w:rsid w:val="00E77CD8"/>
    <w:rsid w:val="00E907DF"/>
    <w:rsid w:val="00E93355"/>
    <w:rsid w:val="00EA0170"/>
    <w:rsid w:val="00EA445C"/>
    <w:rsid w:val="00EA4719"/>
    <w:rsid w:val="00EA6EAE"/>
    <w:rsid w:val="00EB3DDE"/>
    <w:rsid w:val="00EC5C8D"/>
    <w:rsid w:val="00ED104F"/>
    <w:rsid w:val="00F013EE"/>
    <w:rsid w:val="00F11E6D"/>
    <w:rsid w:val="00F15376"/>
    <w:rsid w:val="00F2552D"/>
    <w:rsid w:val="00F365F7"/>
    <w:rsid w:val="00F6209E"/>
    <w:rsid w:val="00F67805"/>
    <w:rsid w:val="00FA531B"/>
    <w:rsid w:val="00FA7908"/>
    <w:rsid w:val="00FC5373"/>
    <w:rsid w:val="00FC6DEC"/>
    <w:rsid w:val="00FD2DA4"/>
    <w:rsid w:val="00FD7FFC"/>
    <w:rsid w:val="00FE0566"/>
    <w:rsid w:val="00FE3F4A"/>
    <w:rsid w:val="00FE7F9F"/>
    <w:rsid w:val="00FF0DA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75BC"/>
  <w15:chartTrackingRefBased/>
  <w15:docId w15:val="{89319AD6-5947-FD49-AD72-A0B1B95C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heme="minorEastAsi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82844"/>
    <w:rPr>
      <w:color w:val="954F72" w:themeColor="followedHyperlink"/>
      <w:u w:val="single"/>
    </w:rPr>
  </w:style>
  <w:style w:type="character" w:styleId="UnresolvedMention">
    <w:name w:val="Unresolved Mention"/>
    <w:basedOn w:val="DefaultParagraphFont"/>
    <w:uiPriority w:val="99"/>
    <w:semiHidden/>
    <w:unhideWhenUsed/>
    <w:rsid w:val="00C82844"/>
    <w:rPr>
      <w:color w:val="605E5C"/>
      <w:shd w:val="clear" w:color="auto" w:fill="E1DFDD"/>
    </w:rPr>
  </w:style>
  <w:style w:type="paragraph" w:styleId="ListParagraph">
    <w:name w:val="List Paragraph"/>
    <w:aliases w:val="FooterText,Bullet List,List Paragraph1,numbered,Paragraphe de liste1,Bulletr List Paragraph,列出段落,列出段落1,List Paragraph2,List Paragraph21,Parágrafo da Lista1,Párrafo de lista1,Listeafsnit1,פיסקת רשימה,List Paragraph11,?,F,リスト段落1,????,????1"/>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Párrafo de lista1 Char"/>
    <w:link w:val="ListParagraph"/>
    <w:uiPriority w:val="34"/>
    <w:qFormat/>
    <w:locked/>
    <w:rsid w:val="00C82844"/>
    <w:rPr>
      <w:sz w:val="22"/>
      <w:szCs w:val="22"/>
      <w:lang w:val="en-GB"/>
    </w:rPr>
  </w:style>
  <w:style w:type="character" w:styleId="Strong">
    <w:name w:val="Strong"/>
    <w:uiPriority w:val="22"/>
    <w:qFormat/>
    <w:rsid w:val="00C82844"/>
    <w:rPr>
      <w:b/>
      <w:bCs/>
    </w:rPr>
  </w:style>
  <w:style w:type="table" w:styleId="TableGrid">
    <w:name w:val="Table Grid"/>
    <w:basedOn w:val="TableNormal"/>
    <w:uiPriority w:val="59"/>
    <w:rsid w:val="00FA531B"/>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A531B"/>
    <w:rPr>
      <w:sz w:val="16"/>
      <w:szCs w:val="16"/>
    </w:rPr>
  </w:style>
  <w:style w:type="paragraph" w:styleId="CommentText">
    <w:name w:val="annotation text"/>
    <w:basedOn w:val="Normal"/>
    <w:link w:val="CommentTextChar"/>
    <w:uiPriority w:val="99"/>
    <w:unhideWhenUsed/>
    <w:rsid w:val="00FA531B"/>
    <w:rPr>
      <w:rFonts w:ascii="Arial" w:eastAsiaTheme="minorEastAsia" w:hAnsi="Arial"/>
      <w:sz w:val="20"/>
      <w:szCs w:val="20"/>
      <w:lang w:val="en-GB"/>
    </w:rPr>
  </w:style>
  <w:style w:type="character" w:customStyle="1" w:styleId="CommentTextChar">
    <w:name w:val="Comment Text Char"/>
    <w:basedOn w:val="DefaultParagraphFont"/>
    <w:link w:val="CommentText"/>
    <w:uiPriority w:val="99"/>
    <w:rsid w:val="00FA531B"/>
    <w:rPr>
      <w:rFonts w:ascii="Arial" w:eastAsiaTheme="minorEastAsia" w:hAnsi="Arial"/>
      <w:sz w:val="20"/>
      <w:szCs w:val="20"/>
      <w:lang w:val="en-GB"/>
    </w:rPr>
  </w:style>
  <w:style w:type="paragraph" w:styleId="BalloonText">
    <w:name w:val="Balloon Text"/>
    <w:basedOn w:val="Normal"/>
    <w:link w:val="BalloonTextChar"/>
    <w:uiPriority w:val="99"/>
    <w:semiHidden/>
    <w:unhideWhenUsed/>
    <w:rsid w:val="00FA5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3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48FD"/>
    <w:rPr>
      <w:rFonts w:asciiTheme="minorHAnsi" w:eastAsiaTheme="minorHAnsi" w:hAnsiTheme="minorHAnsi"/>
      <w:b/>
      <w:bCs/>
      <w:lang w:val="en-AE"/>
    </w:rPr>
  </w:style>
  <w:style w:type="character" w:customStyle="1" w:styleId="CommentSubjectChar">
    <w:name w:val="Comment Subject Char"/>
    <w:basedOn w:val="CommentTextChar"/>
    <w:link w:val="CommentSubject"/>
    <w:uiPriority w:val="99"/>
    <w:semiHidden/>
    <w:rsid w:val="00D448FD"/>
    <w:rPr>
      <w:rFonts w:ascii="Arial" w:eastAsiaTheme="minorEastAsia"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59807">
      <w:bodyDiv w:val="1"/>
      <w:marLeft w:val="0"/>
      <w:marRight w:val="0"/>
      <w:marTop w:val="0"/>
      <w:marBottom w:val="0"/>
      <w:divBdr>
        <w:top w:val="none" w:sz="0" w:space="0" w:color="auto"/>
        <w:left w:val="none" w:sz="0" w:space="0" w:color="auto"/>
        <w:bottom w:val="none" w:sz="0" w:space="0" w:color="auto"/>
        <w:right w:val="none" w:sz="0" w:space="0" w:color="auto"/>
      </w:divBdr>
      <w:divsChild>
        <w:div w:id="329600564">
          <w:marLeft w:val="0"/>
          <w:marRight w:val="0"/>
          <w:marTop w:val="0"/>
          <w:marBottom w:val="0"/>
          <w:divBdr>
            <w:top w:val="none" w:sz="0" w:space="0" w:color="auto"/>
            <w:left w:val="none" w:sz="0" w:space="0" w:color="auto"/>
            <w:bottom w:val="none" w:sz="0" w:space="0" w:color="auto"/>
            <w:right w:val="none" w:sz="0" w:space="0" w:color="auto"/>
          </w:divBdr>
        </w:div>
        <w:div w:id="2014911225">
          <w:marLeft w:val="0"/>
          <w:marRight w:val="0"/>
          <w:marTop w:val="0"/>
          <w:marBottom w:val="0"/>
          <w:divBdr>
            <w:top w:val="none" w:sz="0" w:space="0" w:color="auto"/>
            <w:left w:val="none" w:sz="0" w:space="0" w:color="auto"/>
            <w:bottom w:val="none" w:sz="0" w:space="0" w:color="auto"/>
            <w:right w:val="none" w:sz="0" w:space="0" w:color="auto"/>
          </w:divBdr>
          <w:divsChild>
            <w:div w:id="325941296">
              <w:marLeft w:val="0"/>
              <w:marRight w:val="0"/>
              <w:marTop w:val="0"/>
              <w:marBottom w:val="0"/>
              <w:divBdr>
                <w:top w:val="none" w:sz="0" w:space="0" w:color="auto"/>
                <w:left w:val="none" w:sz="0" w:space="0" w:color="auto"/>
                <w:bottom w:val="none" w:sz="0" w:space="0" w:color="auto"/>
                <w:right w:val="none" w:sz="0" w:space="0" w:color="auto"/>
              </w:divBdr>
              <w:divsChild>
                <w:div w:id="1725837669">
                  <w:marLeft w:val="0"/>
                  <w:marRight w:val="0"/>
                  <w:marTop w:val="0"/>
                  <w:marBottom w:val="0"/>
                  <w:divBdr>
                    <w:top w:val="none" w:sz="0" w:space="0" w:color="auto"/>
                    <w:left w:val="none" w:sz="0" w:space="0" w:color="auto"/>
                    <w:bottom w:val="none" w:sz="0" w:space="0" w:color="auto"/>
                    <w:right w:val="none" w:sz="0" w:space="0" w:color="auto"/>
                  </w:divBdr>
                  <w:divsChild>
                    <w:div w:id="12299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ExpoCityDubai"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nkedin.com/company/expocitydubai/"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nstagram.com/ExpoCityDuba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office@expocitydubai.a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ExpoCityDubai" TargetMode="External"/><Relationship Id="rId23" Type="http://schemas.openxmlformats.org/officeDocument/2006/relationships/hyperlink" Target="https://www.tiktok.com/@expocitydubai" TargetMode="External"/><Relationship Id="rId10" Type="http://schemas.openxmlformats.org/officeDocument/2006/relationships/endnotes" Target="endnotes.xml"/><Relationship Id="rId19" Type="http://schemas.openxmlformats.org/officeDocument/2006/relationships/hyperlink" Target="https://www.youtube.com/c/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1" ma:contentTypeDescription="Create a new document." ma:contentTypeScope="" ma:versionID="5a0cee10246a548f1462dc93de1154e4">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41f223c8823727dbd51a5e705f607eb7"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2.xml><?xml version="1.0" encoding="utf-8"?>
<ds:datastoreItem xmlns:ds="http://schemas.openxmlformats.org/officeDocument/2006/customXml" ds:itemID="{98589244-77A6-40FA-919D-18F4678A4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8C461-8FA0-43C8-B54A-2772A07259B5}">
  <ds:schemaRefs>
    <ds:schemaRef ds:uri="http://schemas.openxmlformats.org/officeDocument/2006/bibliography"/>
  </ds:schemaRefs>
</ds:datastoreItem>
</file>

<file path=customXml/itemProps4.xml><?xml version="1.0" encoding="utf-8"?>
<ds:datastoreItem xmlns:ds="http://schemas.openxmlformats.org/officeDocument/2006/customXml" ds:itemID="{28727202-386C-4FDC-8AF2-88AE53FDB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Nora Layous</cp:lastModifiedBy>
  <cp:revision>2</cp:revision>
  <dcterms:created xsi:type="dcterms:W3CDTF">2023-10-03T08:42:00Z</dcterms:created>
  <dcterms:modified xsi:type="dcterms:W3CDTF">2023-10-03T08:42:00Z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