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41C5" w14:textId="789EFB4B" w:rsidR="00714AD0" w:rsidRPr="00D07D14" w:rsidRDefault="00714AD0" w:rsidP="00BF60E5">
      <w:pPr>
        <w:tabs>
          <w:tab w:val="left" w:pos="6938"/>
        </w:tabs>
        <w:bidi/>
        <w:spacing w:line="300" w:lineRule="auto"/>
        <w:rPr>
          <w:rFonts w:cs="Calibri"/>
          <w:bCs/>
          <w:color w:val="ED7D31"/>
          <w:sz w:val="26"/>
          <w:szCs w:val="26"/>
          <w:lang w:bidi="ar-AE"/>
        </w:rPr>
      </w:pPr>
      <w:bookmarkStart w:id="0" w:name="_Hlk106634822"/>
      <w:bookmarkStart w:id="1" w:name="_Hlk133928847"/>
      <w:r w:rsidRPr="00D07D14">
        <w:rPr>
          <w:rFonts w:cs="Calibri"/>
          <w:bCs/>
          <w:color w:val="ED7D31"/>
          <w:sz w:val="26"/>
          <w:szCs w:val="26"/>
          <w:rtl/>
        </w:rPr>
        <w:t>خبر صحفي</w:t>
      </w:r>
    </w:p>
    <w:p w14:paraId="18C1D286" w14:textId="77777777" w:rsidR="00BC0839" w:rsidRPr="00D07D14" w:rsidRDefault="00BC0839" w:rsidP="00BF60E5">
      <w:pPr>
        <w:tabs>
          <w:tab w:val="left" w:pos="952"/>
        </w:tabs>
        <w:bidi/>
        <w:spacing w:line="300" w:lineRule="auto"/>
        <w:rPr>
          <w:rFonts w:cs="Calibri"/>
          <w:bCs/>
          <w:sz w:val="36"/>
          <w:szCs w:val="36"/>
        </w:rPr>
      </w:pPr>
    </w:p>
    <w:p w14:paraId="5EB61BBF" w14:textId="3E951A48" w:rsidR="00E55939" w:rsidRPr="00D07D14" w:rsidRDefault="0020710C" w:rsidP="00BF60E5">
      <w:pPr>
        <w:tabs>
          <w:tab w:val="left" w:pos="952"/>
        </w:tabs>
        <w:bidi/>
        <w:spacing w:line="300" w:lineRule="auto"/>
        <w:ind w:left="720"/>
        <w:jc w:val="center"/>
        <w:rPr>
          <w:rFonts w:cs="Calibri"/>
          <w:sz w:val="28"/>
          <w:szCs w:val="28"/>
          <w:rtl/>
        </w:rPr>
      </w:pPr>
      <w:r>
        <w:rPr>
          <w:rFonts w:cs="Calibri" w:hint="cs"/>
          <w:b/>
          <w:bCs/>
          <w:sz w:val="28"/>
          <w:szCs w:val="28"/>
          <w:rtl/>
        </w:rPr>
        <w:t xml:space="preserve">حصلت </w:t>
      </w:r>
      <w:r w:rsidR="0072441B">
        <w:rPr>
          <w:rFonts w:cs="Calibri" w:hint="cs"/>
          <w:b/>
          <w:bCs/>
          <w:sz w:val="28"/>
          <w:szCs w:val="28"/>
          <w:rtl/>
        </w:rPr>
        <w:t xml:space="preserve">عليها </w:t>
      </w:r>
      <w:r w:rsidR="00D04FAD">
        <w:rPr>
          <w:rFonts w:cs="Calibri" w:hint="cs"/>
          <w:b/>
          <w:bCs/>
          <w:sz w:val="28"/>
          <w:szCs w:val="28"/>
          <w:rtl/>
        </w:rPr>
        <w:t xml:space="preserve">ست شركات </w:t>
      </w:r>
      <w:r w:rsidR="001E036A">
        <w:rPr>
          <w:rFonts w:cs="Calibri" w:hint="cs"/>
          <w:b/>
          <w:bCs/>
          <w:sz w:val="28"/>
          <w:szCs w:val="28"/>
          <w:rtl/>
        </w:rPr>
        <w:t>محلية وعالم</w:t>
      </w:r>
      <w:r w:rsidR="00490F09">
        <w:rPr>
          <w:rFonts w:cs="Calibri" w:hint="cs"/>
          <w:b/>
          <w:bCs/>
          <w:sz w:val="28"/>
          <w:szCs w:val="28"/>
          <w:rtl/>
        </w:rPr>
        <w:t>ية</w:t>
      </w:r>
      <w:r w:rsidR="00004C8C">
        <w:br/>
      </w:r>
      <w:r w:rsidR="00E55939" w:rsidRPr="703EEC6A">
        <w:rPr>
          <w:rFonts w:cs="Calibri"/>
          <w:b/>
          <w:bCs/>
          <w:sz w:val="36"/>
          <w:szCs w:val="36"/>
          <w:rtl/>
        </w:rPr>
        <w:t xml:space="preserve">مدينة إكسبو دبي </w:t>
      </w:r>
      <w:r w:rsidR="00531E5A" w:rsidRPr="703EEC6A">
        <w:rPr>
          <w:rFonts w:cs="Calibri"/>
          <w:b/>
          <w:bCs/>
          <w:sz w:val="36"/>
          <w:szCs w:val="36"/>
          <w:rtl/>
        </w:rPr>
        <w:t>تمنح</w:t>
      </w:r>
      <w:r w:rsidR="00E40A51" w:rsidRPr="703EEC6A">
        <w:rPr>
          <w:rFonts w:cs="Calibri"/>
          <w:b/>
          <w:bCs/>
          <w:sz w:val="36"/>
          <w:szCs w:val="36"/>
          <w:rtl/>
        </w:rPr>
        <w:t xml:space="preserve"> </w:t>
      </w:r>
      <w:r w:rsidR="00E55939" w:rsidRPr="703EEC6A">
        <w:rPr>
          <w:rFonts w:cs="Calibri"/>
          <w:b/>
          <w:bCs/>
          <w:sz w:val="36"/>
          <w:szCs w:val="36"/>
          <w:rtl/>
        </w:rPr>
        <w:t>«</w:t>
      </w:r>
      <w:r w:rsidR="00BE0FC7" w:rsidRPr="703EEC6A">
        <w:rPr>
          <w:rFonts w:cs="Calibri"/>
          <w:b/>
          <w:bCs/>
          <w:sz w:val="36"/>
          <w:szCs w:val="36"/>
          <w:rtl/>
        </w:rPr>
        <w:t>الرخصة</w:t>
      </w:r>
      <w:r w:rsidR="00E55939" w:rsidRPr="703EEC6A">
        <w:rPr>
          <w:rFonts w:cs="Calibri"/>
          <w:b/>
          <w:bCs/>
          <w:sz w:val="36"/>
          <w:szCs w:val="36"/>
          <w:rtl/>
        </w:rPr>
        <w:t xml:space="preserve"> الخضراء»</w:t>
      </w:r>
      <w:r w:rsidR="00E40A51" w:rsidRPr="703EEC6A">
        <w:rPr>
          <w:rFonts w:cs="Calibri"/>
          <w:b/>
          <w:bCs/>
          <w:sz w:val="36"/>
          <w:szCs w:val="36"/>
          <w:rtl/>
        </w:rPr>
        <w:t xml:space="preserve"> الأولى </w:t>
      </w:r>
      <w:r w:rsidR="00E55939" w:rsidRPr="703EEC6A">
        <w:rPr>
          <w:rFonts w:cs="Calibri"/>
          <w:b/>
          <w:bCs/>
          <w:sz w:val="36"/>
          <w:szCs w:val="36"/>
          <w:rtl/>
        </w:rPr>
        <w:t>في الإمارات</w:t>
      </w:r>
      <w:r w:rsidR="00E55939" w:rsidRPr="703EEC6A">
        <w:rPr>
          <w:rFonts w:cs="Calibri"/>
          <w:sz w:val="36"/>
          <w:szCs w:val="36"/>
          <w:rtl/>
        </w:rPr>
        <w:t xml:space="preserve"> </w:t>
      </w:r>
    </w:p>
    <w:p w14:paraId="0B5349A7" w14:textId="77777777" w:rsidR="00BC0839" w:rsidRPr="00D07D14" w:rsidRDefault="00BC0839" w:rsidP="00BF60E5">
      <w:pPr>
        <w:pStyle w:val="Address"/>
        <w:bidi/>
        <w:spacing w:line="300" w:lineRule="auto"/>
        <w:ind w:left="720"/>
        <w:rPr>
          <w:rFonts w:cs="Calibri"/>
          <w:bCs/>
          <w:i/>
          <w:color w:val="000000"/>
          <w:sz w:val="28"/>
          <w:szCs w:val="28"/>
        </w:rPr>
      </w:pPr>
    </w:p>
    <w:p w14:paraId="153D484A" w14:textId="1EEAF738" w:rsidR="00004C8C" w:rsidRPr="00645DB4" w:rsidRDefault="00AF3DB0" w:rsidP="00645DB4">
      <w:pPr>
        <w:pStyle w:val="ListParagraph"/>
        <w:numPr>
          <w:ilvl w:val="0"/>
          <w:numId w:val="5"/>
        </w:numPr>
        <w:tabs>
          <w:tab w:val="left" w:pos="952"/>
        </w:tabs>
        <w:bidi/>
        <w:spacing w:line="300" w:lineRule="auto"/>
        <w:rPr>
          <w:rFonts w:cs="Calibri"/>
          <w:bCs/>
          <w:sz w:val="28"/>
          <w:szCs w:val="28"/>
        </w:rPr>
      </w:pPr>
      <w:r>
        <w:rPr>
          <w:rFonts w:cs="Calibri" w:hint="cs"/>
          <w:bCs/>
          <w:sz w:val="28"/>
          <w:szCs w:val="28"/>
          <w:rtl/>
        </w:rPr>
        <w:t>ريم الهاشمي:</w:t>
      </w:r>
      <w:r w:rsidR="00F82D77">
        <w:rPr>
          <w:rFonts w:cs="Calibri" w:hint="cs"/>
          <w:bCs/>
          <w:sz w:val="28"/>
          <w:szCs w:val="28"/>
          <w:rtl/>
        </w:rPr>
        <w:t xml:space="preserve"> </w:t>
      </w:r>
      <w:r w:rsidR="00F82D77" w:rsidRPr="00F82D77">
        <w:rPr>
          <w:rFonts w:cs="Calibri"/>
          <w:bCs/>
          <w:sz w:val="28"/>
          <w:szCs w:val="28"/>
          <w:rtl/>
        </w:rPr>
        <w:t xml:space="preserve">محطة محورية في مسيرة مجمع ابتكارات الاستدامة </w:t>
      </w:r>
      <w:r w:rsidR="009F5C35" w:rsidRPr="009F5C35">
        <w:rPr>
          <w:rFonts w:cs="Calibri"/>
          <w:bCs/>
          <w:sz w:val="28"/>
          <w:szCs w:val="28"/>
          <w:rtl/>
        </w:rPr>
        <w:t xml:space="preserve">ضمن رؤية تهدف </w:t>
      </w:r>
      <w:r w:rsidR="00DB6A96">
        <w:rPr>
          <w:rFonts w:cs="Calibri" w:hint="cs"/>
          <w:bCs/>
          <w:sz w:val="28"/>
          <w:szCs w:val="28"/>
          <w:rtl/>
        </w:rPr>
        <w:t>ل</w:t>
      </w:r>
      <w:r w:rsidR="009F5C35" w:rsidRPr="009F5C35">
        <w:rPr>
          <w:rFonts w:cs="Calibri"/>
          <w:bCs/>
          <w:sz w:val="28"/>
          <w:szCs w:val="28"/>
          <w:rtl/>
        </w:rPr>
        <w:t xml:space="preserve">تحقيق أثر بيئي واجتماعي </w:t>
      </w:r>
      <w:r w:rsidR="00DB6A96">
        <w:rPr>
          <w:rFonts w:cs="Calibri" w:hint="cs"/>
          <w:bCs/>
          <w:sz w:val="28"/>
          <w:szCs w:val="28"/>
          <w:rtl/>
        </w:rPr>
        <w:t>إيجابي</w:t>
      </w:r>
    </w:p>
    <w:p w14:paraId="1DB2E897" w14:textId="506A2CF5" w:rsidR="0017048A" w:rsidRPr="00645DB4" w:rsidRDefault="0063239A" w:rsidP="00645DB4">
      <w:pPr>
        <w:pStyle w:val="ListParagraph"/>
        <w:numPr>
          <w:ilvl w:val="0"/>
          <w:numId w:val="5"/>
        </w:numPr>
        <w:tabs>
          <w:tab w:val="left" w:pos="952"/>
        </w:tabs>
        <w:bidi/>
        <w:spacing w:line="300" w:lineRule="auto"/>
        <w:rPr>
          <w:rFonts w:cs="Calibri"/>
          <w:bCs/>
          <w:sz w:val="28"/>
          <w:szCs w:val="28"/>
        </w:rPr>
      </w:pPr>
      <w:proofErr w:type="gramStart"/>
      <w:r>
        <w:rPr>
          <w:rFonts w:cs="Calibri" w:hint="cs"/>
          <w:bCs/>
          <w:sz w:val="28"/>
          <w:szCs w:val="28"/>
          <w:rtl/>
        </w:rPr>
        <w:t>عبدالله</w:t>
      </w:r>
      <w:proofErr w:type="gramEnd"/>
      <w:r>
        <w:rPr>
          <w:rFonts w:cs="Calibri" w:hint="cs"/>
          <w:bCs/>
          <w:sz w:val="28"/>
          <w:szCs w:val="28"/>
          <w:rtl/>
        </w:rPr>
        <w:t xml:space="preserve"> بن طوق: </w:t>
      </w:r>
      <w:r w:rsidR="0008774C" w:rsidRPr="0008774C">
        <w:rPr>
          <w:rFonts w:cs="Calibri"/>
          <w:bCs/>
          <w:sz w:val="28"/>
          <w:szCs w:val="28"/>
          <w:rtl/>
        </w:rPr>
        <w:t>الرخصة الخضراء أداة فاعلة تدعم الابتكار وتحفّز نمو المشاريع التي تتبنى الحلول المستدامة</w:t>
      </w:r>
    </w:p>
    <w:p w14:paraId="73919822" w14:textId="77777777" w:rsidR="00714AD0" w:rsidRPr="00D07D14" w:rsidRDefault="00714AD0" w:rsidP="00BF60E5">
      <w:pPr>
        <w:tabs>
          <w:tab w:val="left" w:pos="6938"/>
        </w:tabs>
        <w:bidi/>
        <w:spacing w:line="300" w:lineRule="auto"/>
        <w:rPr>
          <w:rFonts w:cs="Calibri"/>
          <w:bCs/>
          <w:sz w:val="28"/>
          <w:szCs w:val="28"/>
          <w:lang w:val="en-GB"/>
        </w:rPr>
      </w:pPr>
    </w:p>
    <w:bookmarkEnd w:id="0"/>
    <w:p w14:paraId="338641CB" w14:textId="5A54DC39" w:rsidR="00714AD0" w:rsidRPr="00D07D14" w:rsidRDefault="00714AD0" w:rsidP="00BF60E5">
      <w:pPr>
        <w:tabs>
          <w:tab w:val="left" w:pos="6938"/>
        </w:tabs>
        <w:bidi/>
        <w:spacing w:line="300" w:lineRule="auto"/>
        <w:rPr>
          <w:rFonts w:cs="Calibri"/>
          <w:bCs/>
          <w:highlight w:val="yellow"/>
          <w:rtl/>
        </w:rPr>
      </w:pPr>
      <w:r w:rsidRPr="00D07D14">
        <w:rPr>
          <w:rFonts w:cs="Calibri"/>
          <w:bCs/>
          <w:rtl/>
        </w:rPr>
        <w:t xml:space="preserve">يمكن تنزيل </w:t>
      </w:r>
      <w:r w:rsidRPr="00D07D14">
        <w:rPr>
          <w:rFonts w:cs="Calibri"/>
          <w:bCs/>
          <w:rtl/>
          <w:lang w:bidi="ar-EG"/>
        </w:rPr>
        <w:t>المواد الإعلامية</w:t>
      </w:r>
      <w:r w:rsidRPr="00D07D14">
        <w:rPr>
          <w:rFonts w:cs="Calibri"/>
          <w:bCs/>
          <w:rtl/>
        </w:rPr>
        <w:t xml:space="preserve"> المصاحبة للخبر من </w:t>
      </w:r>
      <w:hyperlink r:id="rId9" w:history="1">
        <w:r w:rsidRPr="008E3D17">
          <w:rPr>
            <w:rStyle w:val="Hyperlink"/>
            <w:rFonts w:cs="Calibri"/>
            <w:bCs/>
            <w:rtl/>
          </w:rPr>
          <w:t>هنا</w:t>
        </w:r>
      </w:hyperlink>
    </w:p>
    <w:p w14:paraId="4096E2E3" w14:textId="77777777" w:rsidR="00714AD0" w:rsidRPr="002F1732" w:rsidRDefault="00714AD0" w:rsidP="00BF60E5">
      <w:pPr>
        <w:tabs>
          <w:tab w:val="left" w:pos="6938"/>
        </w:tabs>
        <w:bidi/>
        <w:spacing w:line="300" w:lineRule="auto"/>
        <w:jc w:val="both"/>
        <w:rPr>
          <w:rFonts w:cs="Calibri"/>
          <w:bCs/>
          <w:color w:val="000000"/>
          <w:sz w:val="36"/>
          <w:szCs w:val="36"/>
          <w:rtl/>
        </w:rPr>
      </w:pPr>
    </w:p>
    <w:p w14:paraId="778AE5A5" w14:textId="28688C35" w:rsidR="00BC0839" w:rsidRPr="002F1732" w:rsidRDefault="00714AD0" w:rsidP="00CE5890">
      <w:pPr>
        <w:bidi/>
        <w:spacing w:line="300" w:lineRule="auto"/>
        <w:jc w:val="both"/>
        <w:rPr>
          <w:rStyle w:val="Strong"/>
          <w:rFonts w:eastAsia="Times New Roman" w:cs="Calibri"/>
          <w:b w:val="0"/>
          <w:bCs w:val="0"/>
          <w:color w:val="000000"/>
          <w:sz w:val="22"/>
          <w:szCs w:val="22"/>
          <w:rtl/>
        </w:rPr>
      </w:pPr>
      <w:r w:rsidRPr="79229339">
        <w:rPr>
          <w:rFonts w:cs="Calibri"/>
          <w:color w:val="000000" w:themeColor="text1"/>
          <w:sz w:val="22"/>
          <w:szCs w:val="22"/>
          <w:rtl/>
        </w:rPr>
        <w:t>دبي</w:t>
      </w:r>
      <w:r w:rsidRPr="00673A0F">
        <w:rPr>
          <w:rFonts w:cs="Calibri"/>
          <w:color w:val="000000" w:themeColor="text1"/>
          <w:sz w:val="22"/>
          <w:szCs w:val="22"/>
          <w:rtl/>
        </w:rPr>
        <w:t xml:space="preserve">، </w:t>
      </w:r>
      <w:r w:rsidR="12B0AA9B" w:rsidRPr="00673A0F">
        <w:rPr>
          <w:rFonts w:cs="Calibri"/>
          <w:color w:val="000000" w:themeColor="text1"/>
          <w:sz w:val="22"/>
          <w:szCs w:val="22"/>
        </w:rPr>
        <w:t>0</w:t>
      </w:r>
      <w:r w:rsidR="0094349A">
        <w:rPr>
          <w:rFonts w:cs="Calibri"/>
          <w:color w:val="000000" w:themeColor="text1"/>
          <w:sz w:val="22"/>
          <w:szCs w:val="22"/>
        </w:rPr>
        <w:t>7</w:t>
      </w:r>
      <w:r w:rsidR="12B0AA9B" w:rsidRPr="00673A0F">
        <w:rPr>
          <w:rFonts w:cs="Calibri"/>
          <w:color w:val="000000" w:themeColor="text1"/>
          <w:sz w:val="22"/>
          <w:szCs w:val="22"/>
          <w:rtl/>
        </w:rPr>
        <w:t xml:space="preserve"> </w:t>
      </w:r>
      <w:r w:rsidR="00D07D14" w:rsidRPr="00673A0F">
        <w:rPr>
          <w:rFonts w:cs="Calibri"/>
          <w:color w:val="000000" w:themeColor="text1"/>
          <w:sz w:val="22"/>
          <w:szCs w:val="22"/>
          <w:rtl/>
        </w:rPr>
        <w:t>يوليو</w:t>
      </w:r>
      <w:r w:rsidRPr="00673A0F">
        <w:rPr>
          <w:rFonts w:cs="Calibri"/>
          <w:color w:val="000000" w:themeColor="text1"/>
          <w:sz w:val="22"/>
          <w:szCs w:val="22"/>
          <w:rtl/>
        </w:rPr>
        <w:t xml:space="preserve"> </w:t>
      </w:r>
      <w:r w:rsidR="00D07D14" w:rsidRPr="00673A0F">
        <w:rPr>
          <w:rFonts w:cs="Calibri"/>
          <w:color w:val="000000" w:themeColor="text1"/>
          <w:sz w:val="22"/>
          <w:szCs w:val="22"/>
        </w:rPr>
        <w:t>2026</w:t>
      </w:r>
      <w:r w:rsidRPr="00673A0F">
        <w:rPr>
          <w:rFonts w:cs="Calibri"/>
          <w:color w:val="000000" w:themeColor="text1"/>
          <w:sz w:val="22"/>
          <w:szCs w:val="22"/>
          <w:rtl/>
        </w:rPr>
        <w:t xml:space="preserve"> –</w:t>
      </w:r>
      <w:r w:rsidR="00673A0F">
        <w:rPr>
          <w:rFonts w:cs="Calibri" w:hint="cs"/>
          <w:color w:val="000000" w:themeColor="text1"/>
          <w:sz w:val="22"/>
          <w:szCs w:val="22"/>
          <w:rtl/>
        </w:rPr>
        <w:t xml:space="preserve"> </w:t>
      </w:r>
      <w:r w:rsidR="00AF50F9" w:rsidRPr="79229339">
        <w:rPr>
          <w:rStyle w:val="Strong"/>
          <w:rFonts w:eastAsia="Times New Roman" w:cs="Calibri"/>
          <w:b w:val="0"/>
          <w:bCs w:val="0"/>
          <w:color w:val="000000" w:themeColor="text1"/>
          <w:sz w:val="22"/>
          <w:szCs w:val="22"/>
          <w:rtl/>
        </w:rPr>
        <w:t xml:space="preserve">منحت </w:t>
      </w:r>
      <w:r w:rsidR="00BC0839" w:rsidRPr="79229339">
        <w:rPr>
          <w:rStyle w:val="Strong"/>
          <w:rFonts w:eastAsia="Times New Roman" w:cs="Calibri"/>
          <w:b w:val="0"/>
          <w:bCs w:val="0"/>
          <w:color w:val="000000" w:themeColor="text1"/>
          <w:sz w:val="22"/>
          <w:szCs w:val="22"/>
          <w:rtl/>
        </w:rPr>
        <w:t>مدينة إكسبو دبي</w:t>
      </w:r>
      <w:r w:rsidR="00C612C6" w:rsidRPr="79229339">
        <w:rPr>
          <w:rStyle w:val="Strong"/>
          <w:rFonts w:eastAsia="Times New Roman" w:cs="Calibri"/>
          <w:b w:val="0"/>
          <w:bCs w:val="0"/>
          <w:color w:val="000000" w:themeColor="text1"/>
          <w:sz w:val="22"/>
          <w:szCs w:val="22"/>
          <w:rtl/>
        </w:rPr>
        <w:t xml:space="preserve"> </w:t>
      </w:r>
      <w:r w:rsidR="00D07D14" w:rsidRPr="79229339">
        <w:rPr>
          <w:rStyle w:val="Strong"/>
          <w:rFonts w:eastAsia="Times New Roman" w:cs="Calibri"/>
          <w:b w:val="0"/>
          <w:bCs w:val="0"/>
          <w:color w:val="000000" w:themeColor="text1"/>
          <w:sz w:val="22"/>
          <w:szCs w:val="22"/>
          <w:rtl/>
        </w:rPr>
        <w:t>«</w:t>
      </w:r>
      <w:r w:rsidR="00BE0FC7" w:rsidRPr="79229339">
        <w:rPr>
          <w:rStyle w:val="Strong"/>
          <w:rFonts w:eastAsia="Times New Roman" w:cs="Calibri"/>
          <w:b w:val="0"/>
          <w:bCs w:val="0"/>
          <w:color w:val="000000" w:themeColor="text1"/>
          <w:sz w:val="22"/>
          <w:szCs w:val="22"/>
          <w:rtl/>
        </w:rPr>
        <w:t xml:space="preserve">الرخصة </w:t>
      </w:r>
      <w:r w:rsidR="00C612C6" w:rsidRPr="79229339">
        <w:rPr>
          <w:rStyle w:val="Strong"/>
          <w:rFonts w:eastAsia="Times New Roman" w:cs="Calibri"/>
          <w:b w:val="0"/>
          <w:bCs w:val="0"/>
          <w:color w:val="000000" w:themeColor="text1"/>
          <w:sz w:val="22"/>
          <w:szCs w:val="22"/>
          <w:rtl/>
        </w:rPr>
        <w:t>الخضراء</w:t>
      </w:r>
      <w:r w:rsidR="00D07D14" w:rsidRPr="79229339">
        <w:rPr>
          <w:rStyle w:val="Strong"/>
          <w:rFonts w:eastAsia="Times New Roman" w:cs="Calibri"/>
          <w:b w:val="0"/>
          <w:bCs w:val="0"/>
          <w:color w:val="000000" w:themeColor="text1"/>
          <w:sz w:val="22"/>
          <w:szCs w:val="22"/>
          <w:rtl/>
        </w:rPr>
        <w:t xml:space="preserve">» الأولى من نوعها </w:t>
      </w:r>
      <w:r w:rsidR="00F119B5" w:rsidRPr="79229339">
        <w:rPr>
          <w:rStyle w:val="Strong"/>
          <w:rFonts w:eastAsia="Times New Roman" w:cs="Calibri"/>
          <w:b w:val="0"/>
          <w:bCs w:val="0"/>
          <w:color w:val="000000" w:themeColor="text1"/>
          <w:sz w:val="22"/>
          <w:szCs w:val="22"/>
          <w:rtl/>
        </w:rPr>
        <w:t xml:space="preserve">في </w:t>
      </w:r>
      <w:r w:rsidR="00E41791" w:rsidRPr="79229339">
        <w:rPr>
          <w:rStyle w:val="Strong"/>
          <w:rFonts w:eastAsia="Times New Roman" w:cs="Calibri"/>
          <w:b w:val="0"/>
          <w:bCs w:val="0"/>
          <w:color w:val="000000" w:themeColor="text1"/>
          <w:sz w:val="22"/>
          <w:szCs w:val="22"/>
          <w:rtl/>
        </w:rPr>
        <w:t>الدول</w:t>
      </w:r>
      <w:r w:rsidR="00230500" w:rsidRPr="79229339">
        <w:rPr>
          <w:rStyle w:val="Strong"/>
          <w:rFonts w:eastAsia="Times New Roman" w:cs="Calibri"/>
          <w:b w:val="0"/>
          <w:bCs w:val="0"/>
          <w:color w:val="000000" w:themeColor="text1"/>
          <w:sz w:val="22"/>
          <w:szCs w:val="22"/>
          <w:rtl/>
        </w:rPr>
        <w:t xml:space="preserve">ة </w:t>
      </w:r>
      <w:r w:rsidR="00C612C6" w:rsidRPr="79229339">
        <w:rPr>
          <w:rStyle w:val="Strong"/>
          <w:rFonts w:eastAsia="Times New Roman" w:cs="Calibri"/>
          <w:b w:val="0"/>
          <w:bCs w:val="0"/>
          <w:color w:val="000000" w:themeColor="text1"/>
          <w:sz w:val="22"/>
          <w:szCs w:val="22"/>
          <w:rtl/>
        </w:rPr>
        <w:t>لست شركات</w:t>
      </w:r>
      <w:r w:rsidR="00D07D14" w:rsidRPr="79229339">
        <w:rPr>
          <w:rStyle w:val="Strong"/>
          <w:rFonts w:eastAsia="Times New Roman" w:cs="Calibri"/>
          <w:b w:val="0"/>
          <w:bCs w:val="0"/>
          <w:color w:val="000000" w:themeColor="text1"/>
          <w:sz w:val="22"/>
          <w:szCs w:val="22"/>
          <w:rtl/>
        </w:rPr>
        <w:t xml:space="preserve"> بينها مؤسسات</w:t>
      </w:r>
      <w:r w:rsidR="00BC0839" w:rsidRPr="79229339">
        <w:rPr>
          <w:rStyle w:val="Strong"/>
          <w:rFonts w:eastAsia="Times New Roman" w:cs="Calibri"/>
          <w:b w:val="0"/>
          <w:bCs w:val="0"/>
          <w:color w:val="000000" w:themeColor="text1"/>
          <w:sz w:val="22"/>
          <w:szCs w:val="22"/>
          <w:rtl/>
        </w:rPr>
        <w:t xml:space="preserve"> </w:t>
      </w:r>
      <w:r w:rsidR="00D07D14" w:rsidRPr="79229339">
        <w:rPr>
          <w:rStyle w:val="Strong"/>
          <w:rFonts w:eastAsia="Times New Roman" w:cs="Calibri"/>
          <w:b w:val="0"/>
          <w:bCs w:val="0"/>
          <w:color w:val="000000" w:themeColor="text1"/>
          <w:sz w:val="22"/>
          <w:szCs w:val="22"/>
          <w:rtl/>
        </w:rPr>
        <w:t>اجتماعية</w:t>
      </w:r>
      <w:r w:rsidR="00BC0839" w:rsidRPr="79229339">
        <w:rPr>
          <w:rStyle w:val="Strong"/>
          <w:rFonts w:eastAsia="Times New Roman" w:cs="Calibri"/>
          <w:b w:val="0"/>
          <w:bCs w:val="0"/>
          <w:color w:val="000000" w:themeColor="text1"/>
          <w:sz w:val="22"/>
          <w:szCs w:val="22"/>
          <w:rtl/>
        </w:rPr>
        <w:t xml:space="preserve"> </w:t>
      </w:r>
      <w:r w:rsidR="00D07D14" w:rsidRPr="79229339">
        <w:rPr>
          <w:rStyle w:val="Strong"/>
          <w:rFonts w:eastAsia="Times New Roman" w:cs="Calibri"/>
          <w:b w:val="0"/>
          <w:bCs w:val="0"/>
          <w:color w:val="000000" w:themeColor="text1"/>
          <w:sz w:val="22"/>
          <w:szCs w:val="22"/>
          <w:rtl/>
        </w:rPr>
        <w:t>ناشئة</w:t>
      </w:r>
      <w:r w:rsidR="00BC0839" w:rsidRPr="79229339">
        <w:rPr>
          <w:rStyle w:val="Strong"/>
          <w:rFonts w:eastAsia="Times New Roman" w:cs="Calibri"/>
          <w:b w:val="0"/>
          <w:bCs w:val="0"/>
          <w:color w:val="000000" w:themeColor="text1"/>
          <w:sz w:val="22"/>
          <w:szCs w:val="22"/>
          <w:rtl/>
        </w:rPr>
        <w:t xml:space="preserve"> </w:t>
      </w:r>
      <w:r w:rsidR="00634F5E" w:rsidRPr="79229339">
        <w:rPr>
          <w:rStyle w:val="Strong"/>
          <w:rFonts w:eastAsia="Times New Roman" w:cs="Calibri"/>
          <w:b w:val="0"/>
          <w:bCs w:val="0"/>
          <w:color w:val="000000" w:themeColor="text1"/>
          <w:sz w:val="22"/>
          <w:szCs w:val="22"/>
          <w:rtl/>
        </w:rPr>
        <w:t>وشركا</w:t>
      </w:r>
      <w:r w:rsidR="005935D4" w:rsidRPr="79229339">
        <w:rPr>
          <w:rStyle w:val="Strong"/>
          <w:rFonts w:eastAsia="Times New Roman" w:cs="Calibri"/>
          <w:b w:val="0"/>
          <w:bCs w:val="0"/>
          <w:color w:val="000000" w:themeColor="text1"/>
          <w:sz w:val="22"/>
          <w:szCs w:val="22"/>
          <w:rtl/>
        </w:rPr>
        <w:t>ت دول</w:t>
      </w:r>
      <w:r w:rsidR="0089413C" w:rsidRPr="79229339">
        <w:rPr>
          <w:rStyle w:val="Strong"/>
          <w:rFonts w:eastAsia="Times New Roman" w:cs="Calibri"/>
          <w:b w:val="0"/>
          <w:bCs w:val="0"/>
          <w:color w:val="000000" w:themeColor="text1"/>
          <w:sz w:val="22"/>
          <w:szCs w:val="22"/>
          <w:rtl/>
        </w:rPr>
        <w:t>ية</w:t>
      </w:r>
      <w:r w:rsidR="00BC0839" w:rsidRPr="79229339">
        <w:rPr>
          <w:rStyle w:val="Strong"/>
          <w:rFonts w:cs="Calibri"/>
          <w:b w:val="0"/>
          <w:bCs w:val="0"/>
          <w:color w:val="000000" w:themeColor="text1"/>
          <w:sz w:val="22"/>
          <w:szCs w:val="22"/>
          <w:rtl/>
        </w:rPr>
        <w:t xml:space="preserve">، </w:t>
      </w:r>
      <w:r w:rsidR="00D920D9" w:rsidRPr="79229339">
        <w:rPr>
          <w:rStyle w:val="Strong"/>
          <w:rFonts w:eastAsia="Times New Roman" w:cs="Calibri"/>
          <w:b w:val="0"/>
          <w:bCs w:val="0"/>
          <w:color w:val="000000" w:themeColor="text1"/>
          <w:sz w:val="22"/>
          <w:szCs w:val="22"/>
          <w:rtl/>
        </w:rPr>
        <w:t>في خ</w:t>
      </w:r>
      <w:r w:rsidR="0025239A" w:rsidRPr="79229339">
        <w:rPr>
          <w:rStyle w:val="Strong"/>
          <w:rFonts w:eastAsia="Times New Roman" w:cs="Calibri"/>
          <w:b w:val="0"/>
          <w:bCs w:val="0"/>
          <w:color w:val="000000" w:themeColor="text1"/>
          <w:sz w:val="22"/>
          <w:szCs w:val="22"/>
          <w:rtl/>
        </w:rPr>
        <w:t>طوة نوع</w:t>
      </w:r>
      <w:r w:rsidR="00134FC6" w:rsidRPr="79229339">
        <w:rPr>
          <w:rStyle w:val="Strong"/>
          <w:rFonts w:eastAsia="Times New Roman" w:cs="Calibri"/>
          <w:b w:val="0"/>
          <w:bCs w:val="0"/>
          <w:color w:val="000000" w:themeColor="text1"/>
          <w:sz w:val="22"/>
          <w:szCs w:val="22"/>
          <w:rtl/>
        </w:rPr>
        <w:t xml:space="preserve">ية </w:t>
      </w:r>
      <w:r w:rsidR="00CE6D30" w:rsidRPr="79229339">
        <w:rPr>
          <w:rStyle w:val="Strong"/>
          <w:rFonts w:eastAsia="Times New Roman" w:cs="Calibri"/>
          <w:b w:val="0"/>
          <w:bCs w:val="0"/>
          <w:color w:val="000000" w:themeColor="text1"/>
          <w:sz w:val="22"/>
          <w:szCs w:val="22"/>
          <w:rtl/>
        </w:rPr>
        <w:t>ت</w:t>
      </w:r>
      <w:r w:rsidR="004530D9" w:rsidRPr="79229339">
        <w:rPr>
          <w:rStyle w:val="Strong"/>
          <w:rFonts w:eastAsia="Times New Roman" w:cs="Calibri"/>
          <w:b w:val="0"/>
          <w:bCs w:val="0"/>
          <w:color w:val="000000" w:themeColor="text1"/>
          <w:sz w:val="22"/>
          <w:szCs w:val="22"/>
          <w:rtl/>
        </w:rPr>
        <w:t>ؤكد دو</w:t>
      </w:r>
      <w:r w:rsidR="003A0999" w:rsidRPr="79229339">
        <w:rPr>
          <w:rStyle w:val="Strong"/>
          <w:rFonts w:eastAsia="Times New Roman" w:cs="Calibri"/>
          <w:b w:val="0"/>
          <w:bCs w:val="0"/>
          <w:color w:val="000000" w:themeColor="text1"/>
          <w:sz w:val="22"/>
          <w:szCs w:val="22"/>
          <w:rtl/>
        </w:rPr>
        <w:t>ر المدين</w:t>
      </w:r>
      <w:r w:rsidR="00C30199" w:rsidRPr="79229339">
        <w:rPr>
          <w:rStyle w:val="Strong"/>
          <w:rFonts w:eastAsia="Times New Roman" w:cs="Calibri"/>
          <w:b w:val="0"/>
          <w:bCs w:val="0"/>
          <w:color w:val="000000" w:themeColor="text1"/>
          <w:sz w:val="22"/>
          <w:szCs w:val="22"/>
          <w:rtl/>
        </w:rPr>
        <w:t>ة بصفت</w:t>
      </w:r>
      <w:r w:rsidR="00AA0D9A" w:rsidRPr="79229339">
        <w:rPr>
          <w:rStyle w:val="Strong"/>
          <w:rFonts w:eastAsia="Times New Roman" w:cs="Calibri"/>
          <w:b w:val="0"/>
          <w:bCs w:val="0"/>
          <w:color w:val="000000" w:themeColor="text1"/>
          <w:sz w:val="22"/>
          <w:szCs w:val="22"/>
          <w:rtl/>
        </w:rPr>
        <w:t xml:space="preserve">ها </w:t>
      </w:r>
      <w:r w:rsidR="007F4D95" w:rsidRPr="79229339">
        <w:rPr>
          <w:rStyle w:val="Strong"/>
          <w:rFonts w:eastAsia="Times New Roman" w:cs="Calibri"/>
          <w:b w:val="0"/>
          <w:bCs w:val="0"/>
          <w:color w:val="000000" w:themeColor="text1"/>
          <w:sz w:val="22"/>
          <w:szCs w:val="22"/>
          <w:rtl/>
        </w:rPr>
        <w:t>أول مج</w:t>
      </w:r>
      <w:r w:rsidR="00DC6722" w:rsidRPr="79229339">
        <w:rPr>
          <w:rStyle w:val="Strong"/>
          <w:rFonts w:eastAsia="Times New Roman" w:cs="Calibri"/>
          <w:b w:val="0"/>
          <w:bCs w:val="0"/>
          <w:color w:val="000000" w:themeColor="text1"/>
          <w:sz w:val="22"/>
          <w:szCs w:val="22"/>
          <w:rtl/>
        </w:rPr>
        <w:t xml:space="preserve">مع </w:t>
      </w:r>
      <w:r w:rsidR="00910FBA" w:rsidRPr="79229339">
        <w:rPr>
          <w:rStyle w:val="Strong"/>
          <w:rFonts w:eastAsia="Times New Roman" w:cs="Calibri"/>
          <w:b w:val="0"/>
          <w:bCs w:val="0"/>
          <w:color w:val="000000" w:themeColor="text1"/>
          <w:sz w:val="22"/>
          <w:szCs w:val="22"/>
          <w:rtl/>
        </w:rPr>
        <w:t>لابتك</w:t>
      </w:r>
      <w:r w:rsidR="00953D20" w:rsidRPr="79229339">
        <w:rPr>
          <w:rStyle w:val="Strong"/>
          <w:rFonts w:eastAsia="Times New Roman" w:cs="Calibri"/>
          <w:b w:val="0"/>
          <w:bCs w:val="0"/>
          <w:color w:val="000000" w:themeColor="text1"/>
          <w:sz w:val="22"/>
          <w:szCs w:val="22"/>
          <w:rtl/>
        </w:rPr>
        <w:t xml:space="preserve">ارات </w:t>
      </w:r>
      <w:r w:rsidR="00C612C6" w:rsidRPr="79229339">
        <w:rPr>
          <w:rStyle w:val="Strong"/>
          <w:rFonts w:eastAsia="Times New Roman" w:cs="Calibri"/>
          <w:b w:val="0"/>
          <w:bCs w:val="0"/>
          <w:color w:val="000000" w:themeColor="text1"/>
          <w:sz w:val="22"/>
          <w:szCs w:val="22"/>
          <w:rtl/>
        </w:rPr>
        <w:t xml:space="preserve">الاستدامة في الإمارات. </w:t>
      </w:r>
    </w:p>
    <w:p w14:paraId="2698DA36" w14:textId="77777777" w:rsidR="00BC0839" w:rsidRPr="002F1732" w:rsidRDefault="00BC0839" w:rsidP="00BF60E5">
      <w:pPr>
        <w:bidi/>
        <w:spacing w:line="300" w:lineRule="auto"/>
        <w:jc w:val="both"/>
        <w:rPr>
          <w:rStyle w:val="Strong"/>
          <w:rFonts w:eastAsia="Times New Roman" w:cs="Calibri"/>
          <w:b w:val="0"/>
          <w:bCs w:val="0"/>
          <w:color w:val="000000"/>
          <w:sz w:val="22"/>
          <w:szCs w:val="22"/>
          <w:rtl/>
        </w:rPr>
      </w:pPr>
    </w:p>
    <w:p w14:paraId="1F455764" w14:textId="342D08EE" w:rsidR="00BC0839" w:rsidRDefault="00BE0FC7" w:rsidP="00BF60E5">
      <w:pPr>
        <w:bidi/>
        <w:spacing w:line="300" w:lineRule="auto"/>
        <w:jc w:val="both"/>
        <w:rPr>
          <w:rFonts w:eastAsia="Times New Roman" w:cs="Calibri"/>
          <w:color w:val="000000"/>
          <w:sz w:val="22"/>
          <w:szCs w:val="22"/>
          <w:rtl/>
        </w:rPr>
      </w:pPr>
      <w:r w:rsidRPr="703EEC6A">
        <w:rPr>
          <w:rStyle w:val="Strong"/>
          <w:rFonts w:eastAsia="Times New Roman" w:cs="Calibri"/>
          <w:b w:val="0"/>
          <w:bCs w:val="0"/>
          <w:color w:val="000000" w:themeColor="text1"/>
          <w:sz w:val="22"/>
          <w:szCs w:val="22"/>
          <w:rtl/>
        </w:rPr>
        <w:t xml:space="preserve">الرخصة الخضراء منتج رائد من مدينة إكسبو دبي وأحد الممكنات الرئيسية في مجمع ابتكارات الاستدامة، </w:t>
      </w:r>
      <w:r w:rsidR="00A84110">
        <w:rPr>
          <w:rStyle w:val="Strong"/>
          <w:rFonts w:eastAsia="Times New Roman" w:cs="Calibri" w:hint="cs"/>
          <w:b w:val="0"/>
          <w:bCs w:val="0"/>
          <w:color w:val="000000" w:themeColor="text1"/>
          <w:sz w:val="22"/>
          <w:szCs w:val="22"/>
          <w:rtl/>
        </w:rPr>
        <w:t>ال</w:t>
      </w:r>
      <w:r w:rsidRPr="703EEC6A">
        <w:rPr>
          <w:rStyle w:val="Strong"/>
          <w:rFonts w:eastAsia="Times New Roman" w:cs="Calibri"/>
          <w:b w:val="0"/>
          <w:bCs w:val="0"/>
          <w:color w:val="000000" w:themeColor="text1"/>
          <w:sz w:val="22"/>
          <w:szCs w:val="22"/>
          <w:rtl/>
        </w:rPr>
        <w:t xml:space="preserve">مبادرة </w:t>
      </w:r>
      <w:r w:rsidR="00C908D8">
        <w:rPr>
          <w:rStyle w:val="Strong"/>
          <w:rFonts w:eastAsia="Times New Roman" w:cs="Calibri" w:hint="cs"/>
          <w:b w:val="0"/>
          <w:bCs w:val="0"/>
          <w:color w:val="000000" w:themeColor="text1"/>
          <w:sz w:val="22"/>
          <w:szCs w:val="22"/>
          <w:rtl/>
        </w:rPr>
        <w:t>ال</w:t>
      </w:r>
      <w:r w:rsidRPr="703EEC6A">
        <w:rPr>
          <w:rStyle w:val="Strong"/>
          <w:rFonts w:eastAsia="Times New Roman" w:cs="Calibri"/>
          <w:b w:val="0"/>
          <w:bCs w:val="0"/>
          <w:color w:val="000000" w:themeColor="text1"/>
          <w:sz w:val="22"/>
          <w:szCs w:val="22"/>
          <w:rtl/>
        </w:rPr>
        <w:t xml:space="preserve">مشتركة مع وزارة الاقتصاد والسياحة </w:t>
      </w:r>
      <w:r w:rsidR="00A7235A">
        <w:rPr>
          <w:rStyle w:val="Strong"/>
          <w:rFonts w:eastAsia="Times New Roman" w:cs="Calibri" w:hint="cs"/>
          <w:b w:val="0"/>
          <w:bCs w:val="0"/>
          <w:color w:val="000000" w:themeColor="text1"/>
          <w:sz w:val="22"/>
          <w:szCs w:val="22"/>
          <w:rtl/>
        </w:rPr>
        <w:t>الها</w:t>
      </w:r>
      <w:r w:rsidR="00695631">
        <w:rPr>
          <w:rStyle w:val="Strong"/>
          <w:rFonts w:eastAsia="Times New Roman" w:cs="Calibri" w:hint="cs"/>
          <w:b w:val="0"/>
          <w:bCs w:val="0"/>
          <w:color w:val="000000" w:themeColor="text1"/>
          <w:sz w:val="22"/>
          <w:szCs w:val="22"/>
          <w:rtl/>
        </w:rPr>
        <w:t xml:space="preserve">دفة </w:t>
      </w:r>
      <w:r w:rsidRPr="703EEC6A">
        <w:rPr>
          <w:rStyle w:val="Strong"/>
          <w:rFonts w:eastAsia="Times New Roman" w:cs="Calibri"/>
          <w:b w:val="0"/>
          <w:bCs w:val="0"/>
          <w:color w:val="000000" w:themeColor="text1"/>
          <w:sz w:val="22"/>
          <w:szCs w:val="22"/>
          <w:rtl/>
        </w:rPr>
        <w:t xml:space="preserve">لدفع الابتكار المستدام عبر الدمج بين النمو الاقتصادي والاستدامة البيئية والمسؤولية الاجتماعية. </w:t>
      </w:r>
      <w:r w:rsidR="00F37F66">
        <w:rPr>
          <w:rFonts w:eastAsia="Times New Roman" w:cs="Calibri" w:hint="cs"/>
          <w:color w:val="000000" w:themeColor="text1"/>
          <w:sz w:val="22"/>
          <w:szCs w:val="22"/>
          <w:rtl/>
        </w:rPr>
        <w:t>وتم</w:t>
      </w:r>
      <w:r w:rsidR="0037742B">
        <w:rPr>
          <w:rFonts w:eastAsia="Times New Roman" w:cs="Calibri" w:hint="cs"/>
          <w:color w:val="000000" w:themeColor="text1"/>
          <w:sz w:val="22"/>
          <w:szCs w:val="22"/>
          <w:rtl/>
        </w:rPr>
        <w:t xml:space="preserve">تد </w:t>
      </w:r>
      <w:r w:rsidR="00241F21">
        <w:rPr>
          <w:rFonts w:eastAsia="Times New Roman" w:cs="Calibri" w:hint="cs"/>
          <w:color w:val="000000" w:themeColor="text1"/>
          <w:sz w:val="22"/>
          <w:szCs w:val="22"/>
          <w:rtl/>
        </w:rPr>
        <w:t>أنشطة</w:t>
      </w:r>
      <w:r w:rsidR="00B96600">
        <w:rPr>
          <w:rFonts w:eastAsia="Times New Roman" w:cs="Calibri" w:hint="cs"/>
          <w:color w:val="000000" w:themeColor="text1"/>
          <w:sz w:val="22"/>
          <w:szCs w:val="22"/>
          <w:rtl/>
        </w:rPr>
        <w:t xml:space="preserve"> </w:t>
      </w:r>
      <w:r w:rsidR="00E36E79">
        <w:rPr>
          <w:rFonts w:eastAsia="Times New Roman" w:cs="Calibri" w:hint="cs"/>
          <w:color w:val="000000" w:themeColor="text1"/>
          <w:sz w:val="22"/>
          <w:szCs w:val="22"/>
          <w:rtl/>
        </w:rPr>
        <w:t xml:space="preserve">الشركات </w:t>
      </w:r>
      <w:r w:rsidR="00673A0F">
        <w:rPr>
          <w:rFonts w:eastAsia="Times New Roman" w:cs="Calibri" w:hint="cs"/>
          <w:color w:val="000000" w:themeColor="text1"/>
          <w:sz w:val="22"/>
          <w:szCs w:val="22"/>
          <w:rtl/>
        </w:rPr>
        <w:t>الحاصلة على الرخصة</w:t>
      </w:r>
      <w:r w:rsidR="0053260C">
        <w:rPr>
          <w:rFonts w:eastAsia="Times New Roman" w:cs="Calibri" w:hint="cs"/>
          <w:color w:val="000000" w:themeColor="text1"/>
          <w:sz w:val="22"/>
          <w:szCs w:val="22"/>
          <w:rtl/>
        </w:rPr>
        <w:t xml:space="preserve"> </w:t>
      </w:r>
      <w:r w:rsidRPr="703EEC6A">
        <w:rPr>
          <w:rFonts w:eastAsia="Times New Roman" w:cs="Calibri"/>
          <w:color w:val="000000" w:themeColor="text1"/>
          <w:sz w:val="22"/>
          <w:szCs w:val="22"/>
          <w:rtl/>
        </w:rPr>
        <w:t xml:space="preserve">من إدارة </w:t>
      </w:r>
      <w:r w:rsidR="00562B7C">
        <w:rPr>
          <w:rFonts w:eastAsia="Times New Roman" w:cs="Calibri" w:hint="cs"/>
          <w:color w:val="000000" w:themeColor="text1"/>
          <w:sz w:val="22"/>
          <w:szCs w:val="22"/>
          <w:rtl/>
        </w:rPr>
        <w:t>الن</w:t>
      </w:r>
      <w:r w:rsidR="00D84D8F">
        <w:rPr>
          <w:rFonts w:eastAsia="Times New Roman" w:cs="Calibri" w:hint="cs"/>
          <w:color w:val="000000" w:themeColor="text1"/>
          <w:sz w:val="22"/>
          <w:szCs w:val="22"/>
          <w:rtl/>
        </w:rPr>
        <w:t>فا</w:t>
      </w:r>
      <w:r w:rsidR="00A3069A">
        <w:rPr>
          <w:rFonts w:eastAsia="Times New Roman" w:cs="Calibri" w:hint="cs"/>
          <w:color w:val="000000" w:themeColor="text1"/>
          <w:sz w:val="22"/>
          <w:szCs w:val="22"/>
          <w:rtl/>
        </w:rPr>
        <w:t xml:space="preserve">يات </w:t>
      </w:r>
      <w:r w:rsidRPr="703EEC6A">
        <w:rPr>
          <w:rFonts w:eastAsia="Times New Roman" w:cs="Calibri"/>
          <w:color w:val="000000" w:themeColor="text1"/>
          <w:sz w:val="22"/>
          <w:szCs w:val="22"/>
          <w:rtl/>
        </w:rPr>
        <w:t xml:space="preserve">إلى تكنولوجيا المناخ ما يعزز مكانة </w:t>
      </w:r>
      <w:r w:rsidR="00682DF4">
        <w:rPr>
          <w:rFonts w:eastAsia="Times New Roman" w:cs="Calibri" w:hint="cs"/>
          <w:color w:val="000000" w:themeColor="text1"/>
          <w:sz w:val="22"/>
          <w:szCs w:val="22"/>
          <w:rtl/>
        </w:rPr>
        <w:t>الإ</w:t>
      </w:r>
      <w:r w:rsidR="00670E00">
        <w:rPr>
          <w:rFonts w:eastAsia="Times New Roman" w:cs="Calibri" w:hint="cs"/>
          <w:color w:val="000000" w:themeColor="text1"/>
          <w:sz w:val="22"/>
          <w:szCs w:val="22"/>
          <w:rtl/>
        </w:rPr>
        <w:t>مارا</w:t>
      </w:r>
      <w:r w:rsidR="007E59D3">
        <w:rPr>
          <w:rFonts w:eastAsia="Times New Roman" w:cs="Calibri" w:hint="cs"/>
          <w:color w:val="000000" w:themeColor="text1"/>
          <w:sz w:val="22"/>
          <w:szCs w:val="22"/>
          <w:rtl/>
        </w:rPr>
        <w:t>ت بصف</w:t>
      </w:r>
      <w:r w:rsidR="00FD6343">
        <w:rPr>
          <w:rFonts w:eastAsia="Times New Roman" w:cs="Calibri" w:hint="cs"/>
          <w:color w:val="000000" w:themeColor="text1"/>
          <w:sz w:val="22"/>
          <w:szCs w:val="22"/>
          <w:rtl/>
        </w:rPr>
        <w:t xml:space="preserve">تها </w:t>
      </w:r>
      <w:r w:rsidRPr="703EEC6A">
        <w:rPr>
          <w:rFonts w:eastAsia="Times New Roman" w:cs="Calibri"/>
          <w:color w:val="000000" w:themeColor="text1"/>
          <w:sz w:val="22"/>
          <w:szCs w:val="22"/>
          <w:rtl/>
        </w:rPr>
        <w:t xml:space="preserve">وجهة مفضلة للشركات المبتكرة والأعمال الريادية التي تتبنى مبادئ الاستدامة. </w:t>
      </w:r>
    </w:p>
    <w:p w14:paraId="423659B7" w14:textId="77777777" w:rsidR="0026636E" w:rsidRDefault="0026636E" w:rsidP="00BF60E5">
      <w:pPr>
        <w:bidi/>
        <w:spacing w:line="300" w:lineRule="auto"/>
        <w:jc w:val="both"/>
        <w:rPr>
          <w:rFonts w:eastAsia="Times New Roman" w:cs="Calibri"/>
          <w:color w:val="000000"/>
          <w:sz w:val="22"/>
          <w:szCs w:val="22"/>
          <w:rtl/>
        </w:rPr>
      </w:pPr>
    </w:p>
    <w:p w14:paraId="3A1C98C6" w14:textId="278F2FB9" w:rsidR="0026636E" w:rsidRDefault="0080441C" w:rsidP="00BF60E5">
      <w:pPr>
        <w:bidi/>
        <w:spacing w:line="300" w:lineRule="auto"/>
        <w:jc w:val="both"/>
        <w:rPr>
          <w:rStyle w:val="Strong"/>
          <w:rFonts w:eastAsia="Times New Roman" w:cs="Calibri"/>
          <w:b w:val="0"/>
          <w:bCs w:val="0"/>
          <w:color w:val="000000"/>
          <w:sz w:val="22"/>
          <w:szCs w:val="22"/>
          <w:rtl/>
        </w:rPr>
      </w:pPr>
      <w:r>
        <w:rPr>
          <w:rStyle w:val="Strong"/>
          <w:rFonts w:eastAsia="Times New Roman" w:cs="Calibri" w:hint="cs"/>
          <w:b w:val="0"/>
          <w:bCs w:val="0"/>
          <w:color w:val="000000" w:themeColor="text1"/>
          <w:sz w:val="22"/>
          <w:szCs w:val="22"/>
          <w:rtl/>
        </w:rPr>
        <w:t>وص</w:t>
      </w:r>
      <w:r w:rsidR="0050145D">
        <w:rPr>
          <w:rStyle w:val="Strong"/>
          <w:rFonts w:eastAsia="Times New Roman" w:cs="Calibri" w:hint="cs"/>
          <w:b w:val="0"/>
          <w:bCs w:val="0"/>
          <w:color w:val="000000" w:themeColor="text1"/>
          <w:sz w:val="22"/>
          <w:szCs w:val="22"/>
          <w:rtl/>
        </w:rPr>
        <w:t>ممت هذه</w:t>
      </w:r>
      <w:r w:rsidR="00BA1371">
        <w:rPr>
          <w:rStyle w:val="Strong"/>
          <w:rFonts w:eastAsia="Times New Roman" w:cs="Calibri" w:hint="cs"/>
          <w:b w:val="0"/>
          <w:bCs w:val="0"/>
          <w:color w:val="000000" w:themeColor="text1"/>
          <w:sz w:val="22"/>
          <w:szCs w:val="22"/>
          <w:rtl/>
        </w:rPr>
        <w:t xml:space="preserve"> الرخصة </w:t>
      </w:r>
      <w:r w:rsidR="0026636E" w:rsidRPr="703EEC6A">
        <w:rPr>
          <w:rStyle w:val="Strong"/>
          <w:rFonts w:eastAsia="Times New Roman" w:cs="Calibri"/>
          <w:b w:val="0"/>
          <w:bCs w:val="0"/>
          <w:color w:val="000000" w:themeColor="text1"/>
          <w:sz w:val="22"/>
          <w:szCs w:val="22"/>
          <w:rtl/>
        </w:rPr>
        <w:t xml:space="preserve">لتفتح آفاقاً جديدة تمهد الطريق أمام الشركات </w:t>
      </w:r>
      <w:r w:rsidR="008E5B4B">
        <w:rPr>
          <w:rStyle w:val="Strong"/>
          <w:rFonts w:eastAsia="Times New Roman" w:cs="Calibri" w:hint="cs"/>
          <w:b w:val="0"/>
          <w:bCs w:val="0"/>
          <w:color w:val="000000" w:themeColor="text1"/>
          <w:sz w:val="22"/>
          <w:szCs w:val="22"/>
          <w:rtl/>
        </w:rPr>
        <w:t>ا</w:t>
      </w:r>
      <w:r w:rsidR="004E0A59">
        <w:rPr>
          <w:rStyle w:val="Strong"/>
          <w:rFonts w:eastAsia="Times New Roman" w:cs="Calibri" w:hint="cs"/>
          <w:b w:val="0"/>
          <w:bCs w:val="0"/>
          <w:color w:val="000000" w:themeColor="text1"/>
          <w:sz w:val="22"/>
          <w:szCs w:val="22"/>
          <w:rtl/>
        </w:rPr>
        <w:t xml:space="preserve">لعاملة </w:t>
      </w:r>
      <w:r w:rsidR="00C7723C">
        <w:rPr>
          <w:rStyle w:val="Strong"/>
          <w:rFonts w:eastAsia="Times New Roman" w:cs="Calibri" w:hint="cs"/>
          <w:b w:val="0"/>
          <w:bCs w:val="0"/>
          <w:color w:val="000000" w:themeColor="text1"/>
          <w:sz w:val="22"/>
          <w:szCs w:val="22"/>
          <w:rtl/>
        </w:rPr>
        <w:t xml:space="preserve">في </w:t>
      </w:r>
      <w:r w:rsidR="0026636E" w:rsidRPr="703EEC6A">
        <w:rPr>
          <w:rStyle w:val="Strong"/>
          <w:rFonts w:eastAsia="Times New Roman" w:cs="Calibri"/>
          <w:b w:val="0"/>
          <w:bCs w:val="0"/>
          <w:color w:val="000000" w:themeColor="text1"/>
          <w:sz w:val="22"/>
          <w:szCs w:val="22"/>
          <w:rtl/>
        </w:rPr>
        <w:t xml:space="preserve">القطاعات </w:t>
      </w:r>
      <w:r w:rsidR="00D452BB">
        <w:rPr>
          <w:rStyle w:val="Strong"/>
          <w:rFonts w:eastAsia="Times New Roman" w:cs="Calibri" w:hint="cs"/>
          <w:b w:val="0"/>
          <w:bCs w:val="0"/>
          <w:color w:val="000000" w:themeColor="text1"/>
          <w:sz w:val="22"/>
          <w:szCs w:val="22"/>
          <w:rtl/>
        </w:rPr>
        <w:t>ذ</w:t>
      </w:r>
      <w:r w:rsidR="00AE2060">
        <w:rPr>
          <w:rStyle w:val="Strong"/>
          <w:rFonts w:eastAsia="Times New Roman" w:cs="Calibri" w:hint="cs"/>
          <w:b w:val="0"/>
          <w:bCs w:val="0"/>
          <w:color w:val="000000" w:themeColor="text1"/>
          <w:sz w:val="22"/>
          <w:szCs w:val="22"/>
          <w:rtl/>
        </w:rPr>
        <w:t>ات الصل</w:t>
      </w:r>
      <w:r w:rsidR="00456445">
        <w:rPr>
          <w:rStyle w:val="Strong"/>
          <w:rFonts w:eastAsia="Times New Roman" w:cs="Calibri" w:hint="cs"/>
          <w:b w:val="0"/>
          <w:bCs w:val="0"/>
          <w:color w:val="000000" w:themeColor="text1"/>
          <w:sz w:val="22"/>
          <w:szCs w:val="22"/>
          <w:rtl/>
        </w:rPr>
        <w:t>ة ب</w:t>
      </w:r>
      <w:r w:rsidR="0026636E" w:rsidRPr="703EEC6A">
        <w:rPr>
          <w:rStyle w:val="Strong"/>
          <w:rFonts w:eastAsia="Times New Roman" w:cs="Calibri"/>
          <w:b w:val="0"/>
          <w:bCs w:val="0"/>
          <w:color w:val="000000" w:themeColor="text1"/>
          <w:sz w:val="22"/>
          <w:szCs w:val="22"/>
          <w:rtl/>
        </w:rPr>
        <w:t xml:space="preserve">الاستدامة </w:t>
      </w:r>
      <w:r w:rsidR="00D314FF">
        <w:rPr>
          <w:rStyle w:val="Strong"/>
          <w:rFonts w:eastAsia="Times New Roman" w:cs="Calibri" w:hint="cs"/>
          <w:b w:val="0"/>
          <w:bCs w:val="0"/>
          <w:color w:val="000000" w:themeColor="text1"/>
          <w:sz w:val="22"/>
          <w:szCs w:val="22"/>
          <w:rtl/>
        </w:rPr>
        <w:t>على اختل</w:t>
      </w:r>
      <w:r w:rsidR="00450745">
        <w:rPr>
          <w:rStyle w:val="Strong"/>
          <w:rFonts w:eastAsia="Times New Roman" w:cs="Calibri" w:hint="cs"/>
          <w:b w:val="0"/>
          <w:bCs w:val="0"/>
          <w:color w:val="000000" w:themeColor="text1"/>
          <w:sz w:val="22"/>
          <w:szCs w:val="22"/>
          <w:rtl/>
        </w:rPr>
        <w:t>اف أحج</w:t>
      </w:r>
      <w:r w:rsidR="00565330">
        <w:rPr>
          <w:rStyle w:val="Strong"/>
          <w:rFonts w:eastAsia="Times New Roman" w:cs="Calibri" w:hint="cs"/>
          <w:b w:val="0"/>
          <w:bCs w:val="0"/>
          <w:color w:val="000000" w:themeColor="text1"/>
          <w:sz w:val="22"/>
          <w:szCs w:val="22"/>
          <w:rtl/>
        </w:rPr>
        <w:t>امها</w:t>
      </w:r>
      <w:r w:rsidR="00471B05">
        <w:rPr>
          <w:rStyle w:val="Strong"/>
          <w:rFonts w:eastAsia="Times New Roman" w:cs="Calibri" w:hint="cs"/>
          <w:b w:val="0"/>
          <w:bCs w:val="0"/>
          <w:color w:val="000000" w:themeColor="text1"/>
          <w:sz w:val="22"/>
          <w:szCs w:val="22"/>
          <w:rtl/>
        </w:rPr>
        <w:t xml:space="preserve"> و</w:t>
      </w:r>
      <w:r w:rsidR="007073D1">
        <w:rPr>
          <w:rStyle w:val="Strong"/>
          <w:rFonts w:eastAsia="Times New Roman" w:cs="Calibri" w:hint="cs"/>
          <w:b w:val="0"/>
          <w:bCs w:val="0"/>
          <w:color w:val="000000" w:themeColor="text1"/>
          <w:sz w:val="22"/>
          <w:szCs w:val="22"/>
          <w:rtl/>
        </w:rPr>
        <w:t>نشاط</w:t>
      </w:r>
      <w:r w:rsidR="00372948">
        <w:rPr>
          <w:rStyle w:val="Strong"/>
          <w:rFonts w:eastAsia="Times New Roman" w:cs="Calibri" w:hint="cs"/>
          <w:b w:val="0"/>
          <w:bCs w:val="0"/>
          <w:color w:val="000000" w:themeColor="text1"/>
          <w:sz w:val="22"/>
          <w:szCs w:val="22"/>
          <w:rtl/>
        </w:rPr>
        <w:t>اتها</w:t>
      </w:r>
      <w:r w:rsidR="0026636E" w:rsidRPr="703EEC6A">
        <w:rPr>
          <w:rStyle w:val="Strong"/>
          <w:rFonts w:eastAsia="Times New Roman" w:cs="Calibri"/>
          <w:b w:val="0"/>
          <w:bCs w:val="0"/>
          <w:color w:val="000000" w:themeColor="text1"/>
          <w:sz w:val="22"/>
          <w:szCs w:val="22"/>
          <w:rtl/>
        </w:rPr>
        <w:t xml:space="preserve">، كما تدعم تأسيس الأعمال المبتكرة الناشئة ونموها وازدهارها. إضافةً إلى أنها </w:t>
      </w:r>
      <w:r w:rsidR="00686749">
        <w:rPr>
          <w:rStyle w:val="Strong"/>
          <w:rFonts w:eastAsia="Times New Roman" w:cs="Calibri" w:hint="cs"/>
          <w:b w:val="0"/>
          <w:bCs w:val="0"/>
          <w:color w:val="000000" w:themeColor="text1"/>
          <w:sz w:val="22"/>
          <w:szCs w:val="22"/>
          <w:rtl/>
        </w:rPr>
        <w:t>ترسي</w:t>
      </w:r>
      <w:r w:rsidR="00D8205A">
        <w:rPr>
          <w:rStyle w:val="Strong"/>
          <w:rFonts w:eastAsia="Times New Roman" w:cs="Calibri" w:hint="cs"/>
          <w:b w:val="0"/>
          <w:bCs w:val="0"/>
          <w:color w:val="000000" w:themeColor="text1"/>
          <w:sz w:val="22"/>
          <w:szCs w:val="22"/>
          <w:rtl/>
        </w:rPr>
        <w:t xml:space="preserve"> معايي</w:t>
      </w:r>
      <w:r w:rsidR="00A843E0">
        <w:rPr>
          <w:rStyle w:val="Strong"/>
          <w:rFonts w:eastAsia="Times New Roman" w:cs="Calibri" w:hint="cs"/>
          <w:b w:val="0"/>
          <w:bCs w:val="0"/>
          <w:color w:val="000000" w:themeColor="text1"/>
          <w:sz w:val="22"/>
          <w:szCs w:val="22"/>
          <w:rtl/>
        </w:rPr>
        <w:t>ر</w:t>
      </w:r>
      <w:r w:rsidR="006853C7">
        <w:rPr>
          <w:rStyle w:val="Strong"/>
          <w:rFonts w:eastAsia="Times New Roman" w:cs="Calibri" w:hint="cs"/>
          <w:b w:val="0"/>
          <w:bCs w:val="0"/>
          <w:color w:val="000000" w:themeColor="text1"/>
          <w:sz w:val="22"/>
          <w:szCs w:val="22"/>
          <w:rtl/>
        </w:rPr>
        <w:t xml:space="preserve"> ومت</w:t>
      </w:r>
      <w:r w:rsidR="00862978">
        <w:rPr>
          <w:rStyle w:val="Strong"/>
          <w:rFonts w:eastAsia="Times New Roman" w:cs="Calibri" w:hint="cs"/>
          <w:b w:val="0"/>
          <w:bCs w:val="0"/>
          <w:color w:val="000000" w:themeColor="text1"/>
          <w:sz w:val="22"/>
          <w:szCs w:val="22"/>
          <w:rtl/>
        </w:rPr>
        <w:t>طلبات</w:t>
      </w:r>
      <w:r w:rsidR="00657457">
        <w:rPr>
          <w:rStyle w:val="Strong"/>
          <w:rFonts w:eastAsia="Times New Roman" w:cs="Calibri" w:hint="cs"/>
          <w:b w:val="0"/>
          <w:bCs w:val="0"/>
          <w:color w:val="000000" w:themeColor="text1"/>
          <w:sz w:val="22"/>
          <w:szCs w:val="22"/>
          <w:rtl/>
        </w:rPr>
        <w:t xml:space="preserve"> جوه</w:t>
      </w:r>
      <w:r w:rsidR="003748C4">
        <w:rPr>
          <w:rStyle w:val="Strong"/>
          <w:rFonts w:eastAsia="Times New Roman" w:cs="Calibri" w:hint="cs"/>
          <w:b w:val="0"/>
          <w:bCs w:val="0"/>
          <w:color w:val="000000" w:themeColor="text1"/>
          <w:sz w:val="22"/>
          <w:szCs w:val="22"/>
          <w:rtl/>
        </w:rPr>
        <w:t>رية</w:t>
      </w:r>
      <w:r w:rsidR="0026636E" w:rsidRPr="703EEC6A">
        <w:rPr>
          <w:rStyle w:val="Strong"/>
          <w:rFonts w:eastAsia="Times New Roman" w:cs="Calibri"/>
          <w:b w:val="0"/>
          <w:bCs w:val="0"/>
          <w:color w:val="000000" w:themeColor="text1"/>
          <w:sz w:val="22"/>
          <w:szCs w:val="22"/>
          <w:rtl/>
        </w:rPr>
        <w:t xml:space="preserve"> للأهلية، </w:t>
      </w:r>
      <w:r w:rsidR="007C1D69">
        <w:rPr>
          <w:rStyle w:val="Strong"/>
          <w:rFonts w:eastAsia="Times New Roman" w:cs="Calibri" w:hint="cs"/>
          <w:b w:val="0"/>
          <w:bCs w:val="0"/>
          <w:color w:val="000000" w:themeColor="text1"/>
          <w:sz w:val="22"/>
          <w:szCs w:val="22"/>
          <w:rtl/>
        </w:rPr>
        <w:t>ت</w:t>
      </w:r>
      <w:r w:rsidR="0026636E" w:rsidRPr="703EEC6A">
        <w:rPr>
          <w:rStyle w:val="Strong"/>
          <w:rFonts w:eastAsia="Times New Roman" w:cs="Calibri"/>
          <w:b w:val="0"/>
          <w:bCs w:val="0"/>
          <w:color w:val="000000" w:themeColor="text1"/>
          <w:sz w:val="22"/>
          <w:szCs w:val="22"/>
          <w:rtl/>
        </w:rPr>
        <w:t xml:space="preserve">قوم على ضرورة حيازة الشركات على </w:t>
      </w:r>
      <w:r w:rsidR="00D835A1">
        <w:rPr>
          <w:rStyle w:val="Strong"/>
          <w:rFonts w:eastAsia="Times New Roman" w:cs="Calibri" w:hint="cs"/>
          <w:b w:val="0"/>
          <w:bCs w:val="0"/>
          <w:color w:val="000000" w:themeColor="text1"/>
          <w:sz w:val="22"/>
          <w:szCs w:val="22"/>
          <w:rtl/>
        </w:rPr>
        <w:t xml:space="preserve">الاعتماد </w:t>
      </w:r>
      <w:r w:rsidR="0026636E" w:rsidRPr="703EEC6A">
        <w:rPr>
          <w:rStyle w:val="Strong"/>
          <w:rFonts w:eastAsia="Times New Roman" w:cs="Calibri"/>
          <w:b w:val="0"/>
          <w:bCs w:val="0"/>
          <w:color w:val="000000" w:themeColor="text1"/>
          <w:sz w:val="22"/>
          <w:szCs w:val="22"/>
          <w:rtl/>
        </w:rPr>
        <w:t>في مجالات البيئة والاستدامة والحوكمة للانضمام إلى مجمع ابتكارات الاستدامة، والذي يمكن إثباته إما بالشهادات</w:t>
      </w:r>
      <w:r w:rsidR="00680F34">
        <w:rPr>
          <w:rStyle w:val="Strong"/>
          <w:rFonts w:eastAsia="Times New Roman" w:cs="Calibri" w:hint="cs"/>
          <w:b w:val="0"/>
          <w:bCs w:val="0"/>
          <w:color w:val="000000" w:themeColor="text1"/>
          <w:sz w:val="22"/>
          <w:szCs w:val="22"/>
          <w:rtl/>
        </w:rPr>
        <w:t xml:space="preserve"> المع</w:t>
      </w:r>
      <w:r w:rsidR="00C53D41">
        <w:rPr>
          <w:rStyle w:val="Strong"/>
          <w:rFonts w:eastAsia="Times New Roman" w:cs="Calibri" w:hint="cs"/>
          <w:b w:val="0"/>
          <w:bCs w:val="0"/>
          <w:color w:val="000000" w:themeColor="text1"/>
          <w:sz w:val="22"/>
          <w:szCs w:val="22"/>
          <w:rtl/>
        </w:rPr>
        <w:t>تمدة</w:t>
      </w:r>
      <w:r w:rsidR="0026636E" w:rsidRPr="703EEC6A">
        <w:rPr>
          <w:rStyle w:val="Strong"/>
          <w:rFonts w:eastAsia="Times New Roman" w:cs="Calibri"/>
          <w:b w:val="0"/>
          <w:bCs w:val="0"/>
          <w:color w:val="000000" w:themeColor="text1"/>
          <w:sz w:val="22"/>
          <w:szCs w:val="22"/>
          <w:rtl/>
        </w:rPr>
        <w:t xml:space="preserve"> أو بسجل</w:t>
      </w:r>
      <w:r w:rsidR="004B5F48">
        <w:rPr>
          <w:rStyle w:val="Strong"/>
          <w:rFonts w:eastAsia="Times New Roman" w:cs="Calibri" w:hint="cs"/>
          <w:b w:val="0"/>
          <w:bCs w:val="0"/>
          <w:color w:val="000000" w:themeColor="text1"/>
          <w:sz w:val="22"/>
          <w:szCs w:val="22"/>
          <w:rtl/>
        </w:rPr>
        <w:t>ات</w:t>
      </w:r>
      <w:r w:rsidR="0026636E" w:rsidRPr="703EEC6A">
        <w:rPr>
          <w:rStyle w:val="Strong"/>
          <w:rFonts w:eastAsia="Times New Roman" w:cs="Calibri"/>
          <w:b w:val="0"/>
          <w:bCs w:val="0"/>
          <w:color w:val="000000" w:themeColor="text1"/>
          <w:sz w:val="22"/>
          <w:szCs w:val="22"/>
          <w:rtl/>
        </w:rPr>
        <w:t xml:space="preserve"> موثّق</w:t>
      </w:r>
      <w:r w:rsidR="00742AC8">
        <w:rPr>
          <w:rStyle w:val="Strong"/>
          <w:rFonts w:eastAsia="Times New Roman" w:cs="Calibri" w:hint="cs"/>
          <w:b w:val="0"/>
          <w:bCs w:val="0"/>
          <w:color w:val="000000" w:themeColor="text1"/>
          <w:sz w:val="22"/>
          <w:szCs w:val="22"/>
          <w:rtl/>
        </w:rPr>
        <w:t>ة</w:t>
      </w:r>
      <w:r w:rsidR="0026636E" w:rsidRPr="703EEC6A">
        <w:rPr>
          <w:rStyle w:val="Strong"/>
          <w:rFonts w:eastAsia="Times New Roman" w:cs="Calibri"/>
          <w:b w:val="0"/>
          <w:bCs w:val="0"/>
          <w:color w:val="000000" w:themeColor="text1"/>
          <w:sz w:val="22"/>
          <w:szCs w:val="22"/>
          <w:rtl/>
        </w:rPr>
        <w:t xml:space="preserve">. </w:t>
      </w:r>
    </w:p>
    <w:p w14:paraId="761DAEDB" w14:textId="77777777" w:rsidR="00BE0FC7" w:rsidRDefault="00BE0FC7" w:rsidP="00BF60E5">
      <w:pPr>
        <w:bidi/>
        <w:spacing w:line="300" w:lineRule="auto"/>
        <w:jc w:val="both"/>
        <w:rPr>
          <w:rFonts w:eastAsia="Times New Roman" w:cs="Calibri"/>
          <w:color w:val="000000"/>
          <w:sz w:val="22"/>
          <w:szCs w:val="22"/>
          <w:rtl/>
        </w:rPr>
      </w:pPr>
    </w:p>
    <w:p w14:paraId="6BC9F9F9" w14:textId="0C2836CD" w:rsidR="00BE0FC7" w:rsidRPr="00BE0FC7" w:rsidRDefault="00362751" w:rsidP="00BF60E5">
      <w:pPr>
        <w:bidi/>
        <w:spacing w:line="300" w:lineRule="auto"/>
        <w:jc w:val="both"/>
        <w:rPr>
          <w:rFonts w:eastAsia="Times New Roman" w:cs="Calibri"/>
          <w:color w:val="000000"/>
          <w:sz w:val="22"/>
          <w:szCs w:val="22"/>
        </w:rPr>
      </w:pPr>
      <w:r>
        <w:rPr>
          <w:rStyle w:val="Strong"/>
          <w:rFonts w:eastAsia="Times New Roman" w:cs="Calibri" w:hint="cs"/>
          <w:b w:val="0"/>
          <w:bCs w:val="0"/>
          <w:color w:val="000000" w:themeColor="text1"/>
          <w:sz w:val="22"/>
          <w:szCs w:val="22"/>
          <w:rtl/>
        </w:rPr>
        <w:t xml:space="preserve">وقالت </w:t>
      </w:r>
      <w:r w:rsidR="003A4C1E" w:rsidRPr="00DE74F4">
        <w:rPr>
          <w:rStyle w:val="Strong"/>
          <w:rFonts w:eastAsia="Times New Roman" w:cs="Calibri" w:hint="cs"/>
          <w:color w:val="000000" w:themeColor="text1"/>
          <w:sz w:val="22"/>
          <w:szCs w:val="22"/>
          <w:rtl/>
        </w:rPr>
        <w:t>م</w:t>
      </w:r>
      <w:r w:rsidR="00BE0FC7" w:rsidRPr="00DE74F4">
        <w:rPr>
          <w:rStyle w:val="Strong"/>
          <w:rFonts w:eastAsia="Times New Roman" w:cs="Calibri"/>
          <w:color w:val="000000" w:themeColor="text1"/>
          <w:sz w:val="22"/>
          <w:szCs w:val="22"/>
          <w:rtl/>
        </w:rPr>
        <w:t>عالي ريم الهاشمي، وزيرة دولة لشؤون التعاون الدولي والرئيس التنفيذي لسلطة مدينة إكسبو دبي</w:t>
      </w:r>
      <w:r w:rsidR="00BE0FC7" w:rsidRPr="703EEC6A">
        <w:rPr>
          <w:rStyle w:val="Strong"/>
          <w:rFonts w:eastAsia="Times New Roman" w:cs="Calibri"/>
          <w:b w:val="0"/>
          <w:bCs w:val="0"/>
          <w:color w:val="000000" w:themeColor="text1"/>
          <w:sz w:val="22"/>
          <w:szCs w:val="22"/>
          <w:rtl/>
        </w:rPr>
        <w:t xml:space="preserve">: "يمثل استقطاب </w:t>
      </w:r>
      <w:r w:rsidR="00B10713">
        <w:rPr>
          <w:rStyle w:val="Strong"/>
          <w:rFonts w:eastAsia="Times New Roman" w:cs="Calibri" w:hint="cs"/>
          <w:b w:val="0"/>
          <w:bCs w:val="0"/>
          <w:color w:val="000000" w:themeColor="text1"/>
          <w:sz w:val="22"/>
          <w:szCs w:val="22"/>
          <w:rtl/>
        </w:rPr>
        <w:t>الشركا</w:t>
      </w:r>
      <w:r w:rsidR="00A71064">
        <w:rPr>
          <w:rStyle w:val="Strong"/>
          <w:rFonts w:eastAsia="Times New Roman" w:cs="Calibri" w:hint="cs"/>
          <w:b w:val="0"/>
          <w:bCs w:val="0"/>
          <w:color w:val="000000" w:themeColor="text1"/>
          <w:sz w:val="22"/>
          <w:szCs w:val="22"/>
          <w:rtl/>
        </w:rPr>
        <w:t xml:space="preserve">ت </w:t>
      </w:r>
      <w:r w:rsidR="00BE0FC7" w:rsidRPr="703EEC6A">
        <w:rPr>
          <w:rStyle w:val="Strong"/>
          <w:rFonts w:eastAsia="Times New Roman" w:cs="Calibri"/>
          <w:b w:val="0"/>
          <w:bCs w:val="0"/>
          <w:color w:val="000000" w:themeColor="text1"/>
          <w:sz w:val="22"/>
          <w:szCs w:val="22"/>
          <w:rtl/>
        </w:rPr>
        <w:t xml:space="preserve">الريادية المبتكرة </w:t>
      </w:r>
      <w:r w:rsidR="00704E7B">
        <w:rPr>
          <w:rStyle w:val="Strong"/>
          <w:rFonts w:eastAsia="Times New Roman" w:cs="Calibri" w:hint="cs"/>
          <w:b w:val="0"/>
          <w:bCs w:val="0"/>
          <w:color w:val="000000" w:themeColor="text1"/>
          <w:sz w:val="22"/>
          <w:szCs w:val="22"/>
          <w:rtl/>
        </w:rPr>
        <w:t>والكف</w:t>
      </w:r>
      <w:r w:rsidR="00975E92">
        <w:rPr>
          <w:rStyle w:val="Strong"/>
          <w:rFonts w:eastAsia="Times New Roman" w:cs="Calibri" w:hint="cs"/>
          <w:b w:val="0"/>
          <w:bCs w:val="0"/>
          <w:color w:val="000000" w:themeColor="text1"/>
          <w:sz w:val="22"/>
          <w:szCs w:val="22"/>
          <w:rtl/>
        </w:rPr>
        <w:t xml:space="preserve">اءات </w:t>
      </w:r>
      <w:r w:rsidR="00BE0FC7" w:rsidRPr="703EEC6A">
        <w:rPr>
          <w:rStyle w:val="Strong"/>
          <w:rFonts w:eastAsia="Times New Roman" w:cs="Calibri"/>
          <w:b w:val="0"/>
          <w:bCs w:val="0"/>
          <w:color w:val="000000" w:themeColor="text1"/>
          <w:sz w:val="22"/>
          <w:szCs w:val="22"/>
          <w:rtl/>
        </w:rPr>
        <w:t xml:space="preserve">وتمكينها وازدهارها، محطة محورية في مسيرة مجمع ابتكارات الاستدامة </w:t>
      </w:r>
      <w:r w:rsidR="00236D5F">
        <w:rPr>
          <w:rStyle w:val="Strong"/>
          <w:rFonts w:eastAsia="Times New Roman" w:cs="Calibri" w:hint="cs"/>
          <w:b w:val="0"/>
          <w:bCs w:val="0"/>
          <w:color w:val="000000" w:themeColor="text1"/>
          <w:sz w:val="22"/>
          <w:szCs w:val="22"/>
          <w:rtl/>
        </w:rPr>
        <w:t xml:space="preserve">ضمن </w:t>
      </w:r>
      <w:r w:rsidR="00A70601">
        <w:rPr>
          <w:rStyle w:val="Strong"/>
          <w:rFonts w:eastAsia="Times New Roman" w:cs="Calibri" w:hint="cs"/>
          <w:b w:val="0"/>
          <w:bCs w:val="0"/>
          <w:color w:val="000000" w:themeColor="text1"/>
          <w:sz w:val="22"/>
          <w:szCs w:val="22"/>
          <w:rtl/>
        </w:rPr>
        <w:t xml:space="preserve">رؤية </w:t>
      </w:r>
      <w:r w:rsidR="00BE0FC7" w:rsidRPr="703EEC6A">
        <w:rPr>
          <w:rStyle w:val="Strong"/>
          <w:rFonts w:eastAsia="Times New Roman" w:cs="Calibri"/>
          <w:b w:val="0"/>
          <w:bCs w:val="0"/>
          <w:color w:val="000000" w:themeColor="text1"/>
          <w:sz w:val="22"/>
          <w:szCs w:val="22"/>
          <w:rtl/>
        </w:rPr>
        <w:t xml:space="preserve">تهدف لتسريع تحقيق أثر بيئي واجتماعي </w:t>
      </w:r>
      <w:r w:rsidR="00DB6A96">
        <w:rPr>
          <w:rStyle w:val="Strong"/>
          <w:rFonts w:eastAsia="Times New Roman" w:cs="Calibri" w:hint="cs"/>
          <w:b w:val="0"/>
          <w:bCs w:val="0"/>
          <w:color w:val="000000" w:themeColor="text1"/>
          <w:sz w:val="22"/>
          <w:szCs w:val="22"/>
          <w:rtl/>
        </w:rPr>
        <w:t>إيجابي</w:t>
      </w:r>
      <w:r w:rsidR="00BE0FC7" w:rsidRPr="703EEC6A">
        <w:rPr>
          <w:rStyle w:val="Strong"/>
          <w:rFonts w:eastAsia="Times New Roman" w:cs="Calibri"/>
          <w:b w:val="0"/>
          <w:bCs w:val="0"/>
          <w:color w:val="000000" w:themeColor="text1"/>
          <w:sz w:val="22"/>
          <w:szCs w:val="22"/>
          <w:rtl/>
        </w:rPr>
        <w:t xml:space="preserve"> قياسي، تماشياً مع التوجهات التنموية الوطنية لدعم القطاعات المحلية. ونفخر بتمكين رؤية مجمع ابتكارات الاستدامة ومنح أولى </w:t>
      </w:r>
      <w:r w:rsidR="00547734">
        <w:rPr>
          <w:rStyle w:val="Strong"/>
          <w:rFonts w:eastAsia="Times New Roman" w:cs="Calibri" w:hint="cs"/>
          <w:b w:val="0"/>
          <w:bCs w:val="0"/>
          <w:color w:val="000000" w:themeColor="text1"/>
          <w:sz w:val="22"/>
          <w:szCs w:val="22"/>
          <w:rtl/>
        </w:rPr>
        <w:t xml:space="preserve">رخص </w:t>
      </w:r>
      <w:r w:rsidR="00CD667B">
        <w:rPr>
          <w:rStyle w:val="Strong"/>
          <w:rFonts w:eastAsia="Times New Roman" w:cs="Calibri" w:hint="cs"/>
          <w:b w:val="0"/>
          <w:bCs w:val="0"/>
          <w:color w:val="000000" w:themeColor="text1"/>
          <w:sz w:val="22"/>
          <w:szCs w:val="22"/>
          <w:rtl/>
        </w:rPr>
        <w:t xml:space="preserve">إكسبو </w:t>
      </w:r>
      <w:r w:rsidR="00BE0FC7" w:rsidRPr="703EEC6A">
        <w:rPr>
          <w:rStyle w:val="Strong"/>
          <w:rFonts w:eastAsia="Times New Roman" w:cs="Calibri"/>
          <w:b w:val="0"/>
          <w:bCs w:val="0"/>
          <w:color w:val="000000" w:themeColor="text1"/>
          <w:sz w:val="22"/>
          <w:szCs w:val="22"/>
          <w:rtl/>
        </w:rPr>
        <w:t xml:space="preserve">الخضراء، </w:t>
      </w:r>
      <w:r w:rsidR="00EA6695">
        <w:rPr>
          <w:rStyle w:val="Strong"/>
          <w:rFonts w:eastAsia="Times New Roman" w:cs="Calibri" w:hint="cs"/>
          <w:b w:val="0"/>
          <w:bCs w:val="0"/>
          <w:color w:val="000000" w:themeColor="text1"/>
          <w:sz w:val="22"/>
          <w:szCs w:val="22"/>
          <w:rtl/>
        </w:rPr>
        <w:t>لعدد</w:t>
      </w:r>
      <w:r w:rsidR="008539FB">
        <w:rPr>
          <w:rStyle w:val="Strong"/>
          <w:rFonts w:eastAsia="Times New Roman" w:cs="Calibri" w:hint="cs"/>
          <w:b w:val="0"/>
          <w:bCs w:val="0"/>
          <w:color w:val="000000" w:themeColor="text1"/>
          <w:sz w:val="22"/>
          <w:szCs w:val="22"/>
          <w:rtl/>
        </w:rPr>
        <w:t xml:space="preserve"> من الشركا</w:t>
      </w:r>
      <w:r w:rsidR="00274CDD">
        <w:rPr>
          <w:rStyle w:val="Strong"/>
          <w:rFonts w:eastAsia="Times New Roman" w:cs="Calibri" w:hint="cs"/>
          <w:b w:val="0"/>
          <w:bCs w:val="0"/>
          <w:color w:val="000000" w:themeColor="text1"/>
          <w:sz w:val="22"/>
          <w:szCs w:val="22"/>
          <w:rtl/>
        </w:rPr>
        <w:t>ت والمؤ</w:t>
      </w:r>
      <w:r w:rsidR="00563A7E">
        <w:rPr>
          <w:rStyle w:val="Strong"/>
          <w:rFonts w:eastAsia="Times New Roman" w:cs="Calibri" w:hint="cs"/>
          <w:b w:val="0"/>
          <w:bCs w:val="0"/>
          <w:color w:val="000000" w:themeColor="text1"/>
          <w:sz w:val="22"/>
          <w:szCs w:val="22"/>
          <w:rtl/>
        </w:rPr>
        <w:t>سسات</w:t>
      </w:r>
      <w:r w:rsidR="008D502D">
        <w:rPr>
          <w:rStyle w:val="Strong"/>
          <w:rFonts w:eastAsia="Times New Roman" w:cs="Calibri" w:hint="cs"/>
          <w:b w:val="0"/>
          <w:bCs w:val="0"/>
          <w:color w:val="000000" w:themeColor="text1"/>
          <w:sz w:val="22"/>
          <w:szCs w:val="22"/>
          <w:rtl/>
        </w:rPr>
        <w:t xml:space="preserve"> </w:t>
      </w:r>
      <w:r w:rsidR="00BE0FC7" w:rsidRPr="703EEC6A">
        <w:rPr>
          <w:rStyle w:val="Strong"/>
          <w:rFonts w:eastAsia="Times New Roman" w:cs="Calibri"/>
          <w:b w:val="0"/>
          <w:bCs w:val="0"/>
          <w:color w:val="000000" w:themeColor="text1"/>
          <w:sz w:val="22"/>
          <w:szCs w:val="22"/>
          <w:rtl/>
        </w:rPr>
        <w:t>الرائدة التي تشكل اليوم محركاً أساسياً في منظومة مدفوعة بالحلول وبناء مجتمع مترابط قائم على التعاون، للإسهام في المسار الوطني للدولة وأهدافها الطموحة في تنويع الاقتصاد والعمل المناخي، بهدف صناعة مستقبل أكثر إشراقاً للأجيال القادمة"</w:t>
      </w:r>
      <w:r w:rsidR="00C85F51">
        <w:rPr>
          <w:rStyle w:val="Strong"/>
          <w:rFonts w:eastAsia="Times New Roman" w:cs="Calibri" w:hint="cs"/>
          <w:b w:val="0"/>
          <w:bCs w:val="0"/>
          <w:color w:val="000000" w:themeColor="text1"/>
          <w:sz w:val="22"/>
          <w:szCs w:val="22"/>
          <w:rtl/>
        </w:rPr>
        <w:t>.</w:t>
      </w:r>
      <w:r w:rsidR="00BE0FC7" w:rsidRPr="703EEC6A">
        <w:rPr>
          <w:rStyle w:val="Strong"/>
          <w:rFonts w:eastAsia="Times New Roman" w:cs="Calibri"/>
          <w:b w:val="0"/>
          <w:bCs w:val="0"/>
          <w:color w:val="000000" w:themeColor="text1"/>
          <w:sz w:val="22"/>
          <w:szCs w:val="22"/>
          <w:rtl/>
        </w:rPr>
        <w:t xml:space="preserve"> </w:t>
      </w:r>
    </w:p>
    <w:p w14:paraId="3E87AD62" w14:textId="77777777" w:rsidR="00BE0FC7" w:rsidRPr="00BE0FC7" w:rsidRDefault="00BE0FC7" w:rsidP="00BF60E5">
      <w:pPr>
        <w:spacing w:line="300" w:lineRule="auto"/>
        <w:jc w:val="right"/>
        <w:rPr>
          <w:rFonts w:eastAsia="Times New Roman" w:cs="Calibri"/>
          <w:color w:val="000000"/>
          <w:sz w:val="22"/>
          <w:szCs w:val="22"/>
        </w:rPr>
      </w:pPr>
    </w:p>
    <w:p w14:paraId="7613600A" w14:textId="22D96FA7" w:rsidR="00BE0FC7" w:rsidRDefault="006664EC" w:rsidP="00C85F51">
      <w:pPr>
        <w:bidi/>
        <w:spacing w:line="300" w:lineRule="auto"/>
        <w:jc w:val="both"/>
        <w:rPr>
          <w:rStyle w:val="Strong"/>
          <w:rFonts w:eastAsia="Times New Roman" w:cs="Calibri"/>
          <w:b w:val="0"/>
          <w:bCs w:val="0"/>
          <w:color w:val="000000"/>
          <w:sz w:val="22"/>
          <w:szCs w:val="22"/>
          <w:rtl/>
        </w:rPr>
      </w:pPr>
      <w:r w:rsidRPr="00D40EF6">
        <w:rPr>
          <w:rStyle w:val="Strong"/>
          <w:rFonts w:eastAsia="Times New Roman" w:cs="Calibri" w:hint="cs"/>
          <w:b w:val="0"/>
          <w:bCs w:val="0"/>
          <w:color w:val="000000" w:themeColor="text1"/>
          <w:sz w:val="22"/>
          <w:szCs w:val="22"/>
          <w:rtl/>
        </w:rPr>
        <w:t>وقال</w:t>
      </w:r>
      <w:r w:rsidR="00F80F84" w:rsidRPr="00D40EF6">
        <w:rPr>
          <w:rStyle w:val="Strong"/>
          <w:rFonts w:eastAsia="Times New Roman" w:cs="Calibri" w:hint="cs"/>
          <w:b w:val="0"/>
          <w:bCs w:val="0"/>
          <w:color w:val="000000" w:themeColor="text1"/>
          <w:sz w:val="22"/>
          <w:szCs w:val="22"/>
          <w:rtl/>
        </w:rPr>
        <w:t xml:space="preserve"> </w:t>
      </w:r>
      <w:r w:rsidR="00F80F84" w:rsidRPr="00D40EF6">
        <w:rPr>
          <w:rStyle w:val="Strong"/>
          <w:rFonts w:eastAsia="Times New Roman" w:cs="Calibri" w:hint="cs"/>
          <w:color w:val="000000" w:themeColor="text1"/>
          <w:sz w:val="22"/>
          <w:szCs w:val="22"/>
          <w:rtl/>
        </w:rPr>
        <w:t>م</w:t>
      </w:r>
      <w:r w:rsidR="00BE0FC7" w:rsidRPr="00D40EF6">
        <w:rPr>
          <w:rStyle w:val="Strong"/>
          <w:rFonts w:eastAsia="Times New Roman" w:cs="Calibri"/>
          <w:color w:val="000000" w:themeColor="text1"/>
          <w:sz w:val="22"/>
          <w:szCs w:val="22"/>
          <w:rtl/>
        </w:rPr>
        <w:t xml:space="preserve">عالي </w:t>
      </w:r>
      <w:proofErr w:type="gramStart"/>
      <w:r w:rsidR="00BE0FC7" w:rsidRPr="00D40EF6">
        <w:rPr>
          <w:rStyle w:val="Strong"/>
          <w:rFonts w:eastAsia="Times New Roman" w:cs="Calibri"/>
          <w:color w:val="000000" w:themeColor="text1"/>
          <w:sz w:val="22"/>
          <w:szCs w:val="22"/>
          <w:rtl/>
        </w:rPr>
        <w:t>عبدالله</w:t>
      </w:r>
      <w:proofErr w:type="gramEnd"/>
      <w:r w:rsidR="00BE0FC7" w:rsidRPr="00D40EF6">
        <w:rPr>
          <w:rStyle w:val="Strong"/>
          <w:rFonts w:eastAsia="Times New Roman" w:cs="Calibri"/>
          <w:color w:val="000000" w:themeColor="text1"/>
          <w:sz w:val="22"/>
          <w:szCs w:val="22"/>
          <w:rtl/>
        </w:rPr>
        <w:t xml:space="preserve"> بن طوق المري، وزير الاقتصاد والسياحة</w:t>
      </w:r>
      <w:r w:rsidR="00917EA1">
        <w:rPr>
          <w:rStyle w:val="Strong"/>
          <w:rFonts w:eastAsia="Times New Roman" w:cs="Calibri" w:hint="cs"/>
          <w:color w:val="000000" w:themeColor="text1"/>
          <w:sz w:val="22"/>
          <w:szCs w:val="22"/>
          <w:rtl/>
        </w:rPr>
        <w:t>،</w:t>
      </w:r>
      <w:r w:rsidR="00EE49C6" w:rsidRPr="00D40EF6">
        <w:rPr>
          <w:rStyle w:val="Strong"/>
          <w:rFonts w:eastAsia="Times New Roman" w:cs="Calibri" w:hint="cs"/>
          <w:color w:val="000000" w:themeColor="text1"/>
          <w:sz w:val="22"/>
          <w:szCs w:val="22"/>
          <w:rtl/>
        </w:rPr>
        <w:t xml:space="preserve"> ورئيس </w:t>
      </w:r>
      <w:r w:rsidR="005B118D" w:rsidRPr="00D40EF6">
        <w:rPr>
          <w:rStyle w:val="Strong"/>
          <w:rFonts w:eastAsia="Times New Roman" w:cs="Calibri" w:hint="cs"/>
          <w:color w:val="000000" w:themeColor="text1"/>
          <w:sz w:val="22"/>
          <w:szCs w:val="22"/>
          <w:rtl/>
        </w:rPr>
        <w:t xml:space="preserve">مجلس </w:t>
      </w:r>
      <w:r w:rsidR="00EE49C6" w:rsidRPr="00D40EF6">
        <w:rPr>
          <w:rStyle w:val="Strong"/>
          <w:rFonts w:eastAsia="Times New Roman" w:cs="Calibri" w:hint="cs"/>
          <w:color w:val="000000" w:themeColor="text1"/>
          <w:sz w:val="22"/>
          <w:szCs w:val="22"/>
          <w:rtl/>
        </w:rPr>
        <w:t xml:space="preserve">الإمارات </w:t>
      </w:r>
      <w:r w:rsidR="00437084">
        <w:rPr>
          <w:rStyle w:val="Strong"/>
          <w:rFonts w:eastAsia="Times New Roman" w:cs="Calibri" w:hint="cs"/>
          <w:color w:val="000000" w:themeColor="text1"/>
          <w:sz w:val="22"/>
          <w:szCs w:val="22"/>
          <w:rtl/>
        </w:rPr>
        <w:t>للاقتصاد</w:t>
      </w:r>
      <w:r w:rsidR="00EE49C6" w:rsidRPr="00D40EF6">
        <w:rPr>
          <w:rStyle w:val="Strong"/>
          <w:rFonts w:eastAsia="Times New Roman" w:cs="Calibri" w:hint="cs"/>
          <w:color w:val="000000" w:themeColor="text1"/>
          <w:sz w:val="22"/>
          <w:szCs w:val="22"/>
          <w:rtl/>
        </w:rPr>
        <w:t xml:space="preserve"> </w:t>
      </w:r>
      <w:r w:rsidR="00F9335E" w:rsidRPr="00D40EF6">
        <w:rPr>
          <w:rStyle w:val="Strong"/>
          <w:rFonts w:eastAsia="Times New Roman" w:cs="Calibri" w:hint="cs"/>
          <w:color w:val="000000" w:themeColor="text1"/>
          <w:sz w:val="22"/>
          <w:szCs w:val="22"/>
          <w:rtl/>
        </w:rPr>
        <w:t>الدائري</w:t>
      </w:r>
      <w:r w:rsidR="00F9335E" w:rsidRPr="00D40EF6">
        <w:rPr>
          <w:rStyle w:val="Strong"/>
          <w:rFonts w:eastAsia="Times New Roman" w:cs="Calibri" w:hint="cs"/>
          <w:b w:val="0"/>
          <w:bCs w:val="0"/>
          <w:color w:val="000000" w:themeColor="text1"/>
          <w:sz w:val="22"/>
          <w:szCs w:val="22"/>
          <w:rtl/>
        </w:rPr>
        <w:t>:</w:t>
      </w:r>
      <w:r w:rsidR="00BE0FC7" w:rsidRPr="00D40EF6">
        <w:rPr>
          <w:rStyle w:val="Strong"/>
          <w:rFonts w:eastAsia="Times New Roman" w:cs="Calibri"/>
          <w:b w:val="0"/>
          <w:bCs w:val="0"/>
          <w:color w:val="000000" w:themeColor="text1"/>
          <w:sz w:val="22"/>
          <w:szCs w:val="22"/>
          <w:rtl/>
        </w:rPr>
        <w:t xml:space="preserve"> "</w:t>
      </w:r>
      <w:r w:rsidR="00D64705" w:rsidRPr="00D40EF6">
        <w:rPr>
          <w:rStyle w:val="Strong"/>
          <w:rFonts w:eastAsia="Times New Roman" w:cs="Calibri"/>
          <w:b w:val="0"/>
          <w:bCs w:val="0"/>
          <w:sz w:val="22"/>
          <w:szCs w:val="22"/>
          <w:rtl/>
        </w:rPr>
        <w:t>حق</w:t>
      </w:r>
      <w:r w:rsidR="00437084">
        <w:rPr>
          <w:rStyle w:val="Strong"/>
          <w:rFonts w:eastAsia="Times New Roman" w:cs="Calibri" w:hint="cs"/>
          <w:b w:val="0"/>
          <w:bCs w:val="0"/>
          <w:sz w:val="22"/>
          <w:szCs w:val="22"/>
          <w:rtl/>
        </w:rPr>
        <w:t>ّ</w:t>
      </w:r>
      <w:r w:rsidR="00D64705" w:rsidRPr="00D40EF6">
        <w:rPr>
          <w:rStyle w:val="Strong"/>
          <w:rFonts w:eastAsia="Times New Roman" w:cs="Calibri"/>
          <w:b w:val="0"/>
          <w:bCs w:val="0"/>
          <w:sz w:val="22"/>
          <w:szCs w:val="22"/>
          <w:rtl/>
        </w:rPr>
        <w:t xml:space="preserve">قت </w:t>
      </w:r>
      <w:r w:rsidR="001B70C8">
        <w:rPr>
          <w:rStyle w:val="Strong"/>
          <w:rFonts w:eastAsia="Times New Roman" w:cs="Calibri" w:hint="cs"/>
          <w:b w:val="0"/>
          <w:bCs w:val="0"/>
          <w:sz w:val="22"/>
          <w:szCs w:val="22"/>
          <w:rtl/>
        </w:rPr>
        <w:t xml:space="preserve">دولة </w:t>
      </w:r>
      <w:r w:rsidR="00D64705" w:rsidRPr="00D40EF6">
        <w:rPr>
          <w:rStyle w:val="Strong"/>
          <w:rFonts w:eastAsia="Times New Roman" w:cs="Calibri"/>
          <w:b w:val="0"/>
          <w:bCs w:val="0"/>
          <w:sz w:val="22"/>
          <w:szCs w:val="22"/>
          <w:rtl/>
        </w:rPr>
        <w:t>الإمارات تقدم</w:t>
      </w:r>
      <w:r w:rsidR="00D64705" w:rsidRPr="00D40EF6">
        <w:rPr>
          <w:rStyle w:val="Strong"/>
          <w:rFonts w:eastAsia="Times New Roman" w:cs="Calibri" w:hint="cs"/>
          <w:b w:val="0"/>
          <w:bCs w:val="0"/>
          <w:sz w:val="22"/>
          <w:szCs w:val="22"/>
          <w:rtl/>
        </w:rPr>
        <w:t>اًَ</w:t>
      </w:r>
      <w:r w:rsidR="00D64705" w:rsidRPr="00D40EF6">
        <w:rPr>
          <w:rStyle w:val="Strong"/>
          <w:rFonts w:eastAsia="Times New Roman" w:cs="Calibri"/>
          <w:b w:val="0"/>
          <w:bCs w:val="0"/>
          <w:sz w:val="22"/>
          <w:szCs w:val="22"/>
          <w:rtl/>
        </w:rPr>
        <w:t xml:space="preserve"> </w:t>
      </w:r>
      <w:r w:rsidR="001B70C8">
        <w:rPr>
          <w:rStyle w:val="Strong"/>
          <w:rFonts w:eastAsia="Times New Roman" w:cs="Calibri" w:hint="cs"/>
          <w:b w:val="0"/>
          <w:bCs w:val="0"/>
          <w:sz w:val="22"/>
          <w:szCs w:val="22"/>
          <w:rtl/>
        </w:rPr>
        <w:t>نوعياً</w:t>
      </w:r>
      <w:r w:rsidR="00D64705" w:rsidRPr="00D40EF6">
        <w:rPr>
          <w:rStyle w:val="Strong"/>
          <w:rFonts w:eastAsia="Times New Roman" w:cs="Calibri"/>
          <w:b w:val="0"/>
          <w:bCs w:val="0"/>
          <w:sz w:val="22"/>
          <w:szCs w:val="22"/>
          <w:rtl/>
        </w:rPr>
        <w:t xml:space="preserve"> في تطوير </w:t>
      </w:r>
      <w:r w:rsidR="001B70C8">
        <w:rPr>
          <w:rStyle w:val="Strong"/>
          <w:rFonts w:eastAsia="Times New Roman" w:cs="Calibri" w:hint="cs"/>
          <w:b w:val="0"/>
          <w:bCs w:val="0"/>
          <w:sz w:val="22"/>
          <w:szCs w:val="22"/>
          <w:rtl/>
        </w:rPr>
        <w:t>منظومة</w:t>
      </w:r>
      <w:r w:rsidR="00D64705" w:rsidRPr="00D40EF6">
        <w:rPr>
          <w:rStyle w:val="Strong"/>
          <w:rFonts w:eastAsia="Times New Roman" w:cs="Calibri"/>
          <w:b w:val="0"/>
          <w:bCs w:val="0"/>
          <w:sz w:val="22"/>
          <w:szCs w:val="22"/>
          <w:rtl/>
        </w:rPr>
        <w:t xml:space="preserve"> وطني</w:t>
      </w:r>
      <w:r w:rsidR="001B70C8">
        <w:rPr>
          <w:rStyle w:val="Strong"/>
          <w:rFonts w:eastAsia="Times New Roman" w:cs="Calibri" w:hint="cs"/>
          <w:b w:val="0"/>
          <w:bCs w:val="0"/>
          <w:sz w:val="22"/>
          <w:szCs w:val="22"/>
          <w:rtl/>
        </w:rPr>
        <w:t>ة</w:t>
      </w:r>
      <w:r w:rsidR="00D64705" w:rsidRPr="00D40EF6">
        <w:rPr>
          <w:rStyle w:val="Strong"/>
          <w:rFonts w:eastAsia="Times New Roman" w:cs="Calibri"/>
          <w:b w:val="0"/>
          <w:bCs w:val="0"/>
          <w:sz w:val="22"/>
          <w:szCs w:val="22"/>
          <w:rtl/>
        </w:rPr>
        <w:t xml:space="preserve"> متكامل</w:t>
      </w:r>
      <w:r w:rsidR="001B70C8">
        <w:rPr>
          <w:rStyle w:val="Strong"/>
          <w:rFonts w:eastAsia="Times New Roman" w:cs="Calibri" w:hint="cs"/>
          <w:b w:val="0"/>
          <w:bCs w:val="0"/>
          <w:sz w:val="22"/>
          <w:szCs w:val="22"/>
          <w:rtl/>
        </w:rPr>
        <w:t>ة</w:t>
      </w:r>
      <w:r w:rsidR="00D64705" w:rsidRPr="00D40EF6">
        <w:rPr>
          <w:rStyle w:val="Strong"/>
          <w:rFonts w:eastAsia="Times New Roman" w:cs="Calibri"/>
          <w:b w:val="0"/>
          <w:bCs w:val="0"/>
          <w:sz w:val="22"/>
          <w:szCs w:val="22"/>
          <w:rtl/>
        </w:rPr>
        <w:t xml:space="preserve"> </w:t>
      </w:r>
      <w:r w:rsidR="001B70C8">
        <w:rPr>
          <w:rStyle w:val="Strong"/>
          <w:rFonts w:eastAsia="Times New Roman" w:cs="Calibri" w:hint="cs"/>
          <w:b w:val="0"/>
          <w:bCs w:val="0"/>
          <w:sz w:val="22"/>
          <w:szCs w:val="22"/>
          <w:rtl/>
        </w:rPr>
        <w:t>ت</w:t>
      </w:r>
      <w:r w:rsidR="00437084">
        <w:rPr>
          <w:rStyle w:val="Strong"/>
          <w:rFonts w:eastAsia="Times New Roman" w:cs="Calibri" w:hint="cs"/>
          <w:b w:val="0"/>
          <w:bCs w:val="0"/>
          <w:sz w:val="22"/>
          <w:szCs w:val="22"/>
          <w:rtl/>
        </w:rPr>
        <w:t>ُ</w:t>
      </w:r>
      <w:r w:rsidR="001B70C8">
        <w:rPr>
          <w:rStyle w:val="Strong"/>
          <w:rFonts w:eastAsia="Times New Roman" w:cs="Calibri" w:hint="cs"/>
          <w:b w:val="0"/>
          <w:bCs w:val="0"/>
          <w:sz w:val="22"/>
          <w:szCs w:val="22"/>
          <w:rtl/>
        </w:rPr>
        <w:t>عز</w:t>
      </w:r>
      <w:r w:rsidR="00437084">
        <w:rPr>
          <w:rStyle w:val="Strong"/>
          <w:rFonts w:eastAsia="Times New Roman" w:cs="Calibri" w:hint="cs"/>
          <w:b w:val="0"/>
          <w:bCs w:val="0"/>
          <w:sz w:val="22"/>
          <w:szCs w:val="22"/>
          <w:rtl/>
        </w:rPr>
        <w:t>ّ</w:t>
      </w:r>
      <w:r w:rsidR="001B70C8">
        <w:rPr>
          <w:rStyle w:val="Strong"/>
          <w:rFonts w:eastAsia="Times New Roman" w:cs="Calibri" w:hint="cs"/>
          <w:b w:val="0"/>
          <w:bCs w:val="0"/>
          <w:sz w:val="22"/>
          <w:szCs w:val="22"/>
          <w:rtl/>
        </w:rPr>
        <w:t>ز</w:t>
      </w:r>
      <w:r w:rsidR="00D64705" w:rsidRPr="00D40EF6">
        <w:rPr>
          <w:rStyle w:val="Strong"/>
          <w:rFonts w:eastAsia="Times New Roman" w:cs="Calibri"/>
          <w:b w:val="0"/>
          <w:bCs w:val="0"/>
          <w:sz w:val="22"/>
          <w:szCs w:val="22"/>
          <w:rtl/>
        </w:rPr>
        <w:t xml:space="preserve"> </w:t>
      </w:r>
      <w:r w:rsidR="001B70C8">
        <w:rPr>
          <w:rStyle w:val="Strong"/>
          <w:rFonts w:eastAsia="Times New Roman" w:cs="Calibri" w:hint="cs"/>
          <w:b w:val="0"/>
          <w:bCs w:val="0"/>
          <w:sz w:val="22"/>
          <w:szCs w:val="22"/>
          <w:rtl/>
        </w:rPr>
        <w:t xml:space="preserve">التحوّل نحو </w:t>
      </w:r>
      <w:r w:rsidR="00D64705" w:rsidRPr="00D40EF6">
        <w:rPr>
          <w:rStyle w:val="Strong"/>
          <w:rFonts w:eastAsia="Times New Roman" w:cs="Calibri"/>
          <w:b w:val="0"/>
          <w:bCs w:val="0"/>
          <w:sz w:val="22"/>
          <w:szCs w:val="22"/>
          <w:rtl/>
        </w:rPr>
        <w:t>نموذج الاقتصاد الدائري</w:t>
      </w:r>
      <w:r w:rsidR="00437084">
        <w:rPr>
          <w:rStyle w:val="Strong"/>
          <w:rFonts w:eastAsia="Times New Roman" w:cs="Calibri" w:hint="cs"/>
          <w:b w:val="0"/>
          <w:bCs w:val="0"/>
          <w:sz w:val="22"/>
          <w:szCs w:val="22"/>
          <w:rtl/>
        </w:rPr>
        <w:t>،</w:t>
      </w:r>
      <w:r w:rsidR="00D64705" w:rsidRPr="00D40EF6">
        <w:rPr>
          <w:rStyle w:val="Strong"/>
          <w:rFonts w:eastAsia="Times New Roman" w:cs="Calibri"/>
          <w:b w:val="0"/>
          <w:bCs w:val="0"/>
          <w:sz w:val="22"/>
          <w:szCs w:val="22"/>
          <w:rtl/>
        </w:rPr>
        <w:t xml:space="preserve"> </w:t>
      </w:r>
      <w:r w:rsidR="004C7DD2">
        <w:rPr>
          <w:rStyle w:val="Strong"/>
          <w:rFonts w:eastAsia="Times New Roman" w:cs="Calibri" w:hint="cs"/>
          <w:b w:val="0"/>
          <w:bCs w:val="0"/>
          <w:sz w:val="22"/>
          <w:szCs w:val="22"/>
          <w:rtl/>
        </w:rPr>
        <w:t>وت</w:t>
      </w:r>
      <w:r w:rsidR="00437084">
        <w:rPr>
          <w:rStyle w:val="Strong"/>
          <w:rFonts w:eastAsia="Times New Roman" w:cs="Calibri" w:hint="cs"/>
          <w:b w:val="0"/>
          <w:bCs w:val="0"/>
          <w:sz w:val="22"/>
          <w:szCs w:val="22"/>
          <w:rtl/>
        </w:rPr>
        <w:t>ُ</w:t>
      </w:r>
      <w:r w:rsidR="004C7DD2">
        <w:rPr>
          <w:rStyle w:val="Strong"/>
          <w:rFonts w:eastAsia="Times New Roman" w:cs="Calibri" w:hint="cs"/>
          <w:b w:val="0"/>
          <w:bCs w:val="0"/>
          <w:sz w:val="22"/>
          <w:szCs w:val="22"/>
          <w:rtl/>
        </w:rPr>
        <w:t xml:space="preserve">سهم في تمكين الصناعات المستدامة والمتقدمة وتعزيز تنافسيتها. </w:t>
      </w:r>
      <w:r w:rsidR="004C7DD2">
        <w:rPr>
          <w:rStyle w:val="Strong"/>
          <w:rFonts w:eastAsia="Times New Roman" w:cs="Calibri" w:hint="cs"/>
          <w:b w:val="0"/>
          <w:bCs w:val="0"/>
          <w:color w:val="000000" w:themeColor="text1"/>
          <w:sz w:val="22"/>
          <w:szCs w:val="22"/>
          <w:rtl/>
        </w:rPr>
        <w:t>وفي إطار جهودنا</w:t>
      </w:r>
      <w:r w:rsidR="00BE0FC7" w:rsidRPr="703EEC6A">
        <w:rPr>
          <w:rStyle w:val="Strong"/>
          <w:rFonts w:eastAsia="Times New Roman" w:cs="Calibri"/>
          <w:b w:val="0"/>
          <w:bCs w:val="0"/>
          <w:color w:val="000000" w:themeColor="text1"/>
          <w:sz w:val="22"/>
          <w:szCs w:val="22"/>
          <w:rtl/>
        </w:rPr>
        <w:t xml:space="preserve"> </w:t>
      </w:r>
      <w:r w:rsidR="004C7DD2">
        <w:rPr>
          <w:rStyle w:val="Strong"/>
          <w:rFonts w:eastAsia="Times New Roman" w:cs="Calibri" w:hint="cs"/>
          <w:b w:val="0"/>
          <w:bCs w:val="0"/>
          <w:color w:val="000000" w:themeColor="text1"/>
          <w:sz w:val="22"/>
          <w:szCs w:val="22"/>
          <w:rtl/>
        </w:rPr>
        <w:t>الرامية</w:t>
      </w:r>
      <w:r w:rsidR="00536849" w:rsidRPr="703EEC6A">
        <w:rPr>
          <w:rStyle w:val="Strong"/>
          <w:rFonts w:eastAsia="Times New Roman" w:cs="Calibri"/>
          <w:b w:val="0"/>
          <w:bCs w:val="0"/>
          <w:color w:val="000000" w:themeColor="text1"/>
          <w:sz w:val="22"/>
          <w:szCs w:val="22"/>
          <w:rtl/>
        </w:rPr>
        <w:t xml:space="preserve"> </w:t>
      </w:r>
      <w:r w:rsidR="004C7DD2">
        <w:rPr>
          <w:rStyle w:val="Strong"/>
          <w:rFonts w:eastAsia="Times New Roman" w:cs="Calibri" w:hint="cs"/>
          <w:b w:val="0"/>
          <w:bCs w:val="0"/>
          <w:color w:val="000000" w:themeColor="text1"/>
          <w:sz w:val="22"/>
          <w:szCs w:val="22"/>
          <w:rtl/>
        </w:rPr>
        <w:t>إلى دعم</w:t>
      </w:r>
      <w:r w:rsidR="00BE0FC7" w:rsidRPr="703EEC6A">
        <w:rPr>
          <w:rStyle w:val="Strong"/>
          <w:rFonts w:eastAsia="Times New Roman" w:cs="Calibri"/>
          <w:b w:val="0"/>
          <w:bCs w:val="0"/>
          <w:color w:val="000000" w:themeColor="text1"/>
          <w:sz w:val="22"/>
          <w:szCs w:val="22"/>
          <w:rtl/>
        </w:rPr>
        <w:t xml:space="preserve"> </w:t>
      </w:r>
      <w:r w:rsidR="004C7DD2">
        <w:rPr>
          <w:rStyle w:val="Strong"/>
          <w:rFonts w:eastAsia="Times New Roman" w:cs="Calibri" w:hint="cs"/>
          <w:b w:val="0"/>
          <w:bCs w:val="0"/>
          <w:color w:val="000000" w:themeColor="text1"/>
          <w:sz w:val="22"/>
          <w:szCs w:val="22"/>
          <w:rtl/>
        </w:rPr>
        <w:t>الطموحات</w:t>
      </w:r>
      <w:r w:rsidR="00BE0FC7" w:rsidRPr="703EEC6A">
        <w:rPr>
          <w:rStyle w:val="Strong"/>
          <w:rFonts w:eastAsia="Times New Roman" w:cs="Calibri"/>
          <w:b w:val="0"/>
          <w:bCs w:val="0"/>
          <w:color w:val="000000" w:themeColor="text1"/>
          <w:sz w:val="22"/>
          <w:szCs w:val="22"/>
          <w:rtl/>
        </w:rPr>
        <w:t xml:space="preserve"> الاقتصادية والمناخية </w:t>
      </w:r>
      <w:r w:rsidR="004C7DD2">
        <w:rPr>
          <w:rStyle w:val="Strong"/>
          <w:rFonts w:eastAsia="Times New Roman" w:cs="Calibri" w:hint="cs"/>
          <w:b w:val="0"/>
          <w:bCs w:val="0"/>
          <w:color w:val="000000" w:themeColor="text1"/>
          <w:sz w:val="22"/>
          <w:szCs w:val="22"/>
          <w:rtl/>
        </w:rPr>
        <w:t>طويلة</w:t>
      </w:r>
      <w:r w:rsidR="00BE0FC7" w:rsidRPr="703EEC6A">
        <w:rPr>
          <w:rStyle w:val="Strong"/>
          <w:rFonts w:eastAsia="Times New Roman" w:cs="Calibri"/>
          <w:b w:val="0"/>
          <w:bCs w:val="0"/>
          <w:color w:val="000000" w:themeColor="text1"/>
          <w:sz w:val="22"/>
          <w:szCs w:val="22"/>
          <w:rtl/>
        </w:rPr>
        <w:t xml:space="preserve"> الأمد </w:t>
      </w:r>
      <w:r w:rsidR="004C7DD2">
        <w:rPr>
          <w:rStyle w:val="Strong"/>
          <w:rFonts w:eastAsia="Times New Roman" w:cs="Calibri" w:hint="cs"/>
          <w:b w:val="0"/>
          <w:bCs w:val="0"/>
          <w:color w:val="000000" w:themeColor="text1"/>
          <w:sz w:val="22"/>
          <w:szCs w:val="22"/>
          <w:rtl/>
        </w:rPr>
        <w:t>للدولة</w:t>
      </w:r>
      <w:r w:rsidR="00BE0FC7" w:rsidRPr="703EEC6A">
        <w:rPr>
          <w:rStyle w:val="Strong"/>
          <w:rFonts w:eastAsia="Times New Roman" w:cs="Calibri"/>
          <w:b w:val="0"/>
          <w:bCs w:val="0"/>
          <w:color w:val="000000" w:themeColor="text1"/>
          <w:sz w:val="22"/>
          <w:szCs w:val="22"/>
          <w:rtl/>
        </w:rPr>
        <w:t xml:space="preserve">، </w:t>
      </w:r>
      <w:r w:rsidR="004C7DD2">
        <w:rPr>
          <w:rStyle w:val="Strong"/>
          <w:rFonts w:eastAsia="Times New Roman" w:cs="Calibri" w:hint="cs"/>
          <w:b w:val="0"/>
          <w:bCs w:val="0"/>
          <w:color w:val="000000" w:themeColor="text1"/>
          <w:sz w:val="22"/>
          <w:szCs w:val="22"/>
          <w:rtl/>
        </w:rPr>
        <w:t>تأتي</w:t>
      </w:r>
      <w:r w:rsidR="006A6BFA" w:rsidRPr="703EEC6A">
        <w:rPr>
          <w:rStyle w:val="Strong"/>
          <w:rFonts w:eastAsia="Times New Roman" w:cs="Calibri"/>
          <w:b w:val="0"/>
          <w:bCs w:val="0"/>
          <w:color w:val="000000" w:themeColor="text1"/>
          <w:sz w:val="22"/>
          <w:szCs w:val="22"/>
          <w:rtl/>
        </w:rPr>
        <w:t xml:space="preserve"> </w:t>
      </w:r>
      <w:r w:rsidR="00BE0FC7" w:rsidRPr="703EEC6A">
        <w:rPr>
          <w:rStyle w:val="Strong"/>
          <w:rFonts w:eastAsia="Times New Roman" w:cs="Calibri"/>
          <w:b w:val="0"/>
          <w:bCs w:val="0"/>
          <w:color w:val="000000" w:themeColor="text1"/>
          <w:sz w:val="22"/>
          <w:szCs w:val="22"/>
          <w:rtl/>
        </w:rPr>
        <w:t>الرخص</w:t>
      </w:r>
      <w:r w:rsidR="00995BBF">
        <w:rPr>
          <w:rStyle w:val="Strong"/>
          <w:rFonts w:eastAsia="Times New Roman" w:cs="Calibri" w:hint="cs"/>
          <w:b w:val="0"/>
          <w:bCs w:val="0"/>
          <w:color w:val="000000" w:themeColor="text1"/>
          <w:sz w:val="22"/>
          <w:szCs w:val="22"/>
          <w:rtl/>
        </w:rPr>
        <w:t>ة</w:t>
      </w:r>
      <w:r w:rsidR="00BE0FC7" w:rsidRPr="703EEC6A">
        <w:rPr>
          <w:rStyle w:val="Strong"/>
          <w:rFonts w:eastAsia="Times New Roman" w:cs="Calibri"/>
          <w:b w:val="0"/>
          <w:bCs w:val="0"/>
          <w:color w:val="000000" w:themeColor="text1"/>
          <w:sz w:val="22"/>
          <w:szCs w:val="22"/>
          <w:rtl/>
        </w:rPr>
        <w:t xml:space="preserve"> الخضراء </w:t>
      </w:r>
      <w:r w:rsidR="004C7DD2">
        <w:rPr>
          <w:rStyle w:val="Strong"/>
          <w:rFonts w:eastAsia="Times New Roman" w:cs="Calibri" w:hint="cs"/>
          <w:b w:val="0"/>
          <w:bCs w:val="0"/>
          <w:color w:val="000000" w:themeColor="text1"/>
          <w:sz w:val="22"/>
          <w:szCs w:val="22"/>
          <w:rtl/>
        </w:rPr>
        <w:t>لتشك</w:t>
      </w:r>
      <w:r w:rsidR="004467E4">
        <w:rPr>
          <w:rStyle w:val="Strong"/>
          <w:rFonts w:eastAsia="Times New Roman" w:cs="Calibri" w:hint="cs"/>
          <w:b w:val="0"/>
          <w:bCs w:val="0"/>
          <w:color w:val="000000" w:themeColor="text1"/>
          <w:sz w:val="22"/>
          <w:szCs w:val="22"/>
          <w:rtl/>
        </w:rPr>
        <w:t>ّل</w:t>
      </w:r>
      <w:r w:rsidR="004D6657">
        <w:rPr>
          <w:rStyle w:val="Strong"/>
          <w:rFonts w:eastAsia="Times New Roman" w:cs="Calibri" w:hint="cs"/>
          <w:b w:val="0"/>
          <w:bCs w:val="0"/>
          <w:color w:val="000000" w:themeColor="text1"/>
          <w:sz w:val="22"/>
          <w:szCs w:val="22"/>
          <w:rtl/>
        </w:rPr>
        <w:t xml:space="preserve"> </w:t>
      </w:r>
      <w:r w:rsidR="004467E4">
        <w:rPr>
          <w:rStyle w:val="Strong"/>
          <w:rFonts w:eastAsia="Times New Roman" w:cs="Calibri" w:hint="cs"/>
          <w:b w:val="0"/>
          <w:bCs w:val="0"/>
          <w:color w:val="000000" w:themeColor="text1"/>
          <w:sz w:val="22"/>
          <w:szCs w:val="22"/>
          <w:rtl/>
        </w:rPr>
        <w:t>أداة</w:t>
      </w:r>
      <w:r w:rsidR="00BE0FC7" w:rsidRPr="703EEC6A">
        <w:rPr>
          <w:rStyle w:val="Strong"/>
          <w:rFonts w:eastAsia="Times New Roman" w:cs="Calibri"/>
          <w:b w:val="0"/>
          <w:bCs w:val="0"/>
          <w:color w:val="000000" w:themeColor="text1"/>
          <w:sz w:val="22"/>
          <w:szCs w:val="22"/>
          <w:rtl/>
        </w:rPr>
        <w:t xml:space="preserve"> </w:t>
      </w:r>
      <w:r w:rsidR="004467E4">
        <w:rPr>
          <w:rStyle w:val="Strong"/>
          <w:rFonts w:eastAsia="Times New Roman" w:cs="Calibri" w:hint="cs"/>
          <w:b w:val="0"/>
          <w:bCs w:val="0"/>
          <w:color w:val="000000" w:themeColor="text1"/>
          <w:sz w:val="22"/>
          <w:szCs w:val="22"/>
          <w:rtl/>
        </w:rPr>
        <w:t>فاعلة تدعم</w:t>
      </w:r>
      <w:r w:rsidR="00BE0FC7" w:rsidRPr="703EEC6A">
        <w:rPr>
          <w:rStyle w:val="Strong"/>
          <w:rFonts w:eastAsia="Times New Roman" w:cs="Calibri"/>
          <w:b w:val="0"/>
          <w:bCs w:val="0"/>
          <w:color w:val="000000" w:themeColor="text1"/>
          <w:sz w:val="22"/>
          <w:szCs w:val="22"/>
          <w:rtl/>
        </w:rPr>
        <w:t xml:space="preserve"> الابتكار </w:t>
      </w:r>
      <w:r w:rsidR="004467E4">
        <w:rPr>
          <w:rStyle w:val="Strong"/>
          <w:rFonts w:eastAsia="Times New Roman" w:cs="Calibri" w:hint="cs"/>
          <w:b w:val="0"/>
          <w:bCs w:val="0"/>
          <w:color w:val="000000" w:themeColor="text1"/>
          <w:sz w:val="22"/>
          <w:szCs w:val="22"/>
          <w:rtl/>
        </w:rPr>
        <w:t>وتحف</w:t>
      </w:r>
      <w:r w:rsidR="00954416">
        <w:rPr>
          <w:rStyle w:val="Strong"/>
          <w:rFonts w:eastAsia="Times New Roman" w:cs="Calibri" w:hint="cs"/>
          <w:b w:val="0"/>
          <w:bCs w:val="0"/>
          <w:color w:val="000000" w:themeColor="text1"/>
          <w:sz w:val="22"/>
          <w:szCs w:val="22"/>
          <w:rtl/>
        </w:rPr>
        <w:t>ّ</w:t>
      </w:r>
      <w:r w:rsidR="004467E4">
        <w:rPr>
          <w:rStyle w:val="Strong"/>
          <w:rFonts w:eastAsia="Times New Roman" w:cs="Calibri" w:hint="cs"/>
          <w:b w:val="0"/>
          <w:bCs w:val="0"/>
          <w:color w:val="000000" w:themeColor="text1"/>
          <w:sz w:val="22"/>
          <w:szCs w:val="22"/>
          <w:rtl/>
        </w:rPr>
        <w:t>ز</w:t>
      </w:r>
      <w:r w:rsidR="00BE0FC7" w:rsidRPr="703EEC6A">
        <w:rPr>
          <w:rStyle w:val="Strong"/>
          <w:rFonts w:eastAsia="Times New Roman" w:cs="Calibri"/>
          <w:b w:val="0"/>
          <w:bCs w:val="0"/>
          <w:color w:val="000000" w:themeColor="text1"/>
          <w:sz w:val="22"/>
          <w:szCs w:val="22"/>
          <w:rtl/>
        </w:rPr>
        <w:t xml:space="preserve"> نمو </w:t>
      </w:r>
      <w:r w:rsidR="004467E4">
        <w:rPr>
          <w:rStyle w:val="Strong"/>
          <w:rFonts w:eastAsia="Times New Roman" w:cs="Calibri" w:hint="cs"/>
          <w:b w:val="0"/>
          <w:bCs w:val="0"/>
          <w:color w:val="000000" w:themeColor="text1"/>
          <w:sz w:val="22"/>
          <w:szCs w:val="22"/>
          <w:rtl/>
        </w:rPr>
        <w:t>المشاريع</w:t>
      </w:r>
      <w:r w:rsidR="009F62A9">
        <w:rPr>
          <w:rStyle w:val="Strong"/>
          <w:rFonts w:eastAsia="Times New Roman" w:cs="Calibri" w:hint="cs"/>
          <w:b w:val="0"/>
          <w:bCs w:val="0"/>
          <w:color w:val="000000" w:themeColor="text1"/>
          <w:sz w:val="22"/>
          <w:szCs w:val="22"/>
          <w:rtl/>
        </w:rPr>
        <w:t xml:space="preserve"> </w:t>
      </w:r>
      <w:r w:rsidR="004467E4">
        <w:rPr>
          <w:rStyle w:val="Strong"/>
          <w:rFonts w:eastAsia="Times New Roman" w:cs="Calibri" w:hint="cs"/>
          <w:b w:val="0"/>
          <w:bCs w:val="0"/>
          <w:color w:val="000000" w:themeColor="text1"/>
          <w:sz w:val="22"/>
          <w:szCs w:val="22"/>
          <w:rtl/>
        </w:rPr>
        <w:t>التي تتبنى</w:t>
      </w:r>
      <w:r w:rsidR="009F62A9">
        <w:rPr>
          <w:rStyle w:val="Strong"/>
          <w:rFonts w:eastAsia="Times New Roman" w:cs="Calibri" w:hint="cs"/>
          <w:b w:val="0"/>
          <w:bCs w:val="0"/>
          <w:color w:val="000000" w:themeColor="text1"/>
          <w:sz w:val="22"/>
          <w:szCs w:val="22"/>
          <w:rtl/>
        </w:rPr>
        <w:t xml:space="preserve"> </w:t>
      </w:r>
      <w:r w:rsidR="004467E4">
        <w:rPr>
          <w:rStyle w:val="Strong"/>
          <w:rFonts w:eastAsia="Times New Roman" w:cs="Calibri" w:hint="cs"/>
          <w:b w:val="0"/>
          <w:bCs w:val="0"/>
          <w:color w:val="000000" w:themeColor="text1"/>
          <w:sz w:val="22"/>
          <w:szCs w:val="22"/>
          <w:rtl/>
        </w:rPr>
        <w:t>الحلول</w:t>
      </w:r>
      <w:r w:rsidR="000C6F7B">
        <w:rPr>
          <w:rStyle w:val="Strong"/>
          <w:rFonts w:eastAsia="Times New Roman" w:cs="Calibri" w:hint="cs"/>
          <w:b w:val="0"/>
          <w:bCs w:val="0"/>
          <w:color w:val="000000" w:themeColor="text1"/>
          <w:sz w:val="22"/>
          <w:szCs w:val="22"/>
          <w:rtl/>
        </w:rPr>
        <w:t xml:space="preserve"> </w:t>
      </w:r>
      <w:r w:rsidR="004467E4">
        <w:rPr>
          <w:rStyle w:val="Strong"/>
          <w:rFonts w:eastAsia="Times New Roman" w:cs="Calibri" w:hint="cs"/>
          <w:b w:val="0"/>
          <w:bCs w:val="0"/>
          <w:color w:val="000000" w:themeColor="text1"/>
          <w:sz w:val="22"/>
          <w:szCs w:val="22"/>
          <w:rtl/>
        </w:rPr>
        <w:t>المستدامة</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وتعدّ</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الشركات</w:t>
      </w:r>
      <w:r w:rsidR="00BE0FC7" w:rsidRPr="703EEC6A">
        <w:rPr>
          <w:rStyle w:val="Strong"/>
          <w:rFonts w:eastAsia="Times New Roman" w:cs="Calibri"/>
          <w:b w:val="0"/>
          <w:bCs w:val="0"/>
          <w:color w:val="000000" w:themeColor="text1"/>
          <w:sz w:val="22"/>
          <w:szCs w:val="22"/>
          <w:rtl/>
        </w:rPr>
        <w:t xml:space="preserve"> </w:t>
      </w:r>
      <w:r w:rsidR="0026636E" w:rsidRPr="703EEC6A">
        <w:rPr>
          <w:rStyle w:val="Strong"/>
          <w:rFonts w:eastAsia="Times New Roman" w:cs="Calibri"/>
          <w:b w:val="0"/>
          <w:bCs w:val="0"/>
          <w:color w:val="000000" w:themeColor="text1"/>
          <w:sz w:val="22"/>
          <w:szCs w:val="22"/>
          <w:rtl/>
        </w:rPr>
        <w:t xml:space="preserve">التي </w:t>
      </w:r>
      <w:r w:rsidR="00C85F51">
        <w:rPr>
          <w:rStyle w:val="Strong"/>
          <w:rFonts w:eastAsia="Times New Roman" w:cs="Calibri" w:hint="cs"/>
          <w:b w:val="0"/>
          <w:bCs w:val="0"/>
          <w:color w:val="000000" w:themeColor="text1"/>
          <w:sz w:val="22"/>
          <w:szCs w:val="22"/>
          <w:rtl/>
        </w:rPr>
        <w:t>حصلت</w:t>
      </w:r>
      <w:r w:rsidR="0026636E" w:rsidRPr="703EEC6A">
        <w:rPr>
          <w:rStyle w:val="Strong"/>
          <w:rFonts w:eastAsia="Times New Roman" w:cs="Calibri"/>
          <w:b w:val="0"/>
          <w:bCs w:val="0"/>
          <w:color w:val="000000" w:themeColor="text1"/>
          <w:sz w:val="22"/>
          <w:szCs w:val="22"/>
          <w:rtl/>
        </w:rPr>
        <w:t xml:space="preserve"> اليوم</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على رخصها</w:t>
      </w:r>
      <w:r w:rsidR="00BE0FC7" w:rsidRPr="703EEC6A">
        <w:rPr>
          <w:rStyle w:val="Strong"/>
          <w:rFonts w:eastAsia="Times New Roman" w:cs="Calibri"/>
          <w:b w:val="0"/>
          <w:bCs w:val="0"/>
          <w:color w:val="000000" w:themeColor="text1"/>
          <w:sz w:val="22"/>
          <w:szCs w:val="22"/>
          <w:rtl/>
        </w:rPr>
        <w:t xml:space="preserve"> الخضراء</w:t>
      </w:r>
      <w:r w:rsidR="00C85F51">
        <w:rPr>
          <w:rStyle w:val="Strong"/>
          <w:rFonts w:eastAsia="Times New Roman" w:cs="Calibri" w:hint="cs"/>
          <w:b w:val="0"/>
          <w:bCs w:val="0"/>
          <w:color w:val="000000" w:themeColor="text1"/>
          <w:sz w:val="22"/>
          <w:szCs w:val="22"/>
          <w:rtl/>
        </w:rPr>
        <w:t xml:space="preserve"> </w:t>
      </w:r>
      <w:r w:rsidR="00BE0FC7" w:rsidRPr="703EEC6A">
        <w:rPr>
          <w:rStyle w:val="Strong"/>
          <w:rFonts w:eastAsia="Times New Roman" w:cs="Calibri"/>
          <w:b w:val="0"/>
          <w:bCs w:val="0"/>
          <w:color w:val="000000" w:themeColor="text1"/>
          <w:sz w:val="22"/>
          <w:szCs w:val="22"/>
          <w:rtl/>
        </w:rPr>
        <w:t>في طليعة التطو</w:t>
      </w:r>
      <w:r w:rsidR="00F82A0E">
        <w:rPr>
          <w:rStyle w:val="Strong"/>
          <w:rFonts w:eastAsia="Times New Roman" w:cs="Calibri" w:hint="cs"/>
          <w:b w:val="0"/>
          <w:bCs w:val="0"/>
          <w:color w:val="000000" w:themeColor="text1"/>
          <w:sz w:val="22"/>
          <w:szCs w:val="22"/>
          <w:rtl/>
        </w:rPr>
        <w:t>ّ</w:t>
      </w:r>
      <w:r w:rsidR="00BE0FC7" w:rsidRPr="703EEC6A">
        <w:rPr>
          <w:rStyle w:val="Strong"/>
          <w:rFonts w:eastAsia="Times New Roman" w:cs="Calibri"/>
          <w:b w:val="0"/>
          <w:bCs w:val="0"/>
          <w:color w:val="000000" w:themeColor="text1"/>
          <w:sz w:val="22"/>
          <w:szCs w:val="22"/>
          <w:rtl/>
        </w:rPr>
        <w:t>ر المستمر لمجمع ابتكارات الاستدامة، ونتطل</w:t>
      </w:r>
      <w:r w:rsidR="00F82A0E">
        <w:rPr>
          <w:rStyle w:val="Strong"/>
          <w:rFonts w:eastAsia="Times New Roman" w:cs="Calibri" w:hint="cs"/>
          <w:b w:val="0"/>
          <w:bCs w:val="0"/>
          <w:color w:val="000000" w:themeColor="text1"/>
          <w:sz w:val="22"/>
          <w:szCs w:val="22"/>
          <w:rtl/>
        </w:rPr>
        <w:t>ّ</w:t>
      </w:r>
      <w:r w:rsidR="00BE0FC7" w:rsidRPr="703EEC6A">
        <w:rPr>
          <w:rStyle w:val="Strong"/>
          <w:rFonts w:eastAsia="Times New Roman" w:cs="Calibri"/>
          <w:b w:val="0"/>
          <w:bCs w:val="0"/>
          <w:color w:val="000000" w:themeColor="text1"/>
          <w:sz w:val="22"/>
          <w:szCs w:val="22"/>
          <w:rtl/>
        </w:rPr>
        <w:t xml:space="preserve">ع إلى </w:t>
      </w:r>
      <w:r w:rsidR="00C85F51">
        <w:rPr>
          <w:rStyle w:val="Strong"/>
          <w:rFonts w:eastAsia="Times New Roman" w:cs="Calibri" w:hint="cs"/>
          <w:b w:val="0"/>
          <w:bCs w:val="0"/>
          <w:color w:val="000000" w:themeColor="text1"/>
          <w:sz w:val="22"/>
          <w:szCs w:val="22"/>
          <w:rtl/>
        </w:rPr>
        <w:t>استقطاب</w:t>
      </w:r>
      <w:r w:rsidR="00BE0FC7" w:rsidRPr="703EEC6A">
        <w:rPr>
          <w:rStyle w:val="Strong"/>
          <w:rFonts w:eastAsia="Times New Roman" w:cs="Calibri"/>
          <w:b w:val="0"/>
          <w:bCs w:val="0"/>
          <w:color w:val="000000" w:themeColor="text1"/>
          <w:sz w:val="22"/>
          <w:szCs w:val="22"/>
          <w:rtl/>
        </w:rPr>
        <w:t xml:space="preserve"> المزيد </w:t>
      </w:r>
      <w:r w:rsidR="00BE0FC7" w:rsidRPr="703EEC6A">
        <w:rPr>
          <w:rStyle w:val="Strong"/>
          <w:rFonts w:eastAsia="Times New Roman" w:cs="Calibri"/>
          <w:b w:val="0"/>
          <w:bCs w:val="0"/>
          <w:color w:val="000000" w:themeColor="text1"/>
          <w:sz w:val="22"/>
          <w:szCs w:val="22"/>
          <w:rtl/>
        </w:rPr>
        <w:lastRenderedPageBreak/>
        <w:t xml:space="preserve">من الشركات </w:t>
      </w:r>
      <w:r w:rsidR="00C85F51">
        <w:rPr>
          <w:rStyle w:val="Strong"/>
          <w:rFonts w:eastAsia="Times New Roman" w:cs="Calibri" w:hint="cs"/>
          <w:b w:val="0"/>
          <w:bCs w:val="0"/>
          <w:color w:val="000000" w:themeColor="text1"/>
          <w:sz w:val="22"/>
          <w:szCs w:val="22"/>
          <w:rtl/>
        </w:rPr>
        <w:t>والمؤسسات</w:t>
      </w:r>
      <w:r w:rsidR="00BE0FC7" w:rsidRPr="703EEC6A">
        <w:rPr>
          <w:rStyle w:val="Strong"/>
          <w:rFonts w:eastAsia="Times New Roman" w:cs="Calibri"/>
          <w:b w:val="0"/>
          <w:bCs w:val="0"/>
          <w:color w:val="000000" w:themeColor="text1"/>
          <w:sz w:val="22"/>
          <w:szCs w:val="22"/>
          <w:rtl/>
        </w:rPr>
        <w:t xml:space="preserve"> المبتكرة </w:t>
      </w:r>
      <w:r w:rsidR="00C85F51">
        <w:rPr>
          <w:rStyle w:val="Strong"/>
          <w:rFonts w:eastAsia="Times New Roman" w:cs="Calibri" w:hint="cs"/>
          <w:b w:val="0"/>
          <w:bCs w:val="0"/>
          <w:color w:val="000000" w:themeColor="text1"/>
          <w:sz w:val="22"/>
          <w:szCs w:val="22"/>
          <w:rtl/>
        </w:rPr>
        <w:t>التي ستُسهم في</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 xml:space="preserve">تحقيق مستهدفات </w:t>
      </w:r>
      <w:r w:rsidR="00BE0FC7" w:rsidRPr="703EEC6A">
        <w:rPr>
          <w:rStyle w:val="Strong"/>
          <w:rFonts w:eastAsia="Times New Roman" w:cs="Calibri"/>
          <w:b w:val="0"/>
          <w:bCs w:val="0"/>
          <w:color w:val="000000" w:themeColor="text1"/>
          <w:sz w:val="22"/>
          <w:szCs w:val="22"/>
          <w:rtl/>
        </w:rPr>
        <w:t xml:space="preserve">رؤية "نحن الإمارات </w:t>
      </w:r>
      <w:r w:rsidR="00BE0FC7" w:rsidRPr="703EEC6A">
        <w:rPr>
          <w:rStyle w:val="Strong"/>
          <w:rFonts w:eastAsia="Times New Roman" w:cs="Calibri"/>
          <w:b w:val="0"/>
          <w:bCs w:val="0"/>
          <w:color w:val="000000" w:themeColor="text1"/>
          <w:sz w:val="22"/>
          <w:szCs w:val="22"/>
        </w:rPr>
        <w:t>2031</w:t>
      </w:r>
      <w:r w:rsidR="00BE0FC7" w:rsidRPr="703EEC6A">
        <w:rPr>
          <w:rStyle w:val="Strong"/>
          <w:rFonts w:eastAsia="Times New Roman" w:cs="Calibri"/>
          <w:b w:val="0"/>
          <w:bCs w:val="0"/>
          <w:color w:val="000000" w:themeColor="text1"/>
          <w:sz w:val="22"/>
          <w:szCs w:val="22"/>
          <w:rtl/>
        </w:rPr>
        <w:t>"</w:t>
      </w:r>
      <w:r w:rsidR="00C85F51">
        <w:rPr>
          <w:rStyle w:val="Strong"/>
          <w:rFonts w:eastAsia="Times New Roman" w:cs="Calibri" w:hint="cs"/>
          <w:b w:val="0"/>
          <w:bCs w:val="0"/>
          <w:color w:val="000000" w:themeColor="text1"/>
          <w:sz w:val="22"/>
          <w:szCs w:val="22"/>
          <w:rtl/>
        </w:rPr>
        <w:t>،</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عبر</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تنويع</w:t>
      </w:r>
      <w:r w:rsidR="00BE0FC7" w:rsidRPr="703EEC6A">
        <w:rPr>
          <w:rStyle w:val="Strong"/>
          <w:rFonts w:eastAsia="Times New Roman" w:cs="Calibri"/>
          <w:b w:val="0"/>
          <w:bCs w:val="0"/>
          <w:color w:val="000000" w:themeColor="text1"/>
          <w:sz w:val="22"/>
          <w:szCs w:val="22"/>
          <w:rtl/>
        </w:rPr>
        <w:t xml:space="preserve"> الاقتصاد الوطني، وتسريع الانتقال إلى مصادر الطاقة النظيفة</w:t>
      </w:r>
      <w:r w:rsidR="00C85F51">
        <w:rPr>
          <w:rStyle w:val="Strong"/>
          <w:rFonts w:eastAsia="Times New Roman" w:cs="Calibri" w:hint="cs"/>
          <w:b w:val="0"/>
          <w:bCs w:val="0"/>
          <w:color w:val="000000" w:themeColor="text1"/>
          <w:sz w:val="22"/>
          <w:szCs w:val="22"/>
          <w:rtl/>
        </w:rPr>
        <w:t>،</w:t>
      </w:r>
      <w:r w:rsidR="00BE0FC7" w:rsidRPr="703EEC6A">
        <w:rPr>
          <w:rStyle w:val="Strong"/>
          <w:rFonts w:eastAsia="Times New Roman" w:cs="Calibri"/>
          <w:b w:val="0"/>
          <w:bCs w:val="0"/>
          <w:color w:val="000000" w:themeColor="text1"/>
          <w:sz w:val="22"/>
          <w:szCs w:val="22"/>
          <w:rtl/>
        </w:rPr>
        <w:t xml:space="preserve"> </w:t>
      </w:r>
      <w:r w:rsidR="00C85F51">
        <w:rPr>
          <w:rStyle w:val="Strong"/>
          <w:rFonts w:eastAsia="Times New Roman" w:cs="Calibri" w:hint="cs"/>
          <w:b w:val="0"/>
          <w:bCs w:val="0"/>
          <w:color w:val="000000" w:themeColor="text1"/>
          <w:sz w:val="22"/>
          <w:szCs w:val="22"/>
          <w:rtl/>
        </w:rPr>
        <w:t xml:space="preserve">وتعزيز تنافسية الدولة في مجالات الاستدامة والابتكار البيئي". </w:t>
      </w:r>
    </w:p>
    <w:p w14:paraId="60585EDC" w14:textId="77777777" w:rsidR="00DD550D" w:rsidRPr="00BE0FC7" w:rsidRDefault="00DD550D" w:rsidP="00BF60E5">
      <w:pPr>
        <w:bidi/>
        <w:spacing w:line="300" w:lineRule="auto"/>
        <w:jc w:val="both"/>
        <w:rPr>
          <w:rFonts w:eastAsia="Times New Roman" w:cs="Calibri"/>
          <w:color w:val="000000"/>
          <w:sz w:val="22"/>
          <w:szCs w:val="22"/>
          <w:rtl/>
        </w:rPr>
      </w:pPr>
    </w:p>
    <w:p w14:paraId="393C083F" w14:textId="77777777" w:rsidR="00BC0839" w:rsidRDefault="00BC0839" w:rsidP="00BF60E5">
      <w:pPr>
        <w:spacing w:line="300" w:lineRule="auto"/>
        <w:jc w:val="right"/>
        <w:rPr>
          <w:rFonts w:eastAsia="Times New Roman" w:cs="Calibri"/>
          <w:color w:val="000000"/>
          <w:sz w:val="22"/>
          <w:szCs w:val="22"/>
          <w:rtl/>
        </w:rPr>
      </w:pPr>
    </w:p>
    <w:p w14:paraId="4F15290F" w14:textId="58FDFC7E" w:rsidR="00BE0FC7" w:rsidRPr="00BE0FC7" w:rsidRDefault="00BE0FC7" w:rsidP="00BF60E5">
      <w:pPr>
        <w:bidi/>
        <w:spacing w:line="300" w:lineRule="auto"/>
        <w:rPr>
          <w:rFonts w:eastAsia="Times New Roman" w:cs="Calibri"/>
          <w:b/>
          <w:bCs/>
          <w:color w:val="000000"/>
          <w:sz w:val="22"/>
          <w:szCs w:val="22"/>
          <w:rtl/>
        </w:rPr>
      </w:pPr>
      <w:r w:rsidRPr="703EEC6A">
        <w:rPr>
          <w:rFonts w:eastAsia="Times New Roman" w:cs="Calibri"/>
          <w:b/>
          <w:bCs/>
          <w:color w:val="000000" w:themeColor="text1"/>
          <w:sz w:val="22"/>
          <w:szCs w:val="22"/>
          <w:rtl/>
        </w:rPr>
        <w:t>شركات محلية و</w:t>
      </w:r>
      <w:r w:rsidR="000F4C83">
        <w:rPr>
          <w:rFonts w:eastAsia="Times New Roman" w:cs="Calibri" w:hint="cs"/>
          <w:b/>
          <w:bCs/>
          <w:color w:val="000000" w:themeColor="text1"/>
          <w:sz w:val="22"/>
          <w:szCs w:val="22"/>
          <w:rtl/>
        </w:rPr>
        <w:t xml:space="preserve">عالمية </w:t>
      </w:r>
      <w:r w:rsidRPr="703EEC6A">
        <w:rPr>
          <w:rFonts w:eastAsia="Times New Roman" w:cs="Calibri"/>
          <w:b/>
          <w:bCs/>
          <w:color w:val="000000" w:themeColor="text1"/>
          <w:sz w:val="22"/>
          <w:szCs w:val="22"/>
          <w:rtl/>
        </w:rPr>
        <w:t xml:space="preserve">من أوائل الحاصلين على الرخص الخضراء </w:t>
      </w:r>
    </w:p>
    <w:p w14:paraId="3B9AABE2" w14:textId="77777777" w:rsidR="00C625DF" w:rsidRDefault="00C625DF" w:rsidP="00516512">
      <w:pPr>
        <w:bidi/>
        <w:spacing w:line="300" w:lineRule="auto"/>
        <w:rPr>
          <w:rFonts w:eastAsia="Times New Roman" w:cs="Calibri"/>
          <w:b/>
          <w:bCs/>
          <w:color w:val="000000" w:themeColor="text1"/>
          <w:sz w:val="22"/>
          <w:szCs w:val="22"/>
          <w:rtl/>
        </w:rPr>
      </w:pPr>
    </w:p>
    <w:p w14:paraId="198FB261" w14:textId="16656E43" w:rsidR="00BE0FC7" w:rsidRDefault="008C4EAB" w:rsidP="00892D7C">
      <w:pPr>
        <w:bidi/>
        <w:spacing w:line="300" w:lineRule="auto"/>
        <w:jc w:val="both"/>
        <w:rPr>
          <w:rStyle w:val="Strong"/>
          <w:rFonts w:eastAsia="Times New Roman" w:cs="Calibri"/>
          <w:b w:val="0"/>
          <w:bCs w:val="0"/>
          <w:color w:val="000000"/>
          <w:sz w:val="22"/>
          <w:szCs w:val="22"/>
          <w:rtl/>
        </w:rPr>
      </w:pPr>
      <w:r>
        <w:rPr>
          <w:rStyle w:val="Strong"/>
          <w:rFonts w:eastAsia="Times New Roman" w:cs="Calibri" w:hint="cs"/>
          <w:b w:val="0"/>
          <w:bCs w:val="0"/>
          <w:color w:val="000000" w:themeColor="text1"/>
          <w:sz w:val="22"/>
          <w:szCs w:val="22"/>
          <w:rtl/>
        </w:rPr>
        <w:t>و</w:t>
      </w:r>
      <w:r w:rsidR="00CB0FE4">
        <w:rPr>
          <w:rStyle w:val="Strong"/>
          <w:rFonts w:eastAsia="Times New Roman" w:cs="Calibri" w:hint="cs"/>
          <w:b w:val="0"/>
          <w:bCs w:val="0"/>
          <w:color w:val="000000" w:themeColor="text1"/>
          <w:sz w:val="22"/>
          <w:szCs w:val="22"/>
          <w:rtl/>
        </w:rPr>
        <w:t xml:space="preserve">قدم </w:t>
      </w:r>
      <w:r w:rsidR="0093224B">
        <w:rPr>
          <w:rStyle w:val="Strong"/>
          <w:rFonts w:eastAsia="Times New Roman" w:cs="Calibri" w:hint="cs"/>
          <w:b w:val="0"/>
          <w:bCs w:val="0"/>
          <w:color w:val="000000" w:themeColor="text1"/>
          <w:sz w:val="22"/>
          <w:szCs w:val="22"/>
          <w:rtl/>
        </w:rPr>
        <w:t xml:space="preserve">الرخص </w:t>
      </w:r>
      <w:r w:rsidR="006F6F3C">
        <w:rPr>
          <w:rStyle w:val="Strong"/>
          <w:rFonts w:eastAsia="Times New Roman" w:cs="Calibri" w:hint="cs"/>
          <w:b w:val="0"/>
          <w:bCs w:val="0"/>
          <w:color w:val="000000" w:themeColor="text1"/>
          <w:sz w:val="22"/>
          <w:szCs w:val="22"/>
          <w:rtl/>
        </w:rPr>
        <w:t>الخضرا</w:t>
      </w:r>
      <w:r w:rsidR="00F0681D">
        <w:rPr>
          <w:rStyle w:val="Strong"/>
          <w:rFonts w:eastAsia="Times New Roman" w:cs="Calibri" w:hint="cs"/>
          <w:b w:val="0"/>
          <w:bCs w:val="0"/>
          <w:color w:val="000000" w:themeColor="text1"/>
          <w:sz w:val="22"/>
          <w:szCs w:val="22"/>
          <w:rtl/>
        </w:rPr>
        <w:t>ء</w:t>
      </w:r>
      <w:r w:rsidR="002D1180">
        <w:rPr>
          <w:rStyle w:val="Strong"/>
          <w:rFonts w:eastAsia="Times New Roman" w:cs="Calibri" w:hint="cs"/>
          <w:b w:val="0"/>
          <w:bCs w:val="0"/>
          <w:color w:val="000000" w:themeColor="text1"/>
          <w:sz w:val="22"/>
          <w:szCs w:val="22"/>
          <w:rtl/>
        </w:rPr>
        <w:t xml:space="preserve"> </w:t>
      </w:r>
      <w:r w:rsidR="000B332E">
        <w:rPr>
          <w:rStyle w:val="Strong"/>
          <w:rFonts w:eastAsia="Times New Roman" w:cs="Calibri" w:hint="cs"/>
          <w:b w:val="0"/>
          <w:bCs w:val="0"/>
          <w:color w:val="000000" w:themeColor="text1"/>
          <w:sz w:val="22"/>
          <w:szCs w:val="22"/>
          <w:rtl/>
        </w:rPr>
        <w:t xml:space="preserve">للشركات </w:t>
      </w:r>
      <w:r w:rsidR="0043607A">
        <w:rPr>
          <w:rStyle w:val="Strong"/>
          <w:rFonts w:eastAsia="Times New Roman" w:cs="Calibri" w:hint="cs"/>
          <w:b w:val="0"/>
          <w:bCs w:val="0"/>
          <w:color w:val="000000" w:themeColor="text1"/>
          <w:sz w:val="22"/>
          <w:szCs w:val="22"/>
          <w:rtl/>
        </w:rPr>
        <w:t>الحاص</w:t>
      </w:r>
      <w:r w:rsidR="00F67FA1">
        <w:rPr>
          <w:rStyle w:val="Strong"/>
          <w:rFonts w:eastAsia="Times New Roman" w:cs="Calibri" w:hint="cs"/>
          <w:b w:val="0"/>
          <w:bCs w:val="0"/>
          <w:color w:val="000000" w:themeColor="text1"/>
          <w:sz w:val="22"/>
          <w:szCs w:val="22"/>
          <w:rtl/>
        </w:rPr>
        <w:t xml:space="preserve">لة عليها </w:t>
      </w:r>
      <w:r w:rsidR="00403FF9">
        <w:rPr>
          <w:rStyle w:val="Strong"/>
          <w:rFonts w:eastAsia="Times New Roman" w:cs="Calibri" w:hint="cs"/>
          <w:b w:val="0"/>
          <w:bCs w:val="0"/>
          <w:color w:val="000000" w:themeColor="text1"/>
          <w:sz w:val="22"/>
          <w:szCs w:val="22"/>
          <w:rtl/>
        </w:rPr>
        <w:t>كل</w:t>
      </w:r>
      <w:r w:rsidR="001C07CD">
        <w:rPr>
          <w:rStyle w:val="Strong"/>
          <w:rFonts w:eastAsia="Times New Roman" w:cs="Calibri" w:hint="cs"/>
          <w:b w:val="0"/>
          <w:bCs w:val="0"/>
          <w:color w:val="000000" w:themeColor="text1"/>
          <w:sz w:val="22"/>
          <w:szCs w:val="22"/>
          <w:rtl/>
        </w:rPr>
        <w:t>ٌ</w:t>
      </w:r>
      <w:r w:rsidR="00C87F77">
        <w:rPr>
          <w:rStyle w:val="Strong"/>
          <w:rFonts w:eastAsia="Times New Roman" w:cs="Calibri" w:hint="cs"/>
          <w:b w:val="0"/>
          <w:bCs w:val="0"/>
          <w:color w:val="000000" w:themeColor="text1"/>
          <w:sz w:val="22"/>
          <w:szCs w:val="22"/>
          <w:rtl/>
        </w:rPr>
        <w:t xml:space="preserve"> </w:t>
      </w:r>
      <w:r w:rsidR="00420285">
        <w:rPr>
          <w:rStyle w:val="Strong"/>
          <w:rFonts w:eastAsia="Times New Roman" w:cs="Calibri" w:hint="cs"/>
          <w:b w:val="0"/>
          <w:bCs w:val="0"/>
          <w:color w:val="000000" w:themeColor="text1"/>
          <w:sz w:val="22"/>
          <w:szCs w:val="22"/>
          <w:rtl/>
        </w:rPr>
        <w:t>من</w:t>
      </w:r>
      <w:r w:rsidR="00420285" w:rsidRPr="79229339">
        <w:rPr>
          <w:rStyle w:val="Strong"/>
          <w:rFonts w:eastAsia="Times New Roman" w:cs="Calibri"/>
          <w:b w:val="0"/>
          <w:bCs w:val="0"/>
          <w:color w:val="000000" w:themeColor="text1"/>
          <w:sz w:val="22"/>
          <w:szCs w:val="22"/>
          <w:rtl/>
        </w:rPr>
        <w:t xml:space="preserve"> معالي عبد الله بن طوق المري، وزير الاقتصاد والسياحة</w:t>
      </w:r>
      <w:r w:rsidR="00420285">
        <w:rPr>
          <w:rStyle w:val="Strong"/>
          <w:rFonts w:eastAsia="Times New Roman" w:cs="Calibri" w:hint="cs"/>
          <w:b w:val="0"/>
          <w:bCs w:val="0"/>
          <w:color w:val="000000" w:themeColor="text1"/>
          <w:sz w:val="22"/>
          <w:szCs w:val="22"/>
          <w:rtl/>
        </w:rPr>
        <w:t xml:space="preserve">، ورئيس مجلس الإمارات للاقتصاد الدائري، وسعادة نجيب محمد العلي، المدير التنفيذي لسلطة مدينة إكسبو دبي. </w:t>
      </w:r>
      <w:r w:rsidR="00814E95" w:rsidRPr="79229339">
        <w:rPr>
          <w:rStyle w:val="Strong"/>
          <w:rFonts w:eastAsia="Times New Roman" w:cs="Calibri"/>
          <w:b w:val="0"/>
          <w:bCs w:val="0"/>
          <w:color w:val="000000" w:themeColor="text1"/>
          <w:sz w:val="22"/>
          <w:szCs w:val="22"/>
          <w:rtl/>
        </w:rPr>
        <w:t xml:space="preserve">والشركات </w:t>
      </w:r>
      <w:r w:rsidR="00971877" w:rsidRPr="79229339">
        <w:rPr>
          <w:rStyle w:val="Strong"/>
          <w:rFonts w:eastAsia="Times New Roman" w:cs="Calibri"/>
          <w:b w:val="0"/>
          <w:bCs w:val="0"/>
          <w:color w:val="000000" w:themeColor="text1"/>
          <w:sz w:val="22"/>
          <w:szCs w:val="22"/>
          <w:rtl/>
        </w:rPr>
        <w:t xml:space="preserve">التي </w:t>
      </w:r>
      <w:r w:rsidR="00357D8B" w:rsidRPr="79229339">
        <w:rPr>
          <w:rStyle w:val="Strong"/>
          <w:rFonts w:eastAsia="Times New Roman" w:cs="Calibri"/>
          <w:b w:val="0"/>
          <w:bCs w:val="0"/>
          <w:color w:val="000000" w:themeColor="text1"/>
          <w:sz w:val="22"/>
          <w:szCs w:val="22"/>
          <w:rtl/>
        </w:rPr>
        <w:t xml:space="preserve">منحت </w:t>
      </w:r>
      <w:r w:rsidR="004C37F8" w:rsidRPr="79229339">
        <w:rPr>
          <w:rStyle w:val="Strong"/>
          <w:rFonts w:eastAsia="Times New Roman" w:cs="Calibri"/>
          <w:b w:val="0"/>
          <w:bCs w:val="0"/>
          <w:color w:val="000000" w:themeColor="text1"/>
          <w:sz w:val="22"/>
          <w:szCs w:val="22"/>
          <w:rtl/>
        </w:rPr>
        <w:t>رخصة إك</w:t>
      </w:r>
      <w:r w:rsidR="00205F29" w:rsidRPr="79229339">
        <w:rPr>
          <w:rStyle w:val="Strong"/>
          <w:rFonts w:eastAsia="Times New Roman" w:cs="Calibri"/>
          <w:b w:val="0"/>
          <w:bCs w:val="0"/>
          <w:color w:val="000000" w:themeColor="text1"/>
          <w:sz w:val="22"/>
          <w:szCs w:val="22"/>
          <w:rtl/>
        </w:rPr>
        <w:t>سبو الخض</w:t>
      </w:r>
      <w:r w:rsidR="005F26D5" w:rsidRPr="79229339">
        <w:rPr>
          <w:rStyle w:val="Strong"/>
          <w:rFonts w:eastAsia="Times New Roman" w:cs="Calibri"/>
          <w:b w:val="0"/>
          <w:bCs w:val="0"/>
          <w:color w:val="000000" w:themeColor="text1"/>
          <w:sz w:val="22"/>
          <w:szCs w:val="22"/>
          <w:rtl/>
        </w:rPr>
        <w:t>را</w:t>
      </w:r>
      <w:r w:rsidR="000D33C5" w:rsidRPr="79229339">
        <w:rPr>
          <w:rStyle w:val="Strong"/>
          <w:rFonts w:eastAsia="Times New Roman" w:cs="Calibri"/>
          <w:b w:val="0"/>
          <w:bCs w:val="0"/>
          <w:color w:val="000000" w:themeColor="text1"/>
          <w:sz w:val="22"/>
          <w:szCs w:val="22"/>
          <w:rtl/>
        </w:rPr>
        <w:t xml:space="preserve">ء </w:t>
      </w:r>
      <w:r w:rsidR="00E92B31" w:rsidRPr="79229339">
        <w:rPr>
          <w:rStyle w:val="Strong"/>
          <w:rFonts w:eastAsia="Times New Roman" w:cs="Calibri"/>
          <w:b w:val="0"/>
          <w:bCs w:val="0"/>
          <w:color w:val="000000" w:themeColor="text1"/>
          <w:sz w:val="22"/>
          <w:szCs w:val="22"/>
          <w:rtl/>
        </w:rPr>
        <w:t xml:space="preserve">هي </w:t>
      </w:r>
      <w:r w:rsidR="00BE0FC7" w:rsidRPr="79229339">
        <w:rPr>
          <w:rStyle w:val="Strong"/>
          <w:rFonts w:eastAsia="Times New Roman" w:cs="Calibri"/>
          <w:b w:val="0"/>
          <w:bCs w:val="0"/>
          <w:color w:val="000000" w:themeColor="text1"/>
          <w:sz w:val="22"/>
          <w:szCs w:val="22"/>
          <w:rtl/>
        </w:rPr>
        <w:t>شركة "</w:t>
      </w:r>
      <w:proofErr w:type="spellStart"/>
      <w:r w:rsidR="00BE0FC7" w:rsidRPr="79229339">
        <w:rPr>
          <w:rStyle w:val="Strong"/>
          <w:rFonts w:eastAsia="Times New Roman" w:cs="Calibri"/>
          <w:b w:val="0"/>
          <w:bCs w:val="0"/>
          <w:color w:val="000000" w:themeColor="text1"/>
          <w:sz w:val="22"/>
          <w:szCs w:val="22"/>
          <w:rtl/>
        </w:rPr>
        <w:t>إيرجول</w:t>
      </w:r>
      <w:proofErr w:type="spellEnd"/>
      <w:r w:rsidR="00BE0FC7" w:rsidRPr="79229339">
        <w:rPr>
          <w:rStyle w:val="Strong"/>
          <w:rFonts w:eastAsia="Times New Roman" w:cs="Calibri"/>
          <w:b w:val="0"/>
          <w:bCs w:val="0"/>
          <w:color w:val="000000" w:themeColor="text1"/>
          <w:sz w:val="22"/>
          <w:szCs w:val="22"/>
          <w:rtl/>
        </w:rPr>
        <w:t>"</w:t>
      </w:r>
      <w:r w:rsidR="01D829DB" w:rsidRPr="79229339">
        <w:rPr>
          <w:rStyle w:val="Strong"/>
          <w:rFonts w:eastAsia="Times New Roman" w:cs="Calibri"/>
          <w:b w:val="0"/>
          <w:bCs w:val="0"/>
          <w:color w:val="000000" w:themeColor="text1"/>
          <w:sz w:val="22"/>
          <w:szCs w:val="22"/>
          <w:rtl/>
        </w:rPr>
        <w:t xml:space="preserve"> </w:t>
      </w:r>
      <w:r w:rsidR="00BE0FC7" w:rsidRPr="79229339">
        <w:rPr>
          <w:rStyle w:val="Strong"/>
          <w:rFonts w:eastAsia="Times New Roman" w:cs="Calibri"/>
          <w:b w:val="0"/>
          <w:bCs w:val="0"/>
          <w:color w:val="000000" w:themeColor="text1"/>
          <w:sz w:val="22"/>
          <w:szCs w:val="22"/>
          <w:rtl/>
        </w:rPr>
        <w:t>(</w:t>
      </w:r>
      <w:proofErr w:type="spellStart"/>
      <w:r w:rsidR="00BE0FC7" w:rsidRPr="79229339">
        <w:rPr>
          <w:rStyle w:val="Strong"/>
          <w:rFonts w:eastAsia="Times New Roman" w:cs="Calibri"/>
          <w:b w:val="0"/>
          <w:bCs w:val="0"/>
          <w:color w:val="000000" w:themeColor="text1"/>
          <w:sz w:val="22"/>
          <w:szCs w:val="22"/>
        </w:rPr>
        <w:t>AirJoule</w:t>
      </w:r>
      <w:proofErr w:type="spellEnd"/>
      <w:r w:rsidR="00BE0FC7" w:rsidRPr="79229339">
        <w:rPr>
          <w:rStyle w:val="Strong"/>
          <w:rFonts w:eastAsia="Times New Roman" w:cs="Calibri"/>
          <w:b w:val="0"/>
          <w:bCs w:val="0"/>
          <w:color w:val="000000" w:themeColor="text1"/>
          <w:sz w:val="22"/>
          <w:szCs w:val="22"/>
          <w:rtl/>
        </w:rPr>
        <w:t xml:space="preserve">) </w:t>
      </w:r>
      <w:r w:rsidR="00DD550D" w:rsidRPr="79229339">
        <w:rPr>
          <w:rStyle w:val="Strong"/>
          <w:rFonts w:eastAsia="Times New Roman" w:cs="Calibri"/>
          <w:b w:val="0"/>
          <w:bCs w:val="0"/>
          <w:color w:val="000000" w:themeColor="text1"/>
          <w:sz w:val="22"/>
          <w:szCs w:val="22"/>
          <w:rtl/>
        </w:rPr>
        <w:t>الرائدة في</w:t>
      </w:r>
      <w:r w:rsidR="00BE0FC7" w:rsidRPr="79229339">
        <w:rPr>
          <w:rStyle w:val="Strong"/>
          <w:rFonts w:eastAsia="Times New Roman" w:cs="Calibri"/>
          <w:b w:val="0"/>
          <w:bCs w:val="0"/>
          <w:color w:val="000000" w:themeColor="text1"/>
          <w:sz w:val="22"/>
          <w:szCs w:val="22"/>
          <w:rtl/>
        </w:rPr>
        <w:t xml:space="preserve"> مجال التقنيات المناخية المبتكرة </w:t>
      </w:r>
      <w:r w:rsidR="00DD550D" w:rsidRPr="79229339">
        <w:rPr>
          <w:rStyle w:val="Strong"/>
          <w:rFonts w:eastAsia="Times New Roman" w:cs="Calibri"/>
          <w:b w:val="0"/>
          <w:bCs w:val="0"/>
          <w:color w:val="000000" w:themeColor="text1"/>
          <w:sz w:val="22"/>
          <w:szCs w:val="22"/>
          <w:rtl/>
        </w:rPr>
        <w:t>في تطوير</w:t>
      </w:r>
      <w:r w:rsidR="00BE0FC7" w:rsidRPr="79229339">
        <w:rPr>
          <w:rStyle w:val="Strong"/>
          <w:rFonts w:eastAsia="Times New Roman" w:cs="Calibri"/>
          <w:b w:val="0"/>
          <w:bCs w:val="0"/>
          <w:color w:val="000000" w:themeColor="text1"/>
          <w:sz w:val="22"/>
          <w:szCs w:val="22"/>
          <w:rtl/>
        </w:rPr>
        <w:t xml:space="preserve"> أنظمة </w:t>
      </w:r>
      <w:r w:rsidR="00665A0C" w:rsidRPr="79229339">
        <w:rPr>
          <w:rStyle w:val="Strong"/>
          <w:rFonts w:eastAsia="Times New Roman" w:cs="Calibri"/>
          <w:b w:val="0"/>
          <w:bCs w:val="0"/>
          <w:color w:val="000000" w:themeColor="text1"/>
          <w:sz w:val="22"/>
          <w:szCs w:val="22"/>
          <w:rtl/>
        </w:rPr>
        <w:t>تحصيل</w:t>
      </w:r>
      <w:r w:rsidR="00BE0FC7" w:rsidRPr="79229339">
        <w:rPr>
          <w:rStyle w:val="Strong"/>
          <w:rFonts w:eastAsia="Times New Roman" w:cs="Calibri"/>
          <w:b w:val="0"/>
          <w:bCs w:val="0"/>
          <w:color w:val="000000" w:themeColor="text1"/>
          <w:sz w:val="22"/>
          <w:szCs w:val="22"/>
          <w:rtl/>
        </w:rPr>
        <w:t xml:space="preserve"> المياه الصالحة للشرب من الهواء، وشركة "وي أر تك" (</w:t>
      </w:r>
      <w:r w:rsidR="00BE0FC7" w:rsidRPr="79229339">
        <w:rPr>
          <w:rStyle w:val="Strong"/>
          <w:rFonts w:eastAsia="Times New Roman" w:cs="Calibri"/>
          <w:b w:val="0"/>
          <w:bCs w:val="0"/>
          <w:color w:val="000000" w:themeColor="text1"/>
          <w:sz w:val="22"/>
          <w:szCs w:val="22"/>
        </w:rPr>
        <w:t>We Are Tech</w:t>
      </w:r>
      <w:r w:rsidR="00BE0FC7" w:rsidRPr="79229339">
        <w:rPr>
          <w:rStyle w:val="Strong"/>
          <w:rFonts w:eastAsia="Times New Roman" w:cs="Calibri"/>
          <w:b w:val="0"/>
          <w:bCs w:val="0"/>
          <w:color w:val="000000" w:themeColor="text1"/>
          <w:sz w:val="22"/>
          <w:szCs w:val="22"/>
          <w:rtl/>
        </w:rPr>
        <w:t xml:space="preserve">) في مجال إدارة النفايات التقنية، ومقرها دبي </w:t>
      </w:r>
      <w:r w:rsidR="00665A0C" w:rsidRPr="79229339">
        <w:rPr>
          <w:rStyle w:val="Strong"/>
          <w:rFonts w:eastAsia="Times New Roman" w:cs="Calibri"/>
          <w:b w:val="0"/>
          <w:bCs w:val="0"/>
          <w:color w:val="000000" w:themeColor="text1"/>
          <w:sz w:val="22"/>
          <w:szCs w:val="22"/>
          <w:rtl/>
        </w:rPr>
        <w:t>وتساهم في</w:t>
      </w:r>
      <w:r w:rsidR="00BE0FC7" w:rsidRPr="79229339">
        <w:rPr>
          <w:rStyle w:val="Strong"/>
          <w:rFonts w:eastAsia="Times New Roman" w:cs="Calibri"/>
          <w:b w:val="0"/>
          <w:bCs w:val="0"/>
          <w:color w:val="000000" w:themeColor="text1"/>
          <w:sz w:val="22"/>
          <w:szCs w:val="22"/>
          <w:rtl/>
        </w:rPr>
        <w:t xml:space="preserve"> </w:t>
      </w:r>
      <w:r w:rsidR="00665A0C" w:rsidRPr="79229339">
        <w:rPr>
          <w:rStyle w:val="Strong"/>
          <w:rFonts w:eastAsia="Times New Roman" w:cs="Calibri"/>
          <w:b w:val="0"/>
          <w:bCs w:val="0"/>
          <w:color w:val="000000" w:themeColor="text1"/>
          <w:sz w:val="22"/>
          <w:szCs w:val="22"/>
          <w:rtl/>
        </w:rPr>
        <w:t>تخليص الشركات</w:t>
      </w:r>
      <w:r w:rsidR="00BE0FC7" w:rsidRPr="79229339">
        <w:rPr>
          <w:rStyle w:val="Strong"/>
          <w:rFonts w:eastAsia="Times New Roman" w:cs="Calibri"/>
          <w:b w:val="0"/>
          <w:bCs w:val="0"/>
          <w:color w:val="000000" w:themeColor="text1"/>
          <w:sz w:val="22"/>
          <w:szCs w:val="22"/>
          <w:rtl/>
        </w:rPr>
        <w:t xml:space="preserve"> من </w:t>
      </w:r>
      <w:r w:rsidR="00665A0C" w:rsidRPr="79229339">
        <w:rPr>
          <w:rStyle w:val="Strong"/>
          <w:rFonts w:eastAsia="Times New Roman" w:cs="Calibri"/>
          <w:b w:val="0"/>
          <w:bCs w:val="0"/>
          <w:color w:val="000000" w:themeColor="text1"/>
          <w:sz w:val="22"/>
          <w:szCs w:val="22"/>
          <w:rtl/>
        </w:rPr>
        <w:t>الأجهزة</w:t>
      </w:r>
      <w:r w:rsidR="00BE0FC7" w:rsidRPr="79229339">
        <w:rPr>
          <w:rStyle w:val="Strong"/>
          <w:rFonts w:eastAsia="Times New Roman" w:cs="Calibri"/>
          <w:b w:val="0"/>
          <w:bCs w:val="0"/>
          <w:color w:val="000000" w:themeColor="text1"/>
          <w:sz w:val="22"/>
          <w:szCs w:val="22"/>
          <w:rtl/>
        </w:rPr>
        <w:t xml:space="preserve"> التقنية </w:t>
      </w:r>
      <w:r w:rsidR="00665A0C" w:rsidRPr="79229339">
        <w:rPr>
          <w:rStyle w:val="Strong"/>
          <w:rFonts w:eastAsia="Times New Roman" w:cs="Calibri"/>
          <w:b w:val="0"/>
          <w:bCs w:val="0"/>
          <w:color w:val="000000" w:themeColor="text1"/>
          <w:sz w:val="22"/>
          <w:szCs w:val="22"/>
          <w:rtl/>
        </w:rPr>
        <w:t>المهملة</w:t>
      </w:r>
      <w:r w:rsidR="00BE0FC7" w:rsidRPr="79229339">
        <w:rPr>
          <w:rStyle w:val="Strong"/>
          <w:rFonts w:eastAsia="Times New Roman" w:cs="Calibri"/>
          <w:b w:val="0"/>
          <w:bCs w:val="0"/>
          <w:color w:val="000000" w:themeColor="text1"/>
          <w:sz w:val="22"/>
          <w:szCs w:val="22"/>
          <w:rtl/>
        </w:rPr>
        <w:t xml:space="preserve"> </w:t>
      </w:r>
      <w:r w:rsidR="00665A0C" w:rsidRPr="79229339">
        <w:rPr>
          <w:rStyle w:val="Strong"/>
          <w:rFonts w:eastAsia="Times New Roman" w:cs="Calibri"/>
          <w:b w:val="0"/>
          <w:bCs w:val="0"/>
          <w:color w:val="000000" w:themeColor="text1"/>
          <w:sz w:val="22"/>
          <w:szCs w:val="22"/>
          <w:rtl/>
        </w:rPr>
        <w:t>و</w:t>
      </w:r>
      <w:r w:rsidR="00BE0FC7" w:rsidRPr="79229339">
        <w:rPr>
          <w:rStyle w:val="Strong"/>
          <w:rFonts w:eastAsia="Times New Roman" w:cs="Calibri"/>
          <w:b w:val="0"/>
          <w:bCs w:val="0"/>
          <w:color w:val="000000" w:themeColor="text1"/>
          <w:sz w:val="22"/>
          <w:szCs w:val="22"/>
          <w:rtl/>
        </w:rPr>
        <w:t xml:space="preserve">القديمة وإعادة تدويرها بطريقة مسؤولة بيئياً وتضمن حماية البيانات الحساسة للشركة وكذلك تجديدها لإعادة استخدامها. </w:t>
      </w:r>
      <w:r w:rsidR="00180E70" w:rsidRPr="79229339">
        <w:rPr>
          <w:rStyle w:val="Strong"/>
          <w:rFonts w:eastAsia="Times New Roman" w:cs="Calibri"/>
          <w:b w:val="0"/>
          <w:bCs w:val="0"/>
          <w:color w:val="000000" w:themeColor="text1"/>
          <w:sz w:val="22"/>
          <w:szCs w:val="22"/>
          <w:rtl/>
        </w:rPr>
        <w:t>و</w:t>
      </w:r>
      <w:r w:rsidR="00BE0FC7" w:rsidRPr="79229339">
        <w:rPr>
          <w:rStyle w:val="Strong"/>
          <w:rFonts w:eastAsia="Times New Roman" w:cs="Calibri"/>
          <w:b w:val="0"/>
          <w:bCs w:val="0"/>
          <w:color w:val="000000" w:themeColor="text1"/>
          <w:sz w:val="22"/>
          <w:szCs w:val="22"/>
          <w:rtl/>
        </w:rPr>
        <w:t>شركة "</w:t>
      </w:r>
      <w:proofErr w:type="spellStart"/>
      <w:r w:rsidR="00BE0FC7" w:rsidRPr="79229339">
        <w:rPr>
          <w:rStyle w:val="Strong"/>
          <w:rFonts w:eastAsia="Times New Roman" w:cs="Calibri"/>
          <w:b w:val="0"/>
          <w:bCs w:val="0"/>
          <w:color w:val="000000" w:themeColor="text1"/>
          <w:sz w:val="22"/>
          <w:szCs w:val="22"/>
          <w:rtl/>
        </w:rPr>
        <w:t>بوليغرين</w:t>
      </w:r>
      <w:proofErr w:type="spellEnd"/>
      <w:r w:rsidR="00BE0FC7" w:rsidRPr="79229339">
        <w:rPr>
          <w:rStyle w:val="Strong"/>
          <w:rFonts w:eastAsia="Times New Roman" w:cs="Calibri"/>
          <w:b w:val="0"/>
          <w:bCs w:val="0"/>
          <w:color w:val="000000" w:themeColor="text1"/>
          <w:sz w:val="22"/>
          <w:szCs w:val="22"/>
          <w:rtl/>
        </w:rPr>
        <w:t>"</w:t>
      </w:r>
      <w:r w:rsidR="00665A0C" w:rsidRPr="79229339">
        <w:rPr>
          <w:rStyle w:val="Strong"/>
          <w:rFonts w:eastAsia="Times New Roman" w:cs="Calibri"/>
          <w:b w:val="0"/>
          <w:bCs w:val="0"/>
          <w:color w:val="000000" w:themeColor="text1"/>
          <w:sz w:val="22"/>
          <w:szCs w:val="22"/>
          <w:rtl/>
        </w:rPr>
        <w:t xml:space="preserve"> </w:t>
      </w:r>
      <w:r w:rsidR="00BE0FC7" w:rsidRPr="79229339">
        <w:rPr>
          <w:rStyle w:val="Strong"/>
          <w:rFonts w:eastAsia="Times New Roman" w:cs="Calibri"/>
          <w:b w:val="0"/>
          <w:bCs w:val="0"/>
          <w:color w:val="000000" w:themeColor="text1"/>
          <w:sz w:val="22"/>
          <w:szCs w:val="22"/>
          <w:rtl/>
        </w:rPr>
        <w:t>(</w:t>
      </w:r>
      <w:proofErr w:type="spellStart"/>
      <w:r w:rsidR="00665A0C" w:rsidRPr="79229339">
        <w:rPr>
          <w:rStyle w:val="Strong"/>
          <w:rFonts w:eastAsia="Times New Roman" w:cs="Calibri"/>
          <w:b w:val="0"/>
          <w:bCs w:val="0"/>
          <w:color w:val="000000" w:themeColor="text1"/>
          <w:sz w:val="22"/>
          <w:szCs w:val="22"/>
        </w:rPr>
        <w:t>Polygreen</w:t>
      </w:r>
      <w:proofErr w:type="spellEnd"/>
      <w:r w:rsidR="00665A0C" w:rsidRPr="79229339">
        <w:rPr>
          <w:rStyle w:val="Strong"/>
          <w:rFonts w:eastAsia="Times New Roman" w:cs="Calibri"/>
          <w:b w:val="0"/>
          <w:bCs w:val="0"/>
          <w:color w:val="000000" w:themeColor="text1"/>
          <w:sz w:val="22"/>
          <w:szCs w:val="22"/>
          <w:rtl/>
        </w:rPr>
        <w:t>) الرائدة في</w:t>
      </w:r>
      <w:r w:rsidR="00BE0FC7" w:rsidRPr="79229339">
        <w:rPr>
          <w:rStyle w:val="Strong"/>
          <w:rFonts w:eastAsia="Times New Roman" w:cs="Calibri"/>
          <w:b w:val="0"/>
          <w:bCs w:val="0"/>
          <w:color w:val="000000" w:themeColor="text1"/>
          <w:sz w:val="22"/>
          <w:szCs w:val="22"/>
          <w:rtl/>
        </w:rPr>
        <w:t xml:space="preserve"> </w:t>
      </w:r>
      <w:r w:rsidR="00665A0C" w:rsidRPr="79229339">
        <w:rPr>
          <w:rStyle w:val="Strong"/>
          <w:rFonts w:eastAsia="Times New Roman" w:cs="Calibri"/>
          <w:b w:val="0"/>
          <w:bCs w:val="0"/>
          <w:color w:val="000000" w:themeColor="text1"/>
          <w:sz w:val="22"/>
          <w:szCs w:val="22"/>
          <w:rtl/>
        </w:rPr>
        <w:t>مجال</w:t>
      </w:r>
      <w:r w:rsidR="00BE0FC7" w:rsidRPr="79229339">
        <w:rPr>
          <w:rStyle w:val="Strong"/>
          <w:rFonts w:eastAsia="Times New Roman" w:cs="Calibri"/>
          <w:b w:val="0"/>
          <w:bCs w:val="0"/>
          <w:color w:val="000000" w:themeColor="text1"/>
          <w:sz w:val="22"/>
          <w:szCs w:val="22"/>
          <w:rtl/>
        </w:rPr>
        <w:t xml:space="preserve"> الاقتصاد الدائري العالمي</w:t>
      </w:r>
      <w:r w:rsidR="00665A0C" w:rsidRPr="79229339">
        <w:rPr>
          <w:rStyle w:val="Strong"/>
          <w:rFonts w:eastAsia="Times New Roman" w:cs="Calibri"/>
          <w:b w:val="0"/>
          <w:bCs w:val="0"/>
          <w:color w:val="000000" w:themeColor="text1"/>
          <w:sz w:val="22"/>
          <w:szCs w:val="22"/>
          <w:rtl/>
        </w:rPr>
        <w:t>، وحلول إدارة المهملات وإعادة تدويرها وإعادة استخدامها بطرق مبتكرة ومسؤولة بيئياً.</w:t>
      </w:r>
      <w:r w:rsidR="005A721E" w:rsidRPr="79229339">
        <w:rPr>
          <w:rStyle w:val="Strong"/>
          <w:rFonts w:eastAsia="Times New Roman" w:cs="Calibri"/>
          <w:b w:val="0"/>
          <w:bCs w:val="0"/>
          <w:color w:val="000000" w:themeColor="text1"/>
          <w:sz w:val="22"/>
          <w:szCs w:val="22"/>
          <w:rtl/>
        </w:rPr>
        <w:t xml:space="preserve"> و</w:t>
      </w:r>
      <w:r w:rsidR="00BE0FC7" w:rsidRPr="79229339">
        <w:rPr>
          <w:rStyle w:val="Strong"/>
          <w:rFonts w:eastAsia="Times New Roman" w:cs="Calibri"/>
          <w:b w:val="0"/>
          <w:bCs w:val="0"/>
          <w:color w:val="000000" w:themeColor="text1"/>
          <w:sz w:val="22"/>
          <w:szCs w:val="22"/>
          <w:rtl/>
        </w:rPr>
        <w:t xml:space="preserve">شركة "كاربون </w:t>
      </w:r>
      <w:proofErr w:type="spellStart"/>
      <w:r w:rsidR="00BE0FC7" w:rsidRPr="79229339">
        <w:rPr>
          <w:rStyle w:val="Strong"/>
          <w:rFonts w:eastAsia="Times New Roman" w:cs="Calibri"/>
          <w:b w:val="0"/>
          <w:bCs w:val="0"/>
          <w:color w:val="000000" w:themeColor="text1"/>
          <w:sz w:val="22"/>
          <w:szCs w:val="22"/>
          <w:rtl/>
        </w:rPr>
        <w:t>أشورانس</w:t>
      </w:r>
      <w:proofErr w:type="spellEnd"/>
      <w:r w:rsidR="00BE0FC7" w:rsidRPr="79229339">
        <w:rPr>
          <w:rStyle w:val="Strong"/>
          <w:rFonts w:eastAsia="Times New Roman" w:cs="Calibri"/>
          <w:b w:val="0"/>
          <w:bCs w:val="0"/>
          <w:color w:val="000000" w:themeColor="text1"/>
          <w:sz w:val="22"/>
          <w:szCs w:val="22"/>
          <w:rtl/>
        </w:rPr>
        <w:t>"</w:t>
      </w:r>
      <w:r w:rsidR="08A9FEBA" w:rsidRPr="79229339">
        <w:rPr>
          <w:rStyle w:val="Strong"/>
          <w:rFonts w:eastAsia="Times New Roman" w:cs="Calibri"/>
          <w:b w:val="0"/>
          <w:bCs w:val="0"/>
          <w:color w:val="000000" w:themeColor="text1"/>
          <w:sz w:val="22"/>
          <w:szCs w:val="22"/>
          <w:rtl/>
        </w:rPr>
        <w:t xml:space="preserve"> </w:t>
      </w:r>
      <w:r w:rsidR="00BE0FC7" w:rsidRPr="79229339">
        <w:rPr>
          <w:rStyle w:val="Strong"/>
          <w:rFonts w:eastAsia="Times New Roman" w:cs="Calibri"/>
          <w:b w:val="0"/>
          <w:bCs w:val="0"/>
          <w:color w:val="000000" w:themeColor="text1"/>
          <w:sz w:val="22"/>
          <w:szCs w:val="22"/>
          <w:rtl/>
        </w:rPr>
        <w:t>(</w:t>
      </w:r>
      <w:r w:rsidR="00BE0FC7" w:rsidRPr="79229339">
        <w:rPr>
          <w:rStyle w:val="Strong"/>
          <w:rFonts w:eastAsia="Times New Roman" w:cs="Calibri"/>
          <w:b w:val="0"/>
          <w:bCs w:val="0"/>
          <w:color w:val="000000" w:themeColor="text1"/>
          <w:sz w:val="22"/>
          <w:szCs w:val="22"/>
        </w:rPr>
        <w:t>Carbon Assurance</w:t>
      </w:r>
      <w:r w:rsidR="00BE0FC7" w:rsidRPr="79229339">
        <w:rPr>
          <w:rStyle w:val="Strong"/>
          <w:rFonts w:eastAsia="Times New Roman" w:cs="Calibri"/>
          <w:b w:val="0"/>
          <w:bCs w:val="0"/>
          <w:color w:val="000000" w:themeColor="text1"/>
          <w:sz w:val="22"/>
          <w:szCs w:val="22"/>
          <w:rtl/>
        </w:rPr>
        <w:t>)، وهي أول جهة معتمدة من مركز الإمارات العالمي للاعتماد (</w:t>
      </w:r>
      <w:r w:rsidR="00BE0FC7" w:rsidRPr="79229339">
        <w:rPr>
          <w:rStyle w:val="Strong"/>
          <w:rFonts w:eastAsia="Times New Roman" w:cs="Calibri"/>
          <w:b w:val="0"/>
          <w:bCs w:val="0"/>
          <w:color w:val="000000" w:themeColor="text1"/>
          <w:sz w:val="22"/>
          <w:szCs w:val="22"/>
        </w:rPr>
        <w:t>EIAC</w:t>
      </w:r>
      <w:r w:rsidR="00BE0FC7" w:rsidRPr="79229339">
        <w:rPr>
          <w:rStyle w:val="Strong"/>
          <w:rFonts w:eastAsia="Times New Roman" w:cs="Calibri"/>
          <w:b w:val="0"/>
          <w:bCs w:val="0"/>
          <w:color w:val="000000" w:themeColor="text1"/>
          <w:sz w:val="22"/>
          <w:szCs w:val="22"/>
          <w:rtl/>
        </w:rPr>
        <w:t xml:space="preserve">) لرصد غازات الدفيئة، والتحقق من معيار الكربون، لمساعدة الشركات والمؤسسات على تطوير استراتيجيات تقلل الانبعاثات الدفيئة ونهج مبتكرة تسرع من تحقيق أهداف الاستدامة. </w:t>
      </w:r>
      <w:r w:rsidR="00814E95">
        <w:br/>
      </w:r>
      <w:r w:rsidR="00BE0FC7" w:rsidRPr="79229339">
        <w:rPr>
          <w:rStyle w:val="Strong"/>
          <w:rFonts w:eastAsia="Times New Roman" w:cs="Calibri"/>
          <w:b w:val="0"/>
          <w:bCs w:val="0"/>
          <w:color w:val="000000" w:themeColor="text1"/>
          <w:sz w:val="22"/>
          <w:szCs w:val="22"/>
          <w:rtl/>
        </w:rPr>
        <w:t>وكذلك "</w:t>
      </w:r>
      <w:r w:rsidR="00972B94" w:rsidRPr="79229339">
        <w:rPr>
          <w:rStyle w:val="Strong"/>
          <w:rFonts w:eastAsia="Times New Roman" w:cs="Calibri"/>
          <w:b w:val="0"/>
          <w:bCs w:val="0"/>
          <w:color w:val="000000" w:themeColor="text1"/>
          <w:sz w:val="22"/>
          <w:szCs w:val="22"/>
          <w:rtl/>
        </w:rPr>
        <w:t>تعاون</w:t>
      </w:r>
      <w:r w:rsidR="00A266BA" w:rsidRPr="79229339">
        <w:rPr>
          <w:rStyle w:val="Strong"/>
          <w:rFonts w:eastAsia="Times New Roman" w:cs="Calibri"/>
          <w:b w:val="0"/>
          <w:bCs w:val="0"/>
          <w:color w:val="000000" w:themeColor="text1"/>
          <w:sz w:val="22"/>
          <w:szCs w:val="22"/>
          <w:rtl/>
        </w:rPr>
        <w:t>ية ربط</w:t>
      </w:r>
      <w:r w:rsidR="00BE0FC7" w:rsidRPr="79229339">
        <w:rPr>
          <w:rStyle w:val="Strong"/>
          <w:rFonts w:eastAsia="Times New Roman" w:cs="Calibri"/>
          <w:b w:val="0"/>
          <w:bCs w:val="0"/>
          <w:color w:val="000000" w:themeColor="text1"/>
          <w:sz w:val="22"/>
          <w:szCs w:val="22"/>
          <w:rtl/>
        </w:rPr>
        <w:t>" (</w:t>
      </w:r>
      <w:r w:rsidR="00BE0FC7" w:rsidRPr="79229339">
        <w:rPr>
          <w:rStyle w:val="Strong"/>
          <w:rFonts w:eastAsia="Times New Roman" w:cs="Calibri"/>
          <w:b w:val="0"/>
          <w:bCs w:val="0"/>
          <w:color w:val="000000" w:themeColor="text1"/>
          <w:sz w:val="22"/>
          <w:szCs w:val="22"/>
        </w:rPr>
        <w:t>RBT Collective</w:t>
      </w:r>
      <w:r w:rsidR="00BE0FC7" w:rsidRPr="79229339">
        <w:rPr>
          <w:rStyle w:val="Strong"/>
          <w:rFonts w:eastAsia="Times New Roman" w:cs="Calibri"/>
          <w:b w:val="0"/>
          <w:bCs w:val="0"/>
          <w:color w:val="000000" w:themeColor="text1"/>
          <w:sz w:val="22"/>
          <w:szCs w:val="22"/>
          <w:rtl/>
        </w:rPr>
        <w:t>) الشريك الاستراتيجي في برنامج «</w:t>
      </w:r>
      <w:proofErr w:type="spellStart"/>
      <w:r w:rsidR="00BE0FC7" w:rsidRPr="79229339">
        <w:rPr>
          <w:rStyle w:val="Strong"/>
          <w:rFonts w:eastAsia="Times New Roman" w:cs="Calibri"/>
          <w:b w:val="0"/>
          <w:bCs w:val="0"/>
          <w:color w:val="000000" w:themeColor="text1"/>
          <w:sz w:val="22"/>
          <w:szCs w:val="22"/>
          <w:rtl/>
        </w:rPr>
        <w:t>تير</w:t>
      </w:r>
      <w:r w:rsidR="00665A0C" w:rsidRPr="79229339">
        <w:rPr>
          <w:rStyle w:val="Strong"/>
          <w:rFonts w:eastAsia="Times New Roman" w:cs="Calibri"/>
          <w:b w:val="0"/>
          <w:bCs w:val="0"/>
          <w:color w:val="000000" w:themeColor="text1"/>
          <w:sz w:val="22"/>
          <w:szCs w:val="22"/>
          <w:rtl/>
        </w:rPr>
        <w:t>ر</w:t>
      </w:r>
      <w:r w:rsidR="00BE0FC7" w:rsidRPr="79229339">
        <w:rPr>
          <w:rStyle w:val="Strong"/>
          <w:rFonts w:eastAsia="Times New Roman" w:cs="Calibri"/>
          <w:b w:val="0"/>
          <w:bCs w:val="0"/>
          <w:color w:val="000000" w:themeColor="text1"/>
          <w:sz w:val="22"/>
          <w:szCs w:val="22"/>
          <w:rtl/>
        </w:rPr>
        <w:t>ازو</w:t>
      </w:r>
      <w:proofErr w:type="spellEnd"/>
      <w:r w:rsidR="00BE0FC7" w:rsidRPr="79229339">
        <w:rPr>
          <w:rStyle w:val="Strong"/>
          <w:rFonts w:eastAsia="Times New Roman" w:cs="Calibri"/>
          <w:b w:val="0"/>
          <w:bCs w:val="0"/>
          <w:color w:val="000000" w:themeColor="text1"/>
          <w:sz w:val="22"/>
          <w:szCs w:val="22"/>
          <w:rtl/>
        </w:rPr>
        <w:t xml:space="preserve">» الهادف لتقليل الفاقد </w:t>
      </w:r>
      <w:r w:rsidR="00C85884" w:rsidRPr="79229339">
        <w:rPr>
          <w:rStyle w:val="Strong"/>
          <w:rFonts w:eastAsia="Times New Roman" w:cs="Calibri"/>
          <w:b w:val="0"/>
          <w:bCs w:val="0"/>
          <w:color w:val="000000" w:themeColor="text1"/>
          <w:sz w:val="22"/>
          <w:szCs w:val="22"/>
          <w:rtl/>
        </w:rPr>
        <w:t>في الغذاء</w:t>
      </w:r>
      <w:r w:rsidR="00BE0FC7" w:rsidRPr="79229339">
        <w:rPr>
          <w:rStyle w:val="Strong"/>
          <w:rFonts w:eastAsia="Times New Roman" w:cs="Calibri"/>
          <w:b w:val="0"/>
          <w:bCs w:val="0"/>
          <w:color w:val="000000" w:themeColor="text1"/>
          <w:sz w:val="22"/>
          <w:szCs w:val="22"/>
          <w:rtl/>
        </w:rPr>
        <w:t xml:space="preserve"> في مدينة إكسبو دبي </w:t>
      </w:r>
      <w:r w:rsidR="008E7635" w:rsidRPr="79229339">
        <w:rPr>
          <w:rStyle w:val="Strong"/>
          <w:rFonts w:eastAsia="Times New Roman" w:cs="Calibri"/>
          <w:b w:val="0"/>
          <w:bCs w:val="0"/>
          <w:color w:val="000000" w:themeColor="text1"/>
          <w:sz w:val="22"/>
          <w:szCs w:val="22"/>
          <w:rtl/>
        </w:rPr>
        <w:t>والت</w:t>
      </w:r>
      <w:r w:rsidR="007E3886" w:rsidRPr="79229339">
        <w:rPr>
          <w:rStyle w:val="Strong"/>
          <w:rFonts w:eastAsia="Times New Roman" w:cs="Calibri"/>
          <w:b w:val="0"/>
          <w:bCs w:val="0"/>
          <w:color w:val="000000" w:themeColor="text1"/>
          <w:sz w:val="22"/>
          <w:szCs w:val="22"/>
          <w:rtl/>
        </w:rPr>
        <w:t>ي تعمل</w:t>
      </w:r>
      <w:r w:rsidR="006E20F4" w:rsidRPr="79229339">
        <w:rPr>
          <w:rStyle w:val="Strong"/>
          <w:rFonts w:eastAsia="Times New Roman" w:cs="Calibri"/>
          <w:b w:val="0"/>
          <w:bCs w:val="0"/>
          <w:color w:val="000000" w:themeColor="text1"/>
          <w:sz w:val="22"/>
          <w:szCs w:val="22"/>
          <w:rtl/>
        </w:rPr>
        <w:t xml:space="preserve"> على </w:t>
      </w:r>
      <w:r w:rsidR="00BE0FC7" w:rsidRPr="79229339">
        <w:rPr>
          <w:rStyle w:val="Strong"/>
          <w:rFonts w:eastAsia="Times New Roman" w:cs="Calibri"/>
          <w:b w:val="0"/>
          <w:bCs w:val="0"/>
          <w:color w:val="000000" w:themeColor="text1"/>
          <w:sz w:val="22"/>
          <w:szCs w:val="22"/>
          <w:rtl/>
        </w:rPr>
        <w:t xml:space="preserve">هيكلة أنظمة الطعام وتقليل الهدر في إطار الحلول المستدامة لدفع الاقتصاد الدائري. </w:t>
      </w:r>
    </w:p>
    <w:p w14:paraId="75A7A6D9" w14:textId="3CA1BE8B" w:rsidR="00BC0839" w:rsidRDefault="00BE0FC7" w:rsidP="00BF60E5">
      <w:pPr>
        <w:tabs>
          <w:tab w:val="left" w:pos="1900"/>
        </w:tabs>
        <w:bidi/>
        <w:spacing w:line="300" w:lineRule="auto"/>
        <w:rPr>
          <w:rStyle w:val="Strong"/>
          <w:rFonts w:eastAsia="Times New Roman" w:cs="Calibri"/>
          <w:b w:val="0"/>
          <w:bCs w:val="0"/>
          <w:color w:val="000000"/>
          <w:sz w:val="22"/>
          <w:szCs w:val="22"/>
          <w:rtl/>
        </w:rPr>
      </w:pPr>
      <w:r w:rsidRPr="703EEC6A">
        <w:rPr>
          <w:rStyle w:val="Strong"/>
          <w:rFonts w:eastAsia="Times New Roman" w:cs="Calibri"/>
          <w:b w:val="0"/>
          <w:bCs w:val="0"/>
          <w:color w:val="000000" w:themeColor="text1"/>
          <w:sz w:val="22"/>
          <w:szCs w:val="22"/>
          <w:rtl/>
        </w:rPr>
        <w:t xml:space="preserve"> </w:t>
      </w:r>
    </w:p>
    <w:p w14:paraId="3BB8C313" w14:textId="77777777" w:rsidR="00BE0FC7" w:rsidRPr="00AB10D8" w:rsidRDefault="00BE0FC7" w:rsidP="00BF60E5">
      <w:pPr>
        <w:pStyle w:val="ListParagraph"/>
        <w:bidi/>
        <w:spacing w:after="0" w:line="300" w:lineRule="auto"/>
        <w:ind w:left="0"/>
        <w:jc w:val="both"/>
        <w:rPr>
          <w:rFonts w:cs="Calibri"/>
        </w:rPr>
      </w:pPr>
      <w:r w:rsidRPr="703EEC6A">
        <w:rPr>
          <w:rFonts w:cs="Calibri"/>
          <w:rtl/>
        </w:rPr>
        <w:t xml:space="preserve">يجمع مجمع ابتكارات الاستدامة بين النظام البيئي التعاوني لمدينة إكسبو والبنية التحتية والأنظمة المستدامة الجاهزة – بما في ذلك المباني الحاصلة على شهادة </w:t>
      </w:r>
      <w:r w:rsidRPr="703EEC6A">
        <w:rPr>
          <w:rFonts w:cs="Calibri"/>
        </w:rPr>
        <w:t>LEED</w:t>
      </w:r>
      <w:r w:rsidRPr="703EEC6A">
        <w:rPr>
          <w:rFonts w:cs="Calibri"/>
          <w:rtl/>
        </w:rPr>
        <w:t xml:space="preserve"> </w:t>
      </w:r>
      <w:r w:rsidR="00E62607" w:rsidRPr="703EEC6A">
        <w:rPr>
          <w:rFonts w:cs="Calibri"/>
          <w:rtl/>
        </w:rPr>
        <w:t>(</w:t>
      </w:r>
      <w:proofErr w:type="spellStart"/>
      <w:r w:rsidR="00E62607" w:rsidRPr="703EEC6A">
        <w:rPr>
          <w:rFonts w:cs="Calibri"/>
          <w:rtl/>
        </w:rPr>
        <w:t>لييد</w:t>
      </w:r>
      <w:proofErr w:type="spellEnd"/>
      <w:r w:rsidR="00E62607" w:rsidRPr="703EEC6A">
        <w:rPr>
          <w:rFonts w:cs="Calibri"/>
          <w:rtl/>
        </w:rPr>
        <w:t>)</w:t>
      </w:r>
      <w:r w:rsidRPr="703EEC6A">
        <w:rPr>
          <w:rFonts w:cs="Calibri"/>
          <w:rtl/>
        </w:rPr>
        <w:t xml:space="preserve"> البلاتينية والذهبية بالإضافة إلى مبادرات تيرا للعمل المناخي والبيئة والابتكار – مع وحدات صناعات خفيفة متخصصة، ومرافق البحث والتطوير، وإتاحة الوصول إلى مرافق الاختبار لتشكيل مجتمع مترابط تزدهر فيه الفرص الاقتصادية والمسؤولية البيئية جنب</w:t>
      </w:r>
      <w:r w:rsidR="00665A0C" w:rsidRPr="703EEC6A">
        <w:rPr>
          <w:rFonts w:cs="Calibri"/>
          <w:rtl/>
        </w:rPr>
        <w:t>اً</w:t>
      </w:r>
      <w:r w:rsidRPr="703EEC6A">
        <w:rPr>
          <w:rFonts w:cs="Calibri"/>
          <w:rtl/>
        </w:rPr>
        <w:t xml:space="preserve"> إلى جنب. </w:t>
      </w:r>
    </w:p>
    <w:p w14:paraId="3A208DA3" w14:textId="77777777" w:rsidR="00BC0839" w:rsidRPr="00BE0FC7" w:rsidRDefault="00BC0839" w:rsidP="00BF60E5">
      <w:pPr>
        <w:spacing w:line="300" w:lineRule="auto"/>
        <w:jc w:val="right"/>
        <w:rPr>
          <w:rFonts w:eastAsia="Times New Roman" w:cs="Calibri"/>
          <w:color w:val="000000"/>
          <w:sz w:val="22"/>
          <w:szCs w:val="22"/>
        </w:rPr>
      </w:pPr>
    </w:p>
    <w:p w14:paraId="0DE688F9" w14:textId="77777777" w:rsidR="00BC0839" w:rsidRPr="00BE0FC7" w:rsidRDefault="00BC0839" w:rsidP="00BF60E5">
      <w:pPr>
        <w:spacing w:line="300" w:lineRule="auto"/>
        <w:jc w:val="right"/>
        <w:rPr>
          <w:rFonts w:eastAsia="Times New Roman" w:cs="Calibri"/>
          <w:color w:val="000000"/>
          <w:sz w:val="22"/>
          <w:szCs w:val="22"/>
        </w:rPr>
      </w:pPr>
    </w:p>
    <w:p w14:paraId="60217B5E" w14:textId="77777777" w:rsidR="00BE0FC7" w:rsidRDefault="00BE0FC7" w:rsidP="00BF60E5">
      <w:pPr>
        <w:bidi/>
        <w:spacing w:line="300" w:lineRule="auto"/>
        <w:rPr>
          <w:rFonts w:eastAsia="Times New Roman" w:cs="Calibri"/>
          <w:b/>
          <w:bCs/>
          <w:color w:val="000000"/>
          <w:sz w:val="22"/>
          <w:szCs w:val="22"/>
          <w:rtl/>
        </w:rPr>
      </w:pPr>
      <w:r w:rsidRPr="703EEC6A">
        <w:rPr>
          <w:rFonts w:eastAsia="Times New Roman" w:cs="Calibri"/>
          <w:b/>
          <w:bCs/>
          <w:color w:val="000000" w:themeColor="text1"/>
          <w:sz w:val="22"/>
          <w:szCs w:val="22"/>
          <w:rtl/>
        </w:rPr>
        <w:t xml:space="preserve">نهج شمولي في دعم الشركات والأعمال المدفوعة بالاستدامة </w:t>
      </w:r>
    </w:p>
    <w:p w14:paraId="7F86A6DA" w14:textId="77777777" w:rsidR="00BE0FC7" w:rsidRDefault="00BE0FC7" w:rsidP="00BF60E5">
      <w:pPr>
        <w:bidi/>
        <w:spacing w:line="300" w:lineRule="auto"/>
        <w:rPr>
          <w:rFonts w:eastAsia="Times New Roman" w:cs="Calibri"/>
          <w:color w:val="000000"/>
          <w:sz w:val="22"/>
          <w:szCs w:val="22"/>
          <w:rtl/>
        </w:rPr>
      </w:pPr>
    </w:p>
    <w:p w14:paraId="6BBBF400" w14:textId="77777777" w:rsidR="00BE0FC7" w:rsidRPr="00BE0FC7" w:rsidRDefault="00BE0FC7" w:rsidP="00BF60E5">
      <w:pPr>
        <w:bidi/>
        <w:spacing w:line="300" w:lineRule="auto"/>
        <w:jc w:val="both"/>
        <w:rPr>
          <w:rFonts w:eastAsia="Times New Roman" w:cs="Calibri"/>
          <w:color w:val="000000"/>
          <w:sz w:val="22"/>
          <w:szCs w:val="22"/>
          <w:rtl/>
        </w:rPr>
      </w:pPr>
      <w:r w:rsidRPr="703EEC6A">
        <w:rPr>
          <w:rFonts w:eastAsia="Times New Roman" w:cs="Calibri"/>
          <w:color w:val="000000" w:themeColor="text1"/>
          <w:sz w:val="22"/>
          <w:szCs w:val="22"/>
          <w:rtl/>
        </w:rPr>
        <w:t>تتاح الرخص الخضراء ضمن مسارين للتأهل، فبينما يخصص مسار التأهل المباشر للشركات الأكثر حضوراً في مجال الاستدامة والمدرجة ضمن تصنيفات معترف بها بمعايير الاستدامة الدولية (</w:t>
      </w:r>
      <w:r w:rsidRPr="703EEC6A">
        <w:rPr>
          <w:rFonts w:eastAsia="Times New Roman" w:cs="Calibri"/>
          <w:color w:val="000000" w:themeColor="text1"/>
          <w:sz w:val="22"/>
          <w:szCs w:val="22"/>
        </w:rPr>
        <w:t>ESG</w:t>
      </w:r>
      <w:r w:rsidRPr="703EEC6A">
        <w:rPr>
          <w:rFonts w:eastAsia="Times New Roman" w:cs="Calibri"/>
          <w:color w:val="000000" w:themeColor="text1"/>
          <w:sz w:val="22"/>
          <w:szCs w:val="22"/>
          <w:rtl/>
        </w:rPr>
        <w:t>) أو تصنيفات تعادل</w:t>
      </w:r>
      <w:r w:rsidR="00665A0C" w:rsidRPr="703EEC6A">
        <w:rPr>
          <w:rFonts w:eastAsia="Times New Roman" w:cs="Calibri"/>
          <w:color w:val="000000" w:themeColor="text1"/>
          <w:sz w:val="22"/>
          <w:szCs w:val="22"/>
          <w:rtl/>
        </w:rPr>
        <w:t>ه</w:t>
      </w:r>
      <w:r w:rsidRPr="703EEC6A">
        <w:rPr>
          <w:rFonts w:eastAsia="Times New Roman" w:cs="Calibri"/>
          <w:color w:val="000000" w:themeColor="text1"/>
          <w:sz w:val="22"/>
          <w:szCs w:val="22"/>
          <w:rtl/>
        </w:rPr>
        <w:t xml:space="preserve"> من الهيئات المعتمدة، فإن نهج مدينة إكسبو دبي الشمولي يضمن للشركات الناشئة والصغيرة الحصول على فرصة للتأهل ضمن إجراءات تقوم على تقديم الإثبات، والذي يمكنّها من تقديم منتجات أو عرض الخدمات التي تستفيد من التطوير والمرتبطة بالعمل المناخي المستدام ومبادرات الاستدامة، والاقتصاد الدائري، وعندها يقوم الخبراء في الاستدامة بتقييم كل ملف على حدى لتحديد أهليته. </w:t>
      </w:r>
    </w:p>
    <w:p w14:paraId="248C991D" w14:textId="77777777" w:rsidR="00BC0839" w:rsidRDefault="00BC0839" w:rsidP="00BF60E5">
      <w:pPr>
        <w:bidi/>
        <w:spacing w:line="300" w:lineRule="auto"/>
        <w:rPr>
          <w:rFonts w:eastAsia="Times New Roman" w:cs="Calibri"/>
          <w:color w:val="000000"/>
          <w:sz w:val="22"/>
          <w:szCs w:val="22"/>
        </w:rPr>
      </w:pPr>
      <w:r w:rsidRPr="703EEC6A">
        <w:rPr>
          <w:rFonts w:eastAsia="Times New Roman" w:cs="Calibri"/>
          <w:color w:val="000000" w:themeColor="text1"/>
          <w:sz w:val="22"/>
          <w:szCs w:val="22"/>
          <w:rtl/>
        </w:rPr>
        <w:t xml:space="preserve"> </w:t>
      </w:r>
    </w:p>
    <w:p w14:paraId="40DAC3C7" w14:textId="5FB204F4" w:rsidR="00BE0FC7" w:rsidRPr="00AB10D8" w:rsidRDefault="00BE0FC7" w:rsidP="00BF60E5">
      <w:pPr>
        <w:pStyle w:val="ListParagraph"/>
        <w:bidi/>
        <w:spacing w:after="0" w:line="300" w:lineRule="auto"/>
        <w:ind w:left="0"/>
        <w:jc w:val="both"/>
        <w:rPr>
          <w:rFonts w:cs="Calibri"/>
        </w:rPr>
      </w:pPr>
      <w:r w:rsidRPr="79229339">
        <w:rPr>
          <w:rFonts w:cs="Calibri"/>
          <w:rtl/>
        </w:rPr>
        <w:t xml:space="preserve">يتمتع حاملو الرخصة الخضراء بسهولة إنشاء الأعمال في المكاتب والمساحات المشتركة داخل المباني الحاصلة على شهادات </w:t>
      </w:r>
      <w:r w:rsidR="49ED7521" w:rsidRPr="79229339">
        <w:rPr>
          <w:rFonts w:cs="Calibri"/>
          <w:rtl/>
        </w:rPr>
        <w:t>(</w:t>
      </w:r>
      <w:proofErr w:type="spellStart"/>
      <w:r w:rsidRPr="79229339">
        <w:rPr>
          <w:rFonts w:cs="Calibri"/>
          <w:rtl/>
        </w:rPr>
        <w:t>لييد</w:t>
      </w:r>
      <w:proofErr w:type="spellEnd"/>
      <w:r w:rsidR="187788A9" w:rsidRPr="79229339">
        <w:rPr>
          <w:rFonts w:cs="Calibri"/>
          <w:rtl/>
        </w:rPr>
        <w:t>)</w:t>
      </w:r>
      <w:r w:rsidRPr="79229339">
        <w:rPr>
          <w:rFonts w:cs="Calibri"/>
          <w:rtl/>
        </w:rPr>
        <w:t xml:space="preserve"> ويحصلون على مزايا تقدر قيمتها بأكثر من </w:t>
      </w:r>
      <w:r w:rsidRPr="79229339">
        <w:rPr>
          <w:rFonts w:cs="Calibri"/>
        </w:rPr>
        <w:t>400,000</w:t>
      </w:r>
      <w:r w:rsidRPr="79229339">
        <w:rPr>
          <w:rFonts w:cs="Calibri"/>
          <w:rtl/>
        </w:rPr>
        <w:t xml:space="preserve"> درهم، بما في ذلك خصومات على رسوم التأسيس، والوصول إلى فرص التعاون مع مدينة إكسبو دبي والشركاء الخارجيين، والدعم والتسويق، بالإضافة إلى ورش سنوية مخصصة للاستدامة مع إرشادات مخصصة لتعزيز العمل المناخي وممارسات الاقتصاد الدائري والعمليات المستدامة </w:t>
      </w:r>
    </w:p>
    <w:p w14:paraId="239585C2" w14:textId="77777777" w:rsidR="00BC0839" w:rsidRPr="00BE0FC7" w:rsidRDefault="00BC0839" w:rsidP="00BF60E5">
      <w:pPr>
        <w:spacing w:line="300" w:lineRule="auto"/>
        <w:rPr>
          <w:rStyle w:val="Strong"/>
          <w:rFonts w:eastAsia="Times New Roman" w:cs="Calibri"/>
          <w:b w:val="0"/>
          <w:bCs w:val="0"/>
          <w:color w:val="000000"/>
          <w:sz w:val="22"/>
          <w:szCs w:val="22"/>
          <w:lang w:val="en-GB"/>
        </w:rPr>
      </w:pPr>
    </w:p>
    <w:p w14:paraId="3A391C7F" w14:textId="77777777" w:rsidR="00BE0FC7" w:rsidRPr="00BE0FC7" w:rsidRDefault="00BE0FC7" w:rsidP="00BF60E5">
      <w:pPr>
        <w:tabs>
          <w:tab w:val="left" w:pos="8980"/>
        </w:tabs>
        <w:spacing w:line="300" w:lineRule="auto"/>
        <w:rPr>
          <w:rFonts w:eastAsia="Times New Roman" w:cs="Calibri"/>
          <w:color w:val="000000"/>
          <w:sz w:val="22"/>
          <w:szCs w:val="22"/>
        </w:rPr>
      </w:pPr>
      <w:r>
        <w:rPr>
          <w:rFonts w:eastAsia="Times New Roman" w:cs="Calibri"/>
          <w:b/>
          <w:color w:val="000000"/>
          <w:sz w:val="22"/>
          <w:szCs w:val="22"/>
        </w:rPr>
        <w:tab/>
      </w:r>
    </w:p>
    <w:p w14:paraId="3C0716BE" w14:textId="2417B9A8" w:rsidR="00BC0839" w:rsidRDefault="00BE0FC7" w:rsidP="00BF60E5">
      <w:pPr>
        <w:bidi/>
        <w:spacing w:line="300" w:lineRule="auto"/>
        <w:jc w:val="both"/>
        <w:rPr>
          <w:rFonts w:cs="Calibri"/>
          <w:color w:val="1B1B1B"/>
          <w:sz w:val="22"/>
          <w:szCs w:val="22"/>
          <w:rtl/>
        </w:rPr>
      </w:pPr>
      <w:r w:rsidRPr="703EEC6A">
        <w:rPr>
          <w:rFonts w:cs="Calibri"/>
          <w:color w:val="1B1B1B"/>
          <w:sz w:val="22"/>
          <w:szCs w:val="22"/>
          <w:rtl/>
        </w:rPr>
        <w:t xml:space="preserve">كما </w:t>
      </w:r>
      <w:r w:rsidR="00665A0C" w:rsidRPr="703EEC6A">
        <w:rPr>
          <w:rFonts w:cs="Calibri"/>
          <w:color w:val="1B1B1B"/>
          <w:sz w:val="22"/>
          <w:szCs w:val="22"/>
          <w:rtl/>
        </w:rPr>
        <w:t>تمت دعوة الحاصلين على</w:t>
      </w:r>
      <w:r w:rsidRPr="703EEC6A">
        <w:rPr>
          <w:rFonts w:cs="Calibri"/>
          <w:color w:val="1B1B1B"/>
          <w:sz w:val="22"/>
          <w:szCs w:val="22"/>
          <w:rtl/>
        </w:rPr>
        <w:t xml:space="preserve"> الرخصة الخضراء </w:t>
      </w:r>
      <w:r w:rsidR="00665A0C" w:rsidRPr="703EEC6A">
        <w:rPr>
          <w:rFonts w:cs="Calibri"/>
          <w:color w:val="1B1B1B"/>
          <w:sz w:val="22"/>
          <w:szCs w:val="22"/>
          <w:rtl/>
        </w:rPr>
        <w:t>ل</w:t>
      </w:r>
      <w:r w:rsidRPr="703EEC6A">
        <w:rPr>
          <w:rFonts w:cs="Calibri"/>
          <w:color w:val="1B1B1B"/>
          <w:sz w:val="22"/>
          <w:szCs w:val="22"/>
          <w:rtl/>
        </w:rPr>
        <w:t xml:space="preserve">لمشاركة في المجلس الأخضر، وهو منتدى قيادي يضم نخبة من الخبراء لمناقشة القضايا المتعلقة بالاستدامة وتبادل </w:t>
      </w:r>
      <w:r w:rsidR="003D1249">
        <w:rPr>
          <w:rFonts w:cs="Calibri" w:hint="cs"/>
          <w:color w:val="1B1B1B"/>
          <w:sz w:val="22"/>
          <w:szCs w:val="22"/>
          <w:rtl/>
        </w:rPr>
        <w:t>الخبرات وأفضل</w:t>
      </w:r>
      <w:r w:rsidR="003D1249" w:rsidRPr="703EEC6A">
        <w:rPr>
          <w:rFonts w:cs="Calibri"/>
          <w:color w:val="1B1B1B"/>
          <w:sz w:val="22"/>
          <w:szCs w:val="22"/>
          <w:rtl/>
        </w:rPr>
        <w:t xml:space="preserve"> </w:t>
      </w:r>
      <w:r w:rsidRPr="703EEC6A">
        <w:rPr>
          <w:rFonts w:cs="Calibri"/>
          <w:color w:val="1B1B1B"/>
          <w:sz w:val="22"/>
          <w:szCs w:val="22"/>
          <w:rtl/>
        </w:rPr>
        <w:t xml:space="preserve">الممارسات وتطوير حلول مبتكرة تدعم نمو الأعمال وتعزز منظومات التعاون المرتكزة على المسؤولية البيئية. </w:t>
      </w:r>
      <w:r w:rsidR="00665A0C" w:rsidRPr="703EEC6A">
        <w:rPr>
          <w:rFonts w:cs="Calibri"/>
          <w:color w:val="1B1B1B"/>
          <w:sz w:val="22"/>
          <w:szCs w:val="22"/>
          <w:rtl/>
        </w:rPr>
        <w:t>وكذلك للاستفادة</w:t>
      </w:r>
      <w:r w:rsidRPr="703EEC6A">
        <w:rPr>
          <w:rFonts w:cs="Calibri"/>
          <w:color w:val="1B1B1B"/>
          <w:sz w:val="22"/>
          <w:szCs w:val="22"/>
          <w:rtl/>
        </w:rPr>
        <w:t xml:space="preserve"> من وصول ميسر إلى خدمات الملكية الفكرية عبر مكتب الملكية الفكرية الخضراء (</w:t>
      </w:r>
      <w:r w:rsidR="00E62607" w:rsidRPr="703EEC6A">
        <w:rPr>
          <w:rFonts w:cs="Calibri"/>
          <w:color w:val="1B1B1B"/>
          <w:sz w:val="22"/>
          <w:szCs w:val="22"/>
        </w:rPr>
        <w:t>IP</w:t>
      </w:r>
      <w:r w:rsidR="00E62607" w:rsidRPr="703EEC6A">
        <w:rPr>
          <w:rFonts w:cs="Calibri"/>
          <w:color w:val="1B1B1B"/>
          <w:sz w:val="22"/>
          <w:szCs w:val="22"/>
          <w:rtl/>
        </w:rPr>
        <w:t>) التابع</w:t>
      </w:r>
      <w:r w:rsidRPr="703EEC6A">
        <w:rPr>
          <w:rFonts w:cs="Calibri"/>
          <w:color w:val="1B1B1B"/>
          <w:sz w:val="22"/>
          <w:szCs w:val="22"/>
          <w:rtl/>
        </w:rPr>
        <w:t xml:space="preserve"> لوزارة الاقتصاد والسياحة، والذي سيمكن، عند تأسيسه، من حماية الابتكارات المستدامة وتسريع تسجيل براءات الاختراع ودعم توطين التقنيات الحديثة، بما يعزز نمو مشاريع الاقتصاد الأخضر والدائري.</w:t>
      </w:r>
    </w:p>
    <w:p w14:paraId="7700525C" w14:textId="77777777" w:rsidR="00BE0FC7" w:rsidRPr="00BE0FC7" w:rsidRDefault="00BE0FC7" w:rsidP="00BF60E5">
      <w:pPr>
        <w:bidi/>
        <w:spacing w:line="300" w:lineRule="auto"/>
        <w:jc w:val="both"/>
        <w:rPr>
          <w:rFonts w:eastAsia="Times New Roman" w:cs="Calibri"/>
          <w:color w:val="000000"/>
          <w:sz w:val="18"/>
          <w:szCs w:val="18"/>
        </w:rPr>
      </w:pPr>
    </w:p>
    <w:p w14:paraId="62647D5E" w14:textId="3B972920" w:rsidR="00BC0839" w:rsidRPr="00BE0FC7" w:rsidRDefault="00BE0FC7" w:rsidP="00BF60E5">
      <w:pPr>
        <w:bidi/>
        <w:spacing w:line="300" w:lineRule="auto"/>
        <w:rPr>
          <w:rFonts w:eastAsia="Times New Roman" w:cs="Calibri"/>
          <w:color w:val="000000"/>
          <w:sz w:val="22"/>
          <w:szCs w:val="22"/>
        </w:rPr>
      </w:pPr>
      <w:r w:rsidRPr="79229339">
        <w:rPr>
          <w:rFonts w:eastAsia="Times New Roman" w:cs="Calibri"/>
          <w:color w:val="000000" w:themeColor="text1"/>
          <w:sz w:val="22"/>
          <w:szCs w:val="22"/>
          <w:rtl/>
        </w:rPr>
        <w:lastRenderedPageBreak/>
        <w:t xml:space="preserve">للمزيد من المعلومات حول </w:t>
      </w:r>
      <w:r w:rsidR="216A9ECD" w:rsidRPr="79229339">
        <w:rPr>
          <w:rFonts w:eastAsia="Times New Roman" w:cs="Calibri"/>
          <w:color w:val="000000" w:themeColor="text1"/>
          <w:sz w:val="22"/>
          <w:szCs w:val="22"/>
          <w:rtl/>
        </w:rPr>
        <w:t xml:space="preserve">رخصة إكسبو </w:t>
      </w:r>
      <w:r w:rsidRPr="79229339">
        <w:rPr>
          <w:rFonts w:eastAsia="Times New Roman" w:cs="Calibri"/>
          <w:color w:val="000000" w:themeColor="text1"/>
          <w:sz w:val="22"/>
          <w:szCs w:val="22"/>
          <w:rtl/>
        </w:rPr>
        <w:t xml:space="preserve">الخضراء يرجى زيارة موقع مدينة إكسبو دبي </w:t>
      </w:r>
      <w:hyperlink r:id="rId10" w:history="1">
        <w:r w:rsidR="00931A11" w:rsidRPr="005A67A6">
          <w:rPr>
            <w:rStyle w:val="Hyperlink"/>
          </w:rPr>
          <w:t>https://www.expocitydubai.com/ar/business-at-expo-city-dubai/expo-packages/green-licence</w:t>
        </w:r>
        <w:r w:rsidR="00931A11" w:rsidRPr="005A67A6">
          <w:rPr>
            <w:rStyle w:val="Hyperlink"/>
            <w:rtl/>
          </w:rPr>
          <w:t>/</w:t>
        </w:r>
      </w:hyperlink>
      <w:r w:rsidR="00931A11">
        <w:rPr>
          <w:rFonts w:hint="cs"/>
          <w:rtl/>
        </w:rPr>
        <w:t xml:space="preserve">. </w:t>
      </w:r>
    </w:p>
    <w:p w14:paraId="442A795B" w14:textId="77777777" w:rsidR="00BC0839" w:rsidRPr="00BE0FC7" w:rsidRDefault="00BC0839" w:rsidP="00BF60E5">
      <w:pPr>
        <w:spacing w:line="300" w:lineRule="auto"/>
        <w:rPr>
          <w:rFonts w:eastAsia="Times New Roman" w:cs="Calibri"/>
          <w:color w:val="000000"/>
          <w:sz w:val="22"/>
          <w:szCs w:val="22"/>
          <w:u w:val="single"/>
        </w:rPr>
      </w:pPr>
    </w:p>
    <w:p w14:paraId="57DD05C9" w14:textId="77777777" w:rsidR="0022641F" w:rsidRPr="0058535E" w:rsidRDefault="0022641F" w:rsidP="0022641F">
      <w:pPr>
        <w:bidi/>
        <w:spacing w:line="300" w:lineRule="auto"/>
        <w:jc w:val="both"/>
        <w:rPr>
          <w:rFonts w:eastAsia="Times New Roman" w:cs="Calibri"/>
          <w:color w:val="000000" w:themeColor="text1"/>
          <w:rtl/>
        </w:rPr>
      </w:pPr>
    </w:p>
    <w:p w14:paraId="40C51838" w14:textId="12C847CB" w:rsidR="0022641F" w:rsidRPr="0058535E" w:rsidRDefault="0022641F" w:rsidP="0022641F">
      <w:pPr>
        <w:bidi/>
        <w:spacing w:line="300" w:lineRule="auto"/>
        <w:jc w:val="both"/>
        <w:rPr>
          <w:rFonts w:eastAsia="Times New Roman" w:cs="Calibri"/>
          <w:b/>
          <w:bCs/>
          <w:color w:val="000000"/>
          <w:sz w:val="22"/>
          <w:szCs w:val="22"/>
          <w:rtl/>
        </w:rPr>
      </w:pPr>
      <w:r w:rsidRPr="0058535E">
        <w:rPr>
          <w:rFonts w:eastAsia="Times New Roman" w:cs="Calibri" w:hint="cs"/>
          <w:b/>
          <w:bCs/>
          <w:color w:val="000000" w:themeColor="text1"/>
          <w:sz w:val="22"/>
          <w:szCs w:val="22"/>
          <w:rtl/>
        </w:rPr>
        <w:t xml:space="preserve">                                                          </w:t>
      </w:r>
      <w:r w:rsidR="0058535E" w:rsidRPr="0058535E">
        <w:rPr>
          <w:rFonts w:eastAsia="Times New Roman" w:cs="Calibri" w:hint="cs"/>
          <w:b/>
          <w:bCs/>
          <w:color w:val="000000" w:themeColor="text1"/>
          <w:sz w:val="22"/>
          <w:szCs w:val="22"/>
          <w:rtl/>
        </w:rPr>
        <w:t xml:space="preserve">                        </w:t>
      </w:r>
      <w:r w:rsidRPr="0058535E">
        <w:rPr>
          <w:rFonts w:eastAsia="Times New Roman" w:cs="Calibri" w:hint="cs"/>
          <w:b/>
          <w:bCs/>
          <w:color w:val="000000" w:themeColor="text1"/>
          <w:sz w:val="22"/>
          <w:szCs w:val="22"/>
          <w:rtl/>
        </w:rPr>
        <w:t xml:space="preserve">                   -انتهى</w:t>
      </w:r>
      <w:r w:rsidR="0058535E" w:rsidRPr="0058535E">
        <w:rPr>
          <w:rFonts w:eastAsia="Times New Roman" w:cs="Calibri" w:hint="cs"/>
          <w:b/>
          <w:bCs/>
          <w:color w:val="000000" w:themeColor="text1"/>
          <w:sz w:val="22"/>
          <w:szCs w:val="22"/>
          <w:rtl/>
        </w:rPr>
        <w:t>-</w:t>
      </w:r>
    </w:p>
    <w:p w14:paraId="52796834" w14:textId="77777777" w:rsidR="00BC0839" w:rsidRDefault="00BC0839" w:rsidP="00BF60E5">
      <w:pPr>
        <w:spacing w:line="300" w:lineRule="auto"/>
        <w:rPr>
          <w:rStyle w:val="Strong"/>
          <w:rFonts w:eastAsia="Times New Roman" w:cs="Calibri"/>
          <w:b w:val="0"/>
          <w:color w:val="000000"/>
          <w:sz w:val="22"/>
          <w:szCs w:val="22"/>
        </w:rPr>
      </w:pPr>
    </w:p>
    <w:p w14:paraId="106E050D" w14:textId="77777777" w:rsidR="001D0D4E" w:rsidRDefault="001D0D4E" w:rsidP="001D0D4E">
      <w:pPr>
        <w:bidi/>
        <w:spacing w:line="300" w:lineRule="auto"/>
        <w:jc w:val="center"/>
        <w:rPr>
          <w:rFonts w:cs="Calibri"/>
          <w:sz w:val="28"/>
          <w:szCs w:val="28"/>
          <w:rtl/>
        </w:rPr>
      </w:pPr>
    </w:p>
    <w:p w14:paraId="67C478B2" w14:textId="77777777" w:rsidR="001D0D4E" w:rsidRPr="00820C98" w:rsidRDefault="001D0D4E" w:rsidP="001D0D4E">
      <w:pPr>
        <w:bidi/>
        <w:spacing w:line="300" w:lineRule="auto"/>
        <w:rPr>
          <w:rFonts w:cs="Calibri"/>
          <w:bCs/>
          <w:color w:val="000000" w:themeColor="text1"/>
          <w:sz w:val="18"/>
          <w:lang w:bidi="ar-AE"/>
        </w:rPr>
      </w:pPr>
      <w:r w:rsidRPr="00820C98">
        <w:rPr>
          <w:rFonts w:cs="Calibri"/>
          <w:bCs/>
          <w:color w:val="000000" w:themeColor="text1"/>
          <w:rtl/>
          <w:lang w:bidi="ar-AE"/>
        </w:rPr>
        <w:t>نبذة عن مدينة إكسبو دبي</w:t>
      </w:r>
    </w:p>
    <w:p w14:paraId="77572E9C" w14:textId="77777777" w:rsidR="001D0D4E" w:rsidRPr="00820C98" w:rsidRDefault="001D0D4E" w:rsidP="001D0D4E">
      <w:pPr>
        <w:bidi/>
        <w:spacing w:line="300" w:lineRule="auto"/>
        <w:rPr>
          <w:rFonts w:cs="Calibri"/>
          <w:b/>
          <w:color w:val="000000" w:themeColor="text1"/>
          <w:rtl/>
        </w:rPr>
      </w:pPr>
    </w:p>
    <w:p w14:paraId="66A410BA" w14:textId="77777777" w:rsidR="001D0D4E" w:rsidRPr="00820C98" w:rsidRDefault="001D0D4E" w:rsidP="001D0D4E">
      <w:pPr>
        <w:pStyle w:val="ListParagraph"/>
        <w:numPr>
          <w:ilvl w:val="0"/>
          <w:numId w:val="11"/>
        </w:numPr>
        <w:bidi/>
        <w:spacing w:line="300" w:lineRule="auto"/>
        <w:ind w:left="630" w:hanging="270"/>
        <w:rPr>
          <w:rFonts w:cs="Calibri"/>
          <w:b/>
          <w:color w:val="000000" w:themeColor="text1"/>
        </w:rPr>
      </w:pPr>
      <w:r w:rsidRPr="00820C98">
        <w:rPr>
          <w:rFonts w:cs="Calibri"/>
          <w:b/>
          <w:color w:val="000000" w:themeColor="text1"/>
          <w:rtl/>
        </w:rPr>
        <w:t xml:space="preserve">مدينة إكسبو دبي هي مدينة المستقبل الشاملة التي يقودها الابتكار ومحورها الإنسان، وهي أحد المراكز الخمسة الرئيسية ضمن خطة دبي الحضرية 2040، حيث تلتزم بتعزيز تأثيرها الاجتماعي والبيئي والاقتصادي الإيجابي. </w:t>
      </w:r>
    </w:p>
    <w:p w14:paraId="3F22ABBA" w14:textId="77777777" w:rsidR="001D0D4E" w:rsidRPr="00820C98" w:rsidRDefault="001D0D4E" w:rsidP="001D0D4E">
      <w:pPr>
        <w:pStyle w:val="ListParagraph"/>
        <w:numPr>
          <w:ilvl w:val="0"/>
          <w:numId w:val="12"/>
        </w:numPr>
        <w:bidi/>
        <w:spacing w:line="300" w:lineRule="auto"/>
        <w:ind w:left="1494"/>
        <w:rPr>
          <w:rFonts w:cs="Calibri"/>
          <w:b/>
          <w:color w:val="000000" w:themeColor="text1"/>
        </w:rPr>
      </w:pPr>
      <w:r w:rsidRPr="00820C98">
        <w:rPr>
          <w:rFonts w:cs="Calibri"/>
          <w:b/>
          <w:color w:val="000000" w:themeColor="text1"/>
          <w:rtl/>
        </w:rPr>
        <w:t xml:space="preserve">صممت لتكون نموذجا للتخطيط الحضري المستدام الذي يعزز العمل بشأن المناخ وذلك في مسيرتها لتحقيق الحياد الكربوني بحلول العالم 2050 وترفع أهدافها لإذالة الكربون مستوى التنمية الحضرية المسؤولة. </w:t>
      </w:r>
    </w:p>
    <w:p w14:paraId="3022D796" w14:textId="77777777" w:rsidR="001D0D4E" w:rsidRPr="00820C98" w:rsidRDefault="001D0D4E" w:rsidP="001D0D4E">
      <w:pPr>
        <w:pStyle w:val="ListParagraph"/>
        <w:numPr>
          <w:ilvl w:val="0"/>
          <w:numId w:val="12"/>
        </w:numPr>
        <w:bidi/>
        <w:spacing w:line="300" w:lineRule="auto"/>
        <w:ind w:left="1494"/>
        <w:rPr>
          <w:rFonts w:cs="Calibri"/>
          <w:b/>
          <w:color w:val="000000" w:themeColor="text1"/>
        </w:rPr>
      </w:pPr>
      <w:r w:rsidRPr="00820C98">
        <w:rPr>
          <w:rFonts w:cs="Calibri"/>
          <w:b/>
          <w:color w:val="000000" w:themeColor="text1"/>
          <w:rtl/>
        </w:rPr>
        <w:t>يدعم نظامها البيئي التعاون بين القطاعات ويوفر نقطة انطلاق للشركات من جميع الأحجام للتوسع والنمو، مما يعزز مكانة دبي مركزاً عالمياً للتجارة ويعزز طموحات التنمية والتنويع في دولة الإمارات العربية المتحدة.</w:t>
      </w:r>
    </w:p>
    <w:p w14:paraId="43B5673D" w14:textId="77777777" w:rsidR="001D0D4E" w:rsidRPr="00820C98" w:rsidRDefault="001D0D4E" w:rsidP="001D0D4E">
      <w:pPr>
        <w:pStyle w:val="ListParagraph"/>
        <w:numPr>
          <w:ilvl w:val="0"/>
          <w:numId w:val="12"/>
        </w:numPr>
        <w:bidi/>
        <w:spacing w:line="300" w:lineRule="auto"/>
        <w:ind w:left="1494"/>
        <w:rPr>
          <w:rFonts w:cs="Calibri"/>
          <w:b/>
          <w:color w:val="000000" w:themeColor="text1"/>
        </w:rPr>
      </w:pPr>
      <w:r w:rsidRPr="00820C98">
        <w:rPr>
          <w:rFonts w:cs="Calibri"/>
          <w:b/>
          <w:color w:val="000000" w:themeColor="text1"/>
          <w:rtl/>
        </w:rPr>
        <w:t xml:space="preserve">تعيد مجتمعاتها السكنية تعريف الحياة الحضرية، وتجسد أفضل الممارسات في التصميم المبتكر والصديق للبيئة مع التركيز على رفاهية وسعادة سكانها. </w:t>
      </w:r>
    </w:p>
    <w:p w14:paraId="21466F85" w14:textId="77777777" w:rsidR="001D0D4E" w:rsidRPr="00820C98" w:rsidRDefault="001D0D4E" w:rsidP="001D0D4E">
      <w:pPr>
        <w:pStyle w:val="ListParagraph"/>
        <w:numPr>
          <w:ilvl w:val="0"/>
          <w:numId w:val="12"/>
        </w:numPr>
        <w:bidi/>
        <w:spacing w:line="300" w:lineRule="auto"/>
        <w:ind w:left="1494"/>
        <w:rPr>
          <w:rFonts w:cs="Calibri"/>
          <w:b/>
          <w:color w:val="000000" w:themeColor="text1"/>
        </w:rPr>
      </w:pPr>
      <w:r w:rsidRPr="00820C98">
        <w:rPr>
          <w:rFonts w:cs="Calibri"/>
          <w:b/>
          <w:color w:val="000000" w:themeColor="text1"/>
          <w:rtl/>
        </w:rPr>
        <w:t xml:space="preserve">مليئة بالعروض التعليمية والثقافية والترفيهية ووجهة مفضلة للأحداث ذات الأهمية العالمية، فهي تحتفي بالإبداع البشري والفكر المجدد لإلهام الأجيال المقبلة. </w:t>
      </w:r>
    </w:p>
    <w:p w14:paraId="26310B6C" w14:textId="77777777" w:rsidR="001D0D4E" w:rsidRPr="00820C98" w:rsidRDefault="001D0D4E" w:rsidP="001D0D4E">
      <w:pPr>
        <w:pStyle w:val="ListParagraph"/>
        <w:numPr>
          <w:ilvl w:val="0"/>
          <w:numId w:val="11"/>
        </w:numPr>
        <w:bidi/>
        <w:spacing w:line="300" w:lineRule="auto"/>
        <w:rPr>
          <w:rFonts w:cs="Calibri"/>
          <w:b/>
          <w:color w:val="000000" w:themeColor="text1"/>
        </w:rPr>
      </w:pPr>
      <w:r w:rsidRPr="00820C98">
        <w:rPr>
          <w:rFonts w:cs="Calibri"/>
          <w:b/>
          <w:color w:val="000000" w:themeColor="text1"/>
          <w:rtl/>
        </w:rPr>
        <w:t xml:space="preserve">بما أنها إرث إكسبو 2020 دبي، تواصل مدينة إكسبو دبي تعزيز التواصل بين الشركات والحكومة والمنظمات والمؤسسات التعليمية والمقيمين والزوار، والعمل معا على دفع عجلة التقدم وصنع مستقبل أفضل وأكثر توازناً واستدامة للجميع. </w:t>
      </w:r>
    </w:p>
    <w:p w14:paraId="7FB838CC" w14:textId="285AB42F" w:rsidR="001D0D4E" w:rsidRPr="00820C98" w:rsidRDefault="001D0D4E" w:rsidP="00CF652F">
      <w:pPr>
        <w:tabs>
          <w:tab w:val="left" w:pos="1448"/>
        </w:tabs>
        <w:bidi/>
        <w:spacing w:line="300" w:lineRule="auto"/>
        <w:rPr>
          <w:rFonts w:cs="Calibri"/>
          <w:b/>
          <w:color w:val="000000" w:themeColor="text1"/>
          <w:rtl/>
        </w:rPr>
      </w:pPr>
    </w:p>
    <w:p w14:paraId="5967E6DD" w14:textId="77777777" w:rsidR="001D0D4E" w:rsidRPr="00820C98" w:rsidRDefault="001D0D4E" w:rsidP="001D0D4E">
      <w:pPr>
        <w:bidi/>
        <w:spacing w:line="300" w:lineRule="auto"/>
        <w:rPr>
          <w:rFonts w:cs="Calibri"/>
          <w:b/>
          <w:color w:val="000000" w:themeColor="text1"/>
          <w:rtl/>
        </w:rPr>
      </w:pPr>
    </w:p>
    <w:p w14:paraId="021096C3" w14:textId="77777777" w:rsidR="001D0D4E" w:rsidRPr="00820C98" w:rsidRDefault="001D0D4E" w:rsidP="001D0D4E">
      <w:pPr>
        <w:bidi/>
        <w:spacing w:after="240" w:line="300" w:lineRule="auto"/>
        <w:rPr>
          <w:rFonts w:eastAsia="Times New Roman" w:cs="Calibri"/>
          <w:bCs/>
          <w:color w:val="000000" w:themeColor="text1"/>
          <w:sz w:val="20"/>
          <w:szCs w:val="20"/>
          <w:highlight w:val="yellow"/>
          <w:u w:val="single"/>
          <w:rtl/>
          <w:lang w:bidi="ar-AE"/>
        </w:rPr>
      </w:pPr>
      <w:r w:rsidRPr="00820C98">
        <w:rPr>
          <w:rFonts w:cs="Calibri"/>
          <w:b/>
          <w:color w:val="000000" w:themeColor="text1"/>
          <w:rtl/>
        </w:rPr>
        <w:t xml:space="preserve">للاستفسارات الإعلامية، يرجى التواصل عبر </w:t>
      </w:r>
      <w:r w:rsidRPr="00820C98">
        <w:rPr>
          <w:rFonts w:cs="Calibri"/>
          <w:bCs/>
          <w:color w:val="000000" w:themeColor="text1"/>
          <w:rtl/>
        </w:rPr>
        <w:t xml:space="preserve"> </w:t>
      </w:r>
      <w:hyperlink r:id="rId11" w:history="1">
        <w:r w:rsidRPr="00820C98">
          <w:rPr>
            <w:rStyle w:val="Hyperlink"/>
            <w:rFonts w:cs="Calibri"/>
            <w:bCs/>
            <w:color w:val="000000" w:themeColor="text1"/>
            <w:sz w:val="20"/>
            <w:szCs w:val="20"/>
          </w:rPr>
          <w:t>press.office@expocitydubai.ae</w:t>
        </w:r>
      </w:hyperlink>
      <w:r w:rsidRPr="00820C98">
        <w:rPr>
          <w:rStyle w:val="Hyperlink"/>
          <w:rFonts w:cs="Calibri"/>
          <w:bCs/>
          <w:color w:val="000000" w:themeColor="text1"/>
          <w:sz w:val="20"/>
          <w:szCs w:val="20"/>
          <w:rtl/>
        </w:rPr>
        <w:t xml:space="preserve"> </w:t>
      </w:r>
    </w:p>
    <w:tbl>
      <w:tblPr>
        <w:tblW w:w="5000" w:type="pct"/>
        <w:jc w:val="center"/>
        <w:tblLook w:val="0600" w:firstRow="0" w:lastRow="0" w:firstColumn="0" w:lastColumn="0" w:noHBand="1" w:noVBand="1"/>
      </w:tblPr>
      <w:tblGrid>
        <w:gridCol w:w="607"/>
        <w:gridCol w:w="4698"/>
        <w:gridCol w:w="607"/>
        <w:gridCol w:w="4888"/>
      </w:tblGrid>
      <w:tr w:rsidR="001D0D4E" w:rsidRPr="00D07D14" w14:paraId="3A09822A" w14:textId="77777777" w:rsidTr="00291CAC">
        <w:trPr>
          <w:trHeight w:val="454"/>
          <w:jc w:val="center"/>
        </w:trPr>
        <w:tc>
          <w:tcPr>
            <w:tcW w:w="281" w:type="pct"/>
            <w:shd w:val="clear" w:color="auto" w:fill="F2F2F2"/>
            <w:vAlign w:val="center"/>
          </w:tcPr>
          <w:p w14:paraId="51746E96" w14:textId="77777777" w:rsidR="001D0D4E" w:rsidRPr="00D07D14" w:rsidRDefault="001D0D4E" w:rsidP="00650815">
            <w:pPr>
              <w:tabs>
                <w:tab w:val="right" w:pos="6067"/>
              </w:tabs>
              <w:spacing w:after="160" w:line="300" w:lineRule="auto"/>
              <w:contextualSpacing/>
              <w:rPr>
                <w:rFonts w:eastAsia="Times New Roman" w:cs="Calibri"/>
                <w:bCs/>
                <w:noProof/>
                <w:color w:val="000000"/>
                <w:sz w:val="20"/>
                <w:szCs w:val="20"/>
                <w:lang w:val="en-GB"/>
              </w:rPr>
            </w:pPr>
            <w:r w:rsidRPr="00D07D14">
              <w:rPr>
                <w:rFonts w:eastAsia="Times New Roman" w:cs="Calibri"/>
                <w:bCs/>
                <w:noProof/>
                <w:color w:val="000000"/>
                <w:sz w:val="20"/>
                <w:szCs w:val="20"/>
                <w:rtl/>
              </w:rPr>
              <w:t xml:space="preserve"> </w:t>
            </w:r>
            <w:r w:rsidRPr="00D07D14">
              <w:rPr>
                <w:rFonts w:eastAsia="Times New Roman" w:cs="Calibri"/>
                <w:b/>
                <w:bCs/>
                <w:noProof/>
                <w:color w:val="000000"/>
                <w:sz w:val="20"/>
                <w:szCs w:val="20"/>
                <w:lang w:val="en-GB"/>
              </w:rPr>
              <w:drawing>
                <wp:inline distT="0" distB="0" distL="0" distR="0" wp14:anchorId="7904FDCC" wp14:editId="4F898307">
                  <wp:extent cx="247650" cy="247650"/>
                  <wp:effectExtent l="0" t="0" r="0" b="0"/>
                  <wp:docPr id="1095757998" name="Picture 6">
                    <a:extLst xmlns:a="http://schemas.openxmlformats.org/drawingml/2006/main">
                      <a:ext uri="{FF2B5EF4-FFF2-40B4-BE49-F238E27FC236}">
                        <a16:creationId xmlns:a16="http://schemas.microsoft.com/office/drawing/2014/main" id="{9EC91903-A57F-46A4-8EC1-C5D7D9A56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175" w:type="pct"/>
            <w:shd w:val="clear" w:color="auto" w:fill="F2F2F2"/>
            <w:vAlign w:val="center"/>
          </w:tcPr>
          <w:p w14:paraId="7AC34FBA" w14:textId="77777777" w:rsidR="001D0D4E" w:rsidRPr="00D07D14" w:rsidRDefault="001D0D4E" w:rsidP="00650815">
            <w:pPr>
              <w:tabs>
                <w:tab w:val="right" w:pos="6067"/>
              </w:tabs>
              <w:spacing w:after="160" w:line="300" w:lineRule="auto"/>
              <w:contextualSpacing/>
              <w:rPr>
                <w:rFonts w:eastAsia="Cambria" w:cs="Calibri"/>
                <w:bCs/>
                <w:color w:val="2F5496"/>
                <w:sz w:val="20"/>
                <w:szCs w:val="20"/>
                <w:lang w:val="en-GB"/>
              </w:rPr>
            </w:pPr>
            <w:hyperlink r:id="rId13" w:history="1">
              <w:r w:rsidRPr="00D07D14">
                <w:rPr>
                  <w:rStyle w:val="Hyperlink"/>
                  <w:rFonts w:eastAsia="Cambria" w:cs="Calibri"/>
                  <w:bCs/>
                  <w:color w:val="2F5496"/>
                  <w:sz w:val="20"/>
                  <w:szCs w:val="20"/>
                  <w:u w:val="none"/>
                  <w:lang w:val="en-GB"/>
                </w:rPr>
                <w:t>twitter.com/</w:t>
              </w:r>
              <w:proofErr w:type="spellStart"/>
              <w:r w:rsidRPr="00D07D14">
                <w:rPr>
                  <w:rStyle w:val="Hyperlink"/>
                  <w:rFonts w:eastAsia="Cambria" w:cs="Calibri"/>
                  <w:bCs/>
                  <w:color w:val="2F5496"/>
                  <w:sz w:val="20"/>
                  <w:szCs w:val="20"/>
                  <w:u w:val="none"/>
                  <w:lang w:val="en-GB"/>
                </w:rPr>
                <w:t>ExpoCityDubai</w:t>
              </w:r>
              <w:proofErr w:type="spellEnd"/>
            </w:hyperlink>
            <w:r w:rsidRPr="00D07D14">
              <w:rPr>
                <w:rStyle w:val="Hyperlink"/>
                <w:rFonts w:eastAsia="Cambria" w:cs="Calibri"/>
                <w:bCs/>
                <w:color w:val="2F5496"/>
                <w:sz w:val="20"/>
                <w:szCs w:val="20"/>
                <w:u w:val="none"/>
                <w:lang w:val="en-GB"/>
              </w:rPr>
              <w:tab/>
            </w:r>
          </w:p>
        </w:tc>
        <w:tc>
          <w:tcPr>
            <w:tcW w:w="281" w:type="pct"/>
            <w:shd w:val="clear" w:color="auto" w:fill="F2F2F2"/>
            <w:vAlign w:val="center"/>
          </w:tcPr>
          <w:p w14:paraId="31D67E3E" w14:textId="77777777" w:rsidR="001D0D4E" w:rsidRPr="00D07D14" w:rsidRDefault="001D0D4E" w:rsidP="00650815">
            <w:pPr>
              <w:spacing w:after="160" w:line="300" w:lineRule="auto"/>
              <w:contextualSpacing/>
              <w:rPr>
                <w:rFonts w:eastAsia="Times New Roman" w:cs="Calibri"/>
                <w:bCs/>
                <w:noProof/>
                <w:color w:val="000000"/>
                <w:sz w:val="20"/>
                <w:szCs w:val="20"/>
                <w:lang w:val="en-GB"/>
              </w:rPr>
            </w:pPr>
            <w:r w:rsidRPr="00D07D14">
              <w:rPr>
                <w:rFonts w:eastAsia="Times New Roman" w:cs="Calibri"/>
                <w:b/>
                <w:bCs/>
                <w:noProof/>
                <w:color w:val="000000"/>
                <w:sz w:val="20"/>
                <w:szCs w:val="20"/>
                <w:lang w:val="en-GB"/>
              </w:rPr>
              <w:drawing>
                <wp:inline distT="0" distB="0" distL="0" distR="0" wp14:anchorId="69749069" wp14:editId="37D5096D">
                  <wp:extent cx="247650" cy="247650"/>
                  <wp:effectExtent l="0" t="0" r="0" b="0"/>
                  <wp:docPr id="1170809921" name="Picture 5">
                    <a:extLst xmlns:a="http://schemas.openxmlformats.org/drawingml/2006/main">
                      <a:ext uri="{FF2B5EF4-FFF2-40B4-BE49-F238E27FC236}">
                        <a16:creationId xmlns:a16="http://schemas.microsoft.com/office/drawing/2014/main" id="{AA923EBC-1A79-4507-A28F-022CEAB1D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64" w:type="pct"/>
            <w:shd w:val="clear" w:color="auto" w:fill="F2F2F2"/>
            <w:vAlign w:val="center"/>
          </w:tcPr>
          <w:p w14:paraId="0CB5EB1D" w14:textId="77777777" w:rsidR="001D0D4E" w:rsidRPr="00D07D14" w:rsidRDefault="001D0D4E" w:rsidP="00650815">
            <w:pPr>
              <w:spacing w:after="160" w:line="300" w:lineRule="auto"/>
              <w:contextualSpacing/>
              <w:rPr>
                <w:rFonts w:eastAsia="Cambria" w:cs="Calibri"/>
                <w:bCs/>
                <w:color w:val="2F5496"/>
                <w:sz w:val="20"/>
                <w:szCs w:val="20"/>
                <w:lang w:val="en-GB"/>
              </w:rPr>
            </w:pPr>
            <w:hyperlink r:id="rId15" w:history="1">
              <w:r w:rsidRPr="00D07D14">
                <w:rPr>
                  <w:rStyle w:val="Hyperlink"/>
                  <w:rFonts w:eastAsia="Cambria" w:cs="Calibri"/>
                  <w:bCs/>
                  <w:color w:val="2F5496"/>
                  <w:sz w:val="20"/>
                  <w:szCs w:val="20"/>
                  <w:u w:val="none"/>
                  <w:lang w:val="en-GB"/>
                </w:rPr>
                <w:t>facebook.com/</w:t>
              </w:r>
              <w:proofErr w:type="spellStart"/>
              <w:r w:rsidRPr="00D07D14">
                <w:rPr>
                  <w:rStyle w:val="Hyperlink"/>
                  <w:rFonts w:eastAsia="Cambria" w:cs="Calibri"/>
                  <w:bCs/>
                  <w:color w:val="2F5496"/>
                  <w:sz w:val="20"/>
                  <w:szCs w:val="20"/>
                  <w:u w:val="none"/>
                  <w:lang w:val="en-GB"/>
                </w:rPr>
                <w:t>ExpoCityDubai</w:t>
              </w:r>
              <w:proofErr w:type="spellEnd"/>
            </w:hyperlink>
          </w:p>
        </w:tc>
      </w:tr>
      <w:tr w:rsidR="00291CAC" w:rsidRPr="00D07D14" w14:paraId="6522FCDF" w14:textId="77777777" w:rsidTr="00291CAC">
        <w:trPr>
          <w:trHeight w:val="454"/>
          <w:jc w:val="center"/>
        </w:trPr>
        <w:tc>
          <w:tcPr>
            <w:tcW w:w="281" w:type="pct"/>
            <w:shd w:val="clear" w:color="auto" w:fill="F2F2F2"/>
            <w:vAlign w:val="center"/>
          </w:tcPr>
          <w:p w14:paraId="19D35BCD" w14:textId="77777777" w:rsidR="00291CAC" w:rsidRPr="00D07D14" w:rsidRDefault="00291CAC" w:rsidP="00291CAC">
            <w:pPr>
              <w:spacing w:after="160" w:line="300" w:lineRule="auto"/>
              <w:contextualSpacing/>
              <w:rPr>
                <w:rFonts w:eastAsia="Times New Roman" w:cs="Calibri"/>
                <w:bCs/>
                <w:noProof/>
                <w:color w:val="000000"/>
                <w:sz w:val="20"/>
                <w:szCs w:val="20"/>
                <w:lang w:val="en-GB"/>
              </w:rPr>
            </w:pPr>
            <w:r w:rsidRPr="00D07D14">
              <w:rPr>
                <w:rFonts w:eastAsia="Times New Roman" w:cs="Calibri"/>
                <w:b/>
                <w:bCs/>
                <w:noProof/>
                <w:color w:val="000000"/>
                <w:sz w:val="20"/>
                <w:szCs w:val="20"/>
                <w:lang w:val="en-GB"/>
              </w:rPr>
              <w:drawing>
                <wp:inline distT="0" distB="0" distL="0" distR="0" wp14:anchorId="02D7690D" wp14:editId="1CE5D205">
                  <wp:extent cx="247650" cy="247650"/>
                  <wp:effectExtent l="0" t="0" r="0" b="0"/>
                  <wp:docPr id="455024487" name="Picture 1">
                    <a:extLst xmlns:a="http://schemas.openxmlformats.org/drawingml/2006/main">
                      <a:ext uri="{FF2B5EF4-FFF2-40B4-BE49-F238E27FC236}">
                        <a16:creationId xmlns:a16="http://schemas.microsoft.com/office/drawing/2014/main" id="{23F301E4-006D-4680-931A-CFA8A695D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175" w:type="pct"/>
            <w:shd w:val="clear" w:color="auto" w:fill="F2F2F2"/>
            <w:vAlign w:val="center"/>
          </w:tcPr>
          <w:p w14:paraId="5C759971" w14:textId="77777777" w:rsidR="00291CAC" w:rsidRPr="00D07D14" w:rsidRDefault="00291CAC" w:rsidP="00291CAC">
            <w:pPr>
              <w:spacing w:after="160" w:line="300" w:lineRule="auto"/>
              <w:contextualSpacing/>
              <w:rPr>
                <w:rFonts w:eastAsia="Cambria" w:cs="Calibri"/>
                <w:bCs/>
                <w:color w:val="2F5496"/>
                <w:sz w:val="20"/>
                <w:szCs w:val="20"/>
                <w:lang w:val="en-GB"/>
              </w:rPr>
            </w:pPr>
            <w:hyperlink r:id="rId17" w:history="1">
              <w:r w:rsidRPr="00D07D14">
                <w:rPr>
                  <w:rStyle w:val="Hyperlink"/>
                  <w:rFonts w:eastAsia="Cambria" w:cs="Calibri"/>
                  <w:bCs/>
                  <w:color w:val="2F5496"/>
                  <w:sz w:val="20"/>
                  <w:szCs w:val="20"/>
                  <w:u w:val="none"/>
                  <w:lang w:val="en-GB"/>
                </w:rPr>
                <w:t>instagram.com/</w:t>
              </w:r>
              <w:proofErr w:type="spellStart"/>
              <w:r w:rsidRPr="00D07D14">
                <w:rPr>
                  <w:rStyle w:val="Hyperlink"/>
                  <w:rFonts w:eastAsia="Cambria" w:cs="Calibri"/>
                  <w:bCs/>
                  <w:color w:val="2F5496"/>
                  <w:sz w:val="20"/>
                  <w:szCs w:val="20"/>
                  <w:u w:val="none"/>
                  <w:lang w:val="en-GB"/>
                </w:rPr>
                <w:t>ExpoCityDubai</w:t>
              </w:r>
              <w:proofErr w:type="spellEnd"/>
            </w:hyperlink>
          </w:p>
        </w:tc>
        <w:tc>
          <w:tcPr>
            <w:tcW w:w="281" w:type="pct"/>
            <w:shd w:val="clear" w:color="auto" w:fill="F2F2F2"/>
            <w:vAlign w:val="center"/>
          </w:tcPr>
          <w:p w14:paraId="268C7951" w14:textId="77777777" w:rsidR="00291CAC" w:rsidRPr="00D07D14" w:rsidRDefault="00291CAC" w:rsidP="00291CAC">
            <w:pPr>
              <w:spacing w:after="160" w:line="300" w:lineRule="auto"/>
              <w:contextualSpacing/>
              <w:rPr>
                <w:rFonts w:eastAsia="Times New Roman" w:cs="Calibri"/>
                <w:bCs/>
                <w:noProof/>
                <w:color w:val="000000"/>
                <w:sz w:val="20"/>
                <w:szCs w:val="20"/>
                <w:lang w:val="en-GB"/>
              </w:rPr>
            </w:pPr>
            <w:r w:rsidRPr="00D07D14">
              <w:rPr>
                <w:rFonts w:eastAsia="Times New Roman" w:cs="Calibri"/>
                <w:b/>
                <w:bCs/>
                <w:noProof/>
                <w:color w:val="000000"/>
                <w:sz w:val="20"/>
                <w:szCs w:val="20"/>
                <w:lang w:val="en-GB"/>
              </w:rPr>
              <w:drawing>
                <wp:inline distT="0" distB="0" distL="0" distR="0" wp14:anchorId="37B6C96F" wp14:editId="7A5A79F8">
                  <wp:extent cx="247650" cy="247650"/>
                  <wp:effectExtent l="0" t="0" r="0" b="0"/>
                  <wp:docPr id="1250452175" name="Picture 3">
                    <a:extLst xmlns:a="http://schemas.openxmlformats.org/drawingml/2006/main">
                      <a:ext uri="{FF2B5EF4-FFF2-40B4-BE49-F238E27FC236}">
                        <a16:creationId xmlns:a16="http://schemas.microsoft.com/office/drawing/2014/main" id="{D7C3BAB6-C845-49DD-AD78-998BD70A4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64" w:type="pct"/>
            <w:shd w:val="clear" w:color="auto" w:fill="F2F2F2"/>
            <w:vAlign w:val="center"/>
          </w:tcPr>
          <w:p w14:paraId="7616D62A" w14:textId="711AAD73" w:rsidR="00291CAC" w:rsidRPr="00D07D14" w:rsidRDefault="00291CAC" w:rsidP="00291CAC">
            <w:pPr>
              <w:spacing w:after="160" w:line="300" w:lineRule="auto"/>
              <w:contextualSpacing/>
              <w:rPr>
                <w:rFonts w:eastAsia="Cambria" w:cs="Calibri"/>
                <w:bCs/>
                <w:color w:val="2F5496"/>
                <w:sz w:val="20"/>
                <w:szCs w:val="20"/>
                <w:lang w:val="en-GB"/>
              </w:rPr>
            </w:pPr>
            <w:r w:rsidRPr="0025391D">
              <w:rPr>
                <w:rFonts w:eastAsia="Cambria" w:cs="Calibri"/>
                <w:color w:val="2F5496"/>
                <w:sz w:val="20"/>
                <w:szCs w:val="20"/>
              </w:rPr>
              <w:t>https://www.youtube.com/@theExpoCityDubai</w:t>
            </w:r>
          </w:p>
        </w:tc>
      </w:tr>
      <w:tr w:rsidR="001D0D4E" w:rsidRPr="00D07D14" w14:paraId="21774E56" w14:textId="77777777" w:rsidTr="00291CAC">
        <w:trPr>
          <w:trHeight w:val="454"/>
          <w:jc w:val="center"/>
        </w:trPr>
        <w:tc>
          <w:tcPr>
            <w:tcW w:w="281" w:type="pct"/>
            <w:shd w:val="clear" w:color="auto" w:fill="F2F2F2"/>
            <w:vAlign w:val="center"/>
          </w:tcPr>
          <w:p w14:paraId="0A4BDB58" w14:textId="77777777" w:rsidR="001D0D4E" w:rsidRPr="00D07D14" w:rsidRDefault="001D0D4E" w:rsidP="00650815">
            <w:pPr>
              <w:spacing w:after="160" w:line="300" w:lineRule="auto"/>
              <w:contextualSpacing/>
              <w:rPr>
                <w:rFonts w:eastAsia="Times New Roman" w:cs="Calibri"/>
                <w:bCs/>
                <w:noProof/>
                <w:color w:val="000000"/>
                <w:sz w:val="20"/>
                <w:szCs w:val="20"/>
                <w:lang w:val="en-GB"/>
              </w:rPr>
            </w:pPr>
            <w:r w:rsidRPr="00D07D14">
              <w:rPr>
                <w:rFonts w:eastAsia="Times New Roman" w:cs="Calibri"/>
                <w:b/>
                <w:bCs/>
                <w:noProof/>
                <w:color w:val="000000"/>
                <w:sz w:val="20"/>
                <w:szCs w:val="20"/>
                <w:lang w:val="en-GB"/>
              </w:rPr>
              <w:drawing>
                <wp:inline distT="0" distB="0" distL="0" distR="0" wp14:anchorId="7C060657" wp14:editId="0E2E435A">
                  <wp:extent cx="247650" cy="247650"/>
                  <wp:effectExtent l="0" t="0" r="0" b="0"/>
                  <wp:docPr id="345824420" name="Picture 2">
                    <a:extLst xmlns:a="http://schemas.openxmlformats.org/drawingml/2006/main">
                      <a:ext uri="{FF2B5EF4-FFF2-40B4-BE49-F238E27FC236}">
                        <a16:creationId xmlns:a16="http://schemas.microsoft.com/office/drawing/2014/main" id="{47A4B2EE-83CD-4E52-A179-E6026FE929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175" w:type="pct"/>
            <w:shd w:val="clear" w:color="auto" w:fill="F2F2F2"/>
            <w:vAlign w:val="center"/>
          </w:tcPr>
          <w:p w14:paraId="1B2A7AC4" w14:textId="77777777" w:rsidR="001D0D4E" w:rsidRPr="00D07D14" w:rsidRDefault="001D0D4E" w:rsidP="00650815">
            <w:pPr>
              <w:spacing w:after="160" w:line="300" w:lineRule="auto"/>
              <w:contextualSpacing/>
              <w:rPr>
                <w:rFonts w:eastAsia="Times New Roman" w:cs="Calibri"/>
                <w:bCs/>
                <w:noProof/>
                <w:color w:val="000000"/>
                <w:sz w:val="20"/>
                <w:szCs w:val="20"/>
                <w:lang w:val="en-GB"/>
              </w:rPr>
            </w:pPr>
            <w:hyperlink r:id="rId20" w:history="1">
              <w:r w:rsidRPr="00D07D14">
                <w:rPr>
                  <w:rStyle w:val="Hyperlink"/>
                  <w:rFonts w:eastAsia="Cambria" w:cs="Calibri"/>
                  <w:bCs/>
                  <w:color w:val="2F5496"/>
                  <w:sz w:val="20"/>
                  <w:szCs w:val="20"/>
                  <w:u w:val="none"/>
                  <w:lang w:val="en-GB"/>
                </w:rPr>
                <w:t>linkedin.com/company/</w:t>
              </w:r>
              <w:proofErr w:type="spellStart"/>
              <w:r w:rsidRPr="00D07D14">
                <w:rPr>
                  <w:rStyle w:val="Hyperlink"/>
                  <w:rFonts w:eastAsia="Cambria" w:cs="Calibri"/>
                  <w:bCs/>
                  <w:color w:val="2F5496"/>
                  <w:sz w:val="20"/>
                  <w:szCs w:val="20"/>
                  <w:u w:val="none"/>
                  <w:lang w:val="en-GB"/>
                </w:rPr>
                <w:t>expocitydubai</w:t>
              </w:r>
              <w:proofErr w:type="spellEnd"/>
              <w:r w:rsidRPr="00D07D14">
                <w:rPr>
                  <w:rStyle w:val="Hyperlink"/>
                  <w:rFonts w:eastAsia="Cambria" w:cs="Calibri"/>
                  <w:bCs/>
                  <w:color w:val="2F5496"/>
                  <w:sz w:val="20"/>
                  <w:szCs w:val="20"/>
                  <w:u w:val="none"/>
                  <w:lang w:val="en-GB"/>
                </w:rPr>
                <w:t>/</w:t>
              </w:r>
            </w:hyperlink>
          </w:p>
        </w:tc>
        <w:tc>
          <w:tcPr>
            <w:tcW w:w="281" w:type="pct"/>
            <w:shd w:val="clear" w:color="auto" w:fill="F2F2F2"/>
            <w:vAlign w:val="center"/>
          </w:tcPr>
          <w:p w14:paraId="47B462BB" w14:textId="77777777" w:rsidR="001D0D4E" w:rsidRPr="00D07D14" w:rsidRDefault="001D0D4E" w:rsidP="00650815">
            <w:pPr>
              <w:spacing w:after="160" w:line="300" w:lineRule="auto"/>
              <w:contextualSpacing/>
              <w:rPr>
                <w:rFonts w:eastAsia="Times New Roman" w:cs="Calibri"/>
                <w:bCs/>
                <w:sz w:val="20"/>
                <w:szCs w:val="20"/>
                <w:lang w:val="en-GB"/>
              </w:rPr>
            </w:pPr>
            <w:r w:rsidRPr="00D07D14">
              <w:rPr>
                <w:rFonts w:eastAsia="Times New Roman" w:cs="Calibri"/>
                <w:bCs/>
                <w:noProof/>
                <w:sz w:val="20"/>
                <w:szCs w:val="20"/>
                <w:lang w:val="en-GB"/>
              </w:rPr>
              <w:drawing>
                <wp:inline distT="0" distB="0" distL="0" distR="0" wp14:anchorId="1FDA7E08" wp14:editId="1C21C470">
                  <wp:extent cx="247650" cy="247650"/>
                  <wp:effectExtent l="0" t="0" r="0" b="0"/>
                  <wp:docPr id="325463297" name="Picture 1">
                    <a:extLst xmlns:a="http://schemas.openxmlformats.org/drawingml/2006/main">
                      <a:ext uri="{FF2B5EF4-FFF2-40B4-BE49-F238E27FC236}">
                        <a16:creationId xmlns:a16="http://schemas.microsoft.com/office/drawing/2014/main" id="{14D5EC3C-7A8F-47AE-8509-145DA71A3E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64" w:type="pct"/>
            <w:shd w:val="clear" w:color="auto" w:fill="F2F2F2"/>
            <w:vAlign w:val="center"/>
          </w:tcPr>
          <w:p w14:paraId="6E3C7C3E" w14:textId="77777777" w:rsidR="001D0D4E" w:rsidRPr="00D07D14" w:rsidRDefault="001D0D4E" w:rsidP="00650815">
            <w:pPr>
              <w:spacing w:after="160" w:line="300" w:lineRule="auto"/>
              <w:contextualSpacing/>
              <w:rPr>
                <w:rFonts w:eastAsia="Times New Roman" w:cs="Calibri"/>
                <w:bCs/>
                <w:noProof/>
                <w:color w:val="000000"/>
                <w:sz w:val="20"/>
                <w:szCs w:val="20"/>
                <w:lang w:val="en-GB"/>
              </w:rPr>
            </w:pPr>
            <w:hyperlink r:id="rId22" w:history="1">
              <w:r w:rsidRPr="00D07D14">
                <w:rPr>
                  <w:rStyle w:val="Hyperlink"/>
                  <w:rFonts w:eastAsia="Cambria" w:cs="Calibri"/>
                  <w:bCs/>
                  <w:color w:val="2F5496"/>
                  <w:sz w:val="20"/>
                  <w:szCs w:val="20"/>
                  <w:u w:val="none"/>
                  <w:lang w:val="en-GB"/>
                </w:rPr>
                <w:t>tiktok.com/@expocitydubai</w:t>
              </w:r>
            </w:hyperlink>
          </w:p>
        </w:tc>
      </w:tr>
      <w:bookmarkEnd w:id="1"/>
    </w:tbl>
    <w:p w14:paraId="202D5077" w14:textId="77777777" w:rsidR="00860053" w:rsidRPr="00D07D14" w:rsidRDefault="00860053" w:rsidP="00BF60E5">
      <w:pPr>
        <w:spacing w:line="300" w:lineRule="auto"/>
        <w:rPr>
          <w:rFonts w:cs="Calibri"/>
          <w:bCs/>
        </w:rPr>
      </w:pPr>
    </w:p>
    <w:sectPr w:rsidR="00860053" w:rsidRPr="00D07D14" w:rsidSect="005F52CC">
      <w:headerReference w:type="default" r:id="rId23"/>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B34A" w14:textId="77777777" w:rsidR="00DC2752" w:rsidRDefault="00DC2752" w:rsidP="00C82844">
      <w:r>
        <w:separator/>
      </w:r>
    </w:p>
  </w:endnote>
  <w:endnote w:type="continuationSeparator" w:id="0">
    <w:p w14:paraId="19EFA791" w14:textId="77777777" w:rsidR="00DC2752" w:rsidRDefault="00DC2752" w:rsidP="00C82844">
      <w:r>
        <w:continuationSeparator/>
      </w:r>
    </w:p>
  </w:endnote>
  <w:endnote w:type="continuationNotice" w:id="1">
    <w:p w14:paraId="7A0CBFED" w14:textId="77777777" w:rsidR="00DC2752" w:rsidRDefault="00DC2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po Office">
    <w:altName w:val="Tahoma"/>
    <w:panose1 w:val="00000500000000000000"/>
    <w:charset w:val="00"/>
    <w:family w:val="modern"/>
    <w:notTrueType/>
    <w:pitch w:val="variable"/>
    <w:sig w:usb0="80002A8F" w:usb1="80000002"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1389" w14:textId="77777777" w:rsidR="00DC2752" w:rsidRDefault="00DC2752" w:rsidP="00C82844">
      <w:r>
        <w:separator/>
      </w:r>
    </w:p>
  </w:footnote>
  <w:footnote w:type="continuationSeparator" w:id="0">
    <w:p w14:paraId="785D6AE5" w14:textId="77777777" w:rsidR="00DC2752" w:rsidRDefault="00DC2752" w:rsidP="00C82844">
      <w:r>
        <w:continuationSeparator/>
      </w:r>
    </w:p>
  </w:footnote>
  <w:footnote w:type="continuationNotice" w:id="1">
    <w:p w14:paraId="0E6B6CC5" w14:textId="77777777" w:rsidR="00DC2752" w:rsidRDefault="00DC2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097" w14:textId="77777777" w:rsidR="00214DCC" w:rsidRDefault="0068759A" w:rsidP="00C82844">
    <w:pPr>
      <w:pStyle w:val="Header"/>
    </w:pPr>
    <w:r w:rsidRPr="003E464B">
      <w:rPr>
        <w:noProof/>
      </w:rPr>
      <w:drawing>
        <wp:inline distT="0" distB="0" distL="0" distR="0" wp14:anchorId="05849AB5" wp14:editId="4B2FD68A">
          <wp:extent cx="2152650" cy="647700"/>
          <wp:effectExtent l="0" t="0" r="0" b="0"/>
          <wp:docPr id="1" name="Picture 12">
            <a:extLst xmlns:a="http://schemas.openxmlformats.org/drawingml/2006/main">
              <a:ext uri="{FF2B5EF4-FFF2-40B4-BE49-F238E27FC236}">
                <a16:creationId xmlns:a16="http://schemas.microsoft.com/office/drawing/2014/main" id="{6A21FF3D-DAF3-4F1C-809A-4FC72D119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inline>
      </w:drawing>
    </w:r>
    <w:r w:rsidRPr="003E464B">
      <w:rPr>
        <w:noProof/>
      </w:rPr>
      <w:drawing>
        <wp:inline distT="0" distB="0" distL="0" distR="0" wp14:anchorId="3BF4EF9D" wp14:editId="3E992B2F">
          <wp:extent cx="2152650" cy="647700"/>
          <wp:effectExtent l="0" t="0" r="0" b="0"/>
          <wp:docPr id="631129318" name="Picture 12">
            <a:extLst xmlns:a="http://schemas.openxmlformats.org/drawingml/2006/main">
              <a:ext uri="{FF2B5EF4-FFF2-40B4-BE49-F238E27FC236}">
                <a16:creationId xmlns:a16="http://schemas.microsoft.com/office/drawing/2014/main" id="{D4ECD7A0-2D1B-409F-A12B-8A8A834FC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inline>
      </w:drawing>
    </w:r>
  </w:p>
  <w:p w14:paraId="05F833A1" w14:textId="77777777" w:rsidR="00214DCC" w:rsidRDefault="00214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E74"/>
    <w:multiLevelType w:val="multilevel"/>
    <w:tmpl w:val="E8B05AEE"/>
    <w:lvl w:ilvl="0">
      <w:start w:val="1"/>
      <w:numFmt w:val="decimal"/>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E6745D"/>
    <w:multiLevelType w:val="hybridMultilevel"/>
    <w:tmpl w:val="E73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05FC7"/>
    <w:multiLevelType w:val="multilevel"/>
    <w:tmpl w:val="56848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D20795"/>
    <w:multiLevelType w:val="hybridMultilevel"/>
    <w:tmpl w:val="3CF62B1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2A74561C"/>
    <w:multiLevelType w:val="hybridMultilevel"/>
    <w:tmpl w:val="71A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F3671"/>
    <w:multiLevelType w:val="hybridMultilevel"/>
    <w:tmpl w:val="8948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D0276"/>
    <w:multiLevelType w:val="multilevel"/>
    <w:tmpl w:val="0C5A59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E1734"/>
    <w:multiLevelType w:val="multilevel"/>
    <w:tmpl w:val="ED768DB2"/>
    <w:styleLink w:val="CurrentList1"/>
    <w:lvl w:ilvl="0">
      <w:start w:val="1"/>
      <w:numFmt w:val="decimalFullWidth"/>
      <w:lvlText w:val="%1-"/>
      <w:lvlJc w:val="left"/>
      <w:pPr>
        <w:tabs>
          <w:tab w:val="num" w:pos="720"/>
        </w:tabs>
        <w:ind w:left="720" w:hanging="720"/>
      </w:pPr>
      <w:rPr>
        <w:rFonts w:ascii="Calibri" w:eastAsia="Calibr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E12F0A"/>
    <w:multiLevelType w:val="hybridMultilevel"/>
    <w:tmpl w:val="C082EB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9A52E4"/>
    <w:multiLevelType w:val="multilevel"/>
    <w:tmpl w:val="7B0CEF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04F4554"/>
    <w:multiLevelType w:val="hybridMultilevel"/>
    <w:tmpl w:val="FA46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F6046"/>
    <w:multiLevelType w:val="hybridMultilevel"/>
    <w:tmpl w:val="306C2F36"/>
    <w:lvl w:ilvl="0" w:tplc="8C483EA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308403">
    <w:abstractNumId w:val="8"/>
  </w:num>
  <w:num w:numId="2" w16cid:durableId="1238829517">
    <w:abstractNumId w:val="0"/>
  </w:num>
  <w:num w:numId="3" w16cid:durableId="1277372969">
    <w:abstractNumId w:val="11"/>
  </w:num>
  <w:num w:numId="4" w16cid:durableId="1515994599">
    <w:abstractNumId w:val="14"/>
  </w:num>
  <w:num w:numId="5" w16cid:durableId="1535994460">
    <w:abstractNumId w:val="3"/>
  </w:num>
  <w:num w:numId="6" w16cid:durableId="1889415407">
    <w:abstractNumId w:val="13"/>
  </w:num>
  <w:num w:numId="7" w16cid:durableId="1895042176">
    <w:abstractNumId w:val="7"/>
  </w:num>
  <w:num w:numId="8" w16cid:durableId="192155975">
    <w:abstractNumId w:val="5"/>
  </w:num>
  <w:num w:numId="9" w16cid:durableId="1950157814">
    <w:abstractNumId w:val="1"/>
  </w:num>
  <w:num w:numId="10" w16cid:durableId="2063022655">
    <w:abstractNumId w:val="2"/>
  </w:num>
  <w:num w:numId="11" w16cid:durableId="2074311179">
    <w:abstractNumId w:val="6"/>
  </w:num>
  <w:num w:numId="12" w16cid:durableId="297958694">
    <w:abstractNumId w:val="10"/>
  </w:num>
  <w:num w:numId="13" w16cid:durableId="493453228">
    <w:abstractNumId w:val="12"/>
  </w:num>
  <w:num w:numId="14" w16cid:durableId="657802944">
    <w:abstractNumId w:val="9"/>
  </w:num>
  <w:num w:numId="15" w16cid:durableId="826557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2BCC"/>
    <w:rsid w:val="00003740"/>
    <w:rsid w:val="00004C8C"/>
    <w:rsid w:val="000070BE"/>
    <w:rsid w:val="000076B5"/>
    <w:rsid w:val="00022F5C"/>
    <w:rsid w:val="00023D33"/>
    <w:rsid w:val="00030317"/>
    <w:rsid w:val="00030B5B"/>
    <w:rsid w:val="0003423B"/>
    <w:rsid w:val="0003585E"/>
    <w:rsid w:val="0004105D"/>
    <w:rsid w:val="0004258B"/>
    <w:rsid w:val="00054B0C"/>
    <w:rsid w:val="00057CB7"/>
    <w:rsid w:val="00061118"/>
    <w:rsid w:val="00061B36"/>
    <w:rsid w:val="00063797"/>
    <w:rsid w:val="00067B0D"/>
    <w:rsid w:val="00072E53"/>
    <w:rsid w:val="0008155D"/>
    <w:rsid w:val="000823A7"/>
    <w:rsid w:val="00083499"/>
    <w:rsid w:val="000872E8"/>
    <w:rsid w:val="0008774C"/>
    <w:rsid w:val="00094BBD"/>
    <w:rsid w:val="000A27FD"/>
    <w:rsid w:val="000B332E"/>
    <w:rsid w:val="000B65E6"/>
    <w:rsid w:val="000C0592"/>
    <w:rsid w:val="000C44B6"/>
    <w:rsid w:val="000C6F7B"/>
    <w:rsid w:val="000D33C5"/>
    <w:rsid w:val="000D7207"/>
    <w:rsid w:val="000E3E97"/>
    <w:rsid w:val="000E402E"/>
    <w:rsid w:val="000E5FDD"/>
    <w:rsid w:val="000F4C83"/>
    <w:rsid w:val="000F542F"/>
    <w:rsid w:val="00101C1A"/>
    <w:rsid w:val="0010467F"/>
    <w:rsid w:val="00105851"/>
    <w:rsid w:val="00107E44"/>
    <w:rsid w:val="001264B4"/>
    <w:rsid w:val="00132193"/>
    <w:rsid w:val="00134FC6"/>
    <w:rsid w:val="001353EE"/>
    <w:rsid w:val="0014244D"/>
    <w:rsid w:val="001443D6"/>
    <w:rsid w:val="00150C12"/>
    <w:rsid w:val="00150F60"/>
    <w:rsid w:val="0015364F"/>
    <w:rsid w:val="001545F9"/>
    <w:rsid w:val="00157118"/>
    <w:rsid w:val="001619AE"/>
    <w:rsid w:val="00165655"/>
    <w:rsid w:val="00170148"/>
    <w:rsid w:val="0017048A"/>
    <w:rsid w:val="001713B7"/>
    <w:rsid w:val="001713F7"/>
    <w:rsid w:val="00180E70"/>
    <w:rsid w:val="00186786"/>
    <w:rsid w:val="001A79F6"/>
    <w:rsid w:val="001B189E"/>
    <w:rsid w:val="001B70C8"/>
    <w:rsid w:val="001C07CD"/>
    <w:rsid w:val="001C1FBE"/>
    <w:rsid w:val="001C336D"/>
    <w:rsid w:val="001C7780"/>
    <w:rsid w:val="001D0D4E"/>
    <w:rsid w:val="001D3AF2"/>
    <w:rsid w:val="001D5A94"/>
    <w:rsid w:val="001D5CAE"/>
    <w:rsid w:val="001E036A"/>
    <w:rsid w:val="001E1705"/>
    <w:rsid w:val="001E2885"/>
    <w:rsid w:val="001E413B"/>
    <w:rsid w:val="001F38F8"/>
    <w:rsid w:val="001F4B59"/>
    <w:rsid w:val="001F5614"/>
    <w:rsid w:val="001F5ED9"/>
    <w:rsid w:val="00203CD7"/>
    <w:rsid w:val="002050E6"/>
    <w:rsid w:val="00205F29"/>
    <w:rsid w:val="0020710C"/>
    <w:rsid w:val="00210D60"/>
    <w:rsid w:val="00214DCC"/>
    <w:rsid w:val="00217640"/>
    <w:rsid w:val="0022082E"/>
    <w:rsid w:val="002208B2"/>
    <w:rsid w:val="0022474B"/>
    <w:rsid w:val="0022641F"/>
    <w:rsid w:val="00227327"/>
    <w:rsid w:val="00227962"/>
    <w:rsid w:val="00227B46"/>
    <w:rsid w:val="00230500"/>
    <w:rsid w:val="00233AFF"/>
    <w:rsid w:val="002355AA"/>
    <w:rsid w:val="00236CE5"/>
    <w:rsid w:val="00236D5F"/>
    <w:rsid w:val="002409E5"/>
    <w:rsid w:val="00241F21"/>
    <w:rsid w:val="002441C4"/>
    <w:rsid w:val="00245DDC"/>
    <w:rsid w:val="0025116F"/>
    <w:rsid w:val="0025239A"/>
    <w:rsid w:val="002536E9"/>
    <w:rsid w:val="00263C1A"/>
    <w:rsid w:val="002650A8"/>
    <w:rsid w:val="00265444"/>
    <w:rsid w:val="0026636E"/>
    <w:rsid w:val="00267C42"/>
    <w:rsid w:val="00274CDD"/>
    <w:rsid w:val="00277688"/>
    <w:rsid w:val="00283496"/>
    <w:rsid w:val="00287235"/>
    <w:rsid w:val="00291CAC"/>
    <w:rsid w:val="002940BD"/>
    <w:rsid w:val="002B42A2"/>
    <w:rsid w:val="002B44F3"/>
    <w:rsid w:val="002C2074"/>
    <w:rsid w:val="002C5049"/>
    <w:rsid w:val="002C69A1"/>
    <w:rsid w:val="002D1180"/>
    <w:rsid w:val="002D7569"/>
    <w:rsid w:val="002E1CF6"/>
    <w:rsid w:val="002E5DD6"/>
    <w:rsid w:val="002E6B1C"/>
    <w:rsid w:val="002F1732"/>
    <w:rsid w:val="00306688"/>
    <w:rsid w:val="00320888"/>
    <w:rsid w:val="00320E6A"/>
    <w:rsid w:val="0033216B"/>
    <w:rsid w:val="0033323B"/>
    <w:rsid w:val="0033405A"/>
    <w:rsid w:val="00341552"/>
    <w:rsid w:val="003427D8"/>
    <w:rsid w:val="00353753"/>
    <w:rsid w:val="00356E72"/>
    <w:rsid w:val="00357D8B"/>
    <w:rsid w:val="00362751"/>
    <w:rsid w:val="00363524"/>
    <w:rsid w:val="003669BF"/>
    <w:rsid w:val="00370125"/>
    <w:rsid w:val="00372948"/>
    <w:rsid w:val="003748C4"/>
    <w:rsid w:val="0037742B"/>
    <w:rsid w:val="0038173F"/>
    <w:rsid w:val="0038528E"/>
    <w:rsid w:val="0039630D"/>
    <w:rsid w:val="00396E7A"/>
    <w:rsid w:val="003A0999"/>
    <w:rsid w:val="003A10D3"/>
    <w:rsid w:val="003A4C1E"/>
    <w:rsid w:val="003A5EC2"/>
    <w:rsid w:val="003D1249"/>
    <w:rsid w:val="003D3328"/>
    <w:rsid w:val="003E060A"/>
    <w:rsid w:val="003E22F8"/>
    <w:rsid w:val="003E2586"/>
    <w:rsid w:val="003E5B03"/>
    <w:rsid w:val="00402068"/>
    <w:rsid w:val="00403FF9"/>
    <w:rsid w:val="00410CC2"/>
    <w:rsid w:val="004111B3"/>
    <w:rsid w:val="00411D1A"/>
    <w:rsid w:val="00420285"/>
    <w:rsid w:val="00425F18"/>
    <w:rsid w:val="0043607A"/>
    <w:rsid w:val="00437084"/>
    <w:rsid w:val="004467E4"/>
    <w:rsid w:val="00450745"/>
    <w:rsid w:val="00450B5E"/>
    <w:rsid w:val="004530D9"/>
    <w:rsid w:val="00456445"/>
    <w:rsid w:val="004621F9"/>
    <w:rsid w:val="004625C7"/>
    <w:rsid w:val="004630EA"/>
    <w:rsid w:val="00466256"/>
    <w:rsid w:val="00471B05"/>
    <w:rsid w:val="004723EF"/>
    <w:rsid w:val="004843C7"/>
    <w:rsid w:val="00490F09"/>
    <w:rsid w:val="004972CD"/>
    <w:rsid w:val="004A739C"/>
    <w:rsid w:val="004A7A6B"/>
    <w:rsid w:val="004B2CB3"/>
    <w:rsid w:val="004B5780"/>
    <w:rsid w:val="004B5F48"/>
    <w:rsid w:val="004C1CD7"/>
    <w:rsid w:val="004C37F8"/>
    <w:rsid w:val="004C7DD2"/>
    <w:rsid w:val="004D2338"/>
    <w:rsid w:val="004D3882"/>
    <w:rsid w:val="004D3D6C"/>
    <w:rsid w:val="004D6657"/>
    <w:rsid w:val="004E0A59"/>
    <w:rsid w:val="004E23E1"/>
    <w:rsid w:val="004E78D1"/>
    <w:rsid w:val="0050145D"/>
    <w:rsid w:val="00501F8A"/>
    <w:rsid w:val="005035FB"/>
    <w:rsid w:val="00503B34"/>
    <w:rsid w:val="005048DC"/>
    <w:rsid w:val="00510E46"/>
    <w:rsid w:val="00516512"/>
    <w:rsid w:val="0052181F"/>
    <w:rsid w:val="00521D61"/>
    <w:rsid w:val="00531E5A"/>
    <w:rsid w:val="0053260C"/>
    <w:rsid w:val="005330B1"/>
    <w:rsid w:val="00536481"/>
    <w:rsid w:val="00536849"/>
    <w:rsid w:val="00547734"/>
    <w:rsid w:val="00551136"/>
    <w:rsid w:val="0055195C"/>
    <w:rsid w:val="00552125"/>
    <w:rsid w:val="0056035B"/>
    <w:rsid w:val="00562B7C"/>
    <w:rsid w:val="00563A7E"/>
    <w:rsid w:val="005644CB"/>
    <w:rsid w:val="00565330"/>
    <w:rsid w:val="00571F84"/>
    <w:rsid w:val="005801EF"/>
    <w:rsid w:val="0058535E"/>
    <w:rsid w:val="005935D4"/>
    <w:rsid w:val="005A721E"/>
    <w:rsid w:val="005B0D94"/>
    <w:rsid w:val="005B118D"/>
    <w:rsid w:val="005B4865"/>
    <w:rsid w:val="005C7A18"/>
    <w:rsid w:val="005D6CE9"/>
    <w:rsid w:val="005E0D08"/>
    <w:rsid w:val="005E1D73"/>
    <w:rsid w:val="005E3253"/>
    <w:rsid w:val="005E417E"/>
    <w:rsid w:val="005E492B"/>
    <w:rsid w:val="005F02FA"/>
    <w:rsid w:val="005F26D5"/>
    <w:rsid w:val="005F43E3"/>
    <w:rsid w:val="005F52CC"/>
    <w:rsid w:val="005F7AB3"/>
    <w:rsid w:val="005F7E51"/>
    <w:rsid w:val="0063239A"/>
    <w:rsid w:val="00634F5E"/>
    <w:rsid w:val="00636636"/>
    <w:rsid w:val="00645DB4"/>
    <w:rsid w:val="006503A9"/>
    <w:rsid w:val="00650815"/>
    <w:rsid w:val="00655E2A"/>
    <w:rsid w:val="00657457"/>
    <w:rsid w:val="00657EFD"/>
    <w:rsid w:val="00664F12"/>
    <w:rsid w:val="006656B8"/>
    <w:rsid w:val="00665A0C"/>
    <w:rsid w:val="006664EC"/>
    <w:rsid w:val="00667748"/>
    <w:rsid w:val="00670E00"/>
    <w:rsid w:val="00673A0F"/>
    <w:rsid w:val="00674B6B"/>
    <w:rsid w:val="00675DDD"/>
    <w:rsid w:val="00680F34"/>
    <w:rsid w:val="00682DF4"/>
    <w:rsid w:val="00684280"/>
    <w:rsid w:val="00685054"/>
    <w:rsid w:val="006853C7"/>
    <w:rsid w:val="00686749"/>
    <w:rsid w:val="0068759A"/>
    <w:rsid w:val="0069051F"/>
    <w:rsid w:val="00695631"/>
    <w:rsid w:val="006A029C"/>
    <w:rsid w:val="006A4BC9"/>
    <w:rsid w:val="006A6301"/>
    <w:rsid w:val="006A6BFA"/>
    <w:rsid w:val="006A7FB0"/>
    <w:rsid w:val="006B3ABF"/>
    <w:rsid w:val="006B4514"/>
    <w:rsid w:val="006B61DC"/>
    <w:rsid w:val="006B7E0A"/>
    <w:rsid w:val="006D0C08"/>
    <w:rsid w:val="006D1114"/>
    <w:rsid w:val="006D5A78"/>
    <w:rsid w:val="006E0BBE"/>
    <w:rsid w:val="006E20F4"/>
    <w:rsid w:val="006E4B1C"/>
    <w:rsid w:val="006E634B"/>
    <w:rsid w:val="006F521B"/>
    <w:rsid w:val="006F6F3C"/>
    <w:rsid w:val="00704A83"/>
    <w:rsid w:val="00704E7B"/>
    <w:rsid w:val="007073D1"/>
    <w:rsid w:val="00714651"/>
    <w:rsid w:val="00714719"/>
    <w:rsid w:val="00714AD0"/>
    <w:rsid w:val="007172A8"/>
    <w:rsid w:val="0072441B"/>
    <w:rsid w:val="00725352"/>
    <w:rsid w:val="00731EE9"/>
    <w:rsid w:val="00732681"/>
    <w:rsid w:val="007355DE"/>
    <w:rsid w:val="00740244"/>
    <w:rsid w:val="00742AC8"/>
    <w:rsid w:val="00745A1C"/>
    <w:rsid w:val="00756867"/>
    <w:rsid w:val="00766E26"/>
    <w:rsid w:val="00770406"/>
    <w:rsid w:val="00791F86"/>
    <w:rsid w:val="00797AEC"/>
    <w:rsid w:val="007A2A45"/>
    <w:rsid w:val="007B1E5B"/>
    <w:rsid w:val="007C1D69"/>
    <w:rsid w:val="007C4269"/>
    <w:rsid w:val="007C4DA3"/>
    <w:rsid w:val="007C5792"/>
    <w:rsid w:val="007D0090"/>
    <w:rsid w:val="007D053D"/>
    <w:rsid w:val="007D5959"/>
    <w:rsid w:val="007E28B4"/>
    <w:rsid w:val="007E3886"/>
    <w:rsid w:val="007E59D3"/>
    <w:rsid w:val="007E7C56"/>
    <w:rsid w:val="007F4D95"/>
    <w:rsid w:val="007F72D9"/>
    <w:rsid w:val="007F7356"/>
    <w:rsid w:val="0080441C"/>
    <w:rsid w:val="00804F4F"/>
    <w:rsid w:val="0080782A"/>
    <w:rsid w:val="00810EB2"/>
    <w:rsid w:val="00813882"/>
    <w:rsid w:val="00813D12"/>
    <w:rsid w:val="00814E95"/>
    <w:rsid w:val="00815665"/>
    <w:rsid w:val="00820C98"/>
    <w:rsid w:val="008221A0"/>
    <w:rsid w:val="00825F27"/>
    <w:rsid w:val="00831A5B"/>
    <w:rsid w:val="008324F7"/>
    <w:rsid w:val="00835EB1"/>
    <w:rsid w:val="00842841"/>
    <w:rsid w:val="00842DD1"/>
    <w:rsid w:val="00844F87"/>
    <w:rsid w:val="00845FF4"/>
    <w:rsid w:val="008539FB"/>
    <w:rsid w:val="00860053"/>
    <w:rsid w:val="008600D6"/>
    <w:rsid w:val="00862978"/>
    <w:rsid w:val="00864849"/>
    <w:rsid w:val="00873014"/>
    <w:rsid w:val="00877FC2"/>
    <w:rsid w:val="008813D5"/>
    <w:rsid w:val="008877F5"/>
    <w:rsid w:val="0089225B"/>
    <w:rsid w:val="00892D7C"/>
    <w:rsid w:val="0089413C"/>
    <w:rsid w:val="008A20DC"/>
    <w:rsid w:val="008A3307"/>
    <w:rsid w:val="008B0E78"/>
    <w:rsid w:val="008C06BD"/>
    <w:rsid w:val="008C1245"/>
    <w:rsid w:val="008C18A3"/>
    <w:rsid w:val="008C3A47"/>
    <w:rsid w:val="008C4E78"/>
    <w:rsid w:val="008C4EAB"/>
    <w:rsid w:val="008C592F"/>
    <w:rsid w:val="008D502D"/>
    <w:rsid w:val="008E06D7"/>
    <w:rsid w:val="008E1E04"/>
    <w:rsid w:val="008E339C"/>
    <w:rsid w:val="008E3D17"/>
    <w:rsid w:val="008E5B4B"/>
    <w:rsid w:val="008E7635"/>
    <w:rsid w:val="008F1002"/>
    <w:rsid w:val="008F2ECC"/>
    <w:rsid w:val="00900B76"/>
    <w:rsid w:val="00903480"/>
    <w:rsid w:val="00910FBA"/>
    <w:rsid w:val="00917EA1"/>
    <w:rsid w:val="009254D3"/>
    <w:rsid w:val="00931A11"/>
    <w:rsid w:val="0093224B"/>
    <w:rsid w:val="00936511"/>
    <w:rsid w:val="00936F82"/>
    <w:rsid w:val="00942FEA"/>
    <w:rsid w:val="0094349A"/>
    <w:rsid w:val="009466CF"/>
    <w:rsid w:val="00953D20"/>
    <w:rsid w:val="00954416"/>
    <w:rsid w:val="00962772"/>
    <w:rsid w:val="00963E0C"/>
    <w:rsid w:val="00965042"/>
    <w:rsid w:val="00971877"/>
    <w:rsid w:val="00972B94"/>
    <w:rsid w:val="00973145"/>
    <w:rsid w:val="00973F17"/>
    <w:rsid w:val="00975E92"/>
    <w:rsid w:val="00986EB9"/>
    <w:rsid w:val="0099067A"/>
    <w:rsid w:val="00993614"/>
    <w:rsid w:val="00993773"/>
    <w:rsid w:val="00993FFA"/>
    <w:rsid w:val="00995BBF"/>
    <w:rsid w:val="009A003D"/>
    <w:rsid w:val="009A52A8"/>
    <w:rsid w:val="009B031E"/>
    <w:rsid w:val="009B09D7"/>
    <w:rsid w:val="009B2DF5"/>
    <w:rsid w:val="009B7B8F"/>
    <w:rsid w:val="009C59E9"/>
    <w:rsid w:val="009C704C"/>
    <w:rsid w:val="009D24AB"/>
    <w:rsid w:val="009D71D7"/>
    <w:rsid w:val="009E63D7"/>
    <w:rsid w:val="009F0A8A"/>
    <w:rsid w:val="009F5C35"/>
    <w:rsid w:val="009F62A9"/>
    <w:rsid w:val="009F7671"/>
    <w:rsid w:val="00A143A3"/>
    <w:rsid w:val="00A2340D"/>
    <w:rsid w:val="00A240C5"/>
    <w:rsid w:val="00A266BA"/>
    <w:rsid w:val="00A279F7"/>
    <w:rsid w:val="00A3069A"/>
    <w:rsid w:val="00A373EC"/>
    <w:rsid w:val="00A41137"/>
    <w:rsid w:val="00A416AE"/>
    <w:rsid w:val="00A5712D"/>
    <w:rsid w:val="00A61F80"/>
    <w:rsid w:val="00A62437"/>
    <w:rsid w:val="00A70601"/>
    <w:rsid w:val="00A71064"/>
    <w:rsid w:val="00A7235A"/>
    <w:rsid w:val="00A74F57"/>
    <w:rsid w:val="00A75D68"/>
    <w:rsid w:val="00A830B8"/>
    <w:rsid w:val="00A84110"/>
    <w:rsid w:val="00A843E0"/>
    <w:rsid w:val="00A8638E"/>
    <w:rsid w:val="00AA0D9A"/>
    <w:rsid w:val="00AA7939"/>
    <w:rsid w:val="00AA7DE2"/>
    <w:rsid w:val="00AB508E"/>
    <w:rsid w:val="00AC2A39"/>
    <w:rsid w:val="00AC69D1"/>
    <w:rsid w:val="00AD3A5A"/>
    <w:rsid w:val="00AE1E85"/>
    <w:rsid w:val="00AE2060"/>
    <w:rsid w:val="00AE2BF4"/>
    <w:rsid w:val="00AE369F"/>
    <w:rsid w:val="00AE3C5B"/>
    <w:rsid w:val="00AE3E0B"/>
    <w:rsid w:val="00AF3DB0"/>
    <w:rsid w:val="00AF50F9"/>
    <w:rsid w:val="00B018C0"/>
    <w:rsid w:val="00B01F5F"/>
    <w:rsid w:val="00B05D0C"/>
    <w:rsid w:val="00B07946"/>
    <w:rsid w:val="00B10713"/>
    <w:rsid w:val="00B1288A"/>
    <w:rsid w:val="00B13EBC"/>
    <w:rsid w:val="00B234D0"/>
    <w:rsid w:val="00B32CBB"/>
    <w:rsid w:val="00B42835"/>
    <w:rsid w:val="00B45E52"/>
    <w:rsid w:val="00B567B9"/>
    <w:rsid w:val="00B676B8"/>
    <w:rsid w:val="00B7126A"/>
    <w:rsid w:val="00B81CF8"/>
    <w:rsid w:val="00B85D32"/>
    <w:rsid w:val="00B9367F"/>
    <w:rsid w:val="00B941F0"/>
    <w:rsid w:val="00B94EDE"/>
    <w:rsid w:val="00B96600"/>
    <w:rsid w:val="00BA1371"/>
    <w:rsid w:val="00BA149F"/>
    <w:rsid w:val="00BA290E"/>
    <w:rsid w:val="00BB1B24"/>
    <w:rsid w:val="00BBDEA8"/>
    <w:rsid w:val="00BC0839"/>
    <w:rsid w:val="00BD0779"/>
    <w:rsid w:val="00BD1947"/>
    <w:rsid w:val="00BD6113"/>
    <w:rsid w:val="00BE0FC7"/>
    <w:rsid w:val="00BF1027"/>
    <w:rsid w:val="00BF60E5"/>
    <w:rsid w:val="00C0062A"/>
    <w:rsid w:val="00C0088F"/>
    <w:rsid w:val="00C149DF"/>
    <w:rsid w:val="00C2074B"/>
    <w:rsid w:val="00C30199"/>
    <w:rsid w:val="00C377A7"/>
    <w:rsid w:val="00C45C57"/>
    <w:rsid w:val="00C53A75"/>
    <w:rsid w:val="00C53D41"/>
    <w:rsid w:val="00C612C6"/>
    <w:rsid w:val="00C625DF"/>
    <w:rsid w:val="00C65722"/>
    <w:rsid w:val="00C66E49"/>
    <w:rsid w:val="00C72F7C"/>
    <w:rsid w:val="00C73E58"/>
    <w:rsid w:val="00C7723C"/>
    <w:rsid w:val="00C82844"/>
    <w:rsid w:val="00C83067"/>
    <w:rsid w:val="00C84FAE"/>
    <w:rsid w:val="00C85884"/>
    <w:rsid w:val="00C85F51"/>
    <w:rsid w:val="00C862D7"/>
    <w:rsid w:val="00C87F77"/>
    <w:rsid w:val="00C908D8"/>
    <w:rsid w:val="00C96EE9"/>
    <w:rsid w:val="00CA1FDB"/>
    <w:rsid w:val="00CA2E24"/>
    <w:rsid w:val="00CA411D"/>
    <w:rsid w:val="00CB04D2"/>
    <w:rsid w:val="00CB05AC"/>
    <w:rsid w:val="00CB0FE4"/>
    <w:rsid w:val="00CD667B"/>
    <w:rsid w:val="00CD6FC4"/>
    <w:rsid w:val="00CE1458"/>
    <w:rsid w:val="00CE5890"/>
    <w:rsid w:val="00CE6D30"/>
    <w:rsid w:val="00CF011B"/>
    <w:rsid w:val="00CF6277"/>
    <w:rsid w:val="00CF652F"/>
    <w:rsid w:val="00D01164"/>
    <w:rsid w:val="00D01433"/>
    <w:rsid w:val="00D02DB1"/>
    <w:rsid w:val="00D04FAD"/>
    <w:rsid w:val="00D05525"/>
    <w:rsid w:val="00D05DB3"/>
    <w:rsid w:val="00D07D14"/>
    <w:rsid w:val="00D14AD4"/>
    <w:rsid w:val="00D16C16"/>
    <w:rsid w:val="00D314FF"/>
    <w:rsid w:val="00D3245C"/>
    <w:rsid w:val="00D324E6"/>
    <w:rsid w:val="00D403B2"/>
    <w:rsid w:val="00D40EF6"/>
    <w:rsid w:val="00D449CD"/>
    <w:rsid w:val="00D452BB"/>
    <w:rsid w:val="00D47673"/>
    <w:rsid w:val="00D5474D"/>
    <w:rsid w:val="00D55561"/>
    <w:rsid w:val="00D563D9"/>
    <w:rsid w:val="00D64705"/>
    <w:rsid w:val="00D64DE6"/>
    <w:rsid w:val="00D8205A"/>
    <w:rsid w:val="00D82349"/>
    <w:rsid w:val="00D82AEC"/>
    <w:rsid w:val="00D835A1"/>
    <w:rsid w:val="00D84D8F"/>
    <w:rsid w:val="00D920D9"/>
    <w:rsid w:val="00D94E0C"/>
    <w:rsid w:val="00DA122F"/>
    <w:rsid w:val="00DA1778"/>
    <w:rsid w:val="00DA2A57"/>
    <w:rsid w:val="00DA4102"/>
    <w:rsid w:val="00DA67AA"/>
    <w:rsid w:val="00DB4E09"/>
    <w:rsid w:val="00DB6A96"/>
    <w:rsid w:val="00DC038B"/>
    <w:rsid w:val="00DC2752"/>
    <w:rsid w:val="00DC3D21"/>
    <w:rsid w:val="00DC6722"/>
    <w:rsid w:val="00DD02F8"/>
    <w:rsid w:val="00DD4342"/>
    <w:rsid w:val="00DD550D"/>
    <w:rsid w:val="00DD7C97"/>
    <w:rsid w:val="00DE2DB8"/>
    <w:rsid w:val="00DE4B73"/>
    <w:rsid w:val="00DE74F4"/>
    <w:rsid w:val="00DE7812"/>
    <w:rsid w:val="00DF1944"/>
    <w:rsid w:val="00DF1B88"/>
    <w:rsid w:val="00DF4C7D"/>
    <w:rsid w:val="00DF671A"/>
    <w:rsid w:val="00DF6E55"/>
    <w:rsid w:val="00DF781B"/>
    <w:rsid w:val="00DF7DD3"/>
    <w:rsid w:val="00E00C9A"/>
    <w:rsid w:val="00E0304E"/>
    <w:rsid w:val="00E034CA"/>
    <w:rsid w:val="00E046CA"/>
    <w:rsid w:val="00E13396"/>
    <w:rsid w:val="00E22012"/>
    <w:rsid w:val="00E24D70"/>
    <w:rsid w:val="00E27F51"/>
    <w:rsid w:val="00E36E79"/>
    <w:rsid w:val="00E37E90"/>
    <w:rsid w:val="00E40A51"/>
    <w:rsid w:val="00E41791"/>
    <w:rsid w:val="00E4324A"/>
    <w:rsid w:val="00E54E68"/>
    <w:rsid w:val="00E55939"/>
    <w:rsid w:val="00E605CF"/>
    <w:rsid w:val="00E62607"/>
    <w:rsid w:val="00E64E08"/>
    <w:rsid w:val="00E6BA6B"/>
    <w:rsid w:val="00E722CA"/>
    <w:rsid w:val="00E81F28"/>
    <w:rsid w:val="00E834F1"/>
    <w:rsid w:val="00E87084"/>
    <w:rsid w:val="00E92B31"/>
    <w:rsid w:val="00E97BC7"/>
    <w:rsid w:val="00EA2877"/>
    <w:rsid w:val="00EA6695"/>
    <w:rsid w:val="00EB209A"/>
    <w:rsid w:val="00EB5942"/>
    <w:rsid w:val="00ED0643"/>
    <w:rsid w:val="00ED1419"/>
    <w:rsid w:val="00EE49C6"/>
    <w:rsid w:val="00EE4B23"/>
    <w:rsid w:val="00EF151A"/>
    <w:rsid w:val="00EF69A7"/>
    <w:rsid w:val="00EF7082"/>
    <w:rsid w:val="00F0681D"/>
    <w:rsid w:val="00F119B5"/>
    <w:rsid w:val="00F216F2"/>
    <w:rsid w:val="00F22569"/>
    <w:rsid w:val="00F3622B"/>
    <w:rsid w:val="00F37F66"/>
    <w:rsid w:val="00F44D03"/>
    <w:rsid w:val="00F51FB9"/>
    <w:rsid w:val="00F55932"/>
    <w:rsid w:val="00F67FA1"/>
    <w:rsid w:val="00F701D9"/>
    <w:rsid w:val="00F735B1"/>
    <w:rsid w:val="00F80F84"/>
    <w:rsid w:val="00F81BEF"/>
    <w:rsid w:val="00F82A0E"/>
    <w:rsid w:val="00F82D77"/>
    <w:rsid w:val="00F847AC"/>
    <w:rsid w:val="00F859A5"/>
    <w:rsid w:val="00F90A0C"/>
    <w:rsid w:val="00F9335E"/>
    <w:rsid w:val="00F93C27"/>
    <w:rsid w:val="00F97128"/>
    <w:rsid w:val="00FA7908"/>
    <w:rsid w:val="00FB28C8"/>
    <w:rsid w:val="00FB509C"/>
    <w:rsid w:val="00FC3C4C"/>
    <w:rsid w:val="00FC5FFE"/>
    <w:rsid w:val="00FC6DEC"/>
    <w:rsid w:val="00FD1BB7"/>
    <w:rsid w:val="00FD53F6"/>
    <w:rsid w:val="00FD6343"/>
    <w:rsid w:val="00FE1199"/>
    <w:rsid w:val="00FF5D5F"/>
    <w:rsid w:val="0148D001"/>
    <w:rsid w:val="0186B854"/>
    <w:rsid w:val="01D829DB"/>
    <w:rsid w:val="03C18108"/>
    <w:rsid w:val="049FE7EA"/>
    <w:rsid w:val="04B82A20"/>
    <w:rsid w:val="04EE03AD"/>
    <w:rsid w:val="08108FF0"/>
    <w:rsid w:val="089F256C"/>
    <w:rsid w:val="08A83754"/>
    <w:rsid w:val="08A9FEBA"/>
    <w:rsid w:val="0A2490B6"/>
    <w:rsid w:val="0C6D40E4"/>
    <w:rsid w:val="0C86669F"/>
    <w:rsid w:val="0D2604DA"/>
    <w:rsid w:val="0D81D6E8"/>
    <w:rsid w:val="12B0AA9B"/>
    <w:rsid w:val="12FE96C5"/>
    <w:rsid w:val="13A432D1"/>
    <w:rsid w:val="140CFD40"/>
    <w:rsid w:val="14B633E6"/>
    <w:rsid w:val="16893525"/>
    <w:rsid w:val="177FB6FD"/>
    <w:rsid w:val="17CE7D38"/>
    <w:rsid w:val="187788A9"/>
    <w:rsid w:val="18A77571"/>
    <w:rsid w:val="195BD210"/>
    <w:rsid w:val="1996E9FF"/>
    <w:rsid w:val="1B8F5AD8"/>
    <w:rsid w:val="1C37922D"/>
    <w:rsid w:val="1CDC71ED"/>
    <w:rsid w:val="1CF76E9C"/>
    <w:rsid w:val="1CFD3A3C"/>
    <w:rsid w:val="20A17069"/>
    <w:rsid w:val="20C5C8FB"/>
    <w:rsid w:val="20E5E967"/>
    <w:rsid w:val="2138A348"/>
    <w:rsid w:val="216A9ECD"/>
    <w:rsid w:val="248AB072"/>
    <w:rsid w:val="24967AD0"/>
    <w:rsid w:val="24D59EC8"/>
    <w:rsid w:val="251ADCC8"/>
    <w:rsid w:val="25C8394F"/>
    <w:rsid w:val="25F8D6B4"/>
    <w:rsid w:val="260BA365"/>
    <w:rsid w:val="2662BB9C"/>
    <w:rsid w:val="26EFCAF5"/>
    <w:rsid w:val="2961AB77"/>
    <w:rsid w:val="29F13D67"/>
    <w:rsid w:val="29F19651"/>
    <w:rsid w:val="2A658596"/>
    <w:rsid w:val="2D11A4D3"/>
    <w:rsid w:val="2DB8DF4A"/>
    <w:rsid w:val="2F4982FE"/>
    <w:rsid w:val="2F4BFFD4"/>
    <w:rsid w:val="2F97B593"/>
    <w:rsid w:val="30A569FB"/>
    <w:rsid w:val="3114F27B"/>
    <w:rsid w:val="31B837E4"/>
    <w:rsid w:val="33474094"/>
    <w:rsid w:val="33DC5AC6"/>
    <w:rsid w:val="3431F27D"/>
    <w:rsid w:val="3441272C"/>
    <w:rsid w:val="36BE8A9D"/>
    <w:rsid w:val="372FA5D5"/>
    <w:rsid w:val="37C04A33"/>
    <w:rsid w:val="38637779"/>
    <w:rsid w:val="39340989"/>
    <w:rsid w:val="3B980319"/>
    <w:rsid w:val="3C22C830"/>
    <w:rsid w:val="3E8DC892"/>
    <w:rsid w:val="3F07D18C"/>
    <w:rsid w:val="3FE019A4"/>
    <w:rsid w:val="40140ED3"/>
    <w:rsid w:val="4247AF63"/>
    <w:rsid w:val="43D53C1B"/>
    <w:rsid w:val="4522E1CE"/>
    <w:rsid w:val="49ED7521"/>
    <w:rsid w:val="4A108029"/>
    <w:rsid w:val="4A854A8F"/>
    <w:rsid w:val="4C525165"/>
    <w:rsid w:val="4DCA2054"/>
    <w:rsid w:val="524BEA66"/>
    <w:rsid w:val="54D9ACDE"/>
    <w:rsid w:val="585DA983"/>
    <w:rsid w:val="5BB480E9"/>
    <w:rsid w:val="5CFA676B"/>
    <w:rsid w:val="5E81CDD9"/>
    <w:rsid w:val="5F9F43A6"/>
    <w:rsid w:val="612834F6"/>
    <w:rsid w:val="635F192E"/>
    <w:rsid w:val="642ABB0B"/>
    <w:rsid w:val="65167A37"/>
    <w:rsid w:val="65CA6A1F"/>
    <w:rsid w:val="65DC59AA"/>
    <w:rsid w:val="66C4717E"/>
    <w:rsid w:val="6733D232"/>
    <w:rsid w:val="676EF639"/>
    <w:rsid w:val="6817B9E7"/>
    <w:rsid w:val="68ADCD78"/>
    <w:rsid w:val="69515B96"/>
    <w:rsid w:val="6A07DEF3"/>
    <w:rsid w:val="6A6DEDAB"/>
    <w:rsid w:val="6C0516B4"/>
    <w:rsid w:val="6C17B222"/>
    <w:rsid w:val="6D4C7727"/>
    <w:rsid w:val="6DBE874D"/>
    <w:rsid w:val="6DE8D5E4"/>
    <w:rsid w:val="6F8BBDCC"/>
    <w:rsid w:val="7022FD93"/>
    <w:rsid w:val="703EEC6A"/>
    <w:rsid w:val="712FAECD"/>
    <w:rsid w:val="7187AA27"/>
    <w:rsid w:val="725D671E"/>
    <w:rsid w:val="73168333"/>
    <w:rsid w:val="73887ECA"/>
    <w:rsid w:val="75322B47"/>
    <w:rsid w:val="7645D3E0"/>
    <w:rsid w:val="764C5004"/>
    <w:rsid w:val="76D560BF"/>
    <w:rsid w:val="77308BEE"/>
    <w:rsid w:val="77EBFBF9"/>
    <w:rsid w:val="79229339"/>
    <w:rsid w:val="7A31FDE4"/>
    <w:rsid w:val="7AB9BFDC"/>
    <w:rsid w:val="7AE7B6D9"/>
    <w:rsid w:val="7BBE2606"/>
    <w:rsid w:val="7D797900"/>
    <w:rsid w:val="7EF9176E"/>
    <w:rsid w:val="7FB65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6C01"/>
  <w15:chartTrackingRefBased/>
  <w15:docId w15:val="{B9C1439F-9633-46B7-8D09-D084B266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customStyle="1" w:styleId="Address">
    <w:name w:val="Address"/>
    <w:basedOn w:val="Normal"/>
    <w:uiPriority w:val="99"/>
    <w:qFormat/>
    <w:rsid w:val="00714AD0"/>
    <w:pPr>
      <w:spacing w:line="220" w:lineRule="exact"/>
    </w:pPr>
    <w:rPr>
      <w:rFonts w:ascii="Expo Office" w:eastAsia="Times New Roman" w:hAnsi="Expo Office" w:cs="Expo Office"/>
      <w:sz w:val="18"/>
      <w:lang w:val="en-GB"/>
    </w:rPr>
  </w:style>
  <w:style w:type="paragraph" w:styleId="BalloonText">
    <w:name w:val="Balloon Text"/>
    <w:basedOn w:val="Normal"/>
    <w:link w:val="BalloonTextChar"/>
    <w:uiPriority w:val="99"/>
    <w:semiHidden/>
    <w:unhideWhenUsed/>
    <w:rsid w:val="005F7AB3"/>
    <w:rPr>
      <w:rFonts w:ascii="Segoe UI" w:hAnsi="Segoe UI" w:cs="Segoe UI"/>
      <w:sz w:val="18"/>
      <w:szCs w:val="18"/>
    </w:rPr>
  </w:style>
  <w:style w:type="character" w:customStyle="1" w:styleId="BalloonTextChar">
    <w:name w:val="Balloon Text Char"/>
    <w:link w:val="BalloonText"/>
    <w:uiPriority w:val="99"/>
    <w:semiHidden/>
    <w:rsid w:val="005F7AB3"/>
    <w:rPr>
      <w:rFonts w:ascii="Segoe UI" w:hAnsi="Segoe UI" w:cs="Segoe UI"/>
      <w:sz w:val="18"/>
      <w:szCs w:val="18"/>
      <w:lang w:val="en-US"/>
    </w:rPr>
  </w:style>
  <w:style w:type="character" w:styleId="CommentReference">
    <w:name w:val="annotation reference"/>
    <w:uiPriority w:val="99"/>
    <w:semiHidden/>
    <w:unhideWhenUsed/>
    <w:rsid w:val="00BC0839"/>
    <w:rPr>
      <w:sz w:val="16"/>
      <w:szCs w:val="16"/>
    </w:rPr>
  </w:style>
  <w:style w:type="paragraph" w:styleId="CommentText">
    <w:name w:val="annotation text"/>
    <w:basedOn w:val="Normal"/>
    <w:link w:val="CommentTextChar"/>
    <w:uiPriority w:val="99"/>
    <w:unhideWhenUsed/>
    <w:rsid w:val="00BC0839"/>
    <w:rPr>
      <w:sz w:val="20"/>
      <w:szCs w:val="20"/>
      <w:lang w:val="en-GB"/>
    </w:rPr>
  </w:style>
  <w:style w:type="character" w:customStyle="1" w:styleId="CommentTextChar">
    <w:name w:val="Comment Text Char"/>
    <w:link w:val="CommentText"/>
    <w:uiPriority w:val="99"/>
    <w:rsid w:val="00BC0839"/>
    <w:rPr>
      <w:lang w:val="en-GB"/>
    </w:rPr>
  </w:style>
  <w:style w:type="numbering" w:customStyle="1" w:styleId="CurrentList1">
    <w:name w:val="Current List1"/>
    <w:uiPriority w:val="99"/>
    <w:rsid w:val="00320888"/>
    <w:pPr>
      <w:numPr>
        <w:numId w:val="14"/>
      </w:numPr>
    </w:pPr>
  </w:style>
  <w:style w:type="paragraph" w:styleId="CommentSubject">
    <w:name w:val="annotation subject"/>
    <w:basedOn w:val="CommentText"/>
    <w:next w:val="CommentText"/>
    <w:link w:val="CommentSubjectChar"/>
    <w:uiPriority w:val="99"/>
    <w:semiHidden/>
    <w:unhideWhenUsed/>
    <w:rsid w:val="00003740"/>
    <w:rPr>
      <w:b/>
      <w:bCs/>
      <w:lang w:val="en-US"/>
    </w:rPr>
  </w:style>
  <w:style w:type="character" w:customStyle="1" w:styleId="CommentSubjectChar">
    <w:name w:val="Comment Subject Char"/>
    <w:link w:val="CommentSubject"/>
    <w:uiPriority w:val="99"/>
    <w:semiHidden/>
    <w:rsid w:val="00003740"/>
    <w:rPr>
      <w:b/>
      <w:bCs/>
      <w:lang w:val="en-GB"/>
    </w:rPr>
  </w:style>
  <w:style w:type="paragraph" w:styleId="Revision">
    <w:name w:val="Revision"/>
    <w:hidden/>
    <w:uiPriority w:val="99"/>
    <w:semiHidden/>
    <w:rsid w:val="00DC038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ExpoCityDubai"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instagram.com/ExpoCityDub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linkedin.com/company/expocitydub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office@expocitydubai.a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cebook.com/ExpoCityDubai" TargetMode="External"/><Relationship Id="rId23" Type="http://schemas.openxmlformats.org/officeDocument/2006/relationships/header" Target="header1.xml"/><Relationship Id="rId10" Type="http://schemas.openxmlformats.org/officeDocument/2006/relationships/hyperlink" Target="https://www.expocitydubai.com/ar/business-at-expo-city-dubai/expo-packages/green-licence/"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expocitydubai-my.sharepoint.com/:f:/g/personal/louise_magahis_expocitydubai_ae/IgDHLYVMmig7QpMgN_cKbiW-Afpked_oY6vjcoMzBmVydlM?e=Kf0xFn" TargetMode="External"/><Relationship Id="rId14" Type="http://schemas.openxmlformats.org/officeDocument/2006/relationships/image" Target="media/image2.png"/><Relationship Id="rId22" Type="http://schemas.openxmlformats.org/officeDocument/2006/relationships/hyperlink" Target="https://www.tiktok.com/@expocitydub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8EE5139FAFA4794F0BDC704A9ADF2" ma:contentTypeVersion="12" ma:contentTypeDescription="Create a new document." ma:contentTypeScope="" ma:versionID="2ac5b420605b0390cdb79adcf99d6402">
  <xsd:schema xmlns:xsd="http://www.w3.org/2001/XMLSchema" xmlns:xs="http://www.w3.org/2001/XMLSchema" xmlns:p="http://schemas.microsoft.com/office/2006/metadata/properties" xmlns:ns3="21b42e85-9195-4be4-a948-5b9b79f5dad8" xmlns:ns4="dec265f7-58b1-4734-8d9a-e03633372e7d" targetNamespace="http://schemas.microsoft.com/office/2006/metadata/properties" ma:root="true" ma:fieldsID="8dd1d278c60f56e221f8e7160683ae52" ns3:_="" ns4:_="">
    <xsd:import namespace="21b42e85-9195-4be4-a948-5b9b79f5dad8"/>
    <xsd:import namespace="dec265f7-58b1-4734-8d9a-e03633372e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42e85-9195-4be4-a948-5b9b79f5da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5f7-58b1-4734-8d9a-e03633372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2.xml><?xml version="1.0" encoding="utf-8"?>
<ds:datastoreItem xmlns:ds="http://schemas.openxmlformats.org/officeDocument/2006/customXml" ds:itemID="{4254846E-47BF-42C5-BA5F-5FF0887C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42e85-9195-4be4-a948-5b9b79f5dad8"/>
    <ds:schemaRef ds:uri="dec265f7-58b1-4734-8d9a-e0363337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8310f08-1574-471b-8877-43c503225b1a}" removed="0"/>
</clbl:labelList>
</file>

<file path=docProps/app.xml><?xml version="1.0" encoding="utf-8"?>
<Properties xmlns="http://schemas.openxmlformats.org/officeDocument/2006/extended-properties" xmlns:vt="http://schemas.openxmlformats.org/officeDocument/2006/docPropsVTypes">
  <Template>Normal</Template>
  <TotalTime>66</TotalTime>
  <Pages>3</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Louise Magahis</cp:lastModifiedBy>
  <cp:revision>196</cp:revision>
  <dcterms:created xsi:type="dcterms:W3CDTF">2026-07-01T23:18:00Z</dcterms:created>
  <dcterms:modified xsi:type="dcterms:W3CDTF">2026-07-07T07:00:00Z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0x0101008DE8EE5139FAFA4794F0BDC704A9ADF2</vt:lpwstr>
  </property>
  <property fmtid="{D5CDD505-2E9C-101B-9397-08002B2CF9AE}" pid="10" name="_activity">
    <vt:lpwstr/>
  </property>
</Properties>
</file>