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89DB" w14:textId="343CA4D9" w:rsidR="00B01F5F" w:rsidRPr="009424C2" w:rsidRDefault="00105C87" w:rsidP="00B01F5F">
      <w:pPr>
        <w:pStyle w:val="Header"/>
        <w:rPr>
          <w:b/>
          <w:bCs/>
          <w:color w:val="ED7D31"/>
        </w:rPr>
      </w:pPr>
      <w:r>
        <w:rPr>
          <w:b/>
          <w:bCs/>
          <w:color w:val="ED7D31"/>
          <w:sz w:val="26"/>
          <w:szCs w:val="26"/>
        </w:rPr>
        <w:t>M</w:t>
      </w:r>
      <w:r w:rsidR="00826FA3">
        <w:rPr>
          <w:b/>
          <w:bCs/>
          <w:color w:val="ED7D31"/>
          <w:sz w:val="26"/>
          <w:szCs w:val="26"/>
        </w:rPr>
        <w:t>e</w:t>
      </w:r>
      <w:r>
        <w:rPr>
          <w:b/>
          <w:bCs/>
          <w:color w:val="ED7D31"/>
          <w:sz w:val="26"/>
          <w:szCs w:val="26"/>
        </w:rPr>
        <w:t>dia Advisory</w:t>
      </w:r>
    </w:p>
    <w:p w14:paraId="6DC9AFF8" w14:textId="77777777" w:rsidR="00F00FAA" w:rsidRPr="009424C2" w:rsidRDefault="00F00FAA" w:rsidP="00552DBF">
      <w:pPr>
        <w:tabs>
          <w:tab w:val="left" w:pos="952"/>
        </w:tabs>
        <w:rPr>
          <w:b/>
          <w:bCs/>
        </w:rPr>
      </w:pPr>
    </w:p>
    <w:p w14:paraId="096244F0" w14:textId="37A9BB69" w:rsidR="00B01F5F" w:rsidRPr="000A438C" w:rsidRDefault="007E3B54" w:rsidP="00C82844">
      <w:pPr>
        <w:tabs>
          <w:tab w:val="left" w:pos="952"/>
        </w:tabs>
        <w:jc w:val="center"/>
        <w:rPr>
          <w:b/>
          <w:bCs/>
          <w:sz w:val="36"/>
          <w:szCs w:val="36"/>
        </w:rPr>
      </w:pPr>
      <w:r w:rsidRPr="007E3B54">
        <w:rPr>
          <w:b/>
          <w:bCs/>
          <w:sz w:val="36"/>
          <w:szCs w:val="36"/>
        </w:rPr>
        <w:t xml:space="preserve">Expo City Dubai rolls out The Festival of Cake – a star-studded, immersive celebration dedicated to the joy of baking </w:t>
      </w:r>
    </w:p>
    <w:p w14:paraId="2C37A4F4" w14:textId="77777777" w:rsidR="00C82844" w:rsidRPr="000A438C" w:rsidRDefault="00C82844" w:rsidP="00C82844">
      <w:pPr>
        <w:tabs>
          <w:tab w:val="left" w:pos="952"/>
        </w:tabs>
        <w:rPr>
          <w:b/>
          <w:bCs/>
        </w:rPr>
      </w:pPr>
    </w:p>
    <w:p w14:paraId="7CF52AF6" w14:textId="5AA0EE30" w:rsidR="00592B51" w:rsidRDefault="00592B51" w:rsidP="007E3886">
      <w:pPr>
        <w:rPr>
          <w:rStyle w:val="Strong"/>
          <w:rFonts w:eastAsia="Times New Roman" w:cs="Calibri"/>
          <w:sz w:val="22"/>
          <w:szCs w:val="22"/>
        </w:rPr>
      </w:pPr>
      <w:r w:rsidRPr="00592B51">
        <w:rPr>
          <w:rStyle w:val="Strong"/>
          <w:rFonts w:eastAsia="Times New Roman" w:cs="Calibri"/>
          <w:sz w:val="22"/>
          <w:szCs w:val="22"/>
        </w:rPr>
        <w:t xml:space="preserve">Download accompanying assets </w:t>
      </w:r>
      <w:hyperlink r:id="rId11" w:history="1">
        <w:r w:rsidRPr="0001131D">
          <w:rPr>
            <w:rStyle w:val="Hyperlink"/>
            <w:rFonts w:eastAsia="Times New Roman" w:cs="Calibri"/>
            <w:sz w:val="22"/>
            <w:szCs w:val="22"/>
            <w:highlight w:val="yellow"/>
          </w:rPr>
          <w:t>here</w:t>
        </w:r>
      </w:hyperlink>
    </w:p>
    <w:p w14:paraId="4536467B" w14:textId="77777777" w:rsidR="00592B51" w:rsidRDefault="00592B51" w:rsidP="007E3886">
      <w:pPr>
        <w:rPr>
          <w:rStyle w:val="Strong"/>
          <w:rFonts w:eastAsia="Times New Roman" w:cs="Calibri"/>
          <w:sz w:val="22"/>
          <w:szCs w:val="22"/>
        </w:rPr>
      </w:pPr>
    </w:p>
    <w:p w14:paraId="0ECE5AA8" w14:textId="7F24D2AF" w:rsidR="00B735E7" w:rsidRDefault="00C82844" w:rsidP="00F528C4">
      <w:pPr>
        <w:jc w:val="both"/>
        <w:rPr>
          <w:rStyle w:val="Strong"/>
          <w:rFonts w:eastAsia="Times New Roman" w:cs="Calibri"/>
          <w:b w:val="0"/>
          <w:bCs w:val="0"/>
          <w:sz w:val="22"/>
          <w:szCs w:val="22"/>
        </w:rPr>
      </w:pPr>
      <w:r w:rsidRPr="000A438C">
        <w:rPr>
          <w:rStyle w:val="Strong"/>
          <w:rFonts w:eastAsia="Times New Roman" w:cs="Calibri"/>
          <w:sz w:val="22"/>
          <w:szCs w:val="22"/>
        </w:rPr>
        <w:t xml:space="preserve">DUBAI, </w:t>
      </w:r>
      <w:r w:rsidR="00CE3815">
        <w:rPr>
          <w:rStyle w:val="Strong"/>
          <w:rFonts w:eastAsia="Times New Roman" w:cs="Calibri"/>
          <w:sz w:val="22"/>
          <w:szCs w:val="22"/>
          <w:highlight w:val="yellow"/>
        </w:rPr>
        <w:t>14</w:t>
      </w:r>
      <w:r w:rsidR="006555AA" w:rsidRPr="007E3B54">
        <w:rPr>
          <w:rStyle w:val="Strong"/>
          <w:rFonts w:eastAsia="Times New Roman" w:cs="Calibri"/>
          <w:sz w:val="22"/>
          <w:szCs w:val="22"/>
          <w:highlight w:val="yellow"/>
        </w:rPr>
        <w:t xml:space="preserve"> </w:t>
      </w:r>
      <w:r w:rsidR="004774B5" w:rsidRPr="00CE3815">
        <w:rPr>
          <w:rStyle w:val="Strong"/>
          <w:rFonts w:eastAsia="Times New Roman" w:cs="Calibri"/>
          <w:sz w:val="22"/>
          <w:szCs w:val="22"/>
        </w:rPr>
        <w:t>November</w:t>
      </w:r>
      <w:r w:rsidR="003550E2" w:rsidRPr="00CE3815">
        <w:rPr>
          <w:rStyle w:val="Strong"/>
          <w:rFonts w:eastAsia="Times New Roman" w:cs="Calibri"/>
          <w:sz w:val="22"/>
          <w:szCs w:val="22"/>
        </w:rPr>
        <w:t xml:space="preserve"> </w:t>
      </w:r>
      <w:r w:rsidR="007E3B54" w:rsidRPr="00CE3815">
        <w:rPr>
          <w:rStyle w:val="Strong"/>
          <w:rFonts w:eastAsia="Times New Roman" w:cs="Calibri"/>
          <w:sz w:val="22"/>
          <w:szCs w:val="22"/>
        </w:rPr>
        <w:t>2024</w:t>
      </w:r>
      <w:r w:rsidRPr="000A438C">
        <w:rPr>
          <w:rStyle w:val="Strong"/>
          <w:rFonts w:eastAsia="Times New Roman" w:cs="Calibri"/>
          <w:sz w:val="22"/>
          <w:szCs w:val="22"/>
        </w:rPr>
        <w:t xml:space="preserve"> –</w:t>
      </w:r>
      <w:r w:rsidR="00B735E7">
        <w:rPr>
          <w:rStyle w:val="Strong"/>
          <w:rFonts w:eastAsia="Times New Roman" w:cs="Calibri"/>
          <w:b w:val="0"/>
          <w:bCs w:val="0"/>
          <w:sz w:val="22"/>
          <w:szCs w:val="22"/>
        </w:rPr>
        <w:t xml:space="preserve"> </w:t>
      </w:r>
      <w:r w:rsidR="007E3886" w:rsidRPr="007E3886">
        <w:rPr>
          <w:rStyle w:val="Strong"/>
          <w:rFonts w:eastAsia="Times New Roman" w:cs="Calibri"/>
          <w:b w:val="0"/>
          <w:bCs w:val="0"/>
          <w:sz w:val="22"/>
          <w:szCs w:val="22"/>
        </w:rPr>
        <w:t>Expo City Dubai will host the region’s first-ever Festival of Cake from 2</w:t>
      </w:r>
      <w:r w:rsidR="004774B5">
        <w:rPr>
          <w:rStyle w:val="Strong"/>
          <w:rFonts w:eastAsia="Times New Roman" w:cs="Calibri"/>
          <w:b w:val="0"/>
          <w:bCs w:val="0"/>
          <w:sz w:val="22"/>
          <w:szCs w:val="22"/>
        </w:rPr>
        <w:t>1</w:t>
      </w:r>
      <w:r w:rsidR="007E3886" w:rsidRPr="007E3886">
        <w:rPr>
          <w:rStyle w:val="Strong"/>
          <w:rFonts w:eastAsia="Times New Roman" w:cs="Calibri"/>
          <w:b w:val="0"/>
          <w:bCs w:val="0"/>
          <w:sz w:val="22"/>
          <w:szCs w:val="22"/>
        </w:rPr>
        <w:t>-2</w:t>
      </w:r>
      <w:r w:rsidR="004774B5">
        <w:rPr>
          <w:rStyle w:val="Strong"/>
          <w:rFonts w:eastAsia="Times New Roman" w:cs="Calibri"/>
          <w:b w:val="0"/>
          <w:bCs w:val="0"/>
          <w:sz w:val="22"/>
          <w:szCs w:val="22"/>
        </w:rPr>
        <w:t>3</w:t>
      </w:r>
      <w:r w:rsidR="007E3886" w:rsidRPr="007E3886">
        <w:rPr>
          <w:rStyle w:val="Strong"/>
          <w:rFonts w:eastAsia="Times New Roman" w:cs="Calibri"/>
          <w:b w:val="0"/>
          <w:bCs w:val="0"/>
          <w:sz w:val="22"/>
          <w:szCs w:val="22"/>
        </w:rPr>
        <w:t xml:space="preserve"> </w:t>
      </w:r>
      <w:r w:rsidR="004774B5">
        <w:rPr>
          <w:rStyle w:val="Strong"/>
          <w:rFonts w:eastAsia="Times New Roman" w:cs="Calibri"/>
          <w:b w:val="0"/>
          <w:bCs w:val="0"/>
          <w:sz w:val="22"/>
          <w:szCs w:val="22"/>
        </w:rPr>
        <w:t>February 2025</w:t>
      </w:r>
      <w:r w:rsidR="005437E2">
        <w:rPr>
          <w:rStyle w:val="Strong"/>
          <w:rFonts w:eastAsia="Times New Roman" w:cs="Calibri"/>
          <w:b w:val="0"/>
          <w:bCs w:val="0"/>
          <w:sz w:val="22"/>
          <w:szCs w:val="22"/>
        </w:rPr>
        <w:t xml:space="preserve"> </w:t>
      </w:r>
      <w:r w:rsidR="00B735E7">
        <w:rPr>
          <w:rStyle w:val="Strong"/>
          <w:rFonts w:eastAsia="Times New Roman" w:cs="Calibri"/>
          <w:b w:val="0"/>
          <w:bCs w:val="0"/>
          <w:sz w:val="22"/>
          <w:szCs w:val="22"/>
        </w:rPr>
        <w:t>– a one-of-a-kind experience d</w:t>
      </w:r>
      <w:r w:rsidR="007E3886" w:rsidRPr="007E3886">
        <w:rPr>
          <w:rStyle w:val="Strong"/>
          <w:rFonts w:eastAsia="Times New Roman" w:cs="Calibri"/>
          <w:b w:val="0"/>
          <w:bCs w:val="0"/>
          <w:sz w:val="22"/>
          <w:szCs w:val="22"/>
        </w:rPr>
        <w:t>edicated to the joy of baking</w:t>
      </w:r>
      <w:r w:rsidR="00B735E7">
        <w:rPr>
          <w:rStyle w:val="Strong"/>
          <w:rFonts w:eastAsia="Times New Roman" w:cs="Calibri"/>
          <w:b w:val="0"/>
          <w:bCs w:val="0"/>
          <w:sz w:val="22"/>
          <w:szCs w:val="22"/>
        </w:rPr>
        <w:t xml:space="preserve"> that </w:t>
      </w:r>
      <w:r w:rsidR="007E3886" w:rsidRPr="007E3886">
        <w:rPr>
          <w:rStyle w:val="Strong"/>
          <w:rFonts w:eastAsia="Times New Roman" w:cs="Calibri"/>
          <w:b w:val="0"/>
          <w:bCs w:val="0"/>
          <w:sz w:val="22"/>
          <w:szCs w:val="22"/>
        </w:rPr>
        <w:t>will unite amateur bakers, celebrity chefs, families and cake lovers</w:t>
      </w:r>
      <w:r w:rsidR="00B735E7">
        <w:rPr>
          <w:rStyle w:val="Strong"/>
          <w:rFonts w:eastAsia="Times New Roman" w:cs="Calibri"/>
          <w:b w:val="0"/>
          <w:bCs w:val="0"/>
          <w:sz w:val="22"/>
          <w:szCs w:val="22"/>
        </w:rPr>
        <w:t>.</w:t>
      </w:r>
    </w:p>
    <w:p w14:paraId="4340BEB6" w14:textId="23912606" w:rsidR="007E3886" w:rsidRPr="007E3886" w:rsidRDefault="007E3886" w:rsidP="00F528C4">
      <w:pPr>
        <w:jc w:val="both"/>
        <w:rPr>
          <w:rStyle w:val="Strong"/>
          <w:rFonts w:eastAsia="Times New Roman" w:cs="Calibri"/>
          <w:b w:val="0"/>
          <w:bCs w:val="0"/>
          <w:sz w:val="22"/>
          <w:szCs w:val="22"/>
        </w:rPr>
      </w:pPr>
      <w:bookmarkStart w:id="0" w:name="_Hlk175814850"/>
    </w:p>
    <w:p w14:paraId="6E08D635" w14:textId="0DECC2D1" w:rsidR="00654E98" w:rsidRPr="007E3886" w:rsidRDefault="007A21FD" w:rsidP="00F528C4">
      <w:pPr>
        <w:jc w:val="both"/>
        <w:rPr>
          <w:rStyle w:val="Strong"/>
          <w:rFonts w:eastAsia="Times New Roman" w:cs="Calibri"/>
          <w:b w:val="0"/>
          <w:bCs w:val="0"/>
          <w:sz w:val="22"/>
          <w:szCs w:val="22"/>
        </w:rPr>
      </w:pPr>
      <w:r>
        <w:rPr>
          <w:rStyle w:val="Strong"/>
          <w:rFonts w:eastAsia="Times New Roman" w:cs="Calibri"/>
          <w:b w:val="0"/>
          <w:bCs w:val="0"/>
          <w:sz w:val="22"/>
          <w:szCs w:val="22"/>
        </w:rPr>
        <w:t>The event will f</w:t>
      </w:r>
      <w:r w:rsidR="007E3886" w:rsidRPr="007E3886" w:rsidDel="00B735E7">
        <w:rPr>
          <w:rStyle w:val="Strong"/>
          <w:rFonts w:eastAsia="Times New Roman" w:cs="Calibri"/>
          <w:b w:val="0"/>
          <w:bCs w:val="0"/>
          <w:sz w:val="22"/>
          <w:szCs w:val="22"/>
        </w:rPr>
        <w:t>eatur</w:t>
      </w:r>
      <w:r>
        <w:rPr>
          <w:rStyle w:val="Strong"/>
          <w:rFonts w:eastAsia="Times New Roman" w:cs="Calibri"/>
          <w:b w:val="0"/>
          <w:bCs w:val="0"/>
          <w:sz w:val="22"/>
          <w:szCs w:val="22"/>
        </w:rPr>
        <w:t>e</w:t>
      </w:r>
      <w:r w:rsidR="007E3886" w:rsidRPr="007E3886" w:rsidDel="00B735E7">
        <w:rPr>
          <w:rStyle w:val="Strong"/>
          <w:rFonts w:eastAsia="Times New Roman" w:cs="Calibri"/>
          <w:b w:val="0"/>
          <w:bCs w:val="0"/>
          <w:sz w:val="22"/>
          <w:szCs w:val="22"/>
        </w:rPr>
        <w:t xml:space="preserve"> a jam-packed line-up of bake-offs, dining experiences, celebrity chef appearances, baking and cake-themed activities, entertainment and competitions</w:t>
      </w:r>
      <w:r>
        <w:rPr>
          <w:rStyle w:val="Strong"/>
          <w:rFonts w:eastAsia="Times New Roman" w:cs="Calibri"/>
          <w:b w:val="0"/>
          <w:bCs w:val="0"/>
          <w:sz w:val="22"/>
          <w:szCs w:val="22"/>
        </w:rPr>
        <w:t xml:space="preserve">, </w:t>
      </w:r>
      <w:r w:rsidR="005437E2">
        <w:rPr>
          <w:rStyle w:val="Strong"/>
          <w:rFonts w:eastAsia="Times New Roman" w:cs="Calibri"/>
          <w:b w:val="0"/>
          <w:bCs w:val="0"/>
          <w:sz w:val="22"/>
          <w:szCs w:val="22"/>
        </w:rPr>
        <w:t xml:space="preserve">such as </w:t>
      </w:r>
      <w:r w:rsidR="00654E98" w:rsidRPr="007E3886">
        <w:rPr>
          <w:rStyle w:val="Strong"/>
          <w:rFonts w:eastAsia="Times New Roman" w:cs="Calibri"/>
          <w:b w:val="0"/>
          <w:bCs w:val="0"/>
          <w:sz w:val="22"/>
          <w:szCs w:val="22"/>
        </w:rPr>
        <w:t>the Festival of Cake Bake</w:t>
      </w:r>
      <w:r w:rsidR="00654E98">
        <w:rPr>
          <w:rStyle w:val="Strong"/>
          <w:rFonts w:eastAsia="Times New Roman" w:cs="Calibri"/>
          <w:b w:val="0"/>
          <w:bCs w:val="0"/>
          <w:sz w:val="22"/>
          <w:szCs w:val="22"/>
        </w:rPr>
        <w:t>-</w:t>
      </w:r>
      <w:r w:rsidR="00654E98" w:rsidRPr="007E3886">
        <w:rPr>
          <w:rStyle w:val="Strong"/>
          <w:rFonts w:eastAsia="Times New Roman" w:cs="Calibri"/>
          <w:b w:val="0"/>
          <w:bCs w:val="0"/>
          <w:sz w:val="22"/>
          <w:szCs w:val="22"/>
        </w:rPr>
        <w:t xml:space="preserve">Off </w:t>
      </w:r>
      <w:r w:rsidR="00654E98">
        <w:rPr>
          <w:rStyle w:val="Strong"/>
          <w:rFonts w:eastAsia="Times New Roman" w:cs="Calibri"/>
          <w:b w:val="0"/>
          <w:bCs w:val="0"/>
          <w:sz w:val="22"/>
          <w:szCs w:val="22"/>
        </w:rPr>
        <w:t xml:space="preserve">– an </w:t>
      </w:r>
      <w:r w:rsidR="00654E98" w:rsidRPr="007E3886">
        <w:rPr>
          <w:rStyle w:val="Strong"/>
          <w:rFonts w:eastAsia="Times New Roman" w:cs="Calibri"/>
          <w:b w:val="0"/>
          <w:bCs w:val="0"/>
          <w:sz w:val="22"/>
          <w:szCs w:val="22"/>
        </w:rPr>
        <w:t xml:space="preserve">opportunity </w:t>
      </w:r>
      <w:r w:rsidR="00654E98">
        <w:rPr>
          <w:rStyle w:val="Strong"/>
          <w:rFonts w:eastAsia="Times New Roman" w:cs="Calibri"/>
          <w:b w:val="0"/>
          <w:bCs w:val="0"/>
          <w:sz w:val="22"/>
          <w:szCs w:val="22"/>
        </w:rPr>
        <w:t xml:space="preserve">for everyone </w:t>
      </w:r>
      <w:r w:rsidR="00654E98" w:rsidRPr="007E3886">
        <w:rPr>
          <w:rStyle w:val="Strong"/>
          <w:rFonts w:eastAsia="Times New Roman" w:cs="Calibri"/>
          <w:b w:val="0"/>
          <w:bCs w:val="0"/>
          <w:sz w:val="22"/>
          <w:szCs w:val="22"/>
        </w:rPr>
        <w:t xml:space="preserve">to showcase their </w:t>
      </w:r>
      <w:r w:rsidR="00654E98">
        <w:rPr>
          <w:rStyle w:val="Strong"/>
          <w:rFonts w:eastAsia="Times New Roman" w:cs="Calibri"/>
          <w:b w:val="0"/>
          <w:bCs w:val="0"/>
          <w:sz w:val="22"/>
          <w:szCs w:val="22"/>
        </w:rPr>
        <w:t xml:space="preserve">baking </w:t>
      </w:r>
      <w:r w:rsidR="00654E98" w:rsidRPr="007E3886">
        <w:rPr>
          <w:rStyle w:val="Strong"/>
          <w:rFonts w:eastAsia="Times New Roman" w:cs="Calibri"/>
          <w:b w:val="0"/>
          <w:bCs w:val="0"/>
          <w:sz w:val="22"/>
          <w:szCs w:val="22"/>
        </w:rPr>
        <w:t>talents to a global audience</w:t>
      </w:r>
      <w:r w:rsidR="00654E98">
        <w:rPr>
          <w:rStyle w:val="Strong"/>
          <w:rFonts w:eastAsia="Times New Roman" w:cs="Calibri"/>
          <w:b w:val="0"/>
          <w:bCs w:val="0"/>
          <w:sz w:val="22"/>
          <w:szCs w:val="22"/>
        </w:rPr>
        <w:t xml:space="preserve">, with </w:t>
      </w:r>
      <w:r w:rsidR="00654E98" w:rsidRPr="007E3886">
        <w:rPr>
          <w:rStyle w:val="Strong"/>
          <w:rFonts w:eastAsia="Times New Roman" w:cs="Calibri"/>
          <w:b w:val="0"/>
          <w:bCs w:val="0"/>
          <w:sz w:val="22"/>
          <w:szCs w:val="22"/>
        </w:rPr>
        <w:t xml:space="preserve">entries now open at </w:t>
      </w:r>
      <w:hyperlink r:id="rId12" w:history="1">
        <w:r w:rsidR="00341912">
          <w:rPr>
            <w:rStyle w:val="Hyperlink"/>
            <w:rFonts w:eastAsia="Times New Roman" w:cs="Calibri"/>
            <w:sz w:val="22"/>
            <w:szCs w:val="22"/>
            <w:highlight w:val="yellow"/>
          </w:rPr>
          <w:t>www.f</w:t>
        </w:r>
        <w:r w:rsidR="00654E98" w:rsidRPr="001747A2">
          <w:rPr>
            <w:rStyle w:val="Hyperlink"/>
            <w:rFonts w:eastAsia="Times New Roman" w:cs="Calibri"/>
            <w:sz w:val="22"/>
            <w:szCs w:val="22"/>
            <w:highlight w:val="yellow"/>
          </w:rPr>
          <w:t>estivalofcake.com</w:t>
        </w:r>
      </w:hyperlink>
      <w:r w:rsidR="00654E98" w:rsidRPr="001747A2">
        <w:rPr>
          <w:rStyle w:val="Strong"/>
          <w:rFonts w:eastAsia="Times New Roman" w:cs="Calibri"/>
          <w:b w:val="0"/>
          <w:bCs w:val="0"/>
          <w:sz w:val="22"/>
          <w:szCs w:val="22"/>
          <w:highlight w:val="yellow"/>
        </w:rPr>
        <w:t>.</w:t>
      </w:r>
    </w:p>
    <w:p w14:paraId="25E137A4" w14:textId="640E9F6B" w:rsidR="007E3886" w:rsidRPr="007E3886" w:rsidDel="00B735E7" w:rsidRDefault="007E3886" w:rsidP="00F528C4">
      <w:pPr>
        <w:jc w:val="both"/>
        <w:rPr>
          <w:rStyle w:val="Strong"/>
          <w:rFonts w:eastAsia="Times New Roman" w:cs="Calibri"/>
          <w:b w:val="0"/>
          <w:bCs w:val="0"/>
          <w:sz w:val="22"/>
          <w:szCs w:val="22"/>
        </w:rPr>
      </w:pPr>
    </w:p>
    <w:bookmarkEnd w:id="0"/>
    <w:p w14:paraId="70D069CC" w14:textId="6B72E972" w:rsidR="007E3886" w:rsidRPr="007E3886" w:rsidRDefault="007E3886" w:rsidP="00F528C4">
      <w:pPr>
        <w:jc w:val="both"/>
        <w:rPr>
          <w:rStyle w:val="Strong"/>
          <w:rFonts w:eastAsia="Times New Roman" w:cs="Calibri"/>
          <w:b w:val="0"/>
          <w:bCs w:val="0"/>
          <w:sz w:val="22"/>
          <w:szCs w:val="22"/>
        </w:rPr>
      </w:pPr>
      <w:r w:rsidRPr="007E3886">
        <w:rPr>
          <w:rStyle w:val="Strong"/>
          <w:rFonts w:eastAsia="Times New Roman" w:cs="Calibri"/>
          <w:b w:val="0"/>
          <w:bCs w:val="0"/>
          <w:sz w:val="22"/>
          <w:szCs w:val="22"/>
        </w:rPr>
        <w:t>Inspired by traditional bake</w:t>
      </w:r>
      <w:r w:rsidR="00592B51">
        <w:rPr>
          <w:rStyle w:val="Strong"/>
          <w:rFonts w:eastAsia="Times New Roman" w:cs="Calibri"/>
          <w:b w:val="0"/>
          <w:bCs w:val="0"/>
          <w:sz w:val="22"/>
          <w:szCs w:val="22"/>
        </w:rPr>
        <w:t>-</w:t>
      </w:r>
      <w:r w:rsidRPr="007E3886">
        <w:rPr>
          <w:rStyle w:val="Strong"/>
          <w:rFonts w:eastAsia="Times New Roman" w:cs="Calibri"/>
          <w:b w:val="0"/>
          <w:bCs w:val="0"/>
          <w:sz w:val="22"/>
          <w:szCs w:val="22"/>
        </w:rPr>
        <w:t>off co</w:t>
      </w:r>
      <w:r w:rsidR="00341912">
        <w:rPr>
          <w:rStyle w:val="Strong"/>
          <w:rFonts w:eastAsia="Times New Roman" w:cs="Calibri"/>
          <w:b w:val="0"/>
          <w:bCs w:val="0"/>
          <w:sz w:val="22"/>
          <w:szCs w:val="22"/>
        </w:rPr>
        <w:t>ntests</w:t>
      </w:r>
      <w:r w:rsidRPr="007E3886">
        <w:rPr>
          <w:rStyle w:val="Strong"/>
          <w:rFonts w:eastAsia="Times New Roman" w:cs="Calibri"/>
          <w:b w:val="0"/>
          <w:bCs w:val="0"/>
          <w:sz w:val="22"/>
          <w:szCs w:val="22"/>
        </w:rPr>
        <w:t>, the Festival of Cake Bake</w:t>
      </w:r>
      <w:r w:rsidR="00592B51">
        <w:rPr>
          <w:rStyle w:val="Strong"/>
          <w:rFonts w:eastAsia="Times New Roman" w:cs="Calibri"/>
          <w:b w:val="0"/>
          <w:bCs w:val="0"/>
          <w:sz w:val="22"/>
          <w:szCs w:val="22"/>
        </w:rPr>
        <w:t>-</w:t>
      </w:r>
      <w:r w:rsidRPr="007E3886">
        <w:rPr>
          <w:rStyle w:val="Strong"/>
          <w:rFonts w:eastAsia="Times New Roman" w:cs="Calibri"/>
          <w:b w:val="0"/>
          <w:bCs w:val="0"/>
          <w:sz w:val="22"/>
          <w:szCs w:val="22"/>
        </w:rPr>
        <w:t xml:space="preserve">Off </w:t>
      </w:r>
      <w:r w:rsidR="00E65A7C">
        <w:rPr>
          <w:rStyle w:val="Strong"/>
          <w:rFonts w:eastAsia="Times New Roman" w:cs="Calibri"/>
          <w:b w:val="0"/>
          <w:bCs w:val="0"/>
          <w:sz w:val="22"/>
          <w:szCs w:val="22"/>
        </w:rPr>
        <w:t>incorporate</w:t>
      </w:r>
      <w:r w:rsidR="00E65A7C" w:rsidRPr="007E3886">
        <w:rPr>
          <w:rStyle w:val="Strong"/>
          <w:rFonts w:eastAsia="Times New Roman" w:cs="Calibri"/>
          <w:b w:val="0"/>
          <w:bCs w:val="0"/>
          <w:sz w:val="22"/>
          <w:szCs w:val="22"/>
        </w:rPr>
        <w:t xml:space="preserve">s </w:t>
      </w:r>
      <w:r w:rsidRPr="007E3886">
        <w:rPr>
          <w:rStyle w:val="Strong"/>
          <w:rFonts w:eastAsia="Times New Roman" w:cs="Calibri"/>
          <w:b w:val="0"/>
          <w:bCs w:val="0"/>
          <w:sz w:val="22"/>
          <w:szCs w:val="22"/>
        </w:rPr>
        <w:t>categories for professional</w:t>
      </w:r>
      <w:r w:rsidR="00E65A7C">
        <w:rPr>
          <w:rStyle w:val="Strong"/>
          <w:rFonts w:eastAsia="Times New Roman" w:cs="Calibri"/>
          <w:b w:val="0"/>
          <w:bCs w:val="0"/>
          <w:sz w:val="22"/>
          <w:szCs w:val="22"/>
        </w:rPr>
        <w:t>s</w:t>
      </w:r>
      <w:r w:rsidR="00CE787E">
        <w:rPr>
          <w:rStyle w:val="Strong"/>
          <w:rFonts w:eastAsia="Times New Roman" w:cs="Calibri"/>
          <w:b w:val="0"/>
          <w:bCs w:val="0"/>
          <w:sz w:val="22"/>
          <w:szCs w:val="22"/>
        </w:rPr>
        <w:t xml:space="preserve"> and </w:t>
      </w:r>
      <w:r w:rsidRPr="007E3886">
        <w:rPr>
          <w:rStyle w:val="Strong"/>
          <w:rFonts w:eastAsia="Times New Roman" w:cs="Calibri"/>
          <w:b w:val="0"/>
          <w:bCs w:val="0"/>
          <w:sz w:val="22"/>
          <w:szCs w:val="22"/>
        </w:rPr>
        <w:t>amateur</w:t>
      </w:r>
      <w:r w:rsidR="00E65A7C">
        <w:rPr>
          <w:rStyle w:val="Strong"/>
          <w:rFonts w:eastAsia="Times New Roman" w:cs="Calibri"/>
          <w:b w:val="0"/>
          <w:bCs w:val="0"/>
          <w:sz w:val="22"/>
          <w:szCs w:val="22"/>
        </w:rPr>
        <w:t>s,</w:t>
      </w:r>
      <w:r w:rsidRPr="007E3886">
        <w:rPr>
          <w:rStyle w:val="Strong"/>
          <w:rFonts w:eastAsia="Times New Roman" w:cs="Calibri"/>
          <w:b w:val="0"/>
          <w:bCs w:val="0"/>
          <w:sz w:val="22"/>
          <w:szCs w:val="22"/>
        </w:rPr>
        <w:t xml:space="preserve"> a</w:t>
      </w:r>
      <w:r w:rsidR="00CE787E">
        <w:rPr>
          <w:rStyle w:val="Strong"/>
          <w:rFonts w:eastAsia="Times New Roman" w:cs="Calibri"/>
          <w:b w:val="0"/>
          <w:bCs w:val="0"/>
          <w:sz w:val="22"/>
          <w:szCs w:val="22"/>
        </w:rPr>
        <w:t xml:space="preserve">s well as the </w:t>
      </w:r>
      <w:r w:rsidR="00E76F34" w:rsidRPr="00E76F34">
        <w:rPr>
          <w:rStyle w:val="Strong"/>
          <w:rFonts w:eastAsia="Times New Roman" w:cs="Calibri"/>
          <w:b w:val="0"/>
          <w:bCs w:val="0"/>
          <w:sz w:val="22"/>
          <w:szCs w:val="22"/>
        </w:rPr>
        <w:t>Junior Bake</w:t>
      </w:r>
      <w:r w:rsidR="00CE787E">
        <w:rPr>
          <w:rStyle w:val="Strong"/>
          <w:rFonts w:eastAsia="Times New Roman" w:cs="Calibri"/>
          <w:b w:val="0"/>
          <w:bCs w:val="0"/>
          <w:sz w:val="22"/>
          <w:szCs w:val="22"/>
        </w:rPr>
        <w:t>-</w:t>
      </w:r>
      <w:r w:rsidR="00E76F34" w:rsidRPr="00E76F34">
        <w:rPr>
          <w:rStyle w:val="Strong"/>
          <w:rFonts w:eastAsia="Times New Roman" w:cs="Calibri"/>
          <w:b w:val="0"/>
          <w:bCs w:val="0"/>
          <w:sz w:val="22"/>
          <w:szCs w:val="22"/>
        </w:rPr>
        <w:t>O</w:t>
      </w:r>
      <w:r w:rsidR="007A7759">
        <w:rPr>
          <w:rStyle w:val="Strong"/>
          <w:rFonts w:eastAsia="Times New Roman" w:cs="Calibri"/>
          <w:b w:val="0"/>
          <w:bCs w:val="0"/>
          <w:sz w:val="22"/>
          <w:szCs w:val="22"/>
        </w:rPr>
        <w:t>ff</w:t>
      </w:r>
      <w:r w:rsidR="00CE787E">
        <w:rPr>
          <w:rStyle w:val="Strong"/>
          <w:rFonts w:eastAsia="Times New Roman" w:cs="Calibri"/>
          <w:b w:val="0"/>
          <w:bCs w:val="0"/>
          <w:sz w:val="22"/>
          <w:szCs w:val="22"/>
        </w:rPr>
        <w:t xml:space="preserve"> </w:t>
      </w:r>
      <w:r w:rsidRPr="007E3886">
        <w:rPr>
          <w:rStyle w:val="Strong"/>
          <w:rFonts w:eastAsia="Times New Roman" w:cs="Calibri"/>
          <w:b w:val="0"/>
          <w:bCs w:val="0"/>
          <w:sz w:val="22"/>
          <w:szCs w:val="22"/>
        </w:rPr>
        <w:t>with enticing prizes up for grabs. A celebrity judging panel will feature Canadian baking sensation and TV host Anna Olson; Claire Clark MBE</w:t>
      </w:r>
      <w:r w:rsidR="00E65A7C">
        <w:rPr>
          <w:rStyle w:val="Strong"/>
          <w:rFonts w:eastAsia="Times New Roman" w:cs="Calibri"/>
          <w:b w:val="0"/>
          <w:bCs w:val="0"/>
          <w:sz w:val="22"/>
          <w:szCs w:val="22"/>
        </w:rPr>
        <w:t xml:space="preserve"> – </w:t>
      </w:r>
      <w:r w:rsidRPr="007E3886">
        <w:rPr>
          <w:rStyle w:val="Strong"/>
          <w:rFonts w:eastAsia="Times New Roman" w:cs="Calibri"/>
          <w:b w:val="0"/>
          <w:bCs w:val="0"/>
          <w:sz w:val="22"/>
          <w:szCs w:val="22"/>
        </w:rPr>
        <w:t xml:space="preserve">a master pâtissier recognised as one of the world's top pastry chefs; Middle Eastern pastry maestro Karim </w:t>
      </w:r>
      <w:proofErr w:type="spellStart"/>
      <w:r w:rsidRPr="007E3886">
        <w:rPr>
          <w:rStyle w:val="Strong"/>
          <w:rFonts w:eastAsia="Times New Roman" w:cs="Calibri"/>
          <w:b w:val="0"/>
          <w:bCs w:val="0"/>
          <w:sz w:val="22"/>
          <w:szCs w:val="22"/>
        </w:rPr>
        <w:t>Bourgi</w:t>
      </w:r>
      <w:proofErr w:type="spellEnd"/>
      <w:r w:rsidRPr="007E3886">
        <w:rPr>
          <w:rStyle w:val="Strong"/>
          <w:rFonts w:eastAsia="Times New Roman" w:cs="Calibri"/>
          <w:b w:val="0"/>
          <w:bCs w:val="0"/>
          <w:sz w:val="22"/>
          <w:szCs w:val="22"/>
        </w:rPr>
        <w:t>, winner of the International Pastry Chef of the Year Award</w:t>
      </w:r>
      <w:r w:rsidR="00C07D32">
        <w:rPr>
          <w:rStyle w:val="Strong"/>
          <w:rFonts w:eastAsia="Times New Roman" w:cs="Calibri"/>
          <w:b w:val="0"/>
          <w:bCs w:val="0"/>
          <w:sz w:val="22"/>
          <w:szCs w:val="22"/>
        </w:rPr>
        <w:t>; and a fourth mystery judge to be announced soon.</w:t>
      </w:r>
      <w:r w:rsidRPr="007E3886">
        <w:rPr>
          <w:rStyle w:val="Strong"/>
          <w:rFonts w:eastAsia="Times New Roman" w:cs="Calibri"/>
          <w:b w:val="0"/>
          <w:bCs w:val="0"/>
          <w:sz w:val="22"/>
          <w:szCs w:val="22"/>
        </w:rPr>
        <w:t xml:space="preserve"> </w:t>
      </w:r>
    </w:p>
    <w:p w14:paraId="0677B2BF" w14:textId="77777777" w:rsidR="007E3886" w:rsidRPr="007E3886" w:rsidRDefault="007E3886" w:rsidP="00F528C4">
      <w:pPr>
        <w:jc w:val="both"/>
        <w:rPr>
          <w:rStyle w:val="Strong"/>
          <w:rFonts w:eastAsia="Times New Roman" w:cs="Calibri"/>
          <w:b w:val="0"/>
          <w:bCs w:val="0"/>
          <w:sz w:val="22"/>
          <w:szCs w:val="22"/>
        </w:rPr>
      </w:pPr>
      <w:r w:rsidRPr="007E3886">
        <w:rPr>
          <w:rStyle w:val="Strong"/>
          <w:rFonts w:eastAsia="Times New Roman" w:cs="Calibri"/>
          <w:b w:val="0"/>
          <w:bCs w:val="0"/>
          <w:sz w:val="22"/>
          <w:szCs w:val="22"/>
        </w:rPr>
        <w:t xml:space="preserve"> </w:t>
      </w:r>
    </w:p>
    <w:p w14:paraId="76890E19" w14:textId="43F7DAFC" w:rsidR="005B7CE5" w:rsidRPr="007E3886" w:rsidRDefault="005437E2" w:rsidP="007A21FD">
      <w:pPr>
        <w:jc w:val="both"/>
        <w:rPr>
          <w:rStyle w:val="Strong"/>
          <w:rFonts w:eastAsia="Times New Roman" w:cs="Calibri"/>
          <w:b w:val="0"/>
          <w:bCs w:val="0"/>
          <w:sz w:val="22"/>
          <w:szCs w:val="22"/>
        </w:rPr>
      </w:pPr>
      <w:r>
        <w:rPr>
          <w:rStyle w:val="Strong"/>
          <w:rFonts w:eastAsia="Times New Roman" w:cs="Calibri"/>
          <w:b w:val="0"/>
          <w:bCs w:val="0"/>
          <w:sz w:val="22"/>
          <w:szCs w:val="22"/>
        </w:rPr>
        <w:t xml:space="preserve">A highlight of the </w:t>
      </w:r>
      <w:r w:rsidR="007A21FD">
        <w:rPr>
          <w:rStyle w:val="Strong"/>
          <w:rFonts w:eastAsia="Times New Roman" w:cs="Calibri"/>
          <w:b w:val="0"/>
          <w:bCs w:val="0"/>
          <w:sz w:val="22"/>
          <w:szCs w:val="22"/>
        </w:rPr>
        <w:t xml:space="preserve">three-day festival </w:t>
      </w:r>
      <w:r>
        <w:rPr>
          <w:rStyle w:val="Strong"/>
          <w:rFonts w:eastAsia="Times New Roman" w:cs="Calibri"/>
          <w:b w:val="0"/>
          <w:bCs w:val="0"/>
          <w:sz w:val="22"/>
          <w:szCs w:val="22"/>
        </w:rPr>
        <w:t xml:space="preserve">is the </w:t>
      </w:r>
      <w:r w:rsidR="007A21FD" w:rsidRPr="007E3886">
        <w:rPr>
          <w:rStyle w:val="Strong"/>
          <w:rFonts w:eastAsia="Times New Roman" w:cs="Calibri"/>
          <w:b w:val="0"/>
          <w:bCs w:val="0"/>
          <w:sz w:val="22"/>
          <w:szCs w:val="22"/>
        </w:rPr>
        <w:t>Celebrity Chef Showcase</w:t>
      </w:r>
      <w:r>
        <w:rPr>
          <w:rStyle w:val="Strong"/>
          <w:rFonts w:eastAsia="Times New Roman" w:cs="Calibri"/>
          <w:b w:val="0"/>
          <w:bCs w:val="0"/>
          <w:sz w:val="22"/>
          <w:szCs w:val="22"/>
        </w:rPr>
        <w:t>,</w:t>
      </w:r>
      <w:r w:rsidR="007A21FD" w:rsidRPr="007E3886">
        <w:rPr>
          <w:rStyle w:val="Strong"/>
          <w:rFonts w:eastAsia="Times New Roman" w:cs="Calibri"/>
          <w:b w:val="0"/>
          <w:bCs w:val="0"/>
          <w:sz w:val="22"/>
          <w:szCs w:val="22"/>
        </w:rPr>
        <w:t xml:space="preserve"> </w:t>
      </w:r>
      <w:r w:rsidR="00E65A7C">
        <w:rPr>
          <w:rStyle w:val="Strong"/>
          <w:rFonts w:eastAsia="Times New Roman" w:cs="Calibri"/>
          <w:b w:val="0"/>
          <w:bCs w:val="0"/>
          <w:sz w:val="22"/>
          <w:szCs w:val="22"/>
        </w:rPr>
        <w:t xml:space="preserve">with </w:t>
      </w:r>
      <w:r w:rsidR="007A21FD" w:rsidRPr="007E3886">
        <w:rPr>
          <w:rStyle w:val="Strong"/>
          <w:rFonts w:eastAsia="Times New Roman" w:cs="Calibri"/>
          <w:b w:val="0"/>
          <w:bCs w:val="0"/>
          <w:sz w:val="22"/>
          <w:szCs w:val="22"/>
        </w:rPr>
        <w:t>more than 50</w:t>
      </w:r>
      <w:r w:rsidR="00B90772">
        <w:rPr>
          <w:rStyle w:val="Strong"/>
          <w:rFonts w:eastAsia="Times New Roman" w:cs="Calibri"/>
          <w:b w:val="0"/>
          <w:bCs w:val="0"/>
          <w:sz w:val="22"/>
          <w:szCs w:val="22"/>
        </w:rPr>
        <w:t xml:space="preserve"> world</w:t>
      </w:r>
      <w:r w:rsidR="007A21FD" w:rsidRPr="007E3886">
        <w:rPr>
          <w:rStyle w:val="Strong"/>
          <w:rFonts w:eastAsia="Times New Roman" w:cs="Calibri"/>
          <w:b w:val="0"/>
          <w:bCs w:val="0"/>
          <w:sz w:val="22"/>
          <w:szCs w:val="22"/>
        </w:rPr>
        <w:t xml:space="preserve"> renowned chefs and foodie influencers – including </w:t>
      </w:r>
      <w:r w:rsidR="00E65A7C">
        <w:rPr>
          <w:rStyle w:val="Strong"/>
          <w:rFonts w:eastAsia="Times New Roman" w:cs="Calibri"/>
          <w:b w:val="0"/>
          <w:bCs w:val="0"/>
          <w:sz w:val="22"/>
          <w:szCs w:val="22"/>
        </w:rPr>
        <w:t xml:space="preserve">Brooke Bellamy of </w:t>
      </w:r>
      <w:r w:rsidR="007A21FD" w:rsidRPr="007E3886">
        <w:rPr>
          <w:rStyle w:val="Strong"/>
          <w:rFonts w:eastAsia="Times New Roman" w:cs="Calibri"/>
          <w:b w:val="0"/>
          <w:bCs w:val="0"/>
          <w:sz w:val="22"/>
          <w:szCs w:val="22"/>
        </w:rPr>
        <w:t>Brooki Bakehouse, Jermaine Cunningham of Heston Blumenthal and Markus Bohr of Harrods –</w:t>
      </w:r>
      <w:r>
        <w:rPr>
          <w:rStyle w:val="Strong"/>
          <w:rFonts w:eastAsia="Times New Roman" w:cs="Calibri"/>
          <w:b w:val="0"/>
          <w:bCs w:val="0"/>
          <w:sz w:val="22"/>
          <w:szCs w:val="22"/>
        </w:rPr>
        <w:t xml:space="preserve"> </w:t>
      </w:r>
      <w:r w:rsidR="007A21FD" w:rsidRPr="007E3886">
        <w:rPr>
          <w:rStyle w:val="Strong"/>
          <w:rFonts w:eastAsia="Times New Roman" w:cs="Calibri"/>
          <w:b w:val="0"/>
          <w:bCs w:val="0"/>
          <w:sz w:val="22"/>
          <w:szCs w:val="22"/>
        </w:rPr>
        <w:t>tak</w:t>
      </w:r>
      <w:r>
        <w:rPr>
          <w:rStyle w:val="Strong"/>
          <w:rFonts w:eastAsia="Times New Roman" w:cs="Calibri"/>
          <w:b w:val="0"/>
          <w:bCs w:val="0"/>
          <w:sz w:val="22"/>
          <w:szCs w:val="22"/>
        </w:rPr>
        <w:t>ing</w:t>
      </w:r>
      <w:r w:rsidR="007A21FD" w:rsidRPr="007E3886">
        <w:rPr>
          <w:rStyle w:val="Strong"/>
          <w:rFonts w:eastAsia="Times New Roman" w:cs="Calibri"/>
          <w:b w:val="0"/>
          <w:bCs w:val="0"/>
          <w:sz w:val="22"/>
          <w:szCs w:val="22"/>
        </w:rPr>
        <w:t xml:space="preserve"> part in live cooking demonstrations, Q&amp;A sessions, book signings and meet</w:t>
      </w:r>
      <w:r w:rsidR="007A21FD">
        <w:rPr>
          <w:rStyle w:val="Strong"/>
          <w:rFonts w:eastAsia="Times New Roman" w:cs="Calibri"/>
          <w:b w:val="0"/>
          <w:bCs w:val="0"/>
          <w:sz w:val="22"/>
          <w:szCs w:val="22"/>
        </w:rPr>
        <w:t>-</w:t>
      </w:r>
      <w:r w:rsidR="007A21FD" w:rsidRPr="007E3886">
        <w:rPr>
          <w:rStyle w:val="Strong"/>
          <w:rFonts w:eastAsia="Times New Roman" w:cs="Calibri"/>
          <w:b w:val="0"/>
          <w:bCs w:val="0"/>
          <w:sz w:val="22"/>
          <w:szCs w:val="22"/>
        </w:rPr>
        <w:t>and</w:t>
      </w:r>
      <w:r w:rsidR="007A21FD">
        <w:rPr>
          <w:rStyle w:val="Strong"/>
          <w:rFonts w:eastAsia="Times New Roman" w:cs="Calibri"/>
          <w:b w:val="0"/>
          <w:bCs w:val="0"/>
          <w:sz w:val="22"/>
          <w:szCs w:val="22"/>
        </w:rPr>
        <w:t>-</w:t>
      </w:r>
      <w:r w:rsidR="007A21FD" w:rsidRPr="007E3886">
        <w:rPr>
          <w:rStyle w:val="Strong"/>
          <w:rFonts w:eastAsia="Times New Roman" w:cs="Calibri"/>
          <w:b w:val="0"/>
          <w:bCs w:val="0"/>
          <w:sz w:val="22"/>
          <w:szCs w:val="22"/>
        </w:rPr>
        <w:t xml:space="preserve">greets. </w:t>
      </w:r>
    </w:p>
    <w:p w14:paraId="1D070178" w14:textId="77777777" w:rsidR="004774B5" w:rsidRPr="007E3886" w:rsidRDefault="004774B5" w:rsidP="004774B5">
      <w:pPr>
        <w:jc w:val="both"/>
        <w:rPr>
          <w:rStyle w:val="Strong"/>
          <w:rFonts w:eastAsia="Times New Roman" w:cs="Calibri"/>
          <w:b w:val="0"/>
          <w:bCs w:val="0"/>
          <w:sz w:val="22"/>
          <w:szCs w:val="22"/>
        </w:rPr>
      </w:pPr>
    </w:p>
    <w:p w14:paraId="0533811E" w14:textId="1CB9A659" w:rsidR="00902D9E" w:rsidRPr="00911809" w:rsidRDefault="007A21FD" w:rsidP="00F528C4">
      <w:pPr>
        <w:jc w:val="both"/>
        <w:rPr>
          <w:rStyle w:val="Strong"/>
          <w:rFonts w:eastAsia="Times New Roman" w:cs="Calibri"/>
          <w:sz w:val="22"/>
          <w:szCs w:val="22"/>
        </w:rPr>
      </w:pPr>
      <w:r>
        <w:rPr>
          <w:rStyle w:val="Strong"/>
          <w:rFonts w:eastAsia="Times New Roman" w:cs="Calibri"/>
          <w:sz w:val="22"/>
          <w:szCs w:val="22"/>
        </w:rPr>
        <w:t>Other a</w:t>
      </w:r>
      <w:r w:rsidR="00902D9E" w:rsidRPr="00911809">
        <w:rPr>
          <w:rStyle w:val="Strong"/>
          <w:rFonts w:eastAsia="Times New Roman" w:cs="Calibri"/>
          <w:sz w:val="22"/>
          <w:szCs w:val="22"/>
        </w:rPr>
        <w:t>ctivities on offer</w:t>
      </w:r>
      <w:r w:rsidR="00CA42EB">
        <w:rPr>
          <w:rStyle w:val="Strong"/>
          <w:rFonts w:eastAsia="Times New Roman" w:cs="Calibri"/>
          <w:sz w:val="22"/>
          <w:szCs w:val="22"/>
        </w:rPr>
        <w:t>:</w:t>
      </w:r>
    </w:p>
    <w:p w14:paraId="02BD7599" w14:textId="77777777" w:rsidR="003550E2" w:rsidRPr="007E3886" w:rsidRDefault="003550E2" w:rsidP="003550E2">
      <w:pPr>
        <w:pStyle w:val="ListParagraph"/>
        <w:numPr>
          <w:ilvl w:val="0"/>
          <w:numId w:val="8"/>
        </w:numPr>
        <w:jc w:val="both"/>
        <w:rPr>
          <w:rStyle w:val="Strong"/>
          <w:rFonts w:eastAsia="Times New Roman" w:cs="Calibri"/>
          <w:b w:val="0"/>
          <w:bCs w:val="0"/>
        </w:rPr>
      </w:pPr>
      <w:r w:rsidRPr="00082CBE">
        <w:rPr>
          <w:rStyle w:val="Strong"/>
          <w:rFonts w:eastAsia="Times New Roman" w:cs="Calibri"/>
          <w:b w:val="0"/>
          <w:bCs w:val="0"/>
        </w:rPr>
        <w:t>Mad Hatter’s Tea Party</w:t>
      </w:r>
      <w:r w:rsidRPr="007E3886">
        <w:rPr>
          <w:rStyle w:val="Strong"/>
          <w:rFonts w:eastAsia="Times New Roman" w:cs="Calibri"/>
          <w:b w:val="0"/>
          <w:bCs w:val="0"/>
        </w:rPr>
        <w:t xml:space="preserve"> </w:t>
      </w:r>
      <w:r>
        <w:rPr>
          <w:rStyle w:val="Strong"/>
          <w:rFonts w:eastAsia="Times New Roman" w:cs="Calibri"/>
          <w:b w:val="0"/>
          <w:bCs w:val="0"/>
        </w:rPr>
        <w:t xml:space="preserve">– </w:t>
      </w:r>
      <w:r w:rsidRPr="007E3886">
        <w:rPr>
          <w:rStyle w:val="Strong"/>
          <w:rFonts w:eastAsia="Times New Roman" w:cs="Calibri"/>
          <w:b w:val="0"/>
          <w:bCs w:val="0"/>
        </w:rPr>
        <w:t>a</w:t>
      </w:r>
      <w:r>
        <w:rPr>
          <w:rStyle w:val="Strong"/>
          <w:rFonts w:eastAsia="Times New Roman" w:cs="Calibri"/>
          <w:b w:val="0"/>
          <w:bCs w:val="0"/>
        </w:rPr>
        <w:t xml:space="preserve"> magical, </w:t>
      </w:r>
      <w:r w:rsidRPr="007E3886">
        <w:rPr>
          <w:rStyle w:val="Strong"/>
          <w:rFonts w:eastAsia="Times New Roman" w:cs="Calibri"/>
          <w:b w:val="0"/>
          <w:bCs w:val="0"/>
        </w:rPr>
        <w:t xml:space="preserve">interactive </w:t>
      </w:r>
      <w:r>
        <w:rPr>
          <w:rStyle w:val="Strong"/>
          <w:rFonts w:eastAsia="Times New Roman" w:cs="Calibri"/>
          <w:b w:val="0"/>
          <w:bCs w:val="0"/>
        </w:rPr>
        <w:t xml:space="preserve">sunset </w:t>
      </w:r>
      <w:r w:rsidRPr="007E3886">
        <w:rPr>
          <w:rStyle w:val="Strong"/>
          <w:rFonts w:eastAsia="Times New Roman" w:cs="Calibri"/>
          <w:b w:val="0"/>
          <w:bCs w:val="0"/>
        </w:rPr>
        <w:t>dining experience</w:t>
      </w:r>
      <w:r>
        <w:rPr>
          <w:rStyle w:val="Strong"/>
          <w:rFonts w:eastAsia="Times New Roman" w:cs="Calibri"/>
          <w:b w:val="0"/>
          <w:bCs w:val="0"/>
        </w:rPr>
        <w:t xml:space="preserve"> under the </w:t>
      </w:r>
      <w:r w:rsidRPr="007E3886">
        <w:rPr>
          <w:rStyle w:val="Strong"/>
          <w:rFonts w:eastAsia="Times New Roman" w:cs="Calibri"/>
          <w:b w:val="0"/>
          <w:bCs w:val="0"/>
        </w:rPr>
        <w:t xml:space="preserve">stunning Al Wasl </w:t>
      </w:r>
      <w:r>
        <w:rPr>
          <w:rStyle w:val="Strong"/>
          <w:rFonts w:eastAsia="Times New Roman" w:cs="Calibri"/>
          <w:b w:val="0"/>
          <w:bCs w:val="0"/>
        </w:rPr>
        <w:t>d</w:t>
      </w:r>
      <w:r w:rsidRPr="007E3886">
        <w:rPr>
          <w:rStyle w:val="Strong"/>
          <w:rFonts w:eastAsia="Times New Roman" w:cs="Calibri"/>
          <w:b w:val="0"/>
          <w:bCs w:val="0"/>
        </w:rPr>
        <w:t>ome</w:t>
      </w:r>
    </w:p>
    <w:p w14:paraId="5BDCAA21" w14:textId="687F43FF" w:rsidR="00911809" w:rsidRPr="00E20A4C" w:rsidRDefault="00911809" w:rsidP="00E20A4C">
      <w:pPr>
        <w:pStyle w:val="ListParagraph"/>
        <w:numPr>
          <w:ilvl w:val="0"/>
          <w:numId w:val="8"/>
        </w:numPr>
        <w:jc w:val="both"/>
        <w:rPr>
          <w:rStyle w:val="Strong"/>
          <w:rFonts w:eastAsia="Times New Roman" w:cs="Calibri"/>
          <w:b w:val="0"/>
          <w:bCs w:val="0"/>
        </w:rPr>
      </w:pPr>
      <w:r w:rsidRPr="00E20A4C">
        <w:rPr>
          <w:rStyle w:val="Strong"/>
          <w:rFonts w:eastAsia="Times New Roman" w:cs="Calibri"/>
          <w:b w:val="0"/>
          <w:bCs w:val="0"/>
        </w:rPr>
        <w:t>C</w:t>
      </w:r>
      <w:r w:rsidR="007E3886" w:rsidRPr="00E20A4C">
        <w:rPr>
          <w:rStyle w:val="Strong"/>
          <w:rFonts w:eastAsia="Times New Roman" w:cs="Calibri"/>
          <w:b w:val="0"/>
          <w:bCs w:val="0"/>
        </w:rPr>
        <w:t xml:space="preserve">hild-friendly </w:t>
      </w:r>
      <w:r w:rsidR="00654E98" w:rsidRPr="00E20A4C">
        <w:rPr>
          <w:rStyle w:val="Strong"/>
          <w:rFonts w:eastAsia="Times New Roman" w:cs="Calibri"/>
          <w:b w:val="0"/>
          <w:bCs w:val="0"/>
        </w:rPr>
        <w:t xml:space="preserve">baking classes and </w:t>
      </w:r>
      <w:r w:rsidR="007E3886" w:rsidRPr="00E20A4C">
        <w:rPr>
          <w:rStyle w:val="Strong"/>
          <w:rFonts w:eastAsia="Times New Roman" w:cs="Calibri"/>
          <w:b w:val="0"/>
          <w:bCs w:val="0"/>
        </w:rPr>
        <w:t>activ</w:t>
      </w:r>
      <w:r w:rsidR="00654E98" w:rsidRPr="00E20A4C">
        <w:rPr>
          <w:rStyle w:val="Strong"/>
          <w:rFonts w:eastAsia="Times New Roman" w:cs="Calibri"/>
          <w:b w:val="0"/>
          <w:bCs w:val="0"/>
        </w:rPr>
        <w:t xml:space="preserve">ities </w:t>
      </w:r>
      <w:r w:rsidR="00B43E2C">
        <w:rPr>
          <w:rStyle w:val="Strong"/>
          <w:rFonts w:eastAsia="Times New Roman" w:cs="Calibri"/>
          <w:b w:val="0"/>
          <w:bCs w:val="0"/>
        </w:rPr>
        <w:t xml:space="preserve"> </w:t>
      </w:r>
    </w:p>
    <w:p w14:paraId="54A3EB7B" w14:textId="77777777" w:rsidR="00911809" w:rsidRPr="00E20A4C" w:rsidRDefault="00911809" w:rsidP="00E20A4C">
      <w:pPr>
        <w:pStyle w:val="ListParagraph"/>
        <w:numPr>
          <w:ilvl w:val="0"/>
          <w:numId w:val="8"/>
        </w:numPr>
        <w:jc w:val="both"/>
        <w:rPr>
          <w:rStyle w:val="Strong"/>
          <w:rFonts w:eastAsia="Times New Roman" w:cs="Calibri"/>
          <w:b w:val="0"/>
          <w:bCs w:val="0"/>
        </w:rPr>
      </w:pPr>
      <w:r w:rsidRPr="00E20A4C">
        <w:rPr>
          <w:rStyle w:val="Strong"/>
          <w:rFonts w:eastAsia="Times New Roman" w:cs="Calibri"/>
          <w:b w:val="0"/>
          <w:bCs w:val="0"/>
        </w:rPr>
        <w:t>T</w:t>
      </w:r>
      <w:r w:rsidR="007E3886" w:rsidRPr="00E20A4C">
        <w:rPr>
          <w:rStyle w:val="Strong"/>
          <w:rFonts w:eastAsia="Times New Roman" w:cs="Calibri"/>
          <w:b w:val="0"/>
          <w:bCs w:val="0"/>
        </w:rPr>
        <w:t xml:space="preserve">echnical masterclasses and workshops for aspiring </w:t>
      </w:r>
      <w:r w:rsidR="00CA6600" w:rsidRPr="00E20A4C">
        <w:rPr>
          <w:rStyle w:val="Strong"/>
          <w:rFonts w:eastAsia="Times New Roman" w:cs="Calibri"/>
          <w:b w:val="0"/>
          <w:bCs w:val="0"/>
        </w:rPr>
        <w:t xml:space="preserve">pastry </w:t>
      </w:r>
      <w:r w:rsidR="007E3886" w:rsidRPr="00E20A4C">
        <w:rPr>
          <w:rStyle w:val="Strong"/>
          <w:rFonts w:eastAsia="Times New Roman" w:cs="Calibri"/>
          <w:b w:val="0"/>
          <w:bCs w:val="0"/>
        </w:rPr>
        <w:t>chefs</w:t>
      </w:r>
    </w:p>
    <w:p w14:paraId="3729A8AA" w14:textId="77777777" w:rsidR="003F3B4F" w:rsidRPr="00E20A4C" w:rsidRDefault="003F3B4F" w:rsidP="00E20A4C">
      <w:pPr>
        <w:pStyle w:val="ListParagraph"/>
        <w:numPr>
          <w:ilvl w:val="0"/>
          <w:numId w:val="8"/>
        </w:numPr>
        <w:jc w:val="both"/>
        <w:rPr>
          <w:rStyle w:val="Strong"/>
          <w:rFonts w:eastAsia="Times New Roman" w:cs="Calibri"/>
          <w:b w:val="0"/>
          <w:bCs w:val="0"/>
        </w:rPr>
      </w:pPr>
      <w:r w:rsidRPr="00E20A4C">
        <w:rPr>
          <w:rStyle w:val="Strong"/>
          <w:rFonts w:eastAsia="Times New Roman" w:cs="Calibri"/>
          <w:b w:val="0"/>
          <w:bCs w:val="0"/>
        </w:rPr>
        <w:t>M</w:t>
      </w:r>
      <w:r w:rsidR="007E3886" w:rsidRPr="00E20A4C">
        <w:rPr>
          <w:rStyle w:val="Strong"/>
          <w:rFonts w:eastAsia="Times New Roman" w:cs="Calibri"/>
          <w:b w:val="0"/>
          <w:bCs w:val="0"/>
        </w:rPr>
        <w:t>arket stalls and pop-ups from a variety of local and international bakeries</w:t>
      </w:r>
    </w:p>
    <w:p w14:paraId="69CBDD39" w14:textId="77777777" w:rsidR="0011379B" w:rsidRDefault="003F3B4F" w:rsidP="0011379B">
      <w:pPr>
        <w:pStyle w:val="ListParagraph"/>
        <w:numPr>
          <w:ilvl w:val="0"/>
          <w:numId w:val="8"/>
        </w:numPr>
        <w:jc w:val="both"/>
        <w:rPr>
          <w:rStyle w:val="Strong"/>
          <w:rFonts w:eastAsia="Times New Roman" w:cs="Calibri"/>
          <w:b w:val="0"/>
          <w:bCs w:val="0"/>
        </w:rPr>
      </w:pPr>
      <w:r w:rsidRPr="00E20A4C">
        <w:rPr>
          <w:rStyle w:val="Strong"/>
          <w:rFonts w:eastAsia="Times New Roman" w:cs="Calibri"/>
          <w:b w:val="0"/>
          <w:bCs w:val="0"/>
        </w:rPr>
        <w:t>D</w:t>
      </w:r>
      <w:r w:rsidR="007E3886" w:rsidRPr="00E20A4C">
        <w:rPr>
          <w:rStyle w:val="Strong"/>
          <w:rFonts w:eastAsia="Times New Roman" w:cs="Calibri"/>
          <w:b w:val="0"/>
          <w:bCs w:val="0"/>
        </w:rPr>
        <w:t>essert parlours and coffee specialists</w:t>
      </w:r>
      <w:r w:rsidR="00B56CF4" w:rsidRPr="00E20A4C">
        <w:rPr>
          <w:rStyle w:val="Strong"/>
          <w:rFonts w:eastAsia="Times New Roman" w:cs="Calibri"/>
          <w:b w:val="0"/>
          <w:bCs w:val="0"/>
        </w:rPr>
        <w:t xml:space="preserve"> </w:t>
      </w:r>
      <w:r w:rsidR="003550E2">
        <w:rPr>
          <w:rStyle w:val="Strong"/>
          <w:rFonts w:eastAsia="Times New Roman" w:cs="Calibri"/>
          <w:b w:val="0"/>
          <w:bCs w:val="0"/>
        </w:rPr>
        <w:t xml:space="preserve">offering </w:t>
      </w:r>
      <w:r w:rsidR="00B56CF4" w:rsidRPr="00E20A4C">
        <w:rPr>
          <w:rStyle w:val="Strong"/>
          <w:rFonts w:eastAsia="Times New Roman" w:cs="Calibri"/>
          <w:b w:val="0"/>
          <w:bCs w:val="0"/>
        </w:rPr>
        <w:t xml:space="preserve">an array of </w:t>
      </w:r>
      <w:r w:rsidR="007E3886" w:rsidRPr="00E20A4C">
        <w:rPr>
          <w:rStyle w:val="Strong"/>
          <w:rFonts w:eastAsia="Times New Roman" w:cs="Calibri"/>
          <w:b w:val="0"/>
          <w:bCs w:val="0"/>
        </w:rPr>
        <w:t>coffee and cake combinations</w:t>
      </w:r>
      <w:r w:rsidR="0011379B">
        <w:rPr>
          <w:rStyle w:val="Strong"/>
          <w:rFonts w:eastAsia="Times New Roman" w:cs="Calibri"/>
          <w:b w:val="0"/>
          <w:bCs w:val="0"/>
        </w:rPr>
        <w:t xml:space="preserve"> </w:t>
      </w:r>
    </w:p>
    <w:p w14:paraId="4BDFAB73" w14:textId="47A3965A" w:rsidR="007E3886" w:rsidRPr="0011379B" w:rsidRDefault="00854245" w:rsidP="0011379B">
      <w:pPr>
        <w:pStyle w:val="ListParagraph"/>
        <w:numPr>
          <w:ilvl w:val="0"/>
          <w:numId w:val="8"/>
        </w:numPr>
        <w:jc w:val="both"/>
        <w:rPr>
          <w:rStyle w:val="Strong"/>
          <w:rFonts w:eastAsia="Times New Roman" w:cs="Calibri"/>
          <w:b w:val="0"/>
          <w:bCs w:val="0"/>
        </w:rPr>
      </w:pPr>
      <w:r w:rsidRPr="0011379B">
        <w:rPr>
          <w:rStyle w:val="Strong"/>
          <w:rFonts w:eastAsia="Times New Roman" w:cs="Calibri"/>
          <w:b w:val="0"/>
          <w:bCs w:val="0"/>
        </w:rPr>
        <w:t>D</w:t>
      </w:r>
      <w:r w:rsidR="00CA6600" w:rsidRPr="0011379B">
        <w:rPr>
          <w:rStyle w:val="Strong"/>
          <w:rFonts w:eastAsia="Times New Roman" w:cs="Calibri"/>
          <w:b w:val="0"/>
          <w:bCs w:val="0"/>
        </w:rPr>
        <w:t xml:space="preserve">ay and nighttime </w:t>
      </w:r>
      <w:r w:rsidR="007E3886" w:rsidRPr="0011379B">
        <w:rPr>
          <w:rStyle w:val="Strong"/>
          <w:rFonts w:eastAsia="Times New Roman" w:cs="Calibri"/>
          <w:b w:val="0"/>
          <w:bCs w:val="0"/>
        </w:rPr>
        <w:t>live performances, roaming entertainment</w:t>
      </w:r>
      <w:r w:rsidR="003550E2" w:rsidRPr="0011379B">
        <w:rPr>
          <w:rStyle w:val="Strong"/>
          <w:rFonts w:eastAsia="Times New Roman" w:cs="Calibri"/>
          <w:b w:val="0"/>
          <w:bCs w:val="0"/>
        </w:rPr>
        <w:t xml:space="preserve"> and</w:t>
      </w:r>
      <w:r w:rsidR="007E3886" w:rsidRPr="0011379B">
        <w:rPr>
          <w:rStyle w:val="Strong"/>
          <w:rFonts w:eastAsia="Times New Roman" w:cs="Calibri"/>
          <w:b w:val="0"/>
          <w:bCs w:val="0"/>
        </w:rPr>
        <w:t xml:space="preserve"> DJ sets </w:t>
      </w:r>
    </w:p>
    <w:p w14:paraId="5EC1331E" w14:textId="6D68C7BF" w:rsidR="007E3886" w:rsidRDefault="007E3886" w:rsidP="00F528C4">
      <w:pPr>
        <w:jc w:val="both"/>
        <w:rPr>
          <w:rStyle w:val="Strong"/>
          <w:rFonts w:eastAsia="Times New Roman" w:cs="Calibri"/>
          <w:b w:val="0"/>
          <w:bCs w:val="0"/>
          <w:sz w:val="22"/>
          <w:szCs w:val="22"/>
        </w:rPr>
      </w:pPr>
      <w:r w:rsidRPr="007E3886">
        <w:rPr>
          <w:rStyle w:val="Strong"/>
          <w:rFonts w:eastAsia="Times New Roman" w:cs="Calibri"/>
          <w:b w:val="0"/>
          <w:bCs w:val="0"/>
          <w:sz w:val="22"/>
          <w:szCs w:val="22"/>
        </w:rPr>
        <w:t>Tickets for the event</w:t>
      </w:r>
      <w:r w:rsidR="004331B5">
        <w:rPr>
          <w:rStyle w:val="Strong"/>
          <w:rFonts w:eastAsia="Times New Roman" w:cs="Calibri"/>
          <w:b w:val="0"/>
          <w:bCs w:val="0"/>
          <w:sz w:val="22"/>
          <w:szCs w:val="22"/>
        </w:rPr>
        <w:t>, which start at AED 25</w:t>
      </w:r>
      <w:r w:rsidRPr="007E3886">
        <w:rPr>
          <w:rStyle w:val="Strong"/>
          <w:rFonts w:eastAsia="Times New Roman" w:cs="Calibri"/>
          <w:b w:val="0"/>
          <w:bCs w:val="0"/>
          <w:sz w:val="22"/>
          <w:szCs w:val="22"/>
        </w:rPr>
        <w:t xml:space="preserve"> will be on sale from </w:t>
      </w:r>
      <w:r w:rsidR="00E61203">
        <w:rPr>
          <w:rStyle w:val="Strong"/>
          <w:rFonts w:eastAsia="Times New Roman" w:cs="Calibri"/>
          <w:b w:val="0"/>
          <w:bCs w:val="0"/>
          <w:sz w:val="22"/>
          <w:szCs w:val="22"/>
        </w:rPr>
        <w:t>14</w:t>
      </w:r>
      <w:r w:rsidR="004774B5">
        <w:rPr>
          <w:rStyle w:val="Strong"/>
          <w:rFonts w:eastAsia="Times New Roman" w:cs="Calibri"/>
          <w:b w:val="0"/>
          <w:bCs w:val="0"/>
          <w:sz w:val="22"/>
          <w:szCs w:val="22"/>
        </w:rPr>
        <w:t xml:space="preserve"> Novembe</w:t>
      </w:r>
      <w:r w:rsidRPr="007E3886">
        <w:rPr>
          <w:rStyle w:val="Strong"/>
          <w:rFonts w:eastAsia="Times New Roman" w:cs="Calibri"/>
          <w:b w:val="0"/>
          <w:bCs w:val="0"/>
          <w:sz w:val="22"/>
          <w:szCs w:val="22"/>
        </w:rPr>
        <w:t>r</w:t>
      </w:r>
      <w:r w:rsidR="00D72E3B">
        <w:rPr>
          <w:rStyle w:val="Strong"/>
          <w:rFonts w:eastAsia="Times New Roman" w:cs="Calibri"/>
          <w:b w:val="0"/>
          <w:bCs w:val="0"/>
          <w:sz w:val="22"/>
          <w:szCs w:val="22"/>
        </w:rPr>
        <w:t xml:space="preserve"> </w:t>
      </w:r>
      <w:hyperlink r:id="rId13" w:history="1">
        <w:r w:rsidR="004331B5" w:rsidRPr="004331B5">
          <w:rPr>
            <w:rStyle w:val="Hyperlink"/>
            <w:rFonts w:eastAsia="Times New Roman" w:cs="Calibri"/>
            <w:sz w:val="22"/>
            <w:szCs w:val="22"/>
          </w:rPr>
          <w:t>here</w:t>
        </w:r>
      </w:hyperlink>
      <w:r w:rsidR="000A16CB">
        <w:rPr>
          <w:rStyle w:val="Strong"/>
          <w:rFonts w:eastAsia="Times New Roman" w:cs="Calibri"/>
          <w:b w:val="0"/>
          <w:bCs w:val="0"/>
          <w:sz w:val="22"/>
          <w:szCs w:val="22"/>
        </w:rPr>
        <w:t>.</w:t>
      </w:r>
      <w:r w:rsidR="009D08EC">
        <w:rPr>
          <w:rStyle w:val="Strong"/>
          <w:rFonts w:eastAsia="Times New Roman" w:cs="Calibri"/>
          <w:b w:val="0"/>
          <w:bCs w:val="0"/>
          <w:sz w:val="22"/>
          <w:szCs w:val="22"/>
        </w:rPr>
        <w:t xml:space="preserve"> </w:t>
      </w:r>
      <w:r w:rsidRPr="007E3886">
        <w:rPr>
          <w:rStyle w:val="Strong"/>
          <w:rFonts w:eastAsia="Times New Roman" w:cs="Calibri"/>
          <w:b w:val="0"/>
          <w:bCs w:val="0"/>
          <w:sz w:val="22"/>
          <w:szCs w:val="22"/>
        </w:rPr>
        <w:t xml:space="preserve">For more information about The Festival of Cake at Expo City Dubai, please visit </w:t>
      </w:r>
      <w:hyperlink r:id="rId14" w:history="1">
        <w:r w:rsidR="00341912" w:rsidRPr="009D08EC">
          <w:rPr>
            <w:rStyle w:val="Hyperlink"/>
            <w:rFonts w:eastAsia="Times New Roman" w:cs="Calibri"/>
            <w:sz w:val="22"/>
            <w:szCs w:val="22"/>
            <w:highlight w:val="yellow"/>
          </w:rPr>
          <w:t>www.festivalofcake.com</w:t>
        </w:r>
      </w:hyperlink>
      <w:r w:rsidR="00EB7046" w:rsidRPr="009D08EC">
        <w:rPr>
          <w:rStyle w:val="Strong"/>
          <w:rFonts w:eastAsia="Times New Roman" w:cs="Calibri"/>
          <w:b w:val="0"/>
          <w:bCs w:val="0"/>
          <w:i/>
          <w:iCs/>
          <w:sz w:val="22"/>
          <w:szCs w:val="22"/>
          <w:highlight w:val="yellow"/>
        </w:rPr>
        <w:t>.</w:t>
      </w:r>
      <w:r w:rsidRPr="007E3886">
        <w:rPr>
          <w:rStyle w:val="Strong"/>
          <w:rFonts w:eastAsia="Times New Roman" w:cs="Calibri"/>
          <w:b w:val="0"/>
          <w:bCs w:val="0"/>
          <w:sz w:val="22"/>
          <w:szCs w:val="22"/>
        </w:rPr>
        <w:t xml:space="preserve"> </w:t>
      </w:r>
    </w:p>
    <w:p w14:paraId="34D2E5A8" w14:textId="77777777" w:rsidR="007E3886" w:rsidRPr="007E3886" w:rsidRDefault="007E3886" w:rsidP="00F528C4">
      <w:pPr>
        <w:jc w:val="both"/>
        <w:rPr>
          <w:rStyle w:val="Strong"/>
          <w:rFonts w:eastAsia="Times New Roman" w:cs="Calibri"/>
          <w:b w:val="0"/>
          <w:bCs w:val="0"/>
          <w:sz w:val="22"/>
          <w:szCs w:val="22"/>
        </w:rPr>
      </w:pPr>
    </w:p>
    <w:p w14:paraId="19C13D1E" w14:textId="77777777" w:rsidR="007E3886" w:rsidRPr="00341912" w:rsidRDefault="007E3886" w:rsidP="00341912">
      <w:pPr>
        <w:jc w:val="center"/>
        <w:rPr>
          <w:rStyle w:val="Strong"/>
          <w:rFonts w:eastAsia="Times New Roman" w:cs="Calibri"/>
          <w:sz w:val="22"/>
          <w:szCs w:val="22"/>
        </w:rPr>
      </w:pPr>
      <w:r w:rsidRPr="00341912">
        <w:rPr>
          <w:rStyle w:val="Strong"/>
          <w:rFonts w:eastAsia="Times New Roman" w:cs="Calibri"/>
          <w:sz w:val="22"/>
          <w:szCs w:val="22"/>
        </w:rPr>
        <w:t>-ENDS-</w:t>
      </w:r>
    </w:p>
    <w:p w14:paraId="25526EA2" w14:textId="77777777" w:rsidR="007E3886" w:rsidRPr="007E3886" w:rsidRDefault="007E3886" w:rsidP="00F528C4">
      <w:pPr>
        <w:jc w:val="both"/>
        <w:rPr>
          <w:rStyle w:val="Strong"/>
          <w:rFonts w:eastAsia="Times New Roman" w:cs="Calibri"/>
          <w:b w:val="0"/>
          <w:bCs w:val="0"/>
          <w:sz w:val="22"/>
          <w:szCs w:val="22"/>
        </w:rPr>
      </w:pPr>
    </w:p>
    <w:p w14:paraId="224881F3" w14:textId="77777777" w:rsidR="00C82844" w:rsidRPr="000A438C" w:rsidRDefault="00C82844" w:rsidP="00C82844">
      <w:pPr>
        <w:jc w:val="both"/>
        <w:rPr>
          <w:rStyle w:val="Strong"/>
          <w:rFonts w:eastAsia="Times New Roman" w:cs="Calibri"/>
          <w:b w:val="0"/>
          <w:color w:val="000000"/>
        </w:rPr>
      </w:pPr>
    </w:p>
    <w:p w14:paraId="52AE0A30" w14:textId="77777777" w:rsidR="00C82844" w:rsidRPr="000A438C" w:rsidRDefault="00C82844" w:rsidP="00C82844">
      <w:pPr>
        <w:spacing w:after="160"/>
        <w:rPr>
          <w:rFonts w:cs="Calibri"/>
          <w:b/>
          <w:bCs/>
          <w:color w:val="595959"/>
          <w:sz w:val="20"/>
          <w:szCs w:val="20"/>
          <w:u w:val="single"/>
        </w:rPr>
      </w:pPr>
      <w:r w:rsidRPr="000A438C">
        <w:rPr>
          <w:rFonts w:cs="Calibri"/>
          <w:b/>
          <w:bCs/>
          <w:color w:val="595959"/>
          <w:sz w:val="20"/>
          <w:szCs w:val="20"/>
          <w:u w:val="single"/>
        </w:rPr>
        <w:t>About Expo City Dubai</w:t>
      </w:r>
    </w:p>
    <w:p w14:paraId="6B62E91C" w14:textId="77777777" w:rsidR="00CE50BD" w:rsidRPr="000A438C" w:rsidRDefault="00CE50BD" w:rsidP="004005BC">
      <w:pPr>
        <w:pStyle w:val="ListParagraph"/>
        <w:numPr>
          <w:ilvl w:val="0"/>
          <w:numId w:val="6"/>
        </w:numPr>
        <w:spacing w:line="240" w:lineRule="auto"/>
        <w:ind w:left="360"/>
        <w:jc w:val="both"/>
        <w:rPr>
          <w:color w:val="595959"/>
          <w:sz w:val="20"/>
          <w:szCs w:val="20"/>
        </w:rPr>
      </w:pPr>
      <w:r w:rsidRPr="000A438C">
        <w:rPr>
          <w:color w:val="595959"/>
          <w:sz w:val="20"/>
          <w:szCs w:val="20"/>
        </w:rPr>
        <w:t>An inclusive innovation-driven, people-centric city of the future and one of five hubs on the Dubai 2040 Urban Master Plan, Expo City Dubai is committed to maximising its positive social, environmental and economic impact</w:t>
      </w:r>
    </w:p>
    <w:p w14:paraId="4C95D460" w14:textId="77777777" w:rsidR="00CE50BD" w:rsidRPr="000A438C" w:rsidRDefault="00CE50BD" w:rsidP="004005BC">
      <w:pPr>
        <w:pStyle w:val="ListParagraph"/>
        <w:numPr>
          <w:ilvl w:val="1"/>
          <w:numId w:val="6"/>
        </w:numPr>
        <w:spacing w:line="240" w:lineRule="auto"/>
        <w:ind w:left="1080"/>
        <w:jc w:val="both"/>
        <w:rPr>
          <w:color w:val="595959"/>
          <w:sz w:val="20"/>
          <w:szCs w:val="20"/>
        </w:rPr>
      </w:pPr>
      <w:r w:rsidRPr="000A438C">
        <w:rPr>
          <w:color w:val="595959"/>
          <w:sz w:val="20"/>
          <w:szCs w:val="20"/>
        </w:rPr>
        <w:t xml:space="preserve">Designed as a blueprint for sustainable urban living, its roadmap to achieving net zero by 2050 and its broader decarbonisation targets raise the bar on responsible urban development </w:t>
      </w:r>
    </w:p>
    <w:p w14:paraId="2B0154CC" w14:textId="77777777" w:rsidR="00CE50BD" w:rsidRPr="000A438C" w:rsidRDefault="00CE50BD" w:rsidP="004005BC">
      <w:pPr>
        <w:pStyle w:val="ListParagraph"/>
        <w:numPr>
          <w:ilvl w:val="1"/>
          <w:numId w:val="6"/>
        </w:numPr>
        <w:spacing w:line="240" w:lineRule="auto"/>
        <w:ind w:left="1080"/>
        <w:jc w:val="both"/>
        <w:rPr>
          <w:color w:val="595959"/>
          <w:sz w:val="20"/>
          <w:szCs w:val="20"/>
        </w:rPr>
      </w:pPr>
      <w:r w:rsidRPr="000A438C">
        <w:rPr>
          <w:color w:val="595959"/>
          <w:sz w:val="20"/>
          <w:szCs w:val="20"/>
        </w:rPr>
        <w:lastRenderedPageBreak/>
        <w:t>Its ecosystem supports cross-sector collaboration and provides a springboard for businesses of all sizes to scale and grow, enhancing Dubai’s position as a global centre of trade and reinforcing the UAE’s development and diversification ambitions</w:t>
      </w:r>
    </w:p>
    <w:p w14:paraId="6D1EDB7E" w14:textId="77777777" w:rsidR="00CE50BD" w:rsidRPr="000A438C" w:rsidRDefault="00CE50BD" w:rsidP="004005BC">
      <w:pPr>
        <w:pStyle w:val="ListParagraph"/>
        <w:numPr>
          <w:ilvl w:val="1"/>
          <w:numId w:val="6"/>
        </w:numPr>
        <w:spacing w:line="240" w:lineRule="auto"/>
        <w:ind w:left="1080"/>
        <w:jc w:val="both"/>
        <w:rPr>
          <w:color w:val="595959"/>
          <w:sz w:val="20"/>
          <w:szCs w:val="20"/>
        </w:rPr>
      </w:pPr>
      <w:r w:rsidRPr="000A438C">
        <w:rPr>
          <w:color w:val="595959"/>
          <w:sz w:val="20"/>
          <w:szCs w:val="20"/>
        </w:rPr>
        <w:t xml:space="preserve">Its residential communities redefine urban living, exemplifying best practice in innovative, environment-friendly design with a focus on wellbeing and happiness </w:t>
      </w:r>
    </w:p>
    <w:p w14:paraId="53D75241" w14:textId="77777777" w:rsidR="00CE50BD" w:rsidRPr="000A438C" w:rsidRDefault="00CE50BD" w:rsidP="004005BC">
      <w:pPr>
        <w:pStyle w:val="ListParagraph"/>
        <w:numPr>
          <w:ilvl w:val="1"/>
          <w:numId w:val="6"/>
        </w:numPr>
        <w:spacing w:line="240" w:lineRule="auto"/>
        <w:ind w:left="1080"/>
        <w:jc w:val="both"/>
        <w:rPr>
          <w:color w:val="595959"/>
          <w:sz w:val="20"/>
          <w:szCs w:val="20"/>
        </w:rPr>
      </w:pPr>
      <w:r w:rsidRPr="000A438C">
        <w:rPr>
          <w:color w:val="595959"/>
          <w:sz w:val="20"/>
          <w:szCs w:val="20"/>
        </w:rPr>
        <w:t>An incubator for innovation, it is a testbed for solutions and a platform for groundbreaking ideas that benefit both people and the planet</w:t>
      </w:r>
    </w:p>
    <w:p w14:paraId="067B6D98" w14:textId="77777777" w:rsidR="00CE50BD" w:rsidRPr="000A438C" w:rsidRDefault="00CE50BD" w:rsidP="004005BC">
      <w:pPr>
        <w:pStyle w:val="ListParagraph"/>
        <w:numPr>
          <w:ilvl w:val="1"/>
          <w:numId w:val="6"/>
        </w:numPr>
        <w:spacing w:line="240" w:lineRule="auto"/>
        <w:ind w:left="1080"/>
        <w:jc w:val="both"/>
        <w:rPr>
          <w:color w:val="595959"/>
          <w:sz w:val="20"/>
          <w:szCs w:val="20"/>
        </w:rPr>
      </w:pPr>
      <w:r w:rsidRPr="000A438C">
        <w:rPr>
          <w:color w:val="595959"/>
          <w:sz w:val="20"/>
          <w:szCs w:val="20"/>
        </w:rPr>
        <w:t xml:space="preserve">Packed with educational, cultural and entertainment offerings and a go-to destination for globally significant events, it celebrates human creativity and ingenuity and inspires future generations </w:t>
      </w:r>
    </w:p>
    <w:p w14:paraId="48281BDD" w14:textId="77777777" w:rsidR="00CE50BD" w:rsidRPr="000A438C" w:rsidRDefault="00CE50BD" w:rsidP="004005BC">
      <w:pPr>
        <w:pStyle w:val="ListParagraph"/>
        <w:numPr>
          <w:ilvl w:val="0"/>
          <w:numId w:val="7"/>
        </w:numPr>
        <w:spacing w:line="240" w:lineRule="auto"/>
        <w:jc w:val="both"/>
        <w:rPr>
          <w:color w:val="595959"/>
          <w:sz w:val="20"/>
          <w:szCs w:val="20"/>
        </w:rPr>
      </w:pPr>
      <w:r w:rsidRPr="000A438C">
        <w:rPr>
          <w:color w:val="595959"/>
          <w:sz w:val="20"/>
          <w:szCs w:val="20"/>
        </w:rPr>
        <w:t>The legacy of Expo 2020 Dubai, Expo City Dubai connects businesses, government, organisations, educational institutions, residents and visitors, working together to drive progress and create a better, more equitable, more sustainable future for all</w:t>
      </w:r>
    </w:p>
    <w:p w14:paraId="09554BC5" w14:textId="77777777" w:rsidR="001E1705" w:rsidRPr="000A438C" w:rsidRDefault="00860053" w:rsidP="001E1705">
      <w:pPr>
        <w:spacing w:after="240" w:line="276" w:lineRule="auto"/>
        <w:rPr>
          <w:rFonts w:ascii="Calibri Light" w:hAnsi="Calibri Light" w:cs="Calibri Light"/>
          <w:b/>
          <w:bCs/>
          <w:color w:val="2F5496"/>
          <w:sz w:val="20"/>
          <w:szCs w:val="20"/>
          <w:u w:val="single"/>
        </w:rPr>
      </w:pPr>
      <w:r w:rsidRPr="000A438C">
        <w:rPr>
          <w:rFonts w:ascii="Calibri Light" w:hAnsi="Calibri Light" w:cs="Calibri Light"/>
          <w:b/>
          <w:bCs/>
          <w:color w:val="7F7F7F"/>
          <w:sz w:val="20"/>
          <w:szCs w:val="20"/>
        </w:rPr>
        <w:t xml:space="preserve">For media enquiries, please contact </w:t>
      </w:r>
      <w:hyperlink r:id="rId15" w:history="1">
        <w:r w:rsidRPr="000A438C">
          <w:rPr>
            <w:rStyle w:val="Hyperlink"/>
            <w:rFonts w:ascii="Calibri Light" w:hAnsi="Calibri Light" w:cs="Calibri Light"/>
            <w:b/>
            <w:bCs/>
            <w:color w:val="2F5496"/>
            <w:sz w:val="20"/>
            <w:szCs w:val="20"/>
          </w:rPr>
          <w:t>press.office@expocitydubai.ae</w:t>
        </w:r>
      </w:hyperlink>
      <w:r w:rsidR="001E1705" w:rsidRPr="000A438C">
        <w:rPr>
          <w:rStyle w:val="Hyperlink"/>
          <w:rFonts w:ascii="Calibri Light" w:hAnsi="Calibri Light" w:cs="Calibri Light"/>
          <w:b/>
          <w:bCs/>
          <w:color w:val="2F5496"/>
          <w:sz w:val="20"/>
          <w:szCs w:val="20"/>
        </w:rPr>
        <w:t xml:space="preserve"> </w:t>
      </w:r>
    </w:p>
    <w:tbl>
      <w:tblPr>
        <w:tblW w:w="5000" w:type="pct"/>
        <w:jc w:val="center"/>
        <w:tblLook w:val="0600" w:firstRow="0" w:lastRow="0" w:firstColumn="0" w:lastColumn="0" w:noHBand="1" w:noVBand="1"/>
      </w:tblPr>
      <w:tblGrid>
        <w:gridCol w:w="606"/>
        <w:gridCol w:w="4861"/>
        <w:gridCol w:w="606"/>
        <w:gridCol w:w="4727"/>
      </w:tblGrid>
      <w:tr w:rsidR="00233AFF" w:rsidRPr="000A438C" w14:paraId="76C31A66" w14:textId="77777777" w:rsidTr="00B32CBB">
        <w:trPr>
          <w:trHeight w:val="454"/>
          <w:jc w:val="center"/>
        </w:trPr>
        <w:tc>
          <w:tcPr>
            <w:tcW w:w="276" w:type="pct"/>
            <w:shd w:val="clear" w:color="auto" w:fill="F2F2F2"/>
            <w:vAlign w:val="center"/>
          </w:tcPr>
          <w:p w14:paraId="28487D10" w14:textId="5AA8E6CA" w:rsidR="00233AFF" w:rsidRPr="000A438C" w:rsidRDefault="0093432A" w:rsidP="00B32CBB">
            <w:pPr>
              <w:tabs>
                <w:tab w:val="right" w:pos="6067"/>
              </w:tabs>
              <w:spacing w:after="160" w:line="276" w:lineRule="auto"/>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63EA004D" wp14:editId="312E1842">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7FF2A700" w14:textId="77777777" w:rsidR="00233AFF" w:rsidRPr="000A438C" w:rsidRDefault="00233AFF" w:rsidP="00B32CBB">
            <w:pPr>
              <w:tabs>
                <w:tab w:val="right" w:pos="6067"/>
              </w:tabs>
              <w:spacing w:after="160" w:line="276" w:lineRule="auto"/>
              <w:contextualSpacing/>
              <w:rPr>
                <w:rFonts w:eastAsia="Cambria" w:cs="Calibri"/>
                <w:color w:val="2F5496"/>
                <w:sz w:val="20"/>
                <w:szCs w:val="20"/>
              </w:rPr>
            </w:pPr>
            <w:hyperlink r:id="rId17" w:history="1">
              <w:r w:rsidRPr="000A438C">
                <w:rPr>
                  <w:rStyle w:val="Hyperlink"/>
                  <w:rFonts w:eastAsia="Cambria" w:cs="Calibri"/>
                  <w:color w:val="2F5496"/>
                  <w:sz w:val="20"/>
                  <w:szCs w:val="20"/>
                  <w:u w:val="none"/>
                </w:rPr>
                <w:t>twitter.com/</w:t>
              </w:r>
              <w:proofErr w:type="spellStart"/>
              <w:r w:rsidRPr="000A438C">
                <w:rPr>
                  <w:rStyle w:val="Hyperlink"/>
                  <w:rFonts w:eastAsia="Cambria" w:cs="Calibri"/>
                  <w:color w:val="2F5496"/>
                  <w:sz w:val="20"/>
                  <w:szCs w:val="20"/>
                  <w:u w:val="none"/>
                </w:rPr>
                <w:t>ExpoCityDubai</w:t>
              </w:r>
              <w:proofErr w:type="spellEnd"/>
            </w:hyperlink>
            <w:r w:rsidRPr="000A438C">
              <w:rPr>
                <w:rStyle w:val="Hyperlink"/>
                <w:rFonts w:eastAsia="Cambria" w:cs="Calibri"/>
                <w:color w:val="2F5496"/>
                <w:sz w:val="20"/>
                <w:szCs w:val="20"/>
                <w:u w:val="none"/>
              </w:rPr>
              <w:tab/>
            </w:r>
          </w:p>
        </w:tc>
        <w:tc>
          <w:tcPr>
            <w:tcW w:w="109" w:type="pct"/>
            <w:shd w:val="clear" w:color="auto" w:fill="F2F2F2"/>
            <w:vAlign w:val="center"/>
          </w:tcPr>
          <w:p w14:paraId="1AFDA330" w14:textId="560CA7A6" w:rsidR="00233AFF" w:rsidRPr="000A438C" w:rsidRDefault="0093432A" w:rsidP="00B32CBB">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7AD7A5FD" wp14:editId="479E304B">
                  <wp:extent cx="2476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0F6A2967" w14:textId="77777777" w:rsidR="00233AFF" w:rsidRPr="000A438C" w:rsidRDefault="00233AFF" w:rsidP="00B32CBB">
            <w:pPr>
              <w:spacing w:after="160"/>
              <w:contextualSpacing/>
              <w:rPr>
                <w:rFonts w:eastAsia="Cambria" w:cs="Calibri"/>
                <w:color w:val="2F5496"/>
                <w:sz w:val="20"/>
                <w:szCs w:val="20"/>
              </w:rPr>
            </w:pPr>
            <w:hyperlink r:id="rId19" w:history="1">
              <w:r w:rsidRPr="000A438C">
                <w:rPr>
                  <w:rStyle w:val="Hyperlink"/>
                  <w:rFonts w:eastAsia="Cambria" w:cs="Calibri"/>
                  <w:color w:val="2F5496"/>
                  <w:sz w:val="20"/>
                  <w:szCs w:val="20"/>
                  <w:u w:val="none"/>
                </w:rPr>
                <w:t>facebook.com/</w:t>
              </w:r>
              <w:proofErr w:type="spellStart"/>
              <w:r w:rsidRPr="000A438C">
                <w:rPr>
                  <w:rStyle w:val="Hyperlink"/>
                  <w:rFonts w:eastAsia="Cambria" w:cs="Calibri"/>
                  <w:color w:val="2F5496"/>
                  <w:sz w:val="20"/>
                  <w:szCs w:val="20"/>
                  <w:u w:val="none"/>
                </w:rPr>
                <w:t>ExpoCityDubai</w:t>
              </w:r>
              <w:proofErr w:type="spellEnd"/>
            </w:hyperlink>
          </w:p>
        </w:tc>
      </w:tr>
      <w:tr w:rsidR="00233AFF" w:rsidRPr="000A438C" w14:paraId="6A534E2D" w14:textId="77777777" w:rsidTr="00B32CBB">
        <w:trPr>
          <w:trHeight w:val="454"/>
          <w:jc w:val="center"/>
        </w:trPr>
        <w:tc>
          <w:tcPr>
            <w:tcW w:w="276" w:type="pct"/>
            <w:shd w:val="clear" w:color="auto" w:fill="F2F2F2"/>
            <w:vAlign w:val="center"/>
          </w:tcPr>
          <w:p w14:paraId="35D8ADEC" w14:textId="6617A30C" w:rsidR="00233AFF" w:rsidRPr="000A438C" w:rsidRDefault="0093432A" w:rsidP="00B32CBB">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700A9AB3" wp14:editId="1C34D077">
                  <wp:extent cx="2476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5494FBBE" w14:textId="77777777" w:rsidR="00233AFF" w:rsidRPr="000A438C" w:rsidRDefault="00233AFF" w:rsidP="00B32CBB">
            <w:pPr>
              <w:spacing w:after="160"/>
              <w:contextualSpacing/>
              <w:rPr>
                <w:rFonts w:eastAsia="Cambria" w:cs="Calibri"/>
                <w:color w:val="2F5496"/>
                <w:sz w:val="20"/>
                <w:szCs w:val="20"/>
              </w:rPr>
            </w:pPr>
            <w:hyperlink r:id="rId21" w:history="1">
              <w:r w:rsidRPr="000A438C">
                <w:rPr>
                  <w:rStyle w:val="Hyperlink"/>
                  <w:rFonts w:eastAsia="Cambria" w:cs="Calibri"/>
                  <w:color w:val="2F5496"/>
                  <w:sz w:val="20"/>
                  <w:szCs w:val="20"/>
                  <w:u w:val="none"/>
                </w:rPr>
                <w:t>instagram.com/</w:t>
              </w:r>
              <w:proofErr w:type="spellStart"/>
              <w:r w:rsidRPr="000A438C">
                <w:rPr>
                  <w:rStyle w:val="Hyperlink"/>
                  <w:rFonts w:eastAsia="Cambria" w:cs="Calibri"/>
                  <w:color w:val="2F5496"/>
                  <w:sz w:val="20"/>
                  <w:szCs w:val="20"/>
                  <w:u w:val="none"/>
                </w:rPr>
                <w:t>ExpoCityDubai</w:t>
              </w:r>
              <w:proofErr w:type="spellEnd"/>
            </w:hyperlink>
          </w:p>
        </w:tc>
        <w:tc>
          <w:tcPr>
            <w:tcW w:w="109" w:type="pct"/>
            <w:shd w:val="clear" w:color="auto" w:fill="F2F2F2"/>
            <w:vAlign w:val="center"/>
          </w:tcPr>
          <w:p w14:paraId="728A8D06" w14:textId="5CFF8556" w:rsidR="00233AFF" w:rsidRPr="000A438C" w:rsidRDefault="0093432A" w:rsidP="00B32CBB">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2D7DA751" wp14:editId="6A6F6F7B">
                  <wp:extent cx="2476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485119B0" w14:textId="77777777" w:rsidR="00233AFF" w:rsidRPr="000A438C" w:rsidRDefault="00233AFF" w:rsidP="00B32CBB">
            <w:pPr>
              <w:spacing w:after="160"/>
              <w:contextualSpacing/>
              <w:rPr>
                <w:rFonts w:eastAsia="Cambria" w:cs="Calibri"/>
                <w:color w:val="2F5496"/>
                <w:sz w:val="20"/>
                <w:szCs w:val="20"/>
              </w:rPr>
            </w:pPr>
            <w:hyperlink r:id="rId23" w:history="1">
              <w:r w:rsidRPr="000A438C">
                <w:rPr>
                  <w:rStyle w:val="Hyperlink"/>
                  <w:rFonts w:eastAsia="Cambria" w:cs="Calibri"/>
                  <w:color w:val="2F5496"/>
                  <w:sz w:val="20"/>
                  <w:szCs w:val="20"/>
                  <w:u w:val="none"/>
                </w:rPr>
                <w:t>youtube.com/c/</w:t>
              </w:r>
              <w:proofErr w:type="spellStart"/>
              <w:r w:rsidRPr="000A438C">
                <w:rPr>
                  <w:rStyle w:val="Hyperlink"/>
                  <w:rFonts w:eastAsia="Cambria" w:cs="Calibri"/>
                  <w:color w:val="2F5496"/>
                  <w:sz w:val="20"/>
                  <w:szCs w:val="20"/>
                  <w:u w:val="none"/>
                </w:rPr>
                <w:t>ExpoCityDubai</w:t>
              </w:r>
              <w:proofErr w:type="spellEnd"/>
            </w:hyperlink>
          </w:p>
        </w:tc>
      </w:tr>
      <w:tr w:rsidR="00233AFF" w:rsidRPr="000A438C" w14:paraId="4965EFFC" w14:textId="77777777" w:rsidTr="00B32CBB">
        <w:trPr>
          <w:trHeight w:val="454"/>
          <w:jc w:val="center"/>
        </w:trPr>
        <w:tc>
          <w:tcPr>
            <w:tcW w:w="276" w:type="pct"/>
            <w:shd w:val="clear" w:color="auto" w:fill="F2F2F2"/>
            <w:vAlign w:val="center"/>
          </w:tcPr>
          <w:p w14:paraId="18EAFB01" w14:textId="68B6642C" w:rsidR="00233AFF" w:rsidRPr="000A438C" w:rsidRDefault="0093432A" w:rsidP="00B32CBB">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2889286B" wp14:editId="1803F234">
                  <wp:extent cx="2476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09AC0300" w14:textId="77777777" w:rsidR="00233AFF" w:rsidRPr="000A438C" w:rsidRDefault="00233AFF" w:rsidP="00B32CBB">
            <w:pPr>
              <w:spacing w:after="160"/>
              <w:contextualSpacing/>
              <w:rPr>
                <w:rFonts w:eastAsia="Times New Roman" w:cs="Calibri"/>
                <w:b/>
                <w:bCs/>
                <w:noProof/>
                <w:color w:val="000000"/>
                <w:sz w:val="20"/>
                <w:szCs w:val="20"/>
              </w:rPr>
            </w:pPr>
            <w:hyperlink r:id="rId25" w:history="1">
              <w:r w:rsidRPr="000A438C">
                <w:rPr>
                  <w:rStyle w:val="Hyperlink"/>
                  <w:rFonts w:eastAsia="Cambria" w:cs="Calibri"/>
                  <w:color w:val="2F5496"/>
                  <w:sz w:val="20"/>
                  <w:szCs w:val="20"/>
                  <w:u w:val="none"/>
                </w:rPr>
                <w:t>linkedin.com/company/</w:t>
              </w:r>
              <w:proofErr w:type="spellStart"/>
              <w:r w:rsidRPr="000A438C">
                <w:rPr>
                  <w:rStyle w:val="Hyperlink"/>
                  <w:rFonts w:eastAsia="Cambria" w:cs="Calibri"/>
                  <w:color w:val="2F5496"/>
                  <w:sz w:val="20"/>
                  <w:szCs w:val="20"/>
                  <w:u w:val="none"/>
                </w:rPr>
                <w:t>expocitydubai</w:t>
              </w:r>
              <w:proofErr w:type="spellEnd"/>
              <w:r w:rsidRPr="000A438C">
                <w:rPr>
                  <w:rStyle w:val="Hyperlink"/>
                  <w:rFonts w:eastAsia="Cambria" w:cs="Calibri"/>
                  <w:color w:val="2F5496"/>
                  <w:sz w:val="20"/>
                  <w:szCs w:val="20"/>
                  <w:u w:val="none"/>
                </w:rPr>
                <w:t>/</w:t>
              </w:r>
            </w:hyperlink>
          </w:p>
        </w:tc>
        <w:tc>
          <w:tcPr>
            <w:tcW w:w="109" w:type="pct"/>
            <w:shd w:val="clear" w:color="auto" w:fill="F2F2F2"/>
            <w:vAlign w:val="center"/>
          </w:tcPr>
          <w:p w14:paraId="26FBBBDE" w14:textId="637911C3" w:rsidR="00233AFF" w:rsidRPr="000A438C" w:rsidRDefault="0093432A" w:rsidP="00B32CBB">
            <w:pPr>
              <w:spacing w:after="160"/>
              <w:contextualSpacing/>
              <w:rPr>
                <w:rFonts w:eastAsia="Times New Roman"/>
                <w:sz w:val="20"/>
                <w:szCs w:val="20"/>
              </w:rPr>
            </w:pPr>
            <w:r w:rsidRPr="000A438C">
              <w:rPr>
                <w:rFonts w:eastAsia="Times New Roman"/>
                <w:noProof/>
                <w:sz w:val="20"/>
                <w:szCs w:val="20"/>
              </w:rPr>
              <w:drawing>
                <wp:inline distT="0" distB="0" distL="0" distR="0" wp14:anchorId="574C6C22" wp14:editId="2AC9BA7C">
                  <wp:extent cx="2476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2262F536" w14:textId="77777777" w:rsidR="00233AFF" w:rsidRPr="000A438C" w:rsidRDefault="00233AFF" w:rsidP="00B32CBB">
            <w:pPr>
              <w:spacing w:after="160"/>
              <w:contextualSpacing/>
              <w:rPr>
                <w:rFonts w:eastAsia="Times New Roman" w:cs="Calibri"/>
                <w:b/>
                <w:bCs/>
                <w:noProof/>
                <w:color w:val="000000"/>
                <w:sz w:val="20"/>
                <w:szCs w:val="20"/>
              </w:rPr>
            </w:pPr>
            <w:hyperlink r:id="rId27" w:history="1">
              <w:r w:rsidRPr="000A438C">
                <w:rPr>
                  <w:rStyle w:val="Hyperlink"/>
                  <w:rFonts w:eastAsia="Cambria" w:cs="Calibri"/>
                  <w:color w:val="2F5496"/>
                  <w:sz w:val="20"/>
                  <w:szCs w:val="20"/>
                  <w:u w:val="none"/>
                </w:rPr>
                <w:t>tiktok.com/@expocitydubai</w:t>
              </w:r>
            </w:hyperlink>
          </w:p>
        </w:tc>
      </w:tr>
    </w:tbl>
    <w:p w14:paraId="66B46871" w14:textId="77777777" w:rsidR="00860053" w:rsidRDefault="00860053" w:rsidP="00860053">
      <w:pPr>
        <w:jc w:val="both"/>
        <w:rPr>
          <w:rFonts w:cs="Calibri"/>
          <w:b/>
          <w:bCs/>
          <w:color w:val="000000"/>
          <w:sz w:val="20"/>
          <w:szCs w:val="20"/>
          <w:u w:val="single"/>
        </w:rPr>
      </w:pPr>
    </w:p>
    <w:p w14:paraId="5D21E7F1" w14:textId="77777777" w:rsidR="0026088A" w:rsidRPr="0026088A" w:rsidRDefault="0026088A" w:rsidP="0026088A">
      <w:pPr>
        <w:spacing w:after="160"/>
        <w:rPr>
          <w:rFonts w:ascii="Arial Narrow" w:eastAsia="Arial Narrow" w:hAnsi="Arial Narrow" w:cs="Arial Narrow"/>
          <w:b/>
          <w:bCs/>
          <w:color w:val="000000" w:themeColor="text1"/>
        </w:rPr>
      </w:pPr>
      <w:r w:rsidRPr="0026088A">
        <w:rPr>
          <w:rFonts w:ascii="Arial Narrow" w:eastAsia="Arial Narrow" w:hAnsi="Arial Narrow" w:cs="Arial Narrow"/>
          <w:b/>
          <w:bCs/>
          <w:color w:val="000000" w:themeColor="text1"/>
        </w:rPr>
        <w:t>About TGP International:</w:t>
      </w:r>
    </w:p>
    <w:p w14:paraId="78CBF771" w14:textId="77777777" w:rsidR="0026088A" w:rsidRPr="0026088A" w:rsidRDefault="0026088A" w:rsidP="0026088A">
      <w:pPr>
        <w:spacing w:after="160"/>
        <w:rPr>
          <w:rFonts w:ascii="Arial Narrow" w:eastAsia="Arial Narrow" w:hAnsi="Arial Narrow" w:cs="Arial Narrow"/>
          <w:color w:val="323433"/>
        </w:rPr>
      </w:pPr>
      <w:r w:rsidRPr="0026088A">
        <w:rPr>
          <w:rFonts w:ascii="Arial Narrow" w:eastAsia="Arial Narrow" w:hAnsi="Arial Narrow" w:cs="Arial Narrow"/>
          <w:color w:val="323433"/>
        </w:rPr>
        <w:t>Built on expertise, innovation and passion, TGP International specialises in creating world-class consumer experiences, amazing food retail spaces, and prestigious F&amp;B brands.</w:t>
      </w:r>
    </w:p>
    <w:p w14:paraId="43E0A3A9" w14:textId="77777777" w:rsidR="0026088A" w:rsidRPr="0026088A" w:rsidRDefault="0026088A" w:rsidP="0026088A">
      <w:pPr>
        <w:spacing w:after="160"/>
        <w:rPr>
          <w:rFonts w:ascii="Arial Narrow" w:eastAsia="Arial Narrow" w:hAnsi="Arial Narrow" w:cs="Arial Narrow"/>
          <w:color w:val="323433"/>
        </w:rPr>
      </w:pPr>
      <w:r w:rsidRPr="0026088A">
        <w:rPr>
          <w:rFonts w:ascii="Arial Narrow" w:eastAsia="Arial Narrow" w:hAnsi="Arial Narrow" w:cs="Arial Narrow"/>
          <w:color w:val="323433"/>
        </w:rPr>
        <w:t>The global, 360</w:t>
      </w:r>
      <w:r w:rsidRPr="0026088A">
        <w:rPr>
          <w:rFonts w:ascii="Arial Narrow" w:eastAsia="Arial Narrow" w:hAnsi="Arial Narrow" w:cs="Arial Narrow"/>
          <w:color w:val="000000" w:themeColor="text1"/>
          <w:sz w:val="20"/>
          <w:szCs w:val="20"/>
        </w:rPr>
        <w:t>°</w:t>
      </w:r>
      <w:r w:rsidRPr="0026088A">
        <w:rPr>
          <w:rFonts w:ascii="Arial Narrow" w:eastAsia="Arial Narrow" w:hAnsi="Arial Narrow" w:cs="Arial Narrow"/>
          <w:color w:val="323433"/>
        </w:rPr>
        <w:t xml:space="preserve"> hospitality agency offers F&amp;B master planning, market studies, advisory services, concept development, restaurant interior design, operational &amp; asset management, and franchising &amp; licensing opportunities.</w:t>
      </w:r>
    </w:p>
    <w:p w14:paraId="1BF35CBE" w14:textId="77777777" w:rsidR="0026088A" w:rsidRPr="0026088A" w:rsidRDefault="0026088A" w:rsidP="0026088A">
      <w:pPr>
        <w:spacing w:after="160"/>
        <w:rPr>
          <w:rFonts w:ascii="Arial Narrow" w:eastAsia="Arial Narrow" w:hAnsi="Arial Narrow" w:cs="Arial Narrow"/>
          <w:color w:val="323433"/>
        </w:rPr>
      </w:pPr>
      <w:r w:rsidRPr="0026088A">
        <w:rPr>
          <w:rFonts w:ascii="Arial Narrow" w:eastAsia="Arial Narrow" w:hAnsi="Arial Narrow" w:cs="Arial Narrow"/>
          <w:color w:val="323433"/>
        </w:rPr>
        <w:t>Home to an award-winning team of interior designers, brand creators and industry specialists, TGP International was formed in London, UK, in 2002. In 2012, the brand expanded to open its first office in the Middle East in Dubai.</w:t>
      </w:r>
    </w:p>
    <w:p w14:paraId="6239B066" w14:textId="77777777" w:rsidR="0026088A" w:rsidRPr="0026088A" w:rsidRDefault="0026088A" w:rsidP="0026088A">
      <w:pPr>
        <w:spacing w:after="160"/>
        <w:rPr>
          <w:rFonts w:ascii="Arial Narrow" w:eastAsia="Arial Narrow" w:hAnsi="Arial Narrow" w:cs="Arial Narrow"/>
          <w:color w:val="323433"/>
        </w:rPr>
      </w:pPr>
      <w:r w:rsidRPr="0026088A">
        <w:rPr>
          <w:rFonts w:ascii="Arial Narrow" w:eastAsia="Arial Narrow" w:hAnsi="Arial Narrow" w:cs="Arial Narrow"/>
          <w:color w:val="323433"/>
        </w:rPr>
        <w:t>Having spent 21 years at the forefront of the hospitality industry, TGP International now boasts seven international offices. Bringing more than 300 years of collective team experience, the team has completed more than 700 design and concept projects, with clients in more than 15 different countries.</w:t>
      </w:r>
    </w:p>
    <w:p w14:paraId="5A312EEA" w14:textId="77777777" w:rsidR="0026088A" w:rsidRPr="0026088A" w:rsidRDefault="0026088A" w:rsidP="0026088A">
      <w:pPr>
        <w:spacing w:after="160"/>
        <w:rPr>
          <w:rFonts w:ascii="Arial Narrow" w:eastAsia="Arial Narrow" w:hAnsi="Arial Narrow" w:cs="Arial Narrow"/>
          <w:color w:val="323433"/>
        </w:rPr>
      </w:pPr>
      <w:r w:rsidRPr="0026088A">
        <w:rPr>
          <w:rFonts w:ascii="Arial Narrow" w:eastAsia="Arial Narrow" w:hAnsi="Arial Narrow" w:cs="Arial Narrow"/>
          <w:color w:val="323433"/>
        </w:rPr>
        <w:t>Responsible for the F&amp;B master planning, concept creation, interior design, brand curation, F&amp;B leasing, and F&amp;B event activations at Expo City Dubai, the brand is committed to creating memorable and extraordinary experiences for every visitor as part of the longer-term F&amp;B strategy, which is centred around sustainability, innovation, and world-class entertainment.</w:t>
      </w:r>
    </w:p>
    <w:p w14:paraId="2BE1BC7F" w14:textId="77777777" w:rsidR="0026088A" w:rsidRPr="0026088A" w:rsidRDefault="0026088A" w:rsidP="0026088A">
      <w:pPr>
        <w:spacing w:after="160"/>
        <w:rPr>
          <w:rFonts w:ascii="Arial Narrow" w:eastAsia="Arial Narrow" w:hAnsi="Arial Narrow" w:cs="Arial Narrow"/>
          <w:color w:val="323433"/>
        </w:rPr>
      </w:pPr>
      <w:r w:rsidRPr="0026088A">
        <w:rPr>
          <w:rFonts w:ascii="Arial Narrow" w:eastAsia="Arial Narrow" w:hAnsi="Arial Narrow" w:cs="Arial Narrow"/>
          <w:color w:val="323433"/>
        </w:rPr>
        <w:t>Aiming to transform Expo City Dubai into a world-class destination for lifestyle and culinary experiences, TGP International is focused on bringing more unique and innovative dining concepts to the UAE.</w:t>
      </w:r>
    </w:p>
    <w:p w14:paraId="0E0926C9" w14:textId="77777777" w:rsidR="0026088A" w:rsidRPr="0026088A" w:rsidRDefault="0026088A" w:rsidP="0026088A">
      <w:pPr>
        <w:spacing w:after="160"/>
        <w:rPr>
          <w:rFonts w:ascii="Arial Narrow" w:eastAsia="Arial Narrow" w:hAnsi="Arial Narrow" w:cs="Arial Narrow"/>
          <w:color w:val="000000" w:themeColor="text1"/>
        </w:rPr>
      </w:pPr>
      <w:r w:rsidRPr="0026088A">
        <w:rPr>
          <w:rFonts w:ascii="Arial Narrow" w:eastAsia="Arial Narrow" w:hAnsi="Arial Narrow" w:cs="Arial Narrow"/>
          <w:color w:val="323433"/>
        </w:rPr>
        <w:t>Website:</w:t>
      </w:r>
      <w:r w:rsidRPr="0026088A">
        <w:rPr>
          <w:rFonts w:ascii="Arial Narrow" w:eastAsia="Arial Narrow" w:hAnsi="Arial Narrow" w:cs="Arial Narrow"/>
          <w:b/>
          <w:bCs/>
          <w:color w:val="323433"/>
        </w:rPr>
        <w:t xml:space="preserve"> </w:t>
      </w:r>
      <w:hyperlink r:id="rId28">
        <w:r w:rsidRPr="0026088A">
          <w:rPr>
            <w:rFonts w:ascii="Arial Narrow" w:eastAsia="Arial Narrow" w:hAnsi="Arial Narrow" w:cs="Arial Narrow"/>
            <w:color w:val="000000" w:themeColor="text1"/>
            <w:u w:val="single"/>
          </w:rPr>
          <w:t>tgpinternational.com</w:t>
        </w:r>
      </w:hyperlink>
      <w:r w:rsidRPr="0026088A">
        <w:rPr>
          <w:rFonts w:ascii="Arial Narrow" w:eastAsia="Arial Narrow" w:hAnsi="Arial Narrow" w:cs="Arial Narrow"/>
          <w:color w:val="000000" w:themeColor="text1"/>
        </w:rPr>
        <w:t>.</w:t>
      </w:r>
    </w:p>
    <w:p w14:paraId="2A8A0FB7" w14:textId="77777777" w:rsidR="00225E3D" w:rsidRPr="000A438C" w:rsidRDefault="00225E3D" w:rsidP="00860053">
      <w:pPr>
        <w:jc w:val="both"/>
        <w:rPr>
          <w:rFonts w:cs="Calibri"/>
          <w:b/>
          <w:bCs/>
          <w:color w:val="000000"/>
          <w:sz w:val="20"/>
          <w:szCs w:val="20"/>
          <w:u w:val="single"/>
        </w:rPr>
      </w:pPr>
    </w:p>
    <w:sectPr w:rsidR="00225E3D" w:rsidRPr="000A438C" w:rsidSect="00A23249">
      <w:headerReference w:type="default" r:id="rId29"/>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A790" w14:textId="77777777" w:rsidR="007D6FAB" w:rsidRDefault="007D6FAB" w:rsidP="00C82844">
      <w:r>
        <w:separator/>
      </w:r>
    </w:p>
  </w:endnote>
  <w:endnote w:type="continuationSeparator" w:id="0">
    <w:p w14:paraId="07B44AA1" w14:textId="77777777" w:rsidR="007D6FAB" w:rsidRDefault="007D6FAB" w:rsidP="00C82844">
      <w:r>
        <w:continuationSeparator/>
      </w:r>
    </w:p>
  </w:endnote>
  <w:endnote w:type="continuationNotice" w:id="1">
    <w:p w14:paraId="4BB89A8A" w14:textId="77777777" w:rsidR="007D6FAB" w:rsidRDefault="007D6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2CFE" w14:textId="77777777" w:rsidR="007D6FAB" w:rsidRDefault="007D6FAB" w:rsidP="00C82844">
      <w:r>
        <w:separator/>
      </w:r>
    </w:p>
  </w:footnote>
  <w:footnote w:type="continuationSeparator" w:id="0">
    <w:p w14:paraId="0FC8D637" w14:textId="77777777" w:rsidR="007D6FAB" w:rsidRDefault="007D6FAB" w:rsidP="00C82844">
      <w:r>
        <w:continuationSeparator/>
      </w:r>
    </w:p>
  </w:footnote>
  <w:footnote w:type="continuationNotice" w:id="1">
    <w:p w14:paraId="61A9B31F" w14:textId="77777777" w:rsidR="007D6FAB" w:rsidRDefault="007D6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758F" w14:textId="0F3744EC" w:rsidR="00C82844" w:rsidRDefault="0093432A" w:rsidP="00C82844">
    <w:pPr>
      <w:pStyle w:val="Header"/>
    </w:pPr>
    <w:r>
      <w:rPr>
        <w:noProof/>
      </w:rPr>
      <w:drawing>
        <wp:inline distT="0" distB="0" distL="0" distR="0" wp14:anchorId="5787F38B" wp14:editId="243E906C">
          <wp:extent cx="2159000" cy="63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635000"/>
                  </a:xfrm>
                  <a:prstGeom prst="rect">
                    <a:avLst/>
                  </a:prstGeom>
                  <a:noFill/>
                  <a:ln>
                    <a:noFill/>
                  </a:ln>
                </pic:spPr>
              </pic:pic>
            </a:graphicData>
          </a:graphic>
        </wp:inline>
      </w:drawing>
    </w:r>
  </w:p>
  <w:p w14:paraId="620FD90C"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81472"/>
    <w:multiLevelType w:val="hybridMultilevel"/>
    <w:tmpl w:val="F6EA1A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59AB3F1E"/>
    <w:multiLevelType w:val="hybridMultilevel"/>
    <w:tmpl w:val="5FF47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F47B6"/>
    <w:multiLevelType w:val="hybridMultilevel"/>
    <w:tmpl w:val="8728A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783453545">
    <w:abstractNumId w:val="1"/>
  </w:num>
  <w:num w:numId="2" w16cid:durableId="444887687">
    <w:abstractNumId w:val="2"/>
  </w:num>
  <w:num w:numId="3" w16cid:durableId="2079743966">
    <w:abstractNumId w:val="3"/>
  </w:num>
  <w:num w:numId="4" w16cid:durableId="366221047">
    <w:abstractNumId w:val="3"/>
  </w:num>
  <w:num w:numId="5" w16cid:durableId="523443661">
    <w:abstractNumId w:val="3"/>
  </w:num>
  <w:num w:numId="6" w16cid:durableId="1387219693">
    <w:abstractNumId w:val="3"/>
  </w:num>
  <w:num w:numId="7" w16cid:durableId="1626042409">
    <w:abstractNumId w:val="1"/>
  </w:num>
  <w:num w:numId="8" w16cid:durableId="152902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1131D"/>
    <w:rsid w:val="00011B12"/>
    <w:rsid w:val="00022C49"/>
    <w:rsid w:val="00030317"/>
    <w:rsid w:val="00055C44"/>
    <w:rsid w:val="00072379"/>
    <w:rsid w:val="00082CBE"/>
    <w:rsid w:val="000839A1"/>
    <w:rsid w:val="00095690"/>
    <w:rsid w:val="00096BC2"/>
    <w:rsid w:val="000A0C37"/>
    <w:rsid w:val="000A16CB"/>
    <w:rsid w:val="000A22F0"/>
    <w:rsid w:val="000A35E5"/>
    <w:rsid w:val="000A3B48"/>
    <w:rsid w:val="000A438C"/>
    <w:rsid w:val="000B48A1"/>
    <w:rsid w:val="000C7BDF"/>
    <w:rsid w:val="000D2204"/>
    <w:rsid w:val="000E2362"/>
    <w:rsid w:val="000E3E97"/>
    <w:rsid w:val="000F1270"/>
    <w:rsid w:val="00103980"/>
    <w:rsid w:val="0010467F"/>
    <w:rsid w:val="00105C87"/>
    <w:rsid w:val="00107E44"/>
    <w:rsid w:val="0011379B"/>
    <w:rsid w:val="00116002"/>
    <w:rsid w:val="00117683"/>
    <w:rsid w:val="00117D6B"/>
    <w:rsid w:val="0012110A"/>
    <w:rsid w:val="001270E9"/>
    <w:rsid w:val="001278CA"/>
    <w:rsid w:val="00141D1F"/>
    <w:rsid w:val="001423D7"/>
    <w:rsid w:val="001438F3"/>
    <w:rsid w:val="001523EE"/>
    <w:rsid w:val="00183992"/>
    <w:rsid w:val="0018407A"/>
    <w:rsid w:val="00195CE2"/>
    <w:rsid w:val="001A0BED"/>
    <w:rsid w:val="001A32F4"/>
    <w:rsid w:val="001B17E2"/>
    <w:rsid w:val="001B69D5"/>
    <w:rsid w:val="001C07BF"/>
    <w:rsid w:val="001C481E"/>
    <w:rsid w:val="001E1705"/>
    <w:rsid w:val="001F1F28"/>
    <w:rsid w:val="001F38F8"/>
    <w:rsid w:val="002219D2"/>
    <w:rsid w:val="00225E3D"/>
    <w:rsid w:val="0022745C"/>
    <w:rsid w:val="002308FC"/>
    <w:rsid w:val="00233AFF"/>
    <w:rsid w:val="002441C4"/>
    <w:rsid w:val="0026088A"/>
    <w:rsid w:val="00264454"/>
    <w:rsid w:val="00297D05"/>
    <w:rsid w:val="002A52CA"/>
    <w:rsid w:val="002C69A1"/>
    <w:rsid w:val="002D0935"/>
    <w:rsid w:val="002D38C2"/>
    <w:rsid w:val="00305FFD"/>
    <w:rsid w:val="003146EC"/>
    <w:rsid w:val="00317C99"/>
    <w:rsid w:val="00341912"/>
    <w:rsid w:val="003550E2"/>
    <w:rsid w:val="0035511B"/>
    <w:rsid w:val="00356226"/>
    <w:rsid w:val="0036076D"/>
    <w:rsid w:val="003638D5"/>
    <w:rsid w:val="00372EA7"/>
    <w:rsid w:val="00377238"/>
    <w:rsid w:val="00382F18"/>
    <w:rsid w:val="003A0E52"/>
    <w:rsid w:val="003A1A90"/>
    <w:rsid w:val="003B20E2"/>
    <w:rsid w:val="003B50A4"/>
    <w:rsid w:val="003C548F"/>
    <w:rsid w:val="003C6700"/>
    <w:rsid w:val="003D3F71"/>
    <w:rsid w:val="003D7F35"/>
    <w:rsid w:val="003E525E"/>
    <w:rsid w:val="003E7252"/>
    <w:rsid w:val="003F0DD7"/>
    <w:rsid w:val="003F3078"/>
    <w:rsid w:val="003F3B4F"/>
    <w:rsid w:val="004005BC"/>
    <w:rsid w:val="00407427"/>
    <w:rsid w:val="00407F09"/>
    <w:rsid w:val="00430390"/>
    <w:rsid w:val="004331B5"/>
    <w:rsid w:val="0044242C"/>
    <w:rsid w:val="00444BED"/>
    <w:rsid w:val="0046479B"/>
    <w:rsid w:val="00472BB8"/>
    <w:rsid w:val="004774B5"/>
    <w:rsid w:val="00481EF0"/>
    <w:rsid w:val="004A11EE"/>
    <w:rsid w:val="004B3D43"/>
    <w:rsid w:val="004E6B0A"/>
    <w:rsid w:val="005035FB"/>
    <w:rsid w:val="00513CFD"/>
    <w:rsid w:val="00514183"/>
    <w:rsid w:val="00525EE7"/>
    <w:rsid w:val="00531274"/>
    <w:rsid w:val="005330B1"/>
    <w:rsid w:val="0053504D"/>
    <w:rsid w:val="005437E2"/>
    <w:rsid w:val="00547571"/>
    <w:rsid w:val="00552DBF"/>
    <w:rsid w:val="005550D8"/>
    <w:rsid w:val="00592B51"/>
    <w:rsid w:val="005964B8"/>
    <w:rsid w:val="005A380D"/>
    <w:rsid w:val="005A56EE"/>
    <w:rsid w:val="005A64D7"/>
    <w:rsid w:val="005B7CE5"/>
    <w:rsid w:val="005D3D57"/>
    <w:rsid w:val="005D3D92"/>
    <w:rsid w:val="005D4674"/>
    <w:rsid w:val="005E3253"/>
    <w:rsid w:val="005F02FA"/>
    <w:rsid w:val="005F0AA0"/>
    <w:rsid w:val="005F52CC"/>
    <w:rsid w:val="00600587"/>
    <w:rsid w:val="00600D8C"/>
    <w:rsid w:val="00604A2C"/>
    <w:rsid w:val="00622E45"/>
    <w:rsid w:val="006319F7"/>
    <w:rsid w:val="00637525"/>
    <w:rsid w:val="00646437"/>
    <w:rsid w:val="00654424"/>
    <w:rsid w:val="00654E98"/>
    <w:rsid w:val="006555AA"/>
    <w:rsid w:val="00677A11"/>
    <w:rsid w:val="0068452B"/>
    <w:rsid w:val="00685977"/>
    <w:rsid w:val="006A1378"/>
    <w:rsid w:val="006A6301"/>
    <w:rsid w:val="006B3383"/>
    <w:rsid w:val="006B3ABF"/>
    <w:rsid w:val="006C294D"/>
    <w:rsid w:val="006D65B8"/>
    <w:rsid w:val="006E01A9"/>
    <w:rsid w:val="006E2303"/>
    <w:rsid w:val="00705315"/>
    <w:rsid w:val="00706402"/>
    <w:rsid w:val="00714651"/>
    <w:rsid w:val="00725342"/>
    <w:rsid w:val="007269EC"/>
    <w:rsid w:val="00734573"/>
    <w:rsid w:val="00746C63"/>
    <w:rsid w:val="00772342"/>
    <w:rsid w:val="00772CA7"/>
    <w:rsid w:val="00777D5E"/>
    <w:rsid w:val="00777EE6"/>
    <w:rsid w:val="00784913"/>
    <w:rsid w:val="007A21FD"/>
    <w:rsid w:val="007A2A45"/>
    <w:rsid w:val="007A51D4"/>
    <w:rsid w:val="007A7759"/>
    <w:rsid w:val="007A7C3A"/>
    <w:rsid w:val="007B297F"/>
    <w:rsid w:val="007D6FAB"/>
    <w:rsid w:val="007E0B14"/>
    <w:rsid w:val="007E3886"/>
    <w:rsid w:val="007E3B54"/>
    <w:rsid w:val="007E3C49"/>
    <w:rsid w:val="007E507C"/>
    <w:rsid w:val="007E7B7A"/>
    <w:rsid w:val="007E7C2F"/>
    <w:rsid w:val="0080492D"/>
    <w:rsid w:val="00804F4F"/>
    <w:rsid w:val="0080599A"/>
    <w:rsid w:val="008069A3"/>
    <w:rsid w:val="00816E24"/>
    <w:rsid w:val="0081728D"/>
    <w:rsid w:val="00826FA3"/>
    <w:rsid w:val="008330F6"/>
    <w:rsid w:val="00833570"/>
    <w:rsid w:val="00837F33"/>
    <w:rsid w:val="008456BC"/>
    <w:rsid w:val="008532EA"/>
    <w:rsid w:val="00854245"/>
    <w:rsid w:val="00857B01"/>
    <w:rsid w:val="00860053"/>
    <w:rsid w:val="00862261"/>
    <w:rsid w:val="008773C8"/>
    <w:rsid w:val="00880AAB"/>
    <w:rsid w:val="00897A03"/>
    <w:rsid w:val="008C2734"/>
    <w:rsid w:val="008E081F"/>
    <w:rsid w:val="008E5F1A"/>
    <w:rsid w:val="008F0B52"/>
    <w:rsid w:val="008F1A93"/>
    <w:rsid w:val="00900B76"/>
    <w:rsid w:val="009020BA"/>
    <w:rsid w:val="00902D9E"/>
    <w:rsid w:val="00903A6C"/>
    <w:rsid w:val="00911809"/>
    <w:rsid w:val="00914413"/>
    <w:rsid w:val="00914A0E"/>
    <w:rsid w:val="00921961"/>
    <w:rsid w:val="00924B12"/>
    <w:rsid w:val="009254D3"/>
    <w:rsid w:val="00930FE0"/>
    <w:rsid w:val="00932524"/>
    <w:rsid w:val="0093432A"/>
    <w:rsid w:val="0093624C"/>
    <w:rsid w:val="009424C2"/>
    <w:rsid w:val="00947AD1"/>
    <w:rsid w:val="009518F6"/>
    <w:rsid w:val="00963E0C"/>
    <w:rsid w:val="009801D6"/>
    <w:rsid w:val="00996D8F"/>
    <w:rsid w:val="009A1020"/>
    <w:rsid w:val="009A52A8"/>
    <w:rsid w:val="009B0F30"/>
    <w:rsid w:val="009B2F96"/>
    <w:rsid w:val="009D08EC"/>
    <w:rsid w:val="009E4F8D"/>
    <w:rsid w:val="009F280C"/>
    <w:rsid w:val="009F3C30"/>
    <w:rsid w:val="009F6516"/>
    <w:rsid w:val="00A07A07"/>
    <w:rsid w:val="00A103A4"/>
    <w:rsid w:val="00A10DC3"/>
    <w:rsid w:val="00A23249"/>
    <w:rsid w:val="00A27EDC"/>
    <w:rsid w:val="00A50CCE"/>
    <w:rsid w:val="00A544E2"/>
    <w:rsid w:val="00A6404C"/>
    <w:rsid w:val="00A70C4E"/>
    <w:rsid w:val="00A771CC"/>
    <w:rsid w:val="00A82CE0"/>
    <w:rsid w:val="00A915D0"/>
    <w:rsid w:val="00A94543"/>
    <w:rsid w:val="00AB2C41"/>
    <w:rsid w:val="00AC3F7F"/>
    <w:rsid w:val="00AC6FD2"/>
    <w:rsid w:val="00AE65D7"/>
    <w:rsid w:val="00AE7D71"/>
    <w:rsid w:val="00AF5B50"/>
    <w:rsid w:val="00AF5BA2"/>
    <w:rsid w:val="00B01F5F"/>
    <w:rsid w:val="00B07303"/>
    <w:rsid w:val="00B32CBB"/>
    <w:rsid w:val="00B33CBA"/>
    <w:rsid w:val="00B43E2C"/>
    <w:rsid w:val="00B4698A"/>
    <w:rsid w:val="00B56CF4"/>
    <w:rsid w:val="00B62C01"/>
    <w:rsid w:val="00B7126A"/>
    <w:rsid w:val="00B735E7"/>
    <w:rsid w:val="00B73760"/>
    <w:rsid w:val="00B80E8F"/>
    <w:rsid w:val="00B84122"/>
    <w:rsid w:val="00B84CE3"/>
    <w:rsid w:val="00B90772"/>
    <w:rsid w:val="00B9367F"/>
    <w:rsid w:val="00B97FC2"/>
    <w:rsid w:val="00BB6E55"/>
    <w:rsid w:val="00BC3721"/>
    <w:rsid w:val="00BC7DCA"/>
    <w:rsid w:val="00BD0779"/>
    <w:rsid w:val="00BD7CD4"/>
    <w:rsid w:val="00BE1552"/>
    <w:rsid w:val="00BF1027"/>
    <w:rsid w:val="00BF18C5"/>
    <w:rsid w:val="00BF5973"/>
    <w:rsid w:val="00C0088F"/>
    <w:rsid w:val="00C07D32"/>
    <w:rsid w:val="00C136A7"/>
    <w:rsid w:val="00C20EAD"/>
    <w:rsid w:val="00C2212F"/>
    <w:rsid w:val="00C3553D"/>
    <w:rsid w:val="00C359C1"/>
    <w:rsid w:val="00C45C57"/>
    <w:rsid w:val="00C51FC4"/>
    <w:rsid w:val="00C53A75"/>
    <w:rsid w:val="00C5429C"/>
    <w:rsid w:val="00C56C72"/>
    <w:rsid w:val="00C6060D"/>
    <w:rsid w:val="00C63846"/>
    <w:rsid w:val="00C65075"/>
    <w:rsid w:val="00C71A64"/>
    <w:rsid w:val="00C82844"/>
    <w:rsid w:val="00CA411D"/>
    <w:rsid w:val="00CA42EB"/>
    <w:rsid w:val="00CA6600"/>
    <w:rsid w:val="00CB04D2"/>
    <w:rsid w:val="00CB40C5"/>
    <w:rsid w:val="00CC2A60"/>
    <w:rsid w:val="00CC2C2F"/>
    <w:rsid w:val="00CC6A83"/>
    <w:rsid w:val="00CE3815"/>
    <w:rsid w:val="00CE4323"/>
    <w:rsid w:val="00CE50BD"/>
    <w:rsid w:val="00CE7766"/>
    <w:rsid w:val="00CE787E"/>
    <w:rsid w:val="00CF4318"/>
    <w:rsid w:val="00CF4556"/>
    <w:rsid w:val="00D16C16"/>
    <w:rsid w:val="00D4723E"/>
    <w:rsid w:val="00D72E3B"/>
    <w:rsid w:val="00D7609B"/>
    <w:rsid w:val="00D91294"/>
    <w:rsid w:val="00D92D70"/>
    <w:rsid w:val="00D9574D"/>
    <w:rsid w:val="00D9725F"/>
    <w:rsid w:val="00DD3494"/>
    <w:rsid w:val="00DD667B"/>
    <w:rsid w:val="00DE17BA"/>
    <w:rsid w:val="00DE3D50"/>
    <w:rsid w:val="00DE7EE7"/>
    <w:rsid w:val="00DF20F8"/>
    <w:rsid w:val="00DF24CA"/>
    <w:rsid w:val="00DF5A21"/>
    <w:rsid w:val="00DF7149"/>
    <w:rsid w:val="00E175FD"/>
    <w:rsid w:val="00E20A4C"/>
    <w:rsid w:val="00E247CC"/>
    <w:rsid w:val="00E26CEB"/>
    <w:rsid w:val="00E329F1"/>
    <w:rsid w:val="00E33BBE"/>
    <w:rsid w:val="00E605CF"/>
    <w:rsid w:val="00E61203"/>
    <w:rsid w:val="00E61442"/>
    <w:rsid w:val="00E65A7C"/>
    <w:rsid w:val="00E718E3"/>
    <w:rsid w:val="00E76F34"/>
    <w:rsid w:val="00E853BA"/>
    <w:rsid w:val="00EB7046"/>
    <w:rsid w:val="00ED6FC5"/>
    <w:rsid w:val="00F00FAA"/>
    <w:rsid w:val="00F16F9B"/>
    <w:rsid w:val="00F216F2"/>
    <w:rsid w:val="00F43BDA"/>
    <w:rsid w:val="00F45551"/>
    <w:rsid w:val="00F528C4"/>
    <w:rsid w:val="00F735B1"/>
    <w:rsid w:val="00F86F23"/>
    <w:rsid w:val="00F96640"/>
    <w:rsid w:val="00FA3ACD"/>
    <w:rsid w:val="00FA7908"/>
    <w:rsid w:val="00FB5FEF"/>
    <w:rsid w:val="00FB78DF"/>
    <w:rsid w:val="00FC047B"/>
    <w:rsid w:val="00FC416B"/>
    <w:rsid w:val="00FC6DEC"/>
    <w:rsid w:val="00FC74E7"/>
    <w:rsid w:val="00FD1976"/>
    <w:rsid w:val="00FD3631"/>
    <w:rsid w:val="00FD47D8"/>
    <w:rsid w:val="00FD5010"/>
    <w:rsid w:val="00FE366A"/>
    <w:rsid w:val="00FE7DDE"/>
    <w:rsid w:val="00FF366F"/>
    <w:rsid w:val="00FF5D5F"/>
    <w:rsid w:val="00FF6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E6B5"/>
  <w15:chartTrackingRefBased/>
  <w15:docId w15:val="{B30AC638-0871-4397-ABE3-B5170576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rPr>
  </w:style>
  <w:style w:type="paragraph" w:styleId="Revision">
    <w:name w:val="Revision"/>
    <w:hidden/>
    <w:uiPriority w:val="99"/>
    <w:semiHidden/>
    <w:rsid w:val="00772CA7"/>
    <w:rPr>
      <w:sz w:val="24"/>
      <w:szCs w:val="24"/>
    </w:rPr>
  </w:style>
  <w:style w:type="paragraph" w:styleId="NormalWeb">
    <w:name w:val="Normal (Web)"/>
    <w:basedOn w:val="Normal"/>
    <w:uiPriority w:val="99"/>
    <w:semiHidden/>
    <w:unhideWhenUsed/>
    <w:rsid w:val="001A0BED"/>
    <w:rPr>
      <w:rFonts w:ascii="Times New Roman" w:hAnsi="Times New Roman" w:cs="Times New Roman"/>
    </w:rPr>
  </w:style>
  <w:style w:type="character" w:styleId="CommentReference">
    <w:name w:val="annotation reference"/>
    <w:basedOn w:val="DefaultParagraphFont"/>
    <w:uiPriority w:val="99"/>
    <w:semiHidden/>
    <w:unhideWhenUsed/>
    <w:rsid w:val="007E7C2F"/>
    <w:rPr>
      <w:sz w:val="16"/>
      <w:szCs w:val="16"/>
    </w:rPr>
  </w:style>
  <w:style w:type="paragraph" w:styleId="CommentText">
    <w:name w:val="annotation text"/>
    <w:basedOn w:val="Normal"/>
    <w:link w:val="CommentTextChar"/>
    <w:uiPriority w:val="99"/>
    <w:unhideWhenUsed/>
    <w:rsid w:val="007E7C2F"/>
    <w:rPr>
      <w:sz w:val="20"/>
      <w:szCs w:val="20"/>
    </w:rPr>
  </w:style>
  <w:style w:type="character" w:customStyle="1" w:styleId="CommentTextChar">
    <w:name w:val="Comment Text Char"/>
    <w:basedOn w:val="DefaultParagraphFont"/>
    <w:link w:val="CommentText"/>
    <w:uiPriority w:val="99"/>
    <w:rsid w:val="007E7C2F"/>
    <w:rPr>
      <w:lang w:eastAsia="en-US"/>
    </w:rPr>
  </w:style>
  <w:style w:type="paragraph" w:styleId="CommentSubject">
    <w:name w:val="annotation subject"/>
    <w:basedOn w:val="CommentText"/>
    <w:next w:val="CommentText"/>
    <w:link w:val="CommentSubjectChar"/>
    <w:uiPriority w:val="99"/>
    <w:semiHidden/>
    <w:unhideWhenUsed/>
    <w:rsid w:val="007E7C2F"/>
    <w:rPr>
      <w:b/>
      <w:bCs/>
    </w:rPr>
  </w:style>
  <w:style w:type="character" w:customStyle="1" w:styleId="CommentSubjectChar">
    <w:name w:val="Comment Subject Char"/>
    <w:basedOn w:val="CommentTextChar"/>
    <w:link w:val="CommentSubject"/>
    <w:uiPriority w:val="99"/>
    <w:semiHidden/>
    <w:rsid w:val="007E7C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92054">
      <w:bodyDiv w:val="1"/>
      <w:marLeft w:val="0"/>
      <w:marRight w:val="0"/>
      <w:marTop w:val="0"/>
      <w:marBottom w:val="0"/>
      <w:divBdr>
        <w:top w:val="none" w:sz="0" w:space="0" w:color="auto"/>
        <w:left w:val="none" w:sz="0" w:space="0" w:color="auto"/>
        <w:bottom w:val="none" w:sz="0" w:space="0" w:color="auto"/>
        <w:right w:val="none" w:sz="0" w:space="0" w:color="auto"/>
      </w:divBdr>
    </w:div>
    <w:div w:id="467208639">
      <w:bodyDiv w:val="1"/>
      <w:marLeft w:val="0"/>
      <w:marRight w:val="0"/>
      <w:marTop w:val="0"/>
      <w:marBottom w:val="0"/>
      <w:divBdr>
        <w:top w:val="none" w:sz="0" w:space="0" w:color="auto"/>
        <w:left w:val="none" w:sz="0" w:space="0" w:color="auto"/>
        <w:bottom w:val="none" w:sz="0" w:space="0" w:color="auto"/>
        <w:right w:val="none" w:sz="0" w:space="0" w:color="auto"/>
      </w:divBdr>
    </w:div>
    <w:div w:id="591166938">
      <w:bodyDiv w:val="1"/>
      <w:marLeft w:val="0"/>
      <w:marRight w:val="0"/>
      <w:marTop w:val="0"/>
      <w:marBottom w:val="0"/>
      <w:divBdr>
        <w:top w:val="none" w:sz="0" w:space="0" w:color="auto"/>
        <w:left w:val="none" w:sz="0" w:space="0" w:color="auto"/>
        <w:bottom w:val="none" w:sz="0" w:space="0" w:color="auto"/>
        <w:right w:val="none" w:sz="0" w:space="0" w:color="auto"/>
      </w:divBdr>
    </w:div>
    <w:div w:id="1050614922">
      <w:bodyDiv w:val="1"/>
      <w:marLeft w:val="0"/>
      <w:marRight w:val="0"/>
      <w:marTop w:val="0"/>
      <w:marBottom w:val="0"/>
      <w:divBdr>
        <w:top w:val="none" w:sz="0" w:space="0" w:color="auto"/>
        <w:left w:val="none" w:sz="0" w:space="0" w:color="auto"/>
        <w:bottom w:val="none" w:sz="0" w:space="0" w:color="auto"/>
        <w:right w:val="none" w:sz="0" w:space="0" w:color="auto"/>
      </w:divBdr>
    </w:div>
    <w:div w:id="1234006027">
      <w:bodyDiv w:val="1"/>
      <w:marLeft w:val="0"/>
      <w:marRight w:val="0"/>
      <w:marTop w:val="0"/>
      <w:marBottom w:val="0"/>
      <w:divBdr>
        <w:top w:val="none" w:sz="0" w:space="0" w:color="auto"/>
        <w:left w:val="none" w:sz="0" w:space="0" w:color="auto"/>
        <w:bottom w:val="none" w:sz="0" w:space="0" w:color="auto"/>
        <w:right w:val="none" w:sz="0" w:space="0" w:color="auto"/>
      </w:divBdr>
    </w:div>
    <w:div w:id="1581594437">
      <w:bodyDiv w:val="1"/>
      <w:marLeft w:val="0"/>
      <w:marRight w:val="0"/>
      <w:marTop w:val="0"/>
      <w:marBottom w:val="0"/>
      <w:divBdr>
        <w:top w:val="none" w:sz="0" w:space="0" w:color="auto"/>
        <w:left w:val="none" w:sz="0" w:space="0" w:color="auto"/>
        <w:bottom w:val="none" w:sz="0" w:space="0" w:color="auto"/>
        <w:right w:val="none" w:sz="0" w:space="0" w:color="auto"/>
      </w:divBdr>
    </w:div>
    <w:div w:id="1896769188">
      <w:bodyDiv w:val="1"/>
      <w:marLeft w:val="0"/>
      <w:marRight w:val="0"/>
      <w:marTop w:val="0"/>
      <w:marBottom w:val="0"/>
      <w:divBdr>
        <w:top w:val="none" w:sz="0" w:space="0" w:color="auto"/>
        <w:left w:val="none" w:sz="0" w:space="0" w:color="auto"/>
        <w:bottom w:val="none" w:sz="0" w:space="0" w:color="auto"/>
        <w:right w:val="none" w:sz="0" w:space="0" w:color="auto"/>
      </w:divBdr>
    </w:div>
    <w:div w:id="19913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ubai.platinumlist.net/event-tickets/94312/festival-of-cake-at-expo-city-dubai"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instagram.com/ExpoCityDubai" TargetMode="External"/><Relationship Id="rId7" Type="http://schemas.openxmlformats.org/officeDocument/2006/relationships/settings" Target="settings.xml"/><Relationship Id="rId12" Type="http://schemas.openxmlformats.org/officeDocument/2006/relationships/hyperlink" Target="http://www.festivalofcake.com" TargetMode="External"/><Relationship Id="rId17" Type="http://schemas.openxmlformats.org/officeDocument/2006/relationships/hyperlink" Target="https://twitter.com/ExpoCityDubai" TargetMode="External"/><Relationship Id="rId25" Type="http://schemas.openxmlformats.org/officeDocument/2006/relationships/hyperlink" Target="https://www.linkedin.com/company/expocitydubai/"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comms_store_expocitydubai_ae/En8L7V99DDhEnUnQkjToPfQBi4gAMYa2PinGBKHn5I4tzw?e=mC7kjl"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mailto:press.office@expocitydubai.ae" TargetMode="External"/><Relationship Id="rId23" Type="http://schemas.openxmlformats.org/officeDocument/2006/relationships/hyperlink" Target="https://www.youtube.com/c/ExpoCityDubai" TargetMode="External"/><Relationship Id="rId28" Type="http://schemas.openxmlformats.org/officeDocument/2006/relationships/hyperlink" Target="https://www.tgpinternational.com/" TargetMode="External"/><Relationship Id="rId10" Type="http://schemas.openxmlformats.org/officeDocument/2006/relationships/endnotes" Target="endnotes.xml"/><Relationship Id="rId19" Type="http://schemas.openxmlformats.org/officeDocument/2006/relationships/hyperlink" Target="https://www.facebook.com/ExpoCityDub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stivalofcake.com" TargetMode="External"/><Relationship Id="rId22" Type="http://schemas.openxmlformats.org/officeDocument/2006/relationships/image" Target="media/image4.png"/><Relationship Id="rId27" Type="http://schemas.openxmlformats.org/officeDocument/2006/relationships/hyperlink" Target="https://www.tiktok.com/@expocitydubai"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5F2B1-3DE9-4374-8EF7-E82FEAA08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3.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4.xml><?xml version="1.0" encoding="utf-8"?>
<ds:datastoreItem xmlns:ds="http://schemas.openxmlformats.org/officeDocument/2006/customXml" ds:itemID="{BB1ABDC1-F3D7-46A6-A6C7-CD0B3C82CEC9}"/>
</file>

<file path=docProps/app.xml><?xml version="1.0" encoding="utf-8"?>
<Properties xmlns="http://schemas.openxmlformats.org/officeDocument/2006/extended-properties" xmlns:vt="http://schemas.openxmlformats.org/officeDocument/2006/docPropsVTypes">
  <Template>Normal</Template>
  <TotalTime>8</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Links>
    <vt:vector size="48" baseType="variant">
      <vt:variant>
        <vt:i4>6488154</vt:i4>
      </vt:variant>
      <vt:variant>
        <vt:i4>21</vt:i4>
      </vt:variant>
      <vt:variant>
        <vt:i4>0</vt:i4>
      </vt:variant>
      <vt:variant>
        <vt:i4>5</vt:i4>
      </vt:variant>
      <vt:variant>
        <vt:lpwstr>https://www.tiktok.com/@expocitydubai</vt:lpwstr>
      </vt:variant>
      <vt:variant>
        <vt:lpwstr/>
      </vt:variant>
      <vt:variant>
        <vt:i4>3473517</vt:i4>
      </vt:variant>
      <vt:variant>
        <vt:i4>18</vt:i4>
      </vt:variant>
      <vt:variant>
        <vt:i4>0</vt:i4>
      </vt:variant>
      <vt:variant>
        <vt:i4>5</vt:i4>
      </vt:variant>
      <vt:variant>
        <vt:lpwstr>https://www.linkedin.com/company/expocitydubai/</vt:lpwstr>
      </vt:variant>
      <vt:variant>
        <vt:lpwstr/>
      </vt:variant>
      <vt:variant>
        <vt:i4>6488117</vt:i4>
      </vt:variant>
      <vt:variant>
        <vt:i4>15</vt:i4>
      </vt:variant>
      <vt:variant>
        <vt:i4>0</vt:i4>
      </vt:variant>
      <vt:variant>
        <vt:i4>5</vt:i4>
      </vt:variant>
      <vt:variant>
        <vt:lpwstr>https://www.youtube.com/c/ExpoCityDubai</vt:lpwstr>
      </vt:variant>
      <vt:variant>
        <vt:lpwstr/>
      </vt:variant>
      <vt:variant>
        <vt:i4>7340078</vt:i4>
      </vt:variant>
      <vt:variant>
        <vt:i4>12</vt:i4>
      </vt:variant>
      <vt:variant>
        <vt:i4>0</vt:i4>
      </vt:variant>
      <vt:variant>
        <vt:i4>5</vt:i4>
      </vt:variant>
      <vt:variant>
        <vt:lpwstr>https://instagram.com/ExpoCityDubai</vt:lpwstr>
      </vt:variant>
      <vt:variant>
        <vt:lpwstr/>
      </vt:variant>
      <vt:variant>
        <vt:i4>2818101</vt:i4>
      </vt:variant>
      <vt:variant>
        <vt:i4>9</vt:i4>
      </vt:variant>
      <vt:variant>
        <vt:i4>0</vt:i4>
      </vt:variant>
      <vt:variant>
        <vt:i4>5</vt:i4>
      </vt:variant>
      <vt:variant>
        <vt:lpwstr>https://www.facebook.com/ExpoCityDubai</vt:lpwstr>
      </vt:variant>
      <vt:variant>
        <vt:lpwstr/>
      </vt:variant>
      <vt:variant>
        <vt:i4>655441</vt:i4>
      </vt:variant>
      <vt:variant>
        <vt:i4>6</vt:i4>
      </vt:variant>
      <vt:variant>
        <vt:i4>0</vt:i4>
      </vt:variant>
      <vt:variant>
        <vt:i4>5</vt:i4>
      </vt:variant>
      <vt:variant>
        <vt:lpwstr>https://twitter.com/ExpoCityDubai</vt:lpwstr>
      </vt:variant>
      <vt:variant>
        <vt:lpwstr/>
      </vt:variant>
      <vt:variant>
        <vt:i4>7733251</vt:i4>
      </vt:variant>
      <vt:variant>
        <vt:i4>3</vt:i4>
      </vt:variant>
      <vt:variant>
        <vt:i4>0</vt:i4>
      </vt:variant>
      <vt:variant>
        <vt:i4>5</vt:i4>
      </vt:variant>
      <vt:variant>
        <vt:lpwstr>mailto:press.office@expocitydubai.ae</vt:lpwstr>
      </vt:variant>
      <vt:variant>
        <vt:lpwstr/>
      </vt:variant>
      <vt:variant>
        <vt:i4>2162794</vt:i4>
      </vt:variant>
      <vt:variant>
        <vt:i4>0</vt:i4>
      </vt:variant>
      <vt:variant>
        <vt:i4>0</vt:i4>
      </vt:variant>
      <vt:variant>
        <vt:i4>5</vt:i4>
      </vt:variant>
      <vt:variant>
        <vt:lpwstr>http://google.com/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Lynne Marguerite Dorothy Steven</cp:lastModifiedBy>
  <cp:revision>8</cp:revision>
  <cp:lastPrinted>2023-12-02T05:49:00Z</cp:lastPrinted>
  <dcterms:created xsi:type="dcterms:W3CDTF">2024-11-05T05:02:00Z</dcterms:created>
  <dcterms:modified xsi:type="dcterms:W3CDTF">2025-08-04T04:54:00Z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_activity">
    <vt:lpwstr/>
  </property>
</Properties>
</file>