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A484" w14:textId="559E3C64" w:rsidR="00714AD0" w:rsidRPr="00714AD0" w:rsidRDefault="00714AD0" w:rsidP="00411D1A">
      <w:pPr>
        <w:tabs>
          <w:tab w:val="left" w:pos="6938"/>
        </w:tabs>
        <w:bidi/>
        <w:spacing w:line="276" w:lineRule="auto"/>
        <w:rPr>
          <w:rFonts w:cs="Calibri"/>
          <w:b/>
          <w:color w:val="ED7D31"/>
          <w:sz w:val="26"/>
          <w:szCs w:val="26"/>
          <w:lang w:bidi="ar-AE"/>
        </w:rPr>
      </w:pPr>
      <w:bookmarkStart w:id="0" w:name="_Hlk106634822"/>
      <w:bookmarkStart w:id="1" w:name="_Hlk133928847"/>
      <w:r w:rsidRPr="002B3406">
        <w:rPr>
          <w:rFonts w:cs="Calibri"/>
          <w:bCs/>
          <w:color w:val="ED7D31"/>
          <w:sz w:val="26"/>
          <w:szCs w:val="26"/>
          <w:rtl/>
        </w:rPr>
        <w:t>خبر</w:t>
      </w:r>
      <w:r w:rsidRPr="00714AD0">
        <w:rPr>
          <w:rFonts w:cs="Calibri"/>
          <w:b/>
          <w:color w:val="ED7D31"/>
          <w:sz w:val="26"/>
          <w:szCs w:val="26"/>
          <w:rtl/>
        </w:rPr>
        <w:t xml:space="preserve"> </w:t>
      </w:r>
      <w:r w:rsidR="002B3406">
        <w:rPr>
          <w:rFonts w:cs="Calibri" w:hint="cs"/>
          <w:b/>
          <w:color w:val="ED7D31"/>
          <w:sz w:val="28"/>
          <w:szCs w:val="28"/>
          <w:rtl/>
        </w:rPr>
        <w:t>صحفي</w:t>
      </w:r>
      <w:r w:rsidRPr="00714AD0">
        <w:rPr>
          <w:rFonts w:cs="Calibri"/>
          <w:b/>
          <w:color w:val="ED7D31"/>
          <w:sz w:val="26"/>
          <w:szCs w:val="26"/>
          <w:rtl/>
        </w:rPr>
        <w:t xml:space="preserve"> </w:t>
      </w:r>
    </w:p>
    <w:p w14:paraId="4FC25722" w14:textId="77777777" w:rsidR="00714AD0" w:rsidRDefault="00714AD0" w:rsidP="00411D1A">
      <w:pPr>
        <w:tabs>
          <w:tab w:val="left" w:pos="6938"/>
        </w:tabs>
        <w:bidi/>
        <w:spacing w:line="276" w:lineRule="auto"/>
        <w:ind w:left="270"/>
        <w:rPr>
          <w:rFonts w:cs="Calibri"/>
          <w:b/>
          <w:sz w:val="36"/>
          <w:szCs w:val="36"/>
        </w:rPr>
      </w:pPr>
    </w:p>
    <w:p w14:paraId="574A82E5" w14:textId="7C08B50A" w:rsidR="00225C00" w:rsidRDefault="00225C00" w:rsidP="005E63D3">
      <w:pPr>
        <w:bidi/>
        <w:spacing w:line="276" w:lineRule="auto"/>
        <w:jc w:val="center"/>
        <w:rPr>
          <w:rFonts w:cs="Calibri"/>
          <w:b/>
          <w:bCs/>
          <w:color w:val="212121"/>
          <w:sz w:val="36"/>
          <w:szCs w:val="36"/>
          <w:rtl/>
          <w:lang w:val="en-US"/>
        </w:rPr>
      </w:pPr>
    </w:p>
    <w:p w14:paraId="45997542" w14:textId="2E5322FF" w:rsidR="008C6345" w:rsidRPr="00823A67" w:rsidRDefault="00823A67" w:rsidP="00225C00">
      <w:pPr>
        <w:bidi/>
        <w:spacing w:line="276" w:lineRule="auto"/>
        <w:jc w:val="center"/>
        <w:rPr>
          <w:rFonts w:cs="Calibri"/>
          <w:b/>
          <w:bCs/>
          <w:color w:val="212121"/>
          <w:sz w:val="36"/>
          <w:szCs w:val="36"/>
          <w:rtl/>
          <w:lang w:val="en-US"/>
        </w:rPr>
      </w:pPr>
      <w:r w:rsidRPr="7DD85EE4">
        <w:rPr>
          <w:rFonts w:cs="Calibri"/>
          <w:b/>
          <w:bCs/>
          <w:color w:val="212121"/>
          <w:sz w:val="36"/>
          <w:szCs w:val="36"/>
          <w:rtl/>
          <w:lang w:val="en-US"/>
        </w:rPr>
        <w:t>مدينة إكسبو</w:t>
      </w:r>
      <w:r w:rsidR="205008BF" w:rsidRPr="7DD85EE4">
        <w:rPr>
          <w:rFonts w:cs="Calibri"/>
          <w:b/>
          <w:bCs/>
          <w:color w:val="212121"/>
          <w:sz w:val="36"/>
          <w:szCs w:val="36"/>
          <w:rtl/>
          <w:lang w:val="en-US"/>
        </w:rPr>
        <w:t xml:space="preserve"> دبي</w:t>
      </w:r>
      <w:r w:rsidRPr="7DD85EE4">
        <w:rPr>
          <w:rFonts w:cs="Calibri"/>
          <w:b/>
          <w:bCs/>
          <w:color w:val="212121"/>
          <w:sz w:val="36"/>
          <w:szCs w:val="36"/>
          <w:rtl/>
          <w:lang w:val="en-US"/>
        </w:rPr>
        <w:t xml:space="preserve"> </w:t>
      </w:r>
      <w:r w:rsidR="004C01F7" w:rsidRPr="7DD85EE4">
        <w:rPr>
          <w:rFonts w:cs="Calibri"/>
          <w:b/>
          <w:bCs/>
          <w:color w:val="212121"/>
          <w:sz w:val="36"/>
          <w:szCs w:val="36"/>
          <w:rtl/>
          <w:lang w:val="en-US" w:bidi="ar-AE"/>
        </w:rPr>
        <w:t>تعين</w:t>
      </w:r>
      <w:r w:rsidR="008C6345" w:rsidRPr="7DD85EE4">
        <w:rPr>
          <w:rFonts w:cs="Calibri"/>
          <w:b/>
          <w:bCs/>
          <w:color w:val="212121"/>
          <w:sz w:val="36"/>
          <w:szCs w:val="36"/>
          <w:rtl/>
          <w:lang w:val="en-US"/>
        </w:rPr>
        <w:t xml:space="preserve"> </w:t>
      </w:r>
      <w:r w:rsidRPr="7DD85EE4">
        <w:rPr>
          <w:rFonts w:cs="Calibri"/>
          <w:b/>
          <w:bCs/>
          <w:color w:val="212121"/>
          <w:sz w:val="36"/>
          <w:szCs w:val="36"/>
          <w:rtl/>
          <w:lang w:val="en-US"/>
        </w:rPr>
        <w:t xml:space="preserve">مقاولين </w:t>
      </w:r>
      <w:r w:rsidR="594951DC" w:rsidRPr="7DD85EE4">
        <w:rPr>
          <w:rFonts w:cs="Calibri"/>
          <w:b/>
          <w:bCs/>
          <w:color w:val="212121"/>
          <w:sz w:val="36"/>
          <w:szCs w:val="36"/>
          <w:rtl/>
          <w:lang w:val="en-US"/>
        </w:rPr>
        <w:t xml:space="preserve">رئيسيين </w:t>
      </w:r>
      <w:r w:rsidRPr="7DD85EE4">
        <w:rPr>
          <w:rFonts w:cs="Calibri"/>
          <w:b/>
          <w:bCs/>
          <w:color w:val="212121"/>
          <w:sz w:val="36"/>
          <w:szCs w:val="36"/>
          <w:rtl/>
          <w:lang w:val="en-US"/>
        </w:rPr>
        <w:t>لتنفيذ مشروع</w:t>
      </w:r>
      <w:r w:rsidR="004C01F7" w:rsidRPr="7DD85EE4">
        <w:rPr>
          <w:rFonts w:cs="Calibri"/>
          <w:b/>
          <w:bCs/>
          <w:color w:val="212121"/>
          <w:sz w:val="36"/>
          <w:szCs w:val="36"/>
          <w:rtl/>
          <w:lang w:val="en-US"/>
        </w:rPr>
        <w:t xml:space="preserve"> الواحة </w:t>
      </w:r>
      <w:r w:rsidR="00225C00" w:rsidRPr="7DD85EE4">
        <w:rPr>
          <w:rFonts w:cs="Calibri"/>
          <w:b/>
          <w:bCs/>
          <w:color w:val="212121"/>
          <w:sz w:val="36"/>
          <w:szCs w:val="36"/>
          <w:rtl/>
          <w:lang w:val="en-US"/>
        </w:rPr>
        <w:t>للمساكن الفاخرة</w:t>
      </w:r>
    </w:p>
    <w:bookmarkEnd w:id="0"/>
    <w:p w14:paraId="538E8A9F" w14:textId="77777777" w:rsidR="00894940" w:rsidRDefault="00894940" w:rsidP="00894940">
      <w:pPr>
        <w:bidi/>
        <w:rPr>
          <w:rStyle w:val="Strong"/>
          <w:rFonts w:eastAsia="Times New Roman" w:cs="Calibri"/>
          <w:b w:val="0"/>
          <w:sz w:val="22"/>
          <w:szCs w:val="22"/>
        </w:rPr>
      </w:pPr>
    </w:p>
    <w:p w14:paraId="3637D2D7" w14:textId="77777777" w:rsidR="00714AD0" w:rsidRPr="00674A72" w:rsidRDefault="00714AD0" w:rsidP="00344E11">
      <w:pPr>
        <w:tabs>
          <w:tab w:val="left" w:pos="6938"/>
        </w:tabs>
        <w:bidi/>
        <w:spacing w:line="276" w:lineRule="auto"/>
        <w:jc w:val="both"/>
        <w:rPr>
          <w:rFonts w:cs="Calibri"/>
          <w:b/>
          <w:rtl/>
        </w:rPr>
      </w:pPr>
    </w:p>
    <w:p w14:paraId="209C0A2C" w14:textId="095764E6" w:rsidR="005228F6" w:rsidRPr="00E26C24" w:rsidRDefault="00714AD0" w:rsidP="7DD85EE4">
      <w:pPr>
        <w:bidi/>
        <w:jc w:val="both"/>
        <w:rPr>
          <w:rFonts w:cs="Calibri"/>
          <w:rtl/>
          <w:lang w:val="en-US" w:bidi="ar-AE"/>
        </w:rPr>
      </w:pPr>
      <w:r w:rsidRPr="00E929F2">
        <w:rPr>
          <w:rFonts w:cs="Calibri"/>
          <w:b/>
          <w:bCs/>
          <w:rtl/>
        </w:rPr>
        <w:t xml:space="preserve">دبي، </w:t>
      </w:r>
      <w:r w:rsidR="00B63A5F" w:rsidRPr="00E929F2">
        <w:rPr>
          <w:rFonts w:cs="Calibri"/>
          <w:b/>
          <w:bCs/>
          <w:rtl/>
          <w:lang w:val="en-US"/>
        </w:rPr>
        <w:t>19</w:t>
      </w:r>
      <w:r w:rsidR="00B63A5F" w:rsidRPr="00E929F2">
        <w:rPr>
          <w:rFonts w:cs="Calibri"/>
          <w:b/>
          <w:bCs/>
          <w:rtl/>
        </w:rPr>
        <w:t xml:space="preserve"> </w:t>
      </w:r>
      <w:r w:rsidR="00010A6F" w:rsidRPr="00E929F2">
        <w:rPr>
          <w:rFonts w:cs="Calibri"/>
          <w:b/>
          <w:bCs/>
          <w:rtl/>
        </w:rPr>
        <w:t>يناير</w:t>
      </w:r>
      <w:r w:rsidRPr="00E929F2">
        <w:rPr>
          <w:rFonts w:cs="Calibri"/>
          <w:b/>
          <w:bCs/>
          <w:rtl/>
        </w:rPr>
        <w:t xml:space="preserve"> </w:t>
      </w:r>
      <w:r w:rsidR="00E929F2" w:rsidRPr="00E929F2">
        <w:rPr>
          <w:rFonts w:cs="Calibri" w:hint="cs"/>
          <w:b/>
          <w:bCs/>
          <w:rtl/>
        </w:rPr>
        <w:t>2026</w:t>
      </w:r>
      <w:r w:rsidRPr="7DD85EE4">
        <w:rPr>
          <w:rFonts w:cs="Calibri"/>
          <w:b/>
          <w:bCs/>
          <w:rtl/>
        </w:rPr>
        <w:t xml:space="preserve"> – </w:t>
      </w:r>
      <w:r w:rsidR="00D86EB3" w:rsidRPr="00E26C24">
        <w:rPr>
          <w:rFonts w:cs="Calibri"/>
          <w:rtl/>
        </w:rPr>
        <w:t xml:space="preserve">تمضي مدينة إكسبو دبي نحو إنجاز مشروع الواحة </w:t>
      </w:r>
      <w:proofErr w:type="spellStart"/>
      <w:r w:rsidR="00B16778" w:rsidRPr="00E26C24">
        <w:rPr>
          <w:rFonts w:cs="Calibri"/>
          <w:rtl/>
        </w:rPr>
        <w:t>ر</w:t>
      </w:r>
      <w:r w:rsidR="008F3E31" w:rsidRPr="00E26C24">
        <w:rPr>
          <w:rFonts w:cs="Calibri"/>
          <w:rtl/>
        </w:rPr>
        <w:t>ي</w:t>
      </w:r>
      <w:r w:rsidR="00B16778" w:rsidRPr="00E26C24">
        <w:rPr>
          <w:rFonts w:cs="Calibri"/>
          <w:rtl/>
        </w:rPr>
        <w:t>زيدنس</w:t>
      </w:r>
      <w:proofErr w:type="spellEnd"/>
      <w:r w:rsidR="00B16778" w:rsidRPr="00E26C24">
        <w:rPr>
          <w:rFonts w:cs="Calibri"/>
          <w:rtl/>
        </w:rPr>
        <w:t xml:space="preserve"> </w:t>
      </w:r>
      <w:r w:rsidR="006E55F5" w:rsidRPr="00E26C24">
        <w:rPr>
          <w:rFonts w:cs="Calibri"/>
          <w:rtl/>
        </w:rPr>
        <w:t xml:space="preserve">للمساكن الفاخرة </w:t>
      </w:r>
      <w:r w:rsidR="00D86EB3" w:rsidRPr="00E26C24">
        <w:rPr>
          <w:rFonts w:cs="Calibri"/>
          <w:rtl/>
        </w:rPr>
        <w:t xml:space="preserve">مع إعلانها </w:t>
      </w:r>
      <w:r w:rsidR="005228F6" w:rsidRPr="00E26C24">
        <w:rPr>
          <w:rFonts w:cs="Calibri"/>
          <w:rtl/>
        </w:rPr>
        <w:t>تعيين مقاولين رئيس</w:t>
      </w:r>
      <w:r w:rsidR="7EC28ECE" w:rsidRPr="00E26C24">
        <w:rPr>
          <w:rFonts w:cs="Calibri"/>
          <w:rtl/>
        </w:rPr>
        <w:t>ي</w:t>
      </w:r>
      <w:r w:rsidR="005228F6" w:rsidRPr="00E26C24">
        <w:rPr>
          <w:rFonts w:cs="Calibri"/>
          <w:rtl/>
        </w:rPr>
        <w:t xml:space="preserve">ين لتنفيذ أعمال </w:t>
      </w:r>
      <w:r w:rsidR="006E55F5" w:rsidRPr="00E26C24">
        <w:rPr>
          <w:rFonts w:cs="Calibri"/>
          <w:rtl/>
        </w:rPr>
        <w:t>ال</w:t>
      </w:r>
      <w:r w:rsidR="005228F6" w:rsidRPr="00E26C24">
        <w:rPr>
          <w:rFonts w:cs="Calibri"/>
          <w:rtl/>
        </w:rPr>
        <w:t xml:space="preserve">مشروع </w:t>
      </w:r>
      <w:r w:rsidR="0069373B" w:rsidRPr="00E26C24">
        <w:rPr>
          <w:rFonts w:cs="Calibri"/>
          <w:rtl/>
          <w:lang w:val="en-US" w:bidi="ar-AE"/>
        </w:rPr>
        <w:t>المقرر تسليمه في عام 20</w:t>
      </w:r>
      <w:r w:rsidR="00DC240E" w:rsidRPr="00E26C24">
        <w:rPr>
          <w:rFonts w:cs="Calibri"/>
          <w:rtl/>
          <w:lang w:val="en-US" w:bidi="ar-AE"/>
        </w:rPr>
        <w:t>27</w:t>
      </w:r>
      <w:r w:rsidR="00B37CF2" w:rsidRPr="00E26C24">
        <w:rPr>
          <w:rFonts w:cs="Calibri"/>
          <w:rtl/>
          <w:lang w:val="en-US" w:bidi="ar-AE"/>
        </w:rPr>
        <w:t xml:space="preserve">. </w:t>
      </w:r>
    </w:p>
    <w:p w14:paraId="5ED39F1F" w14:textId="77777777" w:rsidR="00D44C71" w:rsidRPr="00E26C24" w:rsidRDefault="00D44C71" w:rsidP="00D44C71">
      <w:pPr>
        <w:bidi/>
        <w:jc w:val="both"/>
        <w:rPr>
          <w:rStyle w:val="Strong"/>
          <w:rFonts w:eastAsia="Times New Roman" w:cs="Calibri"/>
          <w:b w:val="0"/>
          <w:bCs w:val="0"/>
          <w:rtl/>
        </w:rPr>
      </w:pPr>
    </w:p>
    <w:p w14:paraId="522229EE" w14:textId="39B21688" w:rsidR="00325FEE" w:rsidRPr="00E26C24" w:rsidRDefault="00B16778" w:rsidP="00325FEE">
      <w:pPr>
        <w:bidi/>
        <w:jc w:val="both"/>
        <w:rPr>
          <w:rStyle w:val="Strong"/>
          <w:rFonts w:eastAsia="Times New Roman" w:cs="Calibri"/>
          <w:b w:val="0"/>
          <w:bCs w:val="0"/>
          <w:rtl/>
        </w:rPr>
      </w:pPr>
      <w:r w:rsidRPr="00E26C24">
        <w:rPr>
          <w:rFonts w:cs="Calibri"/>
          <w:rtl/>
        </w:rPr>
        <w:t xml:space="preserve">ومع امتداد </w:t>
      </w:r>
      <w:r w:rsidR="003A29AC" w:rsidRPr="00E26C24">
        <w:rPr>
          <w:rFonts w:cs="Calibri"/>
          <w:rtl/>
        </w:rPr>
        <w:t xml:space="preserve">المشروع </w:t>
      </w:r>
      <w:r w:rsidRPr="00E26C24">
        <w:rPr>
          <w:rFonts w:cs="Calibri"/>
          <w:rtl/>
        </w:rPr>
        <w:t xml:space="preserve">على </w:t>
      </w:r>
      <w:r w:rsidR="00F455FF" w:rsidRPr="00E26C24">
        <w:rPr>
          <w:rFonts w:cs="Calibri"/>
          <w:rtl/>
          <w:lang w:val="en-US"/>
        </w:rPr>
        <w:t>اثن</w:t>
      </w:r>
      <w:r w:rsidRPr="00E26C24">
        <w:rPr>
          <w:rFonts w:cs="Calibri"/>
          <w:rtl/>
          <w:lang w:val="en-US"/>
        </w:rPr>
        <w:t>ت</w:t>
      </w:r>
      <w:r w:rsidR="00F455FF" w:rsidRPr="00E26C24">
        <w:rPr>
          <w:rFonts w:cs="Calibri"/>
          <w:rtl/>
          <w:lang w:val="en-US"/>
        </w:rPr>
        <w:t xml:space="preserve">ين من </w:t>
      </w:r>
      <w:r w:rsidR="001E68C7" w:rsidRPr="00E26C24">
        <w:rPr>
          <w:rFonts w:cs="Calibri"/>
          <w:rtl/>
          <w:lang w:val="en-US"/>
        </w:rPr>
        <w:t xml:space="preserve">المناطق </w:t>
      </w:r>
      <w:r w:rsidR="00E55EAB" w:rsidRPr="00E26C24">
        <w:rPr>
          <w:rFonts w:cs="Calibri"/>
          <w:rtl/>
          <w:lang w:val="en-US"/>
        </w:rPr>
        <w:t>الرئيسية في</w:t>
      </w:r>
      <w:r w:rsidR="00642383" w:rsidRPr="00E26C24">
        <w:rPr>
          <w:rFonts w:cs="Calibri"/>
          <w:rtl/>
          <w:lang w:val="en-US"/>
        </w:rPr>
        <w:t xml:space="preserve"> مدينة إكسبو دبي، </w:t>
      </w:r>
      <w:r w:rsidR="00E55EAB" w:rsidRPr="00E26C24">
        <w:rPr>
          <w:rFonts w:cs="Calibri"/>
          <w:rtl/>
          <w:lang w:val="en-US"/>
        </w:rPr>
        <w:t>تم</w:t>
      </w:r>
      <w:r w:rsidR="00642383" w:rsidRPr="00E26C24">
        <w:rPr>
          <w:rFonts w:cs="Calibri"/>
          <w:rtl/>
          <w:lang w:val="en-US"/>
        </w:rPr>
        <w:t xml:space="preserve"> </w:t>
      </w:r>
      <w:r w:rsidR="00E55EAB" w:rsidRPr="00E26C24">
        <w:rPr>
          <w:rFonts w:cs="Calibri"/>
          <w:rtl/>
          <w:lang w:val="en-US"/>
        </w:rPr>
        <w:t>اختيار</w:t>
      </w:r>
      <w:r w:rsidR="00A547C9">
        <w:rPr>
          <w:rFonts w:cs="Calibri" w:hint="cs"/>
          <w:rtl/>
          <w:lang w:val="en-US" w:bidi="ar-AE"/>
        </w:rPr>
        <w:t xml:space="preserve"> مجموعة </w:t>
      </w:r>
      <w:proofErr w:type="spellStart"/>
      <w:r w:rsidR="00A547C9">
        <w:rPr>
          <w:rFonts w:cs="Calibri" w:hint="cs"/>
          <w:rtl/>
          <w:lang w:val="en-US" w:bidi="ar-AE"/>
        </w:rPr>
        <w:t>آركو</w:t>
      </w:r>
      <w:proofErr w:type="spellEnd"/>
      <w:r w:rsidR="00A547C9">
        <w:rPr>
          <w:rFonts w:cs="Calibri" w:hint="cs"/>
          <w:rtl/>
          <w:lang w:val="en-US" w:bidi="ar-AE"/>
        </w:rPr>
        <w:t xml:space="preserve"> غروب</w:t>
      </w:r>
      <w:r w:rsidR="00642383" w:rsidRPr="00E26C24">
        <w:rPr>
          <w:rFonts w:cs="Calibri"/>
          <w:rtl/>
          <w:lang w:val="en-US"/>
        </w:rPr>
        <w:t xml:space="preserve"> </w:t>
      </w:r>
      <w:r w:rsidR="00543BAA">
        <w:rPr>
          <w:rFonts w:cs="Calibri" w:hint="cs"/>
          <w:rtl/>
          <w:lang w:val="en-US"/>
        </w:rPr>
        <w:t>لإنجاز أعمال</w:t>
      </w:r>
      <w:r w:rsidR="00F616D4" w:rsidRPr="00E26C24">
        <w:rPr>
          <w:rFonts w:cs="Calibri"/>
          <w:rtl/>
          <w:lang w:val="en-US"/>
        </w:rPr>
        <w:t xml:space="preserve"> مشروع الواحة في </w:t>
      </w:r>
      <w:r w:rsidR="00137142" w:rsidRPr="00E26C24">
        <w:rPr>
          <w:rFonts w:cs="Calibri"/>
          <w:rtl/>
          <w:lang w:val="en-US"/>
        </w:rPr>
        <w:t xml:space="preserve">منطقة </w:t>
      </w:r>
      <w:r w:rsidR="00F616D4" w:rsidRPr="00E26C24">
        <w:rPr>
          <w:rFonts w:cs="Calibri"/>
          <w:rtl/>
          <w:lang w:val="en-US"/>
        </w:rPr>
        <w:t>التنقل، بين</w:t>
      </w:r>
      <w:r w:rsidR="000600F3" w:rsidRPr="00E26C24">
        <w:rPr>
          <w:rFonts w:cs="Calibri"/>
          <w:rtl/>
          <w:lang w:val="en-US"/>
        </w:rPr>
        <w:t xml:space="preserve">ما </w:t>
      </w:r>
      <w:r w:rsidR="0025309E" w:rsidRPr="00E26C24">
        <w:rPr>
          <w:rFonts w:cs="Calibri"/>
          <w:rtl/>
          <w:lang w:val="en-US"/>
        </w:rPr>
        <w:t>اختيرت</w:t>
      </w:r>
      <w:r w:rsidR="000600F3" w:rsidRPr="00E26C24">
        <w:rPr>
          <w:rFonts w:cs="Calibri"/>
          <w:rtl/>
          <w:lang w:val="en-US"/>
        </w:rPr>
        <w:t xml:space="preserve"> </w:t>
      </w:r>
      <w:r w:rsidR="00DA3865" w:rsidRPr="00E26C24">
        <w:rPr>
          <w:rFonts w:cs="Calibri" w:hint="cs"/>
          <w:rtl/>
          <w:lang w:val="en-US"/>
        </w:rPr>
        <w:t>شركة الفطيم</w:t>
      </w:r>
      <w:r w:rsidR="00A547C9">
        <w:rPr>
          <w:rFonts w:cs="Calibri" w:hint="cs"/>
          <w:rtl/>
          <w:lang w:val="en-US"/>
        </w:rPr>
        <w:t xml:space="preserve"> للمقاولات </w:t>
      </w:r>
      <w:r w:rsidR="000742AA">
        <w:rPr>
          <w:rFonts w:cs="Calibri" w:hint="cs"/>
          <w:rtl/>
          <w:lang w:val="en-US"/>
        </w:rPr>
        <w:t xml:space="preserve">لتكون مسؤولة عن </w:t>
      </w:r>
      <w:r w:rsidR="003B4CAD">
        <w:rPr>
          <w:rFonts w:cs="Calibri" w:hint="cs"/>
          <w:rtl/>
          <w:lang w:val="en-US"/>
        </w:rPr>
        <w:t xml:space="preserve">أعمال </w:t>
      </w:r>
      <w:r w:rsidR="008C6345" w:rsidRPr="00E26C24">
        <w:rPr>
          <w:rFonts w:cs="Calibri"/>
          <w:rtl/>
          <w:lang w:val="en-US"/>
        </w:rPr>
        <w:t xml:space="preserve">مشروع الواحة </w:t>
      </w:r>
      <w:r w:rsidR="00634917" w:rsidRPr="00E26C24">
        <w:rPr>
          <w:rFonts w:cs="Calibri"/>
          <w:rtl/>
          <w:lang w:val="en-US"/>
        </w:rPr>
        <w:t>الواقع</w:t>
      </w:r>
      <w:r w:rsidR="008C6345" w:rsidRPr="00E26C24">
        <w:rPr>
          <w:rFonts w:cs="Calibri"/>
          <w:rtl/>
          <w:lang w:val="en-US"/>
        </w:rPr>
        <w:t xml:space="preserve"> </w:t>
      </w:r>
      <w:r w:rsidR="00E55EAB" w:rsidRPr="00E26C24">
        <w:rPr>
          <w:rFonts w:cs="Calibri"/>
          <w:rtl/>
          <w:lang w:val="en-US"/>
        </w:rPr>
        <w:t xml:space="preserve">في </w:t>
      </w:r>
      <w:r w:rsidR="00137142" w:rsidRPr="00E26C24">
        <w:rPr>
          <w:rFonts w:cs="Calibri"/>
          <w:rtl/>
          <w:lang w:val="en-US"/>
        </w:rPr>
        <w:t xml:space="preserve">منطقة </w:t>
      </w:r>
      <w:r w:rsidR="008C6345" w:rsidRPr="00E26C24">
        <w:rPr>
          <w:rFonts w:cs="Calibri"/>
          <w:rtl/>
          <w:lang w:val="en-US"/>
        </w:rPr>
        <w:t>الفرص.</w:t>
      </w:r>
      <w:r w:rsidR="00325FEE" w:rsidRPr="00E26C24">
        <w:rPr>
          <w:rFonts w:cs="Calibri"/>
          <w:rtl/>
          <w:lang w:val="en-US"/>
        </w:rPr>
        <w:t xml:space="preserve"> </w:t>
      </w:r>
      <w:r w:rsidR="2B78BE76" w:rsidRPr="00E26C24">
        <w:rPr>
          <w:rFonts w:cs="Calibri"/>
          <w:rtl/>
          <w:lang w:val="en-US"/>
        </w:rPr>
        <w:t xml:space="preserve">حيث </w:t>
      </w:r>
      <w:r w:rsidR="00325FEE" w:rsidRPr="00E26C24">
        <w:rPr>
          <w:rFonts w:cs="Calibri"/>
          <w:rtl/>
          <w:lang w:val="en-US"/>
        </w:rPr>
        <w:t xml:space="preserve">يشمل نطاق أعمال الشركتين تنفيذ الأعمال الرئيسية والإشراف على </w:t>
      </w:r>
      <w:r w:rsidR="00325FEE" w:rsidRPr="00E26C24">
        <w:rPr>
          <w:rStyle w:val="Strong"/>
          <w:rFonts w:eastAsia="Times New Roman" w:cs="Calibri"/>
          <w:b w:val="0"/>
          <w:bCs w:val="0"/>
          <w:rtl/>
        </w:rPr>
        <w:t xml:space="preserve">أعمال الإنشاءات </w:t>
      </w:r>
      <w:r w:rsidR="00325FEE" w:rsidRPr="00E26C24">
        <w:rPr>
          <w:rStyle w:val="Strong"/>
          <w:rFonts w:eastAsia="Times New Roman" w:cs="Calibri"/>
          <w:b w:val="0"/>
          <w:bCs w:val="0"/>
          <w:rtl/>
          <w:lang w:val="en-US"/>
        </w:rPr>
        <w:t>الميكانيكية والكهربائية والصحية</w:t>
      </w:r>
      <w:r w:rsidR="00325FEE" w:rsidRPr="00E26C24">
        <w:rPr>
          <w:rStyle w:val="Strong"/>
          <w:rFonts w:eastAsia="Times New Roman" w:cs="Calibri"/>
          <w:b w:val="0"/>
          <w:bCs w:val="0"/>
          <w:rtl/>
        </w:rPr>
        <w:t xml:space="preserve"> وأعمال التصميم الداخلي والخارجي. </w:t>
      </w:r>
    </w:p>
    <w:p w14:paraId="54D2A0DA" w14:textId="03AF621C" w:rsidR="004D778B" w:rsidRPr="00E26C24" w:rsidRDefault="004D778B" w:rsidP="00E55EAB">
      <w:pPr>
        <w:bidi/>
        <w:spacing w:line="276" w:lineRule="auto"/>
        <w:jc w:val="both"/>
        <w:rPr>
          <w:rFonts w:cs="Calibri"/>
          <w:rtl/>
          <w:lang w:val="en-US"/>
        </w:rPr>
      </w:pPr>
    </w:p>
    <w:p w14:paraId="4ECF5FA1" w14:textId="256F8CB5" w:rsidR="005863CE" w:rsidRPr="00674A72" w:rsidRDefault="00010A6F" w:rsidP="00344E11">
      <w:pPr>
        <w:bidi/>
        <w:spacing w:line="276" w:lineRule="auto"/>
        <w:jc w:val="both"/>
        <w:rPr>
          <w:rFonts w:cs="Calibri"/>
          <w:b/>
          <w:rtl/>
        </w:rPr>
      </w:pPr>
      <w:r w:rsidRPr="00703786">
        <w:rPr>
          <w:rFonts w:cs="Calibri"/>
          <w:b/>
          <w:bCs/>
          <w:rtl/>
        </w:rPr>
        <w:t>وقال أحمد الخطيب، الرئيس التنفيذي للتطوير والتسليم العقاري في مدينة إكسبو دبي</w:t>
      </w:r>
      <w:r w:rsidRPr="00674A72">
        <w:rPr>
          <w:rFonts w:cs="Calibri"/>
          <w:b/>
          <w:rtl/>
        </w:rPr>
        <w:t xml:space="preserve"> "يمثل مشروع الواحة</w:t>
      </w:r>
      <w:r w:rsidR="00B16778">
        <w:rPr>
          <w:rFonts w:cs="Calibri" w:hint="cs"/>
          <w:b/>
          <w:rtl/>
        </w:rPr>
        <w:t xml:space="preserve"> </w:t>
      </w:r>
      <w:proofErr w:type="spellStart"/>
      <w:r w:rsidR="00B16778">
        <w:rPr>
          <w:rFonts w:cs="Calibri" w:hint="cs"/>
          <w:b/>
          <w:rtl/>
        </w:rPr>
        <w:t>ر</w:t>
      </w:r>
      <w:r w:rsidR="008F3E31">
        <w:rPr>
          <w:rFonts w:cs="Calibri" w:hint="cs"/>
          <w:b/>
          <w:rtl/>
        </w:rPr>
        <w:t>ي</w:t>
      </w:r>
      <w:r w:rsidR="00B16778">
        <w:rPr>
          <w:rFonts w:cs="Calibri" w:hint="cs"/>
          <w:b/>
          <w:rtl/>
        </w:rPr>
        <w:t>زيدنس</w:t>
      </w:r>
      <w:proofErr w:type="spellEnd"/>
      <w:r w:rsidRPr="00674A72">
        <w:rPr>
          <w:rFonts w:cs="Calibri"/>
          <w:b/>
          <w:rtl/>
        </w:rPr>
        <w:t xml:space="preserve"> ركيزة</w:t>
      </w:r>
      <w:r w:rsidR="00503059">
        <w:rPr>
          <w:rFonts w:cs="Calibri" w:hint="cs"/>
          <w:b/>
          <w:rtl/>
        </w:rPr>
        <w:t>ً</w:t>
      </w:r>
      <w:r w:rsidRPr="00674A72">
        <w:rPr>
          <w:rFonts w:cs="Calibri"/>
          <w:b/>
          <w:rtl/>
        </w:rPr>
        <w:t xml:space="preserve"> أساسية</w:t>
      </w:r>
      <w:r w:rsidR="00503059">
        <w:rPr>
          <w:rFonts w:cs="Calibri" w:hint="cs"/>
          <w:b/>
          <w:rtl/>
        </w:rPr>
        <w:t>ً</w:t>
      </w:r>
      <w:r w:rsidRPr="00674A72">
        <w:rPr>
          <w:rFonts w:cs="Calibri"/>
          <w:b/>
          <w:rtl/>
        </w:rPr>
        <w:t xml:space="preserve"> في استراتيجيتنا لبناء مستقبل مدينة دبي، ويجسد رؤية مدينة إكسبو دبي </w:t>
      </w:r>
      <w:r w:rsidR="00873092" w:rsidRPr="00674A72">
        <w:rPr>
          <w:rFonts w:cs="Calibri"/>
          <w:b/>
          <w:rtl/>
        </w:rPr>
        <w:t xml:space="preserve">في </w:t>
      </w:r>
      <w:r w:rsidRPr="00674A72">
        <w:rPr>
          <w:rFonts w:cs="Calibri"/>
          <w:b/>
          <w:rtl/>
        </w:rPr>
        <w:t xml:space="preserve">بناء مجتمعات حضرية مستدامة تركز على البيئة والرفاهية المعيشية. </w:t>
      </w:r>
      <w:r w:rsidR="00344E11" w:rsidRPr="00674A72">
        <w:rPr>
          <w:rFonts w:cs="Calibri"/>
          <w:b/>
          <w:rtl/>
        </w:rPr>
        <w:t>ونفخر بتعاوننا مع اثنين من المقاولين أصحاب الخبرة الراسخة في المجال للمضي قدماً في تنفيذ</w:t>
      </w:r>
      <w:r w:rsidRPr="00674A72">
        <w:rPr>
          <w:rFonts w:cs="Calibri"/>
          <w:b/>
          <w:rtl/>
        </w:rPr>
        <w:t xml:space="preserve"> رؤيتنا وإتمام المشروع</w:t>
      </w:r>
      <w:r w:rsidR="00503059">
        <w:rPr>
          <w:rFonts w:cs="Calibri" w:hint="cs"/>
          <w:b/>
          <w:rtl/>
        </w:rPr>
        <w:t>،</w:t>
      </w:r>
      <w:r w:rsidRPr="00674A72">
        <w:rPr>
          <w:rFonts w:cs="Calibri"/>
          <w:b/>
          <w:rtl/>
        </w:rPr>
        <w:t xml:space="preserve"> ملتزمين بأعلى معايير الجودة </w:t>
      </w:r>
      <w:r w:rsidR="00344E11" w:rsidRPr="00674A72">
        <w:rPr>
          <w:rFonts w:cs="Calibri"/>
          <w:b/>
          <w:rtl/>
        </w:rPr>
        <w:t xml:space="preserve">بما يلبي توقعات السكان </w:t>
      </w:r>
      <w:r w:rsidR="00873092" w:rsidRPr="00674A72">
        <w:rPr>
          <w:rFonts w:cs="Calibri"/>
          <w:b/>
          <w:rtl/>
        </w:rPr>
        <w:t>القادمين</w:t>
      </w:r>
      <w:r w:rsidR="00344E11" w:rsidRPr="00674A72">
        <w:rPr>
          <w:rFonts w:cs="Calibri"/>
          <w:b/>
          <w:rtl/>
        </w:rPr>
        <w:t>.</w:t>
      </w:r>
      <w:r w:rsidRPr="00674A72">
        <w:rPr>
          <w:rFonts w:cs="Calibri"/>
          <w:b/>
          <w:rtl/>
        </w:rPr>
        <w:t>"</w:t>
      </w:r>
    </w:p>
    <w:p w14:paraId="7EB63503" w14:textId="77777777" w:rsidR="005863CE" w:rsidRPr="00674A72" w:rsidRDefault="005863CE" w:rsidP="00344E11">
      <w:pPr>
        <w:bidi/>
        <w:spacing w:line="276" w:lineRule="auto"/>
        <w:jc w:val="both"/>
        <w:rPr>
          <w:rFonts w:cs="Calibri"/>
          <w:color w:val="212121"/>
          <w:rtl/>
        </w:rPr>
      </w:pPr>
    </w:p>
    <w:p w14:paraId="4C4EB80F" w14:textId="163A6BD0" w:rsidR="00781773" w:rsidRPr="00674A72" w:rsidRDefault="00781773" w:rsidP="00344E11">
      <w:pPr>
        <w:bidi/>
        <w:spacing w:line="276" w:lineRule="auto"/>
        <w:jc w:val="both"/>
        <w:rPr>
          <w:rFonts w:cs="Calibri"/>
          <w:color w:val="212121"/>
          <w:rtl/>
        </w:rPr>
      </w:pPr>
      <w:r w:rsidRPr="00674A72">
        <w:rPr>
          <w:rFonts w:cs="Calibri"/>
          <w:color w:val="212121"/>
          <w:rtl/>
        </w:rPr>
        <w:t>مشروع الواحة</w:t>
      </w:r>
      <w:r w:rsidR="008F3E31">
        <w:rPr>
          <w:rFonts w:cs="Calibri" w:hint="cs"/>
          <w:color w:val="212121"/>
          <w:rtl/>
        </w:rPr>
        <w:t xml:space="preserve"> </w:t>
      </w:r>
      <w:proofErr w:type="spellStart"/>
      <w:r w:rsidR="008F3E31">
        <w:rPr>
          <w:rFonts w:cs="Calibri" w:hint="cs"/>
          <w:color w:val="212121"/>
          <w:rtl/>
        </w:rPr>
        <w:t>ريزيندس</w:t>
      </w:r>
      <w:proofErr w:type="spellEnd"/>
      <w:r w:rsidR="00BB07E9" w:rsidRPr="00674A72">
        <w:rPr>
          <w:rFonts w:cs="Calibri"/>
          <w:color w:val="212121"/>
          <w:rtl/>
        </w:rPr>
        <w:t xml:space="preserve"> </w:t>
      </w:r>
      <w:r w:rsidR="00E90AE8" w:rsidRPr="00674A72">
        <w:rPr>
          <w:rFonts w:cs="Calibri"/>
          <w:color w:val="212121"/>
          <w:rtl/>
        </w:rPr>
        <w:t xml:space="preserve">للمساكن الفاخرة </w:t>
      </w:r>
      <w:r w:rsidRPr="00674A72">
        <w:rPr>
          <w:rFonts w:cs="Calibri"/>
          <w:color w:val="212121"/>
          <w:rtl/>
        </w:rPr>
        <w:t>ه</w:t>
      </w:r>
      <w:r w:rsidR="00873092" w:rsidRPr="00674A72">
        <w:rPr>
          <w:rFonts w:cs="Calibri"/>
          <w:color w:val="212121"/>
          <w:rtl/>
        </w:rPr>
        <w:t xml:space="preserve">و أحد </w:t>
      </w:r>
      <w:r w:rsidRPr="00674A72">
        <w:rPr>
          <w:rFonts w:cs="Calibri"/>
          <w:color w:val="212121"/>
          <w:rtl/>
        </w:rPr>
        <w:t>المشاريع السكنية في محفظة الأصول العقارية لمدينة إكسبو</w:t>
      </w:r>
      <w:r w:rsidR="00272B09">
        <w:rPr>
          <w:rFonts w:cs="Calibri" w:hint="cs"/>
          <w:color w:val="212121"/>
          <w:rtl/>
        </w:rPr>
        <w:t>،</w:t>
      </w:r>
      <w:r w:rsidR="00C62DEB" w:rsidRPr="00674A72">
        <w:rPr>
          <w:rFonts w:cs="Calibri"/>
          <w:color w:val="212121"/>
          <w:rtl/>
        </w:rPr>
        <w:t xml:space="preserve"> والتي تتضمن</w:t>
      </w:r>
      <w:r w:rsidR="00272B09">
        <w:rPr>
          <w:rFonts w:cs="Calibri" w:hint="cs"/>
          <w:color w:val="212121"/>
          <w:rtl/>
        </w:rPr>
        <w:t xml:space="preserve"> أيضاً</w:t>
      </w:r>
      <w:r w:rsidR="00C62DEB" w:rsidRPr="00674A72">
        <w:rPr>
          <w:rFonts w:cs="Calibri"/>
          <w:color w:val="212121"/>
          <w:rtl/>
        </w:rPr>
        <w:t xml:space="preserve"> </w:t>
      </w:r>
      <w:r w:rsidR="00E90AE8" w:rsidRPr="00674A72">
        <w:rPr>
          <w:rFonts w:cs="Calibri"/>
          <w:color w:val="212121"/>
          <w:rtl/>
        </w:rPr>
        <w:t>فلل</w:t>
      </w:r>
      <w:r w:rsidRPr="00674A72">
        <w:rPr>
          <w:rFonts w:cs="Calibri"/>
          <w:color w:val="212121"/>
          <w:rtl/>
        </w:rPr>
        <w:t xml:space="preserve"> و</w:t>
      </w:r>
      <w:r w:rsidR="008F3E31">
        <w:rPr>
          <w:rFonts w:cs="Calibri" w:hint="cs"/>
          <w:color w:val="212121"/>
          <w:rtl/>
        </w:rPr>
        <w:t xml:space="preserve">مساكن </w:t>
      </w:r>
      <w:r w:rsidRPr="00674A72">
        <w:rPr>
          <w:rFonts w:cs="Calibri"/>
          <w:color w:val="212121"/>
          <w:rtl/>
        </w:rPr>
        <w:t>تاون هاوس</w:t>
      </w:r>
      <w:r w:rsidR="00E90AE8" w:rsidRPr="00674A72">
        <w:rPr>
          <w:rFonts w:cs="Calibri"/>
          <w:color w:val="212121"/>
          <w:rtl/>
        </w:rPr>
        <w:t xml:space="preserve"> في مشروع إكسبو فالي </w:t>
      </w:r>
      <w:r w:rsidR="00272B09">
        <w:rPr>
          <w:rFonts w:cs="Calibri" w:hint="cs"/>
          <w:color w:val="212121"/>
          <w:rtl/>
        </w:rPr>
        <w:t xml:space="preserve">إلى جانب </w:t>
      </w:r>
      <w:r w:rsidRPr="00674A72">
        <w:rPr>
          <w:rFonts w:cs="Calibri"/>
          <w:color w:val="212121"/>
          <w:rtl/>
        </w:rPr>
        <w:t xml:space="preserve">العديد من الشقق السكنية في </w:t>
      </w:r>
      <w:r w:rsidR="00272B09">
        <w:rPr>
          <w:rFonts w:cs="Calibri" w:hint="cs"/>
          <w:color w:val="212121"/>
          <w:rtl/>
        </w:rPr>
        <w:t>مشروع</w:t>
      </w:r>
      <w:r w:rsidRPr="00674A72">
        <w:rPr>
          <w:rFonts w:cs="Calibri"/>
          <w:color w:val="212121"/>
          <w:rtl/>
        </w:rPr>
        <w:t xml:space="preserve"> إكسبو فالي فيوز </w:t>
      </w:r>
      <w:proofErr w:type="spellStart"/>
      <w:r w:rsidRPr="00674A72">
        <w:rPr>
          <w:rFonts w:cs="Calibri"/>
          <w:color w:val="212121"/>
          <w:rtl/>
        </w:rPr>
        <w:t>ومانغروف</w:t>
      </w:r>
      <w:proofErr w:type="spellEnd"/>
      <w:r w:rsidRPr="00674A72">
        <w:rPr>
          <w:rFonts w:cs="Calibri"/>
          <w:color w:val="212121"/>
          <w:rtl/>
        </w:rPr>
        <w:t xml:space="preserve"> وسكاي وسدر. </w:t>
      </w:r>
    </w:p>
    <w:p w14:paraId="42DA434F" w14:textId="77777777" w:rsidR="005863CE" w:rsidRPr="00674A72" w:rsidRDefault="005863CE" w:rsidP="00344E11">
      <w:pPr>
        <w:bidi/>
        <w:spacing w:line="276" w:lineRule="auto"/>
        <w:jc w:val="both"/>
        <w:rPr>
          <w:rFonts w:cs="Calibri"/>
          <w:rtl/>
          <w:lang w:val="en-US"/>
        </w:rPr>
      </w:pPr>
    </w:p>
    <w:p w14:paraId="425983CC" w14:textId="4749C24F" w:rsidR="00010A6F" w:rsidRPr="00674A72" w:rsidRDefault="00010A6F" w:rsidP="00344E11">
      <w:pPr>
        <w:bidi/>
        <w:spacing w:line="276" w:lineRule="auto"/>
        <w:jc w:val="both"/>
        <w:rPr>
          <w:rFonts w:cs="Calibri"/>
          <w:rtl/>
          <w:lang w:val="en-US"/>
        </w:rPr>
      </w:pPr>
      <w:r w:rsidRPr="7DD85EE4">
        <w:rPr>
          <w:rFonts w:cs="Calibri"/>
          <w:rtl/>
          <w:lang w:val="en-US"/>
        </w:rPr>
        <w:t xml:space="preserve">مدينة إكسبو دبي هي قلب مستقبل دبي، </w:t>
      </w:r>
      <w:r w:rsidR="583432DB" w:rsidRPr="7DD85EE4">
        <w:rPr>
          <w:rFonts w:cs="Calibri"/>
          <w:rtl/>
          <w:lang w:val="en-US"/>
        </w:rPr>
        <w:t xml:space="preserve">وتمتاز </w:t>
      </w:r>
      <w:r w:rsidR="002F3820" w:rsidRPr="7DD85EE4">
        <w:rPr>
          <w:rFonts w:cs="Calibri"/>
          <w:rtl/>
          <w:lang w:val="en-US"/>
        </w:rPr>
        <w:t xml:space="preserve">بموقع </w:t>
      </w:r>
      <w:proofErr w:type="spellStart"/>
      <w:r w:rsidRPr="7DD85EE4">
        <w:rPr>
          <w:rFonts w:cs="Calibri"/>
          <w:rtl/>
          <w:lang w:val="en-US"/>
        </w:rPr>
        <w:t>ا</w:t>
      </w:r>
      <w:r w:rsidR="0FC2E8B1" w:rsidRPr="7DD85EE4">
        <w:rPr>
          <w:rFonts w:cs="Calibri"/>
          <w:rtl/>
          <w:lang w:val="en-US"/>
        </w:rPr>
        <w:t>ا</w:t>
      </w:r>
      <w:r w:rsidRPr="7DD85EE4">
        <w:rPr>
          <w:rFonts w:cs="Calibri"/>
          <w:rtl/>
          <w:lang w:val="en-US"/>
        </w:rPr>
        <w:t>ستراتيجي</w:t>
      </w:r>
      <w:proofErr w:type="spellEnd"/>
      <w:r w:rsidRPr="7DD85EE4">
        <w:rPr>
          <w:rFonts w:cs="Calibri"/>
          <w:rtl/>
          <w:lang w:val="en-US"/>
        </w:rPr>
        <w:t xml:space="preserve"> </w:t>
      </w:r>
      <w:r w:rsidR="002F3820" w:rsidRPr="7DD85EE4">
        <w:rPr>
          <w:rFonts w:cs="Calibri"/>
          <w:rtl/>
          <w:lang w:val="en-US"/>
        </w:rPr>
        <w:t xml:space="preserve">قرب </w:t>
      </w:r>
      <w:r w:rsidRPr="7DD85EE4">
        <w:rPr>
          <w:rFonts w:cs="Calibri"/>
          <w:rtl/>
          <w:lang w:val="en-US"/>
        </w:rPr>
        <w:t xml:space="preserve">مطار آل مكتوم وميناء جبل علي ومركز دبي للمعارض. </w:t>
      </w:r>
      <w:r w:rsidR="00C62DEB" w:rsidRPr="7DD85EE4">
        <w:rPr>
          <w:rFonts w:cs="Calibri"/>
          <w:rtl/>
          <w:lang w:val="en-US"/>
        </w:rPr>
        <w:t>وهي</w:t>
      </w:r>
      <w:r w:rsidRPr="7DD85EE4">
        <w:rPr>
          <w:rFonts w:cs="Calibri"/>
          <w:rtl/>
          <w:lang w:val="en-US"/>
        </w:rPr>
        <w:t xml:space="preserve"> مركز رئيسي في خطة دبي الحضرية </w:t>
      </w:r>
      <w:r w:rsidRPr="7DD85EE4">
        <w:rPr>
          <w:rFonts w:cs="Calibri"/>
          <w:lang w:val="en-US"/>
        </w:rPr>
        <w:t>2040</w:t>
      </w:r>
      <w:r w:rsidRPr="7DD85EE4">
        <w:rPr>
          <w:rFonts w:cs="Calibri"/>
          <w:rtl/>
          <w:lang w:val="en-US"/>
        </w:rPr>
        <w:t xml:space="preserve"> </w:t>
      </w:r>
      <w:r w:rsidR="008C5EF4" w:rsidRPr="7DD85EE4">
        <w:rPr>
          <w:rFonts w:cs="Calibri"/>
          <w:rtl/>
          <w:lang w:val="en-US"/>
        </w:rPr>
        <w:t>و</w:t>
      </w:r>
      <w:r w:rsidRPr="7DD85EE4">
        <w:rPr>
          <w:rFonts w:cs="Calibri"/>
          <w:rtl/>
          <w:lang w:val="en-US"/>
        </w:rPr>
        <w:t>ستصبح مركز</w:t>
      </w:r>
      <w:r w:rsidR="008C5EF4" w:rsidRPr="7DD85EE4">
        <w:rPr>
          <w:rFonts w:cs="Calibri"/>
          <w:rtl/>
          <w:lang w:val="en-US"/>
        </w:rPr>
        <w:t>اً</w:t>
      </w:r>
      <w:r w:rsidRPr="7DD85EE4">
        <w:rPr>
          <w:rFonts w:cs="Calibri"/>
          <w:rtl/>
          <w:lang w:val="en-US"/>
        </w:rPr>
        <w:t xml:space="preserve"> للقطاعات الرئيسية التي تدفع تنفيذ </w:t>
      </w:r>
      <w:proofErr w:type="gramStart"/>
      <w:r w:rsidRPr="7DD85EE4">
        <w:rPr>
          <w:rFonts w:cs="Calibri"/>
          <w:rtl/>
          <w:lang w:val="en-US"/>
        </w:rPr>
        <w:t>أجندة</w:t>
      </w:r>
      <w:proofErr w:type="gramEnd"/>
      <w:r w:rsidRPr="7DD85EE4">
        <w:rPr>
          <w:rFonts w:cs="Calibri"/>
          <w:rtl/>
          <w:lang w:val="en-US"/>
        </w:rPr>
        <w:t xml:space="preserve"> دبي الاقتصادية (</w:t>
      </w:r>
      <w:r w:rsidRPr="7DD85EE4">
        <w:rPr>
          <w:rFonts w:cs="Calibri"/>
          <w:lang w:val="en-US"/>
        </w:rPr>
        <w:t>D33).</w:t>
      </w:r>
    </w:p>
    <w:p w14:paraId="2CAADF13" w14:textId="77777777" w:rsidR="007F7E11" w:rsidRPr="00344E11" w:rsidRDefault="007F7E11" w:rsidP="007F7E11">
      <w:pPr>
        <w:bidi/>
        <w:spacing w:line="276" w:lineRule="auto"/>
        <w:jc w:val="both"/>
        <w:rPr>
          <w:rFonts w:cs="Calibri"/>
          <w:lang w:val="en-US"/>
        </w:rPr>
      </w:pPr>
    </w:p>
    <w:p w14:paraId="06C5E515" w14:textId="77777777" w:rsidR="00714AD0" w:rsidRDefault="314091EF" w:rsidP="009C704C">
      <w:pPr>
        <w:bidi/>
        <w:spacing w:line="276" w:lineRule="auto"/>
        <w:jc w:val="center"/>
        <w:rPr>
          <w:rFonts w:cs="Calibri"/>
          <w:sz w:val="28"/>
          <w:szCs w:val="28"/>
          <w:rtl/>
        </w:rPr>
      </w:pPr>
      <w:r w:rsidRPr="5FDFBD46">
        <w:rPr>
          <w:rFonts w:cs="Calibri"/>
          <w:sz w:val="28"/>
          <w:szCs w:val="28"/>
          <w:rtl/>
        </w:rPr>
        <w:t xml:space="preserve">-انتهى- </w:t>
      </w:r>
    </w:p>
    <w:p w14:paraId="1C2F0DB9" w14:textId="77777777" w:rsidR="00FD2A70" w:rsidRDefault="00FD2A70" w:rsidP="00FD2A70">
      <w:pPr>
        <w:bidi/>
        <w:spacing w:line="276" w:lineRule="auto"/>
        <w:rPr>
          <w:rFonts w:cs="Calibri"/>
          <w:sz w:val="28"/>
          <w:szCs w:val="28"/>
          <w:rtl/>
        </w:rPr>
      </w:pPr>
    </w:p>
    <w:p w14:paraId="22C2451C" w14:textId="24577A4D" w:rsidR="00FD2A70" w:rsidRPr="00161550" w:rsidRDefault="00FD2A70" w:rsidP="00FD2A70">
      <w:pPr>
        <w:bidi/>
        <w:spacing w:line="276" w:lineRule="auto"/>
        <w:rPr>
          <w:rFonts w:cs="Calibri"/>
          <w:rtl/>
        </w:rPr>
      </w:pPr>
      <w:r w:rsidRPr="00161550">
        <w:rPr>
          <w:rFonts w:cs="Calibri" w:hint="cs"/>
          <w:rtl/>
        </w:rPr>
        <w:t xml:space="preserve">الصور المرفقة: </w:t>
      </w:r>
    </w:p>
    <w:p w14:paraId="31DA4802" w14:textId="123949B1" w:rsidR="00FD2A70" w:rsidRDefault="00161550" w:rsidP="00FD2A70">
      <w:pPr>
        <w:bidi/>
        <w:spacing w:line="276" w:lineRule="auto"/>
        <w:rPr>
          <w:rFonts w:cs="Calibri"/>
          <w:rtl/>
        </w:rPr>
      </w:pPr>
      <w:r w:rsidRPr="00E26C24">
        <w:rPr>
          <w:rFonts w:cs="Calibri"/>
          <w:rtl/>
        </w:rPr>
        <w:t>أحمد الخطيب، الرئيس التنفيذي للتطوير والتسليم العقاري في مدينة إكسبو دبي</w:t>
      </w:r>
      <w:r w:rsidR="0031123E">
        <w:rPr>
          <w:rFonts w:cs="Calibri" w:hint="cs"/>
          <w:rtl/>
        </w:rPr>
        <w:t xml:space="preserve"> مع كلٍ من </w:t>
      </w:r>
    </w:p>
    <w:p w14:paraId="35BFABFD" w14:textId="6FB8E7A9" w:rsidR="00E20DB4" w:rsidRDefault="00E20DB4" w:rsidP="0031123E">
      <w:pPr>
        <w:pStyle w:val="ListParagraph"/>
        <w:numPr>
          <w:ilvl w:val="0"/>
          <w:numId w:val="10"/>
        </w:numPr>
        <w:bidi/>
        <w:spacing w:line="276" w:lineRule="auto"/>
        <w:rPr>
          <w:rFonts w:cs="Calibri"/>
          <w:sz w:val="24"/>
          <w:szCs w:val="24"/>
        </w:rPr>
      </w:pPr>
      <w:proofErr w:type="spellStart"/>
      <w:r>
        <w:rPr>
          <w:rFonts w:cs="Calibri" w:hint="cs"/>
          <w:sz w:val="24"/>
          <w:szCs w:val="24"/>
          <w:rtl/>
        </w:rPr>
        <w:t>مورالي</w:t>
      </w:r>
      <w:proofErr w:type="spellEnd"/>
      <w:r>
        <w:rPr>
          <w:rFonts w:cs="Calibri" w:hint="cs"/>
          <w:sz w:val="24"/>
          <w:szCs w:val="24"/>
          <w:rtl/>
        </w:rPr>
        <w:t xml:space="preserve"> إس، العضو المنتدب، الفطيم للمقاولات </w:t>
      </w:r>
    </w:p>
    <w:p w14:paraId="5B4F8F02" w14:textId="71244324" w:rsidR="0031123E" w:rsidRPr="0031123E" w:rsidRDefault="0031123E" w:rsidP="00E20DB4">
      <w:pPr>
        <w:pStyle w:val="ListParagraph"/>
        <w:numPr>
          <w:ilvl w:val="0"/>
          <w:numId w:val="10"/>
        </w:numPr>
        <w:bidi/>
        <w:spacing w:line="276" w:lineRule="auto"/>
        <w:rPr>
          <w:rFonts w:cs="Calibri"/>
          <w:sz w:val="24"/>
          <w:szCs w:val="24"/>
          <w:rtl/>
        </w:rPr>
      </w:pPr>
      <w:r w:rsidRPr="0031123E">
        <w:rPr>
          <w:rFonts w:cs="Calibri" w:hint="cs"/>
          <w:sz w:val="24"/>
          <w:szCs w:val="24"/>
          <w:rtl/>
        </w:rPr>
        <w:t>هادي عباسي</w:t>
      </w:r>
      <w:r w:rsidR="00E20DB4">
        <w:rPr>
          <w:rFonts w:cs="Calibri" w:hint="cs"/>
          <w:sz w:val="24"/>
          <w:szCs w:val="24"/>
          <w:rtl/>
        </w:rPr>
        <w:t xml:space="preserve">، العضو المنتدب، مجموعة </w:t>
      </w:r>
      <w:proofErr w:type="spellStart"/>
      <w:r w:rsidR="00E20DB4">
        <w:rPr>
          <w:rFonts w:cs="Calibri" w:hint="cs"/>
          <w:sz w:val="24"/>
          <w:szCs w:val="24"/>
          <w:rtl/>
        </w:rPr>
        <w:t>آركو</w:t>
      </w:r>
      <w:proofErr w:type="spellEnd"/>
      <w:r w:rsidR="00E20DB4">
        <w:rPr>
          <w:rFonts w:cs="Calibri" w:hint="cs"/>
          <w:sz w:val="24"/>
          <w:szCs w:val="24"/>
          <w:rtl/>
        </w:rPr>
        <w:t xml:space="preserve"> </w:t>
      </w:r>
    </w:p>
    <w:p w14:paraId="5C3AC108" w14:textId="77777777" w:rsidR="007F7E11" w:rsidRDefault="007F7E11" w:rsidP="00881560">
      <w:pPr>
        <w:bidi/>
        <w:spacing w:line="276" w:lineRule="auto"/>
        <w:rPr>
          <w:rtl/>
        </w:rPr>
      </w:pPr>
    </w:p>
    <w:p w14:paraId="5704C95A" w14:textId="3CBF4446" w:rsidR="00E00C9A" w:rsidRDefault="00227B46" w:rsidP="007F7E11">
      <w:pPr>
        <w:bidi/>
        <w:spacing w:line="276" w:lineRule="auto"/>
        <w:rPr>
          <w:rFonts w:cs="Calibri"/>
          <w:b/>
          <w:bCs/>
          <w:color w:val="7F7F7F" w:themeColor="text1" w:themeTint="80"/>
          <w:sz w:val="18"/>
          <w:szCs w:val="18"/>
          <w:lang w:bidi="ar-AE"/>
        </w:rPr>
      </w:pPr>
      <w:r>
        <w:br/>
      </w:r>
      <w:r w:rsidR="16E4391D" w:rsidRPr="5FDFBD46">
        <w:rPr>
          <w:rFonts w:cs="Calibri"/>
          <w:b/>
          <w:bCs/>
          <w:color w:val="7F7F7F" w:themeColor="text1" w:themeTint="80"/>
          <w:rtl/>
          <w:lang w:bidi="ar-AE"/>
        </w:rPr>
        <w:t>نبذة عن مدينة إكسبو دبي</w:t>
      </w:r>
      <w:r>
        <w:br/>
      </w:r>
    </w:p>
    <w:p w14:paraId="05A2E64D" w14:textId="1428CD6D" w:rsidR="00E00C9A" w:rsidRDefault="431FD29B" w:rsidP="5FDFBD46">
      <w:pPr>
        <w:pStyle w:val="ListParagraph"/>
        <w:numPr>
          <w:ilvl w:val="0"/>
          <w:numId w:val="1"/>
        </w:numPr>
        <w:bidi/>
        <w:spacing w:line="276" w:lineRule="auto"/>
        <w:rPr>
          <w:rFonts w:cs="Calibri"/>
          <w:rtl/>
        </w:rPr>
      </w:pPr>
      <w:r w:rsidRPr="5FDFBD46">
        <w:rPr>
          <w:rFonts w:cs="Calibri"/>
          <w:color w:val="7F7F7F" w:themeColor="text1" w:themeTint="80"/>
          <w:rtl/>
        </w:rPr>
        <w:t xml:space="preserve">مدينة إكسبو </w:t>
      </w:r>
      <w:r w:rsidR="345EF023" w:rsidRPr="5FDFBD46">
        <w:rPr>
          <w:rFonts w:cs="Calibri"/>
          <w:color w:val="7F7F7F" w:themeColor="text1" w:themeTint="80"/>
          <w:rtl/>
        </w:rPr>
        <w:t xml:space="preserve">دبي </w:t>
      </w:r>
      <w:r w:rsidR="61ACEC2D" w:rsidRPr="5FDFBD46">
        <w:rPr>
          <w:rFonts w:cs="Calibri"/>
          <w:color w:val="7F7F7F" w:themeColor="text1" w:themeTint="80"/>
          <w:rtl/>
        </w:rPr>
        <w:t xml:space="preserve">هي قلب مستقبل دبي </w:t>
      </w:r>
      <w:r w:rsidR="2F3DA2C0" w:rsidRPr="5FDFBD46">
        <w:rPr>
          <w:rFonts w:cs="Calibri"/>
          <w:color w:val="7F7F7F" w:themeColor="text1" w:themeTint="80"/>
          <w:rtl/>
        </w:rPr>
        <w:t>ا</w:t>
      </w:r>
      <w:r w:rsidR="70AFC3EB" w:rsidRPr="5FDFBD46">
        <w:rPr>
          <w:rFonts w:cs="Calibri"/>
          <w:color w:val="7F7F7F" w:themeColor="text1" w:themeTint="80"/>
          <w:rtl/>
        </w:rPr>
        <w:t>لنابض ب</w:t>
      </w:r>
      <w:r w:rsidR="2F3DA2C0" w:rsidRPr="5FDFBD46">
        <w:rPr>
          <w:rFonts w:cs="Calibri"/>
          <w:color w:val="7F7F7F" w:themeColor="text1" w:themeTint="80"/>
          <w:rtl/>
        </w:rPr>
        <w:t>الابتكار و</w:t>
      </w:r>
      <w:r w:rsidR="71A4E486" w:rsidRPr="5FDFBD46">
        <w:rPr>
          <w:rFonts w:cs="Calibri"/>
          <w:color w:val="7F7F7F" w:themeColor="text1" w:themeTint="80"/>
          <w:rtl/>
        </w:rPr>
        <w:t>تُعنى ب</w:t>
      </w:r>
      <w:r w:rsidR="2F3DA2C0" w:rsidRPr="5FDFBD46">
        <w:rPr>
          <w:rFonts w:cs="Calibri"/>
          <w:color w:val="7F7F7F" w:themeColor="text1" w:themeTint="80"/>
          <w:rtl/>
        </w:rPr>
        <w:t>الإنسان والبيئة</w:t>
      </w:r>
      <w:r w:rsidR="74C484CA" w:rsidRPr="5FDFBD46">
        <w:rPr>
          <w:rFonts w:cs="Calibri"/>
          <w:color w:val="7F7F7F" w:themeColor="text1" w:themeTint="80"/>
          <w:rtl/>
        </w:rPr>
        <w:t xml:space="preserve"> على حد سواء،</w:t>
      </w:r>
      <w:r w:rsidR="2F3DA2C0" w:rsidRPr="5FDFBD46">
        <w:rPr>
          <w:rFonts w:cs="Calibri"/>
          <w:color w:val="7F7F7F" w:themeColor="text1" w:themeTint="80"/>
          <w:rtl/>
        </w:rPr>
        <w:t xml:space="preserve"> وهي </w:t>
      </w:r>
      <w:r w:rsidR="61ACEC2D" w:rsidRPr="5FDFBD46">
        <w:rPr>
          <w:rFonts w:cs="Calibri"/>
          <w:color w:val="7F7F7F" w:themeColor="text1" w:themeTint="80"/>
          <w:rtl/>
        </w:rPr>
        <w:t>أحد المراكز الخمسة الرئيسية</w:t>
      </w:r>
      <w:r w:rsidR="301A5E72" w:rsidRPr="5FDFBD46">
        <w:rPr>
          <w:rFonts w:cs="Calibri"/>
          <w:color w:val="7F7F7F" w:themeColor="text1" w:themeTint="80"/>
          <w:rtl/>
        </w:rPr>
        <w:t xml:space="preserve"> ضمن خطة دبي الحضرية </w:t>
      </w:r>
      <w:r w:rsidR="301A5E72" w:rsidRPr="5FDFBD46">
        <w:rPr>
          <w:rFonts w:cs="Calibri"/>
          <w:color w:val="7F7F7F" w:themeColor="text1" w:themeTint="80"/>
        </w:rPr>
        <w:t>2040</w:t>
      </w:r>
      <w:r w:rsidR="4F0A083E" w:rsidRPr="5FDFBD46">
        <w:rPr>
          <w:rFonts w:cs="Calibri"/>
          <w:color w:val="7F7F7F" w:themeColor="text1" w:themeTint="80"/>
          <w:rtl/>
        </w:rPr>
        <w:t xml:space="preserve"> ومحرك رئيسي لأجندة دبي الاقتصادية(</w:t>
      </w:r>
      <w:r w:rsidR="4F0A083E" w:rsidRPr="5FDFBD46">
        <w:rPr>
          <w:rFonts w:cs="Calibri"/>
          <w:color w:val="7F7F7F" w:themeColor="text1" w:themeTint="80"/>
        </w:rPr>
        <w:t>D33</w:t>
      </w:r>
      <w:r w:rsidR="4F0A083E" w:rsidRPr="5FDFBD46">
        <w:rPr>
          <w:rFonts w:cs="Calibri"/>
          <w:color w:val="7F7F7F" w:themeColor="text1" w:themeTint="80"/>
          <w:rtl/>
        </w:rPr>
        <w:t>).</w:t>
      </w:r>
      <w:r w:rsidR="5850B811" w:rsidRPr="5FDFBD46">
        <w:rPr>
          <w:rFonts w:cs="Calibri"/>
          <w:color w:val="7F7F7F" w:themeColor="text1" w:themeTint="80"/>
          <w:rtl/>
        </w:rPr>
        <w:t xml:space="preserve"> </w:t>
      </w:r>
      <w:r w:rsidR="32C9026E" w:rsidRPr="5FDFBD46">
        <w:rPr>
          <w:rFonts w:cs="Calibri"/>
          <w:color w:val="7F7F7F" w:themeColor="text1" w:themeTint="80"/>
          <w:rtl/>
        </w:rPr>
        <w:t xml:space="preserve">تمتاز </w:t>
      </w:r>
      <w:r w:rsidR="1F0554BE" w:rsidRPr="5FDFBD46">
        <w:rPr>
          <w:rFonts w:cs="Calibri"/>
          <w:color w:val="7F7F7F" w:themeColor="text1" w:themeTint="80"/>
          <w:rtl/>
        </w:rPr>
        <w:t xml:space="preserve">مدينة إكسبو </w:t>
      </w:r>
      <w:r w:rsidR="32C9026E" w:rsidRPr="5FDFBD46">
        <w:rPr>
          <w:rFonts w:cs="Calibri"/>
          <w:color w:val="7F7F7F" w:themeColor="text1" w:themeTint="80"/>
          <w:rtl/>
        </w:rPr>
        <w:t>بموقع استراتيجي يتوسط مركز دبي للمعارض ومطار آل مكتوم الدولي وميناء جبل عل</w:t>
      </w:r>
      <w:r w:rsidR="3D0A49B6" w:rsidRPr="5FDFBD46">
        <w:rPr>
          <w:rFonts w:cs="Calibri"/>
          <w:color w:val="7F7F7F" w:themeColor="text1" w:themeTint="80"/>
          <w:rtl/>
        </w:rPr>
        <w:t>ي</w:t>
      </w:r>
      <w:r w:rsidR="64234EB4" w:rsidRPr="5FDFBD46">
        <w:rPr>
          <w:rFonts w:cs="Calibri"/>
          <w:color w:val="7F7F7F" w:themeColor="text1" w:themeTint="80"/>
          <w:rtl/>
        </w:rPr>
        <w:t>، وتلتزم بتعزيز تأثيرها الاجتماعي والبيئي والاقتصادي.</w:t>
      </w:r>
      <w:r w:rsidR="00227B46">
        <w:br/>
      </w:r>
      <w:r w:rsidR="1A455FD8" w:rsidRPr="5FDFBD46">
        <w:rPr>
          <w:rFonts w:cs="Calibri"/>
          <w:color w:val="7F7F7F" w:themeColor="text1" w:themeTint="80"/>
          <w:rtl/>
        </w:rPr>
        <w:lastRenderedPageBreak/>
        <w:t xml:space="preserve">تعد </w:t>
      </w:r>
      <w:r w:rsidR="2A88A7E6" w:rsidRPr="5FDFBD46">
        <w:rPr>
          <w:rFonts w:cs="Calibri"/>
          <w:color w:val="7F7F7F" w:themeColor="text1" w:themeTint="80"/>
          <w:rtl/>
        </w:rPr>
        <w:t xml:space="preserve">مدينة إكسبو </w:t>
      </w:r>
      <w:r w:rsidR="1A455FD8" w:rsidRPr="5FDFBD46">
        <w:rPr>
          <w:rFonts w:cs="Calibri"/>
          <w:color w:val="7F7F7F" w:themeColor="text1" w:themeTint="80"/>
          <w:rtl/>
        </w:rPr>
        <w:t>نموذجاً</w:t>
      </w:r>
      <w:r w:rsidR="5FAFF15E" w:rsidRPr="5FDFBD46">
        <w:rPr>
          <w:rFonts w:cs="Calibri"/>
          <w:color w:val="7F7F7F" w:themeColor="text1" w:themeTint="80"/>
          <w:rtl/>
        </w:rPr>
        <w:t xml:space="preserve"> </w:t>
      </w:r>
      <w:r w:rsidR="0B66BB3E" w:rsidRPr="5FDFBD46">
        <w:rPr>
          <w:rFonts w:cs="Calibri"/>
          <w:color w:val="7F7F7F" w:themeColor="text1" w:themeTint="80"/>
          <w:rtl/>
        </w:rPr>
        <w:t xml:space="preserve">رائداً في التخطيط </w:t>
      </w:r>
      <w:r w:rsidR="61B1320B" w:rsidRPr="5FDFBD46">
        <w:rPr>
          <w:rFonts w:cs="Calibri"/>
          <w:color w:val="7F7F7F" w:themeColor="text1" w:themeTint="80"/>
          <w:rtl/>
        </w:rPr>
        <w:t xml:space="preserve">الحضري </w:t>
      </w:r>
      <w:r w:rsidR="1A455FD8" w:rsidRPr="5FDFBD46">
        <w:rPr>
          <w:rFonts w:cs="Calibri"/>
          <w:color w:val="7F7F7F" w:themeColor="text1" w:themeTint="80"/>
          <w:rtl/>
        </w:rPr>
        <w:t xml:space="preserve">المستدام، </w:t>
      </w:r>
      <w:r w:rsidR="31B5075F" w:rsidRPr="5FDFBD46">
        <w:rPr>
          <w:rFonts w:cs="Calibri"/>
          <w:color w:val="7F7F7F" w:themeColor="text1" w:themeTint="80"/>
          <w:rtl/>
        </w:rPr>
        <w:t xml:space="preserve">فهي </w:t>
      </w:r>
      <w:r w:rsidR="4456D87C" w:rsidRPr="5FDFBD46">
        <w:rPr>
          <w:rFonts w:cs="Calibri"/>
          <w:color w:val="7F7F7F" w:themeColor="text1" w:themeTint="80"/>
          <w:rtl/>
        </w:rPr>
        <w:t>تمثل مساراً متقدماً</w:t>
      </w:r>
      <w:r w:rsidR="6DBC0E6B" w:rsidRPr="5FDFBD46">
        <w:rPr>
          <w:rFonts w:cs="Calibri"/>
          <w:color w:val="7F7F7F" w:themeColor="text1" w:themeTint="80"/>
          <w:rtl/>
        </w:rPr>
        <w:t xml:space="preserve"> </w:t>
      </w:r>
      <w:r w:rsidR="1A455FD8" w:rsidRPr="5FDFBD46">
        <w:rPr>
          <w:rFonts w:cs="Calibri"/>
          <w:color w:val="7F7F7F" w:themeColor="text1" w:themeTint="80"/>
          <w:rtl/>
        </w:rPr>
        <w:t xml:space="preserve">لتحقيق أهداف </w:t>
      </w:r>
      <w:r w:rsidR="38CD7FDF" w:rsidRPr="5FDFBD46">
        <w:rPr>
          <w:rFonts w:cs="Calibri"/>
          <w:color w:val="7F7F7F" w:themeColor="text1" w:themeTint="80"/>
          <w:rtl/>
        </w:rPr>
        <w:t xml:space="preserve">التنمية </w:t>
      </w:r>
      <w:r w:rsidR="1A455FD8" w:rsidRPr="5FDFBD46">
        <w:rPr>
          <w:rFonts w:cs="Calibri"/>
          <w:color w:val="7F7F7F" w:themeColor="text1" w:themeTint="80"/>
          <w:rtl/>
        </w:rPr>
        <w:t xml:space="preserve">المستدامة على </w:t>
      </w:r>
      <w:r w:rsidR="0D0380EA" w:rsidRPr="5FDFBD46">
        <w:rPr>
          <w:rFonts w:cs="Calibri"/>
          <w:color w:val="7F7F7F" w:themeColor="text1" w:themeTint="80"/>
          <w:rtl/>
        </w:rPr>
        <w:t xml:space="preserve">الصعيدين </w:t>
      </w:r>
      <w:r w:rsidR="1A455FD8" w:rsidRPr="5FDFBD46">
        <w:rPr>
          <w:rFonts w:cs="Calibri"/>
          <w:color w:val="7F7F7F" w:themeColor="text1" w:themeTint="80"/>
          <w:rtl/>
        </w:rPr>
        <w:t>الاقتصادي والاجتماعي</w:t>
      </w:r>
      <w:r w:rsidR="042CC14A" w:rsidRPr="5FDFBD46">
        <w:rPr>
          <w:rFonts w:cs="Calibri"/>
          <w:color w:val="7F7F7F" w:themeColor="text1" w:themeTint="80"/>
          <w:rtl/>
        </w:rPr>
        <w:t xml:space="preserve"> </w:t>
      </w:r>
      <w:r w:rsidR="2839154A" w:rsidRPr="5FDFBD46">
        <w:rPr>
          <w:rFonts w:cs="Calibri"/>
          <w:color w:val="7F7F7F" w:themeColor="text1" w:themeTint="80"/>
          <w:rtl/>
        </w:rPr>
        <w:t xml:space="preserve">في إطار </w:t>
      </w:r>
      <w:r w:rsidR="042CC14A" w:rsidRPr="5FDFBD46">
        <w:rPr>
          <w:rFonts w:cs="Calibri"/>
          <w:color w:val="7F7F7F" w:themeColor="text1" w:themeTint="80"/>
          <w:rtl/>
        </w:rPr>
        <w:t>تعزيز ال</w:t>
      </w:r>
      <w:r w:rsidR="51568D99" w:rsidRPr="5FDFBD46">
        <w:rPr>
          <w:rFonts w:cs="Calibri"/>
          <w:color w:val="7F7F7F" w:themeColor="text1" w:themeTint="80"/>
          <w:rtl/>
        </w:rPr>
        <w:t>عمل</w:t>
      </w:r>
      <w:r w:rsidR="042CC14A" w:rsidRPr="5FDFBD46">
        <w:rPr>
          <w:rFonts w:cs="Calibri"/>
          <w:color w:val="7F7F7F" w:themeColor="text1" w:themeTint="80"/>
          <w:rtl/>
        </w:rPr>
        <w:t xml:space="preserve"> المشترك</w:t>
      </w:r>
      <w:r w:rsidR="585286D3" w:rsidRPr="5FDFBD46">
        <w:rPr>
          <w:rFonts w:cs="Calibri"/>
          <w:color w:val="7F7F7F" w:themeColor="text1" w:themeTint="80"/>
          <w:rtl/>
        </w:rPr>
        <w:t xml:space="preserve">، </w:t>
      </w:r>
      <w:r w:rsidR="005D4BF1" w:rsidRPr="5FDFBD46">
        <w:rPr>
          <w:rFonts w:cs="Calibri"/>
          <w:color w:val="7F7F7F" w:themeColor="text1" w:themeTint="80"/>
          <w:rtl/>
        </w:rPr>
        <w:t>و</w:t>
      </w:r>
      <w:r w:rsidR="042CC14A" w:rsidRPr="5FDFBD46">
        <w:rPr>
          <w:rFonts w:cs="Calibri"/>
          <w:color w:val="7F7F7F" w:themeColor="text1" w:themeTint="80"/>
          <w:rtl/>
        </w:rPr>
        <w:t xml:space="preserve">تُعرف بكونها </w:t>
      </w:r>
      <w:r w:rsidR="1028C272" w:rsidRPr="5FDFBD46">
        <w:rPr>
          <w:rFonts w:cs="Calibri"/>
          <w:color w:val="7F7F7F" w:themeColor="text1" w:themeTint="80"/>
          <w:rtl/>
        </w:rPr>
        <w:t>مجمع الابتكارات المستدامة الأول في دولة الإمارات العربية المتحدة</w:t>
      </w:r>
      <w:r w:rsidR="6FEB8A87" w:rsidRPr="5FDFBD46">
        <w:rPr>
          <w:rFonts w:cs="Calibri"/>
          <w:color w:val="7F7F7F" w:themeColor="text1" w:themeTint="80"/>
          <w:rtl/>
        </w:rPr>
        <w:t>.</w:t>
      </w:r>
    </w:p>
    <w:p w14:paraId="4A7120B6" w14:textId="33E4EFE0" w:rsidR="00E00C9A" w:rsidRDefault="054086D4" w:rsidP="5FDFBD46">
      <w:pPr>
        <w:pStyle w:val="ListParagraph"/>
        <w:numPr>
          <w:ilvl w:val="0"/>
          <w:numId w:val="1"/>
        </w:numPr>
        <w:bidi/>
        <w:spacing w:line="276" w:lineRule="auto"/>
        <w:rPr>
          <w:rFonts w:cs="Calibri"/>
          <w:rtl/>
        </w:rPr>
      </w:pPr>
      <w:r w:rsidRPr="5FDFBD46">
        <w:rPr>
          <w:rFonts w:cs="Calibri"/>
          <w:color w:val="7F7F7F" w:themeColor="text1" w:themeTint="80"/>
          <w:rtl/>
        </w:rPr>
        <w:t xml:space="preserve"> </w:t>
      </w:r>
      <w:r w:rsidR="6FC1ADEA" w:rsidRPr="5FDFBD46">
        <w:rPr>
          <w:rFonts w:cs="Calibri"/>
          <w:color w:val="7F7F7F" w:themeColor="text1" w:themeTint="80"/>
          <w:rtl/>
        </w:rPr>
        <w:t xml:space="preserve">توفّر </w:t>
      </w:r>
      <w:r w:rsidR="768ECB8D" w:rsidRPr="5FDFBD46">
        <w:rPr>
          <w:rFonts w:cs="Calibri"/>
          <w:color w:val="7F7F7F" w:themeColor="text1" w:themeTint="80"/>
          <w:rtl/>
        </w:rPr>
        <w:t xml:space="preserve">مدينة إكسبو </w:t>
      </w:r>
      <w:r w:rsidRPr="5FDFBD46">
        <w:rPr>
          <w:rFonts w:cs="Calibri"/>
          <w:color w:val="7F7F7F" w:themeColor="text1" w:themeTint="80"/>
          <w:rtl/>
        </w:rPr>
        <w:t xml:space="preserve">بنية تحتية </w:t>
      </w:r>
      <w:r w:rsidR="7423440C" w:rsidRPr="5FDFBD46">
        <w:rPr>
          <w:rFonts w:cs="Calibri"/>
          <w:color w:val="7F7F7F" w:themeColor="text1" w:themeTint="80"/>
          <w:rtl/>
        </w:rPr>
        <w:t xml:space="preserve">سبّاقة </w:t>
      </w:r>
      <w:r w:rsidR="6405A091" w:rsidRPr="5FDFBD46">
        <w:rPr>
          <w:rFonts w:cs="Calibri"/>
          <w:color w:val="7F7F7F" w:themeColor="text1" w:themeTint="80"/>
          <w:rtl/>
        </w:rPr>
        <w:t>ت</w:t>
      </w:r>
      <w:r w:rsidR="5131A7F4" w:rsidRPr="5FDFBD46">
        <w:rPr>
          <w:rFonts w:cs="Calibri"/>
          <w:color w:val="7F7F7F" w:themeColor="text1" w:themeTint="80"/>
          <w:rtl/>
        </w:rPr>
        <w:t>دعم تأسيس وازدهار الشركات من مختلف القطاعات والأحج</w:t>
      </w:r>
      <w:r w:rsidR="341609A7" w:rsidRPr="5FDFBD46">
        <w:rPr>
          <w:rFonts w:cs="Calibri"/>
          <w:color w:val="7F7F7F" w:themeColor="text1" w:themeTint="80"/>
          <w:rtl/>
        </w:rPr>
        <w:t xml:space="preserve">ام </w:t>
      </w:r>
      <w:r w:rsidR="5131A7F4" w:rsidRPr="5FDFBD46">
        <w:rPr>
          <w:rFonts w:cs="Calibri"/>
          <w:color w:val="7F7F7F" w:themeColor="text1" w:themeTint="80"/>
          <w:rtl/>
        </w:rPr>
        <w:t xml:space="preserve">في بيئة </w:t>
      </w:r>
      <w:r w:rsidR="73961A98" w:rsidRPr="5FDFBD46">
        <w:rPr>
          <w:rFonts w:cs="Calibri"/>
          <w:color w:val="7F7F7F" w:themeColor="text1" w:themeTint="80"/>
          <w:rtl/>
        </w:rPr>
        <w:t xml:space="preserve">أعمال </w:t>
      </w:r>
      <w:r w:rsidR="5131A7F4" w:rsidRPr="5FDFBD46">
        <w:rPr>
          <w:rFonts w:cs="Calibri"/>
          <w:color w:val="7F7F7F" w:themeColor="text1" w:themeTint="80"/>
          <w:rtl/>
        </w:rPr>
        <w:t xml:space="preserve">حرة وتنافسية عالمية. </w:t>
      </w:r>
      <w:r w:rsidR="67FA5B3A" w:rsidRPr="5FDFBD46">
        <w:rPr>
          <w:rFonts w:cs="Calibri"/>
          <w:color w:val="7F7F7F" w:themeColor="text1" w:themeTint="80"/>
          <w:rtl/>
        </w:rPr>
        <w:t>كما تلعب دوراً جوهرياً يرتكز على التنمية والتنويع الاقتصادي في دولة الإمارات العربية المتحدة</w:t>
      </w:r>
      <w:r w:rsidR="5C4164ED" w:rsidRPr="5FDFBD46">
        <w:rPr>
          <w:rFonts w:cs="Calibri"/>
          <w:color w:val="7F7F7F" w:themeColor="text1" w:themeTint="80"/>
          <w:rtl/>
        </w:rPr>
        <w:t>،</w:t>
      </w:r>
      <w:r w:rsidR="67FA5B3A" w:rsidRPr="5FDFBD46">
        <w:rPr>
          <w:rFonts w:cs="Calibri"/>
          <w:color w:val="7F7F7F" w:themeColor="text1" w:themeTint="80"/>
          <w:rtl/>
        </w:rPr>
        <w:t xml:space="preserve"> ما يعزز من مكانة دبي الريادية في عالم التجارة والأعمال. </w:t>
      </w:r>
      <w:r w:rsidR="0314F7F3" w:rsidRPr="5FDFBD46">
        <w:rPr>
          <w:rFonts w:cs="Calibri"/>
          <w:color w:val="7F7F7F" w:themeColor="text1" w:themeTint="80"/>
          <w:rtl/>
        </w:rPr>
        <w:t>و</w:t>
      </w:r>
      <w:r w:rsidR="67FA5B3A" w:rsidRPr="5FDFBD46">
        <w:rPr>
          <w:rFonts w:cs="Calibri"/>
          <w:color w:val="7F7F7F" w:themeColor="text1" w:themeTint="80"/>
          <w:rtl/>
        </w:rPr>
        <w:t>من خلال مبادرات ت</w:t>
      </w:r>
      <w:r w:rsidR="43D26845" w:rsidRPr="5FDFBD46">
        <w:rPr>
          <w:rFonts w:cs="Calibri"/>
          <w:color w:val="7F7F7F" w:themeColor="text1" w:themeTint="80"/>
          <w:rtl/>
        </w:rPr>
        <w:t xml:space="preserve">تبنى </w:t>
      </w:r>
      <w:r w:rsidR="67FA5B3A" w:rsidRPr="5FDFBD46">
        <w:rPr>
          <w:rFonts w:cs="Calibri"/>
          <w:color w:val="7F7F7F" w:themeColor="text1" w:themeTint="80"/>
          <w:rtl/>
        </w:rPr>
        <w:t>التوفيق بين الابتكار وا</w:t>
      </w:r>
      <w:r w:rsidR="6359CCC5" w:rsidRPr="5FDFBD46">
        <w:rPr>
          <w:rFonts w:cs="Calibri"/>
          <w:color w:val="7F7F7F" w:themeColor="text1" w:themeTint="80"/>
          <w:rtl/>
        </w:rPr>
        <w:t xml:space="preserve">لمشاريع الصديقة للبيئة، تساهم </w:t>
      </w:r>
      <w:r w:rsidR="1A2FF3D1" w:rsidRPr="5FDFBD46">
        <w:rPr>
          <w:rFonts w:cs="Calibri"/>
          <w:color w:val="7F7F7F" w:themeColor="text1" w:themeTint="80"/>
          <w:rtl/>
        </w:rPr>
        <w:t xml:space="preserve">مدينة إكسبو </w:t>
      </w:r>
      <w:r w:rsidR="6359CCC5" w:rsidRPr="5FDFBD46">
        <w:rPr>
          <w:rFonts w:cs="Calibri"/>
          <w:color w:val="7F7F7F" w:themeColor="text1" w:themeTint="80"/>
          <w:rtl/>
        </w:rPr>
        <w:t xml:space="preserve">بمجتمعاتها السكنية في تشكيل مستقبل الحياة الحضرية </w:t>
      </w:r>
      <w:r w:rsidR="7A8359EC" w:rsidRPr="5FDFBD46">
        <w:rPr>
          <w:rFonts w:cs="Calibri"/>
          <w:color w:val="7F7F7F" w:themeColor="text1" w:themeTint="80"/>
          <w:rtl/>
        </w:rPr>
        <w:t>ب</w:t>
      </w:r>
      <w:r w:rsidR="15146567" w:rsidRPr="5FDFBD46">
        <w:rPr>
          <w:rFonts w:cs="Calibri"/>
          <w:color w:val="7F7F7F" w:themeColor="text1" w:themeTint="80"/>
          <w:rtl/>
        </w:rPr>
        <w:t>الشكل الذي ي</w:t>
      </w:r>
      <w:r w:rsidR="6359CCC5" w:rsidRPr="5FDFBD46">
        <w:rPr>
          <w:rFonts w:cs="Calibri"/>
          <w:color w:val="7F7F7F" w:themeColor="text1" w:themeTint="80"/>
          <w:rtl/>
        </w:rPr>
        <w:t xml:space="preserve">ضع رفاهية السكان وجودة المعيشة على رأس الأولويات. </w:t>
      </w:r>
    </w:p>
    <w:p w14:paraId="6086B2DA" w14:textId="446327AD" w:rsidR="00E00C9A" w:rsidRDefault="18CBC883" w:rsidP="5FDFBD46">
      <w:pPr>
        <w:pStyle w:val="ListParagraph"/>
        <w:numPr>
          <w:ilvl w:val="0"/>
          <w:numId w:val="1"/>
        </w:numPr>
        <w:bidi/>
        <w:spacing w:line="276" w:lineRule="auto"/>
        <w:rPr>
          <w:rFonts w:cs="Calibri"/>
          <w:rtl/>
          <w:lang w:val="en-US"/>
        </w:rPr>
      </w:pPr>
      <w:r w:rsidRPr="5FDFBD46">
        <w:rPr>
          <w:rFonts w:cs="Calibri"/>
          <w:color w:val="7F7F7F" w:themeColor="text1" w:themeTint="80"/>
          <w:rtl/>
          <w:lang w:val="en-US"/>
        </w:rPr>
        <w:t xml:space="preserve">تمثل </w:t>
      </w:r>
      <w:r w:rsidR="469C4120" w:rsidRPr="5FDFBD46">
        <w:rPr>
          <w:rFonts w:cs="Calibri"/>
          <w:color w:val="7F7F7F" w:themeColor="text1" w:themeTint="80"/>
          <w:rtl/>
          <w:lang w:val="en-US"/>
        </w:rPr>
        <w:t xml:space="preserve">مدينة </w:t>
      </w:r>
      <w:r w:rsidR="0A1502AA" w:rsidRPr="5FDFBD46">
        <w:rPr>
          <w:rFonts w:cs="Calibri"/>
          <w:color w:val="7F7F7F" w:themeColor="text1" w:themeTint="80"/>
          <w:rtl/>
          <w:lang w:val="en-US"/>
        </w:rPr>
        <w:t xml:space="preserve">إكسبو </w:t>
      </w:r>
      <w:r w:rsidR="49756998" w:rsidRPr="5FDFBD46">
        <w:rPr>
          <w:rFonts w:cs="Calibri"/>
          <w:color w:val="7F7F7F" w:themeColor="text1" w:themeTint="80"/>
          <w:rtl/>
          <w:lang w:val="en-US"/>
        </w:rPr>
        <w:t>بيئة</w:t>
      </w:r>
      <w:r w:rsidR="5BE47416" w:rsidRPr="5FDFBD46">
        <w:rPr>
          <w:rFonts w:cs="Calibri"/>
          <w:color w:val="7F7F7F" w:themeColor="text1" w:themeTint="80"/>
          <w:rtl/>
          <w:lang w:val="en-US"/>
        </w:rPr>
        <w:t>ً</w:t>
      </w:r>
      <w:r w:rsidR="49756998" w:rsidRPr="5FDFBD46">
        <w:rPr>
          <w:rFonts w:cs="Calibri"/>
          <w:color w:val="7F7F7F" w:themeColor="text1" w:themeTint="80"/>
          <w:rtl/>
          <w:lang w:val="en-US"/>
        </w:rPr>
        <w:t xml:space="preserve"> حيوية</w:t>
      </w:r>
      <w:r w:rsidR="3AC2D47B" w:rsidRPr="5FDFBD46">
        <w:rPr>
          <w:rFonts w:cs="Calibri"/>
          <w:color w:val="7F7F7F" w:themeColor="text1" w:themeTint="80"/>
          <w:rtl/>
          <w:lang w:val="en-US"/>
        </w:rPr>
        <w:t>ً</w:t>
      </w:r>
      <w:r w:rsidR="49756998" w:rsidRPr="5FDFBD46">
        <w:rPr>
          <w:rFonts w:cs="Calibri"/>
          <w:color w:val="7F7F7F" w:themeColor="text1" w:themeTint="80"/>
          <w:rtl/>
          <w:lang w:val="en-US"/>
        </w:rPr>
        <w:t xml:space="preserve"> ذات أطر </w:t>
      </w:r>
      <w:r w:rsidR="469C4120" w:rsidRPr="5FDFBD46">
        <w:rPr>
          <w:rFonts w:cs="Calibri"/>
          <w:color w:val="7F7F7F" w:themeColor="text1" w:themeTint="80"/>
          <w:rtl/>
          <w:lang w:val="en-US"/>
        </w:rPr>
        <w:t>واسعة</w:t>
      </w:r>
      <w:r w:rsidR="5E4AB542" w:rsidRPr="5FDFBD46">
        <w:rPr>
          <w:rFonts w:cs="Calibri"/>
          <w:color w:val="7F7F7F" w:themeColor="text1" w:themeTint="80"/>
          <w:rtl/>
          <w:lang w:val="en-US"/>
        </w:rPr>
        <w:t>،</w:t>
      </w:r>
      <w:r w:rsidR="469C4120" w:rsidRPr="5FDFBD46">
        <w:rPr>
          <w:rFonts w:cs="Calibri"/>
          <w:color w:val="7F7F7F" w:themeColor="text1" w:themeTint="80"/>
          <w:rtl/>
          <w:lang w:val="en-US"/>
        </w:rPr>
        <w:t xml:space="preserve"> ت</w:t>
      </w:r>
      <w:r w:rsidR="1DBA8FAD" w:rsidRPr="5FDFBD46">
        <w:rPr>
          <w:rFonts w:cs="Calibri"/>
          <w:color w:val="7F7F7F" w:themeColor="text1" w:themeTint="80"/>
          <w:rtl/>
          <w:lang w:val="en-US"/>
        </w:rPr>
        <w:t>ُ</w:t>
      </w:r>
      <w:r w:rsidR="469C4120" w:rsidRPr="5FDFBD46">
        <w:rPr>
          <w:rFonts w:cs="Calibri"/>
          <w:color w:val="7F7F7F" w:themeColor="text1" w:themeTint="80"/>
          <w:rtl/>
          <w:lang w:val="en-US"/>
        </w:rPr>
        <w:t>بنى على ربط الشركات والهيئات الحكومية والمنظمات والمؤسسات التعليمية وا</w:t>
      </w:r>
      <w:r w:rsidR="5C6EAC45" w:rsidRPr="5FDFBD46">
        <w:rPr>
          <w:rFonts w:cs="Calibri"/>
          <w:color w:val="7F7F7F" w:themeColor="text1" w:themeTint="80"/>
          <w:rtl/>
          <w:lang w:val="en-US"/>
        </w:rPr>
        <w:t xml:space="preserve">لسكان والزوّار، وتستضيف مختلف المبادرات </w:t>
      </w:r>
      <w:r w:rsidR="5B19C8AF" w:rsidRPr="5FDFBD46">
        <w:rPr>
          <w:rFonts w:cs="Calibri"/>
          <w:color w:val="7F7F7F" w:themeColor="text1" w:themeTint="80"/>
          <w:rtl/>
          <w:lang w:val="en-US"/>
        </w:rPr>
        <w:t>والفعاليات الثقافية والتعليمية والترفيهية</w:t>
      </w:r>
      <w:r w:rsidR="0B1A32DE" w:rsidRPr="5FDFBD46">
        <w:rPr>
          <w:rFonts w:cs="Calibri"/>
          <w:color w:val="7F7F7F" w:themeColor="text1" w:themeTint="80"/>
          <w:rtl/>
          <w:lang w:val="en-US"/>
        </w:rPr>
        <w:t>،</w:t>
      </w:r>
      <w:r w:rsidR="5B19C8AF" w:rsidRPr="5FDFBD46">
        <w:rPr>
          <w:rFonts w:cs="Calibri"/>
          <w:color w:val="7F7F7F" w:themeColor="text1" w:themeTint="80"/>
          <w:rtl/>
          <w:lang w:val="en-US"/>
        </w:rPr>
        <w:t xml:space="preserve"> ك</w:t>
      </w:r>
      <w:r w:rsidR="6017509E" w:rsidRPr="5FDFBD46">
        <w:rPr>
          <w:rFonts w:cs="Calibri"/>
          <w:color w:val="7F7F7F" w:themeColor="text1" w:themeTint="80"/>
          <w:rtl/>
          <w:lang w:val="en-US"/>
        </w:rPr>
        <w:t xml:space="preserve">ما </w:t>
      </w:r>
      <w:r w:rsidR="3EA5C356" w:rsidRPr="5FDFBD46">
        <w:rPr>
          <w:rFonts w:cs="Calibri"/>
          <w:color w:val="7F7F7F" w:themeColor="text1" w:themeTint="80"/>
          <w:rtl/>
          <w:lang w:val="en-US"/>
        </w:rPr>
        <w:t xml:space="preserve">أنها </w:t>
      </w:r>
      <w:r w:rsidR="6017509E" w:rsidRPr="5FDFBD46">
        <w:rPr>
          <w:rFonts w:cs="Calibri"/>
          <w:color w:val="7F7F7F" w:themeColor="text1" w:themeTint="80"/>
          <w:rtl/>
          <w:lang w:val="en-US"/>
        </w:rPr>
        <w:t xml:space="preserve">تحتفي </w:t>
      </w:r>
      <w:r w:rsidR="5B19C8AF" w:rsidRPr="5FDFBD46">
        <w:rPr>
          <w:rFonts w:cs="Calibri"/>
          <w:color w:val="7F7F7F" w:themeColor="text1" w:themeTint="80"/>
          <w:rtl/>
          <w:lang w:val="en-US"/>
        </w:rPr>
        <w:t>بالإبداع والفكر المتجدد الملهم لأجيال المستقبل</w:t>
      </w:r>
      <w:r w:rsidR="51A1F490" w:rsidRPr="5FDFBD46">
        <w:rPr>
          <w:rFonts w:cs="Calibri"/>
          <w:color w:val="7F7F7F" w:themeColor="text1" w:themeTint="80"/>
          <w:rtl/>
          <w:lang w:val="en-US"/>
        </w:rPr>
        <w:t xml:space="preserve">. </w:t>
      </w:r>
    </w:p>
    <w:p w14:paraId="00592A31" w14:textId="1133B87F" w:rsidR="00E00C9A" w:rsidRDefault="51A1F490" w:rsidP="5FDFBD46">
      <w:pPr>
        <w:pStyle w:val="ListParagraph"/>
        <w:numPr>
          <w:ilvl w:val="0"/>
          <w:numId w:val="1"/>
        </w:numPr>
        <w:bidi/>
        <w:spacing w:line="276" w:lineRule="auto"/>
        <w:rPr>
          <w:rFonts w:cs="Calibri"/>
          <w:rtl/>
        </w:rPr>
      </w:pPr>
      <w:r w:rsidRPr="5FDFBD46">
        <w:rPr>
          <w:rFonts w:cs="Calibri"/>
          <w:color w:val="7F7F7F" w:themeColor="text1" w:themeTint="80"/>
          <w:rtl/>
        </w:rPr>
        <w:t>مدينة إكسبو هي مقر الإبداع وحاضنة الابتكارات، وتوفر منصة عالمية للأفكار الرائدة وتجارب الحلول المستدامة التي تعود بالأثر الإيجابي على الإنسان وال</w:t>
      </w:r>
      <w:r w:rsidR="56CF1801" w:rsidRPr="5FDFBD46">
        <w:rPr>
          <w:rFonts w:cs="Calibri"/>
          <w:color w:val="7F7F7F" w:themeColor="text1" w:themeTint="80"/>
          <w:rtl/>
        </w:rPr>
        <w:t xml:space="preserve">كوكب، </w:t>
      </w:r>
      <w:r w:rsidR="143A5145" w:rsidRPr="5FDFBD46">
        <w:rPr>
          <w:rFonts w:cs="Calibri"/>
          <w:color w:val="7F7F7F" w:themeColor="text1" w:themeTint="80"/>
          <w:rtl/>
        </w:rPr>
        <w:t xml:space="preserve">ومن خلال </w:t>
      </w:r>
      <w:r w:rsidR="042C6383" w:rsidRPr="5FDFBD46">
        <w:rPr>
          <w:rFonts w:cs="Calibri"/>
          <w:color w:val="7F7F7F" w:themeColor="text1" w:themeTint="80"/>
          <w:rtl/>
          <w:lang w:val="en-US"/>
        </w:rPr>
        <w:t>مسيرتها الهادفة</w:t>
      </w:r>
      <w:r w:rsidR="4033E337" w:rsidRPr="5FDFBD46">
        <w:rPr>
          <w:rFonts w:cs="Calibri"/>
          <w:color w:val="7F7F7F" w:themeColor="text1" w:themeTint="80"/>
          <w:rtl/>
          <w:lang w:val="en-US"/>
        </w:rPr>
        <w:t xml:space="preserve"> </w:t>
      </w:r>
      <w:r w:rsidR="1D6CAE2F" w:rsidRPr="5FDFBD46">
        <w:rPr>
          <w:rFonts w:cs="Calibri"/>
          <w:color w:val="7F7F7F" w:themeColor="text1" w:themeTint="80"/>
          <w:rtl/>
          <w:lang w:val="en-US"/>
        </w:rPr>
        <w:t xml:space="preserve">للحد من الانبعاثات الكربونية فهي تُرسي معاييراً للتنمية الحضرية وتوطد لممارسات أكثر </w:t>
      </w:r>
      <w:r w:rsidR="2D205B4F" w:rsidRPr="5FDFBD46">
        <w:rPr>
          <w:rFonts w:cs="Calibri"/>
          <w:color w:val="7F7F7F" w:themeColor="text1" w:themeTint="80"/>
          <w:rtl/>
          <w:lang w:val="en-US"/>
        </w:rPr>
        <w:t xml:space="preserve">ترشيداً ومسؤولية </w:t>
      </w:r>
      <w:r w:rsidR="2E273F76" w:rsidRPr="5FDFBD46">
        <w:rPr>
          <w:rFonts w:cs="Calibri"/>
          <w:color w:val="7F7F7F" w:themeColor="text1" w:themeTint="80"/>
          <w:rtl/>
          <w:lang w:val="en-US"/>
        </w:rPr>
        <w:t xml:space="preserve">تسهم في دفع عجلة التقدم وصنع مستقبل أكثر توازناً واستدامة على كافة الأصعدة. </w:t>
      </w:r>
      <w:r w:rsidR="00227B46">
        <w:br/>
      </w:r>
      <w:r w:rsidR="27882214" w:rsidRPr="5FDFBD46">
        <w:rPr>
          <w:rFonts w:cs="Calibri"/>
          <w:rtl/>
        </w:rPr>
        <w:t xml:space="preserve"> </w:t>
      </w:r>
    </w:p>
    <w:p w14:paraId="77B44A93" w14:textId="77777777" w:rsidR="00E00C9A" w:rsidRDefault="00E00C9A" w:rsidP="00E00C9A">
      <w:pPr>
        <w:bidi/>
        <w:spacing w:line="276" w:lineRule="auto"/>
        <w:rPr>
          <w:rFonts w:cs="Calibri"/>
          <w:rtl/>
        </w:rPr>
      </w:pPr>
    </w:p>
    <w:p w14:paraId="5A9DF31F" w14:textId="77777777" w:rsidR="00E00C9A" w:rsidRDefault="00E00C9A" w:rsidP="00E00C9A">
      <w:pPr>
        <w:bidi/>
        <w:spacing w:line="276" w:lineRule="auto"/>
        <w:rPr>
          <w:rFonts w:cs="Calibri"/>
          <w:rtl/>
        </w:rPr>
      </w:pPr>
    </w:p>
    <w:p w14:paraId="7884CEF0" w14:textId="77777777" w:rsidR="00E00C9A" w:rsidRDefault="00714AD0" w:rsidP="00E00C9A">
      <w:pPr>
        <w:bidi/>
        <w:spacing w:after="240" w:line="276" w:lineRule="auto"/>
        <w:jc w:val="center"/>
        <w:rPr>
          <w:rStyle w:val="Hyperlink"/>
          <w:rFonts w:ascii="Calibri Light" w:hAnsi="Calibri Light" w:cs="Calibri Light"/>
          <w:b/>
          <w:bCs/>
          <w:color w:val="2F5496"/>
          <w:sz w:val="20"/>
          <w:szCs w:val="20"/>
          <w:rtl/>
        </w:rPr>
      </w:pPr>
      <w:r w:rsidRPr="00714AD0">
        <w:rPr>
          <w:rFonts w:cs="Calibri"/>
          <w:color w:val="7F7F7F"/>
          <w:rtl/>
        </w:rPr>
        <w:t xml:space="preserve">للاستفسارات الإعلامية، يرجى </w:t>
      </w:r>
      <w:r w:rsidRPr="00714AD0">
        <w:rPr>
          <w:rFonts w:cs="Calibri" w:hint="cs"/>
          <w:color w:val="7F7F7F"/>
          <w:rtl/>
        </w:rPr>
        <w:t>التواصل عبر</w:t>
      </w:r>
      <w:r w:rsidRPr="00714AD0">
        <w:rPr>
          <w:rFonts w:cs="Calibri"/>
          <w:color w:val="7F7F7F"/>
          <w:rtl/>
        </w:rPr>
        <w:t xml:space="preserve"> </w:t>
      </w:r>
      <w:r w:rsidR="00E37E90">
        <w:rPr>
          <w:rFonts w:cs="Calibri" w:hint="cs"/>
          <w:color w:val="7F7F7F"/>
          <w:rtl/>
        </w:rPr>
        <w:t xml:space="preserve"> </w:t>
      </w:r>
      <w:hyperlink r:id="rId11" w:history="1">
        <w:r w:rsidR="00E37E90" w:rsidRPr="00714AD0">
          <w:rPr>
            <w:rStyle w:val="Hyperlink"/>
            <w:rFonts w:ascii="Calibri Light" w:hAnsi="Calibri Light" w:cs="Calibri Light"/>
            <w:b/>
            <w:bCs/>
            <w:color w:val="2F5496"/>
            <w:sz w:val="20"/>
            <w:szCs w:val="20"/>
          </w:rPr>
          <w:t>press.office@expocitydubai.ae</w:t>
        </w:r>
      </w:hyperlink>
      <w:r w:rsidR="00E37E90">
        <w:rPr>
          <w:rStyle w:val="Hyperlink"/>
          <w:rFonts w:ascii="Calibri Light" w:hAnsi="Calibri Light" w:cs="Calibri Light" w:hint="cs"/>
          <w:b/>
          <w:bCs/>
          <w:color w:val="2F5496"/>
          <w:sz w:val="20"/>
          <w:szCs w:val="20"/>
          <w:rtl/>
        </w:rPr>
        <w:t xml:space="preserve"> </w:t>
      </w:r>
    </w:p>
    <w:p w14:paraId="1A03D5DC" w14:textId="77777777" w:rsidR="00635B26" w:rsidRDefault="00635B26" w:rsidP="00635B26">
      <w:pPr>
        <w:bidi/>
        <w:spacing w:after="240" w:line="276" w:lineRule="auto"/>
        <w:jc w:val="center"/>
        <w:rPr>
          <w:rStyle w:val="Hyperlink"/>
          <w:rFonts w:ascii="Calibri Light" w:hAnsi="Calibri Light" w:cs="Calibri Light"/>
          <w:b/>
          <w:bCs/>
          <w:color w:val="2F5496"/>
          <w:highlight w:val="yellow"/>
          <w:rtl/>
        </w:rPr>
      </w:pPr>
    </w:p>
    <w:p w14:paraId="20301863" w14:textId="77777777" w:rsidR="00635B26" w:rsidRDefault="00635B26" w:rsidP="00635B26">
      <w:pPr>
        <w:bidi/>
        <w:spacing w:after="240" w:line="276" w:lineRule="auto"/>
        <w:jc w:val="center"/>
        <w:rPr>
          <w:rStyle w:val="Hyperlink"/>
          <w:rFonts w:ascii="Calibri Light" w:hAnsi="Calibri Light" w:cs="Calibri Light"/>
          <w:b/>
          <w:bCs/>
          <w:color w:val="2F5496"/>
          <w:highlight w:val="yellow"/>
          <w:rtl/>
        </w:rPr>
      </w:pPr>
    </w:p>
    <w:p w14:paraId="70246208" w14:textId="77777777" w:rsidR="00635B26" w:rsidRPr="00714AD0" w:rsidRDefault="00635B26" w:rsidP="00635B26">
      <w:pPr>
        <w:bidi/>
        <w:spacing w:after="240" w:line="276" w:lineRule="auto"/>
        <w:jc w:val="center"/>
        <w:rPr>
          <w:rFonts w:ascii="Calibri Light" w:eastAsia="Times New Roman" w:hAnsi="Calibri Light" w:cs="Calibri Light"/>
          <w:b/>
          <w:bCs/>
          <w:color w:val="808080"/>
          <w:sz w:val="20"/>
          <w:szCs w:val="20"/>
          <w:highlight w:val="yellow"/>
          <w:u w:val="single"/>
          <w:rtl/>
          <w:lang w:bidi="ar-AE"/>
        </w:rPr>
      </w:pPr>
    </w:p>
    <w:tbl>
      <w:tblPr>
        <w:tblW w:w="5000" w:type="pct"/>
        <w:jc w:val="center"/>
        <w:tblLook w:val="0600" w:firstRow="0" w:lastRow="0" w:firstColumn="0" w:lastColumn="0" w:noHBand="1" w:noVBand="1"/>
      </w:tblPr>
      <w:tblGrid>
        <w:gridCol w:w="618"/>
        <w:gridCol w:w="4840"/>
        <w:gridCol w:w="636"/>
        <w:gridCol w:w="4706"/>
      </w:tblGrid>
      <w:tr w:rsidR="00CC33F5" w14:paraId="03D98720" w14:textId="77777777" w:rsidTr="5FDFBD46">
        <w:trPr>
          <w:trHeight w:val="454"/>
          <w:jc w:val="center"/>
        </w:trPr>
        <w:tc>
          <w:tcPr>
            <w:tcW w:w="281" w:type="pct"/>
            <w:shd w:val="clear" w:color="auto" w:fill="F2F2F2" w:themeFill="background1" w:themeFillShade="F2"/>
            <w:vAlign w:val="center"/>
            <w:hideMark/>
          </w:tcPr>
          <w:p w14:paraId="3ED1C577" w14:textId="77777777" w:rsidR="00635B26" w:rsidRDefault="00B3204A">
            <w:pPr>
              <w:tabs>
                <w:tab w:val="right" w:pos="6067"/>
              </w:tabs>
              <w:spacing w:line="276" w:lineRule="auto"/>
              <w:contextualSpacing/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19651BF7" wp14:editId="3E837C4F">
                  <wp:extent cx="255270" cy="255270"/>
                  <wp:effectExtent l="0" t="0" r="0" b="0"/>
                  <wp:docPr id="13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pct"/>
            <w:shd w:val="clear" w:color="auto" w:fill="F2F2F2" w:themeFill="background1" w:themeFillShade="F2"/>
            <w:vAlign w:val="center"/>
            <w:hideMark/>
          </w:tcPr>
          <w:p w14:paraId="10914A1D" w14:textId="70A5C66E" w:rsidR="00635B26" w:rsidRPr="00635B26" w:rsidRDefault="33D889D7">
            <w:pPr>
              <w:tabs>
                <w:tab w:val="right" w:pos="6067"/>
              </w:tabs>
              <w:spacing w:line="276" w:lineRule="auto"/>
              <w:rPr>
                <w:rFonts w:eastAsia="Cambria" w:cs="Calibri"/>
                <w:color w:val="2F5496"/>
                <w:sz w:val="20"/>
                <w:szCs w:val="20"/>
                <w:lang w:val="en-US"/>
              </w:rPr>
            </w:pPr>
            <w:hyperlink r:id="rId13">
              <w:r w:rsidRPr="5FDFBD4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twitter.com/</w:t>
              </w:r>
              <w:proofErr w:type="spellStart"/>
              <w:r w:rsidRPr="5FDFBD4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ExpoCityDubai</w:t>
              </w:r>
              <w:proofErr w:type="spellEnd"/>
            </w:hyperlink>
            <w:r w:rsidR="00635B26">
              <w:tab/>
            </w:r>
          </w:p>
        </w:tc>
        <w:tc>
          <w:tcPr>
            <w:tcW w:w="281" w:type="pct"/>
            <w:shd w:val="clear" w:color="auto" w:fill="F2F2F2" w:themeFill="background1" w:themeFillShade="F2"/>
            <w:vAlign w:val="center"/>
            <w:hideMark/>
          </w:tcPr>
          <w:p w14:paraId="30D4F2E2" w14:textId="77777777" w:rsidR="00635B26" w:rsidRPr="00635B26" w:rsidRDefault="00B3204A">
            <w:pP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635B26"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74F03C40" wp14:editId="157EDA25">
                  <wp:extent cx="255270" cy="255270"/>
                  <wp:effectExtent l="0" t="0" r="0" b="0"/>
                  <wp:docPr id="12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pct"/>
            <w:shd w:val="clear" w:color="auto" w:fill="F2F2F2" w:themeFill="background1" w:themeFillShade="F2"/>
            <w:vAlign w:val="center"/>
            <w:hideMark/>
          </w:tcPr>
          <w:p w14:paraId="7476925A" w14:textId="77777777" w:rsidR="00635B26" w:rsidRPr="00635B26" w:rsidRDefault="00635B26">
            <w:pPr>
              <w:rPr>
                <w:rFonts w:eastAsia="Cambria" w:cs="Calibri"/>
                <w:color w:val="2F5496"/>
                <w:sz w:val="20"/>
                <w:szCs w:val="20"/>
                <w:lang w:val="en-US"/>
              </w:rPr>
            </w:pPr>
            <w:hyperlink r:id="rId15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facebook.com/</w:t>
              </w:r>
              <w:proofErr w:type="spellStart"/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ExpoCityDubai</w:t>
              </w:r>
              <w:proofErr w:type="spellEnd"/>
            </w:hyperlink>
          </w:p>
        </w:tc>
      </w:tr>
      <w:tr w:rsidR="00CC33F5" w14:paraId="1C5588A8" w14:textId="77777777" w:rsidTr="5FDFBD46">
        <w:trPr>
          <w:trHeight w:val="454"/>
          <w:jc w:val="center"/>
        </w:trPr>
        <w:tc>
          <w:tcPr>
            <w:tcW w:w="281" w:type="pct"/>
            <w:shd w:val="clear" w:color="auto" w:fill="F2F2F2" w:themeFill="background1" w:themeFillShade="F2"/>
            <w:vAlign w:val="center"/>
            <w:hideMark/>
          </w:tcPr>
          <w:p w14:paraId="4B2196D7" w14:textId="77777777" w:rsidR="00635B26" w:rsidRDefault="00B3204A">
            <w:pP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2219FD24" wp14:editId="2DCC6657">
                  <wp:extent cx="255270" cy="255270"/>
                  <wp:effectExtent l="0" t="0" r="0" b="0"/>
                  <wp:docPr id="11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pct"/>
            <w:shd w:val="clear" w:color="auto" w:fill="F2F2F2" w:themeFill="background1" w:themeFillShade="F2"/>
            <w:vAlign w:val="center"/>
            <w:hideMark/>
          </w:tcPr>
          <w:p w14:paraId="62A48321" w14:textId="77777777" w:rsidR="00635B26" w:rsidRPr="00635B26" w:rsidRDefault="00635B26">
            <w:pPr>
              <w:rPr>
                <w:rFonts w:eastAsia="Cambria" w:cs="Calibri"/>
                <w:color w:val="2F5496"/>
                <w:sz w:val="20"/>
                <w:szCs w:val="20"/>
                <w:lang w:val="en-US"/>
              </w:rPr>
            </w:pPr>
            <w:hyperlink r:id="rId17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instagram.com/</w:t>
              </w:r>
              <w:proofErr w:type="spellStart"/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ExpoCityDubai</w:t>
              </w:r>
              <w:proofErr w:type="spellEnd"/>
            </w:hyperlink>
          </w:p>
        </w:tc>
        <w:tc>
          <w:tcPr>
            <w:tcW w:w="281" w:type="pct"/>
            <w:shd w:val="clear" w:color="auto" w:fill="F2F2F2" w:themeFill="background1" w:themeFillShade="F2"/>
            <w:vAlign w:val="center"/>
            <w:hideMark/>
          </w:tcPr>
          <w:p w14:paraId="5C477EB3" w14:textId="77777777" w:rsidR="00635B26" w:rsidRPr="00635B26" w:rsidRDefault="00B3204A">
            <w:pP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635B26"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2B5309BD" wp14:editId="0B03D9EF">
                  <wp:extent cx="255270" cy="255270"/>
                  <wp:effectExtent l="0" t="0" r="0" b="0"/>
                  <wp:docPr id="10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pct"/>
            <w:shd w:val="clear" w:color="auto" w:fill="F2F2F2" w:themeFill="background1" w:themeFillShade="F2"/>
            <w:vAlign w:val="center"/>
            <w:hideMark/>
          </w:tcPr>
          <w:p w14:paraId="3DD48094" w14:textId="77777777" w:rsidR="00635B26" w:rsidRPr="00635B26" w:rsidRDefault="00635B26">
            <w:pPr>
              <w:rPr>
                <w:rFonts w:eastAsia="Cambria" w:cs="Calibri"/>
                <w:color w:val="2F5496"/>
                <w:sz w:val="20"/>
                <w:szCs w:val="20"/>
                <w:lang w:val="en-US"/>
              </w:rPr>
            </w:pPr>
            <w:hyperlink r:id="rId19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youtube.com/c/</w:t>
              </w:r>
              <w:proofErr w:type="spellStart"/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ExpoCityDubai</w:t>
              </w:r>
              <w:proofErr w:type="spellEnd"/>
            </w:hyperlink>
          </w:p>
        </w:tc>
      </w:tr>
      <w:tr w:rsidR="00CC33F5" w14:paraId="6411FC44" w14:textId="77777777" w:rsidTr="5FDFBD46">
        <w:trPr>
          <w:trHeight w:val="454"/>
          <w:jc w:val="center"/>
        </w:trPr>
        <w:tc>
          <w:tcPr>
            <w:tcW w:w="281" w:type="pct"/>
            <w:shd w:val="clear" w:color="auto" w:fill="F2F2F2" w:themeFill="background1" w:themeFillShade="F2"/>
            <w:vAlign w:val="center"/>
            <w:hideMark/>
          </w:tcPr>
          <w:p w14:paraId="1868552C" w14:textId="4AB90C07" w:rsidR="00635B26" w:rsidRDefault="00B3204A">
            <w:pP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51E59D6B" wp14:editId="4B0B4932">
                  <wp:extent cx="255270" cy="255270"/>
                  <wp:effectExtent l="0" t="0" r="0" b="0"/>
                  <wp:docPr id="9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pct"/>
            <w:shd w:val="clear" w:color="auto" w:fill="F2F2F2" w:themeFill="background1" w:themeFillShade="F2"/>
            <w:vAlign w:val="center"/>
            <w:hideMark/>
          </w:tcPr>
          <w:p w14:paraId="75983F0A" w14:textId="77777777" w:rsidR="00635B26" w:rsidRPr="00635B26" w:rsidRDefault="00635B26">
            <w:pP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hyperlink r:id="rId21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linkedin.com/company/</w:t>
              </w:r>
              <w:proofErr w:type="spellStart"/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expocitydubai</w:t>
              </w:r>
              <w:proofErr w:type="spellEnd"/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/</w:t>
              </w:r>
            </w:hyperlink>
          </w:p>
        </w:tc>
        <w:tc>
          <w:tcPr>
            <w:tcW w:w="281" w:type="pct"/>
            <w:shd w:val="clear" w:color="auto" w:fill="F2F2F2" w:themeFill="background1" w:themeFillShade="F2"/>
            <w:vAlign w:val="center"/>
            <w:hideMark/>
          </w:tcPr>
          <w:p w14:paraId="6CB75C77" w14:textId="11C37DB8" w:rsidR="00B3204A" w:rsidRPr="00635B26" w:rsidRDefault="00B3204A" w:rsidP="00B3204A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635B26">
              <w:rPr>
                <w:rFonts w:eastAsia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4A4B6F6E" wp14:editId="4BC12091">
                  <wp:extent cx="255270" cy="255270"/>
                  <wp:effectExtent l="0" t="0" r="0" b="0"/>
                  <wp:docPr id="832368607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pct"/>
            <w:shd w:val="clear" w:color="auto" w:fill="F2F2F2" w:themeFill="background1" w:themeFillShade="F2"/>
            <w:vAlign w:val="center"/>
            <w:hideMark/>
          </w:tcPr>
          <w:p w14:paraId="51632868" w14:textId="454BFCBA" w:rsidR="00B3204A" w:rsidRPr="00B3204A" w:rsidRDefault="00635B26" w:rsidP="00B3204A">
            <w:hyperlink r:id="rId23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tiktok.com/@expocitydubai</w:t>
              </w:r>
            </w:hyperlink>
          </w:p>
        </w:tc>
      </w:tr>
      <w:tr w:rsidR="00CC33F5" w14:paraId="4E5FB458" w14:textId="77777777" w:rsidTr="5FDFBD46">
        <w:trPr>
          <w:trHeight w:val="454"/>
          <w:jc w:val="center"/>
        </w:trPr>
        <w:tc>
          <w:tcPr>
            <w:tcW w:w="281" w:type="pct"/>
            <w:shd w:val="clear" w:color="auto" w:fill="F2F2F2" w:themeFill="background1" w:themeFillShade="F2"/>
            <w:vAlign w:val="center"/>
          </w:tcPr>
          <w:p w14:paraId="3D705534" w14:textId="3E9BEF96" w:rsidR="00CC33F5" w:rsidRDefault="00CC33F5">
            <w:pP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7F431A11" wp14:editId="0F4A73DA">
                  <wp:extent cx="255270" cy="255270"/>
                  <wp:effectExtent l="0" t="0" r="0" b="0"/>
                  <wp:docPr id="1767344743" name="Picture 14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344743" name="Picture 14">
                            <a:hlinkClick r:id="rId24"/>
                          </pic:cNvPr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470" cy="27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pct"/>
            <w:shd w:val="clear" w:color="auto" w:fill="F2F2F2" w:themeFill="background1" w:themeFillShade="F2"/>
            <w:vAlign w:val="center"/>
          </w:tcPr>
          <w:p w14:paraId="19819312" w14:textId="7815D623" w:rsidR="00CC33F5" w:rsidRPr="00CC33F5" w:rsidRDefault="00CC33F5">
            <w:pPr>
              <w:rPr>
                <w:sz w:val="20"/>
                <w:szCs w:val="20"/>
              </w:rPr>
            </w:pPr>
            <w:hyperlink r:id="rId26" w:history="1">
              <w:r w:rsidRPr="00CC33F5">
                <w:rPr>
                  <w:rStyle w:val="Hyperlink"/>
                  <w:sz w:val="20"/>
                  <w:szCs w:val="20"/>
                </w:rPr>
                <w:t>https://www.expocitydubai.com/en/blog/blueprint/</w:t>
              </w:r>
            </w:hyperlink>
          </w:p>
        </w:tc>
        <w:tc>
          <w:tcPr>
            <w:tcW w:w="281" w:type="pct"/>
            <w:shd w:val="clear" w:color="auto" w:fill="F2F2F2" w:themeFill="background1" w:themeFillShade="F2"/>
            <w:vAlign w:val="center"/>
          </w:tcPr>
          <w:p w14:paraId="1AF3D197" w14:textId="3C178541" w:rsidR="00CC33F5" w:rsidRPr="00635B26" w:rsidRDefault="00CC33F5" w:rsidP="00B3204A">
            <w:pPr>
              <w:rPr>
                <w:rFonts w:eastAsia="Times New Roman"/>
                <w:noProof/>
                <w:sz w:val="20"/>
                <w:szCs w:val="20"/>
                <w:lang w:val="en-US"/>
              </w:rPr>
            </w:pP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6D5FE8E6" wp14:editId="17861E70">
                  <wp:extent cx="261257" cy="261257"/>
                  <wp:effectExtent l="0" t="0" r="5715" b="5715"/>
                  <wp:docPr id="988576956" name="Picture 15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76956" name="Picture 15">
                            <a:hlinkClick r:id="rId27"/>
                          </pic:cNvPr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46" cy="268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pct"/>
            <w:shd w:val="clear" w:color="auto" w:fill="F2F2F2" w:themeFill="background1" w:themeFillShade="F2"/>
            <w:vAlign w:val="center"/>
          </w:tcPr>
          <w:p w14:paraId="16BC3C3D" w14:textId="010CFA9A" w:rsidR="00CC33F5" w:rsidRPr="005044B3" w:rsidRDefault="00CC33F5" w:rsidP="00B3204A">
            <w:pPr>
              <w:rPr>
                <w:sz w:val="20"/>
                <w:szCs w:val="20"/>
              </w:rPr>
            </w:pPr>
            <w:hyperlink r:id="rId29" w:tooltip="https://www.expocitydubai.com/en/blog/" w:history="1">
              <w:r w:rsidRPr="005044B3">
                <w:rPr>
                  <w:rStyle w:val="Hyperlink"/>
                  <w:rFonts w:cs="Calibri"/>
                  <w:color w:val="954F72"/>
                  <w:sz w:val="20"/>
                  <w:szCs w:val="20"/>
                </w:rPr>
                <w:t>https://www.expocitydubai.com/en/blog/</w:t>
              </w:r>
            </w:hyperlink>
          </w:p>
        </w:tc>
      </w:tr>
    </w:tbl>
    <w:p w14:paraId="2107986B" w14:textId="3841CA22" w:rsidR="00714AD0" w:rsidRDefault="00635B26" w:rsidP="00B3204A">
      <w:pPr>
        <w:bidi/>
        <w:rPr>
          <w:lang w:val="en-GB"/>
        </w:rPr>
      </w:pPr>
      <w:r>
        <w:rPr>
          <w:rFonts w:hint="cs"/>
          <w:rtl/>
          <w:lang w:val="en-GB"/>
        </w:rPr>
        <w:t xml:space="preserve"> </w:t>
      </w:r>
    </w:p>
    <w:bookmarkEnd w:id="1"/>
    <w:p w14:paraId="3B6F00EF" w14:textId="77777777" w:rsidR="00714AD0" w:rsidRDefault="00714AD0" w:rsidP="00714AD0">
      <w:pPr>
        <w:rPr>
          <w:lang w:val="en-GB"/>
        </w:rPr>
      </w:pPr>
    </w:p>
    <w:p w14:paraId="2C83B647" w14:textId="77777777" w:rsidR="00714AD0" w:rsidRPr="00C2381B" w:rsidRDefault="00714AD0" w:rsidP="00714AD0">
      <w:pPr>
        <w:rPr>
          <w:lang w:val="en-GB"/>
        </w:rPr>
      </w:pPr>
    </w:p>
    <w:p w14:paraId="53F49962" w14:textId="77777777" w:rsidR="00860053" w:rsidRPr="00265444" w:rsidRDefault="00860053" w:rsidP="00265444"/>
    <w:sectPr w:rsidR="00860053" w:rsidRPr="00265444" w:rsidSect="005F52CC">
      <w:headerReference w:type="default" r:id="rId30"/>
      <w:footerReference w:type="default" r:id="rId31"/>
      <w:pgSz w:w="12240" w:h="15840"/>
      <w:pgMar w:top="720" w:right="720" w:bottom="720" w:left="720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A2B3D" w14:textId="77777777" w:rsidR="003F3CA9" w:rsidRDefault="003F3CA9" w:rsidP="00C82844">
      <w:r>
        <w:separator/>
      </w:r>
    </w:p>
  </w:endnote>
  <w:endnote w:type="continuationSeparator" w:id="0">
    <w:p w14:paraId="5DE1DD9B" w14:textId="77777777" w:rsidR="003F3CA9" w:rsidRDefault="003F3CA9" w:rsidP="00C82844">
      <w:r>
        <w:continuationSeparator/>
      </w:r>
    </w:p>
  </w:endnote>
  <w:endnote w:type="continuationNotice" w:id="1">
    <w:p w14:paraId="300C19C8" w14:textId="77777777" w:rsidR="003F3CA9" w:rsidRDefault="003F3C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po Office">
    <w:panose1 w:val="00000500000000000000"/>
    <w:charset w:val="B2"/>
    <w:family w:val="auto"/>
    <w:notTrueType/>
    <w:pitch w:val="variable"/>
    <w:sig w:usb0="80002A8F" w:usb1="80000002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F920" w14:textId="77777777" w:rsidR="00C2074B" w:rsidRDefault="00C20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59B60" w14:textId="77777777" w:rsidR="003F3CA9" w:rsidRDefault="003F3CA9" w:rsidP="00C82844">
      <w:r>
        <w:separator/>
      </w:r>
    </w:p>
  </w:footnote>
  <w:footnote w:type="continuationSeparator" w:id="0">
    <w:p w14:paraId="310DF40B" w14:textId="77777777" w:rsidR="003F3CA9" w:rsidRDefault="003F3CA9" w:rsidP="00C82844">
      <w:r>
        <w:continuationSeparator/>
      </w:r>
    </w:p>
  </w:footnote>
  <w:footnote w:type="continuationNotice" w:id="1">
    <w:p w14:paraId="73669149" w14:textId="77777777" w:rsidR="003F3CA9" w:rsidRDefault="003F3C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F42A" w14:textId="77777777" w:rsidR="0003423B" w:rsidRDefault="00B3204A" w:rsidP="00C82844">
    <w:pPr>
      <w:pStyle w:val="Header"/>
    </w:pPr>
    <w:r w:rsidRPr="003E464B">
      <w:rPr>
        <w:noProof/>
      </w:rPr>
      <w:drawing>
        <wp:inline distT="0" distB="0" distL="0" distR="0" wp14:anchorId="22D85601" wp14:editId="60438298">
          <wp:extent cx="2161540" cy="635635"/>
          <wp:effectExtent l="0" t="0" r="0" b="0"/>
          <wp:docPr id="14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E2C74C" w14:textId="77777777" w:rsidR="0003423B" w:rsidRDefault="0003423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+797w2a2zL44I" int2:id="Ohj1zhmV">
      <int2:state int2:value="Rejected" int2:type="spell"/>
    </int2:textHash>
    <int2:textHash int2:hashCode="Lpl4uABkF6B/Bp" int2:id="mOyQNHUM">
      <int2:state int2:value="Rejected" int2:type="spell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45D"/>
    <w:multiLevelType w:val="hybridMultilevel"/>
    <w:tmpl w:val="E730A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69189"/>
    <w:multiLevelType w:val="hybridMultilevel"/>
    <w:tmpl w:val="CBC6255E"/>
    <w:lvl w:ilvl="0" w:tplc="F26228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F1A230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2A8DF6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00ABE3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A3EE80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0FE5A1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82A21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E0037F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3542E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74561C"/>
    <w:multiLevelType w:val="hybridMultilevel"/>
    <w:tmpl w:val="71A06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51658"/>
    <w:multiLevelType w:val="hybridMultilevel"/>
    <w:tmpl w:val="42CE3F16"/>
    <w:lvl w:ilvl="0" w:tplc="DF880D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F3671"/>
    <w:multiLevelType w:val="hybridMultilevel"/>
    <w:tmpl w:val="89480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B3F1E"/>
    <w:multiLevelType w:val="hybridMultilevel"/>
    <w:tmpl w:val="5FF4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73B58"/>
    <w:multiLevelType w:val="hybridMultilevel"/>
    <w:tmpl w:val="B6D0B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12F0A"/>
    <w:multiLevelType w:val="hybridMultilevel"/>
    <w:tmpl w:val="C082EB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F4554"/>
    <w:multiLevelType w:val="hybridMultilevel"/>
    <w:tmpl w:val="FA46E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F47B6"/>
    <w:multiLevelType w:val="hybridMultilevel"/>
    <w:tmpl w:val="8728A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609290">
    <w:abstractNumId w:val="1"/>
  </w:num>
  <w:num w:numId="2" w16cid:durableId="106892285">
    <w:abstractNumId w:val="5"/>
  </w:num>
  <w:num w:numId="3" w16cid:durableId="384448603">
    <w:abstractNumId w:val="6"/>
  </w:num>
  <w:num w:numId="4" w16cid:durableId="1297829499">
    <w:abstractNumId w:val="9"/>
  </w:num>
  <w:num w:numId="5" w16cid:durableId="462310195">
    <w:abstractNumId w:val="4"/>
  </w:num>
  <w:num w:numId="6" w16cid:durableId="665016511">
    <w:abstractNumId w:val="0"/>
  </w:num>
  <w:num w:numId="7" w16cid:durableId="1644001422">
    <w:abstractNumId w:val="8"/>
  </w:num>
  <w:num w:numId="8" w16cid:durableId="949703010">
    <w:abstractNumId w:val="2"/>
  </w:num>
  <w:num w:numId="9" w16cid:durableId="1932884929">
    <w:abstractNumId w:val="7"/>
  </w:num>
  <w:num w:numId="10" w16cid:durableId="1339693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44"/>
    <w:rsid w:val="00010A6F"/>
    <w:rsid w:val="00023D33"/>
    <w:rsid w:val="00030317"/>
    <w:rsid w:val="0003423B"/>
    <w:rsid w:val="000600F3"/>
    <w:rsid w:val="00063797"/>
    <w:rsid w:val="00073A0F"/>
    <w:rsid w:val="000742AA"/>
    <w:rsid w:val="0008407F"/>
    <w:rsid w:val="000A7957"/>
    <w:rsid w:val="000B00A5"/>
    <w:rsid w:val="000B0201"/>
    <w:rsid w:val="000B6640"/>
    <w:rsid w:val="000C44B6"/>
    <w:rsid w:val="000D4866"/>
    <w:rsid w:val="000E3E97"/>
    <w:rsid w:val="000E5FDD"/>
    <w:rsid w:val="00101C1A"/>
    <w:rsid w:val="0010467F"/>
    <w:rsid w:val="00105372"/>
    <w:rsid w:val="00107E44"/>
    <w:rsid w:val="00110754"/>
    <w:rsid w:val="001259A1"/>
    <w:rsid w:val="00132193"/>
    <w:rsid w:val="00137142"/>
    <w:rsid w:val="00141DFF"/>
    <w:rsid w:val="001430D8"/>
    <w:rsid w:val="00145ED3"/>
    <w:rsid w:val="00155AB4"/>
    <w:rsid w:val="00161550"/>
    <w:rsid w:val="00173A63"/>
    <w:rsid w:val="001B00CD"/>
    <w:rsid w:val="001B6866"/>
    <w:rsid w:val="001D5CAE"/>
    <w:rsid w:val="001D789A"/>
    <w:rsid w:val="001E1705"/>
    <w:rsid w:val="001E68C7"/>
    <w:rsid w:val="001F38F8"/>
    <w:rsid w:val="00200D31"/>
    <w:rsid w:val="00215F76"/>
    <w:rsid w:val="00225C00"/>
    <w:rsid w:val="00227B46"/>
    <w:rsid w:val="00232BFA"/>
    <w:rsid w:val="00233AFF"/>
    <w:rsid w:val="002441C4"/>
    <w:rsid w:val="0025116F"/>
    <w:rsid w:val="0025309E"/>
    <w:rsid w:val="00265444"/>
    <w:rsid w:val="00267C42"/>
    <w:rsid w:val="00272B09"/>
    <w:rsid w:val="002817BE"/>
    <w:rsid w:val="00297968"/>
    <w:rsid w:val="002A2E5D"/>
    <w:rsid w:val="002A5AA3"/>
    <w:rsid w:val="002B17FF"/>
    <w:rsid w:val="002B3406"/>
    <w:rsid w:val="002C0D42"/>
    <w:rsid w:val="002C69A1"/>
    <w:rsid w:val="002D4299"/>
    <w:rsid w:val="002D6C17"/>
    <w:rsid w:val="002E16E3"/>
    <w:rsid w:val="002F3820"/>
    <w:rsid w:val="0031123E"/>
    <w:rsid w:val="003175A0"/>
    <w:rsid w:val="00325FEE"/>
    <w:rsid w:val="003275F3"/>
    <w:rsid w:val="00344E11"/>
    <w:rsid w:val="003A29AC"/>
    <w:rsid w:val="003B4CAD"/>
    <w:rsid w:val="003C45DD"/>
    <w:rsid w:val="003C5B6F"/>
    <w:rsid w:val="003D4F90"/>
    <w:rsid w:val="003E22F8"/>
    <w:rsid w:val="003F3CA9"/>
    <w:rsid w:val="00403743"/>
    <w:rsid w:val="00410CC2"/>
    <w:rsid w:val="00411D1A"/>
    <w:rsid w:val="0041374C"/>
    <w:rsid w:val="0042091E"/>
    <w:rsid w:val="004601EA"/>
    <w:rsid w:val="004625C7"/>
    <w:rsid w:val="00466256"/>
    <w:rsid w:val="004B5DE2"/>
    <w:rsid w:val="004C01F7"/>
    <w:rsid w:val="004C1CD7"/>
    <w:rsid w:val="004C3465"/>
    <w:rsid w:val="004D3882"/>
    <w:rsid w:val="004D6622"/>
    <w:rsid w:val="004D778B"/>
    <w:rsid w:val="004F6053"/>
    <w:rsid w:val="00503059"/>
    <w:rsid w:val="005035FB"/>
    <w:rsid w:val="005044B3"/>
    <w:rsid w:val="00521D61"/>
    <w:rsid w:val="005228F6"/>
    <w:rsid w:val="005330B1"/>
    <w:rsid w:val="00536BE0"/>
    <w:rsid w:val="00543BAA"/>
    <w:rsid w:val="0055195C"/>
    <w:rsid w:val="00552C21"/>
    <w:rsid w:val="00553B41"/>
    <w:rsid w:val="00556CBE"/>
    <w:rsid w:val="00572334"/>
    <w:rsid w:val="005832EF"/>
    <w:rsid w:val="005863CE"/>
    <w:rsid w:val="005D1227"/>
    <w:rsid w:val="005D4BF1"/>
    <w:rsid w:val="005E3253"/>
    <w:rsid w:val="005E63D3"/>
    <w:rsid w:val="005F02FA"/>
    <w:rsid w:val="005F52CC"/>
    <w:rsid w:val="005F57CE"/>
    <w:rsid w:val="005F79D1"/>
    <w:rsid w:val="005F7AB3"/>
    <w:rsid w:val="00607C9A"/>
    <w:rsid w:val="006150FA"/>
    <w:rsid w:val="00624F54"/>
    <w:rsid w:val="00634917"/>
    <w:rsid w:val="00635B26"/>
    <w:rsid w:val="00642383"/>
    <w:rsid w:val="0066417D"/>
    <w:rsid w:val="006652AA"/>
    <w:rsid w:val="00674A72"/>
    <w:rsid w:val="0069373B"/>
    <w:rsid w:val="006A6301"/>
    <w:rsid w:val="006B3ABF"/>
    <w:rsid w:val="006B649C"/>
    <w:rsid w:val="006D557B"/>
    <w:rsid w:val="006E55F5"/>
    <w:rsid w:val="006F521B"/>
    <w:rsid w:val="00703786"/>
    <w:rsid w:val="00714651"/>
    <w:rsid w:val="00714AD0"/>
    <w:rsid w:val="00727889"/>
    <w:rsid w:val="00754F2F"/>
    <w:rsid w:val="00755C23"/>
    <w:rsid w:val="0076131A"/>
    <w:rsid w:val="00781773"/>
    <w:rsid w:val="007951A3"/>
    <w:rsid w:val="007976CA"/>
    <w:rsid w:val="007A1C25"/>
    <w:rsid w:val="007A2A45"/>
    <w:rsid w:val="007D0090"/>
    <w:rsid w:val="007D1C2A"/>
    <w:rsid w:val="007E28B4"/>
    <w:rsid w:val="007F7E11"/>
    <w:rsid w:val="00804F4F"/>
    <w:rsid w:val="00815665"/>
    <w:rsid w:val="00820323"/>
    <w:rsid w:val="00823A67"/>
    <w:rsid w:val="008363EE"/>
    <w:rsid w:val="008465B7"/>
    <w:rsid w:val="00857A16"/>
    <w:rsid w:val="00860053"/>
    <w:rsid w:val="00862017"/>
    <w:rsid w:val="00864849"/>
    <w:rsid w:val="00870F9E"/>
    <w:rsid w:val="00873092"/>
    <w:rsid w:val="00881560"/>
    <w:rsid w:val="00881D86"/>
    <w:rsid w:val="008853D7"/>
    <w:rsid w:val="0089225B"/>
    <w:rsid w:val="00894940"/>
    <w:rsid w:val="008A3307"/>
    <w:rsid w:val="008A73AD"/>
    <w:rsid w:val="008C2445"/>
    <w:rsid w:val="008C4D5E"/>
    <w:rsid w:val="008C5EF4"/>
    <w:rsid w:val="008C6345"/>
    <w:rsid w:val="008D639B"/>
    <w:rsid w:val="008E06D7"/>
    <w:rsid w:val="008E6E28"/>
    <w:rsid w:val="008F3E31"/>
    <w:rsid w:val="00900B76"/>
    <w:rsid w:val="00912B7C"/>
    <w:rsid w:val="00921722"/>
    <w:rsid w:val="009254D3"/>
    <w:rsid w:val="00942FEA"/>
    <w:rsid w:val="009535B0"/>
    <w:rsid w:val="00963E0C"/>
    <w:rsid w:val="00986EB9"/>
    <w:rsid w:val="009A52A8"/>
    <w:rsid w:val="009C301C"/>
    <w:rsid w:val="009C704C"/>
    <w:rsid w:val="009D71D7"/>
    <w:rsid w:val="009F0A8A"/>
    <w:rsid w:val="00A12726"/>
    <w:rsid w:val="00A31095"/>
    <w:rsid w:val="00A547C9"/>
    <w:rsid w:val="00A61F80"/>
    <w:rsid w:val="00A66338"/>
    <w:rsid w:val="00A66A30"/>
    <w:rsid w:val="00A7110E"/>
    <w:rsid w:val="00A7557C"/>
    <w:rsid w:val="00A919ED"/>
    <w:rsid w:val="00AF4D1F"/>
    <w:rsid w:val="00B01F5F"/>
    <w:rsid w:val="00B123A2"/>
    <w:rsid w:val="00B16778"/>
    <w:rsid w:val="00B30B6C"/>
    <w:rsid w:val="00B3204A"/>
    <w:rsid w:val="00B32567"/>
    <w:rsid w:val="00B32CBB"/>
    <w:rsid w:val="00B37CF2"/>
    <w:rsid w:val="00B50893"/>
    <w:rsid w:val="00B55E63"/>
    <w:rsid w:val="00B63A5F"/>
    <w:rsid w:val="00B7126A"/>
    <w:rsid w:val="00B9367F"/>
    <w:rsid w:val="00BB07DC"/>
    <w:rsid w:val="00BB07E9"/>
    <w:rsid w:val="00BB4FC6"/>
    <w:rsid w:val="00BD0779"/>
    <w:rsid w:val="00BD3D18"/>
    <w:rsid w:val="00BD6113"/>
    <w:rsid w:val="00BD7522"/>
    <w:rsid w:val="00BD7E58"/>
    <w:rsid w:val="00BE0374"/>
    <w:rsid w:val="00BE0E06"/>
    <w:rsid w:val="00BF1027"/>
    <w:rsid w:val="00C0088F"/>
    <w:rsid w:val="00C2074B"/>
    <w:rsid w:val="00C41525"/>
    <w:rsid w:val="00C45C57"/>
    <w:rsid w:val="00C53A75"/>
    <w:rsid w:val="00C54E55"/>
    <w:rsid w:val="00C62DEB"/>
    <w:rsid w:val="00C6627A"/>
    <w:rsid w:val="00C66E49"/>
    <w:rsid w:val="00C82844"/>
    <w:rsid w:val="00C8587E"/>
    <w:rsid w:val="00CA411D"/>
    <w:rsid w:val="00CA67A7"/>
    <w:rsid w:val="00CA6D77"/>
    <w:rsid w:val="00CB04D2"/>
    <w:rsid w:val="00CB5322"/>
    <w:rsid w:val="00CC33F5"/>
    <w:rsid w:val="00CE39CF"/>
    <w:rsid w:val="00CF6277"/>
    <w:rsid w:val="00CF63E0"/>
    <w:rsid w:val="00D070AD"/>
    <w:rsid w:val="00D16C16"/>
    <w:rsid w:val="00D17D9B"/>
    <w:rsid w:val="00D41CC0"/>
    <w:rsid w:val="00D44C71"/>
    <w:rsid w:val="00D64DE6"/>
    <w:rsid w:val="00D67D06"/>
    <w:rsid w:val="00D86EB3"/>
    <w:rsid w:val="00DA122F"/>
    <w:rsid w:val="00DA3865"/>
    <w:rsid w:val="00DA4102"/>
    <w:rsid w:val="00DB5557"/>
    <w:rsid w:val="00DC1FEC"/>
    <w:rsid w:val="00DC240E"/>
    <w:rsid w:val="00DD2ED0"/>
    <w:rsid w:val="00DE49A3"/>
    <w:rsid w:val="00DF10F2"/>
    <w:rsid w:val="00DF1944"/>
    <w:rsid w:val="00DF7DD3"/>
    <w:rsid w:val="00E00C9A"/>
    <w:rsid w:val="00E034CA"/>
    <w:rsid w:val="00E046CA"/>
    <w:rsid w:val="00E20525"/>
    <w:rsid w:val="00E20DB4"/>
    <w:rsid w:val="00E26C24"/>
    <w:rsid w:val="00E35113"/>
    <w:rsid w:val="00E37E90"/>
    <w:rsid w:val="00E55EAB"/>
    <w:rsid w:val="00E605CF"/>
    <w:rsid w:val="00E90AE8"/>
    <w:rsid w:val="00E929F2"/>
    <w:rsid w:val="00ED1419"/>
    <w:rsid w:val="00EF0134"/>
    <w:rsid w:val="00EF69A7"/>
    <w:rsid w:val="00F216F2"/>
    <w:rsid w:val="00F31C09"/>
    <w:rsid w:val="00F455FF"/>
    <w:rsid w:val="00F616D4"/>
    <w:rsid w:val="00F735B1"/>
    <w:rsid w:val="00F75F62"/>
    <w:rsid w:val="00F8128B"/>
    <w:rsid w:val="00F87FA6"/>
    <w:rsid w:val="00F93C27"/>
    <w:rsid w:val="00FA7908"/>
    <w:rsid w:val="00FB2B97"/>
    <w:rsid w:val="00FB7F71"/>
    <w:rsid w:val="00FC6DEC"/>
    <w:rsid w:val="00FD2A70"/>
    <w:rsid w:val="00FF5D5F"/>
    <w:rsid w:val="0106C143"/>
    <w:rsid w:val="025DF980"/>
    <w:rsid w:val="030D142A"/>
    <w:rsid w:val="0314F7F3"/>
    <w:rsid w:val="034FA1EE"/>
    <w:rsid w:val="042C6383"/>
    <w:rsid w:val="042CC14A"/>
    <w:rsid w:val="04EE2C0E"/>
    <w:rsid w:val="054086D4"/>
    <w:rsid w:val="05D3131B"/>
    <w:rsid w:val="060EC2DF"/>
    <w:rsid w:val="08A9108E"/>
    <w:rsid w:val="096637AC"/>
    <w:rsid w:val="0974586C"/>
    <w:rsid w:val="09AEDDB2"/>
    <w:rsid w:val="09E4080C"/>
    <w:rsid w:val="0A1502AA"/>
    <w:rsid w:val="0A2FC18B"/>
    <w:rsid w:val="0B1A32DE"/>
    <w:rsid w:val="0B2D491E"/>
    <w:rsid w:val="0B66BB3E"/>
    <w:rsid w:val="0B7C5FDB"/>
    <w:rsid w:val="0BB2C621"/>
    <w:rsid w:val="0D0380EA"/>
    <w:rsid w:val="0DE865E6"/>
    <w:rsid w:val="0E073078"/>
    <w:rsid w:val="0E1104B3"/>
    <w:rsid w:val="0EF0915E"/>
    <w:rsid w:val="0F1CA685"/>
    <w:rsid w:val="0F7968BE"/>
    <w:rsid w:val="0F9F21BC"/>
    <w:rsid w:val="0FC2E8B1"/>
    <w:rsid w:val="1028C272"/>
    <w:rsid w:val="10E47918"/>
    <w:rsid w:val="11B26659"/>
    <w:rsid w:val="1204B8B7"/>
    <w:rsid w:val="143A5145"/>
    <w:rsid w:val="14FDA76B"/>
    <w:rsid w:val="15146567"/>
    <w:rsid w:val="16A7782C"/>
    <w:rsid w:val="16E4391D"/>
    <w:rsid w:val="1740A1B4"/>
    <w:rsid w:val="1841462F"/>
    <w:rsid w:val="18CBC883"/>
    <w:rsid w:val="1A046FCC"/>
    <w:rsid w:val="1A2FF3D1"/>
    <w:rsid w:val="1A455FD8"/>
    <w:rsid w:val="1B6D273D"/>
    <w:rsid w:val="1BA15194"/>
    <w:rsid w:val="1CDA79E3"/>
    <w:rsid w:val="1D08F87B"/>
    <w:rsid w:val="1D44550C"/>
    <w:rsid w:val="1D47D53D"/>
    <w:rsid w:val="1D6CAE2F"/>
    <w:rsid w:val="1DBA8FAD"/>
    <w:rsid w:val="1DD9D8E1"/>
    <w:rsid w:val="1E17819E"/>
    <w:rsid w:val="1E4E0AFA"/>
    <w:rsid w:val="1EDD1047"/>
    <w:rsid w:val="1F052EBD"/>
    <w:rsid w:val="1F0554BE"/>
    <w:rsid w:val="205008BF"/>
    <w:rsid w:val="214B218F"/>
    <w:rsid w:val="2173B32D"/>
    <w:rsid w:val="219992D7"/>
    <w:rsid w:val="21BCE0FC"/>
    <w:rsid w:val="21C515F1"/>
    <w:rsid w:val="21CCDA15"/>
    <w:rsid w:val="243A4C7E"/>
    <w:rsid w:val="24601CF8"/>
    <w:rsid w:val="24AF40A4"/>
    <w:rsid w:val="24C8A4C0"/>
    <w:rsid w:val="24E4161C"/>
    <w:rsid w:val="2520BD17"/>
    <w:rsid w:val="254F7B00"/>
    <w:rsid w:val="25609CE4"/>
    <w:rsid w:val="2568803B"/>
    <w:rsid w:val="25AAD75B"/>
    <w:rsid w:val="25B9F7C4"/>
    <w:rsid w:val="26E14200"/>
    <w:rsid w:val="27882214"/>
    <w:rsid w:val="27D0EDA3"/>
    <w:rsid w:val="27EF182B"/>
    <w:rsid w:val="2839154A"/>
    <w:rsid w:val="29819FF3"/>
    <w:rsid w:val="29935853"/>
    <w:rsid w:val="2A88A7E6"/>
    <w:rsid w:val="2A946F8E"/>
    <w:rsid w:val="2B78BE76"/>
    <w:rsid w:val="2BD8D757"/>
    <w:rsid w:val="2C04C3AD"/>
    <w:rsid w:val="2C42B526"/>
    <w:rsid w:val="2CDE3EEB"/>
    <w:rsid w:val="2D205B4F"/>
    <w:rsid w:val="2D859B32"/>
    <w:rsid w:val="2E273F76"/>
    <w:rsid w:val="2E6B00EC"/>
    <w:rsid w:val="2F3DA2C0"/>
    <w:rsid w:val="301A5E72"/>
    <w:rsid w:val="306D72F2"/>
    <w:rsid w:val="3078E816"/>
    <w:rsid w:val="314091EF"/>
    <w:rsid w:val="31B5075F"/>
    <w:rsid w:val="31D45BED"/>
    <w:rsid w:val="32135832"/>
    <w:rsid w:val="32C9026E"/>
    <w:rsid w:val="32DDB710"/>
    <w:rsid w:val="32F6F4EF"/>
    <w:rsid w:val="3338DF5D"/>
    <w:rsid w:val="33D889D7"/>
    <w:rsid w:val="340D2A08"/>
    <w:rsid w:val="340FB60F"/>
    <w:rsid w:val="341609A7"/>
    <w:rsid w:val="345EF023"/>
    <w:rsid w:val="347B3C5F"/>
    <w:rsid w:val="3482CDA8"/>
    <w:rsid w:val="35500C60"/>
    <w:rsid w:val="3669424C"/>
    <w:rsid w:val="367556A6"/>
    <w:rsid w:val="367947AD"/>
    <w:rsid w:val="382694DB"/>
    <w:rsid w:val="382BE845"/>
    <w:rsid w:val="383DB012"/>
    <w:rsid w:val="386FBA06"/>
    <w:rsid w:val="38CD7FDF"/>
    <w:rsid w:val="3A1532BA"/>
    <w:rsid w:val="3AC2D47B"/>
    <w:rsid w:val="3B667BD8"/>
    <w:rsid w:val="3C1A3B7C"/>
    <w:rsid w:val="3C7CA276"/>
    <w:rsid w:val="3C7E4F0F"/>
    <w:rsid w:val="3C86AB3D"/>
    <w:rsid w:val="3D0A49B6"/>
    <w:rsid w:val="3D17799F"/>
    <w:rsid w:val="3D39126F"/>
    <w:rsid w:val="3D40C90D"/>
    <w:rsid w:val="3D5A5DAB"/>
    <w:rsid w:val="3D9260D1"/>
    <w:rsid w:val="3EA5C356"/>
    <w:rsid w:val="3FEE51AE"/>
    <w:rsid w:val="4033E337"/>
    <w:rsid w:val="40A6BAD0"/>
    <w:rsid w:val="4109038D"/>
    <w:rsid w:val="41E3F8F6"/>
    <w:rsid w:val="425837B8"/>
    <w:rsid w:val="425A2D9D"/>
    <w:rsid w:val="4269FCB3"/>
    <w:rsid w:val="42884C9D"/>
    <w:rsid w:val="4307B0D5"/>
    <w:rsid w:val="431FD29B"/>
    <w:rsid w:val="43C1C9D4"/>
    <w:rsid w:val="43D26845"/>
    <w:rsid w:val="43ED44EC"/>
    <w:rsid w:val="43F871B2"/>
    <w:rsid w:val="44542289"/>
    <w:rsid w:val="4456D87C"/>
    <w:rsid w:val="446DAC31"/>
    <w:rsid w:val="457A7848"/>
    <w:rsid w:val="45E28805"/>
    <w:rsid w:val="46553D32"/>
    <w:rsid w:val="469C4120"/>
    <w:rsid w:val="471F4346"/>
    <w:rsid w:val="480A89CA"/>
    <w:rsid w:val="48F5A9B8"/>
    <w:rsid w:val="490EB933"/>
    <w:rsid w:val="49756998"/>
    <w:rsid w:val="499C8E4E"/>
    <w:rsid w:val="49D5627B"/>
    <w:rsid w:val="49E9037F"/>
    <w:rsid w:val="4C649DA7"/>
    <w:rsid w:val="4C917937"/>
    <w:rsid w:val="4F0A083E"/>
    <w:rsid w:val="4F4121B4"/>
    <w:rsid w:val="4F5FFC22"/>
    <w:rsid w:val="505073F6"/>
    <w:rsid w:val="5053270A"/>
    <w:rsid w:val="5115C8F3"/>
    <w:rsid w:val="5131A7F4"/>
    <w:rsid w:val="51568D99"/>
    <w:rsid w:val="5188B066"/>
    <w:rsid w:val="51A1F490"/>
    <w:rsid w:val="52DBE122"/>
    <w:rsid w:val="52F50A30"/>
    <w:rsid w:val="53017DC7"/>
    <w:rsid w:val="54D14F43"/>
    <w:rsid w:val="562184A7"/>
    <w:rsid w:val="56394F93"/>
    <w:rsid w:val="565CDF58"/>
    <w:rsid w:val="56ABA7EF"/>
    <w:rsid w:val="56CF1801"/>
    <w:rsid w:val="57D9DAB0"/>
    <w:rsid w:val="583432DB"/>
    <w:rsid w:val="5850B811"/>
    <w:rsid w:val="585286D3"/>
    <w:rsid w:val="58D82785"/>
    <w:rsid w:val="5948081C"/>
    <w:rsid w:val="594951DC"/>
    <w:rsid w:val="5AB256A0"/>
    <w:rsid w:val="5B19C8AF"/>
    <w:rsid w:val="5BA1D28D"/>
    <w:rsid w:val="5BE47416"/>
    <w:rsid w:val="5C3A24A5"/>
    <w:rsid w:val="5C4164ED"/>
    <w:rsid w:val="5C6EAC45"/>
    <w:rsid w:val="5D1C6153"/>
    <w:rsid w:val="5E4AB542"/>
    <w:rsid w:val="5E52A093"/>
    <w:rsid w:val="5FAFF15E"/>
    <w:rsid w:val="5FC2786F"/>
    <w:rsid w:val="5FDFBD46"/>
    <w:rsid w:val="6017509E"/>
    <w:rsid w:val="6046F6F0"/>
    <w:rsid w:val="61081D7F"/>
    <w:rsid w:val="617EBE2B"/>
    <w:rsid w:val="6183C464"/>
    <w:rsid w:val="61ACEC2D"/>
    <w:rsid w:val="61B1320B"/>
    <w:rsid w:val="6359CCC5"/>
    <w:rsid w:val="637843CD"/>
    <w:rsid w:val="63C9E36B"/>
    <w:rsid w:val="6405A091"/>
    <w:rsid w:val="64234EB4"/>
    <w:rsid w:val="645C43B1"/>
    <w:rsid w:val="64603D9D"/>
    <w:rsid w:val="64ACD1F3"/>
    <w:rsid w:val="65F62918"/>
    <w:rsid w:val="6674C194"/>
    <w:rsid w:val="677359BC"/>
    <w:rsid w:val="67FA5B3A"/>
    <w:rsid w:val="6903B567"/>
    <w:rsid w:val="69EF1F5A"/>
    <w:rsid w:val="6A3F2292"/>
    <w:rsid w:val="6A4A72C2"/>
    <w:rsid w:val="6A4E9245"/>
    <w:rsid w:val="6B0F2CE3"/>
    <w:rsid w:val="6B7ECE09"/>
    <w:rsid w:val="6D2662A4"/>
    <w:rsid w:val="6D49C911"/>
    <w:rsid w:val="6DBC0E6B"/>
    <w:rsid w:val="6DF5FC0C"/>
    <w:rsid w:val="6E11CAC9"/>
    <w:rsid w:val="6EB1BD39"/>
    <w:rsid w:val="6ED59490"/>
    <w:rsid w:val="6FC1ADEA"/>
    <w:rsid w:val="6FEB8A87"/>
    <w:rsid w:val="70AFC3EB"/>
    <w:rsid w:val="71A4E486"/>
    <w:rsid w:val="71C16619"/>
    <w:rsid w:val="728548BD"/>
    <w:rsid w:val="72FAD4C9"/>
    <w:rsid w:val="73686C4F"/>
    <w:rsid w:val="73961A98"/>
    <w:rsid w:val="73BB4363"/>
    <w:rsid w:val="73E0F49C"/>
    <w:rsid w:val="7423440C"/>
    <w:rsid w:val="74B13260"/>
    <w:rsid w:val="74C484CA"/>
    <w:rsid w:val="761BC9F0"/>
    <w:rsid w:val="7621F3F1"/>
    <w:rsid w:val="768ECB8D"/>
    <w:rsid w:val="76B46CCB"/>
    <w:rsid w:val="76CC0583"/>
    <w:rsid w:val="78302926"/>
    <w:rsid w:val="788CD3C6"/>
    <w:rsid w:val="78FBAB90"/>
    <w:rsid w:val="791EE5A5"/>
    <w:rsid w:val="7926EBD5"/>
    <w:rsid w:val="79B0811C"/>
    <w:rsid w:val="7A2376A2"/>
    <w:rsid w:val="7A38FCE5"/>
    <w:rsid w:val="7A8359EC"/>
    <w:rsid w:val="7AC555A5"/>
    <w:rsid w:val="7C05631F"/>
    <w:rsid w:val="7C5D7825"/>
    <w:rsid w:val="7C64E37E"/>
    <w:rsid w:val="7DD85EE4"/>
    <w:rsid w:val="7EC28ECE"/>
    <w:rsid w:val="7F8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3C9FF"/>
  <w15:chartTrackingRefBased/>
  <w15:docId w15:val="{8297D0C5-DDD8-4A6C-8B9C-7BEEE9A3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A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844"/>
  </w:style>
  <w:style w:type="paragraph" w:styleId="Footer">
    <w:name w:val="footer"/>
    <w:basedOn w:val="Normal"/>
    <w:link w:val="FooterChar"/>
    <w:uiPriority w:val="99"/>
    <w:unhideWhenUsed/>
    <w:rsid w:val="00C828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844"/>
  </w:style>
  <w:style w:type="character" w:styleId="Hyperlink">
    <w:name w:val="Hyperlink"/>
    <w:uiPriority w:val="99"/>
    <w:rsid w:val="00C82844"/>
    <w:rPr>
      <w:color w:val="0000FF"/>
      <w:u w:val="single"/>
    </w:rPr>
  </w:style>
  <w:style w:type="table" w:styleId="PlainTable4">
    <w:name w:val="Plain Table 4"/>
    <w:basedOn w:val="TableNormal"/>
    <w:uiPriority w:val="44"/>
    <w:rsid w:val="00C82844"/>
    <w:rPr>
      <w:rFonts w:eastAsia="Times New Roman"/>
      <w:lang w:val="en-US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uiPriority w:val="99"/>
    <w:semiHidden/>
    <w:unhideWhenUsed/>
    <w:rsid w:val="00C82844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82844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C82844"/>
    <w:pPr>
      <w:spacing w:after="160" w:line="256" w:lineRule="auto"/>
      <w:ind w:left="720"/>
      <w:contextualSpacing/>
    </w:pPr>
    <w:rPr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C82844"/>
    <w:rPr>
      <w:sz w:val="22"/>
      <w:szCs w:val="22"/>
      <w:lang w:val="en-GB"/>
    </w:rPr>
  </w:style>
  <w:style w:type="character" w:styleId="Strong">
    <w:name w:val="Strong"/>
    <w:uiPriority w:val="22"/>
    <w:qFormat/>
    <w:rsid w:val="00C8284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14651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14651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714651"/>
    <w:rPr>
      <w:vertAlign w:val="superscript"/>
    </w:rPr>
  </w:style>
  <w:style w:type="paragraph" w:customStyle="1" w:styleId="Address">
    <w:name w:val="Address"/>
    <w:basedOn w:val="Normal"/>
    <w:uiPriority w:val="99"/>
    <w:qFormat/>
    <w:rsid w:val="00714AD0"/>
    <w:pPr>
      <w:spacing w:line="220" w:lineRule="exact"/>
    </w:pPr>
    <w:rPr>
      <w:rFonts w:ascii="Expo Office" w:eastAsia="Times New Roman" w:hAnsi="Expo Office" w:cs="Expo Office"/>
      <w:sz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A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7AB3"/>
    <w:rPr>
      <w:rFonts w:ascii="Segoe UI" w:hAnsi="Segoe UI" w:cs="Segoe UI"/>
      <w:sz w:val="18"/>
      <w:szCs w:val="18"/>
      <w:lang w:val="en-AE"/>
    </w:rPr>
  </w:style>
  <w:style w:type="paragraph" w:styleId="Revision">
    <w:name w:val="Revision"/>
    <w:hidden/>
    <w:uiPriority w:val="99"/>
    <w:semiHidden/>
    <w:rsid w:val="00C6627A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A73AD"/>
  </w:style>
  <w:style w:type="character" w:customStyle="1" w:styleId="outlook-search-highlight">
    <w:name w:val="outlook-search-highlight"/>
    <w:basedOn w:val="DefaultParagraphFont"/>
    <w:rsid w:val="008A7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ExpoCityDubai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www.expocitydubai.com/en/blog/blueprin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expocitydubai/" TargetMode="External"/><Relationship Id="rId34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instagram.com/ExpoCityDubai" TargetMode="External"/><Relationship Id="rId25" Type="http://schemas.openxmlformats.org/officeDocument/2006/relationships/image" Target="media/image7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hyperlink" Target="https://www.expocitydubai.com/en/blo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s.office@expocitydubai.ae" TargetMode="External"/><Relationship Id="rId24" Type="http://schemas.openxmlformats.org/officeDocument/2006/relationships/hyperlink" Target="https://www.expocitydubai.com/en/blog/blueprint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ExpoCityDubai" TargetMode="External"/><Relationship Id="rId23" Type="http://schemas.openxmlformats.org/officeDocument/2006/relationships/hyperlink" Target="https://www.tiktok.com/@expocitydubai" TargetMode="External"/><Relationship Id="rId28" Type="http://schemas.openxmlformats.org/officeDocument/2006/relationships/image" Target="media/image8.png"/><Relationship Id="rId10" Type="http://schemas.openxmlformats.org/officeDocument/2006/relationships/endnotes" Target="endnotes.xml"/><Relationship Id="rId19" Type="http://schemas.openxmlformats.org/officeDocument/2006/relationships/hyperlink" Target="https://www.youtube.com/c/ExpoCityDubai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hyperlink" Target="https://www.expocitydubai.com/en/blog/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5A03A76684845B24F0447429B9D8D" ma:contentTypeVersion="18" ma:contentTypeDescription="Create a new document." ma:contentTypeScope="" ma:versionID="07873e0ec83f2f7dfe38801a411c3e00">
  <xsd:schema xmlns:xsd="http://www.w3.org/2001/XMLSchema" xmlns:xs="http://www.w3.org/2001/XMLSchema" xmlns:p="http://schemas.microsoft.com/office/2006/metadata/properties" xmlns:ns2="e8a005b7-f26f-4491-b2a9-5bb6ffef66d6" xmlns:ns3="3e05c964-a293-4ec0-8b1b-41883430fe91" targetNamespace="http://schemas.microsoft.com/office/2006/metadata/properties" ma:root="true" ma:fieldsID="538118e5bd86642423534411412a9266" ns2:_="" ns3:_="">
    <xsd:import namespace="e8a005b7-f26f-4491-b2a9-5bb6ffef66d6"/>
    <xsd:import namespace="3e05c964-a293-4ec0-8b1b-41883430f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05b7-f26f-4491-b2a9-5bb6ffef6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d311d52-2665-4ea7-9d59-0111a4995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5c964-a293-4ec0-8b1b-41883430fe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877b6c6-3fe1-4e39-abd4-8a669a84b164}" ma:internalName="TaxCatchAll" ma:showField="CatchAllData" ma:web="3e05c964-a293-4ec0-8b1b-41883430f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5c964-a293-4ec0-8b1b-41883430fe91" xsi:nil="true"/>
    <lcf76f155ced4ddcb4097134ff3c332f xmlns="e8a005b7-f26f-4491-b2a9-5bb6ffef66d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33182E-A52E-413B-A6F1-799050937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05b7-f26f-4491-b2a9-5bb6ffef66d6"/>
    <ds:schemaRef ds:uri="3e05c964-a293-4ec0-8b1b-41883430f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5DB36-B82C-413E-BBD0-63AB68E5B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AB2A1-BFBF-4601-B432-1863C225FF74}">
  <ds:schemaRefs>
    <ds:schemaRef ds:uri="http://schemas.microsoft.com/office/2006/metadata/properties"/>
    <ds:schemaRef ds:uri="http://schemas.microsoft.com/office/infopath/2007/PartnerControls"/>
    <ds:schemaRef ds:uri="3e05c964-a293-4ec0-8b1b-41883430fe91"/>
    <ds:schemaRef ds:uri="e8a005b7-f26f-4491-b2a9-5bb6ffef66d6"/>
  </ds:schemaRefs>
</ds:datastoreItem>
</file>

<file path=customXml/itemProps4.xml><?xml version="1.0" encoding="utf-8"?>
<ds:datastoreItem xmlns:ds="http://schemas.openxmlformats.org/officeDocument/2006/customXml" ds:itemID="{1F5D14FE-B5F7-4440-9973-3021D35D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545</Words>
  <Characters>3208</Characters>
  <Application>Microsoft Office Word</Application>
  <DocSecurity>0</DocSecurity>
  <Lines>75</Lines>
  <Paragraphs>26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Ronan Donohoe</dc:creator>
  <cp:keywords/>
  <dc:description/>
  <cp:lastModifiedBy>Louise Magahis</cp:lastModifiedBy>
  <cp:revision>151</cp:revision>
  <dcterms:created xsi:type="dcterms:W3CDTF">2025-08-26T08:27:00Z</dcterms:created>
  <dcterms:modified xsi:type="dcterms:W3CDTF">2026-01-19T07:51:00Z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2022-11-02T06:37:18Z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d8310f08-1574-471b-8877-43c503225b1a</vt:lpwstr>
  </property>
  <property fmtid="{D5CDD505-2E9C-101B-9397-08002B2CF9AE}" pid="7" name="MSIP_Label_defa4170-0d19-0005-0004-bc88714345d2_ActionId">
    <vt:lpwstr>4488c775-df6d-4894-bbec-523d3958a312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0x0101007085A03A76684845B24F0447429B9D8D</vt:lpwstr>
  </property>
  <property fmtid="{D5CDD505-2E9C-101B-9397-08002B2CF9AE}" pid="10" name="_activity">
    <vt:lpwstr/>
  </property>
</Properties>
</file>