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E782" w14:textId="77777777" w:rsidR="00B01F5F" w:rsidRPr="00B32CBB" w:rsidRDefault="00B01F5F" w:rsidP="00B01F5F">
      <w:pPr>
        <w:pStyle w:val="Header"/>
        <w:rPr>
          <w:b/>
          <w:bCs/>
          <w:color w:val="ED7D31"/>
          <w:sz w:val="26"/>
          <w:szCs w:val="26"/>
          <w:lang w:val="en-GB"/>
        </w:rPr>
      </w:pPr>
      <w:r w:rsidRPr="00B32CBB">
        <w:rPr>
          <w:b/>
          <w:bCs/>
          <w:color w:val="ED7D31"/>
          <w:sz w:val="26"/>
          <w:szCs w:val="26"/>
          <w:lang w:val="en-US"/>
        </w:rPr>
        <w:t xml:space="preserve">Press Release </w:t>
      </w:r>
    </w:p>
    <w:p w14:paraId="577D179A" w14:textId="77777777" w:rsidR="00FA7908" w:rsidRDefault="00FA7908" w:rsidP="00C82844">
      <w:pPr>
        <w:rPr>
          <w:lang w:val="en-US"/>
        </w:rPr>
      </w:pPr>
    </w:p>
    <w:p w14:paraId="74FF63AE" w14:textId="646D32ED" w:rsidR="00C82844" w:rsidRDefault="00D60225" w:rsidP="00AB1581">
      <w:pPr>
        <w:tabs>
          <w:tab w:val="left" w:pos="952"/>
        </w:tabs>
        <w:jc w:val="center"/>
        <w:rPr>
          <w:b/>
          <w:bCs/>
          <w:sz w:val="36"/>
          <w:szCs w:val="36"/>
          <w:lang w:val="en-US"/>
        </w:rPr>
      </w:pPr>
      <w:r>
        <w:rPr>
          <w:b/>
          <w:bCs/>
          <w:sz w:val="36"/>
          <w:szCs w:val="36"/>
          <w:lang w:val="en-US"/>
        </w:rPr>
        <w:t xml:space="preserve">Expo City Dubai </w:t>
      </w:r>
      <w:r w:rsidR="00051520">
        <w:rPr>
          <w:b/>
          <w:bCs/>
          <w:sz w:val="36"/>
          <w:szCs w:val="36"/>
          <w:lang w:val="en-US"/>
        </w:rPr>
        <w:t>incorporates</w:t>
      </w:r>
      <w:r w:rsidR="00EE4171">
        <w:rPr>
          <w:b/>
          <w:bCs/>
          <w:sz w:val="36"/>
          <w:szCs w:val="36"/>
          <w:lang w:val="en-US"/>
        </w:rPr>
        <w:t xml:space="preserve"> award-winning</w:t>
      </w:r>
      <w:r w:rsidR="00AB1581">
        <w:rPr>
          <w:b/>
          <w:bCs/>
          <w:sz w:val="36"/>
          <w:szCs w:val="36"/>
          <w:lang w:val="en-US"/>
        </w:rPr>
        <w:t xml:space="preserve"> international</w:t>
      </w:r>
      <w:r w:rsidR="00EE4171">
        <w:rPr>
          <w:b/>
          <w:bCs/>
          <w:sz w:val="36"/>
          <w:szCs w:val="36"/>
          <w:lang w:val="en-US"/>
        </w:rPr>
        <w:t xml:space="preserve"> carbon framework</w:t>
      </w:r>
      <w:r>
        <w:rPr>
          <w:b/>
          <w:bCs/>
          <w:sz w:val="36"/>
          <w:szCs w:val="36"/>
          <w:lang w:val="en-US"/>
        </w:rPr>
        <w:t xml:space="preserve"> </w:t>
      </w:r>
      <w:r w:rsidR="00AB1581">
        <w:rPr>
          <w:b/>
          <w:bCs/>
          <w:sz w:val="36"/>
          <w:szCs w:val="36"/>
          <w:lang w:val="en-US"/>
        </w:rPr>
        <w:t>through strategic agreement with RICS</w:t>
      </w:r>
    </w:p>
    <w:p w14:paraId="048DB3B5" w14:textId="77777777" w:rsidR="00804F2E" w:rsidRDefault="00804F2E" w:rsidP="00804F2E">
      <w:pPr>
        <w:pStyle w:val="ListParagraph"/>
        <w:tabs>
          <w:tab w:val="left" w:pos="952"/>
        </w:tabs>
        <w:rPr>
          <w:b/>
          <w:bCs/>
          <w:sz w:val="28"/>
          <w:szCs w:val="28"/>
        </w:rPr>
      </w:pPr>
    </w:p>
    <w:p w14:paraId="6FD045D6" w14:textId="58836615" w:rsidR="00804F2E" w:rsidRDefault="00804F2E" w:rsidP="00804F2E">
      <w:pPr>
        <w:pStyle w:val="ListParagraph"/>
        <w:numPr>
          <w:ilvl w:val="0"/>
          <w:numId w:val="2"/>
        </w:numPr>
        <w:tabs>
          <w:tab w:val="left" w:pos="952"/>
        </w:tabs>
        <w:rPr>
          <w:b/>
          <w:bCs/>
          <w:sz w:val="28"/>
          <w:szCs w:val="28"/>
        </w:rPr>
      </w:pPr>
      <w:r>
        <w:rPr>
          <w:b/>
          <w:bCs/>
          <w:sz w:val="28"/>
          <w:szCs w:val="28"/>
        </w:rPr>
        <w:t xml:space="preserve">Expo City Dubai becomes first UAE developer to </w:t>
      </w:r>
      <w:r w:rsidR="00051520">
        <w:rPr>
          <w:b/>
          <w:bCs/>
          <w:sz w:val="28"/>
          <w:szCs w:val="28"/>
        </w:rPr>
        <w:t>adopt</w:t>
      </w:r>
      <w:r w:rsidR="00CB372B">
        <w:rPr>
          <w:b/>
          <w:bCs/>
          <w:sz w:val="28"/>
          <w:szCs w:val="28"/>
        </w:rPr>
        <w:t xml:space="preserve"> pioneering global framework </w:t>
      </w:r>
    </w:p>
    <w:p w14:paraId="2414098C" w14:textId="24B36E80" w:rsidR="00804F2E" w:rsidRDefault="00D27054" w:rsidP="00257A1C">
      <w:pPr>
        <w:pStyle w:val="ListParagraph"/>
        <w:numPr>
          <w:ilvl w:val="0"/>
          <w:numId w:val="2"/>
        </w:numPr>
        <w:tabs>
          <w:tab w:val="left" w:pos="952"/>
        </w:tabs>
        <w:rPr>
          <w:b/>
          <w:bCs/>
          <w:sz w:val="28"/>
          <w:szCs w:val="28"/>
        </w:rPr>
      </w:pPr>
      <w:r>
        <w:rPr>
          <w:b/>
          <w:bCs/>
          <w:sz w:val="28"/>
          <w:szCs w:val="28"/>
        </w:rPr>
        <w:t xml:space="preserve">Collaboration supports Expo City’s </w:t>
      </w:r>
      <w:r w:rsidR="00821896">
        <w:rPr>
          <w:b/>
          <w:bCs/>
          <w:sz w:val="28"/>
          <w:szCs w:val="28"/>
        </w:rPr>
        <w:t xml:space="preserve">sustainable growth </w:t>
      </w:r>
      <w:r w:rsidR="00257A1C">
        <w:rPr>
          <w:b/>
          <w:bCs/>
          <w:sz w:val="28"/>
          <w:szCs w:val="28"/>
        </w:rPr>
        <w:t xml:space="preserve">following master plan reveal </w:t>
      </w:r>
      <w:r>
        <w:rPr>
          <w:b/>
          <w:bCs/>
          <w:sz w:val="28"/>
          <w:szCs w:val="28"/>
        </w:rPr>
        <w:t xml:space="preserve"> </w:t>
      </w:r>
    </w:p>
    <w:p w14:paraId="2FBEFB6E" w14:textId="45B4D9EA" w:rsidR="00804F2E" w:rsidRDefault="00CB372B" w:rsidP="00804F2E">
      <w:pPr>
        <w:pStyle w:val="ListParagraph"/>
        <w:numPr>
          <w:ilvl w:val="0"/>
          <w:numId w:val="2"/>
        </w:numPr>
        <w:tabs>
          <w:tab w:val="left" w:pos="952"/>
        </w:tabs>
        <w:rPr>
          <w:b/>
          <w:bCs/>
          <w:sz w:val="28"/>
          <w:szCs w:val="28"/>
        </w:rPr>
      </w:pPr>
      <w:r>
        <w:rPr>
          <w:b/>
          <w:bCs/>
          <w:sz w:val="28"/>
          <w:szCs w:val="28"/>
        </w:rPr>
        <w:t xml:space="preserve">Expo City and RICS to collaborate to upskill built environment sector in </w:t>
      </w:r>
      <w:r w:rsidR="00B77F56">
        <w:rPr>
          <w:b/>
          <w:bCs/>
          <w:sz w:val="28"/>
          <w:szCs w:val="28"/>
        </w:rPr>
        <w:t xml:space="preserve">the </w:t>
      </w:r>
      <w:r>
        <w:rPr>
          <w:b/>
          <w:bCs/>
          <w:sz w:val="28"/>
          <w:szCs w:val="28"/>
        </w:rPr>
        <w:t xml:space="preserve">UAE </w:t>
      </w:r>
    </w:p>
    <w:p w14:paraId="596B5446" w14:textId="6FC9BB71" w:rsidR="002F24B8" w:rsidRDefault="00C82844" w:rsidP="00B50075">
      <w:pPr>
        <w:jc w:val="lowKashida"/>
        <w:rPr>
          <w:rStyle w:val="Strong"/>
          <w:rFonts w:eastAsia="Times New Roman" w:cs="Calibri"/>
          <w:b w:val="0"/>
          <w:bCs w:val="0"/>
          <w:sz w:val="22"/>
          <w:szCs w:val="22"/>
        </w:rPr>
      </w:pPr>
      <w:r w:rsidRPr="00B32CBB">
        <w:rPr>
          <w:rStyle w:val="Strong"/>
          <w:rFonts w:eastAsia="Times New Roman" w:cs="Calibri"/>
          <w:sz w:val="22"/>
          <w:szCs w:val="22"/>
        </w:rPr>
        <w:t xml:space="preserve">DUBAI, </w:t>
      </w:r>
      <w:r w:rsidR="003853BA">
        <w:rPr>
          <w:rStyle w:val="Strong"/>
          <w:rFonts w:eastAsia="Times New Roman" w:cs="Calibri"/>
          <w:sz w:val="22"/>
          <w:szCs w:val="22"/>
        </w:rPr>
        <w:t>22</w:t>
      </w:r>
      <w:r w:rsidR="003853BA" w:rsidRPr="00B32CBB">
        <w:rPr>
          <w:rStyle w:val="Strong"/>
          <w:rFonts w:eastAsia="Times New Roman" w:cs="Calibri"/>
          <w:sz w:val="22"/>
          <w:szCs w:val="22"/>
        </w:rPr>
        <w:t xml:space="preserve"> </w:t>
      </w:r>
      <w:r w:rsidR="0060188C">
        <w:rPr>
          <w:rStyle w:val="Strong"/>
          <w:rFonts w:eastAsia="Times New Roman" w:cs="Calibri"/>
          <w:sz w:val="22"/>
          <w:szCs w:val="22"/>
        </w:rPr>
        <w:t>October</w:t>
      </w:r>
      <w:r w:rsidRPr="00B32CBB">
        <w:rPr>
          <w:rStyle w:val="Strong"/>
          <w:rFonts w:eastAsia="Times New Roman" w:cs="Calibri"/>
          <w:sz w:val="22"/>
          <w:szCs w:val="22"/>
        </w:rPr>
        <w:t xml:space="preserve"> </w:t>
      </w:r>
      <w:r w:rsidR="0060188C">
        <w:rPr>
          <w:rStyle w:val="Strong"/>
          <w:rFonts w:eastAsia="Times New Roman" w:cs="Calibri"/>
          <w:sz w:val="22"/>
          <w:szCs w:val="22"/>
        </w:rPr>
        <w:t>2024</w:t>
      </w:r>
      <w:r w:rsidRPr="00B32CBB">
        <w:rPr>
          <w:rStyle w:val="Strong"/>
          <w:rFonts w:eastAsia="Times New Roman" w:cs="Calibri"/>
          <w:sz w:val="22"/>
          <w:szCs w:val="22"/>
        </w:rPr>
        <w:t xml:space="preserve"> – </w:t>
      </w:r>
      <w:r w:rsidR="00C97FDA" w:rsidRPr="00C97FDA">
        <w:rPr>
          <w:rStyle w:val="Strong"/>
          <w:rFonts w:eastAsia="Times New Roman" w:cs="Calibri"/>
          <w:b w:val="0"/>
          <w:bCs w:val="0"/>
          <w:sz w:val="22"/>
          <w:szCs w:val="22"/>
        </w:rPr>
        <w:t xml:space="preserve">Expo City Dubai and the Royal Institution of Chartered Surveyors (RICS) </w:t>
      </w:r>
      <w:r w:rsidR="00B77F56">
        <w:rPr>
          <w:rStyle w:val="Strong"/>
          <w:rFonts w:eastAsia="Times New Roman" w:cs="Calibri"/>
          <w:b w:val="0"/>
          <w:bCs w:val="0"/>
          <w:sz w:val="22"/>
          <w:szCs w:val="22"/>
        </w:rPr>
        <w:t>have</w:t>
      </w:r>
      <w:r w:rsidR="007B2941">
        <w:rPr>
          <w:rStyle w:val="Strong"/>
          <w:rFonts w:eastAsia="Times New Roman" w:cs="Calibri"/>
          <w:b w:val="0"/>
          <w:bCs w:val="0"/>
          <w:sz w:val="22"/>
          <w:szCs w:val="22"/>
        </w:rPr>
        <w:t xml:space="preserve"> advance</w:t>
      </w:r>
      <w:r w:rsidR="00B77F56">
        <w:rPr>
          <w:rStyle w:val="Strong"/>
          <w:rFonts w:eastAsia="Times New Roman" w:cs="Calibri"/>
          <w:b w:val="0"/>
          <w:bCs w:val="0"/>
          <w:sz w:val="22"/>
          <w:szCs w:val="22"/>
        </w:rPr>
        <w:t>d</w:t>
      </w:r>
      <w:r w:rsidR="007B2941">
        <w:rPr>
          <w:rStyle w:val="Strong"/>
          <w:rFonts w:eastAsia="Times New Roman" w:cs="Calibri"/>
          <w:b w:val="0"/>
          <w:bCs w:val="0"/>
          <w:sz w:val="22"/>
          <w:szCs w:val="22"/>
        </w:rPr>
        <w:t xml:space="preserve"> their</w:t>
      </w:r>
      <w:r w:rsidR="00C97FDA" w:rsidRPr="00C97FDA">
        <w:rPr>
          <w:rStyle w:val="Strong"/>
          <w:rFonts w:eastAsia="Times New Roman" w:cs="Calibri"/>
          <w:b w:val="0"/>
          <w:bCs w:val="0"/>
          <w:sz w:val="22"/>
          <w:szCs w:val="22"/>
        </w:rPr>
        <w:t xml:space="preserve"> professional cooperation </w:t>
      </w:r>
      <w:r w:rsidR="007B2941">
        <w:rPr>
          <w:rStyle w:val="Strong"/>
          <w:rFonts w:eastAsia="Times New Roman" w:cs="Calibri"/>
          <w:b w:val="0"/>
          <w:bCs w:val="0"/>
          <w:sz w:val="22"/>
          <w:szCs w:val="22"/>
        </w:rPr>
        <w:t>through</w:t>
      </w:r>
      <w:r w:rsidR="00C97FDA">
        <w:rPr>
          <w:rStyle w:val="Strong"/>
          <w:rFonts w:eastAsia="Times New Roman" w:cs="Calibri"/>
          <w:b w:val="0"/>
          <w:bCs w:val="0"/>
          <w:sz w:val="22"/>
          <w:szCs w:val="22"/>
        </w:rPr>
        <w:t xml:space="preserve"> a</w:t>
      </w:r>
      <w:r w:rsidR="007B2941">
        <w:rPr>
          <w:rStyle w:val="Strong"/>
          <w:rFonts w:eastAsia="Times New Roman" w:cs="Calibri"/>
          <w:b w:val="0"/>
          <w:bCs w:val="0"/>
          <w:sz w:val="22"/>
          <w:szCs w:val="22"/>
        </w:rPr>
        <w:t xml:space="preserve"> strategic</w:t>
      </w:r>
      <w:r w:rsidR="00C97FDA">
        <w:rPr>
          <w:rStyle w:val="Strong"/>
          <w:rFonts w:eastAsia="Times New Roman" w:cs="Calibri"/>
          <w:b w:val="0"/>
          <w:bCs w:val="0"/>
          <w:sz w:val="22"/>
          <w:szCs w:val="22"/>
        </w:rPr>
        <w:t xml:space="preserve"> agreement that sees Expo City become the f</w:t>
      </w:r>
      <w:r w:rsidR="00C97FDA" w:rsidRPr="00C97FDA">
        <w:rPr>
          <w:rStyle w:val="Strong"/>
          <w:rFonts w:eastAsia="Times New Roman" w:cs="Calibri"/>
          <w:b w:val="0"/>
          <w:bCs w:val="0"/>
          <w:sz w:val="22"/>
          <w:szCs w:val="22"/>
        </w:rPr>
        <w:t xml:space="preserve">irst </w:t>
      </w:r>
      <w:r w:rsidR="00B77F56">
        <w:rPr>
          <w:rStyle w:val="Strong"/>
          <w:rFonts w:eastAsia="Times New Roman" w:cs="Calibri"/>
          <w:b w:val="0"/>
          <w:bCs w:val="0"/>
          <w:sz w:val="22"/>
          <w:szCs w:val="22"/>
        </w:rPr>
        <w:t>developer</w:t>
      </w:r>
      <w:r w:rsidR="00C97FDA">
        <w:rPr>
          <w:rStyle w:val="Strong"/>
          <w:rFonts w:eastAsia="Times New Roman" w:cs="Calibri"/>
          <w:b w:val="0"/>
          <w:bCs w:val="0"/>
          <w:sz w:val="22"/>
          <w:szCs w:val="22"/>
        </w:rPr>
        <w:t xml:space="preserve"> in the UAE to </w:t>
      </w:r>
      <w:r w:rsidR="00064E35">
        <w:rPr>
          <w:rStyle w:val="Strong"/>
          <w:rFonts w:eastAsia="Times New Roman" w:cs="Calibri"/>
          <w:b w:val="0"/>
          <w:bCs w:val="0"/>
          <w:sz w:val="22"/>
          <w:szCs w:val="22"/>
        </w:rPr>
        <w:t xml:space="preserve">incorporate </w:t>
      </w:r>
      <w:r w:rsidR="00C97FDA" w:rsidRPr="00C97FDA">
        <w:rPr>
          <w:rStyle w:val="Strong"/>
          <w:rFonts w:eastAsia="Times New Roman" w:cs="Calibri"/>
          <w:b w:val="0"/>
          <w:bCs w:val="0"/>
          <w:sz w:val="22"/>
          <w:szCs w:val="22"/>
        </w:rPr>
        <w:t xml:space="preserve">RICS' award-winning Whole Life Carbon </w:t>
      </w:r>
      <w:r w:rsidR="00BC33B1" w:rsidRPr="00645E9E">
        <w:rPr>
          <w:rStyle w:val="Strong"/>
          <w:rFonts w:eastAsia="Times New Roman" w:cs="Calibri"/>
          <w:b w:val="0"/>
          <w:bCs w:val="0"/>
          <w:sz w:val="22"/>
          <w:szCs w:val="22"/>
        </w:rPr>
        <w:t>Assessment</w:t>
      </w:r>
      <w:r w:rsidR="00C97FDA" w:rsidRPr="00C97FDA">
        <w:rPr>
          <w:rStyle w:val="Strong"/>
          <w:rFonts w:eastAsia="Times New Roman" w:cs="Calibri"/>
          <w:b w:val="0"/>
          <w:bCs w:val="0"/>
          <w:sz w:val="22"/>
          <w:szCs w:val="22"/>
        </w:rPr>
        <w:t xml:space="preserve"> (WLCA)</w:t>
      </w:r>
      <w:r w:rsidR="0018562B">
        <w:rPr>
          <w:rStyle w:val="Strong"/>
          <w:rFonts w:eastAsia="Times New Roman" w:cs="Calibri"/>
          <w:b w:val="0"/>
          <w:bCs w:val="0"/>
          <w:sz w:val="22"/>
          <w:szCs w:val="22"/>
        </w:rPr>
        <w:t xml:space="preserve">. </w:t>
      </w:r>
    </w:p>
    <w:p w14:paraId="59610B1D" w14:textId="77777777" w:rsidR="00BC33B1" w:rsidRDefault="00BC33B1" w:rsidP="00B50075">
      <w:pPr>
        <w:jc w:val="lowKashida"/>
        <w:rPr>
          <w:rStyle w:val="Strong"/>
          <w:rFonts w:eastAsia="Times New Roman" w:cs="Calibri"/>
          <w:b w:val="0"/>
          <w:bCs w:val="0"/>
          <w:sz w:val="22"/>
          <w:szCs w:val="22"/>
        </w:rPr>
      </w:pPr>
    </w:p>
    <w:p w14:paraId="34DC75C4" w14:textId="355F1A5A" w:rsidR="00423604" w:rsidRDefault="00BC33B1" w:rsidP="00423604">
      <w:pPr>
        <w:jc w:val="lowKashida"/>
        <w:rPr>
          <w:rStyle w:val="Strong"/>
          <w:rFonts w:eastAsia="Times New Roman" w:cs="Calibri"/>
          <w:b w:val="0"/>
          <w:sz w:val="22"/>
          <w:szCs w:val="22"/>
        </w:rPr>
      </w:pPr>
      <w:r w:rsidRPr="00A52186">
        <w:rPr>
          <w:rStyle w:val="Strong"/>
          <w:rFonts w:eastAsia="Times New Roman" w:cs="Calibri"/>
          <w:b w:val="0"/>
          <w:bCs w:val="0"/>
          <w:sz w:val="22"/>
          <w:szCs w:val="22"/>
        </w:rPr>
        <w:t>The WLCA standard enables consistent and accurate carbon measurement in the built environment</w:t>
      </w:r>
      <w:r w:rsidR="00C077FE" w:rsidRPr="00A52186">
        <w:rPr>
          <w:rStyle w:val="Strong"/>
          <w:rFonts w:eastAsia="Times New Roman" w:cs="Calibri"/>
          <w:b w:val="0"/>
          <w:bCs w:val="0"/>
          <w:sz w:val="22"/>
          <w:szCs w:val="22"/>
        </w:rPr>
        <w:t xml:space="preserve"> by </w:t>
      </w:r>
      <w:r w:rsidR="000D138B" w:rsidRPr="00A52186">
        <w:rPr>
          <w:rStyle w:val="Strong"/>
          <w:rFonts w:eastAsia="Times New Roman" w:cs="Calibri"/>
          <w:b w:val="0"/>
          <w:bCs w:val="0"/>
          <w:sz w:val="22"/>
          <w:szCs w:val="22"/>
        </w:rPr>
        <w:t>support</w:t>
      </w:r>
      <w:r w:rsidR="00C077FE" w:rsidRPr="00A52186">
        <w:rPr>
          <w:rStyle w:val="Strong"/>
          <w:rFonts w:eastAsia="Times New Roman" w:cs="Calibri"/>
          <w:b w:val="0"/>
          <w:bCs w:val="0"/>
          <w:sz w:val="22"/>
          <w:szCs w:val="22"/>
        </w:rPr>
        <w:t>ing</w:t>
      </w:r>
      <w:r w:rsidR="000D138B" w:rsidRPr="00A52186">
        <w:rPr>
          <w:rStyle w:val="Strong"/>
          <w:rFonts w:eastAsia="Times New Roman" w:cs="Calibri"/>
          <w:b w:val="0"/>
          <w:bCs w:val="0"/>
          <w:sz w:val="22"/>
          <w:szCs w:val="22"/>
        </w:rPr>
        <w:t xml:space="preserve"> comprehensive and consistent decision-making</w:t>
      </w:r>
      <w:r w:rsidR="00C077FE" w:rsidRPr="00A52186">
        <w:rPr>
          <w:rStyle w:val="Strong"/>
          <w:rFonts w:eastAsia="Times New Roman" w:cs="Calibri"/>
          <w:b w:val="0"/>
          <w:bCs w:val="0"/>
          <w:sz w:val="22"/>
          <w:szCs w:val="22"/>
        </w:rPr>
        <w:t>, while t</w:t>
      </w:r>
      <w:r w:rsidR="00423604" w:rsidRPr="00A52186">
        <w:rPr>
          <w:rStyle w:val="Strong"/>
          <w:rFonts w:eastAsia="Times New Roman" w:cs="Calibri"/>
          <w:b w:val="0"/>
          <w:sz w:val="22"/>
          <w:szCs w:val="22"/>
        </w:rPr>
        <w:t xml:space="preserve">he collaboration </w:t>
      </w:r>
      <w:r w:rsidR="00C077FE" w:rsidRPr="00A52186">
        <w:rPr>
          <w:rStyle w:val="Strong"/>
          <w:rFonts w:eastAsia="Times New Roman" w:cs="Calibri"/>
          <w:b w:val="0"/>
          <w:sz w:val="22"/>
          <w:szCs w:val="22"/>
        </w:rPr>
        <w:t xml:space="preserve">will also </w:t>
      </w:r>
      <w:r w:rsidR="00423604" w:rsidRPr="00A52186">
        <w:rPr>
          <w:rStyle w:val="Strong"/>
          <w:rFonts w:eastAsia="Times New Roman" w:cs="Calibri"/>
          <w:b w:val="0"/>
          <w:sz w:val="22"/>
          <w:szCs w:val="22"/>
        </w:rPr>
        <w:t xml:space="preserve">cultivate a more sustainable built environment sector </w:t>
      </w:r>
      <w:r w:rsidR="00C077FE" w:rsidRPr="00A52186">
        <w:rPr>
          <w:rStyle w:val="Strong"/>
          <w:rFonts w:eastAsia="Times New Roman" w:cs="Calibri"/>
          <w:b w:val="0"/>
          <w:sz w:val="22"/>
          <w:szCs w:val="22"/>
        </w:rPr>
        <w:t xml:space="preserve">across </w:t>
      </w:r>
      <w:r w:rsidR="00423604" w:rsidRPr="00A52186">
        <w:rPr>
          <w:rStyle w:val="Strong"/>
          <w:rFonts w:eastAsia="Times New Roman" w:cs="Calibri"/>
          <w:b w:val="0"/>
          <w:sz w:val="22"/>
          <w:szCs w:val="22"/>
        </w:rPr>
        <w:t>the UAE</w:t>
      </w:r>
      <w:r w:rsidR="00C077FE" w:rsidRPr="00A52186">
        <w:rPr>
          <w:rStyle w:val="Strong"/>
          <w:rFonts w:eastAsia="Times New Roman" w:cs="Calibri"/>
          <w:b w:val="0"/>
          <w:sz w:val="22"/>
          <w:szCs w:val="22"/>
        </w:rPr>
        <w:t>, with t</w:t>
      </w:r>
      <w:r w:rsidR="00423604" w:rsidRPr="00A52186">
        <w:rPr>
          <w:rStyle w:val="Strong"/>
          <w:rFonts w:eastAsia="Times New Roman" w:cs="Calibri"/>
          <w:b w:val="0"/>
          <w:sz w:val="22"/>
          <w:szCs w:val="22"/>
        </w:rPr>
        <w:t>he two organisations host</w:t>
      </w:r>
      <w:r w:rsidR="00C077FE" w:rsidRPr="00A52186">
        <w:rPr>
          <w:rStyle w:val="Strong"/>
          <w:rFonts w:eastAsia="Times New Roman" w:cs="Calibri"/>
          <w:b w:val="0"/>
          <w:sz w:val="22"/>
          <w:szCs w:val="22"/>
        </w:rPr>
        <w:t>ing</w:t>
      </w:r>
      <w:r w:rsidR="00423604" w:rsidRPr="00A52186">
        <w:rPr>
          <w:rStyle w:val="Strong"/>
          <w:rFonts w:eastAsia="Times New Roman" w:cs="Calibri"/>
          <w:b w:val="0"/>
          <w:sz w:val="22"/>
          <w:szCs w:val="22"/>
        </w:rPr>
        <w:t xml:space="preserve"> training and development sessions</w:t>
      </w:r>
      <w:r w:rsidR="00C077FE" w:rsidRPr="00A52186">
        <w:rPr>
          <w:rStyle w:val="Strong"/>
          <w:rFonts w:eastAsia="Times New Roman" w:cs="Calibri"/>
          <w:b w:val="0"/>
          <w:sz w:val="22"/>
          <w:szCs w:val="22"/>
        </w:rPr>
        <w:t>,</w:t>
      </w:r>
      <w:r w:rsidR="00423604" w:rsidRPr="00A52186">
        <w:rPr>
          <w:rStyle w:val="Strong"/>
          <w:rFonts w:eastAsia="Times New Roman" w:cs="Calibri"/>
          <w:b w:val="0"/>
          <w:sz w:val="22"/>
          <w:szCs w:val="22"/>
        </w:rPr>
        <w:t xml:space="preserve"> </w:t>
      </w:r>
      <w:r w:rsidR="00C077FE" w:rsidRPr="00A52186">
        <w:rPr>
          <w:rStyle w:val="Strong"/>
          <w:rFonts w:eastAsia="Times New Roman" w:cs="Calibri"/>
          <w:b w:val="0"/>
          <w:sz w:val="22"/>
          <w:szCs w:val="22"/>
        </w:rPr>
        <w:t xml:space="preserve">workshops and further courses </w:t>
      </w:r>
      <w:r w:rsidR="00C077FE" w:rsidRPr="00A57F74">
        <w:rPr>
          <w:rStyle w:val="Strong"/>
          <w:rFonts w:eastAsia="Times New Roman" w:cs="Calibri"/>
          <w:b w:val="0"/>
          <w:sz w:val="22"/>
          <w:szCs w:val="22"/>
        </w:rPr>
        <w:t>centred around the framework</w:t>
      </w:r>
      <w:r w:rsidR="00C077FE" w:rsidRPr="00A52186">
        <w:rPr>
          <w:rStyle w:val="Strong"/>
          <w:rFonts w:eastAsia="Times New Roman" w:cs="Calibri"/>
          <w:b w:val="0"/>
          <w:sz w:val="22"/>
          <w:szCs w:val="22"/>
        </w:rPr>
        <w:t xml:space="preserve">, designed </w:t>
      </w:r>
      <w:r w:rsidR="00423604" w:rsidRPr="00A52186">
        <w:rPr>
          <w:rStyle w:val="Strong"/>
          <w:rFonts w:eastAsia="Times New Roman" w:cs="Calibri"/>
          <w:b w:val="0"/>
          <w:sz w:val="22"/>
          <w:szCs w:val="22"/>
        </w:rPr>
        <w:t>to upskill industry professionals.</w:t>
      </w:r>
      <w:r w:rsidR="00423604">
        <w:rPr>
          <w:rStyle w:val="Strong"/>
          <w:rFonts w:eastAsia="Times New Roman" w:cs="Calibri"/>
          <w:b w:val="0"/>
          <w:sz w:val="22"/>
          <w:szCs w:val="22"/>
        </w:rPr>
        <w:t xml:space="preserve"> </w:t>
      </w:r>
    </w:p>
    <w:p w14:paraId="5C1B774B" w14:textId="77777777" w:rsidR="00423604" w:rsidRDefault="00423604" w:rsidP="000D138B">
      <w:pPr>
        <w:jc w:val="lowKashida"/>
        <w:rPr>
          <w:rStyle w:val="Strong"/>
          <w:rFonts w:eastAsia="Times New Roman" w:cs="Calibri"/>
          <w:b w:val="0"/>
          <w:sz w:val="22"/>
          <w:szCs w:val="22"/>
        </w:rPr>
      </w:pPr>
    </w:p>
    <w:p w14:paraId="0838FD78" w14:textId="60B126BE" w:rsidR="00BC33B1" w:rsidRDefault="00276077" w:rsidP="000D138B">
      <w:pPr>
        <w:jc w:val="lowKashida"/>
        <w:rPr>
          <w:rStyle w:val="Strong"/>
          <w:rFonts w:eastAsia="Times New Roman" w:cs="Calibri"/>
          <w:b w:val="0"/>
          <w:bCs w:val="0"/>
          <w:sz w:val="22"/>
          <w:szCs w:val="22"/>
        </w:rPr>
      </w:pPr>
      <w:r w:rsidRPr="00794FC2">
        <w:rPr>
          <w:rStyle w:val="Strong"/>
          <w:rFonts w:eastAsia="Times New Roman" w:cs="Calibri"/>
          <w:b w:val="0"/>
          <w:sz w:val="22"/>
          <w:szCs w:val="22"/>
        </w:rPr>
        <w:t xml:space="preserve">The agreement </w:t>
      </w:r>
      <w:r>
        <w:rPr>
          <w:rStyle w:val="Strong"/>
          <w:rFonts w:eastAsia="Times New Roman" w:cs="Calibri"/>
          <w:b w:val="0"/>
          <w:sz w:val="22"/>
          <w:szCs w:val="22"/>
        </w:rPr>
        <w:t>was</w:t>
      </w:r>
      <w:r w:rsidRPr="00794FC2">
        <w:rPr>
          <w:rStyle w:val="Strong"/>
          <w:rFonts w:eastAsia="Times New Roman" w:cs="Calibri"/>
          <w:b w:val="0"/>
          <w:sz w:val="22"/>
          <w:szCs w:val="22"/>
        </w:rPr>
        <w:t xml:space="preserve"> signed </w:t>
      </w:r>
      <w:r>
        <w:rPr>
          <w:rStyle w:val="Strong"/>
          <w:rFonts w:eastAsia="Times New Roman" w:cs="Calibri"/>
          <w:b w:val="0"/>
          <w:sz w:val="22"/>
          <w:szCs w:val="22"/>
        </w:rPr>
        <w:t xml:space="preserve">by </w:t>
      </w:r>
      <w:r w:rsidRPr="00F420CB">
        <w:rPr>
          <w:rStyle w:val="Strong"/>
          <w:rFonts w:eastAsia="Times New Roman" w:cs="Calibri"/>
          <w:bCs w:val="0"/>
          <w:sz w:val="22"/>
          <w:szCs w:val="22"/>
        </w:rPr>
        <w:t>Ahmed Al Khatib, Chief Development and Delivery Officer, Expo City Dubai</w:t>
      </w:r>
      <w:r w:rsidRPr="00794FC2">
        <w:rPr>
          <w:rStyle w:val="Strong"/>
          <w:rFonts w:eastAsia="Times New Roman" w:cs="Calibri"/>
          <w:b w:val="0"/>
          <w:sz w:val="22"/>
          <w:szCs w:val="22"/>
        </w:rPr>
        <w:t xml:space="preserve">, and </w:t>
      </w:r>
      <w:r w:rsidRPr="00F420CB">
        <w:rPr>
          <w:rStyle w:val="Strong"/>
          <w:rFonts w:eastAsia="Times New Roman" w:cs="Calibri"/>
          <w:bCs w:val="0"/>
          <w:sz w:val="22"/>
          <w:szCs w:val="22"/>
        </w:rPr>
        <w:t>Belinda Howell, Executive Director, Middle East &amp; Africa</w:t>
      </w:r>
      <w:r w:rsidR="00A57F74">
        <w:rPr>
          <w:rStyle w:val="Strong"/>
          <w:rFonts w:eastAsia="Times New Roman" w:cs="Calibri"/>
          <w:bCs w:val="0"/>
          <w:sz w:val="22"/>
          <w:szCs w:val="22"/>
        </w:rPr>
        <w:t>, RICS</w:t>
      </w:r>
      <w:r>
        <w:rPr>
          <w:rStyle w:val="Strong"/>
          <w:rFonts w:eastAsia="Times New Roman" w:cs="Calibri"/>
          <w:b w:val="0"/>
          <w:sz w:val="22"/>
          <w:szCs w:val="22"/>
        </w:rPr>
        <w:t xml:space="preserve"> with representatives from the Emirates Green Building Council also in attendance.</w:t>
      </w:r>
    </w:p>
    <w:p w14:paraId="06F5C10E" w14:textId="77777777" w:rsidR="002F24B8" w:rsidRDefault="002F24B8" w:rsidP="00B50075">
      <w:pPr>
        <w:jc w:val="lowKashida"/>
        <w:rPr>
          <w:rStyle w:val="Strong"/>
          <w:rFonts w:eastAsia="Times New Roman" w:cs="Calibri"/>
          <w:b w:val="0"/>
          <w:bCs w:val="0"/>
          <w:sz w:val="22"/>
          <w:szCs w:val="22"/>
        </w:rPr>
      </w:pPr>
    </w:p>
    <w:p w14:paraId="7F328F15" w14:textId="5E5CF812" w:rsidR="00325C06" w:rsidRDefault="00F21B0B" w:rsidP="00325C06">
      <w:pPr>
        <w:jc w:val="lowKashida"/>
        <w:rPr>
          <w:rFonts w:eastAsia="Times New Roman" w:cs="Calibri"/>
          <w:bCs/>
          <w:sz w:val="22"/>
          <w:szCs w:val="22"/>
        </w:rPr>
      </w:pPr>
      <w:r>
        <w:rPr>
          <w:rStyle w:val="Strong"/>
          <w:rFonts w:eastAsia="Times New Roman" w:cs="Calibri"/>
          <w:b w:val="0"/>
          <w:sz w:val="22"/>
          <w:szCs w:val="22"/>
        </w:rPr>
        <w:t xml:space="preserve">The strategic </w:t>
      </w:r>
      <w:r w:rsidR="009D4CB6">
        <w:rPr>
          <w:rStyle w:val="Strong"/>
          <w:rFonts w:eastAsia="Times New Roman" w:cs="Calibri"/>
          <w:b w:val="0"/>
          <w:sz w:val="22"/>
          <w:szCs w:val="22"/>
        </w:rPr>
        <w:t>collaboration</w:t>
      </w:r>
      <w:r>
        <w:rPr>
          <w:rStyle w:val="Strong"/>
          <w:rFonts w:eastAsia="Times New Roman" w:cs="Calibri"/>
          <w:b w:val="0"/>
          <w:sz w:val="22"/>
          <w:szCs w:val="22"/>
        </w:rPr>
        <w:t xml:space="preserve"> follows the announcement of Expo City Dubai’s new master plan</w:t>
      </w:r>
      <w:r w:rsidR="00325C06">
        <w:rPr>
          <w:rStyle w:val="Strong"/>
          <w:rFonts w:eastAsia="Times New Roman" w:cs="Calibri"/>
          <w:b w:val="0"/>
          <w:sz w:val="22"/>
          <w:szCs w:val="22"/>
        </w:rPr>
        <w:t xml:space="preserve">. </w:t>
      </w:r>
      <w:r w:rsidR="00325C06" w:rsidRPr="004F487F">
        <w:rPr>
          <w:rFonts w:eastAsia="Times New Roman" w:cs="Calibri"/>
          <w:bCs/>
          <w:sz w:val="22"/>
          <w:szCs w:val="22"/>
        </w:rPr>
        <w:t xml:space="preserve">Spanning 3.5 sqkm, Expo City Dubai will be home to </w:t>
      </w:r>
      <w:r w:rsidR="00C077FE">
        <w:rPr>
          <w:rFonts w:eastAsia="Times New Roman" w:cs="Calibri"/>
          <w:bCs/>
          <w:sz w:val="22"/>
          <w:szCs w:val="22"/>
        </w:rPr>
        <w:t xml:space="preserve">around </w:t>
      </w:r>
      <w:r w:rsidR="00325C06" w:rsidRPr="004F487F">
        <w:rPr>
          <w:rFonts w:eastAsia="Times New Roman" w:cs="Calibri"/>
          <w:bCs/>
          <w:sz w:val="22"/>
          <w:szCs w:val="22"/>
        </w:rPr>
        <w:t>35,000 residents and 40,000 professionals as it develops into a global centre for businesses, investors, homeowners and visitors who share its vision of a brighter, more connected and</w:t>
      </w:r>
      <w:r w:rsidR="00325C06">
        <w:rPr>
          <w:rFonts w:eastAsia="Times New Roman" w:cs="Calibri"/>
          <w:bCs/>
          <w:sz w:val="22"/>
          <w:szCs w:val="22"/>
        </w:rPr>
        <w:t xml:space="preserve"> </w:t>
      </w:r>
      <w:r w:rsidR="00325C06" w:rsidRPr="004F487F">
        <w:rPr>
          <w:rFonts w:eastAsia="Times New Roman" w:cs="Calibri"/>
          <w:bCs/>
          <w:sz w:val="22"/>
          <w:szCs w:val="22"/>
        </w:rPr>
        <w:t>sustainable</w:t>
      </w:r>
      <w:r w:rsidR="00325C06">
        <w:rPr>
          <w:rFonts w:eastAsia="Times New Roman" w:cs="Calibri"/>
          <w:bCs/>
          <w:sz w:val="22"/>
          <w:szCs w:val="22"/>
        </w:rPr>
        <w:t xml:space="preserve"> </w:t>
      </w:r>
      <w:r w:rsidR="00325C06" w:rsidRPr="004F487F">
        <w:rPr>
          <w:rFonts w:eastAsia="Times New Roman" w:cs="Calibri"/>
          <w:bCs/>
          <w:sz w:val="22"/>
          <w:szCs w:val="22"/>
        </w:rPr>
        <w:t>future.</w:t>
      </w:r>
    </w:p>
    <w:p w14:paraId="6CFA97CB" w14:textId="77777777" w:rsidR="00325C06" w:rsidRDefault="00325C06" w:rsidP="00325C06">
      <w:pPr>
        <w:jc w:val="lowKashida"/>
        <w:rPr>
          <w:rStyle w:val="Strong"/>
          <w:rFonts w:eastAsia="Times New Roman" w:cs="Calibri"/>
          <w:b w:val="0"/>
          <w:sz w:val="22"/>
          <w:szCs w:val="22"/>
        </w:rPr>
      </w:pPr>
    </w:p>
    <w:p w14:paraId="0C7022E7" w14:textId="4257457E" w:rsidR="00571735" w:rsidRDefault="00E86840" w:rsidP="00571735">
      <w:pPr>
        <w:jc w:val="lowKashida"/>
        <w:rPr>
          <w:rStyle w:val="Strong"/>
          <w:rFonts w:eastAsia="Times New Roman" w:cs="Calibri"/>
          <w:b w:val="0"/>
          <w:sz w:val="22"/>
          <w:szCs w:val="22"/>
        </w:rPr>
      </w:pPr>
      <w:bookmarkStart w:id="0" w:name="_Hlk179552236"/>
      <w:r w:rsidRPr="00E86840">
        <w:rPr>
          <w:rStyle w:val="Strong"/>
          <w:rFonts w:eastAsia="Times New Roman" w:cs="Calibri"/>
          <w:bCs w:val="0"/>
          <w:sz w:val="22"/>
          <w:szCs w:val="22"/>
        </w:rPr>
        <w:t>Ahmed Al Khatib</w:t>
      </w:r>
      <w:r w:rsidR="00990C7E">
        <w:rPr>
          <w:rStyle w:val="Strong"/>
          <w:rFonts w:eastAsia="Times New Roman" w:cs="Calibri"/>
          <w:bCs w:val="0"/>
          <w:sz w:val="22"/>
          <w:szCs w:val="22"/>
        </w:rPr>
        <w:t xml:space="preserve"> </w:t>
      </w:r>
      <w:r w:rsidRPr="00794FC2">
        <w:rPr>
          <w:rStyle w:val="Strong"/>
          <w:rFonts w:eastAsia="Times New Roman" w:cs="Calibri"/>
          <w:b w:val="0"/>
          <w:sz w:val="22"/>
          <w:szCs w:val="22"/>
        </w:rPr>
        <w:t xml:space="preserve">said: </w:t>
      </w:r>
      <w:r>
        <w:rPr>
          <w:rStyle w:val="Strong"/>
          <w:rFonts w:eastAsia="Times New Roman" w:cs="Calibri"/>
          <w:b w:val="0"/>
          <w:sz w:val="22"/>
          <w:szCs w:val="22"/>
        </w:rPr>
        <w:t>“</w:t>
      </w:r>
      <w:r w:rsidR="00163A34">
        <w:rPr>
          <w:rStyle w:val="Strong"/>
          <w:rFonts w:eastAsia="Times New Roman" w:cs="Calibri"/>
          <w:b w:val="0"/>
          <w:sz w:val="22"/>
          <w:szCs w:val="22"/>
        </w:rPr>
        <w:t xml:space="preserve">Expo City Dubai has a significant role to play in Dubai’s </w:t>
      </w:r>
      <w:r w:rsidR="00F21B0B">
        <w:rPr>
          <w:rStyle w:val="Strong"/>
          <w:rFonts w:eastAsia="Times New Roman" w:cs="Calibri"/>
          <w:b w:val="0"/>
          <w:sz w:val="22"/>
          <w:szCs w:val="22"/>
        </w:rPr>
        <w:t>long-term</w:t>
      </w:r>
      <w:r w:rsidR="00163A34">
        <w:rPr>
          <w:rStyle w:val="Strong"/>
          <w:rFonts w:eastAsia="Times New Roman" w:cs="Calibri"/>
          <w:b w:val="0"/>
          <w:sz w:val="22"/>
          <w:szCs w:val="22"/>
        </w:rPr>
        <w:t xml:space="preserve"> prosperity</w:t>
      </w:r>
      <w:r w:rsidR="00F21B0B">
        <w:rPr>
          <w:rStyle w:val="Strong"/>
          <w:rFonts w:eastAsia="Times New Roman" w:cs="Calibri"/>
          <w:b w:val="0"/>
          <w:sz w:val="22"/>
          <w:szCs w:val="22"/>
        </w:rPr>
        <w:t xml:space="preserve"> </w:t>
      </w:r>
      <w:r w:rsidR="00163A34">
        <w:rPr>
          <w:rStyle w:val="Strong"/>
          <w:rFonts w:eastAsia="Times New Roman" w:cs="Calibri"/>
          <w:b w:val="0"/>
          <w:sz w:val="22"/>
          <w:szCs w:val="22"/>
        </w:rPr>
        <w:t xml:space="preserve">and we </w:t>
      </w:r>
      <w:r w:rsidR="00930ABC">
        <w:rPr>
          <w:rStyle w:val="Strong"/>
          <w:rFonts w:eastAsia="Times New Roman" w:cs="Calibri"/>
          <w:b w:val="0"/>
          <w:sz w:val="22"/>
          <w:szCs w:val="22"/>
        </w:rPr>
        <w:t xml:space="preserve">have always been committed to meeting that need responsibly, with a </w:t>
      </w:r>
      <w:r w:rsidR="009D4CB6">
        <w:rPr>
          <w:rStyle w:val="Strong"/>
          <w:rFonts w:eastAsia="Times New Roman" w:cs="Calibri"/>
          <w:b w:val="0"/>
          <w:sz w:val="22"/>
          <w:szCs w:val="22"/>
        </w:rPr>
        <w:t>decarbonisation</w:t>
      </w:r>
      <w:r w:rsidR="00C077FE">
        <w:rPr>
          <w:rStyle w:val="Strong"/>
          <w:rFonts w:eastAsia="Times New Roman" w:cs="Calibri"/>
          <w:b w:val="0"/>
          <w:sz w:val="22"/>
          <w:szCs w:val="22"/>
        </w:rPr>
        <w:t xml:space="preserve"> roadmap</w:t>
      </w:r>
      <w:r w:rsidR="00BD78C9">
        <w:rPr>
          <w:rStyle w:val="Strong"/>
          <w:rFonts w:eastAsia="Times New Roman" w:cs="Calibri"/>
          <w:b w:val="0"/>
          <w:sz w:val="22"/>
          <w:szCs w:val="22"/>
        </w:rPr>
        <w:t xml:space="preserve"> </w:t>
      </w:r>
      <w:r w:rsidR="00930ABC">
        <w:rPr>
          <w:rStyle w:val="Strong"/>
          <w:rFonts w:eastAsia="Times New Roman" w:cs="Calibri"/>
          <w:b w:val="0"/>
          <w:sz w:val="22"/>
          <w:szCs w:val="22"/>
        </w:rPr>
        <w:t xml:space="preserve">and sustainability initiatives that </w:t>
      </w:r>
      <w:r w:rsidR="00A75794">
        <w:rPr>
          <w:rStyle w:val="Strong"/>
          <w:rFonts w:eastAsia="Times New Roman" w:cs="Calibri"/>
          <w:b w:val="0"/>
          <w:sz w:val="22"/>
          <w:szCs w:val="22"/>
        </w:rPr>
        <w:t xml:space="preserve">ensure </w:t>
      </w:r>
      <w:r w:rsidR="006F6B8C">
        <w:rPr>
          <w:rStyle w:val="Strong"/>
          <w:rFonts w:eastAsia="Times New Roman" w:cs="Calibri"/>
          <w:b w:val="0"/>
          <w:sz w:val="22"/>
          <w:szCs w:val="22"/>
        </w:rPr>
        <w:t>we</w:t>
      </w:r>
      <w:r w:rsidR="003B281B">
        <w:rPr>
          <w:rStyle w:val="Strong"/>
          <w:rFonts w:eastAsia="Times New Roman" w:cs="Calibri"/>
          <w:b w:val="0"/>
          <w:sz w:val="22"/>
          <w:szCs w:val="22"/>
        </w:rPr>
        <w:t xml:space="preserve"> work with – not against – our</w:t>
      </w:r>
      <w:r w:rsidR="00A75794">
        <w:rPr>
          <w:rStyle w:val="Strong"/>
          <w:rFonts w:eastAsia="Times New Roman" w:cs="Calibri"/>
          <w:b w:val="0"/>
          <w:sz w:val="22"/>
          <w:szCs w:val="22"/>
        </w:rPr>
        <w:t xml:space="preserve"> environment. Our partnership with RICS </w:t>
      </w:r>
      <w:r w:rsidR="006F6B8C">
        <w:rPr>
          <w:rStyle w:val="Strong"/>
          <w:rFonts w:eastAsia="Times New Roman" w:cs="Calibri"/>
          <w:b w:val="0"/>
          <w:sz w:val="22"/>
          <w:szCs w:val="22"/>
        </w:rPr>
        <w:t>enables that commitment, and</w:t>
      </w:r>
      <w:r w:rsidR="00106A77">
        <w:rPr>
          <w:rStyle w:val="Strong"/>
          <w:rFonts w:eastAsia="Times New Roman" w:cs="Calibri"/>
          <w:b w:val="0"/>
          <w:sz w:val="22"/>
          <w:szCs w:val="22"/>
        </w:rPr>
        <w:t xml:space="preserve"> the training and development opportunities reflect our </w:t>
      </w:r>
      <w:r w:rsidR="001D621C">
        <w:rPr>
          <w:rStyle w:val="Strong"/>
          <w:rFonts w:eastAsia="Times New Roman" w:cs="Calibri"/>
          <w:b w:val="0"/>
          <w:sz w:val="22"/>
          <w:szCs w:val="22"/>
        </w:rPr>
        <w:t>belief in the importance of</w:t>
      </w:r>
      <w:r w:rsidR="00106A77">
        <w:rPr>
          <w:rStyle w:val="Strong"/>
          <w:rFonts w:eastAsia="Times New Roman" w:cs="Calibri"/>
          <w:b w:val="0"/>
          <w:sz w:val="22"/>
          <w:szCs w:val="22"/>
        </w:rPr>
        <w:t xml:space="preserve"> knowledge</w:t>
      </w:r>
      <w:r w:rsidR="00C077FE">
        <w:rPr>
          <w:rStyle w:val="Strong"/>
          <w:rFonts w:eastAsia="Times New Roman" w:cs="Calibri"/>
          <w:b w:val="0"/>
          <w:sz w:val="22"/>
          <w:szCs w:val="22"/>
        </w:rPr>
        <w:t>-</w:t>
      </w:r>
      <w:r w:rsidR="00106A77">
        <w:rPr>
          <w:rStyle w:val="Strong"/>
          <w:rFonts w:eastAsia="Times New Roman" w:cs="Calibri"/>
          <w:b w:val="0"/>
          <w:sz w:val="22"/>
          <w:szCs w:val="22"/>
        </w:rPr>
        <w:t>sharing</w:t>
      </w:r>
      <w:r w:rsidR="001D621C">
        <w:rPr>
          <w:rStyle w:val="Strong"/>
          <w:rFonts w:eastAsia="Times New Roman" w:cs="Calibri"/>
          <w:b w:val="0"/>
          <w:sz w:val="22"/>
          <w:szCs w:val="22"/>
        </w:rPr>
        <w:t xml:space="preserve"> for the</w:t>
      </w:r>
      <w:r w:rsidR="001B55D5">
        <w:rPr>
          <w:rStyle w:val="Strong"/>
          <w:rFonts w:eastAsia="Times New Roman" w:cs="Calibri"/>
          <w:b w:val="0"/>
          <w:sz w:val="22"/>
          <w:szCs w:val="22"/>
        </w:rPr>
        <w:t xml:space="preserve"> benefit of the whole of the built environment sector in the UAE</w:t>
      </w:r>
      <w:r w:rsidR="009D4CB6">
        <w:rPr>
          <w:rStyle w:val="Strong"/>
          <w:rFonts w:eastAsia="Times New Roman" w:cs="Calibri"/>
          <w:b w:val="0"/>
          <w:sz w:val="22"/>
          <w:szCs w:val="22"/>
        </w:rPr>
        <w:t>, supporting the nation’s journey to net zero by 2050</w:t>
      </w:r>
      <w:r w:rsidR="00571735">
        <w:rPr>
          <w:rStyle w:val="Strong"/>
          <w:rFonts w:eastAsia="Times New Roman" w:cs="Calibri"/>
          <w:b w:val="0"/>
          <w:sz w:val="22"/>
          <w:szCs w:val="22"/>
        </w:rPr>
        <w:t xml:space="preserve">.” </w:t>
      </w:r>
    </w:p>
    <w:bookmarkEnd w:id="0"/>
    <w:p w14:paraId="6E70FC99" w14:textId="77777777" w:rsidR="00571735" w:rsidRDefault="00571735" w:rsidP="00571735">
      <w:pPr>
        <w:jc w:val="lowKashida"/>
        <w:rPr>
          <w:rStyle w:val="Strong"/>
          <w:rFonts w:eastAsia="Times New Roman" w:cs="Calibri"/>
          <w:b w:val="0"/>
          <w:sz w:val="22"/>
          <w:szCs w:val="22"/>
        </w:rPr>
      </w:pPr>
    </w:p>
    <w:p w14:paraId="542D791E" w14:textId="18C8835E" w:rsidR="00F34D5B" w:rsidRPr="00B449BC" w:rsidRDefault="00B449BC" w:rsidP="00FF6128">
      <w:pPr>
        <w:jc w:val="lowKashida"/>
        <w:rPr>
          <w:rFonts w:eastAsia="Times New Roman" w:cs="Calibri"/>
          <w:sz w:val="22"/>
          <w:szCs w:val="22"/>
          <w:lang w:val="en-GB"/>
        </w:rPr>
      </w:pPr>
      <w:r w:rsidRPr="00B449BC">
        <w:rPr>
          <w:rFonts w:eastAsia="Times New Roman" w:cs="Calibri"/>
          <w:b/>
          <w:bCs/>
          <w:sz w:val="22"/>
          <w:szCs w:val="22"/>
          <w:lang w:val="en-GB"/>
        </w:rPr>
        <w:t>Tina Paillet</w:t>
      </w:r>
      <w:r>
        <w:rPr>
          <w:rFonts w:eastAsia="Times New Roman" w:cs="Calibri"/>
          <w:b/>
          <w:bCs/>
          <w:sz w:val="22"/>
          <w:szCs w:val="22"/>
          <w:lang w:val="en-GB"/>
        </w:rPr>
        <w:t>, President of RICS,</w:t>
      </w:r>
      <w:r w:rsidRPr="00B449BC">
        <w:rPr>
          <w:rFonts w:eastAsia="Times New Roman" w:cs="Calibri"/>
          <w:b/>
          <w:bCs/>
          <w:sz w:val="22"/>
          <w:szCs w:val="22"/>
          <w:lang w:val="en-GB"/>
        </w:rPr>
        <w:t xml:space="preserve"> </w:t>
      </w:r>
      <w:r w:rsidRPr="004D01AA">
        <w:rPr>
          <w:rFonts w:eastAsia="Times New Roman" w:cs="Calibri"/>
          <w:sz w:val="22"/>
          <w:szCs w:val="22"/>
          <w:lang w:val="en-GB"/>
        </w:rPr>
        <w:t>said: "This partnership is excellent news, and I am proud to have played a small part in initiating this when I met with the leadership of Expo City Dubai during COP28 last year, as part of the RICS delegation. This agreement signifies the growing collaboration between RICS as a global professional body and Expo City Dubai, as a world leading development. Together, we look to serve as a beacon for advanced sustainability practices and technologies in the built environment. It is wonderful to witness this budding partnership reach fruition during my Presidency.”</w:t>
      </w:r>
    </w:p>
    <w:p w14:paraId="1F6E846B" w14:textId="7615D337" w:rsidR="00E86840" w:rsidRDefault="004F487F" w:rsidP="003B281B">
      <w:pPr>
        <w:jc w:val="lowKashida"/>
        <w:rPr>
          <w:rFonts w:eastAsia="Times New Roman" w:cs="Calibri"/>
          <w:bCs/>
          <w:sz w:val="22"/>
          <w:szCs w:val="22"/>
        </w:rPr>
      </w:pPr>
      <w:r w:rsidRPr="004F487F">
        <w:rPr>
          <w:rFonts w:eastAsia="Times New Roman" w:cs="Calibri"/>
          <w:bCs/>
          <w:sz w:val="22"/>
          <w:szCs w:val="22"/>
        </w:rPr>
        <w:br/>
      </w:r>
      <w:r w:rsidR="003B281B">
        <w:rPr>
          <w:rFonts w:eastAsia="Times New Roman" w:cs="Calibri"/>
          <w:bCs/>
          <w:sz w:val="22"/>
          <w:szCs w:val="22"/>
        </w:rPr>
        <w:t xml:space="preserve">Expo City Dubai is named as one of five hubs in the </w:t>
      </w:r>
      <w:r w:rsidR="0021754A" w:rsidRPr="0021754A">
        <w:rPr>
          <w:rFonts w:eastAsia="Times New Roman" w:cs="Calibri"/>
          <w:bCs/>
          <w:sz w:val="22"/>
          <w:szCs w:val="22"/>
        </w:rPr>
        <w:t xml:space="preserve">2040 Dubai Urban Master Plan, </w:t>
      </w:r>
      <w:r w:rsidR="003B281B">
        <w:rPr>
          <w:rFonts w:eastAsia="Times New Roman" w:cs="Calibri"/>
          <w:bCs/>
          <w:sz w:val="22"/>
          <w:szCs w:val="22"/>
        </w:rPr>
        <w:t xml:space="preserve">and plays a crucial role in delivering the </w:t>
      </w:r>
      <w:r w:rsidR="0021754A" w:rsidRPr="0021754A">
        <w:rPr>
          <w:rFonts w:eastAsia="Times New Roman" w:cs="Calibri"/>
          <w:bCs/>
          <w:sz w:val="22"/>
          <w:szCs w:val="22"/>
        </w:rPr>
        <w:t xml:space="preserve">Dubai Economic Agenda D33 which seeks to double the size of the emirate’s economy by 2033. One of the catalysts of this growth is the accelerated development of the Dubai South area, as the emirate continues to position itself as a leading global hub for trade, investment, business and tourism. </w:t>
      </w:r>
    </w:p>
    <w:p w14:paraId="450AEEF0" w14:textId="77777777" w:rsidR="00325C06" w:rsidRDefault="00325C06" w:rsidP="003B281B">
      <w:pPr>
        <w:jc w:val="lowKashida"/>
        <w:rPr>
          <w:rFonts w:eastAsia="Times New Roman" w:cs="Calibri"/>
          <w:bCs/>
          <w:sz w:val="22"/>
          <w:szCs w:val="22"/>
        </w:rPr>
      </w:pPr>
    </w:p>
    <w:p w14:paraId="559D41CB" w14:textId="52F60EAB" w:rsidR="00325C06" w:rsidRPr="00794FC2" w:rsidRDefault="00325C06" w:rsidP="00325C06">
      <w:pPr>
        <w:jc w:val="lowKashida"/>
        <w:rPr>
          <w:rStyle w:val="Strong"/>
          <w:rFonts w:eastAsia="Times New Roman" w:cs="Calibri"/>
          <w:b w:val="0"/>
          <w:sz w:val="22"/>
          <w:szCs w:val="22"/>
        </w:rPr>
      </w:pPr>
      <w:r>
        <w:rPr>
          <w:rStyle w:val="Strong"/>
          <w:rFonts w:eastAsia="Times New Roman" w:cs="Calibri"/>
          <w:b w:val="0"/>
          <w:sz w:val="22"/>
          <w:szCs w:val="22"/>
        </w:rPr>
        <w:t xml:space="preserve">The new master plan </w:t>
      </w:r>
      <w:r w:rsidRPr="00B969FF">
        <w:rPr>
          <w:rFonts w:eastAsia="Times New Roman" w:cs="Calibri"/>
          <w:bCs/>
          <w:sz w:val="22"/>
          <w:szCs w:val="22"/>
        </w:rPr>
        <w:t>establish</w:t>
      </w:r>
      <w:r>
        <w:rPr>
          <w:rFonts w:eastAsia="Times New Roman" w:cs="Calibri"/>
          <w:bCs/>
          <w:sz w:val="22"/>
          <w:szCs w:val="22"/>
        </w:rPr>
        <w:t xml:space="preserve">es the city </w:t>
      </w:r>
      <w:r w:rsidRPr="00B969FF">
        <w:rPr>
          <w:rFonts w:eastAsia="Times New Roman" w:cs="Calibri"/>
          <w:bCs/>
          <w:sz w:val="22"/>
          <w:szCs w:val="22"/>
        </w:rPr>
        <w:t xml:space="preserve">as the lynchpin </w:t>
      </w:r>
      <w:r w:rsidR="00A40AAF">
        <w:rPr>
          <w:rFonts w:eastAsia="Times New Roman" w:cs="Calibri"/>
          <w:bCs/>
          <w:sz w:val="22"/>
          <w:szCs w:val="22"/>
        </w:rPr>
        <w:t xml:space="preserve">between </w:t>
      </w:r>
      <w:r w:rsidRPr="00B969FF">
        <w:rPr>
          <w:rFonts w:eastAsia="Times New Roman" w:cs="Calibri"/>
          <w:bCs/>
          <w:sz w:val="22"/>
          <w:szCs w:val="22"/>
        </w:rPr>
        <w:t>vital enabler</w:t>
      </w:r>
      <w:r w:rsidR="00A40AAF">
        <w:rPr>
          <w:rFonts w:eastAsia="Times New Roman" w:cs="Calibri"/>
          <w:bCs/>
          <w:sz w:val="22"/>
          <w:szCs w:val="22"/>
        </w:rPr>
        <w:t>s</w:t>
      </w:r>
      <w:r w:rsidRPr="00B969FF">
        <w:rPr>
          <w:rFonts w:eastAsia="Times New Roman" w:cs="Calibri"/>
          <w:bCs/>
          <w:sz w:val="22"/>
          <w:szCs w:val="22"/>
        </w:rPr>
        <w:t xml:space="preserve"> of Dubai’s </w:t>
      </w:r>
      <w:r w:rsidR="00A40AAF">
        <w:rPr>
          <w:rFonts w:eastAsia="Times New Roman" w:cs="Calibri"/>
          <w:bCs/>
          <w:sz w:val="22"/>
          <w:szCs w:val="22"/>
        </w:rPr>
        <w:t xml:space="preserve">economic </w:t>
      </w:r>
      <w:r w:rsidRPr="00B969FF">
        <w:rPr>
          <w:rFonts w:eastAsia="Times New Roman" w:cs="Calibri"/>
          <w:bCs/>
          <w:sz w:val="22"/>
          <w:szCs w:val="22"/>
        </w:rPr>
        <w:t xml:space="preserve">aspirations </w:t>
      </w:r>
      <w:r w:rsidR="00A40AAF">
        <w:rPr>
          <w:rFonts w:eastAsia="Times New Roman" w:cs="Calibri"/>
          <w:bCs/>
          <w:sz w:val="22"/>
          <w:szCs w:val="22"/>
        </w:rPr>
        <w:t xml:space="preserve">across </w:t>
      </w:r>
      <w:r w:rsidRPr="00B969FF">
        <w:rPr>
          <w:rFonts w:eastAsia="Times New Roman" w:cs="Calibri"/>
          <w:bCs/>
          <w:sz w:val="22"/>
          <w:szCs w:val="22"/>
        </w:rPr>
        <w:t>critical sectors including trade and logistics, technology and innovation, tourism, business and events.</w:t>
      </w:r>
      <w:r w:rsidRPr="00DF0F5F">
        <w:rPr>
          <w:rFonts w:eastAsia="Times New Roman" w:cs="Calibri"/>
          <w:bCs/>
          <w:sz w:val="22"/>
          <w:szCs w:val="22"/>
        </w:rPr>
        <w:t xml:space="preserve"> </w:t>
      </w:r>
    </w:p>
    <w:p w14:paraId="4A1EE4D4" w14:textId="77777777" w:rsidR="00794FC2" w:rsidRPr="00794FC2" w:rsidRDefault="00794FC2" w:rsidP="00B50075">
      <w:pPr>
        <w:jc w:val="lowKashida"/>
        <w:rPr>
          <w:rStyle w:val="Strong"/>
          <w:rFonts w:eastAsia="Times New Roman" w:cs="Calibri"/>
          <w:b w:val="0"/>
          <w:sz w:val="22"/>
          <w:szCs w:val="22"/>
        </w:rPr>
      </w:pPr>
    </w:p>
    <w:p w14:paraId="71EAA8E9" w14:textId="77777777" w:rsidR="00C9532A" w:rsidRPr="00C9532A" w:rsidRDefault="00C9532A" w:rsidP="00C9532A">
      <w:pPr>
        <w:jc w:val="center"/>
        <w:rPr>
          <w:rFonts w:eastAsia="Times New Roman" w:cs="Calibri"/>
          <w:b/>
          <w:bCs/>
          <w:color w:val="000000"/>
          <w:sz w:val="20"/>
          <w:szCs w:val="20"/>
          <w:lang w:val="en-GB"/>
        </w:rPr>
      </w:pPr>
      <w:r w:rsidRPr="00C9532A">
        <w:rPr>
          <w:rFonts w:eastAsia="Times New Roman" w:cs="Calibri"/>
          <w:b/>
          <w:bCs/>
          <w:color w:val="000000"/>
          <w:sz w:val="20"/>
          <w:szCs w:val="20"/>
          <w:lang w:val="en-GB"/>
        </w:rPr>
        <w:t>-ENDS-</w:t>
      </w:r>
    </w:p>
    <w:p w14:paraId="525EEB0E" w14:textId="77777777" w:rsidR="00C9532A" w:rsidRPr="00C9532A" w:rsidRDefault="00C9532A" w:rsidP="00C9532A">
      <w:pPr>
        <w:jc w:val="both"/>
        <w:rPr>
          <w:rFonts w:eastAsia="Times New Roman" w:cs="Calibri"/>
          <w:bCs/>
          <w:color w:val="000000"/>
          <w:lang w:val="en-GB"/>
        </w:rPr>
      </w:pPr>
    </w:p>
    <w:p w14:paraId="1E6C4E08" w14:textId="77777777" w:rsidR="00C9532A" w:rsidRPr="00C9532A" w:rsidRDefault="00C9532A" w:rsidP="00C9532A">
      <w:pPr>
        <w:spacing w:after="160"/>
        <w:rPr>
          <w:rFonts w:cs="Calibri"/>
          <w:b/>
          <w:bCs/>
          <w:color w:val="595959"/>
          <w:sz w:val="20"/>
          <w:szCs w:val="20"/>
          <w:u w:val="single"/>
          <w:lang w:val="en-GB"/>
        </w:rPr>
      </w:pPr>
      <w:r w:rsidRPr="00C9532A">
        <w:rPr>
          <w:rFonts w:cs="Calibri"/>
          <w:b/>
          <w:bCs/>
          <w:color w:val="595959"/>
          <w:sz w:val="20"/>
          <w:szCs w:val="20"/>
          <w:u w:val="single"/>
          <w:lang w:val="en-GB"/>
        </w:rPr>
        <w:t>About Expo City Dubai</w:t>
      </w:r>
    </w:p>
    <w:p w14:paraId="3BFA497F" w14:textId="77777777" w:rsidR="00C9532A" w:rsidRPr="00C9532A" w:rsidRDefault="00C9532A" w:rsidP="00C9532A">
      <w:pPr>
        <w:spacing w:after="160"/>
        <w:rPr>
          <w:rFonts w:cs="Calibri"/>
          <w:color w:val="595959"/>
          <w:sz w:val="20"/>
          <w:szCs w:val="20"/>
          <w:lang w:val="en-GB"/>
        </w:rPr>
      </w:pPr>
      <w:r w:rsidRPr="00C9532A">
        <w:rPr>
          <w:rFonts w:cs="Calibri"/>
          <w:color w:val="595959"/>
          <w:sz w:val="20"/>
          <w:szCs w:val="20"/>
          <w:lang w:val="en-GB"/>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0BE256A5"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0522B2B0"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Its residential communities redefine urban living, exemplifying best practice in innovative, environment-friendly design with a focus on wellbeing and happiness</w:t>
      </w:r>
    </w:p>
    <w:p w14:paraId="1F2DCD00"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An incubator for innovation, it is a testbed for solutions and a platform for groundbreaking ideas that benefit both people and the planet</w:t>
      </w:r>
    </w:p>
    <w:p w14:paraId="3B1E4248"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 xml:space="preserve">Packed with educational, cultural and entertainment offerings, with more than 30 indoor and outdoor venues attracting globally significant events, it celebrates human creativity and ingenuity and inspires future generations </w:t>
      </w:r>
    </w:p>
    <w:p w14:paraId="12E1905D"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Designed as a blueprint for sustainable urban living and one of five hubs on the Dubai 2040 Urban Master Plan, its roadmap to achieving net zero by 2050 and its broader decarbonisation targets raise the bar on responsible urban development</w:t>
      </w:r>
    </w:p>
    <w:p w14:paraId="726BE8D8" w14:textId="725B8937" w:rsidR="001E1705" w:rsidRPr="00C9532A" w:rsidRDefault="004D01AA" w:rsidP="001E1705">
      <w:pPr>
        <w:spacing w:after="240" w:line="276" w:lineRule="auto"/>
        <w:rPr>
          <w:rFonts w:ascii="Calibri Light" w:hAnsi="Calibri Light" w:cs="Calibri Light"/>
          <w:b/>
          <w:bCs/>
          <w:color w:val="2F5496"/>
          <w:sz w:val="20"/>
          <w:szCs w:val="20"/>
          <w:u w:val="single"/>
          <w:lang w:val="en-GB"/>
        </w:rPr>
      </w:pPr>
      <w:r>
        <w:rPr>
          <w:rFonts w:ascii="Calibri Light" w:hAnsi="Calibri Light" w:cs="Calibri Light"/>
          <w:b/>
          <w:bCs/>
          <w:color w:val="7F7F7F"/>
          <w:sz w:val="20"/>
          <w:szCs w:val="20"/>
          <w:lang w:val="en-GB"/>
        </w:rPr>
        <w:br/>
      </w:r>
      <w:r w:rsidR="00C9532A" w:rsidRPr="00C9532A">
        <w:rPr>
          <w:rFonts w:ascii="Calibri Light" w:hAnsi="Calibri Light" w:cs="Calibri Light"/>
          <w:b/>
          <w:bCs/>
          <w:color w:val="7F7F7F"/>
          <w:sz w:val="20"/>
          <w:szCs w:val="20"/>
          <w:lang w:val="en-GB"/>
        </w:rPr>
        <w:t xml:space="preserve">For media enquiries, please contact </w:t>
      </w:r>
      <w:hyperlink r:id="rId11" w:history="1">
        <w:r w:rsidR="00C9532A" w:rsidRPr="00C9532A">
          <w:rPr>
            <w:rFonts w:ascii="Calibri Light" w:hAnsi="Calibri Light" w:cs="Calibri Light"/>
            <w:b/>
            <w:bCs/>
            <w:color w:val="2F5496"/>
            <w:sz w:val="20"/>
            <w:szCs w:val="20"/>
            <w:u w:val="single"/>
            <w:lang w:val="en-GB"/>
          </w:rPr>
          <w:t>press.office@expocitydubai.ae</w:t>
        </w:r>
      </w:hyperlink>
      <w:r w:rsidR="00C9532A" w:rsidRPr="00C9532A">
        <w:rPr>
          <w:rFonts w:ascii="Calibri Light" w:hAnsi="Calibri Light" w:cs="Calibri Light"/>
          <w:b/>
          <w:bCs/>
          <w:color w:val="2F5496"/>
          <w:sz w:val="20"/>
          <w:szCs w:val="20"/>
          <w:u w:val="single"/>
          <w:lang w:val="en-GB"/>
        </w:rPr>
        <w:t xml:space="preserve"> </w:t>
      </w:r>
    </w:p>
    <w:tbl>
      <w:tblPr>
        <w:tblW w:w="5000" w:type="pct"/>
        <w:jc w:val="center"/>
        <w:tblLook w:val="0600" w:firstRow="0" w:lastRow="0" w:firstColumn="0" w:lastColumn="0" w:noHBand="1" w:noVBand="1"/>
      </w:tblPr>
      <w:tblGrid>
        <w:gridCol w:w="596"/>
        <w:gridCol w:w="4871"/>
        <w:gridCol w:w="596"/>
        <w:gridCol w:w="4737"/>
      </w:tblGrid>
      <w:tr w:rsidR="00233AFF" w:rsidRPr="00B32CBB" w14:paraId="20415A3E" w14:textId="77777777" w:rsidTr="00B32CBB">
        <w:trPr>
          <w:trHeight w:val="454"/>
          <w:jc w:val="center"/>
        </w:trPr>
        <w:tc>
          <w:tcPr>
            <w:tcW w:w="276" w:type="pct"/>
            <w:shd w:val="clear" w:color="auto" w:fill="F2F2F2"/>
            <w:vAlign w:val="center"/>
          </w:tcPr>
          <w:p w14:paraId="30D094FD" w14:textId="6A8C3794" w:rsidR="00233AFF" w:rsidRPr="00B32CBB" w:rsidRDefault="00272133" w:rsidP="00B32CBB">
            <w:pPr>
              <w:tabs>
                <w:tab w:val="right" w:pos="6067"/>
              </w:tabs>
              <w:spacing w:after="160" w:line="276" w:lineRule="auto"/>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061D06D9" wp14:editId="3C538118">
                  <wp:extent cx="241300" cy="241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4CF084C0" w14:textId="77777777" w:rsidR="00233AFF" w:rsidRPr="00B32CBB" w:rsidRDefault="004D01AA" w:rsidP="00B32CBB">
            <w:pPr>
              <w:tabs>
                <w:tab w:val="right" w:pos="6067"/>
              </w:tabs>
              <w:spacing w:after="160" w:line="276" w:lineRule="auto"/>
              <w:contextualSpacing/>
              <w:rPr>
                <w:rFonts w:eastAsia="Cambria" w:cs="Calibri"/>
                <w:color w:val="2F5496"/>
                <w:sz w:val="20"/>
                <w:szCs w:val="20"/>
                <w:lang w:val="en-US"/>
              </w:rPr>
            </w:pPr>
            <w:hyperlink r:id="rId13" w:history="1">
              <w:r w:rsidR="00233AFF" w:rsidRPr="00B32CBB">
                <w:rPr>
                  <w:rStyle w:val="Hyperlink"/>
                  <w:rFonts w:eastAsia="Cambria" w:cs="Calibri"/>
                  <w:color w:val="2F5496"/>
                  <w:sz w:val="20"/>
                  <w:szCs w:val="20"/>
                  <w:u w:val="none"/>
                  <w:lang w:val="en-US"/>
                </w:rPr>
                <w:t>twitter.com/ExpoCityDubai</w:t>
              </w:r>
            </w:hyperlink>
            <w:r w:rsidR="00233AFF" w:rsidRPr="00B32CBB">
              <w:rPr>
                <w:rStyle w:val="Hyperlink"/>
                <w:rFonts w:eastAsia="Cambria" w:cs="Calibri"/>
                <w:color w:val="2F5496"/>
                <w:sz w:val="20"/>
                <w:szCs w:val="20"/>
                <w:u w:val="none"/>
                <w:lang w:val="en-US"/>
              </w:rPr>
              <w:tab/>
            </w:r>
          </w:p>
        </w:tc>
        <w:tc>
          <w:tcPr>
            <w:tcW w:w="109" w:type="pct"/>
            <w:shd w:val="clear" w:color="auto" w:fill="F2F2F2"/>
            <w:vAlign w:val="center"/>
          </w:tcPr>
          <w:p w14:paraId="4221A798" w14:textId="5F353A6C" w:rsidR="00233AFF" w:rsidRPr="00B32CBB" w:rsidRDefault="00272133"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229C73F2" wp14:editId="7078A3EA">
                  <wp:extent cx="241300" cy="2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20275700" w14:textId="77777777" w:rsidR="00233AFF" w:rsidRPr="00B32CBB" w:rsidRDefault="004D01AA" w:rsidP="00B32CBB">
            <w:pPr>
              <w:spacing w:after="160"/>
              <w:contextualSpacing/>
              <w:rPr>
                <w:rFonts w:eastAsia="Cambria" w:cs="Calibri"/>
                <w:color w:val="2F5496"/>
                <w:sz w:val="20"/>
                <w:szCs w:val="20"/>
                <w:lang w:val="en-US"/>
              </w:rPr>
            </w:pPr>
            <w:hyperlink r:id="rId15" w:history="1">
              <w:r w:rsidR="00233AFF" w:rsidRPr="00B32CBB">
                <w:rPr>
                  <w:rStyle w:val="Hyperlink"/>
                  <w:rFonts w:eastAsia="Cambria" w:cs="Calibri"/>
                  <w:color w:val="2F5496"/>
                  <w:sz w:val="20"/>
                  <w:szCs w:val="20"/>
                  <w:u w:val="none"/>
                  <w:lang w:val="en-US"/>
                </w:rPr>
                <w:t>facebook.com/ExpoCityDubai</w:t>
              </w:r>
            </w:hyperlink>
          </w:p>
        </w:tc>
      </w:tr>
      <w:tr w:rsidR="00233AFF" w:rsidRPr="00B32CBB" w14:paraId="67191C21" w14:textId="77777777" w:rsidTr="00B32CBB">
        <w:trPr>
          <w:trHeight w:val="454"/>
          <w:jc w:val="center"/>
        </w:trPr>
        <w:tc>
          <w:tcPr>
            <w:tcW w:w="276" w:type="pct"/>
            <w:shd w:val="clear" w:color="auto" w:fill="F2F2F2"/>
            <w:vAlign w:val="center"/>
          </w:tcPr>
          <w:p w14:paraId="062FBBB1" w14:textId="0D9307B9" w:rsidR="00233AFF" w:rsidRPr="00B32CBB" w:rsidRDefault="00272133"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6718DED5" wp14:editId="35C62555">
                  <wp:extent cx="241300" cy="241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70402D7F" w14:textId="77777777" w:rsidR="00233AFF" w:rsidRPr="00B32CBB" w:rsidRDefault="004D01AA" w:rsidP="00B32CBB">
            <w:pPr>
              <w:spacing w:after="160"/>
              <w:contextualSpacing/>
              <w:rPr>
                <w:rFonts w:eastAsia="Cambria" w:cs="Calibri"/>
                <w:color w:val="2F5496"/>
                <w:sz w:val="20"/>
                <w:szCs w:val="20"/>
                <w:lang w:val="en-US"/>
              </w:rPr>
            </w:pPr>
            <w:hyperlink r:id="rId17" w:history="1">
              <w:r w:rsidR="00233AFF" w:rsidRPr="00B32CBB">
                <w:rPr>
                  <w:rStyle w:val="Hyperlink"/>
                  <w:rFonts w:eastAsia="Cambria" w:cs="Calibri"/>
                  <w:color w:val="2F5496"/>
                  <w:sz w:val="20"/>
                  <w:szCs w:val="20"/>
                  <w:u w:val="none"/>
                  <w:lang w:val="en-US"/>
                </w:rPr>
                <w:t>instagram.com/ExpoCityDubai</w:t>
              </w:r>
            </w:hyperlink>
          </w:p>
        </w:tc>
        <w:tc>
          <w:tcPr>
            <w:tcW w:w="109" w:type="pct"/>
            <w:shd w:val="clear" w:color="auto" w:fill="F2F2F2"/>
            <w:vAlign w:val="center"/>
          </w:tcPr>
          <w:p w14:paraId="691E43D1" w14:textId="2E7709D8" w:rsidR="00233AFF" w:rsidRPr="00B32CBB" w:rsidRDefault="00272133"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40297C01" wp14:editId="30259FFA">
                  <wp:extent cx="241300" cy="241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491C8B4E" w14:textId="77777777" w:rsidR="00233AFF" w:rsidRPr="00B32CBB" w:rsidRDefault="004D01AA" w:rsidP="00B32CBB">
            <w:pPr>
              <w:spacing w:after="160"/>
              <w:contextualSpacing/>
              <w:rPr>
                <w:rFonts w:eastAsia="Cambria" w:cs="Calibri"/>
                <w:color w:val="2F5496"/>
                <w:sz w:val="20"/>
                <w:szCs w:val="20"/>
                <w:lang w:val="en-US"/>
              </w:rPr>
            </w:pPr>
            <w:hyperlink r:id="rId19" w:history="1">
              <w:r w:rsidR="00233AFF" w:rsidRPr="00B32CBB">
                <w:rPr>
                  <w:rStyle w:val="Hyperlink"/>
                  <w:rFonts w:eastAsia="Cambria" w:cs="Calibri"/>
                  <w:color w:val="2F5496"/>
                  <w:sz w:val="20"/>
                  <w:szCs w:val="20"/>
                  <w:u w:val="none"/>
                  <w:lang w:val="en-US"/>
                </w:rPr>
                <w:t>youtube.com/c/ExpoCityDubai</w:t>
              </w:r>
            </w:hyperlink>
          </w:p>
        </w:tc>
      </w:tr>
      <w:tr w:rsidR="00233AFF" w:rsidRPr="00B32CBB" w14:paraId="68EF7EDD" w14:textId="77777777" w:rsidTr="00B32CBB">
        <w:trPr>
          <w:trHeight w:val="454"/>
          <w:jc w:val="center"/>
        </w:trPr>
        <w:tc>
          <w:tcPr>
            <w:tcW w:w="276" w:type="pct"/>
            <w:shd w:val="clear" w:color="auto" w:fill="F2F2F2"/>
            <w:vAlign w:val="center"/>
          </w:tcPr>
          <w:p w14:paraId="4959144D" w14:textId="5FB85F27" w:rsidR="00233AFF" w:rsidRPr="00B32CBB" w:rsidRDefault="00272133"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1286F80D" wp14:editId="35A395D8">
                  <wp:extent cx="241300" cy="2413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796CA08A" w14:textId="77777777" w:rsidR="00233AFF" w:rsidRPr="00B32CBB" w:rsidRDefault="004D01AA" w:rsidP="00B32CBB">
            <w:pPr>
              <w:spacing w:after="160"/>
              <w:contextualSpacing/>
              <w:rPr>
                <w:rFonts w:eastAsia="Times New Roman" w:cs="Calibri"/>
                <w:b/>
                <w:bCs/>
                <w:noProof/>
                <w:color w:val="000000"/>
                <w:sz w:val="20"/>
                <w:szCs w:val="20"/>
                <w:lang w:val="en-US"/>
              </w:rPr>
            </w:pPr>
            <w:hyperlink r:id="rId21" w:history="1">
              <w:r w:rsidR="00233AFF" w:rsidRPr="00B32CBB">
                <w:rPr>
                  <w:rStyle w:val="Hyperlink"/>
                  <w:rFonts w:eastAsia="Cambria" w:cs="Calibri"/>
                  <w:color w:val="2F5496"/>
                  <w:sz w:val="20"/>
                  <w:szCs w:val="20"/>
                  <w:u w:val="none"/>
                  <w:lang w:val="en-US"/>
                </w:rPr>
                <w:t>linkedin.com/company/expocitydubai/</w:t>
              </w:r>
            </w:hyperlink>
          </w:p>
        </w:tc>
        <w:tc>
          <w:tcPr>
            <w:tcW w:w="109" w:type="pct"/>
            <w:shd w:val="clear" w:color="auto" w:fill="F2F2F2"/>
            <w:vAlign w:val="center"/>
          </w:tcPr>
          <w:p w14:paraId="5757D4C7" w14:textId="1C23874A" w:rsidR="00233AFF" w:rsidRPr="00B32CBB" w:rsidRDefault="00272133" w:rsidP="00B32CBB">
            <w:pPr>
              <w:spacing w:after="160"/>
              <w:contextualSpacing/>
              <w:rPr>
                <w:rFonts w:eastAsia="Times New Roman"/>
                <w:sz w:val="20"/>
                <w:szCs w:val="20"/>
                <w:lang w:val="en-US"/>
              </w:rPr>
            </w:pPr>
            <w:r w:rsidRPr="00B32CBB">
              <w:rPr>
                <w:rFonts w:eastAsia="Times New Roman"/>
                <w:noProof/>
                <w:sz w:val="20"/>
                <w:szCs w:val="20"/>
                <w:lang w:val="en-US"/>
              </w:rPr>
              <w:drawing>
                <wp:inline distT="0" distB="0" distL="0" distR="0" wp14:anchorId="5EE6BB59" wp14:editId="7FA9475C">
                  <wp:extent cx="241300" cy="2413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5F8ABFDE" w14:textId="77777777" w:rsidR="00233AFF" w:rsidRPr="00B32CBB" w:rsidRDefault="004D01AA" w:rsidP="00B32CBB">
            <w:pPr>
              <w:spacing w:after="160"/>
              <w:contextualSpacing/>
              <w:rPr>
                <w:rFonts w:eastAsia="Times New Roman" w:cs="Calibri"/>
                <w:b/>
                <w:bCs/>
                <w:noProof/>
                <w:color w:val="000000"/>
                <w:sz w:val="20"/>
                <w:szCs w:val="20"/>
                <w:lang w:val="en-US"/>
              </w:rPr>
            </w:pPr>
            <w:hyperlink r:id="rId23" w:history="1">
              <w:r w:rsidR="00233AFF" w:rsidRPr="00B32CBB">
                <w:rPr>
                  <w:rStyle w:val="Hyperlink"/>
                  <w:rFonts w:eastAsia="Cambria" w:cs="Calibri"/>
                  <w:color w:val="2F5496"/>
                  <w:sz w:val="20"/>
                  <w:szCs w:val="20"/>
                  <w:u w:val="none"/>
                  <w:lang w:val="en-US"/>
                </w:rPr>
                <w:t>tiktok.com/@expocitydubai</w:t>
              </w:r>
            </w:hyperlink>
          </w:p>
        </w:tc>
      </w:tr>
    </w:tbl>
    <w:p w14:paraId="46E2CE9C"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4"/>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5779" w14:textId="77777777" w:rsidR="006E6EDB" w:rsidRDefault="006E6EDB" w:rsidP="00C82844">
      <w:r>
        <w:separator/>
      </w:r>
    </w:p>
  </w:endnote>
  <w:endnote w:type="continuationSeparator" w:id="0">
    <w:p w14:paraId="2C6F4028" w14:textId="77777777" w:rsidR="006E6EDB" w:rsidRDefault="006E6EDB" w:rsidP="00C82844">
      <w:r>
        <w:continuationSeparator/>
      </w:r>
    </w:p>
  </w:endnote>
  <w:endnote w:type="continuationNotice" w:id="1">
    <w:p w14:paraId="02F3024F" w14:textId="77777777" w:rsidR="006E6EDB" w:rsidRDefault="006E6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E8E7" w14:textId="77777777" w:rsidR="006E6EDB" w:rsidRDefault="006E6EDB" w:rsidP="00C82844">
      <w:r>
        <w:separator/>
      </w:r>
    </w:p>
  </w:footnote>
  <w:footnote w:type="continuationSeparator" w:id="0">
    <w:p w14:paraId="692DB5F6" w14:textId="77777777" w:rsidR="006E6EDB" w:rsidRDefault="006E6EDB" w:rsidP="00C82844">
      <w:r>
        <w:continuationSeparator/>
      </w:r>
    </w:p>
  </w:footnote>
  <w:footnote w:type="continuationNotice" w:id="1">
    <w:p w14:paraId="40DA20FD" w14:textId="77777777" w:rsidR="006E6EDB" w:rsidRDefault="006E6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6077" w14:textId="7F9964D4" w:rsidR="00C82844" w:rsidRDefault="00272133" w:rsidP="00C82844">
    <w:pPr>
      <w:pStyle w:val="Header"/>
    </w:pPr>
    <w:r w:rsidRPr="003E464B">
      <w:rPr>
        <w:noProof/>
      </w:rPr>
      <w:drawing>
        <wp:inline distT="0" distB="0" distL="0" distR="0" wp14:anchorId="2B66D8A2" wp14:editId="24E983D3">
          <wp:extent cx="2159635" cy="63944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39445"/>
                  </a:xfrm>
                  <a:prstGeom prst="rect">
                    <a:avLst/>
                  </a:prstGeom>
                  <a:noFill/>
                  <a:ln>
                    <a:noFill/>
                  </a:ln>
                </pic:spPr>
              </pic:pic>
            </a:graphicData>
          </a:graphic>
        </wp:inline>
      </w:drawing>
    </w:r>
    <w:r w:rsidR="008761B2">
      <w:t xml:space="preserve">                                                                                   </w:t>
    </w:r>
    <w:r w:rsidR="008761B2">
      <w:rPr>
        <w:noProof/>
      </w:rPr>
      <w:drawing>
        <wp:inline distT="0" distB="0" distL="0" distR="0" wp14:anchorId="5B06A6E4" wp14:editId="633B5C82">
          <wp:extent cx="1833880" cy="667494"/>
          <wp:effectExtent l="0" t="0" r="0" b="0"/>
          <wp:docPr id="2017168236" name="Picture 3" descr="What is RICS? | Trinity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 is RICS? | Trinity Rose"/>
                  <pic:cNvPicPr>
                    <a:picLocks noChangeAspect="1" noChangeArrowheads="1"/>
                  </pic:cNvPicPr>
                </pic:nvPicPr>
                <pic:blipFill rotWithShape="1">
                  <a:blip r:embed="rId2">
                    <a:extLst>
                      <a:ext uri="{28A0092B-C50C-407E-A947-70E740481C1C}">
                        <a14:useLocalDpi xmlns:a14="http://schemas.microsoft.com/office/drawing/2010/main" val="0"/>
                      </a:ext>
                    </a:extLst>
                  </a:blip>
                  <a:srcRect l="-2" t="22955" r="-112" b="22364"/>
                  <a:stretch/>
                </pic:blipFill>
                <pic:spPr bwMode="auto">
                  <a:xfrm>
                    <a:off x="0" y="0"/>
                    <a:ext cx="1865302" cy="678931"/>
                  </a:xfrm>
                  <a:prstGeom prst="rect">
                    <a:avLst/>
                  </a:prstGeom>
                  <a:noFill/>
                  <a:ln>
                    <a:noFill/>
                  </a:ln>
                  <a:extLst>
                    <a:ext uri="{53640926-AAD7-44D8-BBD7-CCE9431645EC}">
                      <a14:shadowObscured xmlns:a14="http://schemas.microsoft.com/office/drawing/2010/main"/>
                    </a:ext>
                  </a:extLst>
                </pic:spPr>
              </pic:pic>
            </a:graphicData>
          </a:graphic>
        </wp:inline>
      </w:drawing>
    </w:r>
  </w:p>
  <w:p w14:paraId="21EAA16E"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0D8E"/>
    <w:multiLevelType w:val="hybridMultilevel"/>
    <w:tmpl w:val="5F72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911446">
    <w:abstractNumId w:val="2"/>
  </w:num>
  <w:num w:numId="2" w16cid:durableId="662439373">
    <w:abstractNumId w:val="3"/>
  </w:num>
  <w:num w:numId="3" w16cid:durableId="666329854">
    <w:abstractNumId w:val="4"/>
  </w:num>
  <w:num w:numId="4" w16cid:durableId="1674188662">
    <w:abstractNumId w:val="0"/>
  </w:num>
  <w:num w:numId="5" w16cid:durableId="134598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51520"/>
    <w:rsid w:val="00064E35"/>
    <w:rsid w:val="000D138B"/>
    <w:rsid w:val="000E3E97"/>
    <w:rsid w:val="0010467F"/>
    <w:rsid w:val="00106A77"/>
    <w:rsid w:val="00107E44"/>
    <w:rsid w:val="00116002"/>
    <w:rsid w:val="001359E7"/>
    <w:rsid w:val="00150301"/>
    <w:rsid w:val="00161B8E"/>
    <w:rsid w:val="00163A34"/>
    <w:rsid w:val="00167C5A"/>
    <w:rsid w:val="0018562B"/>
    <w:rsid w:val="001A1267"/>
    <w:rsid w:val="001B2DB4"/>
    <w:rsid w:val="001B55D5"/>
    <w:rsid w:val="001D621C"/>
    <w:rsid w:val="001E1705"/>
    <w:rsid w:val="001E3223"/>
    <w:rsid w:val="001F38F8"/>
    <w:rsid w:val="00211517"/>
    <w:rsid w:val="0021754A"/>
    <w:rsid w:val="0023251E"/>
    <w:rsid w:val="00233AFF"/>
    <w:rsid w:val="002441C4"/>
    <w:rsid w:val="00244C10"/>
    <w:rsid w:val="00257A1C"/>
    <w:rsid w:val="00267BCC"/>
    <w:rsid w:val="00272133"/>
    <w:rsid w:val="00276077"/>
    <w:rsid w:val="002C69A1"/>
    <w:rsid w:val="002F24B8"/>
    <w:rsid w:val="00315B22"/>
    <w:rsid w:val="00325C06"/>
    <w:rsid w:val="003400EA"/>
    <w:rsid w:val="003561D9"/>
    <w:rsid w:val="003725D8"/>
    <w:rsid w:val="003853BA"/>
    <w:rsid w:val="003B281B"/>
    <w:rsid w:val="003E6DF0"/>
    <w:rsid w:val="004014E3"/>
    <w:rsid w:val="00423604"/>
    <w:rsid w:val="00460F20"/>
    <w:rsid w:val="004A11EE"/>
    <w:rsid w:val="004D01AA"/>
    <w:rsid w:val="004D4921"/>
    <w:rsid w:val="004F487F"/>
    <w:rsid w:val="005035FB"/>
    <w:rsid w:val="00512711"/>
    <w:rsid w:val="005330B1"/>
    <w:rsid w:val="00545CCE"/>
    <w:rsid w:val="00546CC8"/>
    <w:rsid w:val="00553253"/>
    <w:rsid w:val="0056659B"/>
    <w:rsid w:val="00571735"/>
    <w:rsid w:val="0059300C"/>
    <w:rsid w:val="005E3253"/>
    <w:rsid w:val="005F02FA"/>
    <w:rsid w:val="005F52CC"/>
    <w:rsid w:val="0060188C"/>
    <w:rsid w:val="00607163"/>
    <w:rsid w:val="00612FA2"/>
    <w:rsid w:val="00645E9E"/>
    <w:rsid w:val="006A6301"/>
    <w:rsid w:val="006B3ABF"/>
    <w:rsid w:val="006E6EDB"/>
    <w:rsid w:val="006F6B8C"/>
    <w:rsid w:val="00705315"/>
    <w:rsid w:val="00714651"/>
    <w:rsid w:val="00772342"/>
    <w:rsid w:val="00787B81"/>
    <w:rsid w:val="00794FC2"/>
    <w:rsid w:val="007A2A45"/>
    <w:rsid w:val="007B2941"/>
    <w:rsid w:val="007E2A8D"/>
    <w:rsid w:val="00804F2E"/>
    <w:rsid w:val="00804F4F"/>
    <w:rsid w:val="00821896"/>
    <w:rsid w:val="0084097E"/>
    <w:rsid w:val="00860053"/>
    <w:rsid w:val="008761B2"/>
    <w:rsid w:val="008D1FE1"/>
    <w:rsid w:val="00900B76"/>
    <w:rsid w:val="00913699"/>
    <w:rsid w:val="00921961"/>
    <w:rsid w:val="009254D3"/>
    <w:rsid w:val="00930ABC"/>
    <w:rsid w:val="00963E0C"/>
    <w:rsid w:val="00990C7E"/>
    <w:rsid w:val="00992A4D"/>
    <w:rsid w:val="00995B8F"/>
    <w:rsid w:val="009A52A8"/>
    <w:rsid w:val="009D4CB6"/>
    <w:rsid w:val="009E56C1"/>
    <w:rsid w:val="00A40AAF"/>
    <w:rsid w:val="00A52186"/>
    <w:rsid w:val="00A57F74"/>
    <w:rsid w:val="00A75794"/>
    <w:rsid w:val="00A94B67"/>
    <w:rsid w:val="00AB1581"/>
    <w:rsid w:val="00AD678E"/>
    <w:rsid w:val="00AF5BA2"/>
    <w:rsid w:val="00B01F5F"/>
    <w:rsid w:val="00B25F53"/>
    <w:rsid w:val="00B32CBB"/>
    <w:rsid w:val="00B449BC"/>
    <w:rsid w:val="00B50075"/>
    <w:rsid w:val="00B659CF"/>
    <w:rsid w:val="00B7126A"/>
    <w:rsid w:val="00B77F56"/>
    <w:rsid w:val="00B9367F"/>
    <w:rsid w:val="00B969FF"/>
    <w:rsid w:val="00BC33B1"/>
    <w:rsid w:val="00BC7E0E"/>
    <w:rsid w:val="00BD0779"/>
    <w:rsid w:val="00BD78C9"/>
    <w:rsid w:val="00BE1552"/>
    <w:rsid w:val="00BE43EA"/>
    <w:rsid w:val="00BF1027"/>
    <w:rsid w:val="00BF5973"/>
    <w:rsid w:val="00C0088F"/>
    <w:rsid w:val="00C077FE"/>
    <w:rsid w:val="00C3795E"/>
    <w:rsid w:val="00C4530F"/>
    <w:rsid w:val="00C45C57"/>
    <w:rsid w:val="00C53A75"/>
    <w:rsid w:val="00C57716"/>
    <w:rsid w:val="00C7615A"/>
    <w:rsid w:val="00C82844"/>
    <w:rsid w:val="00C91E66"/>
    <w:rsid w:val="00C9532A"/>
    <w:rsid w:val="00C96562"/>
    <w:rsid w:val="00C97FDA"/>
    <w:rsid w:val="00CA411D"/>
    <w:rsid w:val="00CA4F12"/>
    <w:rsid w:val="00CB04D2"/>
    <w:rsid w:val="00CB372B"/>
    <w:rsid w:val="00CE3CAC"/>
    <w:rsid w:val="00CE3EEF"/>
    <w:rsid w:val="00CE4323"/>
    <w:rsid w:val="00D01324"/>
    <w:rsid w:val="00D06522"/>
    <w:rsid w:val="00D16C16"/>
    <w:rsid w:val="00D27054"/>
    <w:rsid w:val="00D51556"/>
    <w:rsid w:val="00D60225"/>
    <w:rsid w:val="00D71DF6"/>
    <w:rsid w:val="00D96FC5"/>
    <w:rsid w:val="00DC41DF"/>
    <w:rsid w:val="00DD33F6"/>
    <w:rsid w:val="00DF0F5F"/>
    <w:rsid w:val="00DF64BC"/>
    <w:rsid w:val="00DF7149"/>
    <w:rsid w:val="00E01C7B"/>
    <w:rsid w:val="00E605CF"/>
    <w:rsid w:val="00E86840"/>
    <w:rsid w:val="00E930AD"/>
    <w:rsid w:val="00EA7558"/>
    <w:rsid w:val="00EC4996"/>
    <w:rsid w:val="00EE4171"/>
    <w:rsid w:val="00F216F2"/>
    <w:rsid w:val="00F21B0B"/>
    <w:rsid w:val="00F34D5B"/>
    <w:rsid w:val="00F35C3D"/>
    <w:rsid w:val="00F420CB"/>
    <w:rsid w:val="00F443F5"/>
    <w:rsid w:val="00F44F7F"/>
    <w:rsid w:val="00F71269"/>
    <w:rsid w:val="00F735B1"/>
    <w:rsid w:val="00F753A2"/>
    <w:rsid w:val="00FA7908"/>
    <w:rsid w:val="00FC6DEC"/>
    <w:rsid w:val="00FD44D4"/>
    <w:rsid w:val="00FE0450"/>
    <w:rsid w:val="00FF5D5F"/>
    <w:rsid w:val="00FF61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A8C0"/>
  <w15:chartTrackingRefBased/>
  <w15:docId w15:val="{D2297F81-06C3-4A68-AAE7-0C865F78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94FC2"/>
    <w:rPr>
      <w:sz w:val="24"/>
      <w:szCs w:val="24"/>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7961">
      <w:bodyDiv w:val="1"/>
      <w:marLeft w:val="0"/>
      <w:marRight w:val="0"/>
      <w:marTop w:val="0"/>
      <w:marBottom w:val="0"/>
      <w:divBdr>
        <w:top w:val="none" w:sz="0" w:space="0" w:color="auto"/>
        <w:left w:val="none" w:sz="0" w:space="0" w:color="auto"/>
        <w:bottom w:val="none" w:sz="0" w:space="0" w:color="auto"/>
        <w:right w:val="none" w:sz="0" w:space="0" w:color="auto"/>
      </w:divBdr>
    </w:div>
    <w:div w:id="591283489">
      <w:bodyDiv w:val="1"/>
      <w:marLeft w:val="0"/>
      <w:marRight w:val="0"/>
      <w:marTop w:val="0"/>
      <w:marBottom w:val="0"/>
      <w:divBdr>
        <w:top w:val="none" w:sz="0" w:space="0" w:color="auto"/>
        <w:left w:val="none" w:sz="0" w:space="0" w:color="auto"/>
        <w:bottom w:val="none" w:sz="0" w:space="0" w:color="auto"/>
        <w:right w:val="none" w:sz="0" w:space="0" w:color="auto"/>
      </w:divBdr>
    </w:div>
    <w:div w:id="831799159">
      <w:bodyDiv w:val="1"/>
      <w:marLeft w:val="0"/>
      <w:marRight w:val="0"/>
      <w:marTop w:val="0"/>
      <w:marBottom w:val="0"/>
      <w:divBdr>
        <w:top w:val="none" w:sz="0" w:space="0" w:color="auto"/>
        <w:left w:val="none" w:sz="0" w:space="0" w:color="auto"/>
        <w:bottom w:val="none" w:sz="0" w:space="0" w:color="auto"/>
        <w:right w:val="none" w:sz="0" w:space="0" w:color="auto"/>
      </w:divBdr>
    </w:div>
    <w:div w:id="1035883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CityDubai"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expocityduba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stagram.com/ExpoCityDuba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expocitydubai.a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xpoCityDubai" TargetMode="External"/><Relationship Id="rId23" Type="http://schemas.openxmlformats.org/officeDocument/2006/relationships/hyperlink" Target="https://www.tiktok.com/@expocitydubai" TargetMode="External"/><Relationship Id="rId10" Type="http://schemas.openxmlformats.org/officeDocument/2006/relationships/endnotes" Target="endnotes.xml"/><Relationship Id="rId19" Type="http://schemas.openxmlformats.org/officeDocument/2006/relationships/hyperlink" Target="https://www.youtube.com/c/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90898-8153-4FD2-8DB6-FC858308AC95}">
  <ds:schemaRefs>
    <ds:schemaRef ds:uri="http://schemas.microsoft.com/office/2006/metadata/properties"/>
    <ds:schemaRef ds:uri="http://schemas.microsoft.com/office/infopath/2007/PartnerControls"/>
    <ds:schemaRef ds:uri="dec265f7-58b1-4734-8d9a-e03633372e7d"/>
  </ds:schemaRefs>
</ds:datastoreItem>
</file>

<file path=customXml/itemProps2.xml><?xml version="1.0" encoding="utf-8"?>
<ds:datastoreItem xmlns:ds="http://schemas.openxmlformats.org/officeDocument/2006/customXml" ds:itemID="{B81CADBD-0C94-4BAD-8FBF-8FDD4D13256B}"/>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dcterms:created xsi:type="dcterms:W3CDTF">2024-10-22T05:04:00Z</dcterms:created>
  <dcterms:modified xsi:type="dcterms:W3CDTF">2024-10-22T05:04:00Z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0x0101007085A03A76684845B24F0447429B9D8D</vt:lpwstr>
  </property>
</Properties>
</file>