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DCB6" w14:textId="1CA8E917" w:rsidR="00B01F5F" w:rsidRPr="00B01F5F" w:rsidRDefault="00B01F5F" w:rsidP="00B01F5F">
      <w:pPr>
        <w:pStyle w:val="Header"/>
        <w:rPr>
          <w:b/>
          <w:bCs/>
          <w:color w:val="ED7D31" w:themeColor="accent2"/>
          <w:sz w:val="26"/>
          <w:szCs w:val="26"/>
          <w:lang w:val="en-GB"/>
        </w:rPr>
      </w:pPr>
      <w:r w:rsidRPr="00B01F5F">
        <w:rPr>
          <w:b/>
          <w:bCs/>
          <w:color w:val="ED7D31" w:themeColor="accent2"/>
          <w:sz w:val="26"/>
          <w:szCs w:val="26"/>
          <w:lang w:val="en-US"/>
        </w:rPr>
        <w:t xml:space="preserve">Press Release </w:t>
      </w:r>
    </w:p>
    <w:p w14:paraId="6B32B15B" w14:textId="4934ECA0" w:rsidR="00FA7908" w:rsidRDefault="00FA7908" w:rsidP="00C82844">
      <w:pPr>
        <w:rPr>
          <w:lang w:val="en-US"/>
        </w:rPr>
      </w:pPr>
    </w:p>
    <w:p w14:paraId="083F9692" w14:textId="0BF0C32E" w:rsidR="00B01F5F" w:rsidRPr="00B01F5F" w:rsidRDefault="000201C5" w:rsidP="00C82844">
      <w:pPr>
        <w:tabs>
          <w:tab w:val="left" w:pos="952"/>
        </w:tabs>
        <w:jc w:val="center"/>
        <w:rPr>
          <w:b/>
          <w:bCs/>
          <w:sz w:val="28"/>
          <w:szCs w:val="28"/>
          <w:lang w:val="en-US"/>
        </w:rPr>
      </w:pPr>
      <w:r w:rsidRPr="000201C5">
        <w:rPr>
          <w:b/>
          <w:bCs/>
          <w:sz w:val="36"/>
          <w:szCs w:val="36"/>
          <w:lang w:val="en-US"/>
        </w:rPr>
        <w:t>All-women Firdaus Orchestra, mentored by A.R. Rahman, returns to Expo City Dubai</w:t>
      </w:r>
    </w:p>
    <w:p w14:paraId="7D476E16" w14:textId="77777777" w:rsidR="00B01F5F" w:rsidRPr="00B01F5F" w:rsidRDefault="00B01F5F" w:rsidP="00B01F5F">
      <w:pPr>
        <w:pStyle w:val="ListParagraph"/>
        <w:tabs>
          <w:tab w:val="left" w:pos="952"/>
        </w:tabs>
        <w:spacing w:after="0" w:line="240" w:lineRule="auto"/>
        <w:contextualSpacing w:val="0"/>
        <w:rPr>
          <w:b/>
          <w:bCs/>
          <w:sz w:val="28"/>
          <w:szCs w:val="28"/>
          <w:lang w:val="en-US"/>
        </w:rPr>
      </w:pPr>
    </w:p>
    <w:p w14:paraId="0C4BF3B4" w14:textId="05487A72" w:rsidR="00C82844" w:rsidRPr="00B01F5F" w:rsidRDefault="00C82844" w:rsidP="00C82844">
      <w:pPr>
        <w:tabs>
          <w:tab w:val="left" w:pos="952"/>
        </w:tabs>
        <w:rPr>
          <w:b/>
          <w:bCs/>
          <w:sz w:val="22"/>
          <w:szCs w:val="22"/>
          <w:lang w:val="en-GB"/>
        </w:rPr>
      </w:pPr>
      <w:r w:rsidRPr="007E1295">
        <w:rPr>
          <w:b/>
          <w:bCs/>
          <w:sz w:val="22"/>
          <w:szCs w:val="22"/>
          <w:lang w:val="en-GB"/>
        </w:rPr>
        <w:t xml:space="preserve">Download accompanying assets </w:t>
      </w:r>
      <w:hyperlink r:id="rId10" w:history="1">
        <w:r w:rsidRPr="007E1295">
          <w:rPr>
            <w:rStyle w:val="Hyperlink"/>
            <w:b/>
            <w:bCs/>
            <w:sz w:val="22"/>
            <w:szCs w:val="22"/>
            <w:lang w:val="en-GB"/>
          </w:rPr>
          <w:t>he</w:t>
        </w:r>
        <w:bookmarkStart w:id="0" w:name="_GoBack"/>
        <w:bookmarkEnd w:id="0"/>
        <w:r w:rsidRPr="007E1295">
          <w:rPr>
            <w:rStyle w:val="Hyperlink"/>
            <w:b/>
            <w:bCs/>
            <w:sz w:val="22"/>
            <w:szCs w:val="22"/>
            <w:lang w:val="en-GB"/>
          </w:rPr>
          <w:t>r</w:t>
        </w:r>
        <w:r w:rsidRPr="007E1295">
          <w:rPr>
            <w:rStyle w:val="Hyperlink"/>
            <w:b/>
            <w:bCs/>
            <w:sz w:val="22"/>
            <w:szCs w:val="22"/>
            <w:lang w:val="en-GB"/>
          </w:rPr>
          <w:t>e</w:t>
        </w:r>
      </w:hyperlink>
    </w:p>
    <w:p w14:paraId="1AAD0D39" w14:textId="7BE104AB" w:rsidR="00C82844" w:rsidRDefault="00C82844" w:rsidP="00C82844">
      <w:pPr>
        <w:tabs>
          <w:tab w:val="left" w:pos="952"/>
        </w:tabs>
        <w:rPr>
          <w:b/>
          <w:bCs/>
          <w:lang w:val="en-GB"/>
        </w:rPr>
      </w:pPr>
    </w:p>
    <w:p w14:paraId="5B0542C3" w14:textId="0C38276D" w:rsidR="000201C5" w:rsidRPr="000201C5" w:rsidRDefault="00C82844" w:rsidP="007B5C10">
      <w:pPr>
        <w:jc w:val="both"/>
        <w:rPr>
          <w:rStyle w:val="Strong"/>
          <w:rFonts w:eastAsiaTheme="majorEastAsia" w:cstheme="minorHAnsi"/>
          <w:b w:val="0"/>
          <w:sz w:val="22"/>
          <w:szCs w:val="22"/>
        </w:rPr>
      </w:pPr>
      <w:r w:rsidRPr="00B01F5F">
        <w:rPr>
          <w:rStyle w:val="Strong"/>
          <w:rFonts w:eastAsiaTheme="majorEastAsia" w:cstheme="minorHAnsi"/>
          <w:sz w:val="22"/>
          <w:szCs w:val="22"/>
        </w:rPr>
        <w:t xml:space="preserve">DUBAI, </w:t>
      </w:r>
      <w:r w:rsidR="00B37168" w:rsidRPr="00B37168">
        <w:rPr>
          <w:rStyle w:val="Strong"/>
          <w:rFonts w:eastAsiaTheme="majorEastAsia" w:cstheme="minorHAnsi"/>
          <w:sz w:val="22"/>
          <w:szCs w:val="22"/>
        </w:rPr>
        <w:t>10</w:t>
      </w:r>
      <w:r w:rsidRPr="00B37168">
        <w:rPr>
          <w:rStyle w:val="Strong"/>
          <w:rFonts w:eastAsiaTheme="majorEastAsia" w:cstheme="minorHAnsi"/>
          <w:sz w:val="22"/>
          <w:szCs w:val="22"/>
        </w:rPr>
        <w:t xml:space="preserve"> </w:t>
      </w:r>
      <w:r w:rsidR="000201C5" w:rsidRPr="00B37168">
        <w:rPr>
          <w:rStyle w:val="Strong"/>
          <w:rFonts w:eastAsiaTheme="majorEastAsia" w:cstheme="minorHAnsi"/>
          <w:sz w:val="22"/>
          <w:szCs w:val="22"/>
        </w:rPr>
        <w:t>November 2022</w:t>
      </w:r>
      <w:r w:rsidRPr="00B01F5F">
        <w:rPr>
          <w:rStyle w:val="Strong"/>
          <w:rFonts w:eastAsiaTheme="majorEastAsia" w:cstheme="minorHAnsi"/>
          <w:sz w:val="22"/>
          <w:szCs w:val="22"/>
        </w:rPr>
        <w:t xml:space="preserve"> – </w:t>
      </w:r>
      <w:r w:rsidR="000201C5" w:rsidRPr="000201C5">
        <w:rPr>
          <w:rStyle w:val="Strong"/>
          <w:rFonts w:eastAsiaTheme="majorEastAsia" w:cstheme="minorHAnsi"/>
          <w:b w:val="0"/>
          <w:sz w:val="22"/>
          <w:szCs w:val="22"/>
        </w:rPr>
        <w:t>Firdaus Orchestra, the all-women ensemble that thrilled audiences during Expo 2020 Dubai, marks its Expo City Dubai debut with ‘The Best of Firdaus’ inaugural performance on 19 November at Al Wasl Plaza, featuring Academy-award winning composer and the orchestra’s mentor, A.R. Rahman.</w:t>
      </w:r>
    </w:p>
    <w:p w14:paraId="73DF1584" w14:textId="77777777" w:rsidR="000201C5" w:rsidRPr="000201C5" w:rsidRDefault="000201C5" w:rsidP="007B5C10">
      <w:pPr>
        <w:jc w:val="both"/>
        <w:rPr>
          <w:rStyle w:val="Strong"/>
          <w:rFonts w:eastAsiaTheme="majorEastAsia" w:cstheme="minorHAnsi"/>
          <w:b w:val="0"/>
          <w:sz w:val="22"/>
          <w:szCs w:val="22"/>
        </w:rPr>
      </w:pPr>
    </w:p>
    <w:p w14:paraId="5049719F" w14:textId="77777777" w:rsidR="000201C5" w:rsidRPr="000201C5"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 xml:space="preserve">Conducted by </w:t>
      </w:r>
      <w:proofErr w:type="spellStart"/>
      <w:r w:rsidRPr="000201C5">
        <w:rPr>
          <w:rStyle w:val="Strong"/>
          <w:rFonts w:eastAsiaTheme="majorEastAsia" w:cstheme="minorHAnsi"/>
          <w:b w:val="0"/>
          <w:sz w:val="22"/>
          <w:szCs w:val="22"/>
        </w:rPr>
        <w:t>Yasmina</w:t>
      </w:r>
      <w:proofErr w:type="spellEnd"/>
      <w:r w:rsidRPr="000201C5">
        <w:rPr>
          <w:rStyle w:val="Strong"/>
          <w:rFonts w:eastAsiaTheme="majorEastAsia" w:cstheme="minorHAnsi"/>
          <w:b w:val="0"/>
          <w:sz w:val="22"/>
          <w:szCs w:val="22"/>
        </w:rPr>
        <w:t xml:space="preserve"> </w:t>
      </w:r>
      <w:proofErr w:type="spellStart"/>
      <w:r w:rsidRPr="000201C5">
        <w:rPr>
          <w:rStyle w:val="Strong"/>
          <w:rFonts w:eastAsiaTheme="majorEastAsia" w:cstheme="minorHAnsi"/>
          <w:b w:val="0"/>
          <w:sz w:val="22"/>
          <w:szCs w:val="22"/>
        </w:rPr>
        <w:t>Sabbah</w:t>
      </w:r>
      <w:proofErr w:type="spellEnd"/>
      <w:r w:rsidRPr="000201C5">
        <w:rPr>
          <w:rStyle w:val="Strong"/>
          <w:rFonts w:eastAsiaTheme="majorEastAsia" w:cstheme="minorHAnsi"/>
          <w:b w:val="0"/>
          <w:sz w:val="22"/>
          <w:szCs w:val="22"/>
        </w:rPr>
        <w:t>, the first in a series of stunning concerts from Expo City Dubai’s resident orchestra will present performances and symphonic compositions by A.R. Rahman as well as Western orchestral harmonies and ancient melodies from the Orchestral Qawwali Project.</w:t>
      </w:r>
    </w:p>
    <w:p w14:paraId="2C98C697" w14:textId="77777777" w:rsidR="000201C5" w:rsidRPr="000201C5" w:rsidRDefault="000201C5" w:rsidP="007B5C10">
      <w:pPr>
        <w:jc w:val="both"/>
        <w:rPr>
          <w:rStyle w:val="Strong"/>
          <w:rFonts w:eastAsiaTheme="majorEastAsia" w:cstheme="minorHAnsi"/>
          <w:b w:val="0"/>
          <w:sz w:val="22"/>
          <w:szCs w:val="22"/>
        </w:rPr>
      </w:pPr>
    </w:p>
    <w:p w14:paraId="7C0762EC" w14:textId="77777777" w:rsidR="000201C5" w:rsidRPr="000201C5"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 xml:space="preserve">Firdaus Orchestra thrives on its cultural diversity, bringing classically trained musicians from 24 nationalities to the Expo City Dubai stage. Comprising women of various ages and backgrounds, it draws inspiration from the region’s centuries-old musical traditions, using instruments such as the oud, </w:t>
      </w:r>
      <w:proofErr w:type="spellStart"/>
      <w:r w:rsidRPr="000201C5">
        <w:rPr>
          <w:rStyle w:val="Strong"/>
          <w:rFonts w:eastAsiaTheme="majorEastAsia" w:cstheme="minorHAnsi"/>
          <w:b w:val="0"/>
          <w:sz w:val="22"/>
          <w:szCs w:val="22"/>
        </w:rPr>
        <w:t>rebaba</w:t>
      </w:r>
      <w:proofErr w:type="spellEnd"/>
      <w:r w:rsidRPr="000201C5">
        <w:rPr>
          <w:rStyle w:val="Strong"/>
          <w:rFonts w:eastAsiaTheme="majorEastAsia" w:cstheme="minorHAnsi"/>
          <w:b w:val="0"/>
          <w:sz w:val="22"/>
          <w:szCs w:val="22"/>
        </w:rPr>
        <w:t xml:space="preserve"> and darbuka, and embodies Expo 2020’s cultural and social legacy as it continues to nurture talented musicians, transform perceptions and inspire all who see them perform.</w:t>
      </w:r>
    </w:p>
    <w:p w14:paraId="426AF04B" w14:textId="77777777" w:rsidR="000201C5" w:rsidRPr="000201C5"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 xml:space="preserve"> </w:t>
      </w:r>
    </w:p>
    <w:p w14:paraId="1B915121" w14:textId="77777777" w:rsidR="000201C5" w:rsidRPr="000201C5"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 xml:space="preserve">A.R. Rahman, said: “After several successful live concerts during Expo 2020 Dubai, Firdaus orchestra will continue to enthral with its best yet, and I am thrilled to include a few of my compositions.” </w:t>
      </w:r>
    </w:p>
    <w:p w14:paraId="30E21756" w14:textId="77777777" w:rsidR="000201C5" w:rsidRPr="000201C5" w:rsidRDefault="000201C5" w:rsidP="007B5C10">
      <w:pPr>
        <w:jc w:val="both"/>
        <w:rPr>
          <w:rStyle w:val="Strong"/>
          <w:rFonts w:eastAsiaTheme="majorEastAsia" w:cstheme="minorHAnsi"/>
          <w:b w:val="0"/>
          <w:sz w:val="22"/>
          <w:szCs w:val="22"/>
        </w:rPr>
      </w:pPr>
    </w:p>
    <w:p w14:paraId="6CA6087E" w14:textId="77777777" w:rsidR="000201C5" w:rsidRPr="000201C5"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 xml:space="preserve">In December, the ensemble will perform a ‘Holiday Symphony’, conducted by Monica Woodman and welcoming Filipino pop star Katrina Velarde, Argentinian-Armenian singer Solange </w:t>
      </w:r>
      <w:proofErr w:type="spellStart"/>
      <w:r w:rsidRPr="000201C5">
        <w:rPr>
          <w:rStyle w:val="Strong"/>
          <w:rFonts w:eastAsiaTheme="majorEastAsia" w:cstheme="minorHAnsi"/>
          <w:b w:val="0"/>
          <w:sz w:val="22"/>
          <w:szCs w:val="22"/>
        </w:rPr>
        <w:t>Merdinian</w:t>
      </w:r>
      <w:proofErr w:type="spellEnd"/>
      <w:r w:rsidRPr="000201C5">
        <w:rPr>
          <w:rStyle w:val="Strong"/>
          <w:rFonts w:eastAsiaTheme="majorEastAsia" w:cstheme="minorHAnsi"/>
          <w:b w:val="0"/>
          <w:sz w:val="22"/>
          <w:szCs w:val="22"/>
        </w:rPr>
        <w:t>, dancers and a local choir, for a show packed with festive classics.</w:t>
      </w:r>
    </w:p>
    <w:p w14:paraId="38A0CA34" w14:textId="77777777" w:rsidR="000201C5" w:rsidRPr="000201C5" w:rsidRDefault="000201C5" w:rsidP="007B5C10">
      <w:pPr>
        <w:jc w:val="both"/>
        <w:rPr>
          <w:rStyle w:val="Strong"/>
          <w:rFonts w:eastAsiaTheme="majorEastAsia" w:cstheme="minorHAnsi"/>
          <w:b w:val="0"/>
          <w:sz w:val="22"/>
          <w:szCs w:val="22"/>
        </w:rPr>
      </w:pPr>
    </w:p>
    <w:p w14:paraId="0B79ED42" w14:textId="77777777" w:rsidR="000201C5" w:rsidRPr="000201C5"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Looking to 2023, concerts will include ‘A Tribute to A.R. Rahman’s Film Scores’, as well as three shows during International Women’s Week in March, featuring special performances by featuring legendary female artists.</w:t>
      </w:r>
    </w:p>
    <w:p w14:paraId="5F8FB193" w14:textId="77777777" w:rsidR="000201C5" w:rsidRPr="000201C5" w:rsidRDefault="000201C5" w:rsidP="007B5C10">
      <w:pPr>
        <w:jc w:val="both"/>
        <w:rPr>
          <w:rStyle w:val="Strong"/>
          <w:rFonts w:eastAsiaTheme="majorEastAsia" w:cstheme="minorHAnsi"/>
          <w:b w:val="0"/>
          <w:sz w:val="22"/>
          <w:szCs w:val="22"/>
        </w:rPr>
      </w:pPr>
    </w:p>
    <w:p w14:paraId="269C41E0" w14:textId="7C5B33CE" w:rsidR="000201C5"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 xml:space="preserve">Tickets for ‘The Best of Firdaus’ are available at </w:t>
      </w:r>
      <w:hyperlink r:id="rId11" w:history="1">
        <w:proofErr w:type="spellStart"/>
        <w:r w:rsidRPr="00AB682B">
          <w:rPr>
            <w:rStyle w:val="Hyperlink"/>
            <w:rFonts w:eastAsiaTheme="majorEastAsia" w:cstheme="minorHAnsi"/>
            <w:sz w:val="22"/>
            <w:szCs w:val="22"/>
          </w:rPr>
          <w:t>Platinumlist</w:t>
        </w:r>
        <w:proofErr w:type="spellEnd"/>
      </w:hyperlink>
      <w:r w:rsidRPr="000201C5">
        <w:rPr>
          <w:rStyle w:val="Strong"/>
          <w:rFonts w:eastAsiaTheme="majorEastAsia" w:cstheme="minorHAnsi"/>
          <w:b w:val="0"/>
          <w:sz w:val="22"/>
          <w:szCs w:val="22"/>
        </w:rPr>
        <w:t>, priced at AED 105-AED 525 and free for people of determination and visitors aged 17 years and under.</w:t>
      </w:r>
    </w:p>
    <w:p w14:paraId="5397F050" w14:textId="77777777" w:rsidR="000201C5" w:rsidRPr="000201C5" w:rsidRDefault="000201C5" w:rsidP="007B5C10">
      <w:pPr>
        <w:jc w:val="both"/>
        <w:rPr>
          <w:rStyle w:val="Strong"/>
          <w:rFonts w:eastAsiaTheme="majorEastAsia" w:cstheme="minorHAnsi"/>
          <w:b w:val="0"/>
          <w:sz w:val="22"/>
          <w:szCs w:val="22"/>
        </w:rPr>
      </w:pPr>
    </w:p>
    <w:p w14:paraId="6D72A11B" w14:textId="706C88C3" w:rsidR="00C82844" w:rsidRDefault="000201C5" w:rsidP="007B5C10">
      <w:pPr>
        <w:jc w:val="both"/>
        <w:rPr>
          <w:rStyle w:val="Strong"/>
          <w:rFonts w:eastAsiaTheme="majorEastAsia" w:cstheme="minorHAnsi"/>
          <w:b w:val="0"/>
          <w:sz w:val="22"/>
          <w:szCs w:val="22"/>
        </w:rPr>
      </w:pPr>
      <w:r w:rsidRPr="000201C5">
        <w:rPr>
          <w:rStyle w:val="Strong"/>
          <w:rFonts w:eastAsiaTheme="majorEastAsia" w:cstheme="minorHAnsi"/>
          <w:b w:val="0"/>
          <w:sz w:val="22"/>
          <w:szCs w:val="22"/>
        </w:rPr>
        <w:t xml:space="preserve">In the months since Expo 2020 Dubai closed, Firdaus has released numerous pieces in the digital world and worked with award-winning veteran composer </w:t>
      </w:r>
      <w:proofErr w:type="spellStart"/>
      <w:r w:rsidRPr="000201C5">
        <w:rPr>
          <w:rStyle w:val="Strong"/>
          <w:rFonts w:eastAsiaTheme="majorEastAsia" w:cstheme="minorHAnsi"/>
          <w:b w:val="0"/>
          <w:sz w:val="22"/>
          <w:szCs w:val="22"/>
        </w:rPr>
        <w:t>Ilaiyaraaja</w:t>
      </w:r>
      <w:proofErr w:type="spellEnd"/>
      <w:r w:rsidRPr="000201C5">
        <w:rPr>
          <w:rStyle w:val="Strong"/>
          <w:rFonts w:eastAsiaTheme="majorEastAsia" w:cstheme="minorHAnsi"/>
          <w:b w:val="0"/>
          <w:sz w:val="22"/>
          <w:szCs w:val="22"/>
        </w:rPr>
        <w:t xml:space="preserve"> on an original symphony, set for its global premiere later this year.</w:t>
      </w:r>
    </w:p>
    <w:p w14:paraId="0EC79342" w14:textId="77777777" w:rsidR="007B5C10" w:rsidRDefault="007B5C10" w:rsidP="007B5C10">
      <w:pPr>
        <w:jc w:val="both"/>
        <w:rPr>
          <w:rStyle w:val="Strong"/>
          <w:rFonts w:asciiTheme="majorHAnsi" w:eastAsiaTheme="majorEastAsia" w:hAnsiTheme="majorHAnsi" w:cstheme="majorHAnsi"/>
          <w:b w:val="0"/>
          <w:sz w:val="22"/>
          <w:szCs w:val="22"/>
        </w:rPr>
      </w:pPr>
    </w:p>
    <w:p w14:paraId="619B69D7" w14:textId="77777777" w:rsidR="00C82844" w:rsidRPr="00B01F5F" w:rsidRDefault="00C82844" w:rsidP="00C82844">
      <w:pPr>
        <w:jc w:val="center"/>
        <w:rPr>
          <w:rStyle w:val="Strong"/>
          <w:rFonts w:eastAsiaTheme="majorEastAsia" w:cstheme="minorHAnsi"/>
          <w:color w:val="000000" w:themeColor="text1"/>
          <w:sz w:val="20"/>
          <w:szCs w:val="20"/>
        </w:rPr>
      </w:pPr>
      <w:r w:rsidRPr="00B01F5F">
        <w:rPr>
          <w:rStyle w:val="Strong"/>
          <w:rFonts w:eastAsiaTheme="majorEastAsia" w:cstheme="minorHAnsi"/>
          <w:color w:val="000000" w:themeColor="text1"/>
          <w:sz w:val="20"/>
          <w:szCs w:val="20"/>
        </w:rPr>
        <w:t>-ENDS-</w:t>
      </w:r>
    </w:p>
    <w:p w14:paraId="22383FA3" w14:textId="77777777" w:rsidR="00C82844" w:rsidRPr="00B01F5F" w:rsidRDefault="00C82844" w:rsidP="00C82844">
      <w:pPr>
        <w:jc w:val="both"/>
        <w:rPr>
          <w:rStyle w:val="Strong"/>
          <w:rFonts w:eastAsiaTheme="majorEastAsia" w:cstheme="minorHAnsi"/>
          <w:b w:val="0"/>
          <w:color w:val="000000" w:themeColor="text1"/>
        </w:rPr>
      </w:pPr>
    </w:p>
    <w:p w14:paraId="62EE2495" w14:textId="77777777" w:rsidR="00C82844" w:rsidRPr="00B01F5F" w:rsidRDefault="00C82844" w:rsidP="00C82844">
      <w:pPr>
        <w:spacing w:after="160"/>
        <w:rPr>
          <w:rFonts w:cstheme="minorHAnsi"/>
          <w:b/>
          <w:bCs/>
          <w:color w:val="000000"/>
          <w:sz w:val="20"/>
          <w:szCs w:val="20"/>
          <w:u w:val="single"/>
        </w:rPr>
      </w:pPr>
      <w:r w:rsidRPr="00B01F5F">
        <w:rPr>
          <w:rFonts w:cstheme="minorHAnsi"/>
          <w:b/>
          <w:bCs/>
          <w:color w:val="000000"/>
          <w:sz w:val="20"/>
          <w:szCs w:val="20"/>
          <w:u w:val="single"/>
        </w:rPr>
        <w:t>About Expo City Dubai</w:t>
      </w:r>
    </w:p>
    <w:p w14:paraId="64FE5632" w14:textId="77777777" w:rsidR="00C82844" w:rsidRPr="00B01F5F" w:rsidRDefault="00C82844" w:rsidP="00C82844">
      <w:pPr>
        <w:pStyle w:val="ListParagraph"/>
        <w:numPr>
          <w:ilvl w:val="0"/>
          <w:numId w:val="1"/>
        </w:numPr>
        <w:spacing w:line="240" w:lineRule="auto"/>
        <w:jc w:val="both"/>
        <w:rPr>
          <w:rFonts w:cstheme="minorHAnsi"/>
          <w:color w:val="000000"/>
          <w:sz w:val="20"/>
          <w:szCs w:val="20"/>
        </w:rPr>
      </w:pPr>
      <w:r w:rsidRPr="00B01F5F">
        <w:rPr>
          <w:rFonts w:cstheme="minorHAnsi"/>
          <w:color w:val="000000"/>
          <w:sz w:val="20"/>
          <w:szCs w:val="20"/>
        </w:rPr>
        <w:t>Expo City Dubai is the legacy of Expo 2020 Dubai, building on its resounding success and retaining 80 per cent of Expo-built infrastructure</w:t>
      </w:r>
    </w:p>
    <w:p w14:paraId="0C3DB5DA" w14:textId="77777777" w:rsidR="00C82844" w:rsidRPr="00B01F5F" w:rsidRDefault="00C82844" w:rsidP="00C82844">
      <w:pPr>
        <w:pStyle w:val="ListParagraph"/>
        <w:numPr>
          <w:ilvl w:val="0"/>
          <w:numId w:val="1"/>
        </w:numPr>
        <w:spacing w:line="240" w:lineRule="auto"/>
        <w:jc w:val="both"/>
        <w:rPr>
          <w:rFonts w:cstheme="minorHAnsi"/>
          <w:color w:val="000000"/>
          <w:sz w:val="20"/>
          <w:szCs w:val="20"/>
        </w:rPr>
      </w:pPr>
      <w:r w:rsidRPr="00B01F5F">
        <w:rPr>
          <w:rFonts w:cstheme="minorHAnsi"/>
          <w:color w:val="000000"/>
          <w:sz w:val="20"/>
          <w:szCs w:val="20"/>
        </w:rPr>
        <w:lastRenderedPageBreak/>
        <w:t>Expo City Dubai is based on a deep-rooted belief that a broad coalition of people, working together, can propel human progress to help create a more sustainable and dignified future for all</w:t>
      </w:r>
    </w:p>
    <w:p w14:paraId="36761F13" w14:textId="77777777" w:rsidR="00C82844" w:rsidRPr="00B01F5F" w:rsidRDefault="00C82844" w:rsidP="00C82844">
      <w:pPr>
        <w:pStyle w:val="ListParagraph"/>
        <w:numPr>
          <w:ilvl w:val="0"/>
          <w:numId w:val="1"/>
        </w:numPr>
        <w:spacing w:line="240" w:lineRule="auto"/>
        <w:jc w:val="both"/>
        <w:rPr>
          <w:rFonts w:cstheme="minorHAnsi"/>
          <w:color w:val="000000"/>
          <w:sz w:val="20"/>
          <w:szCs w:val="20"/>
        </w:rPr>
      </w:pPr>
      <w:r w:rsidRPr="00B01F5F">
        <w:rPr>
          <w:rFonts w:cstheme="minorHAnsi"/>
          <w:color w:val="000000"/>
          <w:sz w:val="20"/>
          <w:szCs w:val="20"/>
        </w:rPr>
        <w:t xml:space="preserve">A clean, green, innovation-driven, human-centric city of the future, Expo City Dubai is designed as a blueprint for sustainable urban planning, galvanising action on its journey to net-zero </w:t>
      </w:r>
    </w:p>
    <w:p w14:paraId="6C92DC30" w14:textId="77777777" w:rsidR="00C82844" w:rsidRPr="00B01F5F" w:rsidRDefault="00C82844" w:rsidP="00C82844">
      <w:pPr>
        <w:pStyle w:val="ListParagraph"/>
        <w:numPr>
          <w:ilvl w:val="0"/>
          <w:numId w:val="1"/>
        </w:numPr>
        <w:spacing w:line="240" w:lineRule="auto"/>
        <w:jc w:val="both"/>
        <w:rPr>
          <w:rFonts w:cstheme="minorHAnsi"/>
          <w:b/>
          <w:bCs/>
          <w:color w:val="000000"/>
          <w:sz w:val="20"/>
          <w:szCs w:val="20"/>
          <w:u w:val="single"/>
        </w:rPr>
      </w:pPr>
      <w:r w:rsidRPr="00B01F5F">
        <w:rPr>
          <w:rFonts w:cstheme="minorHAnsi"/>
          <w:color w:val="000000"/>
          <w:sz w:val="20"/>
          <w:szCs w:val="20"/>
        </w:rPr>
        <w:t xml:space="preserve">Expo City Dubai provides a business ecosystem that embraces technology and digital innovation </w:t>
      </w:r>
    </w:p>
    <w:p w14:paraId="591617CB" w14:textId="77777777" w:rsidR="00C82844" w:rsidRPr="00B01F5F" w:rsidRDefault="00C82844" w:rsidP="00C82844">
      <w:pPr>
        <w:pStyle w:val="ListParagraph"/>
        <w:numPr>
          <w:ilvl w:val="0"/>
          <w:numId w:val="1"/>
        </w:numPr>
        <w:spacing w:line="240" w:lineRule="auto"/>
        <w:jc w:val="both"/>
        <w:rPr>
          <w:rFonts w:cstheme="minorHAnsi"/>
          <w:color w:val="000000"/>
          <w:sz w:val="20"/>
          <w:szCs w:val="20"/>
        </w:rPr>
      </w:pPr>
      <w:r w:rsidRPr="00B01F5F">
        <w:rPr>
          <w:rFonts w:cstheme="minorHAnsi"/>
          <w:color w:val="000000"/>
          <w:sz w:val="20"/>
          <w:szCs w:val="20"/>
        </w:rPr>
        <w:t xml:space="preserve">Packed with educational, cultural and entertainment offerings, Expo City Dubai celebrates human innovation, imagination and ingenuity and inspires future generations </w:t>
      </w:r>
    </w:p>
    <w:p w14:paraId="2D8A0111" w14:textId="051F3C42" w:rsidR="00C82844" w:rsidRPr="00B01F5F" w:rsidRDefault="00C82844" w:rsidP="00C82844">
      <w:pPr>
        <w:pStyle w:val="ListParagraph"/>
        <w:numPr>
          <w:ilvl w:val="0"/>
          <w:numId w:val="1"/>
        </w:numPr>
        <w:spacing w:line="240" w:lineRule="auto"/>
        <w:jc w:val="both"/>
        <w:rPr>
          <w:rFonts w:cstheme="minorHAnsi"/>
          <w:b/>
          <w:bCs/>
          <w:color w:val="000000"/>
          <w:sz w:val="20"/>
          <w:szCs w:val="20"/>
          <w:u w:val="single"/>
        </w:rPr>
      </w:pPr>
      <w:r w:rsidRPr="00B01F5F">
        <w:rPr>
          <w:rFonts w:cstheme="minorHAnsi"/>
          <w:bCs/>
          <w:color w:val="000000"/>
          <w:sz w:val="20"/>
          <w:szCs w:val="20"/>
        </w:rPr>
        <w:t xml:space="preserve">Building on the success of the World Expo, Expo City Dubai is the go-to destination for globally significant events, including COP 28, and supports </w:t>
      </w:r>
      <w:r w:rsidRPr="00B01F5F">
        <w:rPr>
          <w:rFonts w:cstheme="minorHAnsi"/>
          <w:color w:val="000000"/>
          <w:sz w:val="20"/>
          <w:szCs w:val="20"/>
        </w:rPr>
        <w:t>the UAE’s wider diversification and growth aims</w:t>
      </w:r>
    </w:p>
    <w:sectPr w:rsidR="00C82844" w:rsidRPr="00B01F5F" w:rsidSect="007B5C10">
      <w:headerReference w:type="default" r:id="rId12"/>
      <w:footerReference w:type="default" r:id="rId13"/>
      <w:pgSz w:w="12240" w:h="15840"/>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0E13" w14:textId="77777777" w:rsidR="002C69A1" w:rsidRDefault="002C69A1" w:rsidP="00C82844">
      <w:r>
        <w:separator/>
      </w:r>
    </w:p>
  </w:endnote>
  <w:endnote w:type="continuationSeparator" w:id="0">
    <w:p w14:paraId="28315402" w14:textId="77777777" w:rsidR="002C69A1" w:rsidRDefault="002C69A1" w:rsidP="00C8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8C4A" w14:textId="2B60F0DA" w:rsidR="00FC6DEC" w:rsidRPr="005E3253" w:rsidRDefault="00C82844" w:rsidP="00FC6DEC">
    <w:pPr>
      <w:spacing w:after="240" w:line="276" w:lineRule="auto"/>
      <w:jc w:val="center"/>
      <w:rPr>
        <w:rFonts w:asciiTheme="majorHAnsi" w:eastAsiaTheme="minorEastAsia" w:hAnsiTheme="majorHAnsi" w:cstheme="majorHAnsi"/>
        <w:b/>
        <w:bCs/>
        <w:color w:val="808080" w:themeColor="background1" w:themeShade="80"/>
        <w:sz w:val="20"/>
        <w:szCs w:val="20"/>
        <w:highlight w:val="yellow"/>
        <w:u w:val="single"/>
      </w:rPr>
    </w:pPr>
    <w:r w:rsidRPr="00FC6DEC">
      <w:rPr>
        <w:rFonts w:asciiTheme="majorHAnsi" w:hAnsiTheme="majorHAnsi" w:cstheme="majorHAnsi"/>
        <w:b/>
        <w:bCs/>
        <w:color w:val="7F7F7F" w:themeColor="text1" w:themeTint="80"/>
        <w:sz w:val="20"/>
        <w:szCs w:val="20"/>
      </w:rPr>
      <w:t xml:space="preserve">For media enquiries, please contact </w:t>
    </w:r>
    <w:hyperlink r:id="rId1" w:history="1">
      <w:r w:rsidRPr="00B9367F">
        <w:rPr>
          <w:rStyle w:val="Hyperlink"/>
          <w:rFonts w:asciiTheme="majorHAnsi" w:hAnsiTheme="majorHAnsi" w:cstheme="majorHAnsi"/>
          <w:b/>
          <w:bCs/>
          <w:color w:val="2F5496" w:themeColor="accent1" w:themeShade="BF"/>
          <w:sz w:val="20"/>
          <w:szCs w:val="20"/>
        </w:rPr>
        <w:t>press.office@expocitydubai.ae</w:t>
      </w:r>
    </w:hyperlink>
    <w:r w:rsidR="00FC6DEC" w:rsidRPr="00FC6DEC">
      <w:rPr>
        <w:rFonts w:ascii="Calibri" w:hAnsi="Calibri" w:cs="Calibri"/>
        <w:color w:val="7F7F7F" w:themeColor="text1" w:themeTint="80"/>
        <w:rtl/>
      </w:rPr>
      <w:t xml:space="preserve">للاستفسارات الإعلامية ، يرجى </w:t>
    </w:r>
    <w:r w:rsidR="00FC6DEC" w:rsidRPr="00FC6DEC">
      <w:rPr>
        <w:rFonts w:ascii="Calibri" w:hAnsi="Calibri" w:cs="Calibri" w:hint="cs"/>
        <w:color w:val="7F7F7F" w:themeColor="text1" w:themeTint="80"/>
        <w:rtl/>
      </w:rPr>
      <w:t>التواصل عبر</w:t>
    </w:r>
    <w:r w:rsidR="00FC6DEC" w:rsidRPr="00FC6DEC">
      <w:rPr>
        <w:rFonts w:ascii="Calibri" w:hAnsi="Calibri" w:cs="Calibri"/>
        <w:color w:val="7F7F7F" w:themeColor="text1" w:themeTint="80"/>
        <w:rtl/>
      </w:rPr>
      <w:t xml:space="preserve"> </w:t>
    </w:r>
  </w:p>
  <w:tbl>
    <w:tblPr>
      <w:tblStyle w:val="PlainTable4"/>
      <w:tblW w:w="0" w:type="auto"/>
      <w:jc w:val="center"/>
      <w:tblLayout w:type="fixed"/>
      <w:tblLook w:val="0400" w:firstRow="0" w:lastRow="0" w:firstColumn="0" w:lastColumn="0" w:noHBand="0" w:noVBand="1"/>
    </w:tblPr>
    <w:tblGrid>
      <w:gridCol w:w="5098"/>
      <w:gridCol w:w="4775"/>
    </w:tblGrid>
    <w:tr w:rsidR="00C82844" w14:paraId="56EDFAE4" w14:textId="77777777" w:rsidTr="00FC6DEC">
      <w:trPr>
        <w:cnfStyle w:val="000000100000" w:firstRow="0" w:lastRow="0" w:firstColumn="0" w:lastColumn="0" w:oddVBand="0" w:evenVBand="0" w:oddHBand="1" w:evenHBand="0" w:firstRowFirstColumn="0" w:firstRowLastColumn="0" w:lastRowFirstColumn="0" w:lastRowLastColumn="0"/>
        <w:jc w:val="center"/>
      </w:trPr>
      <w:tc>
        <w:tcPr>
          <w:tcW w:w="5098" w:type="dxa"/>
        </w:tcPr>
        <w:p w14:paraId="38BAB3AE" w14:textId="4FA72810" w:rsidR="00C82844" w:rsidRPr="00B9367F" w:rsidRDefault="007E1295" w:rsidP="00C82844">
          <w:pPr>
            <w:spacing w:after="160"/>
            <w:contextualSpacing/>
            <w:jc w:val="both"/>
            <w:rPr>
              <w:rFonts w:ascii="Calibri" w:eastAsia="Cambria" w:hAnsi="Calibri" w:cs="Calibri"/>
              <w:color w:val="2F5496" w:themeColor="accent1" w:themeShade="BF"/>
              <w:sz w:val="20"/>
              <w:szCs w:val="20"/>
              <w:u w:val="single"/>
            </w:rPr>
          </w:pPr>
          <w:hyperlink r:id="rId2" w:history="1">
            <w:r w:rsidR="00C82844" w:rsidRPr="00B9367F">
              <w:rPr>
                <w:rStyle w:val="Hyperlink"/>
                <w:rFonts w:ascii="Calibri" w:eastAsia="Cambria" w:hAnsi="Calibri" w:cs="Calibri"/>
                <w:color w:val="2F5496" w:themeColor="accent1" w:themeShade="BF"/>
                <w:sz w:val="20"/>
                <w:szCs w:val="20"/>
              </w:rPr>
              <w:t>twitter.com/</w:t>
            </w:r>
            <w:proofErr w:type="spellStart"/>
            <w:r w:rsidR="00C82844" w:rsidRPr="00B9367F">
              <w:rPr>
                <w:rStyle w:val="Hyperlink"/>
                <w:rFonts w:ascii="Calibri" w:eastAsia="Cambria" w:hAnsi="Calibri" w:cs="Calibri"/>
                <w:color w:val="2F5496" w:themeColor="accent1" w:themeShade="BF"/>
                <w:sz w:val="20"/>
                <w:szCs w:val="20"/>
              </w:rPr>
              <w:t>ExpoCityDubai</w:t>
            </w:r>
            <w:proofErr w:type="spellEnd"/>
          </w:hyperlink>
        </w:p>
        <w:p w14:paraId="6D8BDFAB" w14:textId="5AB8C015" w:rsidR="00C82844" w:rsidRPr="00B9367F" w:rsidRDefault="007E1295" w:rsidP="00C82844">
          <w:pPr>
            <w:spacing w:after="160"/>
            <w:contextualSpacing/>
            <w:jc w:val="both"/>
            <w:rPr>
              <w:rFonts w:ascii="Calibri" w:eastAsia="Cambria" w:hAnsi="Calibri" w:cs="Calibri"/>
              <w:color w:val="2F5496" w:themeColor="accent1" w:themeShade="BF"/>
              <w:sz w:val="20"/>
              <w:szCs w:val="20"/>
              <w:u w:val="single"/>
            </w:rPr>
          </w:pPr>
          <w:hyperlink r:id="rId3" w:history="1">
            <w:r w:rsidR="00C82844" w:rsidRPr="00B9367F">
              <w:rPr>
                <w:rStyle w:val="Hyperlink"/>
                <w:rFonts w:ascii="Calibri" w:eastAsia="Cambria" w:hAnsi="Calibri" w:cs="Calibri"/>
                <w:color w:val="2F5496" w:themeColor="accent1" w:themeShade="BF"/>
                <w:sz w:val="20"/>
                <w:szCs w:val="20"/>
              </w:rPr>
              <w:t>instagram.com/</w:t>
            </w:r>
            <w:proofErr w:type="spellStart"/>
            <w:r w:rsidR="00C82844" w:rsidRPr="00B9367F">
              <w:rPr>
                <w:rStyle w:val="Hyperlink"/>
                <w:rFonts w:ascii="Calibri" w:eastAsia="Cambria" w:hAnsi="Calibri" w:cs="Calibri"/>
                <w:color w:val="2F5496" w:themeColor="accent1" w:themeShade="BF"/>
                <w:sz w:val="20"/>
                <w:szCs w:val="20"/>
              </w:rPr>
              <w:t>ExpoCityDubai</w:t>
            </w:r>
            <w:proofErr w:type="spellEnd"/>
          </w:hyperlink>
        </w:p>
        <w:p w14:paraId="56AAFCE7" w14:textId="77777777" w:rsidR="00C82844" w:rsidRDefault="007E1295" w:rsidP="00C82844">
          <w:pPr>
            <w:spacing w:after="160"/>
            <w:contextualSpacing/>
            <w:jc w:val="both"/>
            <w:rPr>
              <w:rStyle w:val="Hyperlink"/>
              <w:rFonts w:ascii="Calibri" w:eastAsia="Cambria" w:hAnsi="Calibri" w:cs="Calibri"/>
              <w:color w:val="2F5496" w:themeColor="accent1" w:themeShade="BF"/>
              <w:sz w:val="20"/>
              <w:szCs w:val="20"/>
            </w:rPr>
          </w:pPr>
          <w:hyperlink r:id="rId4" w:history="1">
            <w:r w:rsidR="00C82844" w:rsidRPr="00B9367F">
              <w:rPr>
                <w:rStyle w:val="Hyperlink"/>
                <w:rFonts w:ascii="Calibri" w:eastAsia="Cambria" w:hAnsi="Calibri" w:cs="Calibri"/>
                <w:color w:val="2F5496" w:themeColor="accent1" w:themeShade="BF"/>
                <w:sz w:val="20"/>
                <w:szCs w:val="20"/>
              </w:rPr>
              <w:t>linkedin.com/company/</w:t>
            </w:r>
            <w:proofErr w:type="spellStart"/>
            <w:r w:rsidR="00C82844" w:rsidRPr="00B9367F">
              <w:rPr>
                <w:rStyle w:val="Hyperlink"/>
                <w:rFonts w:ascii="Calibri" w:eastAsia="Cambria" w:hAnsi="Calibri" w:cs="Calibri"/>
                <w:color w:val="2F5496" w:themeColor="accent1" w:themeShade="BF"/>
                <w:sz w:val="20"/>
                <w:szCs w:val="20"/>
              </w:rPr>
              <w:t>expocitydubai</w:t>
            </w:r>
            <w:proofErr w:type="spellEnd"/>
            <w:r w:rsidR="00C82844" w:rsidRPr="00B9367F">
              <w:rPr>
                <w:rStyle w:val="Hyperlink"/>
                <w:rFonts w:ascii="Calibri" w:eastAsia="Cambria" w:hAnsi="Calibri" w:cs="Calibri"/>
                <w:color w:val="2F5496" w:themeColor="accent1" w:themeShade="BF"/>
                <w:sz w:val="20"/>
                <w:szCs w:val="20"/>
              </w:rPr>
              <w:t>/</w:t>
            </w:r>
          </w:hyperlink>
        </w:p>
        <w:p w14:paraId="2A108B93" w14:textId="77D22C11" w:rsidR="00B01F5F" w:rsidRPr="00B9367F" w:rsidRDefault="00B01F5F" w:rsidP="00C82844">
          <w:pPr>
            <w:spacing w:after="160"/>
            <w:contextualSpacing/>
            <w:jc w:val="both"/>
            <w:rPr>
              <w:rFonts w:ascii="Calibri" w:eastAsia="Cambria" w:hAnsi="Calibri" w:cs="Calibri"/>
              <w:color w:val="2F5496" w:themeColor="accent1" w:themeShade="BF"/>
              <w:sz w:val="20"/>
              <w:szCs w:val="20"/>
              <w:u w:val="single"/>
            </w:rPr>
          </w:pPr>
          <w:r w:rsidRPr="00B01F5F">
            <w:rPr>
              <w:rFonts w:ascii="Calibri" w:eastAsia="Cambria" w:hAnsi="Calibri" w:cs="Calibri"/>
              <w:color w:val="2F5496" w:themeColor="accent1" w:themeShade="BF"/>
              <w:sz w:val="20"/>
              <w:szCs w:val="20"/>
              <w:u w:val="single"/>
            </w:rPr>
            <w:t>https://t.me/ecdmedia</w:t>
          </w:r>
        </w:p>
      </w:tc>
      <w:tc>
        <w:tcPr>
          <w:tcW w:w="4775" w:type="dxa"/>
        </w:tcPr>
        <w:p w14:paraId="57C741F8" w14:textId="17350910" w:rsidR="00C82844" w:rsidRPr="00B9367F" w:rsidRDefault="007E1295" w:rsidP="00C82844">
          <w:pPr>
            <w:spacing w:after="160"/>
            <w:contextualSpacing/>
            <w:jc w:val="both"/>
            <w:rPr>
              <w:rFonts w:ascii="Calibri" w:eastAsia="Cambria" w:hAnsi="Calibri" w:cs="Calibri"/>
              <w:color w:val="2F5496" w:themeColor="accent1" w:themeShade="BF"/>
              <w:sz w:val="20"/>
              <w:szCs w:val="20"/>
              <w:u w:val="single"/>
            </w:rPr>
          </w:pPr>
          <w:hyperlink r:id="rId5" w:history="1">
            <w:r w:rsidR="00C82844" w:rsidRPr="00B9367F">
              <w:rPr>
                <w:rStyle w:val="Hyperlink"/>
                <w:rFonts w:ascii="Calibri" w:eastAsia="Cambria" w:hAnsi="Calibri" w:cs="Calibri"/>
                <w:color w:val="2F5496" w:themeColor="accent1" w:themeShade="BF"/>
                <w:sz w:val="20"/>
                <w:szCs w:val="20"/>
              </w:rPr>
              <w:t>facebook.com/</w:t>
            </w:r>
            <w:proofErr w:type="spellStart"/>
            <w:r w:rsidR="00C82844" w:rsidRPr="00B9367F">
              <w:rPr>
                <w:rStyle w:val="Hyperlink"/>
                <w:rFonts w:ascii="Calibri" w:eastAsia="Cambria" w:hAnsi="Calibri" w:cs="Calibri"/>
                <w:color w:val="2F5496" w:themeColor="accent1" w:themeShade="BF"/>
                <w:sz w:val="20"/>
                <w:szCs w:val="20"/>
              </w:rPr>
              <w:t>ExpoCityDubai</w:t>
            </w:r>
            <w:proofErr w:type="spellEnd"/>
          </w:hyperlink>
        </w:p>
        <w:p w14:paraId="123AB072" w14:textId="5C6E86C5" w:rsidR="00C82844" w:rsidRPr="00B9367F" w:rsidRDefault="007E1295" w:rsidP="00C82844">
          <w:pPr>
            <w:spacing w:after="160"/>
            <w:contextualSpacing/>
            <w:jc w:val="both"/>
            <w:rPr>
              <w:rStyle w:val="Hyperlink"/>
              <w:rFonts w:ascii="Calibri" w:eastAsia="Cambria" w:hAnsi="Calibri" w:cs="Calibri"/>
              <w:color w:val="2F5496" w:themeColor="accent1" w:themeShade="BF"/>
              <w:sz w:val="20"/>
              <w:szCs w:val="20"/>
            </w:rPr>
          </w:pPr>
          <w:hyperlink r:id="rId6" w:history="1">
            <w:r w:rsidR="00C82844" w:rsidRPr="00B9367F">
              <w:rPr>
                <w:rStyle w:val="Hyperlink"/>
                <w:rFonts w:ascii="Calibri" w:eastAsia="Cambria" w:hAnsi="Calibri" w:cs="Calibri"/>
                <w:color w:val="2F5496" w:themeColor="accent1" w:themeShade="BF"/>
                <w:sz w:val="20"/>
                <w:szCs w:val="20"/>
              </w:rPr>
              <w:t>youtube.com/c/</w:t>
            </w:r>
            <w:proofErr w:type="spellStart"/>
            <w:r w:rsidR="00C82844" w:rsidRPr="00B9367F">
              <w:rPr>
                <w:rStyle w:val="Hyperlink"/>
                <w:rFonts w:ascii="Calibri" w:eastAsia="Cambria" w:hAnsi="Calibri" w:cs="Calibri"/>
                <w:color w:val="2F5496" w:themeColor="accent1" w:themeShade="BF"/>
                <w:sz w:val="20"/>
                <w:szCs w:val="20"/>
              </w:rPr>
              <w:t>ExpoCityDubai</w:t>
            </w:r>
            <w:proofErr w:type="spellEnd"/>
          </w:hyperlink>
        </w:p>
        <w:p w14:paraId="708FC7B9" w14:textId="68A967F4" w:rsidR="00C82844" w:rsidRPr="00B9367F" w:rsidRDefault="007E1295" w:rsidP="00FC6DEC">
          <w:pPr>
            <w:tabs>
              <w:tab w:val="left" w:pos="3867"/>
            </w:tabs>
            <w:spacing w:after="160"/>
            <w:contextualSpacing/>
            <w:jc w:val="both"/>
            <w:rPr>
              <w:rFonts w:ascii="Calibri" w:eastAsia="Cambria" w:hAnsi="Calibri" w:cs="Calibri"/>
              <w:color w:val="2F5496" w:themeColor="accent1" w:themeShade="BF"/>
              <w:sz w:val="20"/>
              <w:szCs w:val="20"/>
              <w:u w:val="single"/>
            </w:rPr>
          </w:pPr>
          <w:hyperlink r:id="rId7" w:history="1">
            <w:r w:rsidR="00C82844" w:rsidRPr="00166F67">
              <w:rPr>
                <w:rStyle w:val="Hyperlink"/>
                <w:rFonts w:ascii="Calibri" w:eastAsia="Cambria" w:hAnsi="Calibri" w:cs="Calibri"/>
                <w:color w:val="2F5496" w:themeColor="accent1" w:themeShade="BF"/>
                <w:sz w:val="20"/>
                <w:szCs w:val="20"/>
              </w:rPr>
              <w:t>tiktok.com/@expocitydubai</w:t>
            </w:r>
          </w:hyperlink>
        </w:p>
      </w:tc>
    </w:tr>
  </w:tbl>
  <w:p w14:paraId="79A8CD1C" w14:textId="77777777" w:rsidR="00C82844" w:rsidRDefault="00C8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EEA2" w14:textId="77777777" w:rsidR="002C69A1" w:rsidRDefault="002C69A1" w:rsidP="00C82844">
      <w:r>
        <w:separator/>
      </w:r>
    </w:p>
  </w:footnote>
  <w:footnote w:type="continuationSeparator" w:id="0">
    <w:p w14:paraId="7F80AD73" w14:textId="77777777" w:rsidR="002C69A1" w:rsidRDefault="002C69A1" w:rsidP="00C8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B7C2" w14:textId="4F0509A4" w:rsidR="00C82844" w:rsidRDefault="00C82844" w:rsidP="00C82844">
    <w:pPr>
      <w:pStyle w:val="Header"/>
    </w:pPr>
    <w:r>
      <w:rPr>
        <w:noProof/>
      </w:rPr>
      <w:drawing>
        <wp:inline distT="0" distB="0" distL="0" distR="0" wp14:anchorId="73446356" wp14:editId="49514D08">
          <wp:extent cx="2160639" cy="64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5521" cy="666172"/>
                  </a:xfrm>
                  <a:prstGeom prst="rect">
                    <a:avLst/>
                  </a:prstGeom>
                </pic:spPr>
              </pic:pic>
            </a:graphicData>
          </a:graphic>
        </wp:inline>
      </w:drawing>
    </w:r>
  </w:p>
  <w:p w14:paraId="0F4FBB56" w14:textId="00D29528" w:rsidR="00C82844" w:rsidRDefault="00C8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B3F1E"/>
    <w:multiLevelType w:val="hybridMultilevel"/>
    <w:tmpl w:val="5FF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73B58"/>
    <w:multiLevelType w:val="hybridMultilevel"/>
    <w:tmpl w:val="B6D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44"/>
    <w:rsid w:val="000201C5"/>
    <w:rsid w:val="000E3E97"/>
    <w:rsid w:val="00107E44"/>
    <w:rsid w:val="002C69A1"/>
    <w:rsid w:val="005E3253"/>
    <w:rsid w:val="007B5C10"/>
    <w:rsid w:val="007E1295"/>
    <w:rsid w:val="009A52A8"/>
    <w:rsid w:val="00AB682B"/>
    <w:rsid w:val="00B01F5F"/>
    <w:rsid w:val="00B37168"/>
    <w:rsid w:val="00B9367F"/>
    <w:rsid w:val="00BD0779"/>
    <w:rsid w:val="00C82844"/>
    <w:rsid w:val="00CB04D2"/>
    <w:rsid w:val="00FA7908"/>
    <w:rsid w:val="00FC6DEC"/>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275BC"/>
  <w15:chartTrackingRefBased/>
  <w15:docId w15:val="{89319AD6-5947-FD49-AD72-A0B1B95C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44"/>
    <w:pPr>
      <w:tabs>
        <w:tab w:val="center" w:pos="4680"/>
        <w:tab w:val="right" w:pos="9360"/>
      </w:tabs>
    </w:pPr>
  </w:style>
  <w:style w:type="character" w:customStyle="1" w:styleId="HeaderChar">
    <w:name w:val="Header Char"/>
    <w:basedOn w:val="DefaultParagraphFont"/>
    <w:link w:val="Header"/>
    <w:uiPriority w:val="99"/>
    <w:rsid w:val="00C82844"/>
  </w:style>
  <w:style w:type="paragraph" w:styleId="Footer">
    <w:name w:val="footer"/>
    <w:basedOn w:val="Normal"/>
    <w:link w:val="FooterChar"/>
    <w:uiPriority w:val="99"/>
    <w:unhideWhenUsed/>
    <w:rsid w:val="00C82844"/>
    <w:pPr>
      <w:tabs>
        <w:tab w:val="center" w:pos="4680"/>
        <w:tab w:val="right" w:pos="9360"/>
      </w:tabs>
    </w:pPr>
  </w:style>
  <w:style w:type="character" w:customStyle="1" w:styleId="FooterChar">
    <w:name w:val="Footer Char"/>
    <w:basedOn w:val="DefaultParagraphFont"/>
    <w:link w:val="Footer"/>
    <w:uiPriority w:val="99"/>
    <w:rsid w:val="00C82844"/>
  </w:style>
  <w:style w:type="character" w:styleId="Hyperlink">
    <w:name w:val="Hyperlink"/>
    <w:uiPriority w:val="99"/>
    <w:rsid w:val="00C82844"/>
    <w:rPr>
      <w:color w:val="0000FF"/>
      <w:u w:val="single"/>
    </w:rPr>
  </w:style>
  <w:style w:type="table" w:styleId="PlainTable4">
    <w:name w:val="Plain Table 4"/>
    <w:basedOn w:val="TableNormal"/>
    <w:uiPriority w:val="44"/>
    <w:rsid w:val="00C82844"/>
    <w:rPr>
      <w:rFonts w:eastAsiaTheme="minorEastAsia"/>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82844"/>
    <w:rPr>
      <w:color w:val="954F72" w:themeColor="followedHyperlink"/>
      <w:u w:val="single"/>
    </w:rPr>
  </w:style>
  <w:style w:type="character" w:styleId="UnresolvedMention">
    <w:name w:val="Unresolved Mention"/>
    <w:basedOn w:val="DefaultParagraphFont"/>
    <w:uiPriority w:val="99"/>
    <w:semiHidden/>
    <w:unhideWhenUsed/>
    <w:rsid w:val="00C82844"/>
    <w:rPr>
      <w:color w:val="605E5C"/>
      <w:shd w:val="clear" w:color="auto" w:fill="E1DFDD"/>
    </w:rPr>
  </w:style>
  <w:style w:type="paragraph" w:styleId="ListParagraph">
    <w:name w:val="List Paragraph"/>
    <w:basedOn w:val="Normal"/>
    <w:link w:val="ListParagraphChar"/>
    <w:uiPriority w:val="34"/>
    <w:qFormat/>
    <w:rsid w:val="00C82844"/>
    <w:pPr>
      <w:spacing w:after="160" w:line="256" w:lineRule="auto"/>
      <w:ind w:left="720"/>
      <w:contextualSpacing/>
    </w:pPr>
    <w:rPr>
      <w:sz w:val="22"/>
      <w:szCs w:val="22"/>
      <w:lang w:val="en-GB"/>
    </w:rPr>
  </w:style>
  <w:style w:type="character" w:customStyle="1" w:styleId="ListParagraphChar">
    <w:name w:val="List Paragraph Char"/>
    <w:link w:val="ListParagraph"/>
    <w:uiPriority w:val="34"/>
    <w:locked/>
    <w:rsid w:val="00C82844"/>
    <w:rPr>
      <w:sz w:val="22"/>
      <w:szCs w:val="22"/>
      <w:lang w:val="en-GB"/>
    </w:rPr>
  </w:style>
  <w:style w:type="character" w:styleId="Strong">
    <w:name w:val="Strong"/>
    <w:uiPriority w:val="22"/>
    <w:qFormat/>
    <w:rsid w:val="00C82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0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bai.platinumlist.net/event-tickets/85229/firdaus-orchestr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xpocitydubai-my.sharepoint.com/:f:/g/personal/svetlana_pak_expocitydubai_ae/EpJsWz8oBWhGhomFmq1_N8YBj34CtuiwmUnNwNXNnv9vDw?e=dOnjv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instagram.com/ExpoCityDubai" TargetMode="External"/><Relationship Id="rId7" Type="http://schemas.openxmlformats.org/officeDocument/2006/relationships/hyperlink" Target="https://www.tiktok.com/@expocitydubai" TargetMode="External"/><Relationship Id="rId2" Type="http://schemas.openxmlformats.org/officeDocument/2006/relationships/hyperlink" Target="https://twitter.com/ExpoCityDubai" TargetMode="External"/><Relationship Id="rId1" Type="http://schemas.openxmlformats.org/officeDocument/2006/relationships/hyperlink" Target="mailto:press.office@expocitydubai.ae" TargetMode="External"/><Relationship Id="rId6" Type="http://schemas.openxmlformats.org/officeDocument/2006/relationships/hyperlink" Target="https://www.youtube.com/c/ExpoCityDubai" TargetMode="External"/><Relationship Id="rId5" Type="http://schemas.openxmlformats.org/officeDocument/2006/relationships/hyperlink" Target="https://www.facebook.com/ExpoCityDubai" TargetMode="External"/><Relationship Id="rId4" Type="http://schemas.openxmlformats.org/officeDocument/2006/relationships/hyperlink" Target="https://www.linkedin.com/company/expocitydub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8EE5139FAFA4794F0BDC704A9ADF2" ma:contentTypeVersion="11" ma:contentTypeDescription="Create a new document." ma:contentTypeScope="" ma:versionID="5a0cee10246a548f1462dc93de1154e4">
  <xsd:schema xmlns:xsd="http://www.w3.org/2001/XMLSchema" xmlns:xs="http://www.w3.org/2001/XMLSchema" xmlns:p="http://schemas.microsoft.com/office/2006/metadata/properties" xmlns:ns3="21b42e85-9195-4be4-a948-5b9b79f5dad8" xmlns:ns4="dec265f7-58b1-4734-8d9a-e03633372e7d" targetNamespace="http://schemas.microsoft.com/office/2006/metadata/properties" ma:root="true" ma:fieldsID="41f223c8823727dbd51a5e705f607eb7" ns3:_="" ns4:_="">
    <xsd:import namespace="21b42e85-9195-4be4-a948-5b9b79f5dad8"/>
    <xsd:import namespace="dec265f7-58b1-4734-8d9a-e03633372e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2e85-9195-4be4-a948-5b9b79f5da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5f7-58b1-4734-8d9a-e03633372e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840CE-D977-42E5-A1A2-17015A1F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2e85-9195-4be4-a948-5b9b79f5dad8"/>
    <ds:schemaRef ds:uri="dec265f7-58b1-4734-8d9a-e036333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27202-386C-4FDC-8AF2-88AE53FDBDDE}">
  <ds:schemaRefs>
    <ds:schemaRef ds:uri="http://www.w3.org/XML/1998/namespace"/>
    <ds:schemaRef ds:uri="dec265f7-58b1-4734-8d9a-e03633372e7d"/>
    <ds:schemaRef ds:uri="http://schemas.openxmlformats.org/package/2006/metadata/core-properties"/>
    <ds:schemaRef ds:uri="http://schemas.microsoft.com/office/2006/documentManagement/types"/>
    <ds:schemaRef ds:uri="http://purl.org/dc/elements/1.1/"/>
    <ds:schemaRef ds:uri="21b42e85-9195-4be4-a948-5b9b79f5dad8"/>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AC5DB36-B82C-413E-BBD0-63AB68E5B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Donohoe</dc:creator>
  <cp:keywords/>
  <dc:description/>
  <cp:lastModifiedBy>Svetlana Pak</cp:lastModifiedBy>
  <cp:revision>6</cp:revision>
  <dcterms:created xsi:type="dcterms:W3CDTF">2022-11-09T07:47:00Z</dcterms:created>
  <dcterms:modified xsi:type="dcterms:W3CDTF">2022-11-10T05:58:00Z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2022-11-02T06:37:18Z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d8310f08-1574-471b-8877-43c503225b1a</vt:lpwstr>
  </property>
  <property fmtid="{D5CDD505-2E9C-101B-9397-08002B2CF9AE}" pid="7" name="MSIP_Label_defa4170-0d19-0005-0004-bc88714345d2_ActionId">
    <vt:lpwstr>4488c775-df6d-4894-bbec-523d3958a312</vt:lpwstr>
  </property>
  <property fmtid="{D5CDD505-2E9C-101B-9397-08002B2CF9AE}" pid="8" name="MSIP_Label_defa4170-0d19-0005-0004-bc88714345d2_ContentBits">
    <vt:lpwstr>0</vt:lpwstr>
  </property>
  <property fmtid="{D5CDD505-2E9C-101B-9397-08002B2CF9AE}" pid="9" name="ContentTypeId">
    <vt:lpwstr>0x0101008DE8EE5139FAFA4794F0BDC704A9ADF2</vt:lpwstr>
  </property>
</Properties>
</file>