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3E84B" w14:textId="5B75B93E" w:rsidR="002C23D7" w:rsidRDefault="00AF6014">
      <w:r>
        <w:t>GOOD DEVELOPMENT AND THE GOSPEL</w:t>
      </w:r>
    </w:p>
    <w:p w14:paraId="022E285C" w14:textId="77777777" w:rsidR="00AF6014" w:rsidRDefault="00AF6014">
      <w:r>
        <w:t>MIST LEARNING OUTCOMES</w:t>
      </w:r>
    </w:p>
    <w:p w14:paraId="7FDF1CB3" w14:textId="4603284F" w:rsidR="00AF6014" w:rsidRDefault="00AF6014">
      <w:r>
        <w:t>9. Poverty and Development Through engaging in MIST, participants will be able to:</w:t>
      </w:r>
    </w:p>
    <w:p w14:paraId="64F75DE6" w14:textId="77777777" w:rsidR="00AF6014" w:rsidRDefault="00AF6014">
      <w:r>
        <w:t xml:space="preserve"> 9.1 develop strategies for engaging with poverty on location </w:t>
      </w:r>
    </w:p>
    <w:p w14:paraId="4E505949" w14:textId="2D5D078C" w:rsidR="00AF6014" w:rsidRDefault="00AF6014">
      <w:r>
        <w:t>9.2 describe the basics of development theory and its impact on missions</w:t>
      </w:r>
    </w:p>
    <w:tbl>
      <w:tblPr>
        <w:tblStyle w:val="TableGrid"/>
        <w:tblW w:w="9760" w:type="dxa"/>
        <w:tblLook w:val="04A0" w:firstRow="1" w:lastRow="0" w:firstColumn="1" w:lastColumn="0" w:noHBand="0" w:noVBand="1"/>
      </w:tblPr>
      <w:tblGrid>
        <w:gridCol w:w="2440"/>
        <w:gridCol w:w="2440"/>
        <w:gridCol w:w="2440"/>
        <w:gridCol w:w="2440"/>
      </w:tblGrid>
      <w:tr w:rsidR="002C23D7" w14:paraId="18704B39" w14:textId="77777777" w:rsidTr="002C23D7">
        <w:trPr>
          <w:trHeight w:val="258"/>
        </w:trPr>
        <w:tc>
          <w:tcPr>
            <w:tcW w:w="2440" w:type="dxa"/>
          </w:tcPr>
          <w:p w14:paraId="1BCEAF7B" w14:textId="34B57858" w:rsidR="002C23D7" w:rsidRPr="002C23D7" w:rsidRDefault="002C23D7">
            <w:pPr>
              <w:rPr>
                <w:b/>
                <w:bCs/>
              </w:rPr>
            </w:pPr>
            <w:r w:rsidRPr="002C23D7">
              <w:rPr>
                <w:b/>
                <w:bCs/>
              </w:rPr>
              <w:t>Session Number</w:t>
            </w:r>
          </w:p>
        </w:tc>
        <w:tc>
          <w:tcPr>
            <w:tcW w:w="2440" w:type="dxa"/>
          </w:tcPr>
          <w:p w14:paraId="632EC292" w14:textId="31BD39E5" w:rsidR="002C23D7" w:rsidRDefault="002C23D7">
            <w:r>
              <w:t>11</w:t>
            </w:r>
          </w:p>
        </w:tc>
        <w:tc>
          <w:tcPr>
            <w:tcW w:w="2440" w:type="dxa"/>
          </w:tcPr>
          <w:p w14:paraId="13EB406C" w14:textId="14993348" w:rsidR="002C23D7" w:rsidRPr="002C23D7" w:rsidRDefault="002C23D7">
            <w:pPr>
              <w:rPr>
                <w:b/>
                <w:bCs/>
              </w:rPr>
            </w:pPr>
            <w:r w:rsidRPr="002C23D7">
              <w:rPr>
                <w:b/>
                <w:bCs/>
              </w:rPr>
              <w:t>Session Length</w:t>
            </w:r>
          </w:p>
        </w:tc>
        <w:tc>
          <w:tcPr>
            <w:tcW w:w="2440" w:type="dxa"/>
          </w:tcPr>
          <w:p w14:paraId="4313197E" w14:textId="76A04DEC" w:rsidR="002C23D7" w:rsidRDefault="002C23D7">
            <w:r>
              <w:t>60mins</w:t>
            </w:r>
          </w:p>
        </w:tc>
      </w:tr>
      <w:tr w:rsidR="002C23D7" w14:paraId="2900BFC1" w14:textId="77777777" w:rsidTr="002C23D7">
        <w:trPr>
          <w:trHeight w:val="503"/>
        </w:trPr>
        <w:tc>
          <w:tcPr>
            <w:tcW w:w="2440" w:type="dxa"/>
          </w:tcPr>
          <w:p w14:paraId="27029037" w14:textId="1971FA91" w:rsidR="002C23D7" w:rsidRPr="002C23D7" w:rsidRDefault="002C23D7">
            <w:pPr>
              <w:rPr>
                <w:b/>
                <w:bCs/>
              </w:rPr>
            </w:pPr>
            <w:r w:rsidRPr="002C23D7">
              <w:rPr>
                <w:b/>
                <w:bCs/>
              </w:rPr>
              <w:t>Session Aim</w:t>
            </w:r>
          </w:p>
        </w:tc>
        <w:tc>
          <w:tcPr>
            <w:tcW w:w="7320" w:type="dxa"/>
            <w:gridSpan w:val="3"/>
          </w:tcPr>
          <w:p w14:paraId="327AF906" w14:textId="7909BD5D" w:rsidR="002C23D7" w:rsidRDefault="002C23D7">
            <w:r>
              <w:t>Explore issues of poverty and development theory and their impact on mission</w:t>
            </w:r>
          </w:p>
        </w:tc>
      </w:tr>
      <w:tr w:rsidR="002C23D7" w14:paraId="12D2A6BC" w14:textId="77777777" w:rsidTr="002D2B02">
        <w:trPr>
          <w:trHeight w:val="244"/>
        </w:trPr>
        <w:tc>
          <w:tcPr>
            <w:tcW w:w="2440" w:type="dxa"/>
          </w:tcPr>
          <w:p w14:paraId="1CC91912" w14:textId="542232A0" w:rsidR="002C23D7" w:rsidRPr="002C23D7" w:rsidRDefault="002C23D7">
            <w:pPr>
              <w:rPr>
                <w:b/>
                <w:bCs/>
              </w:rPr>
            </w:pPr>
            <w:r w:rsidRPr="002C23D7">
              <w:rPr>
                <w:b/>
                <w:bCs/>
              </w:rPr>
              <w:t>Objectives</w:t>
            </w:r>
          </w:p>
        </w:tc>
        <w:tc>
          <w:tcPr>
            <w:tcW w:w="7320" w:type="dxa"/>
            <w:gridSpan w:val="3"/>
          </w:tcPr>
          <w:p w14:paraId="401F6D72" w14:textId="77777777" w:rsidR="002C23D7" w:rsidRDefault="002C23D7">
            <w:r>
              <w:t>By the end of this session, participants will:</w:t>
            </w:r>
          </w:p>
          <w:p w14:paraId="4565197C" w14:textId="1B2C709F" w:rsidR="002C23D7" w:rsidRPr="00EC1237" w:rsidRDefault="002C23D7" w:rsidP="00EC1237">
            <w:pPr>
              <w:pStyle w:val="ListParagraph"/>
              <w:numPr>
                <w:ilvl w:val="0"/>
                <w:numId w:val="4"/>
              </w:numPr>
            </w:pPr>
            <w:r w:rsidRPr="00EC1237">
              <w:t>9.1</w:t>
            </w:r>
            <w:r w:rsidR="00EC1237" w:rsidRPr="00EC1237">
              <w:t xml:space="preserve"> reflect on</w:t>
            </w:r>
            <w:r w:rsidRPr="00EC1237">
              <w:t xml:space="preserve"> strategies for engaging with poverty on location</w:t>
            </w:r>
          </w:p>
          <w:p w14:paraId="2929BC04" w14:textId="2BE481B4" w:rsidR="00F82E43" w:rsidRPr="00EC1237" w:rsidRDefault="00F82E43" w:rsidP="00EC1237">
            <w:pPr>
              <w:pStyle w:val="ListParagraph"/>
              <w:numPr>
                <w:ilvl w:val="0"/>
                <w:numId w:val="4"/>
              </w:numPr>
            </w:pPr>
            <w:r w:rsidRPr="00EC1237">
              <w:t>9.</w:t>
            </w:r>
            <w:r w:rsidR="00EC1237" w:rsidRPr="00EC1237">
              <w:t>2</w:t>
            </w:r>
            <w:r w:rsidRPr="00EC1237">
              <w:t xml:space="preserve"> reflect on the relationship between the Gospel and Good Development Principles</w:t>
            </w:r>
          </w:p>
          <w:p w14:paraId="04033D62" w14:textId="7DB061D6" w:rsidR="002C23D7" w:rsidRDefault="00EC1237" w:rsidP="00EC1237">
            <w:pPr>
              <w:pStyle w:val="ListParagraph"/>
              <w:numPr>
                <w:ilvl w:val="0"/>
                <w:numId w:val="4"/>
              </w:numPr>
            </w:pPr>
            <w:r w:rsidRPr="00EC1237">
              <w:t>9.3</w:t>
            </w:r>
            <w:r w:rsidR="002C23D7" w:rsidRPr="00EC1237">
              <w:t xml:space="preserve"> describe the</w:t>
            </w:r>
            <w:r w:rsidR="002C23D7">
              <w:t xml:space="preserve"> basics of development theory and its impact on missions</w:t>
            </w:r>
          </w:p>
        </w:tc>
      </w:tr>
      <w:tr w:rsidR="002C23D7" w14:paraId="05BF63F9" w14:textId="77777777" w:rsidTr="002D2B02">
        <w:trPr>
          <w:trHeight w:val="244"/>
        </w:trPr>
        <w:tc>
          <w:tcPr>
            <w:tcW w:w="2440" w:type="dxa"/>
          </w:tcPr>
          <w:p w14:paraId="061D657F" w14:textId="73056CB8" w:rsidR="002C23D7" w:rsidRPr="002C23D7" w:rsidRDefault="002C23D7">
            <w:pPr>
              <w:rPr>
                <w:b/>
                <w:bCs/>
              </w:rPr>
            </w:pPr>
            <w:r w:rsidRPr="002C23D7">
              <w:rPr>
                <w:b/>
                <w:bCs/>
              </w:rPr>
              <w:t>Resources</w:t>
            </w:r>
          </w:p>
        </w:tc>
        <w:tc>
          <w:tcPr>
            <w:tcW w:w="7320" w:type="dxa"/>
            <w:gridSpan w:val="3"/>
          </w:tcPr>
          <w:p w14:paraId="448ECEC6" w14:textId="52341A03" w:rsidR="002C23D7" w:rsidRPr="00F82E43" w:rsidRDefault="002C23D7" w:rsidP="00EA67A9">
            <w:pPr>
              <w:pStyle w:val="ListParagraph"/>
              <w:numPr>
                <w:ilvl w:val="0"/>
                <w:numId w:val="3"/>
              </w:numPr>
            </w:pPr>
            <w:r w:rsidRPr="00F82E43">
              <w:t>DVD – Good Development, presentation by Lyn Jackson</w:t>
            </w:r>
          </w:p>
          <w:p w14:paraId="48861BE3" w14:textId="6D9B5403" w:rsidR="00EA67A9" w:rsidRPr="00F82E43" w:rsidRDefault="00EA67A9" w:rsidP="00EA67A9">
            <w:pPr>
              <w:pStyle w:val="ListParagraph"/>
              <w:numPr>
                <w:ilvl w:val="0"/>
                <w:numId w:val="1"/>
              </w:numPr>
              <w:rPr>
                <w:rFonts w:ascii="Calibri" w:eastAsia="Times New Roman" w:hAnsi="Calibri" w:cs="Calibri"/>
                <w:color w:val="000000"/>
                <w:sz w:val="24"/>
                <w:szCs w:val="24"/>
                <w:lang w:eastAsia="en-AU"/>
              </w:rPr>
            </w:pPr>
            <w:r w:rsidRPr="00F82E43">
              <w:rPr>
                <w:rFonts w:ascii="Calibri" w:eastAsia="Times New Roman" w:hAnsi="Calibri" w:cs="Calibri"/>
                <w:color w:val="000000"/>
                <w:sz w:val="24"/>
                <w:szCs w:val="24"/>
                <w:lang w:eastAsia="en-AU"/>
              </w:rPr>
              <w:t xml:space="preserve">Mat </w:t>
            </w:r>
            <w:proofErr w:type="spellStart"/>
            <w:r w:rsidRPr="00F82E43">
              <w:rPr>
                <w:rFonts w:ascii="Calibri" w:eastAsia="Times New Roman" w:hAnsi="Calibri" w:cs="Calibri"/>
                <w:color w:val="000000"/>
                <w:sz w:val="24"/>
                <w:szCs w:val="24"/>
                <w:lang w:eastAsia="en-AU"/>
              </w:rPr>
              <w:t>Maurny's</w:t>
            </w:r>
            <w:proofErr w:type="spellEnd"/>
            <w:r w:rsidRPr="00F82E43">
              <w:rPr>
                <w:rFonts w:ascii="Calibri" w:eastAsia="Times New Roman" w:hAnsi="Calibri" w:cs="Calibri"/>
                <w:color w:val="000000"/>
                <w:sz w:val="24"/>
                <w:szCs w:val="24"/>
                <w:lang w:eastAsia="en-AU"/>
              </w:rPr>
              <w:t xml:space="preserve"> </w:t>
            </w:r>
            <w:proofErr w:type="gramStart"/>
            <w:r w:rsidRPr="00F82E43">
              <w:rPr>
                <w:rFonts w:ascii="Calibri" w:eastAsia="Times New Roman" w:hAnsi="Calibri" w:cs="Calibri"/>
                <w:color w:val="000000"/>
                <w:sz w:val="24"/>
                <w:szCs w:val="24"/>
                <w:lang w:eastAsia="en-AU"/>
              </w:rPr>
              <w:t>scenarios;</w:t>
            </w:r>
            <w:proofErr w:type="gramEnd"/>
          </w:p>
          <w:p w14:paraId="7AF2EF46" w14:textId="789E68A1" w:rsidR="006F4DA6" w:rsidRPr="00F82E43" w:rsidRDefault="006F4DA6" w:rsidP="00EA67A9">
            <w:pPr>
              <w:pStyle w:val="ListParagraph"/>
              <w:numPr>
                <w:ilvl w:val="0"/>
                <w:numId w:val="1"/>
              </w:numPr>
              <w:rPr>
                <w:rFonts w:ascii="Calibri" w:eastAsia="Times New Roman" w:hAnsi="Calibri" w:cs="Calibri"/>
                <w:color w:val="000000"/>
                <w:sz w:val="24"/>
                <w:szCs w:val="24"/>
                <w:lang w:eastAsia="en-AU"/>
              </w:rPr>
            </w:pPr>
            <w:r w:rsidRPr="00F82E43">
              <w:rPr>
                <w:rFonts w:ascii="Calibri" w:eastAsia="Times New Roman" w:hAnsi="Calibri" w:cs="Calibri"/>
                <w:color w:val="000000"/>
                <w:sz w:val="24"/>
                <w:szCs w:val="24"/>
                <w:lang w:eastAsia="en-AU"/>
              </w:rPr>
              <w:t xml:space="preserve">Mat </w:t>
            </w:r>
            <w:proofErr w:type="spellStart"/>
            <w:r w:rsidRPr="00F82E43">
              <w:rPr>
                <w:rFonts w:ascii="Calibri" w:eastAsia="Times New Roman" w:hAnsi="Calibri" w:cs="Calibri"/>
                <w:color w:val="000000"/>
                <w:sz w:val="24"/>
                <w:szCs w:val="24"/>
                <w:lang w:eastAsia="en-AU"/>
              </w:rPr>
              <w:t>Maurny’s</w:t>
            </w:r>
            <w:proofErr w:type="spellEnd"/>
            <w:r w:rsidRPr="00F82E43">
              <w:rPr>
                <w:rFonts w:ascii="Calibri" w:eastAsia="Times New Roman" w:hAnsi="Calibri" w:cs="Calibri"/>
                <w:color w:val="000000"/>
                <w:sz w:val="24"/>
                <w:szCs w:val="24"/>
                <w:lang w:eastAsia="en-AU"/>
              </w:rPr>
              <w:t xml:space="preserve"> PDF Mist Nov 18 good dev principles – which links in with his scenarios</w:t>
            </w:r>
          </w:p>
          <w:p w14:paraId="079E02E7" w14:textId="1497A23D" w:rsidR="00EA67A9" w:rsidRDefault="00EC1237" w:rsidP="00EA67A9">
            <w:pPr>
              <w:pStyle w:val="ListParagraph"/>
              <w:numPr>
                <w:ilvl w:val="0"/>
                <w:numId w:val="1"/>
              </w:numPr>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Poverty, </w:t>
            </w:r>
            <w:r w:rsidR="00EA67A9" w:rsidRPr="00F82E43">
              <w:rPr>
                <w:rFonts w:ascii="Calibri" w:eastAsia="Times New Roman" w:hAnsi="Calibri" w:cs="Calibri"/>
                <w:color w:val="000000"/>
                <w:sz w:val="24"/>
                <w:szCs w:val="24"/>
                <w:lang w:eastAsia="en-AU"/>
              </w:rPr>
              <w:t xml:space="preserve">Good Development and the Gospel </w:t>
            </w:r>
            <w:proofErr w:type="gramStart"/>
            <w:r w:rsidR="00EA67A9" w:rsidRPr="00F82E43">
              <w:rPr>
                <w:rFonts w:ascii="Calibri" w:eastAsia="Times New Roman" w:hAnsi="Calibri" w:cs="Calibri"/>
                <w:color w:val="000000"/>
                <w:sz w:val="24"/>
                <w:szCs w:val="24"/>
                <w:lang w:eastAsia="en-AU"/>
              </w:rPr>
              <w:t>ppt;</w:t>
            </w:r>
            <w:proofErr w:type="gramEnd"/>
            <w:r w:rsidR="00EA67A9" w:rsidRPr="00F82E43">
              <w:rPr>
                <w:rFonts w:ascii="Calibri" w:eastAsia="Times New Roman" w:hAnsi="Calibri" w:cs="Calibri"/>
                <w:color w:val="000000"/>
                <w:sz w:val="24"/>
                <w:szCs w:val="24"/>
                <w:lang w:eastAsia="en-AU"/>
              </w:rPr>
              <w:t xml:space="preserve"> </w:t>
            </w:r>
          </w:p>
          <w:p w14:paraId="427A1A35" w14:textId="77777777" w:rsidR="00EC1237" w:rsidRPr="00EC1237" w:rsidRDefault="00EC1237" w:rsidP="00A17F78">
            <w:pPr>
              <w:pStyle w:val="ListParagraph"/>
              <w:numPr>
                <w:ilvl w:val="0"/>
                <w:numId w:val="1"/>
              </w:numPr>
            </w:pPr>
            <w:r>
              <w:rPr>
                <w:rFonts w:ascii="Calibri" w:eastAsia="Times New Roman" w:hAnsi="Calibri" w:cs="Calibri"/>
                <w:color w:val="000000"/>
                <w:sz w:val="24"/>
                <w:szCs w:val="24"/>
                <w:lang w:eastAsia="en-AU"/>
              </w:rPr>
              <w:t>Background Resources</w:t>
            </w:r>
          </w:p>
          <w:p w14:paraId="623FBB57" w14:textId="614C3A3E" w:rsidR="00A17F78" w:rsidRPr="00EC1237" w:rsidRDefault="005D1F1E" w:rsidP="00EC1237">
            <w:pPr>
              <w:pStyle w:val="ListParagraph"/>
              <w:numPr>
                <w:ilvl w:val="0"/>
                <w:numId w:val="1"/>
              </w:numPr>
              <w:ind w:left="1080"/>
              <w:rPr>
                <w:rStyle w:val="Hyperlink"/>
                <w:color w:val="auto"/>
                <w:u w:val="none"/>
              </w:rPr>
            </w:pPr>
            <w:r w:rsidRPr="00A17F78">
              <w:rPr>
                <w:rFonts w:ascii="Calibri" w:eastAsia="Times New Roman" w:hAnsi="Calibri" w:cs="Calibri"/>
                <w:color w:val="000000"/>
                <w:sz w:val="24"/>
                <w:szCs w:val="24"/>
                <w:lang w:eastAsia="en-AU"/>
              </w:rPr>
              <w:t>TEAR – Good Development Guide ( with sessions outlines)</w:t>
            </w:r>
            <w:r w:rsidR="00A17F78" w:rsidRPr="00A17F78">
              <w:rPr>
                <w:rFonts w:ascii="Calibri" w:eastAsia="Times New Roman" w:hAnsi="Calibri" w:cs="Calibri"/>
                <w:color w:val="000000"/>
                <w:sz w:val="24"/>
                <w:szCs w:val="24"/>
                <w:lang w:eastAsia="en-AU"/>
              </w:rPr>
              <w:t xml:space="preserve">: </w:t>
            </w:r>
            <w:hyperlink r:id="rId5" w:history="1">
              <w:r w:rsidR="00A17F78">
                <w:rPr>
                  <w:rStyle w:val="Hyperlink"/>
                </w:rPr>
                <w:t>https://www.tear.org.au/resources/good-development-group-guide</w:t>
              </w:r>
            </w:hyperlink>
            <w:r w:rsidR="00A17F78">
              <w:br/>
            </w:r>
            <w:hyperlink r:id="rId6" w:history="1">
              <w:r w:rsidR="00A17F78" w:rsidRPr="00F82E43">
                <w:rPr>
                  <w:rStyle w:val="Hyperlink"/>
                </w:rPr>
                <w:t>https://www.tear.org.au/resources/a-checklist-to-guide-healthy-partnerships-and-projects-for-integral-mission</w:t>
              </w:r>
            </w:hyperlink>
          </w:p>
          <w:p w14:paraId="48DAABE1" w14:textId="77777777" w:rsidR="00EC1237" w:rsidRDefault="00EC1237" w:rsidP="00EC1237">
            <w:pPr>
              <w:ind w:left="1080"/>
              <w:rPr>
                <w:rStyle w:val="Hyperlink"/>
              </w:rPr>
            </w:pPr>
            <w:hyperlink r:id="rId7" w:history="1">
              <w:r w:rsidRPr="00F82E43">
                <w:rPr>
                  <w:rStyle w:val="Hyperlink"/>
                </w:rPr>
                <w:t>https://chalmers.org/r</w:t>
              </w:r>
              <w:r w:rsidRPr="00F82E43">
                <w:rPr>
                  <w:rStyle w:val="Hyperlink"/>
                </w:rPr>
                <w:t>e</w:t>
              </w:r>
              <w:r w:rsidRPr="00F82E43">
                <w:rPr>
                  <w:rStyle w:val="Hyperlink"/>
                </w:rPr>
                <w:t>sources/the-small-group-experience/</w:t>
              </w:r>
            </w:hyperlink>
          </w:p>
          <w:p w14:paraId="0800B860" w14:textId="0FC379B6" w:rsidR="00EC1237" w:rsidRDefault="00EC1237" w:rsidP="00EC1237">
            <w:pPr>
              <w:ind w:left="1080"/>
              <w:rPr>
                <w:rStyle w:val="Hyperlink"/>
                <w:color w:val="auto"/>
                <w:u w:val="none"/>
              </w:rPr>
            </w:pPr>
            <w:r w:rsidRPr="00EC1237">
              <w:rPr>
                <w:rStyle w:val="Hyperlink"/>
                <w:color w:val="auto"/>
                <w:u w:val="none"/>
              </w:rPr>
              <w:t xml:space="preserve">this is </w:t>
            </w:r>
            <w:r>
              <w:rPr>
                <w:rStyle w:val="Hyperlink"/>
                <w:color w:val="auto"/>
                <w:u w:val="none"/>
              </w:rPr>
              <w:t xml:space="preserve">long so </w:t>
            </w:r>
            <w:r w:rsidRPr="00EC1237">
              <w:rPr>
                <w:rStyle w:val="Hyperlink"/>
                <w:color w:val="auto"/>
                <w:u w:val="none"/>
              </w:rPr>
              <w:t>for back info</w:t>
            </w:r>
            <w:r>
              <w:rPr>
                <w:rStyle w:val="Hyperlink"/>
                <w:color w:val="auto"/>
                <w:u w:val="none"/>
              </w:rPr>
              <w:t>r</w:t>
            </w:r>
            <w:r w:rsidRPr="00EC1237">
              <w:rPr>
                <w:rStyle w:val="Hyperlink"/>
                <w:color w:val="auto"/>
                <w:u w:val="none"/>
              </w:rPr>
              <w:t>mation</w:t>
            </w:r>
            <w:r>
              <w:rPr>
                <w:rStyle w:val="Hyperlink"/>
                <w:color w:val="auto"/>
                <w:u w:val="none"/>
              </w:rPr>
              <w:t xml:space="preserve"> for presenter only</w:t>
            </w:r>
          </w:p>
          <w:p w14:paraId="5DC781E6" w14:textId="77777777" w:rsidR="00EC1237" w:rsidRPr="00F82E43" w:rsidRDefault="00EC1237" w:rsidP="00EC1237">
            <w:pPr>
              <w:ind w:left="1080"/>
              <w:rPr>
                <w:rStyle w:val="Hyperlink"/>
              </w:rPr>
            </w:pPr>
            <w:hyperlink r:id="rId8" w:history="1">
              <w:r w:rsidRPr="00F82E43">
                <w:rPr>
                  <w:rStyle w:val="Hyperlink"/>
                </w:rPr>
                <w:t>https://www.nurturedevelopment.org/blog/asset-based-community-development-5-core-principles/</w:t>
              </w:r>
            </w:hyperlink>
          </w:p>
          <w:p w14:paraId="5920E394" w14:textId="77777777" w:rsidR="00EC1237" w:rsidRPr="00EC1237" w:rsidRDefault="00EC1237" w:rsidP="00EC1237">
            <w:pPr>
              <w:ind w:left="720"/>
            </w:pPr>
          </w:p>
          <w:p w14:paraId="6155D3DA" w14:textId="1837B04B" w:rsidR="00A17F78" w:rsidRPr="00A17F78" w:rsidRDefault="00A17F78" w:rsidP="00EA67A9">
            <w:pPr>
              <w:pStyle w:val="ListParagraph"/>
              <w:numPr>
                <w:ilvl w:val="0"/>
                <w:numId w:val="1"/>
              </w:numPr>
              <w:rPr>
                <w:rFonts w:ascii="Calibri" w:eastAsia="Times New Roman" w:hAnsi="Calibri" w:cs="Calibri"/>
                <w:color w:val="000000"/>
                <w:sz w:val="24"/>
                <w:szCs w:val="24"/>
                <w:lang w:eastAsia="en-AU"/>
              </w:rPr>
            </w:pPr>
            <w:proofErr w:type="spellStart"/>
            <w:r>
              <w:rPr>
                <w:rFonts w:ascii="Calibri" w:eastAsia="Times New Roman" w:hAnsi="Calibri" w:cs="Calibri"/>
                <w:color w:val="000000"/>
                <w:sz w:val="24"/>
                <w:szCs w:val="24"/>
                <w:lang w:eastAsia="en-AU"/>
              </w:rPr>
              <w:t>Youtube</w:t>
            </w:r>
            <w:proofErr w:type="spellEnd"/>
            <w:r>
              <w:rPr>
                <w:rFonts w:ascii="Calibri" w:eastAsia="Times New Roman" w:hAnsi="Calibri" w:cs="Calibri"/>
                <w:color w:val="000000"/>
                <w:sz w:val="24"/>
                <w:szCs w:val="24"/>
                <w:lang w:eastAsia="en-AU"/>
              </w:rPr>
              <w:t xml:space="preserve"> resource</w:t>
            </w:r>
          </w:p>
          <w:p w14:paraId="53CB8EFB" w14:textId="2531876E" w:rsidR="00EA67A9" w:rsidRPr="00F82E43" w:rsidRDefault="00EC1237" w:rsidP="00EC1237">
            <w:pPr>
              <w:ind w:left="720"/>
            </w:pPr>
            <w:hyperlink r:id="rId9" w:history="1">
              <w:r w:rsidRPr="00524E6F">
                <w:rPr>
                  <w:rStyle w:val="Hyperlink"/>
                </w:rPr>
                <w:t>https://www.youtube.com/watch?v=ltcZUJDT2KE</w:t>
              </w:r>
            </w:hyperlink>
            <w:r w:rsidR="00EA67A9" w:rsidRPr="00F82E43">
              <w:t xml:space="preserve">   relief </w:t>
            </w:r>
          </w:p>
          <w:p w14:paraId="43390E39" w14:textId="77777777" w:rsidR="00EA67A9" w:rsidRPr="00F82E43" w:rsidRDefault="00B13415" w:rsidP="00EC1237">
            <w:pPr>
              <w:ind w:left="720"/>
            </w:pPr>
            <w:hyperlink r:id="rId10" w:history="1">
              <w:r w:rsidR="00EA67A9" w:rsidRPr="00F82E43">
                <w:rPr>
                  <w:rStyle w:val="Hyperlink"/>
                </w:rPr>
                <w:t>https://www.youtube.com/watch?</w:t>
              </w:r>
              <w:r w:rsidR="00EA67A9" w:rsidRPr="00F82E43">
                <w:rPr>
                  <w:rStyle w:val="Hyperlink"/>
                </w:rPr>
                <w:t>v</w:t>
              </w:r>
              <w:r w:rsidR="00EA67A9" w:rsidRPr="00F82E43">
                <w:rPr>
                  <w:rStyle w:val="Hyperlink"/>
                </w:rPr>
                <w:t>=V-VWc1v77fk</w:t>
              </w:r>
            </w:hyperlink>
            <w:r w:rsidR="00EA67A9" w:rsidRPr="00F82E43">
              <w:t xml:space="preserve">  what is poverty</w:t>
            </w:r>
          </w:p>
          <w:p w14:paraId="7EE36EC7" w14:textId="77777777" w:rsidR="00EA67A9" w:rsidRPr="00F82E43" w:rsidRDefault="00B13415" w:rsidP="00EC1237">
            <w:pPr>
              <w:ind w:left="720"/>
            </w:pPr>
            <w:hyperlink r:id="rId11" w:history="1">
              <w:r w:rsidR="00EA67A9" w:rsidRPr="00F82E43">
                <w:rPr>
                  <w:rStyle w:val="Hyperlink"/>
                </w:rPr>
                <w:t>https://www.youtube.com/watch?v=KEqQX8LsrHA</w:t>
              </w:r>
            </w:hyperlink>
            <w:r w:rsidR="00EA67A9" w:rsidRPr="00F82E43">
              <w:t xml:space="preserve"> UNIFC poverty</w:t>
            </w:r>
          </w:p>
          <w:p w14:paraId="761DD2D5" w14:textId="1DD4B0F2" w:rsidR="00EA67A9" w:rsidRPr="00F82E43" w:rsidRDefault="00B13415" w:rsidP="00EC1237">
            <w:pPr>
              <w:ind w:left="720"/>
            </w:pPr>
            <w:hyperlink r:id="rId12" w:history="1">
              <w:r w:rsidR="00EA67A9" w:rsidRPr="00F82E43">
                <w:rPr>
                  <w:rStyle w:val="Hyperlink"/>
                </w:rPr>
                <w:t>https://www.youtube.com/watch?v=U5qig9HIJ7k</w:t>
              </w:r>
            </w:hyperlink>
            <w:r w:rsidR="00EA67A9" w:rsidRPr="00F82E43">
              <w:t xml:space="preserve"> poverty tear fund</w:t>
            </w:r>
          </w:p>
          <w:p w14:paraId="09F61279" w14:textId="77777777" w:rsidR="006F4DA6" w:rsidRPr="00F82E43" w:rsidRDefault="00B13415" w:rsidP="00EC1237">
            <w:pPr>
              <w:ind w:left="720"/>
            </w:pPr>
            <w:hyperlink r:id="rId13" w:history="1">
              <w:r w:rsidR="006F4DA6" w:rsidRPr="00F82E43">
                <w:rPr>
                  <w:rStyle w:val="Hyperlink"/>
                </w:rPr>
                <w:t>https://www.tear.org.au/resources/as-it-is-in-heaven</w:t>
              </w:r>
            </w:hyperlink>
          </w:p>
          <w:p w14:paraId="7FFE01AC" w14:textId="77777777" w:rsidR="006F4DA6" w:rsidRPr="00F82E43" w:rsidRDefault="006F4DA6" w:rsidP="00EA67A9"/>
          <w:p w14:paraId="30CB63C6" w14:textId="1FBDC97F" w:rsidR="00EA67A9" w:rsidRPr="00F82E43" w:rsidRDefault="00EA67A9"/>
        </w:tc>
      </w:tr>
      <w:tr w:rsidR="002C23D7" w14:paraId="05F0A15B" w14:textId="77777777" w:rsidTr="002D2B02">
        <w:trPr>
          <w:trHeight w:val="244"/>
        </w:trPr>
        <w:tc>
          <w:tcPr>
            <w:tcW w:w="2440" w:type="dxa"/>
          </w:tcPr>
          <w:p w14:paraId="5B17E055" w14:textId="23E298D4" w:rsidR="002C23D7" w:rsidRPr="002C23D7" w:rsidRDefault="002C23D7">
            <w:pPr>
              <w:rPr>
                <w:b/>
                <w:bCs/>
              </w:rPr>
            </w:pPr>
            <w:r w:rsidRPr="002C23D7">
              <w:rPr>
                <w:b/>
                <w:bCs/>
              </w:rPr>
              <w:t>Participant Pre-Reading</w:t>
            </w:r>
          </w:p>
        </w:tc>
        <w:tc>
          <w:tcPr>
            <w:tcW w:w="7320" w:type="dxa"/>
            <w:gridSpan w:val="3"/>
          </w:tcPr>
          <w:p w14:paraId="3E05F765" w14:textId="4D48E113" w:rsidR="002C23D7" w:rsidRDefault="002C23D7">
            <w:r>
              <w:sym w:font="Symbol" w:char="F02D"/>
            </w:r>
            <w:r>
              <w:t xml:space="preserve"> Doing Short-Term Mission Without Doing Long-Term Harm, The Chalmers </w:t>
            </w:r>
            <w:proofErr w:type="spellStart"/>
            <w:r>
              <w:t>Center</w:t>
            </w:r>
            <w:proofErr w:type="spellEnd"/>
            <w:r>
              <w:t xml:space="preserve"> Newsletter</w:t>
            </w:r>
          </w:p>
        </w:tc>
      </w:tr>
      <w:tr w:rsidR="002C23D7" w14:paraId="267FF065" w14:textId="77777777" w:rsidTr="002D2B02">
        <w:trPr>
          <w:trHeight w:val="244"/>
        </w:trPr>
        <w:tc>
          <w:tcPr>
            <w:tcW w:w="2440" w:type="dxa"/>
          </w:tcPr>
          <w:p w14:paraId="00510B9E" w14:textId="2F998565" w:rsidR="002C23D7" w:rsidRPr="002C23D7" w:rsidRDefault="002C23D7">
            <w:pPr>
              <w:rPr>
                <w:b/>
                <w:bCs/>
              </w:rPr>
            </w:pPr>
            <w:r w:rsidRPr="002C23D7">
              <w:rPr>
                <w:b/>
                <w:bCs/>
              </w:rPr>
              <w:t>Further reading</w:t>
            </w:r>
          </w:p>
        </w:tc>
        <w:tc>
          <w:tcPr>
            <w:tcW w:w="7320" w:type="dxa"/>
            <w:gridSpan w:val="3"/>
          </w:tcPr>
          <w:p w14:paraId="456AB412" w14:textId="77777777" w:rsidR="002C23D7" w:rsidRDefault="002C23D7" w:rsidP="002C23D7">
            <w:r>
              <w:t xml:space="preserve">- When Helping Hurts: How to Alleviate Poverty without Hurting the Poor… and Yourself by Steve </w:t>
            </w:r>
            <w:proofErr w:type="spellStart"/>
            <w:r>
              <w:t>Corbette</w:t>
            </w:r>
            <w:proofErr w:type="spellEnd"/>
          </w:p>
          <w:p w14:paraId="51C46FF4" w14:textId="5346F22B" w:rsidR="002C23D7" w:rsidRDefault="002C23D7" w:rsidP="002C23D7">
            <w:r>
              <w:t xml:space="preserve"> - We are not the hero: A Missionary’s Guide to Sharing Christ, not a Culture by Jean Johnson </w:t>
            </w:r>
          </w:p>
          <w:p w14:paraId="5467FBD8" w14:textId="54FD7795" w:rsidR="00A17F78" w:rsidRDefault="00A17F78" w:rsidP="00A17F78">
            <w:pPr>
              <w:rPr>
                <w:rFonts w:ascii="Calibri" w:eastAsia="Times New Roman" w:hAnsi="Calibri" w:cs="Calibri"/>
                <w:color w:val="000000"/>
                <w:sz w:val="24"/>
                <w:szCs w:val="24"/>
                <w:u w:val="single"/>
                <w:lang w:eastAsia="en-AU"/>
              </w:rPr>
            </w:pPr>
            <w:r>
              <w:t xml:space="preserve">- </w:t>
            </w:r>
            <w:r w:rsidRPr="00A17F78">
              <w:rPr>
                <w:rFonts w:ascii="Calibri" w:eastAsia="Times New Roman" w:hAnsi="Calibri" w:cs="Calibri"/>
                <w:color w:val="000000"/>
                <w:sz w:val="24"/>
                <w:szCs w:val="24"/>
                <w:lang w:eastAsia="en-AU"/>
              </w:rPr>
              <w:t xml:space="preserve">Rotary Economic pdf look up:  </w:t>
            </w:r>
            <w:r w:rsidRPr="00A17F78">
              <w:rPr>
                <w:rFonts w:ascii="Calibri" w:eastAsia="Times New Roman" w:hAnsi="Calibri" w:cs="Calibri"/>
                <w:color w:val="000000"/>
                <w:sz w:val="24"/>
                <w:szCs w:val="24"/>
                <w:u w:val="single"/>
                <w:lang w:eastAsia="en-AU"/>
              </w:rPr>
              <w:t>my.rotary.org&gt;document.619-economic-and-community-development-strategies</w:t>
            </w:r>
          </w:p>
          <w:p w14:paraId="63C54EEF" w14:textId="57CEFDDF" w:rsidR="00A17F78" w:rsidRPr="00A17F78" w:rsidRDefault="00A17F78" w:rsidP="002C23D7">
            <w:pPr>
              <w:rPr>
                <w:rFonts w:ascii="Calibri" w:eastAsia="Times New Roman" w:hAnsi="Calibri" w:cs="Calibri"/>
                <w:color w:val="000000"/>
                <w:sz w:val="24"/>
                <w:szCs w:val="24"/>
                <w:lang w:eastAsia="en-AU"/>
              </w:rPr>
            </w:pPr>
            <w:r w:rsidRPr="00A17F78">
              <w:rPr>
                <w:rFonts w:ascii="Calibri" w:eastAsia="Times New Roman" w:hAnsi="Calibri" w:cs="Calibri"/>
                <w:color w:val="000000"/>
                <w:sz w:val="24"/>
                <w:szCs w:val="24"/>
                <w:lang w:eastAsia="en-AU"/>
              </w:rPr>
              <w:t>list of YouTube options:</w:t>
            </w:r>
          </w:p>
          <w:p w14:paraId="6D20C746" w14:textId="298AED75" w:rsidR="002C23D7" w:rsidRDefault="002C23D7" w:rsidP="002C23D7">
            <w:r>
              <w:t xml:space="preserve">- Indigenous Australians - 4th World - </w:t>
            </w:r>
            <w:hyperlink r:id="rId14" w:history="1">
              <w:r w:rsidRPr="00635882">
                <w:rPr>
                  <w:rStyle w:val="Hyperlink"/>
                </w:rPr>
                <w:t>https://youtu.be/RI1obKrzNM8</w:t>
              </w:r>
            </w:hyperlink>
          </w:p>
          <w:p w14:paraId="403759E1" w14:textId="77777777" w:rsidR="002C23D7" w:rsidRDefault="002C23D7"/>
        </w:tc>
      </w:tr>
      <w:tr w:rsidR="002C23D7" w14:paraId="40A6DF9D" w14:textId="77777777" w:rsidTr="002D2B02">
        <w:trPr>
          <w:trHeight w:val="244"/>
        </w:trPr>
        <w:tc>
          <w:tcPr>
            <w:tcW w:w="2440" w:type="dxa"/>
          </w:tcPr>
          <w:p w14:paraId="63A8D20F" w14:textId="223BEBC8" w:rsidR="002C23D7" w:rsidRPr="002C23D7" w:rsidRDefault="002C23D7">
            <w:pPr>
              <w:rPr>
                <w:b/>
                <w:bCs/>
              </w:rPr>
            </w:pPr>
            <w:r w:rsidRPr="002C23D7">
              <w:rPr>
                <w:b/>
                <w:bCs/>
              </w:rPr>
              <w:t>Session Details</w:t>
            </w:r>
          </w:p>
        </w:tc>
        <w:tc>
          <w:tcPr>
            <w:tcW w:w="7320" w:type="dxa"/>
            <w:gridSpan w:val="3"/>
          </w:tcPr>
          <w:p w14:paraId="0767ACF5" w14:textId="0BE8916E" w:rsidR="00AF6014" w:rsidRDefault="00AF6014">
            <w:r>
              <w:t xml:space="preserve">This session may be facilitated in </w:t>
            </w:r>
            <w:r w:rsidR="00464CEF">
              <w:t xml:space="preserve">number of different </w:t>
            </w:r>
            <w:r>
              <w:t xml:space="preserve">ways. </w:t>
            </w:r>
          </w:p>
          <w:p w14:paraId="7FC95302" w14:textId="705DC681" w:rsidR="00AF6014" w:rsidRDefault="00AF6014" w:rsidP="00464CEF">
            <w:pPr>
              <w:pStyle w:val="ListParagraph"/>
              <w:numPr>
                <w:ilvl w:val="0"/>
                <w:numId w:val="8"/>
              </w:numPr>
            </w:pPr>
            <w:r>
              <w:t xml:space="preserve">Invite a guest facilitator to lead this session. Contact TEAR Australia or the MIST Coordinator for suggestions of potential facilitators. Ensure that the guest facilitator is made aware that their session is to be facilitated in the </w:t>
            </w:r>
            <w:r>
              <w:lastRenderedPageBreak/>
              <w:t xml:space="preserve">form of a workshop and not as a lecture, which may include discussion, activities and case studies. </w:t>
            </w:r>
            <w:r w:rsidR="00464CEF">
              <w:br/>
            </w:r>
          </w:p>
          <w:p w14:paraId="4BD18CC7" w14:textId="58952BB0" w:rsidR="00AF6014" w:rsidRDefault="00AF6014" w:rsidP="00464CEF">
            <w:pPr>
              <w:pStyle w:val="ListParagraph"/>
              <w:numPr>
                <w:ilvl w:val="0"/>
                <w:numId w:val="8"/>
              </w:numPr>
            </w:pPr>
            <w:r>
              <w:t xml:space="preserve">Play the DVD of Lyn Jackson’s presentation of Good Development. It is highly recommended that the facilitator of this session </w:t>
            </w:r>
            <w:proofErr w:type="gramStart"/>
            <w:r>
              <w:t>watch</w:t>
            </w:r>
            <w:proofErr w:type="gramEnd"/>
            <w:r>
              <w:t xml:space="preserve"> the DVD in preparation and choose moments within the DVD to pause and ask for group reflection or discussion. </w:t>
            </w:r>
            <w:r w:rsidR="00464CEF">
              <w:br/>
            </w:r>
          </w:p>
          <w:p w14:paraId="6319EFF8" w14:textId="741FDA43" w:rsidR="00EA67A9" w:rsidRDefault="00EA67A9" w:rsidP="00464CEF">
            <w:pPr>
              <w:pStyle w:val="ListParagraph"/>
              <w:numPr>
                <w:ilvl w:val="0"/>
                <w:numId w:val="8"/>
              </w:numPr>
            </w:pPr>
            <w:r w:rsidRPr="00F82E43">
              <w:t>Work with the scenarios</w:t>
            </w:r>
            <w:r w:rsidR="00E9523B" w:rsidRPr="00F82E43">
              <w:t xml:space="preserve"> and PDF</w:t>
            </w:r>
            <w:r w:rsidRPr="00F82E43">
              <w:t xml:space="preserve"> provided by Matt Maury </w:t>
            </w:r>
            <w:r w:rsidR="002109EB" w:rsidRPr="00F82E43">
              <w:t>in</w:t>
            </w:r>
            <w:r w:rsidRPr="00F82E43">
              <w:t xml:space="preserve"> groups and then </w:t>
            </w:r>
            <w:r w:rsidR="002109EB" w:rsidRPr="00F82E43">
              <w:t>with debriefing. The leader can draw out key principles and include those extra concepts which have not been touched on</w:t>
            </w:r>
            <w:r w:rsidRPr="00F82E43">
              <w:t>.</w:t>
            </w:r>
            <w:r w:rsidR="002109EB" w:rsidRPr="00F82E43">
              <w:t xml:space="preserve"> [This option requires the facilitator to have a high level of competence in the area to be able to “incidentally” present the key issues.]</w:t>
            </w:r>
            <w:r w:rsidR="00464CEF">
              <w:br/>
            </w:r>
          </w:p>
          <w:p w14:paraId="05E6A09C" w14:textId="5ED899A3" w:rsidR="00EA67A9" w:rsidRDefault="00EA67A9" w:rsidP="00464CEF">
            <w:pPr>
              <w:pStyle w:val="ListParagraph"/>
              <w:numPr>
                <w:ilvl w:val="0"/>
                <w:numId w:val="8"/>
              </w:numPr>
              <w:shd w:val="clear" w:color="auto" w:fill="FFFFFF"/>
              <w:textAlignment w:val="baseline"/>
            </w:pPr>
            <w:r w:rsidRPr="00464CEF">
              <w:rPr>
                <w:rFonts w:ascii="inherit" w:eastAsia="Times New Roman" w:hAnsi="inherit" w:cs="Calibri"/>
                <w:color w:val="000000"/>
                <w:bdr w:val="none" w:sz="0" w:space="0" w:color="auto" w:frame="1"/>
                <w:lang w:eastAsia="en-AU"/>
              </w:rPr>
              <w:t>Work through the </w:t>
            </w:r>
            <w:r w:rsidR="00464CEF" w:rsidRPr="00464CEF">
              <w:rPr>
                <w:rFonts w:ascii="inherit" w:eastAsia="Times New Roman" w:hAnsi="inherit" w:cs="Calibri"/>
                <w:color w:val="000000"/>
                <w:bdr w:val="none" w:sz="0" w:space="0" w:color="auto" w:frame="1"/>
                <w:lang w:eastAsia="en-AU"/>
              </w:rPr>
              <w:t xml:space="preserve">Poverty, </w:t>
            </w:r>
            <w:r w:rsidRPr="00464CEF">
              <w:rPr>
                <w:rFonts w:ascii="inherit" w:eastAsia="Times New Roman" w:hAnsi="inherit" w:cs="Calibri"/>
                <w:color w:val="000000"/>
                <w:bdr w:val="none" w:sz="0" w:space="0" w:color="auto" w:frame="1"/>
                <w:lang w:eastAsia="en-AU"/>
              </w:rPr>
              <w:t xml:space="preserve">Good Development &amp; the Gospel ppt. Could be used as is, </w:t>
            </w:r>
            <w:bookmarkStart w:id="0" w:name="_GoBack"/>
            <w:bookmarkEnd w:id="0"/>
            <w:r w:rsidRPr="00464CEF">
              <w:rPr>
                <w:rFonts w:ascii="inherit" w:eastAsia="Times New Roman" w:hAnsi="inherit" w:cs="Calibri"/>
                <w:color w:val="000000"/>
                <w:bdr w:val="none" w:sz="0" w:space="0" w:color="auto" w:frame="1"/>
                <w:lang w:eastAsia="en-AU"/>
              </w:rPr>
              <w:t>in its entirety.</w:t>
            </w:r>
            <w:r w:rsidRPr="00464CEF">
              <w:rPr>
                <w:rFonts w:ascii="inherit" w:eastAsia="Times New Roman" w:hAnsi="inherit" w:cs="Calibri"/>
                <w:b/>
                <w:bCs/>
                <w:color w:val="000000"/>
                <w:bdr w:val="none" w:sz="0" w:space="0" w:color="auto" w:frame="1"/>
                <w:lang w:eastAsia="en-AU"/>
              </w:rPr>
              <w:t> Note</w:t>
            </w:r>
            <w:r w:rsidRPr="00464CEF">
              <w:rPr>
                <w:rFonts w:ascii="inherit" w:eastAsia="Times New Roman" w:hAnsi="inherit" w:cs="Calibri"/>
                <w:color w:val="000000"/>
                <w:bdr w:val="none" w:sz="0" w:space="0" w:color="auto" w:frame="1"/>
                <w:lang w:eastAsia="en-AU"/>
              </w:rPr>
              <w:t xml:space="preserve">: </w:t>
            </w:r>
            <w:r w:rsidR="00464CEF" w:rsidRPr="00464CEF">
              <w:rPr>
                <w:rFonts w:ascii="inherit" w:eastAsia="Times New Roman" w:hAnsi="inherit" w:cs="Calibri"/>
                <w:color w:val="000000"/>
                <w:bdr w:val="none" w:sz="0" w:space="0" w:color="auto" w:frame="1"/>
                <w:lang w:eastAsia="en-AU"/>
              </w:rPr>
              <w:t>select</w:t>
            </w:r>
            <w:r w:rsidRPr="00464CEF">
              <w:rPr>
                <w:rFonts w:ascii="inherit" w:eastAsia="Times New Roman" w:hAnsi="inherit" w:cs="Calibri"/>
                <w:color w:val="000000"/>
                <w:bdr w:val="none" w:sz="0" w:space="0" w:color="auto" w:frame="1"/>
                <w:lang w:eastAsia="en-AU"/>
              </w:rPr>
              <w:t xml:space="preserve"> </w:t>
            </w:r>
            <w:r w:rsidR="00464CEF" w:rsidRPr="00464CEF">
              <w:rPr>
                <w:rFonts w:ascii="inherit" w:eastAsia="Times New Roman" w:hAnsi="inherit" w:cs="Calibri"/>
                <w:color w:val="000000"/>
                <w:bdr w:val="none" w:sz="0" w:space="0" w:color="auto" w:frame="1"/>
                <w:lang w:eastAsia="en-AU"/>
              </w:rPr>
              <w:t xml:space="preserve">as many </w:t>
            </w:r>
            <w:proofErr w:type="spellStart"/>
            <w:proofErr w:type="gramStart"/>
            <w:r w:rsidR="00464CEF" w:rsidRPr="00464CEF">
              <w:rPr>
                <w:rFonts w:ascii="inherit" w:eastAsia="Times New Roman" w:hAnsi="inherit" w:cs="Calibri"/>
                <w:color w:val="000000"/>
                <w:bdr w:val="none" w:sz="0" w:space="0" w:color="auto" w:frame="1"/>
                <w:lang w:eastAsia="en-AU"/>
              </w:rPr>
              <w:t xml:space="preserve">of </w:t>
            </w:r>
            <w:proofErr w:type="spellEnd"/>
            <w:r w:rsidRPr="00464CEF">
              <w:rPr>
                <w:rFonts w:ascii="inherit" w:eastAsia="Times New Roman" w:hAnsi="inherit" w:cs="Calibri"/>
                <w:color w:val="000000"/>
                <w:bdr w:val="none" w:sz="0" w:space="0" w:color="auto" w:frame="1"/>
                <w:lang w:eastAsia="en-AU"/>
              </w:rPr>
              <w:t xml:space="preserve"> Matt</w:t>
            </w:r>
            <w:proofErr w:type="gramEnd"/>
            <w:r w:rsidRPr="00464CEF">
              <w:rPr>
                <w:rFonts w:ascii="inherit" w:eastAsia="Times New Roman" w:hAnsi="inherit" w:cs="Calibri"/>
                <w:color w:val="000000"/>
                <w:bdr w:val="none" w:sz="0" w:space="0" w:color="auto" w:frame="1"/>
                <w:lang w:eastAsia="en-AU"/>
              </w:rPr>
              <w:t xml:space="preserve"> Maury’s scenarios </w:t>
            </w:r>
            <w:r w:rsidR="00464CEF" w:rsidRPr="00464CEF">
              <w:rPr>
                <w:rFonts w:ascii="inherit" w:eastAsia="Times New Roman" w:hAnsi="inherit" w:cs="Calibri"/>
                <w:color w:val="000000"/>
                <w:bdr w:val="none" w:sz="0" w:space="0" w:color="auto" w:frame="1"/>
                <w:lang w:eastAsia="en-AU"/>
              </w:rPr>
              <w:t xml:space="preserve"> to discuss depending on the size </w:t>
            </w:r>
            <w:proofErr w:type="spellStart"/>
            <w:r w:rsidR="00464CEF" w:rsidRPr="00464CEF">
              <w:rPr>
                <w:rFonts w:ascii="inherit" w:eastAsia="Times New Roman" w:hAnsi="inherit" w:cs="Calibri"/>
                <w:color w:val="000000"/>
                <w:bdr w:val="none" w:sz="0" w:space="0" w:color="auto" w:frame="1"/>
                <w:lang w:eastAsia="en-AU"/>
              </w:rPr>
              <w:t>ofyour</w:t>
            </w:r>
            <w:proofErr w:type="spellEnd"/>
            <w:r w:rsidR="00464CEF" w:rsidRPr="00464CEF">
              <w:rPr>
                <w:rFonts w:ascii="inherit" w:eastAsia="Times New Roman" w:hAnsi="inherit" w:cs="Calibri"/>
                <w:color w:val="000000"/>
                <w:bdr w:val="none" w:sz="0" w:space="0" w:color="auto" w:frame="1"/>
                <w:lang w:eastAsia="en-AU"/>
              </w:rPr>
              <w:t xml:space="preserve"> group and/the time available. </w:t>
            </w:r>
          </w:p>
          <w:p w14:paraId="62BB5FA0" w14:textId="7BAC3B6A" w:rsidR="00EA67A9" w:rsidRDefault="00EA67A9"/>
          <w:p w14:paraId="2AF40A18" w14:textId="6F33F7EF" w:rsidR="00EA67A9" w:rsidRDefault="00EA67A9"/>
          <w:p w14:paraId="6C3EACEF" w14:textId="77777777" w:rsidR="00EA67A9" w:rsidRDefault="00EA67A9"/>
          <w:p w14:paraId="5E8F75CB" w14:textId="29401D04" w:rsidR="002C23D7" w:rsidRDefault="002C23D7"/>
        </w:tc>
      </w:tr>
    </w:tbl>
    <w:p w14:paraId="404C64D6" w14:textId="77777777" w:rsidR="002C23D7" w:rsidRDefault="002C23D7"/>
    <w:sectPr w:rsidR="002C23D7" w:rsidSect="002C23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69D6"/>
    <w:multiLevelType w:val="hybridMultilevel"/>
    <w:tmpl w:val="77D0D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F2CEB"/>
    <w:multiLevelType w:val="hybridMultilevel"/>
    <w:tmpl w:val="F558F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E91A4B"/>
    <w:multiLevelType w:val="hybridMultilevel"/>
    <w:tmpl w:val="8878CBB8"/>
    <w:lvl w:ilvl="0" w:tplc="00446DFA">
      <w:start w:val="9"/>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33D65102"/>
    <w:multiLevelType w:val="hybridMultilevel"/>
    <w:tmpl w:val="C6FEA0BE"/>
    <w:lvl w:ilvl="0" w:tplc="C848117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863602"/>
    <w:multiLevelType w:val="hybridMultilevel"/>
    <w:tmpl w:val="7466DFCE"/>
    <w:lvl w:ilvl="0" w:tplc="00446DFA">
      <w:start w:val="9"/>
      <w:numFmt w:val="bullet"/>
      <w:lvlText w:val=""/>
      <w:lvlJc w:val="left"/>
      <w:pPr>
        <w:ind w:left="1125"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44B0030"/>
    <w:multiLevelType w:val="hybridMultilevel"/>
    <w:tmpl w:val="CF14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6" w15:restartNumberingAfterBreak="0">
    <w:nsid w:val="5912538B"/>
    <w:multiLevelType w:val="hybridMultilevel"/>
    <w:tmpl w:val="0BB8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D15026"/>
    <w:multiLevelType w:val="hybridMultilevel"/>
    <w:tmpl w:val="F7AE57C8"/>
    <w:lvl w:ilvl="0" w:tplc="D78A67D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D7"/>
    <w:rsid w:val="002109EB"/>
    <w:rsid w:val="002C23D7"/>
    <w:rsid w:val="00427C62"/>
    <w:rsid w:val="00464CEF"/>
    <w:rsid w:val="005D1F1E"/>
    <w:rsid w:val="006F4DA6"/>
    <w:rsid w:val="007B67DF"/>
    <w:rsid w:val="00A17F78"/>
    <w:rsid w:val="00AF6014"/>
    <w:rsid w:val="00B13415"/>
    <w:rsid w:val="00B812ED"/>
    <w:rsid w:val="00E9523B"/>
    <w:rsid w:val="00EA67A9"/>
    <w:rsid w:val="00EB65E7"/>
    <w:rsid w:val="00EC1237"/>
    <w:rsid w:val="00F82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4C1D"/>
  <w15:chartTrackingRefBased/>
  <w15:docId w15:val="{B41729BE-A01D-46F2-AB25-C7A657B5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3D7"/>
    <w:rPr>
      <w:color w:val="0563C1" w:themeColor="hyperlink"/>
      <w:u w:val="single"/>
    </w:rPr>
  </w:style>
  <w:style w:type="character" w:styleId="UnresolvedMention">
    <w:name w:val="Unresolved Mention"/>
    <w:basedOn w:val="DefaultParagraphFont"/>
    <w:uiPriority w:val="99"/>
    <w:semiHidden/>
    <w:unhideWhenUsed/>
    <w:rsid w:val="002C23D7"/>
    <w:rPr>
      <w:color w:val="605E5C"/>
      <w:shd w:val="clear" w:color="auto" w:fill="E1DFDD"/>
    </w:rPr>
  </w:style>
  <w:style w:type="table" w:styleId="TableGrid">
    <w:name w:val="Table Grid"/>
    <w:basedOn w:val="TableNormal"/>
    <w:uiPriority w:val="39"/>
    <w:rsid w:val="002C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7A9"/>
    <w:pPr>
      <w:ind w:left="720"/>
      <w:contextualSpacing/>
    </w:pPr>
  </w:style>
  <w:style w:type="character" w:styleId="FollowedHyperlink">
    <w:name w:val="FollowedHyperlink"/>
    <w:basedOn w:val="DefaultParagraphFont"/>
    <w:uiPriority w:val="99"/>
    <w:semiHidden/>
    <w:unhideWhenUsed/>
    <w:rsid w:val="00B812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turedevelopment.org/blog/asset-based-community-development-5-core-principles/" TargetMode="External"/><Relationship Id="rId13" Type="http://schemas.openxmlformats.org/officeDocument/2006/relationships/hyperlink" Target="https://www.tear.org.au/resources/as-it-is-in-heaven" TargetMode="External"/><Relationship Id="rId3" Type="http://schemas.openxmlformats.org/officeDocument/2006/relationships/settings" Target="settings.xml"/><Relationship Id="rId7" Type="http://schemas.openxmlformats.org/officeDocument/2006/relationships/hyperlink" Target="https://chalmers.org/resources/the-small-group-experience/" TargetMode="External"/><Relationship Id="rId12" Type="http://schemas.openxmlformats.org/officeDocument/2006/relationships/hyperlink" Target="https://www.youtube.com/watch?v=U5qig9HIJ7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ear.org.au/resources/a-checklist-to-guide-healthy-partnerships-and-projects-for-integral-mission" TargetMode="External"/><Relationship Id="rId11" Type="http://schemas.openxmlformats.org/officeDocument/2006/relationships/hyperlink" Target="https://www.youtube.com/watch?v=KEqQX8LsrHA" TargetMode="External"/><Relationship Id="rId5" Type="http://schemas.openxmlformats.org/officeDocument/2006/relationships/hyperlink" Target="https://www.tear.org.au/resources/good-development-group-guide" TargetMode="External"/><Relationship Id="rId15" Type="http://schemas.openxmlformats.org/officeDocument/2006/relationships/fontTable" Target="fontTable.xml"/><Relationship Id="rId10" Type="http://schemas.openxmlformats.org/officeDocument/2006/relationships/hyperlink" Target="https://www.youtube.com/watch?v=V-VWc1v77fk" TargetMode="External"/><Relationship Id="rId4" Type="http://schemas.openxmlformats.org/officeDocument/2006/relationships/webSettings" Target="webSettings.xml"/><Relationship Id="rId9" Type="http://schemas.openxmlformats.org/officeDocument/2006/relationships/hyperlink" Target="https://www.youtube.com/watch?v=ltcZUJDT2KE" TargetMode="External"/><Relationship Id="rId14" Type="http://schemas.openxmlformats.org/officeDocument/2006/relationships/hyperlink" Target="https://youtu.be/RI1obKrzN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Sheahan</dc:creator>
  <cp:keywords/>
  <dc:description/>
  <cp:lastModifiedBy>MI QLD</cp:lastModifiedBy>
  <cp:revision>7</cp:revision>
  <dcterms:created xsi:type="dcterms:W3CDTF">2019-11-05T23:00:00Z</dcterms:created>
  <dcterms:modified xsi:type="dcterms:W3CDTF">2020-03-25T04:41:00Z</dcterms:modified>
</cp:coreProperties>
</file>