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9AB50" w14:textId="50C9AC59" w:rsidR="006454E3" w:rsidRPr="00012547" w:rsidRDefault="00257C36" w:rsidP="006454E3">
      <w:pPr>
        <w:spacing w:before="0"/>
        <w:jc w:val="center"/>
        <w:rPr>
          <w:rFonts w:cs="Arial"/>
          <w:b/>
          <w:i/>
          <w:iCs/>
          <w:sz w:val="32"/>
          <w:szCs w:val="32"/>
          <w:lang w:val="en-GB"/>
        </w:rPr>
      </w:pPr>
      <w:r w:rsidRPr="00DE6656">
        <w:rPr>
          <w:rFonts w:cs="Arial"/>
          <w:b/>
          <w:i/>
          <w:iCs/>
          <w:sz w:val="32"/>
          <w:szCs w:val="32"/>
          <w:highlight w:val="yellow"/>
          <w:lang w:val="en-GB"/>
        </w:rPr>
        <w:t xml:space="preserve">Insert </w:t>
      </w:r>
      <w:r w:rsidR="00012547" w:rsidRPr="00DE6656">
        <w:rPr>
          <w:rFonts w:cs="Arial"/>
          <w:b/>
          <w:i/>
          <w:iCs/>
          <w:sz w:val="32"/>
          <w:szCs w:val="32"/>
          <w:highlight w:val="yellow"/>
          <w:lang w:val="en-GB"/>
        </w:rPr>
        <w:t>Company Name</w:t>
      </w:r>
    </w:p>
    <w:p w14:paraId="6FFDE80A" w14:textId="77777777" w:rsidR="006454E3" w:rsidRPr="00E00F8F" w:rsidRDefault="006454E3" w:rsidP="006454E3">
      <w:pPr>
        <w:spacing w:before="0"/>
        <w:jc w:val="center"/>
        <w:rPr>
          <w:rFonts w:cs="Arial"/>
          <w:b/>
          <w:sz w:val="48"/>
          <w:szCs w:val="44"/>
          <w:lang w:val="en-GB"/>
        </w:rPr>
      </w:pPr>
    </w:p>
    <w:p w14:paraId="0C3CA48D" w14:textId="32AA0FA1" w:rsidR="006454E3" w:rsidRPr="00E00F8F" w:rsidRDefault="00C15E1A" w:rsidP="006454E3">
      <w:pPr>
        <w:spacing w:before="0"/>
        <w:jc w:val="center"/>
        <w:rPr>
          <w:rFonts w:cs="Arial"/>
          <w:b/>
          <w:color w:val="000000"/>
          <w:sz w:val="36"/>
          <w:szCs w:val="36"/>
          <w:lang w:val="en-GB"/>
        </w:rPr>
      </w:pPr>
      <w:r w:rsidRPr="00C15E1A">
        <w:rPr>
          <w:rFonts w:cs="Arial"/>
          <w:b/>
          <w:bCs/>
          <w:color w:val="000000" w:themeColor="text1"/>
          <w:sz w:val="28"/>
          <w:szCs w:val="28"/>
          <w:lang w:val="en-GB"/>
        </w:rPr>
        <w:t>Stakeholder Engagement Plan</w:t>
      </w:r>
    </w:p>
    <w:p w14:paraId="0D816B8D" w14:textId="77777777" w:rsidR="006454E3" w:rsidRDefault="006454E3" w:rsidP="006454E3">
      <w:pPr>
        <w:spacing w:before="0"/>
        <w:jc w:val="center"/>
        <w:rPr>
          <w:rFonts w:cs="Arial"/>
          <w:b/>
          <w:color w:val="000000"/>
          <w:sz w:val="36"/>
          <w:szCs w:val="36"/>
          <w:lang w:val="en-GB"/>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746685" w:rsidRPr="004A4DDF" w14:paraId="0BFB1D34" w14:textId="77777777" w:rsidTr="00F663AE">
        <w:trPr>
          <w:trHeight w:val="1449"/>
        </w:trPr>
        <w:tc>
          <w:tcPr>
            <w:tcW w:w="9017" w:type="dxa"/>
            <w:shd w:val="clear" w:color="auto" w:fill="D9D9D9" w:themeFill="background1" w:themeFillShade="D9"/>
            <w:vAlign w:val="center"/>
          </w:tcPr>
          <w:p w14:paraId="2DA665D2" w14:textId="77777777" w:rsidR="00746685" w:rsidRPr="00663E06" w:rsidRDefault="00746685" w:rsidP="00F663AE">
            <w:pPr>
              <w:spacing w:before="160" w:after="160"/>
              <w:contextualSpacing/>
              <w:jc w:val="left"/>
              <w:rPr>
                <w:rFonts w:cs="Arial"/>
                <w:bCs/>
                <w:i/>
                <w:iCs/>
                <w:sz w:val="20"/>
                <w:szCs w:val="20"/>
                <w:lang w:val="en-US"/>
              </w:rPr>
            </w:pPr>
          </w:p>
          <w:p w14:paraId="639CFEA1" w14:textId="77777777" w:rsidR="00746685" w:rsidRPr="00512FD8" w:rsidRDefault="00746685" w:rsidP="00F663AE">
            <w:pPr>
              <w:spacing w:before="160" w:after="160"/>
              <w:contextualSpacing/>
              <w:jc w:val="left"/>
              <w:rPr>
                <w:rFonts w:cs="Arial"/>
                <w:b/>
                <w:i/>
                <w:iCs/>
                <w:sz w:val="20"/>
                <w:szCs w:val="20"/>
                <w:lang w:val="en-US"/>
              </w:rPr>
            </w:pPr>
            <w:r w:rsidRPr="00512FD8">
              <w:rPr>
                <w:rFonts w:cs="Arial"/>
                <w:b/>
                <w:i/>
                <w:iCs/>
                <w:sz w:val="20"/>
                <w:szCs w:val="20"/>
                <w:lang w:val="en-US"/>
              </w:rPr>
              <w:t>General Instructions</w:t>
            </w:r>
          </w:p>
          <w:p w14:paraId="18E1626C" w14:textId="77777777" w:rsidR="00746685" w:rsidRPr="00663E06" w:rsidRDefault="00746685" w:rsidP="00746685">
            <w:pPr>
              <w:pStyle w:val="ListParagraph"/>
              <w:numPr>
                <w:ilvl w:val="0"/>
                <w:numId w:val="22"/>
              </w:numPr>
              <w:spacing w:before="160" w:after="160"/>
              <w:jc w:val="left"/>
              <w:rPr>
                <w:rFonts w:cs="Arial"/>
                <w:bCs/>
                <w:i/>
                <w:iCs/>
                <w:sz w:val="20"/>
                <w:szCs w:val="20"/>
                <w:lang w:val="en-US"/>
              </w:rPr>
            </w:pPr>
            <w:r w:rsidRPr="00663E06">
              <w:rPr>
                <w:rFonts w:cs="Arial"/>
                <w:bCs/>
                <w:i/>
                <w:iCs/>
                <w:sz w:val="20"/>
                <w:szCs w:val="20"/>
                <w:lang w:val="en-US"/>
              </w:rPr>
              <w:t>Insert company logo in the header</w:t>
            </w:r>
          </w:p>
          <w:p w14:paraId="19898D59" w14:textId="77777777" w:rsidR="00746685" w:rsidRPr="00663E06" w:rsidRDefault="00746685" w:rsidP="00746685">
            <w:pPr>
              <w:pStyle w:val="ListParagraph"/>
              <w:numPr>
                <w:ilvl w:val="0"/>
                <w:numId w:val="22"/>
              </w:numPr>
              <w:spacing w:before="160" w:after="160"/>
              <w:jc w:val="left"/>
              <w:rPr>
                <w:rFonts w:cs="Arial"/>
                <w:bCs/>
                <w:i/>
                <w:iCs/>
                <w:sz w:val="20"/>
                <w:szCs w:val="20"/>
                <w:lang w:val="en-US"/>
              </w:rPr>
            </w:pPr>
            <w:r w:rsidRPr="00663E06">
              <w:rPr>
                <w:rFonts w:cs="Arial"/>
                <w:bCs/>
                <w:i/>
                <w:iCs/>
                <w:sz w:val="20"/>
                <w:szCs w:val="20"/>
                <w:lang w:val="en-US"/>
              </w:rPr>
              <w:t>Insert company name where indicated (“[insert company name]”)</w:t>
            </w:r>
          </w:p>
          <w:p w14:paraId="7D78A49F" w14:textId="77777777" w:rsidR="00933765" w:rsidRDefault="006F6809" w:rsidP="00746685">
            <w:pPr>
              <w:pStyle w:val="ListParagraph"/>
              <w:numPr>
                <w:ilvl w:val="0"/>
                <w:numId w:val="22"/>
              </w:numPr>
              <w:spacing w:before="160" w:after="160"/>
              <w:jc w:val="left"/>
              <w:rPr>
                <w:rFonts w:cs="Arial"/>
                <w:bCs/>
                <w:i/>
                <w:iCs/>
                <w:sz w:val="20"/>
                <w:szCs w:val="20"/>
                <w:lang w:val="en-US"/>
              </w:rPr>
            </w:pPr>
            <w:r w:rsidRPr="006F6809">
              <w:rPr>
                <w:rFonts w:cs="Arial"/>
                <w:bCs/>
                <w:i/>
                <w:iCs/>
                <w:sz w:val="20"/>
                <w:szCs w:val="20"/>
                <w:lang w:val="en-US"/>
              </w:rPr>
              <w:t xml:space="preserve">Consider the guidance / follow the instructions given in the instruction boxes </w:t>
            </w:r>
          </w:p>
          <w:p w14:paraId="1EB3A980" w14:textId="69F1D4AB" w:rsidR="00746685" w:rsidRPr="00970762" w:rsidRDefault="00746685" w:rsidP="00746685">
            <w:pPr>
              <w:pStyle w:val="ListParagraph"/>
              <w:numPr>
                <w:ilvl w:val="0"/>
                <w:numId w:val="22"/>
              </w:numPr>
              <w:spacing w:before="160" w:after="160"/>
              <w:jc w:val="left"/>
              <w:rPr>
                <w:rFonts w:cs="Arial"/>
                <w:bCs/>
                <w:i/>
                <w:iCs/>
                <w:sz w:val="20"/>
                <w:szCs w:val="20"/>
                <w:lang w:val="en-US"/>
              </w:rPr>
            </w:pPr>
            <w:r w:rsidRPr="00970762">
              <w:rPr>
                <w:rFonts w:cs="Arial"/>
                <w:bCs/>
                <w:i/>
                <w:iCs/>
                <w:sz w:val="20"/>
                <w:szCs w:val="20"/>
                <w:lang w:val="en-US"/>
              </w:rPr>
              <w:t xml:space="preserve">Review the </w:t>
            </w:r>
            <w:r w:rsidR="006E3E7F" w:rsidRPr="00970762">
              <w:rPr>
                <w:rFonts w:cs="Arial"/>
                <w:bCs/>
                <w:i/>
                <w:iCs/>
                <w:sz w:val="20"/>
                <w:szCs w:val="20"/>
                <w:lang w:val="en-US"/>
              </w:rPr>
              <w:t>Stakeholder Engagement Plan</w:t>
            </w:r>
            <w:r w:rsidRPr="00970762">
              <w:rPr>
                <w:rFonts w:cs="Arial"/>
                <w:bCs/>
                <w:i/>
                <w:iCs/>
                <w:sz w:val="20"/>
                <w:szCs w:val="20"/>
                <w:lang w:val="en-US"/>
              </w:rPr>
              <w:t xml:space="preserve"> and </w:t>
            </w:r>
            <w:proofErr w:type="spellStart"/>
            <w:r w:rsidRPr="00970762">
              <w:rPr>
                <w:rFonts w:cs="Arial"/>
                <w:bCs/>
                <w:i/>
                <w:iCs/>
                <w:sz w:val="20"/>
                <w:szCs w:val="20"/>
                <w:lang w:val="en-US"/>
              </w:rPr>
              <w:t>customise</w:t>
            </w:r>
            <w:proofErr w:type="spellEnd"/>
            <w:r w:rsidRPr="00970762">
              <w:rPr>
                <w:rFonts w:cs="Arial"/>
                <w:bCs/>
                <w:i/>
                <w:iCs/>
                <w:sz w:val="20"/>
                <w:szCs w:val="20"/>
                <w:lang w:val="en-US"/>
              </w:rPr>
              <w:t xml:space="preserve"> accordingly, if required</w:t>
            </w:r>
          </w:p>
          <w:p w14:paraId="6D7A682B" w14:textId="6ED51393" w:rsidR="00746685" w:rsidRPr="00F27C31" w:rsidRDefault="00746685" w:rsidP="00746685">
            <w:pPr>
              <w:pStyle w:val="ListParagraph"/>
              <w:numPr>
                <w:ilvl w:val="0"/>
                <w:numId w:val="22"/>
              </w:numPr>
              <w:spacing w:before="160" w:after="160"/>
              <w:jc w:val="left"/>
              <w:rPr>
                <w:rFonts w:cs="Arial"/>
                <w:bCs/>
                <w:i/>
                <w:iCs/>
                <w:sz w:val="20"/>
                <w:szCs w:val="20"/>
                <w:lang w:val="en-US"/>
              </w:rPr>
            </w:pPr>
            <w:r w:rsidRPr="00370D09">
              <w:rPr>
                <w:rFonts w:cs="Arial"/>
                <w:bCs/>
                <w:i/>
                <w:iCs/>
                <w:sz w:val="20"/>
                <w:szCs w:val="20"/>
                <w:lang w:val="en-US"/>
              </w:rPr>
              <w:t xml:space="preserve">Delete the instruction boxes throughout when the document is completed, including this </w:t>
            </w:r>
            <w:r w:rsidR="00933765" w:rsidRPr="00370D09">
              <w:rPr>
                <w:rFonts w:cs="Arial"/>
                <w:bCs/>
                <w:i/>
                <w:iCs/>
                <w:sz w:val="20"/>
                <w:szCs w:val="20"/>
                <w:lang w:val="en-US"/>
              </w:rPr>
              <w:t>one</w:t>
            </w:r>
          </w:p>
        </w:tc>
      </w:tr>
    </w:tbl>
    <w:p w14:paraId="7E6CC3F4" w14:textId="77777777" w:rsidR="00746685" w:rsidRPr="00E00F8F" w:rsidRDefault="00746685" w:rsidP="006454E3">
      <w:pPr>
        <w:spacing w:before="0"/>
        <w:jc w:val="center"/>
        <w:rPr>
          <w:rFonts w:cs="Arial"/>
          <w:b/>
          <w:color w:val="000000"/>
          <w:sz w:val="36"/>
          <w:szCs w:val="36"/>
          <w:lang w:val="en-GB"/>
        </w:rPr>
      </w:pPr>
    </w:p>
    <w:tbl>
      <w:tblPr>
        <w:tblpPr w:leftFromText="180" w:rightFromText="180" w:vertAnchor="text" w:horzAnchor="page" w:tblpX="3148" w:tblpY="174"/>
        <w:tblW w:w="0" w:type="auto"/>
        <w:tblLook w:val="01E0" w:firstRow="1" w:lastRow="1" w:firstColumn="1" w:lastColumn="1" w:noHBand="0" w:noVBand="0"/>
      </w:tblPr>
      <w:tblGrid>
        <w:gridCol w:w="2217"/>
        <w:gridCol w:w="4128"/>
      </w:tblGrid>
      <w:tr w:rsidR="006454E3" w:rsidRPr="00E00F8F" w14:paraId="605D06CD" w14:textId="77777777" w:rsidTr="0034600A">
        <w:tc>
          <w:tcPr>
            <w:tcW w:w="2217" w:type="dxa"/>
          </w:tcPr>
          <w:p w14:paraId="3907A7C9" w14:textId="6B51EA0B" w:rsidR="006454E3" w:rsidRPr="00E00F8F" w:rsidRDefault="006454E3" w:rsidP="006454E3">
            <w:pPr>
              <w:spacing w:before="60" w:after="60"/>
              <w:rPr>
                <w:rFonts w:cs="Arial"/>
                <w:b/>
                <w:sz w:val="20"/>
                <w:szCs w:val="20"/>
                <w:lang w:val="en-US"/>
              </w:rPr>
            </w:pPr>
            <w:r w:rsidRPr="00E00F8F">
              <w:rPr>
                <w:rFonts w:cs="Arial"/>
                <w:b/>
                <w:sz w:val="20"/>
                <w:szCs w:val="20"/>
                <w:lang w:val="en-US"/>
              </w:rPr>
              <w:t>Document No</w:t>
            </w:r>
            <w:r w:rsidR="00462366">
              <w:rPr>
                <w:rFonts w:cs="Arial"/>
                <w:b/>
                <w:sz w:val="20"/>
                <w:szCs w:val="20"/>
                <w:lang w:val="en-US"/>
              </w:rPr>
              <w:t>.</w:t>
            </w:r>
            <w:r w:rsidRPr="00E00F8F">
              <w:rPr>
                <w:rFonts w:cs="Arial"/>
                <w:b/>
                <w:sz w:val="20"/>
                <w:szCs w:val="20"/>
                <w:lang w:val="en-US"/>
              </w:rPr>
              <w:t>:</w:t>
            </w:r>
          </w:p>
        </w:tc>
        <w:tc>
          <w:tcPr>
            <w:tcW w:w="4128" w:type="dxa"/>
          </w:tcPr>
          <w:p w14:paraId="75BCA042" w14:textId="67D6EC7D" w:rsidR="006454E3" w:rsidRPr="00E00F8F" w:rsidRDefault="004E11FB" w:rsidP="006454E3">
            <w:pPr>
              <w:spacing w:before="60" w:after="60"/>
              <w:rPr>
                <w:rFonts w:cs="Arial"/>
                <w:sz w:val="20"/>
                <w:szCs w:val="20"/>
                <w:lang w:val="en-US"/>
              </w:rPr>
            </w:pPr>
            <w:r w:rsidRPr="004E11FB">
              <w:rPr>
                <w:rFonts w:cs="Arial"/>
                <w:sz w:val="20"/>
                <w:szCs w:val="20"/>
                <w:highlight w:val="yellow"/>
                <w:lang w:val="en-US"/>
              </w:rPr>
              <w:t>XX</w:t>
            </w:r>
          </w:p>
        </w:tc>
      </w:tr>
      <w:tr w:rsidR="006454E3" w:rsidRPr="00E00F8F" w14:paraId="144F0C51" w14:textId="77777777" w:rsidTr="0034600A">
        <w:tc>
          <w:tcPr>
            <w:tcW w:w="2217" w:type="dxa"/>
          </w:tcPr>
          <w:p w14:paraId="6BDAC601" w14:textId="77777777" w:rsidR="006454E3" w:rsidRPr="00E00F8F" w:rsidRDefault="006454E3" w:rsidP="006454E3">
            <w:pPr>
              <w:tabs>
                <w:tab w:val="right" w:pos="2001"/>
              </w:tabs>
              <w:spacing w:before="60" w:after="60"/>
              <w:rPr>
                <w:rFonts w:cs="Arial"/>
                <w:b/>
                <w:sz w:val="20"/>
                <w:szCs w:val="20"/>
                <w:lang w:val="en-US"/>
              </w:rPr>
            </w:pPr>
            <w:r w:rsidRPr="00E00F8F">
              <w:rPr>
                <w:rFonts w:cs="Arial"/>
                <w:b/>
                <w:sz w:val="20"/>
                <w:szCs w:val="20"/>
                <w:lang w:val="en-US"/>
              </w:rPr>
              <w:t>Type of Document:</w:t>
            </w:r>
            <w:r w:rsidRPr="00E00F8F">
              <w:rPr>
                <w:rFonts w:cs="Arial"/>
                <w:b/>
                <w:sz w:val="20"/>
                <w:szCs w:val="20"/>
                <w:lang w:val="en-US"/>
              </w:rPr>
              <w:tab/>
            </w:r>
          </w:p>
        </w:tc>
        <w:tc>
          <w:tcPr>
            <w:tcW w:w="4128" w:type="dxa"/>
          </w:tcPr>
          <w:p w14:paraId="42EB04E8" w14:textId="6F04ADB0" w:rsidR="006454E3" w:rsidRPr="00E00F8F" w:rsidRDefault="008700D4" w:rsidP="006454E3">
            <w:pPr>
              <w:spacing w:before="60" w:after="60"/>
              <w:rPr>
                <w:rFonts w:cs="Arial"/>
                <w:sz w:val="20"/>
                <w:szCs w:val="20"/>
                <w:lang w:val="en-US"/>
              </w:rPr>
            </w:pPr>
            <w:r>
              <w:rPr>
                <w:rFonts w:cs="Arial"/>
                <w:sz w:val="20"/>
                <w:szCs w:val="20"/>
                <w:lang w:val="en-US"/>
              </w:rPr>
              <w:t>Plan</w:t>
            </w:r>
          </w:p>
          <w:p w14:paraId="4D280B87" w14:textId="77777777" w:rsidR="006454E3" w:rsidRPr="00E00F8F" w:rsidRDefault="006454E3" w:rsidP="006454E3">
            <w:pPr>
              <w:spacing w:before="60" w:after="60"/>
              <w:rPr>
                <w:rFonts w:cs="Arial"/>
                <w:sz w:val="20"/>
                <w:szCs w:val="20"/>
                <w:lang w:val="en-US"/>
              </w:rPr>
            </w:pPr>
          </w:p>
        </w:tc>
      </w:tr>
    </w:tbl>
    <w:p w14:paraId="379843D6" w14:textId="77777777" w:rsidR="006454E3" w:rsidRPr="00E00F8F" w:rsidRDefault="006454E3" w:rsidP="006454E3">
      <w:pPr>
        <w:spacing w:before="0"/>
        <w:jc w:val="center"/>
        <w:rPr>
          <w:rFonts w:cs="Arial"/>
          <w:b/>
          <w:color w:val="FF0000"/>
          <w:sz w:val="32"/>
          <w:szCs w:val="32"/>
          <w:lang w:val="en-GB"/>
        </w:rPr>
      </w:pPr>
    </w:p>
    <w:p w14:paraId="676F3C5C" w14:textId="77777777" w:rsidR="006454E3" w:rsidRPr="00E00F8F" w:rsidRDefault="006454E3" w:rsidP="006454E3">
      <w:pPr>
        <w:spacing w:before="0"/>
        <w:jc w:val="center"/>
        <w:rPr>
          <w:rFonts w:cs="Arial"/>
          <w:b/>
          <w:color w:val="FF0000"/>
          <w:sz w:val="32"/>
          <w:szCs w:val="32"/>
          <w:lang w:val="en-GB"/>
        </w:rPr>
      </w:pPr>
    </w:p>
    <w:p w14:paraId="316B8A89" w14:textId="77777777" w:rsidR="006454E3" w:rsidRPr="00E00F8F" w:rsidRDefault="006454E3" w:rsidP="006454E3">
      <w:pPr>
        <w:spacing w:before="0"/>
        <w:jc w:val="center"/>
        <w:rPr>
          <w:rFonts w:cs="Arial"/>
          <w:b/>
          <w:color w:val="FF0000"/>
          <w:sz w:val="32"/>
          <w:szCs w:val="32"/>
          <w:lang w:val="en-GB"/>
        </w:rPr>
      </w:pPr>
    </w:p>
    <w:p w14:paraId="05AE7FF1" w14:textId="77777777" w:rsidR="006454E3" w:rsidRDefault="006454E3" w:rsidP="006454E3">
      <w:pPr>
        <w:spacing w:before="0" w:after="120"/>
        <w:jc w:val="center"/>
        <w:rPr>
          <w:rFonts w:cs="Arial"/>
          <w:b/>
          <w:sz w:val="16"/>
          <w:szCs w:val="16"/>
          <w:lang w:val="en-GB"/>
        </w:rPr>
      </w:pPr>
    </w:p>
    <w:p w14:paraId="37390890" w14:textId="77777777" w:rsidR="006E3E7F" w:rsidRPr="00E00F8F" w:rsidRDefault="006E3E7F" w:rsidP="006454E3">
      <w:pPr>
        <w:spacing w:before="0" w:after="120"/>
        <w:jc w:val="center"/>
        <w:rPr>
          <w:rFonts w:cs="Arial"/>
          <w:b/>
          <w:sz w:val="16"/>
          <w:szCs w:val="16"/>
          <w:lang w:val="en-GB"/>
        </w:rPr>
      </w:pPr>
    </w:p>
    <w:tbl>
      <w:tblPr>
        <w:tblW w:w="841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4"/>
        <w:gridCol w:w="1502"/>
        <w:gridCol w:w="1462"/>
        <w:gridCol w:w="1462"/>
        <w:gridCol w:w="1462"/>
        <w:gridCol w:w="1462"/>
      </w:tblGrid>
      <w:tr w:rsidR="00AB746E" w:rsidRPr="00E00F8F" w14:paraId="41E98D96" w14:textId="77777777" w:rsidTr="0034600A">
        <w:trPr>
          <w:trHeight w:val="737"/>
          <w:jc w:val="center"/>
        </w:trPr>
        <w:tc>
          <w:tcPr>
            <w:tcW w:w="1064" w:type="dxa"/>
            <w:tcBorders>
              <w:top w:val="single" w:sz="4" w:space="0" w:color="auto"/>
              <w:left w:val="single" w:sz="4" w:space="0" w:color="auto"/>
              <w:bottom w:val="single" w:sz="4" w:space="0" w:color="auto"/>
              <w:right w:val="single" w:sz="4" w:space="0" w:color="auto"/>
            </w:tcBorders>
            <w:shd w:val="clear" w:color="auto" w:fill="CCCCCC"/>
            <w:vAlign w:val="center"/>
          </w:tcPr>
          <w:p w14:paraId="126EEFAF" w14:textId="331150AC" w:rsidR="00AB746E" w:rsidRPr="00E00F8F" w:rsidRDefault="00462366" w:rsidP="00AB746E">
            <w:pPr>
              <w:spacing w:before="0"/>
              <w:jc w:val="center"/>
              <w:rPr>
                <w:rFonts w:cs="Arial"/>
                <w:b/>
                <w:bCs/>
                <w:caps/>
                <w:sz w:val="16"/>
                <w:szCs w:val="20"/>
                <w:lang w:val="en-AU"/>
              </w:rPr>
            </w:pPr>
            <w:r w:rsidRPr="00E00F8F">
              <w:rPr>
                <w:rFonts w:cs="Arial"/>
                <w:b/>
                <w:bCs/>
                <w:caps/>
                <w:sz w:val="16"/>
                <w:szCs w:val="16"/>
                <w:lang w:val="en-AU"/>
              </w:rPr>
              <w:t>Version</w:t>
            </w:r>
            <w:r>
              <w:rPr>
                <w:rFonts w:cs="Arial"/>
                <w:b/>
                <w:bCs/>
                <w:caps/>
                <w:sz w:val="16"/>
                <w:szCs w:val="16"/>
                <w:lang w:val="en-AU"/>
              </w:rPr>
              <w:t xml:space="preserve"> No.</w:t>
            </w:r>
          </w:p>
        </w:tc>
        <w:tc>
          <w:tcPr>
            <w:tcW w:w="1502" w:type="dxa"/>
            <w:tcBorders>
              <w:top w:val="single" w:sz="4" w:space="0" w:color="auto"/>
              <w:left w:val="single" w:sz="4" w:space="0" w:color="auto"/>
              <w:bottom w:val="single" w:sz="4" w:space="0" w:color="auto"/>
              <w:right w:val="single" w:sz="4" w:space="0" w:color="auto"/>
            </w:tcBorders>
            <w:shd w:val="clear" w:color="auto" w:fill="CCCCCC"/>
            <w:vAlign w:val="center"/>
          </w:tcPr>
          <w:p w14:paraId="44EDC9B7" w14:textId="77777777" w:rsidR="00AB746E" w:rsidRPr="00E00F8F" w:rsidRDefault="00AB746E" w:rsidP="00AB746E">
            <w:pPr>
              <w:spacing w:before="0"/>
              <w:jc w:val="center"/>
              <w:rPr>
                <w:rFonts w:cs="Arial"/>
                <w:b/>
                <w:bCs/>
                <w:caps/>
                <w:sz w:val="16"/>
                <w:szCs w:val="20"/>
                <w:lang w:val="en-AU"/>
              </w:rPr>
            </w:pPr>
            <w:r w:rsidRPr="00E00F8F">
              <w:rPr>
                <w:rFonts w:cs="Arial"/>
                <w:b/>
                <w:bCs/>
                <w:caps/>
                <w:sz w:val="16"/>
                <w:szCs w:val="20"/>
                <w:lang w:val="en-AU"/>
              </w:rPr>
              <w:t>Issue Date</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16053B5" w14:textId="64956281" w:rsidR="00AB746E" w:rsidRPr="00E00F8F" w:rsidRDefault="00AB746E" w:rsidP="00AB746E">
            <w:pPr>
              <w:spacing w:before="0"/>
              <w:jc w:val="center"/>
              <w:rPr>
                <w:rFonts w:cs="Arial"/>
                <w:b/>
                <w:bCs/>
                <w:caps/>
                <w:sz w:val="16"/>
                <w:szCs w:val="20"/>
                <w:lang w:val="en-AU"/>
              </w:rPr>
            </w:pPr>
            <w:r w:rsidRPr="006E1296">
              <w:rPr>
                <w:rFonts w:cs="Arial"/>
                <w:b/>
                <w:bCs/>
                <w:caps/>
                <w:sz w:val="16"/>
                <w:szCs w:val="20"/>
                <w:lang w:val="en-AU"/>
              </w:rPr>
              <w:t xml:space="preserve">REVIEWED by </w:t>
            </w:r>
            <w:r w:rsidRPr="006E1296">
              <w:rPr>
                <w:rFonts w:cs="Arial"/>
                <w:b/>
                <w:bCs/>
                <w:caps/>
                <w:sz w:val="16"/>
                <w:szCs w:val="20"/>
              </w:rPr>
              <w:t>(Team Members)</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1E8CA4D7" w14:textId="77777777" w:rsidR="00AB746E" w:rsidRPr="006E1296" w:rsidRDefault="00AB746E" w:rsidP="00AB746E">
            <w:pPr>
              <w:spacing w:before="0"/>
              <w:jc w:val="center"/>
              <w:rPr>
                <w:rFonts w:cs="Arial"/>
                <w:b/>
                <w:bCs/>
                <w:caps/>
                <w:sz w:val="16"/>
                <w:szCs w:val="20"/>
                <w:lang w:val="en-AU"/>
              </w:rPr>
            </w:pPr>
            <w:r w:rsidRPr="006E1296">
              <w:rPr>
                <w:rFonts w:cs="Arial"/>
                <w:b/>
                <w:bCs/>
                <w:caps/>
                <w:sz w:val="16"/>
                <w:szCs w:val="20"/>
                <w:lang w:val="en-AU"/>
              </w:rPr>
              <w:t>Reviewed by</w:t>
            </w:r>
          </w:p>
          <w:p w14:paraId="7D078E28" w14:textId="149C862E" w:rsidR="00AB746E" w:rsidRPr="00E00F8F" w:rsidRDefault="00AB746E" w:rsidP="00AB746E">
            <w:pPr>
              <w:spacing w:before="0"/>
              <w:jc w:val="center"/>
              <w:rPr>
                <w:rFonts w:cs="Arial"/>
                <w:b/>
                <w:bCs/>
                <w:caps/>
                <w:sz w:val="16"/>
                <w:szCs w:val="20"/>
                <w:lang w:val="en-AU"/>
              </w:rPr>
            </w:pPr>
            <w:r w:rsidRPr="006E1296">
              <w:rPr>
                <w:rFonts w:cs="Arial"/>
                <w:b/>
                <w:bCs/>
                <w:caps/>
                <w:sz w:val="16"/>
                <w:szCs w:val="20"/>
                <w:lang w:val="en-AU"/>
              </w:rPr>
              <w:t>(Relevant Manager)</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25E59AA8" w14:textId="77777777" w:rsidR="00AB746E" w:rsidRPr="00E00F8F" w:rsidRDefault="00AB746E" w:rsidP="00AB746E">
            <w:pPr>
              <w:spacing w:before="0"/>
              <w:jc w:val="center"/>
              <w:rPr>
                <w:rFonts w:cs="Arial"/>
                <w:b/>
                <w:bCs/>
                <w:caps/>
                <w:sz w:val="16"/>
                <w:szCs w:val="20"/>
                <w:lang w:val="en-AU"/>
              </w:rPr>
            </w:pPr>
            <w:r w:rsidRPr="00E00F8F">
              <w:rPr>
                <w:rFonts w:cs="Arial"/>
                <w:b/>
                <w:bCs/>
                <w:caps/>
                <w:sz w:val="16"/>
                <w:szCs w:val="20"/>
                <w:lang w:val="en-AU"/>
              </w:rPr>
              <w:t>Approved</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46AD7E6" w14:textId="77777777" w:rsidR="00AB746E" w:rsidRPr="00E00F8F" w:rsidRDefault="00AB746E" w:rsidP="00AB746E">
            <w:pPr>
              <w:spacing w:before="0"/>
              <w:jc w:val="center"/>
              <w:rPr>
                <w:rFonts w:cs="Arial"/>
                <w:b/>
                <w:bCs/>
                <w:caps/>
                <w:sz w:val="16"/>
                <w:szCs w:val="20"/>
                <w:lang w:val="en-AU"/>
              </w:rPr>
            </w:pPr>
            <w:r w:rsidRPr="00E00F8F">
              <w:rPr>
                <w:rFonts w:cs="Arial"/>
                <w:b/>
                <w:bCs/>
                <w:caps/>
                <w:sz w:val="16"/>
                <w:szCs w:val="20"/>
                <w:lang w:val="en-AU"/>
              </w:rPr>
              <w:t>Signature</w:t>
            </w:r>
          </w:p>
        </w:tc>
      </w:tr>
      <w:tr w:rsidR="006454E3" w:rsidRPr="00E00F8F" w14:paraId="0452FA17"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vAlign w:val="center"/>
          </w:tcPr>
          <w:p w14:paraId="37E99739" w14:textId="6BAB2402"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vAlign w:val="center"/>
          </w:tcPr>
          <w:p w14:paraId="175B367C" w14:textId="13D19E1B" w:rsidR="006454E3" w:rsidRPr="00E00F8F" w:rsidRDefault="006454E3" w:rsidP="00300040">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2145DF2F" w14:textId="4CB34101" w:rsidR="006454E3" w:rsidRPr="00E00F8F" w:rsidRDefault="006454E3" w:rsidP="007C1A22">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08FC107"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5ECF0CC"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DDEB859" w14:textId="77777777" w:rsidR="006454E3" w:rsidRPr="00E00F8F" w:rsidRDefault="001643F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7CA014DC"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E50E9F7"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12CAFFB"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2A67DE6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DCC651E"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55028B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F3703F7"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387C3088"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244D3F20"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427B6433"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12BFCD80"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33B5A3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7013BC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055F6A43"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64DADBFA"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0F5EA0FC"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3C529347"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46E8D951"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DE5E00D"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26D13495"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42DAF44C"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27D3780E"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1B499C68"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720204D7"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52809BB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2AE3E11B"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033F7FC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3616E81D"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7AAA2D73"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6B1818E" w14:textId="77777777"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12C427F0" w14:textId="77777777" w:rsidR="006454E3" w:rsidRPr="00E00F8F" w:rsidRDefault="006454E3" w:rsidP="006454E3">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0A3CE5B4"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D44D0C1"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40955F4"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6533434F"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bl>
    <w:p w14:paraId="6D9E895D" w14:textId="77777777" w:rsidR="006454E3" w:rsidRPr="00E00F8F" w:rsidRDefault="006454E3" w:rsidP="006454E3">
      <w:pPr>
        <w:keepNext/>
        <w:spacing w:before="0"/>
        <w:jc w:val="center"/>
        <w:rPr>
          <w:rFonts w:cs="Arial"/>
          <w:b/>
          <w:bCs/>
          <w:caps/>
          <w:sz w:val="20"/>
          <w:szCs w:val="20"/>
          <w:lang w:val="en-AU"/>
        </w:rPr>
      </w:pPr>
    </w:p>
    <w:p w14:paraId="44F7B7F8"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6E598D04" w14:textId="77777777" w:rsidR="006454E3" w:rsidRPr="00E00F8F" w:rsidRDefault="006454E3" w:rsidP="001643F3">
      <w:pPr>
        <w:keepNext/>
        <w:tabs>
          <w:tab w:val="left" w:pos="2835"/>
          <w:tab w:val="left" w:pos="4536"/>
        </w:tabs>
        <w:spacing w:before="0"/>
        <w:ind w:right="110"/>
        <w:rPr>
          <w:rFonts w:cs="Arial"/>
          <w:bCs/>
          <w:sz w:val="20"/>
          <w:szCs w:val="20"/>
          <w:lang w:val="en-AU"/>
        </w:rPr>
      </w:pPr>
      <w:r w:rsidRPr="00E00F8F">
        <w:rPr>
          <w:rFonts w:cs="Arial"/>
          <w:bCs/>
          <w:sz w:val="20"/>
          <w:szCs w:val="20"/>
          <w:lang w:val="en-AU"/>
        </w:rPr>
        <w:t xml:space="preserve">NOTE:  </w:t>
      </w:r>
    </w:p>
    <w:p w14:paraId="7C83D02E" w14:textId="77777777" w:rsidR="006454E3" w:rsidRPr="00E00F8F" w:rsidRDefault="006454E3" w:rsidP="001643F3">
      <w:pPr>
        <w:keepNext/>
        <w:tabs>
          <w:tab w:val="left" w:pos="2835"/>
          <w:tab w:val="left" w:pos="4536"/>
        </w:tabs>
        <w:spacing w:before="0"/>
        <w:ind w:right="110"/>
        <w:rPr>
          <w:rFonts w:cs="Arial"/>
          <w:bCs/>
          <w:sz w:val="20"/>
          <w:szCs w:val="20"/>
          <w:lang w:val="en-AU"/>
        </w:rPr>
      </w:pPr>
    </w:p>
    <w:p w14:paraId="67D66D1E" w14:textId="77777777" w:rsidR="006454E3" w:rsidRPr="00E00F8F" w:rsidRDefault="006454E3" w:rsidP="001643F3">
      <w:pPr>
        <w:keepNext/>
        <w:tabs>
          <w:tab w:val="left" w:pos="2835"/>
          <w:tab w:val="left" w:pos="4536"/>
        </w:tabs>
        <w:spacing w:before="0"/>
        <w:ind w:right="110"/>
        <w:rPr>
          <w:rFonts w:cs="Arial"/>
          <w:bCs/>
          <w:sz w:val="20"/>
          <w:szCs w:val="20"/>
          <w:lang w:val="en-AU"/>
        </w:rPr>
      </w:pPr>
      <w:r w:rsidRPr="00E00F8F">
        <w:rPr>
          <w:rFonts w:cs="Arial"/>
          <w:bCs/>
          <w:sz w:val="20"/>
          <w:szCs w:val="20"/>
          <w:lang w:val="en-AU"/>
        </w:rPr>
        <w:t xml:space="preserve">This document is controlled whilst it remains on the system. Printed copies created from this document are deemed to be uncontrolled </w:t>
      </w:r>
      <w:r w:rsidR="00A25845" w:rsidRPr="00A25845">
        <w:rPr>
          <w:rFonts w:cs="Arial"/>
          <w:bCs/>
          <w:sz w:val="20"/>
          <w:szCs w:val="20"/>
          <w:lang w:val="en-AU"/>
        </w:rPr>
        <w:t>unless specifically identified as being controlled</w:t>
      </w:r>
      <w:r w:rsidRPr="00E00F8F">
        <w:rPr>
          <w:rFonts w:cs="Arial"/>
          <w:bCs/>
          <w:sz w:val="20"/>
          <w:szCs w:val="20"/>
          <w:lang w:val="en-AU"/>
        </w:rPr>
        <w:t xml:space="preserve"> from the day of printing.</w:t>
      </w:r>
    </w:p>
    <w:p w14:paraId="28251435" w14:textId="77777777" w:rsidR="006454E3" w:rsidRPr="00E00F8F" w:rsidRDefault="006454E3" w:rsidP="006454E3">
      <w:pPr>
        <w:keepNext/>
        <w:spacing w:before="0"/>
        <w:jc w:val="center"/>
        <w:rPr>
          <w:rFonts w:cs="Arial"/>
          <w:b/>
          <w:bCs/>
          <w:caps/>
          <w:sz w:val="20"/>
          <w:szCs w:val="20"/>
          <w:lang w:val="en-AU"/>
        </w:rPr>
      </w:pPr>
    </w:p>
    <w:p w14:paraId="54D828F9" w14:textId="77777777" w:rsidR="006454E3" w:rsidRPr="00E00F8F" w:rsidRDefault="006454E3" w:rsidP="006454E3">
      <w:pPr>
        <w:keepNext/>
        <w:spacing w:before="0"/>
        <w:jc w:val="center"/>
        <w:rPr>
          <w:rFonts w:cs="Arial"/>
          <w:b/>
          <w:bCs/>
          <w:caps/>
          <w:sz w:val="20"/>
          <w:szCs w:val="20"/>
          <w:lang w:val="en-AU"/>
        </w:rPr>
      </w:pPr>
    </w:p>
    <w:p w14:paraId="03A8B991" w14:textId="77777777" w:rsidR="006454E3" w:rsidRPr="00E00F8F" w:rsidRDefault="006454E3" w:rsidP="006454E3">
      <w:pPr>
        <w:keepNext/>
        <w:spacing w:before="0"/>
        <w:jc w:val="center"/>
        <w:rPr>
          <w:rFonts w:cs="Arial"/>
          <w:b/>
          <w:bCs/>
          <w:caps/>
          <w:sz w:val="20"/>
          <w:szCs w:val="20"/>
          <w:lang w:val="en-AU"/>
        </w:rPr>
      </w:pPr>
    </w:p>
    <w:p w14:paraId="7AE3B2BC" w14:textId="77777777" w:rsidR="006454E3" w:rsidRDefault="006454E3" w:rsidP="006454E3">
      <w:pPr>
        <w:keepNext/>
        <w:spacing w:before="0"/>
        <w:jc w:val="center"/>
        <w:rPr>
          <w:rFonts w:cs="Arial"/>
          <w:b/>
          <w:bCs/>
          <w:caps/>
          <w:sz w:val="20"/>
          <w:szCs w:val="20"/>
          <w:lang w:val="en-AU"/>
        </w:rPr>
      </w:pPr>
      <w:r w:rsidRPr="00E00F8F">
        <w:rPr>
          <w:rFonts w:cs="Arial"/>
          <w:b/>
          <w:bCs/>
          <w:caps/>
          <w:sz w:val="20"/>
          <w:szCs w:val="20"/>
          <w:lang w:val="en-AU"/>
        </w:rPr>
        <w:t>Amendments</w:t>
      </w:r>
    </w:p>
    <w:p w14:paraId="0C4CC5F2" w14:textId="77777777" w:rsidR="00C55078" w:rsidRPr="00E00F8F" w:rsidRDefault="00C55078" w:rsidP="006454E3">
      <w:pPr>
        <w:keepNext/>
        <w:spacing w:before="0"/>
        <w:jc w:val="center"/>
        <w:rPr>
          <w:rFonts w:cs="Arial"/>
          <w:b/>
          <w:bCs/>
          <w:caps/>
          <w:sz w:val="20"/>
          <w:szCs w:val="20"/>
          <w:lang w:val="en-A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3"/>
        <w:gridCol w:w="2268"/>
        <w:gridCol w:w="4805"/>
      </w:tblGrid>
      <w:tr w:rsidR="006454E3" w:rsidRPr="00E00F8F" w14:paraId="732160CB"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shd w:val="clear" w:color="auto" w:fill="CCCCCC"/>
          </w:tcPr>
          <w:p w14:paraId="78527AE6" w14:textId="1C817689"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Version</w:t>
            </w:r>
            <w:r w:rsidR="00462366">
              <w:rPr>
                <w:rFonts w:cs="Arial"/>
                <w:b/>
                <w:bCs/>
                <w:caps/>
                <w:sz w:val="16"/>
                <w:szCs w:val="16"/>
                <w:lang w:val="en-AU"/>
              </w:rPr>
              <w:t xml:space="preserve"> No.</w:t>
            </w:r>
          </w:p>
        </w:tc>
        <w:tc>
          <w:tcPr>
            <w:tcW w:w="2268" w:type="dxa"/>
            <w:tcBorders>
              <w:top w:val="single" w:sz="4" w:space="0" w:color="auto"/>
              <w:left w:val="single" w:sz="4" w:space="0" w:color="auto"/>
              <w:bottom w:val="single" w:sz="4" w:space="0" w:color="auto"/>
              <w:right w:val="single" w:sz="4" w:space="0" w:color="auto"/>
            </w:tcBorders>
            <w:shd w:val="clear" w:color="auto" w:fill="CCCCCC"/>
          </w:tcPr>
          <w:p w14:paraId="0F41CD4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Issue Date</w:t>
            </w:r>
          </w:p>
        </w:tc>
        <w:tc>
          <w:tcPr>
            <w:tcW w:w="4805" w:type="dxa"/>
            <w:tcBorders>
              <w:top w:val="single" w:sz="4" w:space="0" w:color="auto"/>
              <w:left w:val="single" w:sz="4" w:space="0" w:color="auto"/>
              <w:bottom w:val="single" w:sz="4" w:space="0" w:color="auto"/>
              <w:right w:val="single" w:sz="4" w:space="0" w:color="auto"/>
            </w:tcBorders>
            <w:shd w:val="clear" w:color="auto" w:fill="CCCCCC"/>
          </w:tcPr>
          <w:p w14:paraId="6A6D033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description</w:t>
            </w:r>
          </w:p>
        </w:tc>
      </w:tr>
      <w:tr w:rsidR="006454E3" w:rsidRPr="00E00F8F" w14:paraId="1ED99328"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628B49B3" w14:textId="53D90900"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14973EE8" w14:textId="67BCDF8D" w:rsidR="006454E3" w:rsidRPr="00E00F8F" w:rsidRDefault="006454E3" w:rsidP="00300040">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09550CD2" w14:textId="67209339" w:rsidR="006454E3" w:rsidRPr="00E00F8F" w:rsidRDefault="006454E3" w:rsidP="006454E3">
            <w:pPr>
              <w:spacing w:before="60" w:after="60"/>
              <w:jc w:val="center"/>
              <w:rPr>
                <w:rFonts w:cs="Arial"/>
                <w:sz w:val="16"/>
                <w:szCs w:val="16"/>
                <w:lang w:val="en-AU"/>
              </w:rPr>
            </w:pPr>
          </w:p>
        </w:tc>
      </w:tr>
      <w:tr w:rsidR="006454E3" w:rsidRPr="00E00F8F" w14:paraId="7F8BE1CC"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1BEF2838"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40E6B925"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E59A13F" w14:textId="77777777" w:rsidR="006454E3" w:rsidRPr="00E00F8F" w:rsidRDefault="006454E3" w:rsidP="006454E3">
            <w:pPr>
              <w:spacing w:before="60" w:after="60"/>
              <w:jc w:val="center"/>
              <w:rPr>
                <w:rFonts w:cs="Arial"/>
                <w:sz w:val="16"/>
                <w:szCs w:val="16"/>
                <w:lang w:val="en-AU"/>
              </w:rPr>
            </w:pPr>
          </w:p>
        </w:tc>
      </w:tr>
      <w:tr w:rsidR="006454E3" w:rsidRPr="00E00F8F" w14:paraId="3745B20E"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34624F50"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3A8981CF"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4845C28F" w14:textId="77777777" w:rsidR="006454E3" w:rsidRPr="00E00F8F" w:rsidRDefault="006454E3" w:rsidP="006454E3">
            <w:pPr>
              <w:spacing w:before="60" w:after="60"/>
              <w:rPr>
                <w:rFonts w:cs="Arial"/>
                <w:sz w:val="16"/>
                <w:szCs w:val="16"/>
                <w:lang w:val="en-AU"/>
              </w:rPr>
            </w:pPr>
          </w:p>
        </w:tc>
      </w:tr>
      <w:tr w:rsidR="006454E3" w:rsidRPr="00E00F8F" w14:paraId="6F8F1F1F"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07CC8F38"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4D9EF970"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6D409F6" w14:textId="77777777" w:rsidR="006454E3" w:rsidRPr="00E00F8F" w:rsidRDefault="006454E3" w:rsidP="006454E3">
            <w:pPr>
              <w:spacing w:before="60" w:after="60"/>
              <w:jc w:val="center"/>
              <w:rPr>
                <w:rFonts w:cs="Arial"/>
                <w:sz w:val="16"/>
                <w:szCs w:val="16"/>
                <w:lang w:val="en-AU"/>
              </w:rPr>
            </w:pPr>
          </w:p>
        </w:tc>
      </w:tr>
    </w:tbl>
    <w:p w14:paraId="60A9D2A9" w14:textId="77777777" w:rsidR="006454E3" w:rsidRPr="00E00F8F" w:rsidRDefault="006454E3" w:rsidP="006454E3">
      <w:pPr>
        <w:spacing w:before="0"/>
        <w:rPr>
          <w:rFonts w:cs="Arial"/>
          <w:sz w:val="20"/>
          <w:szCs w:val="20"/>
          <w:lang w:val="en-GB"/>
        </w:rPr>
      </w:pPr>
    </w:p>
    <w:sdt>
      <w:sdtPr>
        <w:rPr>
          <w:rFonts w:eastAsiaTheme="minorEastAsia" w:cs="Arial"/>
          <w:color w:val="000000" w:themeColor="text1"/>
          <w:sz w:val="20"/>
          <w:szCs w:val="20"/>
          <w:lang w:val="en-GB" w:eastAsia="zh-CN"/>
        </w:rPr>
        <w:id w:val="-228613639"/>
        <w:docPartObj>
          <w:docPartGallery w:val="Table of Contents"/>
          <w:docPartUnique/>
        </w:docPartObj>
      </w:sdtPr>
      <w:sdtEndPr>
        <w:rPr>
          <w:b/>
          <w:bCs/>
          <w:noProof/>
        </w:rPr>
      </w:sdtEndPr>
      <w:sdtContent>
        <w:p w14:paraId="24FD2814" w14:textId="2D9DA9D5" w:rsidR="009A6392" w:rsidRPr="00A520B8" w:rsidRDefault="00D5216E" w:rsidP="00D5216E">
          <w:pPr>
            <w:tabs>
              <w:tab w:val="left" w:pos="8789"/>
            </w:tabs>
            <w:rPr>
              <w:rFonts w:cs="Arial"/>
              <w:b/>
              <w:bCs/>
              <w:sz w:val="20"/>
              <w:szCs w:val="20"/>
            </w:rPr>
          </w:pPr>
          <w:r w:rsidRPr="00A520B8">
            <w:rPr>
              <w:rFonts w:eastAsiaTheme="minorEastAsia" w:cs="Arial"/>
              <w:b/>
              <w:bCs/>
              <w:color w:val="000000" w:themeColor="text1"/>
              <w:sz w:val="20"/>
              <w:szCs w:val="20"/>
              <w:lang w:val="en-GB" w:eastAsia="zh-CN"/>
            </w:rPr>
            <w:t xml:space="preserve">Table of </w:t>
          </w:r>
          <w:r w:rsidR="009A6392" w:rsidRPr="00A520B8">
            <w:rPr>
              <w:rFonts w:cs="Arial"/>
              <w:b/>
              <w:bCs/>
              <w:sz w:val="20"/>
              <w:szCs w:val="20"/>
            </w:rPr>
            <w:t>Contents</w:t>
          </w:r>
        </w:p>
        <w:p w14:paraId="1A210AFE" w14:textId="77777777" w:rsidR="00D5216E" w:rsidRPr="00A520B8" w:rsidRDefault="00D5216E" w:rsidP="00D5216E">
          <w:pPr>
            <w:tabs>
              <w:tab w:val="left" w:pos="8789"/>
            </w:tabs>
            <w:rPr>
              <w:rFonts w:cs="Arial"/>
              <w:sz w:val="20"/>
              <w:szCs w:val="20"/>
            </w:rPr>
          </w:pPr>
        </w:p>
        <w:p w14:paraId="0198EC94" w14:textId="7886CA3B" w:rsidR="00A520B8" w:rsidRPr="00A520B8" w:rsidRDefault="009A6392">
          <w:pPr>
            <w:pStyle w:val="TOC1"/>
            <w:rPr>
              <w:rFonts w:ascii="Arial" w:eastAsiaTheme="minorEastAsia" w:hAnsi="Arial" w:cs="Arial"/>
              <w:b w:val="0"/>
              <w:bCs w:val="0"/>
              <w:caps w:val="0"/>
              <w:noProof/>
              <w:kern w:val="2"/>
              <w:lang w:eastAsia="en-ZA"/>
              <w14:ligatures w14:val="standardContextual"/>
            </w:rPr>
          </w:pPr>
          <w:r w:rsidRPr="00A520B8">
            <w:rPr>
              <w:rFonts w:ascii="Arial" w:hAnsi="Arial" w:cs="Arial"/>
              <w:b w:val="0"/>
              <w:bCs w:val="0"/>
            </w:rPr>
            <w:fldChar w:fldCharType="begin"/>
          </w:r>
          <w:r w:rsidRPr="00A520B8">
            <w:rPr>
              <w:rFonts w:ascii="Arial" w:hAnsi="Arial" w:cs="Arial"/>
            </w:rPr>
            <w:instrText xml:space="preserve"> TOC \o "1-3" \h \z \u </w:instrText>
          </w:r>
          <w:r w:rsidRPr="00A520B8">
            <w:rPr>
              <w:rFonts w:ascii="Arial" w:hAnsi="Arial" w:cs="Arial"/>
              <w:b w:val="0"/>
              <w:bCs w:val="0"/>
            </w:rPr>
            <w:fldChar w:fldCharType="separate"/>
          </w:r>
          <w:hyperlink w:anchor="_Toc182824284" w:history="1">
            <w:r w:rsidR="00A520B8" w:rsidRPr="00A520B8">
              <w:rPr>
                <w:rStyle w:val="Hyperlink"/>
                <w:rFonts w:ascii="Arial" w:hAnsi="Arial" w:cs="Arial"/>
                <w:noProof/>
              </w:rPr>
              <w:t>1</w:t>
            </w:r>
            <w:r w:rsidR="00A520B8" w:rsidRPr="00A520B8">
              <w:rPr>
                <w:rFonts w:ascii="Arial" w:eastAsiaTheme="minorEastAsia" w:hAnsi="Arial" w:cs="Arial"/>
                <w:b w:val="0"/>
                <w:bCs w:val="0"/>
                <w:caps w:val="0"/>
                <w:noProof/>
                <w:kern w:val="2"/>
                <w:lang w:eastAsia="en-ZA"/>
                <w14:ligatures w14:val="standardContextual"/>
              </w:rPr>
              <w:tab/>
            </w:r>
            <w:r w:rsidR="00A520B8" w:rsidRPr="00A520B8">
              <w:rPr>
                <w:rStyle w:val="Hyperlink"/>
                <w:rFonts w:ascii="Arial" w:hAnsi="Arial" w:cs="Arial"/>
                <w:noProof/>
              </w:rPr>
              <w:t>Purpose and Scope</w:t>
            </w:r>
            <w:r w:rsidR="00A520B8" w:rsidRPr="00A520B8">
              <w:rPr>
                <w:rFonts w:ascii="Arial" w:hAnsi="Arial" w:cs="Arial"/>
                <w:noProof/>
                <w:webHidden/>
              </w:rPr>
              <w:tab/>
            </w:r>
            <w:r w:rsidR="00A520B8" w:rsidRPr="00A520B8">
              <w:rPr>
                <w:rFonts w:ascii="Arial" w:hAnsi="Arial" w:cs="Arial"/>
                <w:noProof/>
                <w:webHidden/>
              </w:rPr>
              <w:fldChar w:fldCharType="begin"/>
            </w:r>
            <w:r w:rsidR="00A520B8" w:rsidRPr="00A520B8">
              <w:rPr>
                <w:rFonts w:ascii="Arial" w:hAnsi="Arial" w:cs="Arial"/>
                <w:noProof/>
                <w:webHidden/>
              </w:rPr>
              <w:instrText xml:space="preserve"> PAGEREF _Toc182824284 \h </w:instrText>
            </w:r>
            <w:r w:rsidR="00A520B8" w:rsidRPr="00A520B8">
              <w:rPr>
                <w:rFonts w:ascii="Arial" w:hAnsi="Arial" w:cs="Arial"/>
                <w:noProof/>
                <w:webHidden/>
              </w:rPr>
            </w:r>
            <w:r w:rsidR="00A520B8" w:rsidRPr="00A520B8">
              <w:rPr>
                <w:rFonts w:ascii="Arial" w:hAnsi="Arial" w:cs="Arial"/>
                <w:noProof/>
                <w:webHidden/>
              </w:rPr>
              <w:fldChar w:fldCharType="separate"/>
            </w:r>
            <w:r w:rsidR="00A520B8">
              <w:rPr>
                <w:rFonts w:ascii="Arial" w:hAnsi="Arial" w:cs="Arial"/>
                <w:noProof/>
                <w:webHidden/>
              </w:rPr>
              <w:t>5</w:t>
            </w:r>
            <w:r w:rsidR="00A520B8" w:rsidRPr="00A520B8">
              <w:rPr>
                <w:rFonts w:ascii="Arial" w:hAnsi="Arial" w:cs="Arial"/>
                <w:noProof/>
                <w:webHidden/>
              </w:rPr>
              <w:fldChar w:fldCharType="end"/>
            </w:r>
          </w:hyperlink>
        </w:p>
        <w:p w14:paraId="62B89466" w14:textId="0C25A642" w:rsidR="00A520B8" w:rsidRPr="00A520B8" w:rsidRDefault="00A520B8">
          <w:pPr>
            <w:pStyle w:val="TOC1"/>
            <w:rPr>
              <w:rFonts w:ascii="Arial" w:eastAsiaTheme="minorEastAsia" w:hAnsi="Arial" w:cs="Arial"/>
              <w:b w:val="0"/>
              <w:bCs w:val="0"/>
              <w:caps w:val="0"/>
              <w:noProof/>
              <w:kern w:val="2"/>
              <w:lang w:eastAsia="en-ZA"/>
              <w14:ligatures w14:val="standardContextual"/>
            </w:rPr>
          </w:pPr>
          <w:hyperlink w:anchor="_Toc182824285" w:history="1">
            <w:r w:rsidRPr="00A520B8">
              <w:rPr>
                <w:rStyle w:val="Hyperlink"/>
                <w:rFonts w:ascii="Arial" w:hAnsi="Arial" w:cs="Arial"/>
                <w:noProof/>
              </w:rPr>
              <w:t>2</w:t>
            </w:r>
            <w:r w:rsidRPr="00A520B8">
              <w:rPr>
                <w:rFonts w:ascii="Arial" w:eastAsiaTheme="minorEastAsia" w:hAnsi="Arial" w:cs="Arial"/>
                <w:b w:val="0"/>
                <w:bCs w:val="0"/>
                <w:caps w:val="0"/>
                <w:noProof/>
                <w:kern w:val="2"/>
                <w:lang w:eastAsia="en-ZA"/>
                <w14:ligatures w14:val="standardContextual"/>
              </w:rPr>
              <w:tab/>
            </w:r>
            <w:r w:rsidRPr="00A520B8">
              <w:rPr>
                <w:rStyle w:val="Hyperlink"/>
                <w:rFonts w:ascii="Arial" w:hAnsi="Arial" w:cs="Arial"/>
                <w:noProof/>
              </w:rPr>
              <w:t>Objectives</w:t>
            </w:r>
            <w:r w:rsidRPr="00A520B8">
              <w:rPr>
                <w:rFonts w:ascii="Arial" w:hAnsi="Arial" w:cs="Arial"/>
                <w:noProof/>
                <w:webHidden/>
              </w:rPr>
              <w:tab/>
            </w:r>
            <w:r w:rsidRPr="00A520B8">
              <w:rPr>
                <w:rFonts w:ascii="Arial" w:hAnsi="Arial" w:cs="Arial"/>
                <w:noProof/>
                <w:webHidden/>
              </w:rPr>
              <w:fldChar w:fldCharType="begin"/>
            </w:r>
            <w:r w:rsidRPr="00A520B8">
              <w:rPr>
                <w:rFonts w:ascii="Arial" w:hAnsi="Arial" w:cs="Arial"/>
                <w:noProof/>
                <w:webHidden/>
              </w:rPr>
              <w:instrText xml:space="preserve"> PAGEREF _Toc182824285 \h </w:instrText>
            </w:r>
            <w:r w:rsidRPr="00A520B8">
              <w:rPr>
                <w:rFonts w:ascii="Arial" w:hAnsi="Arial" w:cs="Arial"/>
                <w:noProof/>
                <w:webHidden/>
              </w:rPr>
            </w:r>
            <w:r w:rsidRPr="00A520B8">
              <w:rPr>
                <w:rFonts w:ascii="Arial" w:hAnsi="Arial" w:cs="Arial"/>
                <w:noProof/>
                <w:webHidden/>
              </w:rPr>
              <w:fldChar w:fldCharType="separate"/>
            </w:r>
            <w:r>
              <w:rPr>
                <w:rFonts w:ascii="Arial" w:hAnsi="Arial" w:cs="Arial"/>
                <w:noProof/>
                <w:webHidden/>
              </w:rPr>
              <w:t>5</w:t>
            </w:r>
            <w:r w:rsidRPr="00A520B8">
              <w:rPr>
                <w:rFonts w:ascii="Arial" w:hAnsi="Arial" w:cs="Arial"/>
                <w:noProof/>
                <w:webHidden/>
              </w:rPr>
              <w:fldChar w:fldCharType="end"/>
            </w:r>
          </w:hyperlink>
        </w:p>
        <w:p w14:paraId="5E21F475" w14:textId="7A9B532A" w:rsidR="00A520B8" w:rsidRPr="00A520B8" w:rsidRDefault="00A520B8">
          <w:pPr>
            <w:pStyle w:val="TOC1"/>
            <w:rPr>
              <w:rFonts w:ascii="Arial" w:eastAsiaTheme="minorEastAsia" w:hAnsi="Arial" w:cs="Arial"/>
              <w:b w:val="0"/>
              <w:bCs w:val="0"/>
              <w:caps w:val="0"/>
              <w:noProof/>
              <w:kern w:val="2"/>
              <w:lang w:eastAsia="en-ZA"/>
              <w14:ligatures w14:val="standardContextual"/>
            </w:rPr>
          </w:pPr>
          <w:hyperlink w:anchor="_Toc182824286" w:history="1">
            <w:r w:rsidRPr="00A520B8">
              <w:rPr>
                <w:rStyle w:val="Hyperlink"/>
                <w:rFonts w:ascii="Arial" w:hAnsi="Arial" w:cs="Arial"/>
                <w:noProof/>
              </w:rPr>
              <w:t>3</w:t>
            </w:r>
            <w:r w:rsidRPr="00A520B8">
              <w:rPr>
                <w:rFonts w:ascii="Arial" w:eastAsiaTheme="minorEastAsia" w:hAnsi="Arial" w:cs="Arial"/>
                <w:b w:val="0"/>
                <w:bCs w:val="0"/>
                <w:caps w:val="0"/>
                <w:noProof/>
                <w:kern w:val="2"/>
                <w:lang w:eastAsia="en-ZA"/>
                <w14:ligatures w14:val="standardContextual"/>
              </w:rPr>
              <w:tab/>
            </w:r>
            <w:r w:rsidRPr="00A520B8">
              <w:rPr>
                <w:rStyle w:val="Hyperlink"/>
                <w:rFonts w:ascii="Arial" w:hAnsi="Arial" w:cs="Arial"/>
                <w:noProof/>
              </w:rPr>
              <w:t>Legal and International Requirements</w:t>
            </w:r>
            <w:r w:rsidRPr="00A520B8">
              <w:rPr>
                <w:rFonts w:ascii="Arial" w:hAnsi="Arial" w:cs="Arial"/>
                <w:noProof/>
                <w:webHidden/>
              </w:rPr>
              <w:tab/>
            </w:r>
            <w:r w:rsidRPr="00A520B8">
              <w:rPr>
                <w:rFonts w:ascii="Arial" w:hAnsi="Arial" w:cs="Arial"/>
                <w:noProof/>
                <w:webHidden/>
              </w:rPr>
              <w:fldChar w:fldCharType="begin"/>
            </w:r>
            <w:r w:rsidRPr="00A520B8">
              <w:rPr>
                <w:rFonts w:ascii="Arial" w:hAnsi="Arial" w:cs="Arial"/>
                <w:noProof/>
                <w:webHidden/>
              </w:rPr>
              <w:instrText xml:space="preserve"> PAGEREF _Toc182824286 \h </w:instrText>
            </w:r>
            <w:r w:rsidRPr="00A520B8">
              <w:rPr>
                <w:rFonts w:ascii="Arial" w:hAnsi="Arial" w:cs="Arial"/>
                <w:noProof/>
                <w:webHidden/>
              </w:rPr>
            </w:r>
            <w:r w:rsidRPr="00A520B8">
              <w:rPr>
                <w:rFonts w:ascii="Arial" w:hAnsi="Arial" w:cs="Arial"/>
                <w:noProof/>
                <w:webHidden/>
              </w:rPr>
              <w:fldChar w:fldCharType="separate"/>
            </w:r>
            <w:r>
              <w:rPr>
                <w:rFonts w:ascii="Arial" w:hAnsi="Arial" w:cs="Arial"/>
                <w:noProof/>
                <w:webHidden/>
              </w:rPr>
              <w:t>6</w:t>
            </w:r>
            <w:r w:rsidRPr="00A520B8">
              <w:rPr>
                <w:rFonts w:ascii="Arial" w:hAnsi="Arial" w:cs="Arial"/>
                <w:noProof/>
                <w:webHidden/>
              </w:rPr>
              <w:fldChar w:fldCharType="end"/>
            </w:r>
          </w:hyperlink>
        </w:p>
        <w:p w14:paraId="57AC04EB" w14:textId="2AFC9083" w:rsidR="00A520B8" w:rsidRPr="00A520B8" w:rsidRDefault="00A520B8">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2824287" w:history="1">
            <w:r w:rsidRPr="00A520B8">
              <w:rPr>
                <w:rStyle w:val="Hyperlink"/>
                <w:rFonts w:ascii="Arial" w:hAnsi="Arial" w:cs="Arial"/>
                <w:noProof/>
              </w:rPr>
              <w:t>3.1</w:t>
            </w:r>
            <w:r w:rsidRPr="00A520B8">
              <w:rPr>
                <w:rFonts w:ascii="Arial" w:eastAsiaTheme="minorEastAsia" w:hAnsi="Arial" w:cs="Arial"/>
                <w:smallCaps w:val="0"/>
                <w:noProof/>
                <w:kern w:val="2"/>
                <w:lang w:eastAsia="en-ZA"/>
                <w14:ligatures w14:val="standardContextual"/>
              </w:rPr>
              <w:tab/>
            </w:r>
            <w:r w:rsidRPr="00A520B8">
              <w:rPr>
                <w:rStyle w:val="Hyperlink"/>
                <w:rFonts w:ascii="Arial" w:hAnsi="Arial" w:cs="Arial"/>
                <w:noProof/>
              </w:rPr>
              <w:t>National Laws and Regulations</w:t>
            </w:r>
            <w:r w:rsidRPr="00A520B8">
              <w:rPr>
                <w:rFonts w:ascii="Arial" w:hAnsi="Arial" w:cs="Arial"/>
                <w:noProof/>
                <w:webHidden/>
              </w:rPr>
              <w:tab/>
            </w:r>
            <w:r w:rsidRPr="00A520B8">
              <w:rPr>
                <w:rFonts w:ascii="Arial" w:hAnsi="Arial" w:cs="Arial"/>
                <w:noProof/>
                <w:webHidden/>
              </w:rPr>
              <w:fldChar w:fldCharType="begin"/>
            </w:r>
            <w:r w:rsidRPr="00A520B8">
              <w:rPr>
                <w:rFonts w:ascii="Arial" w:hAnsi="Arial" w:cs="Arial"/>
                <w:noProof/>
                <w:webHidden/>
              </w:rPr>
              <w:instrText xml:space="preserve"> PAGEREF _Toc182824287 \h </w:instrText>
            </w:r>
            <w:r w:rsidRPr="00A520B8">
              <w:rPr>
                <w:rFonts w:ascii="Arial" w:hAnsi="Arial" w:cs="Arial"/>
                <w:noProof/>
                <w:webHidden/>
              </w:rPr>
            </w:r>
            <w:r w:rsidRPr="00A520B8">
              <w:rPr>
                <w:rFonts w:ascii="Arial" w:hAnsi="Arial" w:cs="Arial"/>
                <w:noProof/>
                <w:webHidden/>
              </w:rPr>
              <w:fldChar w:fldCharType="separate"/>
            </w:r>
            <w:r>
              <w:rPr>
                <w:rFonts w:ascii="Arial" w:hAnsi="Arial" w:cs="Arial"/>
                <w:noProof/>
                <w:webHidden/>
              </w:rPr>
              <w:t>6</w:t>
            </w:r>
            <w:r w:rsidRPr="00A520B8">
              <w:rPr>
                <w:rFonts w:ascii="Arial" w:hAnsi="Arial" w:cs="Arial"/>
                <w:noProof/>
                <w:webHidden/>
              </w:rPr>
              <w:fldChar w:fldCharType="end"/>
            </w:r>
          </w:hyperlink>
        </w:p>
        <w:p w14:paraId="7D459218" w14:textId="6A1A628F" w:rsidR="00A520B8" w:rsidRPr="00A520B8" w:rsidRDefault="00A520B8">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2824288" w:history="1">
            <w:r w:rsidRPr="00A520B8">
              <w:rPr>
                <w:rStyle w:val="Hyperlink"/>
                <w:rFonts w:ascii="Arial" w:hAnsi="Arial" w:cs="Arial"/>
                <w:noProof/>
              </w:rPr>
              <w:t>3.2</w:t>
            </w:r>
            <w:r w:rsidRPr="00A520B8">
              <w:rPr>
                <w:rFonts w:ascii="Arial" w:eastAsiaTheme="minorEastAsia" w:hAnsi="Arial" w:cs="Arial"/>
                <w:smallCaps w:val="0"/>
                <w:noProof/>
                <w:kern w:val="2"/>
                <w:lang w:eastAsia="en-ZA"/>
                <w14:ligatures w14:val="standardContextual"/>
              </w:rPr>
              <w:tab/>
            </w:r>
            <w:r w:rsidRPr="00A520B8">
              <w:rPr>
                <w:rStyle w:val="Hyperlink"/>
                <w:rFonts w:ascii="Arial" w:hAnsi="Arial" w:cs="Arial"/>
                <w:noProof/>
              </w:rPr>
              <w:t>International Standards and Guidelines</w:t>
            </w:r>
            <w:r w:rsidRPr="00A520B8">
              <w:rPr>
                <w:rFonts w:ascii="Arial" w:hAnsi="Arial" w:cs="Arial"/>
                <w:noProof/>
                <w:webHidden/>
              </w:rPr>
              <w:tab/>
            </w:r>
            <w:r w:rsidRPr="00A520B8">
              <w:rPr>
                <w:rFonts w:ascii="Arial" w:hAnsi="Arial" w:cs="Arial"/>
                <w:noProof/>
                <w:webHidden/>
              </w:rPr>
              <w:fldChar w:fldCharType="begin"/>
            </w:r>
            <w:r w:rsidRPr="00A520B8">
              <w:rPr>
                <w:rFonts w:ascii="Arial" w:hAnsi="Arial" w:cs="Arial"/>
                <w:noProof/>
                <w:webHidden/>
              </w:rPr>
              <w:instrText xml:space="preserve"> PAGEREF _Toc182824288 \h </w:instrText>
            </w:r>
            <w:r w:rsidRPr="00A520B8">
              <w:rPr>
                <w:rFonts w:ascii="Arial" w:hAnsi="Arial" w:cs="Arial"/>
                <w:noProof/>
                <w:webHidden/>
              </w:rPr>
            </w:r>
            <w:r w:rsidRPr="00A520B8">
              <w:rPr>
                <w:rFonts w:ascii="Arial" w:hAnsi="Arial" w:cs="Arial"/>
                <w:noProof/>
                <w:webHidden/>
              </w:rPr>
              <w:fldChar w:fldCharType="separate"/>
            </w:r>
            <w:r>
              <w:rPr>
                <w:rFonts w:ascii="Arial" w:hAnsi="Arial" w:cs="Arial"/>
                <w:noProof/>
                <w:webHidden/>
              </w:rPr>
              <w:t>6</w:t>
            </w:r>
            <w:r w:rsidRPr="00A520B8">
              <w:rPr>
                <w:rFonts w:ascii="Arial" w:hAnsi="Arial" w:cs="Arial"/>
                <w:noProof/>
                <w:webHidden/>
              </w:rPr>
              <w:fldChar w:fldCharType="end"/>
            </w:r>
          </w:hyperlink>
        </w:p>
        <w:p w14:paraId="7102A40B" w14:textId="78BA8031" w:rsidR="00A520B8" w:rsidRPr="00A520B8" w:rsidRDefault="00A520B8">
          <w:pPr>
            <w:pStyle w:val="TOC1"/>
            <w:rPr>
              <w:rFonts w:ascii="Arial" w:eastAsiaTheme="minorEastAsia" w:hAnsi="Arial" w:cs="Arial"/>
              <w:b w:val="0"/>
              <w:bCs w:val="0"/>
              <w:caps w:val="0"/>
              <w:noProof/>
              <w:kern w:val="2"/>
              <w:lang w:eastAsia="en-ZA"/>
              <w14:ligatures w14:val="standardContextual"/>
            </w:rPr>
          </w:pPr>
          <w:hyperlink w:anchor="_Toc182824289" w:history="1">
            <w:r w:rsidRPr="00A520B8">
              <w:rPr>
                <w:rStyle w:val="Hyperlink"/>
                <w:rFonts w:ascii="Arial" w:hAnsi="Arial" w:cs="Arial"/>
                <w:noProof/>
              </w:rPr>
              <w:t>4</w:t>
            </w:r>
            <w:r w:rsidRPr="00A520B8">
              <w:rPr>
                <w:rFonts w:ascii="Arial" w:eastAsiaTheme="minorEastAsia" w:hAnsi="Arial" w:cs="Arial"/>
                <w:b w:val="0"/>
                <w:bCs w:val="0"/>
                <w:caps w:val="0"/>
                <w:noProof/>
                <w:kern w:val="2"/>
                <w:lang w:eastAsia="en-ZA"/>
                <w14:ligatures w14:val="standardContextual"/>
              </w:rPr>
              <w:tab/>
            </w:r>
            <w:r w:rsidRPr="00A520B8">
              <w:rPr>
                <w:rStyle w:val="Hyperlink"/>
                <w:rFonts w:ascii="Arial" w:hAnsi="Arial" w:cs="Arial"/>
                <w:noProof/>
              </w:rPr>
              <w:t>Other Relevant References</w:t>
            </w:r>
            <w:r w:rsidRPr="00A520B8">
              <w:rPr>
                <w:rFonts w:ascii="Arial" w:hAnsi="Arial" w:cs="Arial"/>
                <w:noProof/>
                <w:webHidden/>
              </w:rPr>
              <w:tab/>
            </w:r>
            <w:r w:rsidRPr="00A520B8">
              <w:rPr>
                <w:rFonts w:ascii="Arial" w:hAnsi="Arial" w:cs="Arial"/>
                <w:noProof/>
                <w:webHidden/>
              </w:rPr>
              <w:fldChar w:fldCharType="begin"/>
            </w:r>
            <w:r w:rsidRPr="00A520B8">
              <w:rPr>
                <w:rFonts w:ascii="Arial" w:hAnsi="Arial" w:cs="Arial"/>
                <w:noProof/>
                <w:webHidden/>
              </w:rPr>
              <w:instrText xml:space="preserve"> PAGEREF _Toc182824289 \h </w:instrText>
            </w:r>
            <w:r w:rsidRPr="00A520B8">
              <w:rPr>
                <w:rFonts w:ascii="Arial" w:hAnsi="Arial" w:cs="Arial"/>
                <w:noProof/>
                <w:webHidden/>
              </w:rPr>
            </w:r>
            <w:r w:rsidRPr="00A520B8">
              <w:rPr>
                <w:rFonts w:ascii="Arial" w:hAnsi="Arial" w:cs="Arial"/>
                <w:noProof/>
                <w:webHidden/>
              </w:rPr>
              <w:fldChar w:fldCharType="separate"/>
            </w:r>
            <w:r>
              <w:rPr>
                <w:rFonts w:ascii="Arial" w:hAnsi="Arial" w:cs="Arial"/>
                <w:noProof/>
                <w:webHidden/>
              </w:rPr>
              <w:t>7</w:t>
            </w:r>
            <w:r w:rsidRPr="00A520B8">
              <w:rPr>
                <w:rFonts w:ascii="Arial" w:hAnsi="Arial" w:cs="Arial"/>
                <w:noProof/>
                <w:webHidden/>
              </w:rPr>
              <w:fldChar w:fldCharType="end"/>
            </w:r>
          </w:hyperlink>
        </w:p>
        <w:p w14:paraId="0D5C279F" w14:textId="70EE1601" w:rsidR="00A520B8" w:rsidRPr="00A520B8" w:rsidRDefault="00A520B8">
          <w:pPr>
            <w:pStyle w:val="TOC1"/>
            <w:rPr>
              <w:rFonts w:ascii="Arial" w:eastAsiaTheme="minorEastAsia" w:hAnsi="Arial" w:cs="Arial"/>
              <w:b w:val="0"/>
              <w:bCs w:val="0"/>
              <w:caps w:val="0"/>
              <w:noProof/>
              <w:kern w:val="2"/>
              <w:lang w:eastAsia="en-ZA"/>
              <w14:ligatures w14:val="standardContextual"/>
            </w:rPr>
          </w:pPr>
          <w:hyperlink w:anchor="_Toc182824290" w:history="1">
            <w:r w:rsidRPr="00A520B8">
              <w:rPr>
                <w:rStyle w:val="Hyperlink"/>
                <w:rFonts w:ascii="Arial" w:hAnsi="Arial" w:cs="Arial"/>
                <w:noProof/>
              </w:rPr>
              <w:t>5</w:t>
            </w:r>
            <w:r w:rsidRPr="00A520B8">
              <w:rPr>
                <w:rFonts w:ascii="Arial" w:eastAsiaTheme="minorEastAsia" w:hAnsi="Arial" w:cs="Arial"/>
                <w:b w:val="0"/>
                <w:bCs w:val="0"/>
                <w:caps w:val="0"/>
                <w:noProof/>
                <w:kern w:val="2"/>
                <w:lang w:eastAsia="en-ZA"/>
                <w14:ligatures w14:val="standardContextual"/>
              </w:rPr>
              <w:tab/>
            </w:r>
            <w:r w:rsidRPr="00A520B8">
              <w:rPr>
                <w:rStyle w:val="Hyperlink"/>
                <w:rFonts w:ascii="Arial" w:hAnsi="Arial" w:cs="Arial"/>
                <w:noProof/>
              </w:rPr>
              <w:t>Definitions</w:t>
            </w:r>
            <w:r w:rsidRPr="00A520B8">
              <w:rPr>
                <w:rFonts w:ascii="Arial" w:hAnsi="Arial" w:cs="Arial"/>
                <w:noProof/>
                <w:webHidden/>
              </w:rPr>
              <w:tab/>
            </w:r>
            <w:r w:rsidRPr="00A520B8">
              <w:rPr>
                <w:rFonts w:ascii="Arial" w:hAnsi="Arial" w:cs="Arial"/>
                <w:noProof/>
                <w:webHidden/>
              </w:rPr>
              <w:fldChar w:fldCharType="begin"/>
            </w:r>
            <w:r w:rsidRPr="00A520B8">
              <w:rPr>
                <w:rFonts w:ascii="Arial" w:hAnsi="Arial" w:cs="Arial"/>
                <w:noProof/>
                <w:webHidden/>
              </w:rPr>
              <w:instrText xml:space="preserve"> PAGEREF _Toc182824290 \h </w:instrText>
            </w:r>
            <w:r w:rsidRPr="00A520B8">
              <w:rPr>
                <w:rFonts w:ascii="Arial" w:hAnsi="Arial" w:cs="Arial"/>
                <w:noProof/>
                <w:webHidden/>
              </w:rPr>
            </w:r>
            <w:r w:rsidRPr="00A520B8">
              <w:rPr>
                <w:rFonts w:ascii="Arial" w:hAnsi="Arial" w:cs="Arial"/>
                <w:noProof/>
                <w:webHidden/>
              </w:rPr>
              <w:fldChar w:fldCharType="separate"/>
            </w:r>
            <w:r>
              <w:rPr>
                <w:rFonts w:ascii="Arial" w:hAnsi="Arial" w:cs="Arial"/>
                <w:noProof/>
                <w:webHidden/>
              </w:rPr>
              <w:t>7</w:t>
            </w:r>
            <w:r w:rsidRPr="00A520B8">
              <w:rPr>
                <w:rFonts w:ascii="Arial" w:hAnsi="Arial" w:cs="Arial"/>
                <w:noProof/>
                <w:webHidden/>
              </w:rPr>
              <w:fldChar w:fldCharType="end"/>
            </w:r>
          </w:hyperlink>
        </w:p>
        <w:p w14:paraId="2368A859" w14:textId="390BF66D" w:rsidR="00A520B8" w:rsidRPr="00A520B8" w:rsidRDefault="00A520B8">
          <w:pPr>
            <w:pStyle w:val="TOC1"/>
            <w:rPr>
              <w:rFonts w:ascii="Arial" w:eastAsiaTheme="minorEastAsia" w:hAnsi="Arial" w:cs="Arial"/>
              <w:b w:val="0"/>
              <w:bCs w:val="0"/>
              <w:caps w:val="0"/>
              <w:noProof/>
              <w:kern w:val="2"/>
              <w:lang w:eastAsia="en-ZA"/>
              <w14:ligatures w14:val="standardContextual"/>
            </w:rPr>
          </w:pPr>
          <w:hyperlink w:anchor="_Toc182824291" w:history="1">
            <w:r w:rsidRPr="00A520B8">
              <w:rPr>
                <w:rStyle w:val="Hyperlink"/>
                <w:rFonts w:ascii="Arial" w:hAnsi="Arial" w:cs="Arial"/>
                <w:noProof/>
              </w:rPr>
              <w:t>6</w:t>
            </w:r>
            <w:r w:rsidRPr="00A520B8">
              <w:rPr>
                <w:rFonts w:ascii="Arial" w:eastAsiaTheme="minorEastAsia" w:hAnsi="Arial" w:cs="Arial"/>
                <w:b w:val="0"/>
                <w:bCs w:val="0"/>
                <w:caps w:val="0"/>
                <w:noProof/>
                <w:kern w:val="2"/>
                <w:lang w:eastAsia="en-ZA"/>
                <w14:ligatures w14:val="standardContextual"/>
              </w:rPr>
              <w:tab/>
            </w:r>
            <w:r w:rsidRPr="00A520B8">
              <w:rPr>
                <w:rStyle w:val="Hyperlink"/>
                <w:rFonts w:ascii="Arial" w:hAnsi="Arial" w:cs="Arial"/>
                <w:noProof/>
              </w:rPr>
              <w:t>Abbreviations and Acronyms</w:t>
            </w:r>
            <w:r w:rsidRPr="00A520B8">
              <w:rPr>
                <w:rFonts w:ascii="Arial" w:hAnsi="Arial" w:cs="Arial"/>
                <w:noProof/>
                <w:webHidden/>
              </w:rPr>
              <w:tab/>
            </w:r>
            <w:r w:rsidRPr="00A520B8">
              <w:rPr>
                <w:rFonts w:ascii="Arial" w:hAnsi="Arial" w:cs="Arial"/>
                <w:noProof/>
                <w:webHidden/>
              </w:rPr>
              <w:fldChar w:fldCharType="begin"/>
            </w:r>
            <w:r w:rsidRPr="00A520B8">
              <w:rPr>
                <w:rFonts w:ascii="Arial" w:hAnsi="Arial" w:cs="Arial"/>
                <w:noProof/>
                <w:webHidden/>
              </w:rPr>
              <w:instrText xml:space="preserve"> PAGEREF _Toc182824291 \h </w:instrText>
            </w:r>
            <w:r w:rsidRPr="00A520B8">
              <w:rPr>
                <w:rFonts w:ascii="Arial" w:hAnsi="Arial" w:cs="Arial"/>
                <w:noProof/>
                <w:webHidden/>
              </w:rPr>
            </w:r>
            <w:r w:rsidRPr="00A520B8">
              <w:rPr>
                <w:rFonts w:ascii="Arial" w:hAnsi="Arial" w:cs="Arial"/>
                <w:noProof/>
                <w:webHidden/>
              </w:rPr>
              <w:fldChar w:fldCharType="separate"/>
            </w:r>
            <w:r>
              <w:rPr>
                <w:rFonts w:ascii="Arial" w:hAnsi="Arial" w:cs="Arial"/>
                <w:noProof/>
                <w:webHidden/>
              </w:rPr>
              <w:t>8</w:t>
            </w:r>
            <w:r w:rsidRPr="00A520B8">
              <w:rPr>
                <w:rFonts w:ascii="Arial" w:hAnsi="Arial" w:cs="Arial"/>
                <w:noProof/>
                <w:webHidden/>
              </w:rPr>
              <w:fldChar w:fldCharType="end"/>
            </w:r>
          </w:hyperlink>
        </w:p>
        <w:p w14:paraId="010F30E8" w14:textId="738E4987" w:rsidR="00A520B8" w:rsidRPr="00A520B8" w:rsidRDefault="00A520B8">
          <w:pPr>
            <w:pStyle w:val="TOC1"/>
            <w:rPr>
              <w:rFonts w:ascii="Arial" w:eastAsiaTheme="minorEastAsia" w:hAnsi="Arial" w:cs="Arial"/>
              <w:b w:val="0"/>
              <w:bCs w:val="0"/>
              <w:caps w:val="0"/>
              <w:noProof/>
              <w:kern w:val="2"/>
              <w:lang w:eastAsia="en-ZA"/>
              <w14:ligatures w14:val="standardContextual"/>
            </w:rPr>
          </w:pPr>
          <w:hyperlink w:anchor="_Toc182824292" w:history="1">
            <w:r w:rsidRPr="00A520B8">
              <w:rPr>
                <w:rStyle w:val="Hyperlink"/>
                <w:rFonts w:ascii="Arial" w:hAnsi="Arial" w:cs="Arial"/>
                <w:noProof/>
              </w:rPr>
              <w:t>7</w:t>
            </w:r>
            <w:r w:rsidRPr="00A520B8">
              <w:rPr>
                <w:rFonts w:ascii="Arial" w:eastAsiaTheme="minorEastAsia" w:hAnsi="Arial" w:cs="Arial"/>
                <w:b w:val="0"/>
                <w:bCs w:val="0"/>
                <w:caps w:val="0"/>
                <w:noProof/>
                <w:kern w:val="2"/>
                <w:lang w:eastAsia="en-ZA"/>
                <w14:ligatures w14:val="standardContextual"/>
              </w:rPr>
              <w:tab/>
            </w:r>
            <w:r w:rsidRPr="00A520B8">
              <w:rPr>
                <w:rStyle w:val="Hyperlink"/>
                <w:rFonts w:ascii="Arial" w:hAnsi="Arial" w:cs="Arial"/>
                <w:noProof/>
              </w:rPr>
              <w:t>Engagement Plan</w:t>
            </w:r>
            <w:r w:rsidRPr="00A520B8">
              <w:rPr>
                <w:rFonts w:ascii="Arial" w:hAnsi="Arial" w:cs="Arial"/>
                <w:noProof/>
                <w:webHidden/>
              </w:rPr>
              <w:tab/>
            </w:r>
            <w:r w:rsidRPr="00A520B8">
              <w:rPr>
                <w:rFonts w:ascii="Arial" w:hAnsi="Arial" w:cs="Arial"/>
                <w:noProof/>
                <w:webHidden/>
              </w:rPr>
              <w:fldChar w:fldCharType="begin"/>
            </w:r>
            <w:r w:rsidRPr="00A520B8">
              <w:rPr>
                <w:rFonts w:ascii="Arial" w:hAnsi="Arial" w:cs="Arial"/>
                <w:noProof/>
                <w:webHidden/>
              </w:rPr>
              <w:instrText xml:space="preserve"> PAGEREF _Toc182824292 \h </w:instrText>
            </w:r>
            <w:r w:rsidRPr="00A520B8">
              <w:rPr>
                <w:rFonts w:ascii="Arial" w:hAnsi="Arial" w:cs="Arial"/>
                <w:noProof/>
                <w:webHidden/>
              </w:rPr>
            </w:r>
            <w:r w:rsidRPr="00A520B8">
              <w:rPr>
                <w:rFonts w:ascii="Arial" w:hAnsi="Arial" w:cs="Arial"/>
                <w:noProof/>
                <w:webHidden/>
              </w:rPr>
              <w:fldChar w:fldCharType="separate"/>
            </w:r>
            <w:r>
              <w:rPr>
                <w:rFonts w:ascii="Arial" w:hAnsi="Arial" w:cs="Arial"/>
                <w:noProof/>
                <w:webHidden/>
              </w:rPr>
              <w:t>8</w:t>
            </w:r>
            <w:r w:rsidRPr="00A520B8">
              <w:rPr>
                <w:rFonts w:ascii="Arial" w:hAnsi="Arial" w:cs="Arial"/>
                <w:noProof/>
                <w:webHidden/>
              </w:rPr>
              <w:fldChar w:fldCharType="end"/>
            </w:r>
          </w:hyperlink>
        </w:p>
        <w:p w14:paraId="3ED3EE34" w14:textId="21844E46" w:rsidR="00A520B8" w:rsidRPr="00A520B8" w:rsidRDefault="00A520B8">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2824293" w:history="1">
            <w:r w:rsidRPr="00A520B8">
              <w:rPr>
                <w:rStyle w:val="Hyperlink"/>
                <w:rFonts w:ascii="Arial" w:hAnsi="Arial" w:cs="Arial"/>
                <w:noProof/>
              </w:rPr>
              <w:t>7.1</w:t>
            </w:r>
            <w:r w:rsidRPr="00A520B8">
              <w:rPr>
                <w:rFonts w:ascii="Arial" w:eastAsiaTheme="minorEastAsia" w:hAnsi="Arial" w:cs="Arial"/>
                <w:smallCaps w:val="0"/>
                <w:noProof/>
                <w:kern w:val="2"/>
                <w:lang w:eastAsia="en-ZA"/>
                <w14:ligatures w14:val="standardContextual"/>
              </w:rPr>
              <w:tab/>
            </w:r>
            <w:r w:rsidRPr="00A520B8">
              <w:rPr>
                <w:rStyle w:val="Hyperlink"/>
                <w:rFonts w:ascii="Arial" w:hAnsi="Arial" w:cs="Arial"/>
                <w:noProof/>
              </w:rPr>
              <w:t>General Requirements</w:t>
            </w:r>
            <w:r w:rsidRPr="00A520B8">
              <w:rPr>
                <w:rFonts w:ascii="Arial" w:hAnsi="Arial" w:cs="Arial"/>
                <w:noProof/>
                <w:webHidden/>
              </w:rPr>
              <w:tab/>
            </w:r>
            <w:r w:rsidRPr="00A520B8">
              <w:rPr>
                <w:rFonts w:ascii="Arial" w:hAnsi="Arial" w:cs="Arial"/>
                <w:noProof/>
                <w:webHidden/>
              </w:rPr>
              <w:fldChar w:fldCharType="begin"/>
            </w:r>
            <w:r w:rsidRPr="00A520B8">
              <w:rPr>
                <w:rFonts w:ascii="Arial" w:hAnsi="Arial" w:cs="Arial"/>
                <w:noProof/>
                <w:webHidden/>
              </w:rPr>
              <w:instrText xml:space="preserve"> PAGEREF _Toc182824293 \h </w:instrText>
            </w:r>
            <w:r w:rsidRPr="00A520B8">
              <w:rPr>
                <w:rFonts w:ascii="Arial" w:hAnsi="Arial" w:cs="Arial"/>
                <w:noProof/>
                <w:webHidden/>
              </w:rPr>
            </w:r>
            <w:r w:rsidRPr="00A520B8">
              <w:rPr>
                <w:rFonts w:ascii="Arial" w:hAnsi="Arial" w:cs="Arial"/>
                <w:noProof/>
                <w:webHidden/>
              </w:rPr>
              <w:fldChar w:fldCharType="separate"/>
            </w:r>
            <w:r>
              <w:rPr>
                <w:rFonts w:ascii="Arial" w:hAnsi="Arial" w:cs="Arial"/>
                <w:noProof/>
                <w:webHidden/>
              </w:rPr>
              <w:t>8</w:t>
            </w:r>
            <w:r w:rsidRPr="00A520B8">
              <w:rPr>
                <w:rFonts w:ascii="Arial" w:hAnsi="Arial" w:cs="Arial"/>
                <w:noProof/>
                <w:webHidden/>
              </w:rPr>
              <w:fldChar w:fldCharType="end"/>
            </w:r>
          </w:hyperlink>
        </w:p>
        <w:p w14:paraId="63660407" w14:textId="19046C7A" w:rsidR="00A520B8" w:rsidRPr="00A520B8" w:rsidRDefault="00A520B8">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2824294" w:history="1">
            <w:r w:rsidRPr="00A520B8">
              <w:rPr>
                <w:rStyle w:val="Hyperlink"/>
                <w:rFonts w:ascii="Arial" w:hAnsi="Arial" w:cs="Arial"/>
                <w:noProof/>
              </w:rPr>
              <w:t>7.2</w:t>
            </w:r>
            <w:r w:rsidRPr="00A520B8">
              <w:rPr>
                <w:rFonts w:ascii="Arial" w:eastAsiaTheme="minorEastAsia" w:hAnsi="Arial" w:cs="Arial"/>
                <w:smallCaps w:val="0"/>
                <w:noProof/>
                <w:kern w:val="2"/>
                <w:lang w:eastAsia="en-ZA"/>
                <w14:ligatures w14:val="standardContextual"/>
              </w:rPr>
              <w:tab/>
            </w:r>
            <w:r w:rsidRPr="00A520B8">
              <w:rPr>
                <w:rStyle w:val="Hyperlink"/>
                <w:rFonts w:ascii="Arial" w:hAnsi="Arial" w:cs="Arial"/>
                <w:noProof/>
              </w:rPr>
              <w:t>Stakeholder Identification</w:t>
            </w:r>
            <w:r w:rsidRPr="00A520B8">
              <w:rPr>
                <w:rFonts w:ascii="Arial" w:hAnsi="Arial" w:cs="Arial"/>
                <w:noProof/>
                <w:webHidden/>
              </w:rPr>
              <w:tab/>
            </w:r>
            <w:r w:rsidRPr="00A520B8">
              <w:rPr>
                <w:rFonts w:ascii="Arial" w:hAnsi="Arial" w:cs="Arial"/>
                <w:noProof/>
                <w:webHidden/>
              </w:rPr>
              <w:fldChar w:fldCharType="begin"/>
            </w:r>
            <w:r w:rsidRPr="00A520B8">
              <w:rPr>
                <w:rFonts w:ascii="Arial" w:hAnsi="Arial" w:cs="Arial"/>
                <w:noProof/>
                <w:webHidden/>
              </w:rPr>
              <w:instrText xml:space="preserve"> PAGEREF _Toc182824294 \h </w:instrText>
            </w:r>
            <w:r w:rsidRPr="00A520B8">
              <w:rPr>
                <w:rFonts w:ascii="Arial" w:hAnsi="Arial" w:cs="Arial"/>
                <w:noProof/>
                <w:webHidden/>
              </w:rPr>
            </w:r>
            <w:r w:rsidRPr="00A520B8">
              <w:rPr>
                <w:rFonts w:ascii="Arial" w:hAnsi="Arial" w:cs="Arial"/>
                <w:noProof/>
                <w:webHidden/>
              </w:rPr>
              <w:fldChar w:fldCharType="separate"/>
            </w:r>
            <w:r>
              <w:rPr>
                <w:rFonts w:ascii="Arial" w:hAnsi="Arial" w:cs="Arial"/>
                <w:noProof/>
                <w:webHidden/>
              </w:rPr>
              <w:t>9</w:t>
            </w:r>
            <w:r w:rsidRPr="00A520B8">
              <w:rPr>
                <w:rFonts w:ascii="Arial" w:hAnsi="Arial" w:cs="Arial"/>
                <w:noProof/>
                <w:webHidden/>
              </w:rPr>
              <w:fldChar w:fldCharType="end"/>
            </w:r>
          </w:hyperlink>
        </w:p>
        <w:p w14:paraId="5BB55C41" w14:textId="0A5964FE" w:rsidR="00A520B8" w:rsidRPr="00A520B8" w:rsidRDefault="00A520B8">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2824295" w:history="1">
            <w:r w:rsidRPr="00A520B8">
              <w:rPr>
                <w:rStyle w:val="Hyperlink"/>
                <w:rFonts w:ascii="Arial" w:hAnsi="Arial" w:cs="Arial"/>
                <w:noProof/>
              </w:rPr>
              <w:t>7.3</w:t>
            </w:r>
            <w:r w:rsidRPr="00A520B8">
              <w:rPr>
                <w:rFonts w:ascii="Arial" w:eastAsiaTheme="minorEastAsia" w:hAnsi="Arial" w:cs="Arial"/>
                <w:smallCaps w:val="0"/>
                <w:noProof/>
                <w:kern w:val="2"/>
                <w:lang w:eastAsia="en-ZA"/>
                <w14:ligatures w14:val="standardContextual"/>
              </w:rPr>
              <w:tab/>
            </w:r>
            <w:r w:rsidRPr="00A520B8">
              <w:rPr>
                <w:rStyle w:val="Hyperlink"/>
                <w:rFonts w:ascii="Arial" w:hAnsi="Arial" w:cs="Arial"/>
                <w:noProof/>
              </w:rPr>
              <w:t>Stakeholder Analysis and Mapping</w:t>
            </w:r>
            <w:r w:rsidRPr="00A520B8">
              <w:rPr>
                <w:rFonts w:ascii="Arial" w:hAnsi="Arial" w:cs="Arial"/>
                <w:noProof/>
                <w:webHidden/>
              </w:rPr>
              <w:tab/>
            </w:r>
            <w:r w:rsidRPr="00A520B8">
              <w:rPr>
                <w:rFonts w:ascii="Arial" w:hAnsi="Arial" w:cs="Arial"/>
                <w:noProof/>
                <w:webHidden/>
              </w:rPr>
              <w:fldChar w:fldCharType="begin"/>
            </w:r>
            <w:r w:rsidRPr="00A520B8">
              <w:rPr>
                <w:rFonts w:ascii="Arial" w:hAnsi="Arial" w:cs="Arial"/>
                <w:noProof/>
                <w:webHidden/>
              </w:rPr>
              <w:instrText xml:space="preserve"> PAGEREF _Toc182824295 \h </w:instrText>
            </w:r>
            <w:r w:rsidRPr="00A520B8">
              <w:rPr>
                <w:rFonts w:ascii="Arial" w:hAnsi="Arial" w:cs="Arial"/>
                <w:noProof/>
                <w:webHidden/>
              </w:rPr>
            </w:r>
            <w:r w:rsidRPr="00A520B8">
              <w:rPr>
                <w:rFonts w:ascii="Arial" w:hAnsi="Arial" w:cs="Arial"/>
                <w:noProof/>
                <w:webHidden/>
              </w:rPr>
              <w:fldChar w:fldCharType="separate"/>
            </w:r>
            <w:r>
              <w:rPr>
                <w:rFonts w:ascii="Arial" w:hAnsi="Arial" w:cs="Arial"/>
                <w:noProof/>
                <w:webHidden/>
              </w:rPr>
              <w:t>13</w:t>
            </w:r>
            <w:r w:rsidRPr="00A520B8">
              <w:rPr>
                <w:rFonts w:ascii="Arial" w:hAnsi="Arial" w:cs="Arial"/>
                <w:noProof/>
                <w:webHidden/>
              </w:rPr>
              <w:fldChar w:fldCharType="end"/>
            </w:r>
          </w:hyperlink>
        </w:p>
        <w:p w14:paraId="57A1100A" w14:textId="4164A8DA" w:rsidR="00A520B8" w:rsidRPr="00A520B8" w:rsidRDefault="00A520B8">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2824296" w:history="1">
            <w:r w:rsidRPr="00A520B8">
              <w:rPr>
                <w:rStyle w:val="Hyperlink"/>
                <w:rFonts w:ascii="Arial" w:hAnsi="Arial" w:cs="Arial"/>
                <w:noProof/>
              </w:rPr>
              <w:t>7.4</w:t>
            </w:r>
            <w:r w:rsidRPr="00A520B8">
              <w:rPr>
                <w:rFonts w:ascii="Arial" w:eastAsiaTheme="minorEastAsia" w:hAnsi="Arial" w:cs="Arial"/>
                <w:smallCaps w:val="0"/>
                <w:noProof/>
                <w:kern w:val="2"/>
                <w:lang w:eastAsia="en-ZA"/>
                <w14:ligatures w14:val="standardContextual"/>
              </w:rPr>
              <w:tab/>
            </w:r>
            <w:r w:rsidRPr="00A520B8">
              <w:rPr>
                <w:rStyle w:val="Hyperlink"/>
                <w:rFonts w:ascii="Arial" w:hAnsi="Arial" w:cs="Arial"/>
                <w:noProof/>
              </w:rPr>
              <w:t>Stakeholder Engagement Programme</w:t>
            </w:r>
            <w:r w:rsidRPr="00A520B8">
              <w:rPr>
                <w:rFonts w:ascii="Arial" w:hAnsi="Arial" w:cs="Arial"/>
                <w:noProof/>
                <w:webHidden/>
              </w:rPr>
              <w:tab/>
            </w:r>
            <w:r w:rsidRPr="00A520B8">
              <w:rPr>
                <w:rFonts w:ascii="Arial" w:hAnsi="Arial" w:cs="Arial"/>
                <w:noProof/>
                <w:webHidden/>
              </w:rPr>
              <w:fldChar w:fldCharType="begin"/>
            </w:r>
            <w:r w:rsidRPr="00A520B8">
              <w:rPr>
                <w:rFonts w:ascii="Arial" w:hAnsi="Arial" w:cs="Arial"/>
                <w:noProof/>
                <w:webHidden/>
              </w:rPr>
              <w:instrText xml:space="preserve"> PAGEREF _Toc182824296 \h </w:instrText>
            </w:r>
            <w:r w:rsidRPr="00A520B8">
              <w:rPr>
                <w:rFonts w:ascii="Arial" w:hAnsi="Arial" w:cs="Arial"/>
                <w:noProof/>
                <w:webHidden/>
              </w:rPr>
            </w:r>
            <w:r w:rsidRPr="00A520B8">
              <w:rPr>
                <w:rFonts w:ascii="Arial" w:hAnsi="Arial" w:cs="Arial"/>
                <w:noProof/>
                <w:webHidden/>
              </w:rPr>
              <w:fldChar w:fldCharType="separate"/>
            </w:r>
            <w:r>
              <w:rPr>
                <w:rFonts w:ascii="Arial" w:hAnsi="Arial" w:cs="Arial"/>
                <w:noProof/>
                <w:webHidden/>
              </w:rPr>
              <w:t>15</w:t>
            </w:r>
            <w:r w:rsidRPr="00A520B8">
              <w:rPr>
                <w:rFonts w:ascii="Arial" w:hAnsi="Arial" w:cs="Arial"/>
                <w:noProof/>
                <w:webHidden/>
              </w:rPr>
              <w:fldChar w:fldCharType="end"/>
            </w:r>
          </w:hyperlink>
        </w:p>
        <w:p w14:paraId="58F13516" w14:textId="3C9EE15B" w:rsidR="00A520B8" w:rsidRPr="00A520B8" w:rsidRDefault="00A520B8">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2824297" w:history="1">
            <w:r w:rsidRPr="00A520B8">
              <w:rPr>
                <w:rStyle w:val="Hyperlink"/>
                <w:rFonts w:ascii="Arial" w:hAnsi="Arial" w:cs="Arial"/>
                <w:noProof/>
              </w:rPr>
              <w:t>7.5</w:t>
            </w:r>
            <w:r w:rsidRPr="00A520B8">
              <w:rPr>
                <w:rFonts w:ascii="Arial" w:eastAsiaTheme="minorEastAsia" w:hAnsi="Arial" w:cs="Arial"/>
                <w:smallCaps w:val="0"/>
                <w:noProof/>
                <w:kern w:val="2"/>
                <w:lang w:eastAsia="en-ZA"/>
                <w14:ligatures w14:val="standardContextual"/>
              </w:rPr>
              <w:tab/>
            </w:r>
            <w:r w:rsidRPr="00A520B8">
              <w:rPr>
                <w:rStyle w:val="Hyperlink"/>
                <w:rFonts w:ascii="Arial" w:hAnsi="Arial" w:cs="Arial"/>
                <w:noProof/>
              </w:rPr>
              <w:t>Stakeholder Engagement Monitoring</w:t>
            </w:r>
            <w:r w:rsidRPr="00A520B8">
              <w:rPr>
                <w:rFonts w:ascii="Arial" w:hAnsi="Arial" w:cs="Arial"/>
                <w:noProof/>
                <w:webHidden/>
              </w:rPr>
              <w:tab/>
            </w:r>
            <w:r w:rsidRPr="00A520B8">
              <w:rPr>
                <w:rFonts w:ascii="Arial" w:hAnsi="Arial" w:cs="Arial"/>
                <w:noProof/>
                <w:webHidden/>
              </w:rPr>
              <w:fldChar w:fldCharType="begin"/>
            </w:r>
            <w:r w:rsidRPr="00A520B8">
              <w:rPr>
                <w:rFonts w:ascii="Arial" w:hAnsi="Arial" w:cs="Arial"/>
                <w:noProof/>
                <w:webHidden/>
              </w:rPr>
              <w:instrText xml:space="preserve"> PAGEREF _Toc182824297 \h </w:instrText>
            </w:r>
            <w:r w:rsidRPr="00A520B8">
              <w:rPr>
                <w:rFonts w:ascii="Arial" w:hAnsi="Arial" w:cs="Arial"/>
                <w:noProof/>
                <w:webHidden/>
              </w:rPr>
            </w:r>
            <w:r w:rsidRPr="00A520B8">
              <w:rPr>
                <w:rFonts w:ascii="Arial" w:hAnsi="Arial" w:cs="Arial"/>
                <w:noProof/>
                <w:webHidden/>
              </w:rPr>
              <w:fldChar w:fldCharType="separate"/>
            </w:r>
            <w:r>
              <w:rPr>
                <w:rFonts w:ascii="Arial" w:hAnsi="Arial" w:cs="Arial"/>
                <w:noProof/>
                <w:webHidden/>
              </w:rPr>
              <w:t>15</w:t>
            </w:r>
            <w:r w:rsidRPr="00A520B8">
              <w:rPr>
                <w:rFonts w:ascii="Arial" w:hAnsi="Arial" w:cs="Arial"/>
                <w:noProof/>
                <w:webHidden/>
              </w:rPr>
              <w:fldChar w:fldCharType="end"/>
            </w:r>
          </w:hyperlink>
        </w:p>
        <w:p w14:paraId="388E6496" w14:textId="252648D5" w:rsidR="00A520B8" w:rsidRPr="00A520B8" w:rsidRDefault="00A520B8">
          <w:pPr>
            <w:pStyle w:val="TOC3"/>
            <w:tabs>
              <w:tab w:val="left" w:pos="1100"/>
              <w:tab w:val="right" w:leader="dot" w:pos="9017"/>
            </w:tabs>
            <w:rPr>
              <w:rFonts w:ascii="Arial" w:eastAsiaTheme="minorEastAsia" w:hAnsi="Arial" w:cs="Arial"/>
              <w:i w:val="0"/>
              <w:iCs w:val="0"/>
              <w:noProof/>
              <w:kern w:val="2"/>
              <w:lang w:eastAsia="en-ZA"/>
              <w14:ligatures w14:val="standardContextual"/>
            </w:rPr>
          </w:pPr>
          <w:hyperlink w:anchor="_Toc182824298" w:history="1">
            <w:r w:rsidRPr="00A520B8">
              <w:rPr>
                <w:rStyle w:val="Hyperlink"/>
                <w:rFonts w:ascii="Arial" w:hAnsi="Arial" w:cs="Arial"/>
                <w:noProof/>
              </w:rPr>
              <w:t>7.5.1</w:t>
            </w:r>
            <w:r w:rsidRPr="00A520B8">
              <w:rPr>
                <w:rFonts w:ascii="Arial" w:eastAsiaTheme="minorEastAsia" w:hAnsi="Arial" w:cs="Arial"/>
                <w:i w:val="0"/>
                <w:iCs w:val="0"/>
                <w:noProof/>
                <w:kern w:val="2"/>
                <w:lang w:eastAsia="en-ZA"/>
                <w14:ligatures w14:val="standardContextual"/>
              </w:rPr>
              <w:tab/>
            </w:r>
            <w:r w:rsidRPr="00A520B8">
              <w:rPr>
                <w:rStyle w:val="Hyperlink"/>
                <w:rFonts w:ascii="Arial" w:hAnsi="Arial" w:cs="Arial"/>
                <w:noProof/>
              </w:rPr>
              <w:t>Key performance indicators</w:t>
            </w:r>
            <w:r w:rsidRPr="00A520B8">
              <w:rPr>
                <w:rFonts w:ascii="Arial" w:hAnsi="Arial" w:cs="Arial"/>
                <w:noProof/>
                <w:webHidden/>
              </w:rPr>
              <w:tab/>
            </w:r>
            <w:r w:rsidRPr="00A520B8">
              <w:rPr>
                <w:rFonts w:ascii="Arial" w:hAnsi="Arial" w:cs="Arial"/>
                <w:noProof/>
                <w:webHidden/>
              </w:rPr>
              <w:fldChar w:fldCharType="begin"/>
            </w:r>
            <w:r w:rsidRPr="00A520B8">
              <w:rPr>
                <w:rFonts w:ascii="Arial" w:hAnsi="Arial" w:cs="Arial"/>
                <w:noProof/>
                <w:webHidden/>
              </w:rPr>
              <w:instrText xml:space="preserve"> PAGEREF _Toc182824298 \h </w:instrText>
            </w:r>
            <w:r w:rsidRPr="00A520B8">
              <w:rPr>
                <w:rFonts w:ascii="Arial" w:hAnsi="Arial" w:cs="Arial"/>
                <w:noProof/>
                <w:webHidden/>
              </w:rPr>
            </w:r>
            <w:r w:rsidRPr="00A520B8">
              <w:rPr>
                <w:rFonts w:ascii="Arial" w:hAnsi="Arial" w:cs="Arial"/>
                <w:noProof/>
                <w:webHidden/>
              </w:rPr>
              <w:fldChar w:fldCharType="separate"/>
            </w:r>
            <w:r>
              <w:rPr>
                <w:rFonts w:ascii="Arial" w:hAnsi="Arial" w:cs="Arial"/>
                <w:noProof/>
                <w:webHidden/>
              </w:rPr>
              <w:t>15</w:t>
            </w:r>
            <w:r w:rsidRPr="00A520B8">
              <w:rPr>
                <w:rFonts w:ascii="Arial" w:hAnsi="Arial" w:cs="Arial"/>
                <w:noProof/>
                <w:webHidden/>
              </w:rPr>
              <w:fldChar w:fldCharType="end"/>
            </w:r>
          </w:hyperlink>
        </w:p>
        <w:p w14:paraId="49B58EEE" w14:textId="44A25C77" w:rsidR="00A520B8" w:rsidRPr="00A520B8" w:rsidRDefault="00A520B8">
          <w:pPr>
            <w:pStyle w:val="TOC3"/>
            <w:tabs>
              <w:tab w:val="left" w:pos="1100"/>
              <w:tab w:val="right" w:leader="dot" w:pos="9017"/>
            </w:tabs>
            <w:rPr>
              <w:rFonts w:ascii="Arial" w:eastAsiaTheme="minorEastAsia" w:hAnsi="Arial" w:cs="Arial"/>
              <w:i w:val="0"/>
              <w:iCs w:val="0"/>
              <w:noProof/>
              <w:kern w:val="2"/>
              <w:lang w:eastAsia="en-ZA"/>
              <w14:ligatures w14:val="standardContextual"/>
            </w:rPr>
          </w:pPr>
          <w:hyperlink w:anchor="_Toc182824299" w:history="1">
            <w:r w:rsidRPr="00A520B8">
              <w:rPr>
                <w:rStyle w:val="Hyperlink"/>
                <w:rFonts w:ascii="Arial" w:hAnsi="Arial" w:cs="Arial"/>
                <w:noProof/>
              </w:rPr>
              <w:t>7.5.2</w:t>
            </w:r>
            <w:r w:rsidRPr="00A520B8">
              <w:rPr>
                <w:rFonts w:ascii="Arial" w:eastAsiaTheme="minorEastAsia" w:hAnsi="Arial" w:cs="Arial"/>
                <w:i w:val="0"/>
                <w:iCs w:val="0"/>
                <w:noProof/>
                <w:kern w:val="2"/>
                <w:lang w:eastAsia="en-ZA"/>
                <w14:ligatures w14:val="standardContextual"/>
              </w:rPr>
              <w:tab/>
            </w:r>
            <w:r w:rsidRPr="00A520B8">
              <w:rPr>
                <w:rStyle w:val="Hyperlink"/>
                <w:rFonts w:ascii="Arial" w:hAnsi="Arial" w:cs="Arial"/>
                <w:noProof/>
              </w:rPr>
              <w:t>Monitoring and Reporting</w:t>
            </w:r>
            <w:r w:rsidRPr="00A520B8">
              <w:rPr>
                <w:rFonts w:ascii="Arial" w:hAnsi="Arial" w:cs="Arial"/>
                <w:noProof/>
                <w:webHidden/>
              </w:rPr>
              <w:tab/>
            </w:r>
            <w:r w:rsidRPr="00A520B8">
              <w:rPr>
                <w:rFonts w:ascii="Arial" w:hAnsi="Arial" w:cs="Arial"/>
                <w:noProof/>
                <w:webHidden/>
              </w:rPr>
              <w:fldChar w:fldCharType="begin"/>
            </w:r>
            <w:r w:rsidRPr="00A520B8">
              <w:rPr>
                <w:rFonts w:ascii="Arial" w:hAnsi="Arial" w:cs="Arial"/>
                <w:noProof/>
                <w:webHidden/>
              </w:rPr>
              <w:instrText xml:space="preserve"> PAGEREF _Toc182824299 \h </w:instrText>
            </w:r>
            <w:r w:rsidRPr="00A520B8">
              <w:rPr>
                <w:rFonts w:ascii="Arial" w:hAnsi="Arial" w:cs="Arial"/>
                <w:noProof/>
                <w:webHidden/>
              </w:rPr>
            </w:r>
            <w:r w:rsidRPr="00A520B8">
              <w:rPr>
                <w:rFonts w:ascii="Arial" w:hAnsi="Arial" w:cs="Arial"/>
                <w:noProof/>
                <w:webHidden/>
              </w:rPr>
              <w:fldChar w:fldCharType="separate"/>
            </w:r>
            <w:r>
              <w:rPr>
                <w:rFonts w:ascii="Arial" w:hAnsi="Arial" w:cs="Arial"/>
                <w:noProof/>
                <w:webHidden/>
              </w:rPr>
              <w:t>16</w:t>
            </w:r>
            <w:r w:rsidRPr="00A520B8">
              <w:rPr>
                <w:rFonts w:ascii="Arial" w:hAnsi="Arial" w:cs="Arial"/>
                <w:noProof/>
                <w:webHidden/>
              </w:rPr>
              <w:fldChar w:fldCharType="end"/>
            </w:r>
          </w:hyperlink>
        </w:p>
        <w:p w14:paraId="55392264" w14:textId="6981089B" w:rsidR="00A520B8" w:rsidRPr="00A520B8" w:rsidRDefault="00A520B8">
          <w:pPr>
            <w:pStyle w:val="TOC1"/>
            <w:rPr>
              <w:rFonts w:ascii="Arial" w:eastAsiaTheme="minorEastAsia" w:hAnsi="Arial" w:cs="Arial"/>
              <w:b w:val="0"/>
              <w:bCs w:val="0"/>
              <w:caps w:val="0"/>
              <w:noProof/>
              <w:kern w:val="2"/>
              <w:lang w:eastAsia="en-ZA"/>
              <w14:ligatures w14:val="standardContextual"/>
            </w:rPr>
          </w:pPr>
          <w:hyperlink w:anchor="_Toc182824300" w:history="1">
            <w:r w:rsidRPr="00A520B8">
              <w:rPr>
                <w:rStyle w:val="Hyperlink"/>
                <w:rFonts w:ascii="Arial" w:hAnsi="Arial" w:cs="Arial"/>
                <w:noProof/>
              </w:rPr>
              <w:t>8</w:t>
            </w:r>
            <w:r w:rsidRPr="00A520B8">
              <w:rPr>
                <w:rFonts w:ascii="Arial" w:eastAsiaTheme="minorEastAsia" w:hAnsi="Arial" w:cs="Arial"/>
                <w:b w:val="0"/>
                <w:bCs w:val="0"/>
                <w:caps w:val="0"/>
                <w:noProof/>
                <w:kern w:val="2"/>
                <w:lang w:eastAsia="en-ZA"/>
                <w14:ligatures w14:val="standardContextual"/>
              </w:rPr>
              <w:tab/>
            </w:r>
            <w:r w:rsidRPr="00A520B8">
              <w:rPr>
                <w:rStyle w:val="Hyperlink"/>
                <w:rFonts w:ascii="Arial" w:hAnsi="Arial" w:cs="Arial"/>
                <w:noProof/>
              </w:rPr>
              <w:t>Training and Awareness</w:t>
            </w:r>
            <w:r w:rsidRPr="00A520B8">
              <w:rPr>
                <w:rFonts w:ascii="Arial" w:hAnsi="Arial" w:cs="Arial"/>
                <w:noProof/>
                <w:webHidden/>
              </w:rPr>
              <w:tab/>
            </w:r>
            <w:r w:rsidRPr="00A520B8">
              <w:rPr>
                <w:rFonts w:ascii="Arial" w:hAnsi="Arial" w:cs="Arial"/>
                <w:noProof/>
                <w:webHidden/>
              </w:rPr>
              <w:fldChar w:fldCharType="begin"/>
            </w:r>
            <w:r w:rsidRPr="00A520B8">
              <w:rPr>
                <w:rFonts w:ascii="Arial" w:hAnsi="Arial" w:cs="Arial"/>
                <w:noProof/>
                <w:webHidden/>
              </w:rPr>
              <w:instrText xml:space="preserve"> PAGEREF _Toc182824300 \h </w:instrText>
            </w:r>
            <w:r w:rsidRPr="00A520B8">
              <w:rPr>
                <w:rFonts w:ascii="Arial" w:hAnsi="Arial" w:cs="Arial"/>
                <w:noProof/>
                <w:webHidden/>
              </w:rPr>
            </w:r>
            <w:r w:rsidRPr="00A520B8">
              <w:rPr>
                <w:rFonts w:ascii="Arial" w:hAnsi="Arial" w:cs="Arial"/>
                <w:noProof/>
                <w:webHidden/>
              </w:rPr>
              <w:fldChar w:fldCharType="separate"/>
            </w:r>
            <w:r>
              <w:rPr>
                <w:rFonts w:ascii="Arial" w:hAnsi="Arial" w:cs="Arial"/>
                <w:noProof/>
                <w:webHidden/>
              </w:rPr>
              <w:t>16</w:t>
            </w:r>
            <w:r w:rsidRPr="00A520B8">
              <w:rPr>
                <w:rFonts w:ascii="Arial" w:hAnsi="Arial" w:cs="Arial"/>
                <w:noProof/>
                <w:webHidden/>
              </w:rPr>
              <w:fldChar w:fldCharType="end"/>
            </w:r>
          </w:hyperlink>
        </w:p>
        <w:p w14:paraId="0BE93FAE" w14:textId="64658394" w:rsidR="00A520B8" w:rsidRPr="00A520B8" w:rsidRDefault="00A520B8">
          <w:pPr>
            <w:pStyle w:val="TOC1"/>
            <w:rPr>
              <w:rFonts w:ascii="Arial" w:eastAsiaTheme="minorEastAsia" w:hAnsi="Arial" w:cs="Arial"/>
              <w:b w:val="0"/>
              <w:bCs w:val="0"/>
              <w:caps w:val="0"/>
              <w:noProof/>
              <w:kern w:val="2"/>
              <w:lang w:eastAsia="en-ZA"/>
              <w14:ligatures w14:val="standardContextual"/>
            </w:rPr>
          </w:pPr>
          <w:hyperlink w:anchor="_Toc182824301" w:history="1">
            <w:r w:rsidRPr="00A520B8">
              <w:rPr>
                <w:rStyle w:val="Hyperlink"/>
                <w:rFonts w:ascii="Arial" w:hAnsi="Arial" w:cs="Arial"/>
                <w:noProof/>
              </w:rPr>
              <w:t>9</w:t>
            </w:r>
            <w:r w:rsidRPr="00A520B8">
              <w:rPr>
                <w:rFonts w:ascii="Arial" w:eastAsiaTheme="minorEastAsia" w:hAnsi="Arial" w:cs="Arial"/>
                <w:b w:val="0"/>
                <w:bCs w:val="0"/>
                <w:caps w:val="0"/>
                <w:noProof/>
                <w:kern w:val="2"/>
                <w:lang w:eastAsia="en-ZA"/>
                <w14:ligatures w14:val="standardContextual"/>
              </w:rPr>
              <w:tab/>
            </w:r>
            <w:r w:rsidRPr="00A520B8">
              <w:rPr>
                <w:rStyle w:val="Hyperlink"/>
                <w:rFonts w:ascii="Arial" w:hAnsi="Arial" w:cs="Arial"/>
                <w:noProof/>
              </w:rPr>
              <w:t>Roles and Responsibilities</w:t>
            </w:r>
            <w:r w:rsidRPr="00A520B8">
              <w:rPr>
                <w:rFonts w:ascii="Arial" w:hAnsi="Arial" w:cs="Arial"/>
                <w:noProof/>
                <w:webHidden/>
              </w:rPr>
              <w:tab/>
            </w:r>
            <w:r w:rsidRPr="00A520B8">
              <w:rPr>
                <w:rFonts w:ascii="Arial" w:hAnsi="Arial" w:cs="Arial"/>
                <w:noProof/>
                <w:webHidden/>
              </w:rPr>
              <w:fldChar w:fldCharType="begin"/>
            </w:r>
            <w:r w:rsidRPr="00A520B8">
              <w:rPr>
                <w:rFonts w:ascii="Arial" w:hAnsi="Arial" w:cs="Arial"/>
                <w:noProof/>
                <w:webHidden/>
              </w:rPr>
              <w:instrText xml:space="preserve"> PAGEREF _Toc182824301 \h </w:instrText>
            </w:r>
            <w:r w:rsidRPr="00A520B8">
              <w:rPr>
                <w:rFonts w:ascii="Arial" w:hAnsi="Arial" w:cs="Arial"/>
                <w:noProof/>
                <w:webHidden/>
              </w:rPr>
            </w:r>
            <w:r w:rsidRPr="00A520B8">
              <w:rPr>
                <w:rFonts w:ascii="Arial" w:hAnsi="Arial" w:cs="Arial"/>
                <w:noProof/>
                <w:webHidden/>
              </w:rPr>
              <w:fldChar w:fldCharType="separate"/>
            </w:r>
            <w:r>
              <w:rPr>
                <w:rFonts w:ascii="Arial" w:hAnsi="Arial" w:cs="Arial"/>
                <w:noProof/>
                <w:webHidden/>
              </w:rPr>
              <w:t>17</w:t>
            </w:r>
            <w:r w:rsidRPr="00A520B8">
              <w:rPr>
                <w:rFonts w:ascii="Arial" w:hAnsi="Arial" w:cs="Arial"/>
                <w:noProof/>
                <w:webHidden/>
              </w:rPr>
              <w:fldChar w:fldCharType="end"/>
            </w:r>
          </w:hyperlink>
        </w:p>
        <w:p w14:paraId="0E3CB887" w14:textId="2CEDAB00" w:rsidR="00A520B8" w:rsidRPr="00A520B8" w:rsidRDefault="00A520B8">
          <w:pPr>
            <w:pStyle w:val="TOC1"/>
            <w:rPr>
              <w:rFonts w:ascii="Arial" w:eastAsiaTheme="minorEastAsia" w:hAnsi="Arial" w:cs="Arial"/>
              <w:b w:val="0"/>
              <w:bCs w:val="0"/>
              <w:caps w:val="0"/>
              <w:noProof/>
              <w:kern w:val="2"/>
              <w:lang w:eastAsia="en-ZA"/>
              <w14:ligatures w14:val="standardContextual"/>
            </w:rPr>
          </w:pPr>
          <w:hyperlink w:anchor="_Toc182824302" w:history="1">
            <w:r w:rsidRPr="00A520B8">
              <w:rPr>
                <w:rStyle w:val="Hyperlink"/>
                <w:rFonts w:ascii="Arial" w:hAnsi="Arial" w:cs="Arial"/>
                <w:noProof/>
                <w:lang w:val="fr-FR"/>
              </w:rPr>
              <w:t>Annex A: COMMUNICATION PLAN TEMPLATE</w:t>
            </w:r>
            <w:r w:rsidRPr="00A520B8">
              <w:rPr>
                <w:rFonts w:ascii="Arial" w:hAnsi="Arial" w:cs="Arial"/>
                <w:noProof/>
                <w:webHidden/>
              </w:rPr>
              <w:tab/>
            </w:r>
            <w:r w:rsidRPr="00A520B8">
              <w:rPr>
                <w:rFonts w:ascii="Arial" w:hAnsi="Arial" w:cs="Arial"/>
                <w:noProof/>
                <w:webHidden/>
              </w:rPr>
              <w:fldChar w:fldCharType="begin"/>
            </w:r>
            <w:r w:rsidRPr="00A520B8">
              <w:rPr>
                <w:rFonts w:ascii="Arial" w:hAnsi="Arial" w:cs="Arial"/>
                <w:noProof/>
                <w:webHidden/>
              </w:rPr>
              <w:instrText xml:space="preserve"> PAGEREF _Toc182824302 \h </w:instrText>
            </w:r>
            <w:r w:rsidRPr="00A520B8">
              <w:rPr>
                <w:rFonts w:ascii="Arial" w:hAnsi="Arial" w:cs="Arial"/>
                <w:noProof/>
                <w:webHidden/>
              </w:rPr>
            </w:r>
            <w:r w:rsidRPr="00A520B8">
              <w:rPr>
                <w:rFonts w:ascii="Arial" w:hAnsi="Arial" w:cs="Arial"/>
                <w:noProof/>
                <w:webHidden/>
              </w:rPr>
              <w:fldChar w:fldCharType="separate"/>
            </w:r>
            <w:r>
              <w:rPr>
                <w:rFonts w:ascii="Arial" w:hAnsi="Arial" w:cs="Arial"/>
                <w:noProof/>
                <w:webHidden/>
              </w:rPr>
              <w:t>19</w:t>
            </w:r>
            <w:r w:rsidRPr="00A520B8">
              <w:rPr>
                <w:rFonts w:ascii="Arial" w:hAnsi="Arial" w:cs="Arial"/>
                <w:noProof/>
                <w:webHidden/>
              </w:rPr>
              <w:fldChar w:fldCharType="end"/>
            </w:r>
          </w:hyperlink>
        </w:p>
        <w:p w14:paraId="4A7FBD01" w14:textId="253C5794" w:rsidR="00A520B8" w:rsidRPr="00A520B8" w:rsidRDefault="00A520B8">
          <w:pPr>
            <w:pStyle w:val="TOC1"/>
            <w:rPr>
              <w:rFonts w:ascii="Arial" w:eastAsiaTheme="minorEastAsia" w:hAnsi="Arial" w:cs="Arial"/>
              <w:b w:val="0"/>
              <w:bCs w:val="0"/>
              <w:caps w:val="0"/>
              <w:noProof/>
              <w:kern w:val="2"/>
              <w:lang w:eastAsia="en-ZA"/>
              <w14:ligatures w14:val="standardContextual"/>
            </w:rPr>
          </w:pPr>
          <w:hyperlink w:anchor="_Toc182824303" w:history="1">
            <w:r w:rsidRPr="00A520B8">
              <w:rPr>
                <w:rStyle w:val="Hyperlink"/>
                <w:rFonts w:ascii="Arial" w:hAnsi="Arial" w:cs="Arial"/>
                <w:noProof/>
                <w:lang w:val="da-DK"/>
              </w:rPr>
              <w:t>Annex B: STAKEHOLDER ENGAGEMENT LOG</w:t>
            </w:r>
            <w:r w:rsidRPr="00A520B8">
              <w:rPr>
                <w:rFonts w:ascii="Arial" w:hAnsi="Arial" w:cs="Arial"/>
                <w:noProof/>
                <w:webHidden/>
              </w:rPr>
              <w:tab/>
            </w:r>
            <w:r w:rsidRPr="00A520B8">
              <w:rPr>
                <w:rFonts w:ascii="Arial" w:hAnsi="Arial" w:cs="Arial"/>
                <w:noProof/>
                <w:webHidden/>
              </w:rPr>
              <w:fldChar w:fldCharType="begin"/>
            </w:r>
            <w:r w:rsidRPr="00A520B8">
              <w:rPr>
                <w:rFonts w:ascii="Arial" w:hAnsi="Arial" w:cs="Arial"/>
                <w:noProof/>
                <w:webHidden/>
              </w:rPr>
              <w:instrText xml:space="preserve"> PAGEREF _Toc182824303 \h </w:instrText>
            </w:r>
            <w:r w:rsidRPr="00A520B8">
              <w:rPr>
                <w:rFonts w:ascii="Arial" w:hAnsi="Arial" w:cs="Arial"/>
                <w:noProof/>
                <w:webHidden/>
              </w:rPr>
            </w:r>
            <w:r w:rsidRPr="00A520B8">
              <w:rPr>
                <w:rFonts w:ascii="Arial" w:hAnsi="Arial" w:cs="Arial"/>
                <w:noProof/>
                <w:webHidden/>
              </w:rPr>
              <w:fldChar w:fldCharType="separate"/>
            </w:r>
            <w:r>
              <w:rPr>
                <w:rFonts w:ascii="Arial" w:hAnsi="Arial" w:cs="Arial"/>
                <w:noProof/>
                <w:webHidden/>
              </w:rPr>
              <w:t>20</w:t>
            </w:r>
            <w:r w:rsidRPr="00A520B8">
              <w:rPr>
                <w:rFonts w:ascii="Arial" w:hAnsi="Arial" w:cs="Arial"/>
                <w:noProof/>
                <w:webHidden/>
              </w:rPr>
              <w:fldChar w:fldCharType="end"/>
            </w:r>
          </w:hyperlink>
        </w:p>
        <w:p w14:paraId="1EF75A83" w14:textId="21829E6A" w:rsidR="009A6392" w:rsidRPr="00A520B8" w:rsidRDefault="009A6392" w:rsidP="009A6392">
          <w:pPr>
            <w:pStyle w:val="Context"/>
            <w:rPr>
              <w:rFonts w:cs="Arial"/>
              <w:sz w:val="20"/>
              <w:szCs w:val="20"/>
            </w:rPr>
          </w:pPr>
          <w:r w:rsidRPr="00A520B8">
            <w:rPr>
              <w:rFonts w:cs="Arial"/>
              <w:b/>
              <w:bCs/>
              <w:noProof/>
              <w:sz w:val="20"/>
              <w:szCs w:val="20"/>
            </w:rPr>
            <w:fldChar w:fldCharType="end"/>
          </w:r>
        </w:p>
      </w:sdtContent>
    </w:sdt>
    <w:p w14:paraId="50C27E6A" w14:textId="77777777" w:rsidR="00C6652D" w:rsidRPr="00A520B8" w:rsidRDefault="00C6652D" w:rsidP="00C6652D">
      <w:pPr>
        <w:rPr>
          <w:rFonts w:cs="Arial"/>
          <w:sz w:val="20"/>
          <w:szCs w:val="20"/>
          <w:lang w:val="en-US"/>
        </w:rPr>
      </w:pPr>
    </w:p>
    <w:p w14:paraId="4E24AEC0" w14:textId="77777777" w:rsidR="006C6926" w:rsidRPr="00A520B8" w:rsidRDefault="006C6926" w:rsidP="006C6926">
      <w:pPr>
        <w:tabs>
          <w:tab w:val="left" w:pos="8789"/>
        </w:tabs>
        <w:rPr>
          <w:rFonts w:cs="Arial"/>
          <w:sz w:val="20"/>
          <w:szCs w:val="20"/>
        </w:rPr>
      </w:pPr>
      <w:r w:rsidRPr="00A520B8">
        <w:rPr>
          <w:rFonts w:cs="Arial"/>
          <w:sz w:val="20"/>
          <w:szCs w:val="20"/>
        </w:rPr>
        <w:t>List of Tables</w:t>
      </w:r>
    </w:p>
    <w:p w14:paraId="5781AAE4" w14:textId="59A5BB73" w:rsidR="00A520B8" w:rsidRPr="00A520B8" w:rsidRDefault="006C6926">
      <w:pPr>
        <w:pStyle w:val="TableofFigures"/>
        <w:tabs>
          <w:tab w:val="right" w:leader="dot" w:pos="9017"/>
        </w:tabs>
        <w:rPr>
          <w:rFonts w:eastAsiaTheme="minorEastAsia" w:cs="Arial"/>
          <w:noProof/>
          <w:kern w:val="2"/>
          <w:sz w:val="20"/>
          <w:szCs w:val="20"/>
          <w:lang w:eastAsia="en-ZA"/>
          <w14:ligatures w14:val="standardContextual"/>
        </w:rPr>
      </w:pPr>
      <w:r w:rsidRPr="00A520B8">
        <w:rPr>
          <w:rFonts w:cs="Arial"/>
          <w:sz w:val="20"/>
          <w:szCs w:val="20"/>
          <w:lang w:val="en-GB"/>
        </w:rPr>
        <w:fldChar w:fldCharType="begin"/>
      </w:r>
      <w:r w:rsidRPr="00A520B8">
        <w:rPr>
          <w:rFonts w:cs="Arial"/>
          <w:sz w:val="20"/>
          <w:szCs w:val="20"/>
          <w:lang w:val="en-GB"/>
        </w:rPr>
        <w:instrText xml:space="preserve"> TOC \h \z \c "Table" </w:instrText>
      </w:r>
      <w:r w:rsidRPr="00A520B8">
        <w:rPr>
          <w:rFonts w:cs="Arial"/>
          <w:sz w:val="20"/>
          <w:szCs w:val="20"/>
          <w:lang w:val="en-GB"/>
        </w:rPr>
        <w:fldChar w:fldCharType="separate"/>
      </w:r>
      <w:hyperlink w:anchor="_Toc182824304" w:history="1">
        <w:r w:rsidR="00A520B8" w:rsidRPr="00A520B8">
          <w:rPr>
            <w:rStyle w:val="Hyperlink"/>
            <w:rFonts w:cs="Arial"/>
            <w:noProof/>
            <w:sz w:val="20"/>
            <w:szCs w:val="20"/>
          </w:rPr>
          <w:t>Table 7.1: [</w:t>
        </w:r>
        <w:r w:rsidR="00A520B8" w:rsidRPr="00A520B8">
          <w:rPr>
            <w:rStyle w:val="Hyperlink"/>
            <w:rFonts w:cs="Arial"/>
            <w:noProof/>
            <w:sz w:val="20"/>
            <w:szCs w:val="20"/>
            <w:highlight w:val="yellow"/>
          </w:rPr>
          <w:t>insert company name</w:t>
        </w:r>
        <w:r w:rsidR="00A520B8" w:rsidRPr="00A520B8">
          <w:rPr>
            <w:rStyle w:val="Hyperlink"/>
            <w:rFonts w:cs="Arial"/>
            <w:noProof/>
            <w:sz w:val="20"/>
            <w:szCs w:val="20"/>
          </w:rPr>
          <w:t>] Stakeholder List</w:t>
        </w:r>
        <w:r w:rsidR="00A520B8" w:rsidRPr="00A520B8">
          <w:rPr>
            <w:rFonts w:cs="Arial"/>
            <w:noProof/>
            <w:webHidden/>
            <w:sz w:val="20"/>
            <w:szCs w:val="20"/>
          </w:rPr>
          <w:tab/>
        </w:r>
        <w:r w:rsidR="00A520B8" w:rsidRPr="00A520B8">
          <w:rPr>
            <w:rFonts w:cs="Arial"/>
            <w:noProof/>
            <w:webHidden/>
            <w:sz w:val="20"/>
            <w:szCs w:val="20"/>
          </w:rPr>
          <w:fldChar w:fldCharType="begin"/>
        </w:r>
        <w:r w:rsidR="00A520B8" w:rsidRPr="00A520B8">
          <w:rPr>
            <w:rFonts w:cs="Arial"/>
            <w:noProof/>
            <w:webHidden/>
            <w:sz w:val="20"/>
            <w:szCs w:val="20"/>
          </w:rPr>
          <w:instrText xml:space="preserve"> PAGEREF _Toc182824304 \h </w:instrText>
        </w:r>
        <w:r w:rsidR="00A520B8" w:rsidRPr="00A520B8">
          <w:rPr>
            <w:rFonts w:cs="Arial"/>
            <w:noProof/>
            <w:webHidden/>
            <w:sz w:val="20"/>
            <w:szCs w:val="20"/>
          </w:rPr>
        </w:r>
        <w:r w:rsidR="00A520B8" w:rsidRPr="00A520B8">
          <w:rPr>
            <w:rFonts w:cs="Arial"/>
            <w:noProof/>
            <w:webHidden/>
            <w:sz w:val="20"/>
            <w:szCs w:val="20"/>
          </w:rPr>
          <w:fldChar w:fldCharType="separate"/>
        </w:r>
        <w:r w:rsidR="00A520B8">
          <w:rPr>
            <w:rFonts w:cs="Arial"/>
            <w:noProof/>
            <w:webHidden/>
            <w:sz w:val="20"/>
            <w:szCs w:val="20"/>
          </w:rPr>
          <w:t>11</w:t>
        </w:r>
        <w:r w:rsidR="00A520B8" w:rsidRPr="00A520B8">
          <w:rPr>
            <w:rFonts w:cs="Arial"/>
            <w:noProof/>
            <w:webHidden/>
            <w:sz w:val="20"/>
            <w:szCs w:val="20"/>
          </w:rPr>
          <w:fldChar w:fldCharType="end"/>
        </w:r>
      </w:hyperlink>
    </w:p>
    <w:p w14:paraId="2485C219" w14:textId="2E567EF8" w:rsidR="00A520B8" w:rsidRPr="00A520B8" w:rsidRDefault="00A520B8">
      <w:pPr>
        <w:pStyle w:val="TableofFigures"/>
        <w:tabs>
          <w:tab w:val="right" w:leader="dot" w:pos="9017"/>
        </w:tabs>
        <w:rPr>
          <w:rFonts w:eastAsiaTheme="minorEastAsia" w:cs="Arial"/>
          <w:noProof/>
          <w:kern w:val="2"/>
          <w:sz w:val="20"/>
          <w:szCs w:val="20"/>
          <w:lang w:eastAsia="en-ZA"/>
          <w14:ligatures w14:val="standardContextual"/>
        </w:rPr>
      </w:pPr>
      <w:hyperlink w:anchor="_Toc182824305" w:history="1">
        <w:r w:rsidRPr="00A520B8">
          <w:rPr>
            <w:rStyle w:val="Hyperlink"/>
            <w:rFonts w:cs="Arial"/>
            <w:noProof/>
            <w:sz w:val="20"/>
            <w:szCs w:val="20"/>
          </w:rPr>
          <w:t>Table 7.2: Key Performance Indicators</w:t>
        </w:r>
        <w:r w:rsidRPr="00A520B8">
          <w:rPr>
            <w:rFonts w:cs="Arial"/>
            <w:noProof/>
            <w:webHidden/>
            <w:sz w:val="20"/>
            <w:szCs w:val="20"/>
          </w:rPr>
          <w:tab/>
        </w:r>
        <w:r w:rsidRPr="00A520B8">
          <w:rPr>
            <w:rFonts w:cs="Arial"/>
            <w:noProof/>
            <w:webHidden/>
            <w:sz w:val="20"/>
            <w:szCs w:val="20"/>
          </w:rPr>
          <w:fldChar w:fldCharType="begin"/>
        </w:r>
        <w:r w:rsidRPr="00A520B8">
          <w:rPr>
            <w:rFonts w:cs="Arial"/>
            <w:noProof/>
            <w:webHidden/>
            <w:sz w:val="20"/>
            <w:szCs w:val="20"/>
          </w:rPr>
          <w:instrText xml:space="preserve"> PAGEREF _Toc182824305 \h </w:instrText>
        </w:r>
        <w:r w:rsidRPr="00A520B8">
          <w:rPr>
            <w:rFonts w:cs="Arial"/>
            <w:noProof/>
            <w:webHidden/>
            <w:sz w:val="20"/>
            <w:szCs w:val="20"/>
          </w:rPr>
        </w:r>
        <w:r w:rsidRPr="00A520B8">
          <w:rPr>
            <w:rFonts w:cs="Arial"/>
            <w:noProof/>
            <w:webHidden/>
            <w:sz w:val="20"/>
            <w:szCs w:val="20"/>
          </w:rPr>
          <w:fldChar w:fldCharType="separate"/>
        </w:r>
        <w:r>
          <w:rPr>
            <w:rFonts w:cs="Arial"/>
            <w:noProof/>
            <w:webHidden/>
            <w:sz w:val="20"/>
            <w:szCs w:val="20"/>
          </w:rPr>
          <w:t>16</w:t>
        </w:r>
        <w:r w:rsidRPr="00A520B8">
          <w:rPr>
            <w:rFonts w:cs="Arial"/>
            <w:noProof/>
            <w:webHidden/>
            <w:sz w:val="20"/>
            <w:szCs w:val="20"/>
          </w:rPr>
          <w:fldChar w:fldCharType="end"/>
        </w:r>
      </w:hyperlink>
    </w:p>
    <w:p w14:paraId="3A7407AF" w14:textId="26FEF009" w:rsidR="00A520B8" w:rsidRPr="00A520B8" w:rsidRDefault="00A520B8">
      <w:pPr>
        <w:pStyle w:val="TableofFigures"/>
        <w:tabs>
          <w:tab w:val="right" w:leader="dot" w:pos="9017"/>
        </w:tabs>
        <w:rPr>
          <w:rFonts w:eastAsiaTheme="minorEastAsia" w:cs="Arial"/>
          <w:noProof/>
          <w:kern w:val="2"/>
          <w:sz w:val="20"/>
          <w:szCs w:val="20"/>
          <w:lang w:eastAsia="en-ZA"/>
          <w14:ligatures w14:val="standardContextual"/>
        </w:rPr>
      </w:pPr>
      <w:hyperlink w:anchor="_Toc182824306" w:history="1">
        <w:r w:rsidRPr="00A520B8">
          <w:rPr>
            <w:rStyle w:val="Hyperlink"/>
            <w:rFonts w:cs="Arial"/>
            <w:noProof/>
            <w:sz w:val="20"/>
            <w:szCs w:val="20"/>
          </w:rPr>
          <w:t>Table 9.1: Roles and Responsibilities</w:t>
        </w:r>
        <w:r w:rsidRPr="00A520B8">
          <w:rPr>
            <w:rFonts w:cs="Arial"/>
            <w:noProof/>
            <w:webHidden/>
            <w:sz w:val="20"/>
            <w:szCs w:val="20"/>
          </w:rPr>
          <w:tab/>
        </w:r>
        <w:r w:rsidRPr="00A520B8">
          <w:rPr>
            <w:rFonts w:cs="Arial"/>
            <w:noProof/>
            <w:webHidden/>
            <w:sz w:val="20"/>
            <w:szCs w:val="20"/>
          </w:rPr>
          <w:fldChar w:fldCharType="begin"/>
        </w:r>
        <w:r w:rsidRPr="00A520B8">
          <w:rPr>
            <w:rFonts w:cs="Arial"/>
            <w:noProof/>
            <w:webHidden/>
            <w:sz w:val="20"/>
            <w:szCs w:val="20"/>
          </w:rPr>
          <w:instrText xml:space="preserve"> PAGEREF _Toc182824306 \h </w:instrText>
        </w:r>
        <w:r w:rsidRPr="00A520B8">
          <w:rPr>
            <w:rFonts w:cs="Arial"/>
            <w:noProof/>
            <w:webHidden/>
            <w:sz w:val="20"/>
            <w:szCs w:val="20"/>
          </w:rPr>
        </w:r>
        <w:r w:rsidRPr="00A520B8">
          <w:rPr>
            <w:rFonts w:cs="Arial"/>
            <w:noProof/>
            <w:webHidden/>
            <w:sz w:val="20"/>
            <w:szCs w:val="20"/>
          </w:rPr>
          <w:fldChar w:fldCharType="separate"/>
        </w:r>
        <w:r>
          <w:rPr>
            <w:rFonts w:cs="Arial"/>
            <w:noProof/>
            <w:webHidden/>
            <w:sz w:val="20"/>
            <w:szCs w:val="20"/>
          </w:rPr>
          <w:t>17</w:t>
        </w:r>
        <w:r w:rsidRPr="00A520B8">
          <w:rPr>
            <w:rFonts w:cs="Arial"/>
            <w:noProof/>
            <w:webHidden/>
            <w:sz w:val="20"/>
            <w:szCs w:val="20"/>
          </w:rPr>
          <w:fldChar w:fldCharType="end"/>
        </w:r>
      </w:hyperlink>
    </w:p>
    <w:p w14:paraId="5D88C9CB" w14:textId="10578CCF" w:rsidR="00012547" w:rsidRPr="00A520B8" w:rsidRDefault="006C6926" w:rsidP="006C6926">
      <w:pPr>
        <w:tabs>
          <w:tab w:val="left" w:pos="8789"/>
        </w:tabs>
        <w:rPr>
          <w:rFonts w:cs="Arial"/>
          <w:sz w:val="20"/>
          <w:szCs w:val="20"/>
        </w:rPr>
      </w:pPr>
      <w:r w:rsidRPr="00A520B8">
        <w:rPr>
          <w:rFonts w:cs="Arial"/>
          <w:sz w:val="20"/>
          <w:szCs w:val="20"/>
          <w:lang w:val="en-GB"/>
        </w:rPr>
        <w:fldChar w:fldCharType="end"/>
      </w:r>
    </w:p>
    <w:p w14:paraId="11BACDE1" w14:textId="77777777" w:rsidR="00EF0A6A" w:rsidRPr="00A520B8" w:rsidRDefault="006C6926">
      <w:pPr>
        <w:pStyle w:val="TableofFigures"/>
        <w:tabs>
          <w:tab w:val="right" w:leader="dot" w:pos="9017"/>
        </w:tabs>
        <w:rPr>
          <w:rFonts w:cs="Arial"/>
          <w:sz w:val="20"/>
          <w:szCs w:val="20"/>
        </w:rPr>
      </w:pPr>
      <w:r w:rsidRPr="00A520B8">
        <w:rPr>
          <w:rFonts w:cs="Arial"/>
          <w:sz w:val="20"/>
          <w:szCs w:val="20"/>
        </w:rPr>
        <w:t>List of Figures</w:t>
      </w:r>
    </w:p>
    <w:p w14:paraId="72241AEF" w14:textId="6AD937E2" w:rsidR="00A520B8" w:rsidRPr="00A520B8" w:rsidRDefault="006C6926">
      <w:pPr>
        <w:pStyle w:val="TableofFigures"/>
        <w:tabs>
          <w:tab w:val="right" w:leader="dot" w:pos="9017"/>
        </w:tabs>
        <w:rPr>
          <w:rFonts w:eastAsiaTheme="minorEastAsia" w:cs="Arial"/>
          <w:noProof/>
          <w:kern w:val="2"/>
          <w:sz w:val="20"/>
          <w:szCs w:val="20"/>
          <w:lang w:eastAsia="en-ZA"/>
          <w14:ligatures w14:val="standardContextual"/>
        </w:rPr>
      </w:pPr>
      <w:r w:rsidRPr="00A520B8">
        <w:rPr>
          <w:rFonts w:cs="Arial"/>
          <w:sz w:val="20"/>
          <w:szCs w:val="20"/>
        </w:rPr>
        <w:fldChar w:fldCharType="begin"/>
      </w:r>
      <w:r w:rsidRPr="00A520B8">
        <w:rPr>
          <w:rFonts w:cs="Arial"/>
          <w:sz w:val="20"/>
          <w:szCs w:val="20"/>
        </w:rPr>
        <w:instrText xml:space="preserve"> TOC \h \z \c "Figure" </w:instrText>
      </w:r>
      <w:r w:rsidRPr="00A520B8">
        <w:rPr>
          <w:rFonts w:cs="Arial"/>
          <w:sz w:val="20"/>
          <w:szCs w:val="20"/>
        </w:rPr>
        <w:fldChar w:fldCharType="separate"/>
      </w:r>
      <w:hyperlink w:anchor="_Toc182824307" w:history="1">
        <w:r w:rsidR="00A520B8" w:rsidRPr="00A520B8">
          <w:rPr>
            <w:rStyle w:val="Hyperlink"/>
            <w:rFonts w:cs="Arial"/>
            <w:noProof/>
            <w:sz w:val="20"/>
            <w:szCs w:val="20"/>
          </w:rPr>
          <w:t>Figure 7.1: Stakeholder Engagement Process</w:t>
        </w:r>
        <w:r w:rsidR="00A520B8" w:rsidRPr="00A520B8">
          <w:rPr>
            <w:rFonts w:cs="Arial"/>
            <w:noProof/>
            <w:webHidden/>
            <w:sz w:val="20"/>
            <w:szCs w:val="20"/>
          </w:rPr>
          <w:tab/>
        </w:r>
        <w:r w:rsidR="00A520B8" w:rsidRPr="00A520B8">
          <w:rPr>
            <w:rFonts w:cs="Arial"/>
            <w:noProof/>
            <w:webHidden/>
            <w:sz w:val="20"/>
            <w:szCs w:val="20"/>
          </w:rPr>
          <w:fldChar w:fldCharType="begin"/>
        </w:r>
        <w:r w:rsidR="00A520B8" w:rsidRPr="00A520B8">
          <w:rPr>
            <w:rFonts w:cs="Arial"/>
            <w:noProof/>
            <w:webHidden/>
            <w:sz w:val="20"/>
            <w:szCs w:val="20"/>
          </w:rPr>
          <w:instrText xml:space="preserve"> PAGEREF _Toc182824307 \h </w:instrText>
        </w:r>
        <w:r w:rsidR="00A520B8" w:rsidRPr="00A520B8">
          <w:rPr>
            <w:rFonts w:cs="Arial"/>
            <w:noProof/>
            <w:webHidden/>
            <w:sz w:val="20"/>
            <w:szCs w:val="20"/>
          </w:rPr>
        </w:r>
        <w:r w:rsidR="00A520B8" w:rsidRPr="00A520B8">
          <w:rPr>
            <w:rFonts w:cs="Arial"/>
            <w:noProof/>
            <w:webHidden/>
            <w:sz w:val="20"/>
            <w:szCs w:val="20"/>
          </w:rPr>
          <w:fldChar w:fldCharType="separate"/>
        </w:r>
        <w:r w:rsidR="00A520B8">
          <w:rPr>
            <w:rFonts w:cs="Arial"/>
            <w:noProof/>
            <w:webHidden/>
            <w:sz w:val="20"/>
            <w:szCs w:val="20"/>
          </w:rPr>
          <w:t>9</w:t>
        </w:r>
        <w:r w:rsidR="00A520B8" w:rsidRPr="00A520B8">
          <w:rPr>
            <w:rFonts w:cs="Arial"/>
            <w:noProof/>
            <w:webHidden/>
            <w:sz w:val="20"/>
            <w:szCs w:val="20"/>
          </w:rPr>
          <w:fldChar w:fldCharType="end"/>
        </w:r>
      </w:hyperlink>
    </w:p>
    <w:p w14:paraId="6E2A4113" w14:textId="39742B84" w:rsidR="00A520B8" w:rsidRPr="00A520B8" w:rsidRDefault="00A520B8">
      <w:pPr>
        <w:pStyle w:val="TableofFigures"/>
        <w:tabs>
          <w:tab w:val="right" w:leader="dot" w:pos="9017"/>
        </w:tabs>
        <w:rPr>
          <w:rFonts w:eastAsiaTheme="minorEastAsia" w:cs="Arial"/>
          <w:noProof/>
          <w:kern w:val="2"/>
          <w:sz w:val="20"/>
          <w:szCs w:val="20"/>
          <w:lang w:eastAsia="en-ZA"/>
          <w14:ligatures w14:val="standardContextual"/>
        </w:rPr>
      </w:pPr>
      <w:hyperlink w:anchor="_Toc182824308" w:history="1">
        <w:r w:rsidRPr="00A520B8">
          <w:rPr>
            <w:rStyle w:val="Hyperlink"/>
            <w:rFonts w:cs="Arial"/>
            <w:noProof/>
            <w:sz w:val="20"/>
            <w:szCs w:val="20"/>
          </w:rPr>
          <w:t>Figure 7.2: Stakeholder Influence-Interest Matrix</w:t>
        </w:r>
        <w:r w:rsidRPr="00A520B8">
          <w:rPr>
            <w:rFonts w:cs="Arial"/>
            <w:noProof/>
            <w:webHidden/>
            <w:sz w:val="20"/>
            <w:szCs w:val="20"/>
          </w:rPr>
          <w:tab/>
        </w:r>
        <w:r w:rsidRPr="00A520B8">
          <w:rPr>
            <w:rFonts w:cs="Arial"/>
            <w:noProof/>
            <w:webHidden/>
            <w:sz w:val="20"/>
            <w:szCs w:val="20"/>
          </w:rPr>
          <w:fldChar w:fldCharType="begin"/>
        </w:r>
        <w:r w:rsidRPr="00A520B8">
          <w:rPr>
            <w:rFonts w:cs="Arial"/>
            <w:noProof/>
            <w:webHidden/>
            <w:sz w:val="20"/>
            <w:szCs w:val="20"/>
          </w:rPr>
          <w:instrText xml:space="preserve"> PAGEREF _Toc182824308 \h </w:instrText>
        </w:r>
        <w:r w:rsidRPr="00A520B8">
          <w:rPr>
            <w:rFonts w:cs="Arial"/>
            <w:noProof/>
            <w:webHidden/>
            <w:sz w:val="20"/>
            <w:szCs w:val="20"/>
          </w:rPr>
        </w:r>
        <w:r w:rsidRPr="00A520B8">
          <w:rPr>
            <w:rFonts w:cs="Arial"/>
            <w:noProof/>
            <w:webHidden/>
            <w:sz w:val="20"/>
            <w:szCs w:val="20"/>
          </w:rPr>
          <w:fldChar w:fldCharType="separate"/>
        </w:r>
        <w:r>
          <w:rPr>
            <w:rFonts w:cs="Arial"/>
            <w:noProof/>
            <w:webHidden/>
            <w:sz w:val="20"/>
            <w:szCs w:val="20"/>
          </w:rPr>
          <w:t>14</w:t>
        </w:r>
        <w:r w:rsidRPr="00A520B8">
          <w:rPr>
            <w:rFonts w:cs="Arial"/>
            <w:noProof/>
            <w:webHidden/>
            <w:sz w:val="20"/>
            <w:szCs w:val="20"/>
          </w:rPr>
          <w:fldChar w:fldCharType="end"/>
        </w:r>
      </w:hyperlink>
    </w:p>
    <w:p w14:paraId="2EAD1488" w14:textId="660F78A6" w:rsidR="00012547" w:rsidRPr="00632D60" w:rsidRDefault="006C6926" w:rsidP="003D1198">
      <w:pPr>
        <w:pStyle w:val="TableofFigures"/>
        <w:tabs>
          <w:tab w:val="right" w:leader="dot" w:pos="9017"/>
        </w:tabs>
        <w:rPr>
          <w:rFonts w:cs="Arial"/>
          <w:sz w:val="20"/>
          <w:szCs w:val="20"/>
        </w:rPr>
      </w:pPr>
      <w:r w:rsidRPr="00A520B8">
        <w:rPr>
          <w:rFonts w:cs="Arial"/>
          <w:sz w:val="20"/>
          <w:szCs w:val="20"/>
        </w:rPr>
        <w:fldChar w:fldCharType="end"/>
      </w:r>
    </w:p>
    <w:p w14:paraId="6AE79DF1" w14:textId="77777777" w:rsidR="00BA37D3" w:rsidRPr="00632D60" w:rsidRDefault="00BA37D3" w:rsidP="00BA37D3">
      <w:pPr>
        <w:rPr>
          <w:rFonts w:cs="Arial"/>
          <w:sz w:val="20"/>
          <w:szCs w:val="20"/>
        </w:rPr>
      </w:pPr>
    </w:p>
    <w:p w14:paraId="696EBB8B" w14:textId="77777777" w:rsidR="00BA37D3" w:rsidRPr="00993A66" w:rsidRDefault="00BA37D3" w:rsidP="00BA37D3">
      <w:pPr>
        <w:rPr>
          <w:rFonts w:cs="Arial"/>
          <w:sz w:val="20"/>
          <w:szCs w:val="20"/>
        </w:rPr>
      </w:pPr>
    </w:p>
    <w:p w14:paraId="0F6E976B" w14:textId="77777777" w:rsidR="00517088" w:rsidRDefault="00517088" w:rsidP="00BA37D3"/>
    <w:p w14:paraId="294D4F45" w14:textId="77777777" w:rsidR="00632D60" w:rsidRDefault="00632D60" w:rsidP="00BA37D3"/>
    <w:p w14:paraId="025FFD55" w14:textId="77777777" w:rsidR="00517088" w:rsidRDefault="00517088" w:rsidP="00BA37D3"/>
    <w:p w14:paraId="1E0842E2" w14:textId="77777777" w:rsidR="00517088" w:rsidRDefault="00517088" w:rsidP="00BA37D3"/>
    <w:tbl>
      <w:tblPr>
        <w:tblStyle w:val="GridTable1Light"/>
        <w:tblW w:w="0" w:type="auto"/>
        <w:shd w:val="clear" w:color="auto" w:fill="D9D9D9" w:themeFill="background1" w:themeFillShade="D9"/>
        <w:tblLook w:val="04A0" w:firstRow="1" w:lastRow="0" w:firstColumn="1" w:lastColumn="0" w:noHBand="0" w:noVBand="1"/>
      </w:tblPr>
      <w:tblGrid>
        <w:gridCol w:w="9017"/>
      </w:tblGrid>
      <w:tr w:rsidR="00F436E4" w:rsidRPr="00AB0653" w14:paraId="1DF794C0" w14:textId="77777777" w:rsidTr="00F663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7" w:type="dxa"/>
            <w:shd w:val="clear" w:color="auto" w:fill="D9D9D9" w:themeFill="background1" w:themeFillShade="D9"/>
          </w:tcPr>
          <w:p w14:paraId="60F56071" w14:textId="77777777" w:rsidR="0059432E" w:rsidRPr="006F7B6A" w:rsidRDefault="0059432E" w:rsidP="0059432E">
            <w:pPr>
              <w:spacing w:after="120"/>
              <w:rPr>
                <w:i/>
                <w:iCs/>
                <w:color w:val="125B61"/>
                <w:u w:val="single"/>
              </w:rPr>
            </w:pPr>
            <w:bookmarkStart w:id="0" w:name="_Toc172887792"/>
            <w:bookmarkStart w:id="1" w:name="_Toc174028827"/>
            <w:r>
              <w:rPr>
                <w:i/>
                <w:iCs/>
                <w:color w:val="125B61"/>
                <w:u w:val="single"/>
              </w:rPr>
              <w:lastRenderedPageBreak/>
              <w:t>Instruction Box</w:t>
            </w:r>
            <w:r w:rsidRPr="006F7B6A">
              <w:rPr>
                <w:i/>
                <w:iCs/>
                <w:color w:val="125B61"/>
                <w:u w:val="single"/>
              </w:rPr>
              <w:t xml:space="preserve"> – Delete when complete</w:t>
            </w:r>
          </w:p>
          <w:p w14:paraId="406C8358" w14:textId="4081BEB2" w:rsidR="00F436E4" w:rsidRPr="00AB0653" w:rsidRDefault="0059432E" w:rsidP="0059432E">
            <w:pPr>
              <w:pStyle w:val="Context"/>
              <w:rPr>
                <w:b w:val="0"/>
                <w:bCs w:val="0"/>
                <w:color w:val="0F161D" w:themeColor="background2" w:themeShade="1A"/>
              </w:rPr>
            </w:pPr>
            <w:r>
              <w:rPr>
                <w:color w:val="0F161D" w:themeColor="background2" w:themeShade="1A"/>
              </w:rPr>
              <w:t>General Instructions for Customisation and Compliance</w:t>
            </w:r>
          </w:p>
        </w:tc>
      </w:tr>
      <w:tr w:rsidR="008313A6" w:rsidRPr="00AB0653" w14:paraId="742591C9" w14:textId="77777777" w:rsidTr="00604CCD">
        <w:tc>
          <w:tcPr>
            <w:cnfStyle w:val="001000000000" w:firstRow="0" w:lastRow="0" w:firstColumn="1" w:lastColumn="0" w:oddVBand="0" w:evenVBand="0" w:oddHBand="0" w:evenHBand="0" w:firstRowFirstColumn="0" w:firstRowLastColumn="0" w:lastRowFirstColumn="0" w:lastRowLastColumn="0"/>
            <w:tcW w:w="9017" w:type="dxa"/>
            <w:shd w:val="clear" w:color="auto" w:fill="D9D9D9" w:themeFill="background1" w:themeFillShade="D9"/>
          </w:tcPr>
          <w:p w14:paraId="42B92C84" w14:textId="77CE5CB9" w:rsidR="00BC6F31" w:rsidRPr="00BC6F31" w:rsidRDefault="006648D0" w:rsidP="00BC6F31">
            <w:pPr>
              <w:pStyle w:val="Context"/>
              <w:rPr>
                <w:b w:val="0"/>
                <w:bCs w:val="0"/>
                <w:color w:val="0F161D" w:themeColor="background2" w:themeShade="1A"/>
              </w:rPr>
            </w:pPr>
            <w:r w:rsidRPr="00611A61">
              <w:rPr>
                <w:b w:val="0"/>
                <w:bCs w:val="0"/>
                <w:color w:val="0F161D" w:themeColor="background2" w:themeShade="1A"/>
              </w:rPr>
              <w:t xml:space="preserve">This document provides a template from which your company can develop a </w:t>
            </w:r>
            <w:r>
              <w:rPr>
                <w:b w:val="0"/>
                <w:bCs w:val="0"/>
                <w:color w:val="0F161D" w:themeColor="background2" w:themeShade="1A"/>
              </w:rPr>
              <w:t>S</w:t>
            </w:r>
            <w:r w:rsidR="00BC6F31" w:rsidRPr="00BC6F31">
              <w:rPr>
                <w:b w:val="0"/>
                <w:bCs w:val="0"/>
                <w:color w:val="0F161D" w:themeColor="background2" w:themeShade="1A"/>
              </w:rPr>
              <w:t>takeholder Engagement Plan (SEP) to initiate and facilitate continuous and efficient communication and collaboration between the company and its stakeholders, in alignment with the International Finance Corporation (IFC) Performance Standard</w:t>
            </w:r>
            <w:r w:rsidR="001A6131">
              <w:rPr>
                <w:b w:val="0"/>
                <w:bCs w:val="0"/>
                <w:color w:val="0F161D" w:themeColor="background2" w:themeShade="1A"/>
              </w:rPr>
              <w:t>s (PS1) on Environmenta</w:t>
            </w:r>
            <w:r w:rsidR="001A6131">
              <w:rPr>
                <w:color w:val="0F161D" w:themeColor="background2" w:themeShade="1A"/>
              </w:rPr>
              <w:t>l</w:t>
            </w:r>
            <w:r w:rsidR="001A6131">
              <w:rPr>
                <w:b w:val="0"/>
                <w:bCs w:val="0"/>
                <w:color w:val="0F161D" w:themeColor="background2" w:themeShade="1A"/>
              </w:rPr>
              <w:t xml:space="preserve"> and Social Sustainability</w:t>
            </w:r>
            <w:r w:rsidR="00BC6F31" w:rsidRPr="00BC6F31">
              <w:rPr>
                <w:b w:val="0"/>
                <w:bCs w:val="0"/>
                <w:color w:val="0F161D" w:themeColor="background2" w:themeShade="1A"/>
              </w:rPr>
              <w:t xml:space="preserve"> </w:t>
            </w:r>
            <w:r w:rsidR="001A6131">
              <w:rPr>
                <w:b w:val="0"/>
                <w:bCs w:val="0"/>
                <w:color w:val="0F161D" w:themeColor="background2" w:themeShade="1A"/>
              </w:rPr>
              <w:t xml:space="preserve">– PS1: </w:t>
            </w:r>
            <w:r w:rsidR="00BC6F31" w:rsidRPr="00BC6F31">
              <w:rPr>
                <w:b w:val="0"/>
                <w:bCs w:val="0"/>
                <w:color w:val="0F161D" w:themeColor="background2" w:themeShade="1A"/>
              </w:rPr>
              <w:t>Assessment and Management of Environmental and Social Risks and Impacts.</w:t>
            </w:r>
          </w:p>
          <w:p w14:paraId="54EDAB34" w14:textId="77777777" w:rsidR="00BC6F31" w:rsidRPr="00BC6F31" w:rsidRDefault="00BC6F31" w:rsidP="00BC6F31">
            <w:pPr>
              <w:pStyle w:val="Context"/>
              <w:rPr>
                <w:b w:val="0"/>
                <w:bCs w:val="0"/>
                <w:color w:val="0F161D" w:themeColor="background2" w:themeShade="1A"/>
              </w:rPr>
            </w:pPr>
            <w:r w:rsidRPr="00BC6F31">
              <w:rPr>
                <w:b w:val="0"/>
                <w:bCs w:val="0"/>
                <w:color w:val="0F161D" w:themeColor="background2" w:themeShade="1A"/>
              </w:rPr>
              <w:t xml:space="preserve">The purpose of the SEP is to provide a clear set of actions and responsibilities for the identification, mapping, and communication with both internal and external stakeholders, </w:t>
            </w:r>
            <w:proofErr w:type="gramStart"/>
            <w:r w:rsidRPr="00BC6F31">
              <w:rPr>
                <w:b w:val="0"/>
                <w:bCs w:val="0"/>
                <w:color w:val="0F161D" w:themeColor="background2" w:themeShade="1A"/>
              </w:rPr>
              <w:t>in order to</w:t>
            </w:r>
            <w:proofErr w:type="gramEnd"/>
            <w:r w:rsidRPr="00BC6F31">
              <w:rPr>
                <w:b w:val="0"/>
                <w:bCs w:val="0"/>
                <w:color w:val="0F161D" w:themeColor="background2" w:themeShade="1A"/>
              </w:rPr>
              <w:t xml:space="preserve"> develop positive trust relations between the company and its stakeholders.</w:t>
            </w:r>
          </w:p>
          <w:p w14:paraId="3CCDCF45" w14:textId="77777777" w:rsidR="00BC6F31" w:rsidRPr="00BC6F31" w:rsidRDefault="00BC6F31" w:rsidP="00BC6F31">
            <w:pPr>
              <w:pStyle w:val="Context"/>
              <w:rPr>
                <w:b w:val="0"/>
                <w:bCs w:val="0"/>
                <w:color w:val="0F161D" w:themeColor="background2" w:themeShade="1A"/>
              </w:rPr>
            </w:pPr>
            <w:r w:rsidRPr="00BC6F31">
              <w:rPr>
                <w:b w:val="0"/>
                <w:bCs w:val="0"/>
                <w:color w:val="0F161D" w:themeColor="background2" w:themeShade="1A"/>
              </w:rPr>
              <w:t>To ensure that the SEP is practical and meets both lender and operational needs, please consider the following:</w:t>
            </w:r>
          </w:p>
          <w:p w14:paraId="3E955AB1" w14:textId="101A17FA" w:rsidR="00BC6F31" w:rsidRPr="007756EB" w:rsidRDefault="00BC6F31" w:rsidP="007756EB">
            <w:pPr>
              <w:pStyle w:val="ListParagraph"/>
              <w:numPr>
                <w:ilvl w:val="0"/>
                <w:numId w:val="24"/>
              </w:numPr>
              <w:spacing w:after="120"/>
              <w:ind w:left="584" w:hanging="357"/>
              <w:contextualSpacing w:val="0"/>
              <w:rPr>
                <w:b w:val="0"/>
                <w:bCs w:val="0"/>
              </w:rPr>
            </w:pPr>
            <w:r w:rsidRPr="007756EB">
              <w:rPr>
                <w:b w:val="0"/>
                <w:bCs w:val="0"/>
              </w:rPr>
              <w:t>Specificity: Tailor the SEP to reflect the specific stakeholders and their needs and concerns relating to your company and its activities. Include details relevant to your operational context and geographic location.</w:t>
            </w:r>
          </w:p>
          <w:p w14:paraId="02C4FCDD" w14:textId="7E3E2F34" w:rsidR="00BC6F31" w:rsidRPr="007756EB" w:rsidRDefault="00BC6F31" w:rsidP="007756EB">
            <w:pPr>
              <w:pStyle w:val="ListParagraph"/>
              <w:numPr>
                <w:ilvl w:val="0"/>
                <w:numId w:val="24"/>
              </w:numPr>
              <w:spacing w:after="120"/>
              <w:ind w:left="584" w:hanging="357"/>
              <w:contextualSpacing w:val="0"/>
              <w:rPr>
                <w:b w:val="0"/>
                <w:bCs w:val="0"/>
              </w:rPr>
            </w:pPr>
            <w:r w:rsidRPr="007756EB">
              <w:rPr>
                <w:b w:val="0"/>
                <w:bCs w:val="0"/>
              </w:rPr>
              <w:t>Operational Integration: The SEP must be integrated into daily operations. This involves training staff, establishing clear roles and responsibilities and ensuring on-going engagement with stakeholders.</w:t>
            </w:r>
          </w:p>
          <w:p w14:paraId="5A25657A" w14:textId="1CD39819" w:rsidR="00BC6F31" w:rsidRPr="007756EB" w:rsidRDefault="00BC6F31" w:rsidP="007756EB">
            <w:pPr>
              <w:pStyle w:val="ListParagraph"/>
              <w:numPr>
                <w:ilvl w:val="0"/>
                <w:numId w:val="24"/>
              </w:numPr>
              <w:spacing w:after="120"/>
              <w:ind w:left="584" w:hanging="357"/>
              <w:contextualSpacing w:val="0"/>
              <w:rPr>
                <w:b w:val="0"/>
                <w:bCs w:val="0"/>
              </w:rPr>
            </w:pPr>
            <w:r w:rsidRPr="007756EB">
              <w:rPr>
                <w:b w:val="0"/>
                <w:bCs w:val="0"/>
              </w:rPr>
              <w:t>Compliance with Standards: Align the SEP with both international standards (e.g., IFC Performance Standards) and applicable local legislation. Ensure that the SEP clearly demonstrates how these standards are to be met.</w:t>
            </w:r>
          </w:p>
          <w:p w14:paraId="67B2E631" w14:textId="223123D2" w:rsidR="00BC6F31" w:rsidRPr="007756EB" w:rsidRDefault="00BC6F31" w:rsidP="007756EB">
            <w:pPr>
              <w:pStyle w:val="ListParagraph"/>
              <w:numPr>
                <w:ilvl w:val="0"/>
                <w:numId w:val="24"/>
              </w:numPr>
              <w:spacing w:after="120"/>
              <w:ind w:left="584" w:hanging="357"/>
              <w:contextualSpacing w:val="0"/>
              <w:rPr>
                <w:b w:val="0"/>
                <w:bCs w:val="0"/>
              </w:rPr>
            </w:pPr>
            <w:r w:rsidRPr="007756EB">
              <w:rPr>
                <w:b w:val="0"/>
                <w:bCs w:val="0"/>
              </w:rPr>
              <w:t>Detailed Procedures and Roles: Define specific roles and responsibilities for implementing the SEP and provide detailed procedures for stakeholder identification, engagement, and monitoring and reporting.</w:t>
            </w:r>
          </w:p>
          <w:p w14:paraId="5535D3B8" w14:textId="49B4D4D1" w:rsidR="00BC6F31" w:rsidRPr="007756EB" w:rsidRDefault="00BC6F31" w:rsidP="007756EB">
            <w:pPr>
              <w:pStyle w:val="ListParagraph"/>
              <w:numPr>
                <w:ilvl w:val="0"/>
                <w:numId w:val="24"/>
              </w:numPr>
              <w:spacing w:after="120"/>
              <w:ind w:left="584" w:hanging="357"/>
              <w:contextualSpacing w:val="0"/>
              <w:rPr>
                <w:b w:val="0"/>
                <w:bCs w:val="0"/>
              </w:rPr>
            </w:pPr>
            <w:r w:rsidRPr="007756EB">
              <w:rPr>
                <w:b w:val="0"/>
                <w:bCs w:val="0"/>
              </w:rPr>
              <w:t>Resource Allocation: Commit to allocating the necessary resources, including personnel and training, to effectively implement and maintain stakeholder engagement.</w:t>
            </w:r>
          </w:p>
          <w:p w14:paraId="0D082598" w14:textId="1494BE30" w:rsidR="00BC6F31" w:rsidRPr="007756EB" w:rsidRDefault="00BC6F31" w:rsidP="007756EB">
            <w:pPr>
              <w:pStyle w:val="ListParagraph"/>
              <w:numPr>
                <w:ilvl w:val="0"/>
                <w:numId w:val="24"/>
              </w:numPr>
              <w:spacing w:after="120"/>
              <w:ind w:left="584" w:hanging="357"/>
              <w:contextualSpacing w:val="0"/>
              <w:rPr>
                <w:b w:val="0"/>
                <w:bCs w:val="0"/>
              </w:rPr>
            </w:pPr>
            <w:r w:rsidRPr="007756EB">
              <w:rPr>
                <w:b w:val="0"/>
                <w:bCs w:val="0"/>
              </w:rPr>
              <w:t>Continuous Improvement: Establish a process for regularly reviewing and updating the SEP to reflect emerging context, regulatory changes and lessons learned.</w:t>
            </w:r>
          </w:p>
          <w:p w14:paraId="42E5A90C" w14:textId="77777777" w:rsidR="00EB31D1" w:rsidRDefault="00BC6F31" w:rsidP="00EB31D1">
            <w:pPr>
              <w:pStyle w:val="Context"/>
              <w:rPr>
                <w:color w:val="0F161D" w:themeColor="background2" w:themeShade="1A"/>
              </w:rPr>
            </w:pPr>
            <w:r w:rsidRPr="00BC6F31">
              <w:rPr>
                <w:b w:val="0"/>
                <w:bCs w:val="0"/>
                <w:color w:val="0F161D" w:themeColor="background2" w:themeShade="1A"/>
              </w:rPr>
              <w:t>The SEP should include the following aspects, where applicable to your operation:</w:t>
            </w:r>
          </w:p>
          <w:p w14:paraId="6832367A" w14:textId="2F03E144" w:rsidR="00BC6F31" w:rsidRPr="00EB31D1" w:rsidRDefault="00BC6F31" w:rsidP="007756EB">
            <w:pPr>
              <w:pStyle w:val="ListParagraph"/>
              <w:numPr>
                <w:ilvl w:val="0"/>
                <w:numId w:val="24"/>
              </w:numPr>
              <w:spacing w:after="120"/>
              <w:ind w:left="584" w:hanging="357"/>
              <w:contextualSpacing w:val="0"/>
              <w:rPr>
                <w:b w:val="0"/>
                <w:bCs w:val="0"/>
              </w:rPr>
            </w:pPr>
            <w:r w:rsidRPr="00EB31D1">
              <w:rPr>
                <w:b w:val="0"/>
                <w:bCs w:val="0"/>
              </w:rPr>
              <w:t xml:space="preserve">Engagement principles to guide how the SEP should be </w:t>
            </w:r>
            <w:proofErr w:type="gramStart"/>
            <w:r w:rsidRPr="00EB31D1">
              <w:rPr>
                <w:b w:val="0"/>
                <w:bCs w:val="0"/>
              </w:rPr>
              <w:t>implemented;</w:t>
            </w:r>
            <w:proofErr w:type="gramEnd"/>
          </w:p>
          <w:p w14:paraId="6960DAC2" w14:textId="3F0671A5" w:rsidR="00BC6F31" w:rsidRPr="00EB31D1" w:rsidRDefault="00BC6F31" w:rsidP="007756EB">
            <w:pPr>
              <w:pStyle w:val="ListParagraph"/>
              <w:numPr>
                <w:ilvl w:val="0"/>
                <w:numId w:val="24"/>
              </w:numPr>
              <w:spacing w:after="120"/>
              <w:ind w:left="584" w:hanging="357"/>
              <w:contextualSpacing w:val="0"/>
              <w:rPr>
                <w:b w:val="0"/>
                <w:bCs w:val="0"/>
              </w:rPr>
            </w:pPr>
            <w:r w:rsidRPr="00EB31D1">
              <w:rPr>
                <w:b w:val="0"/>
                <w:bCs w:val="0"/>
              </w:rPr>
              <w:t xml:space="preserve">Stakeholder </w:t>
            </w:r>
            <w:proofErr w:type="gramStart"/>
            <w:r w:rsidRPr="00EB31D1">
              <w:rPr>
                <w:b w:val="0"/>
                <w:bCs w:val="0"/>
              </w:rPr>
              <w:t>identification;</w:t>
            </w:r>
            <w:proofErr w:type="gramEnd"/>
          </w:p>
          <w:p w14:paraId="43B528A8" w14:textId="7542A174" w:rsidR="00BC6F31" w:rsidRPr="00EB31D1" w:rsidRDefault="00BC6F31" w:rsidP="007756EB">
            <w:pPr>
              <w:pStyle w:val="ListParagraph"/>
              <w:numPr>
                <w:ilvl w:val="0"/>
                <w:numId w:val="24"/>
              </w:numPr>
              <w:spacing w:after="120"/>
              <w:ind w:left="584" w:hanging="357"/>
              <w:contextualSpacing w:val="0"/>
              <w:rPr>
                <w:b w:val="0"/>
                <w:bCs w:val="0"/>
              </w:rPr>
            </w:pPr>
            <w:r w:rsidRPr="00EB31D1">
              <w:rPr>
                <w:b w:val="0"/>
                <w:bCs w:val="0"/>
              </w:rPr>
              <w:t xml:space="preserve">The analysis and mapping of </w:t>
            </w:r>
            <w:proofErr w:type="gramStart"/>
            <w:r w:rsidRPr="00EB31D1">
              <w:rPr>
                <w:b w:val="0"/>
                <w:bCs w:val="0"/>
              </w:rPr>
              <w:t>stakeholders;</w:t>
            </w:r>
            <w:proofErr w:type="gramEnd"/>
          </w:p>
          <w:p w14:paraId="17E58941" w14:textId="1838C92B" w:rsidR="00BC6F31" w:rsidRPr="00EB31D1" w:rsidRDefault="00BC6F31" w:rsidP="007756EB">
            <w:pPr>
              <w:pStyle w:val="ListParagraph"/>
              <w:numPr>
                <w:ilvl w:val="0"/>
                <w:numId w:val="24"/>
              </w:numPr>
              <w:spacing w:after="120"/>
              <w:ind w:left="584" w:hanging="357"/>
              <w:contextualSpacing w:val="0"/>
              <w:rPr>
                <w:b w:val="0"/>
                <w:bCs w:val="0"/>
              </w:rPr>
            </w:pPr>
            <w:r w:rsidRPr="00EB31D1">
              <w:rPr>
                <w:b w:val="0"/>
                <w:bCs w:val="0"/>
              </w:rPr>
              <w:t xml:space="preserve">Outline of various engagement methods for each stakeholder or stakeholder </w:t>
            </w:r>
            <w:proofErr w:type="gramStart"/>
            <w:r w:rsidRPr="00EB31D1">
              <w:rPr>
                <w:b w:val="0"/>
                <w:bCs w:val="0"/>
              </w:rPr>
              <w:t>group;</w:t>
            </w:r>
            <w:proofErr w:type="gramEnd"/>
          </w:p>
          <w:p w14:paraId="5BCF3C62" w14:textId="558A2AFF" w:rsidR="00BC6F31" w:rsidRPr="00EB31D1" w:rsidRDefault="00BC6F31" w:rsidP="007756EB">
            <w:pPr>
              <w:pStyle w:val="ListParagraph"/>
              <w:numPr>
                <w:ilvl w:val="0"/>
                <w:numId w:val="24"/>
              </w:numPr>
              <w:spacing w:after="120"/>
              <w:ind w:left="584" w:hanging="357"/>
              <w:contextualSpacing w:val="0"/>
              <w:rPr>
                <w:b w:val="0"/>
                <w:bCs w:val="0"/>
              </w:rPr>
            </w:pPr>
            <w:r w:rsidRPr="00EB31D1">
              <w:rPr>
                <w:b w:val="0"/>
                <w:bCs w:val="0"/>
              </w:rPr>
              <w:t xml:space="preserve">Specific roles and responsibilities for the implementation of the SEP; and </w:t>
            </w:r>
          </w:p>
          <w:p w14:paraId="5145216D" w14:textId="77777777" w:rsidR="008313A6" w:rsidRPr="001316EB" w:rsidRDefault="00BC6F31" w:rsidP="007756EB">
            <w:pPr>
              <w:pStyle w:val="ListParagraph"/>
              <w:numPr>
                <w:ilvl w:val="0"/>
                <w:numId w:val="24"/>
              </w:numPr>
              <w:spacing w:after="120"/>
              <w:ind w:left="584" w:hanging="357"/>
              <w:contextualSpacing w:val="0"/>
              <w:rPr>
                <w:b w:val="0"/>
                <w:bCs w:val="0"/>
                <w:color w:val="0F161D" w:themeColor="background2" w:themeShade="1A"/>
              </w:rPr>
            </w:pPr>
            <w:r w:rsidRPr="007756EB">
              <w:rPr>
                <w:b w:val="0"/>
                <w:bCs w:val="0"/>
              </w:rPr>
              <w:t xml:space="preserve">The documentation, monitoring and reporting requirements. </w:t>
            </w:r>
          </w:p>
          <w:p w14:paraId="6D507DDD" w14:textId="77777777" w:rsidR="001316EB" w:rsidRPr="001316EB" w:rsidRDefault="001316EB" w:rsidP="001316EB">
            <w:pPr>
              <w:pStyle w:val="Context"/>
              <w:rPr>
                <w:b w:val="0"/>
                <w:bCs w:val="0"/>
                <w:color w:val="0F161D" w:themeColor="background2" w:themeShade="1A"/>
              </w:rPr>
            </w:pPr>
            <w:r w:rsidRPr="001316EB">
              <w:rPr>
                <w:b w:val="0"/>
                <w:bCs w:val="0"/>
                <w:color w:val="0F161D" w:themeColor="background2" w:themeShade="1A"/>
              </w:rPr>
              <w:t>Below is a list of useful resources to consider when drafting your environmental or H&amp;S management procedure:</w:t>
            </w:r>
          </w:p>
          <w:p w14:paraId="43F97774" w14:textId="77777777" w:rsidR="001316EB" w:rsidRPr="001316EB" w:rsidRDefault="001316EB" w:rsidP="001316EB">
            <w:pPr>
              <w:numPr>
                <w:ilvl w:val="0"/>
                <w:numId w:val="45"/>
              </w:numPr>
              <w:spacing w:after="120"/>
              <w:rPr>
                <w:i/>
                <w:iCs/>
                <w:color w:val="0F161D" w:themeColor="background2" w:themeShade="1A"/>
              </w:rPr>
            </w:pPr>
            <w:hyperlink r:id="rId11" w:history="1">
              <w:r w:rsidRPr="001316EB">
                <w:rPr>
                  <w:rStyle w:val="Hyperlink"/>
                  <w:b w:val="0"/>
                  <w:bCs w:val="0"/>
                </w:rPr>
                <w:t>IFC Performance Standards on E&amp;S Sustainability (2012)</w:t>
              </w:r>
            </w:hyperlink>
          </w:p>
          <w:p w14:paraId="546873D5" w14:textId="77777777" w:rsidR="001316EB" w:rsidRPr="001316EB" w:rsidRDefault="001316EB" w:rsidP="001316EB">
            <w:pPr>
              <w:numPr>
                <w:ilvl w:val="0"/>
                <w:numId w:val="45"/>
              </w:numPr>
              <w:spacing w:after="120"/>
              <w:rPr>
                <w:color w:val="0F161D" w:themeColor="background2" w:themeShade="1A"/>
              </w:rPr>
            </w:pPr>
            <w:hyperlink r:id="rId12" w:history="1">
              <w:r w:rsidRPr="001316EB">
                <w:rPr>
                  <w:rStyle w:val="Hyperlink"/>
                  <w:b w:val="0"/>
                  <w:bCs w:val="0"/>
                </w:rPr>
                <w:t>IFC General Environmental, Health and Safety (EHS) Guidelines (2007)</w:t>
              </w:r>
            </w:hyperlink>
          </w:p>
          <w:p w14:paraId="7245754D" w14:textId="77777777" w:rsidR="001316EB" w:rsidRPr="001316EB" w:rsidRDefault="001316EB" w:rsidP="001316EB">
            <w:pPr>
              <w:numPr>
                <w:ilvl w:val="0"/>
                <w:numId w:val="45"/>
              </w:numPr>
              <w:spacing w:after="120"/>
              <w:rPr>
                <w:color w:val="0F161D" w:themeColor="background2" w:themeShade="1A"/>
                <w:lang w:val="en-GB"/>
              </w:rPr>
            </w:pPr>
            <w:hyperlink r:id="rId13" w:history="1">
              <w:r w:rsidRPr="001316EB">
                <w:rPr>
                  <w:rStyle w:val="Hyperlink"/>
                  <w:b w:val="0"/>
                  <w:bCs w:val="0"/>
                  <w:lang w:val="en-GB"/>
                </w:rPr>
                <w:t>IFC ESMS Implementation Handbook – General (2015)</w:t>
              </w:r>
            </w:hyperlink>
          </w:p>
          <w:p w14:paraId="49704C22" w14:textId="53254DE7" w:rsidR="001316EB" w:rsidRPr="001316EB" w:rsidRDefault="001316EB" w:rsidP="00993A66">
            <w:pPr>
              <w:numPr>
                <w:ilvl w:val="0"/>
                <w:numId w:val="45"/>
              </w:numPr>
              <w:spacing w:after="120"/>
              <w:rPr>
                <w:color w:val="0F161D" w:themeColor="background2" w:themeShade="1A"/>
              </w:rPr>
            </w:pPr>
            <w:hyperlink r:id="rId14" w:history="1">
              <w:r w:rsidRPr="001316EB">
                <w:rPr>
                  <w:rStyle w:val="Hyperlink"/>
                  <w:b w:val="0"/>
                  <w:bCs w:val="0"/>
                  <w:lang w:val="en-GB"/>
                </w:rPr>
                <w:t>ESMS Self-Assessment and Improvement Guide</w:t>
              </w:r>
            </w:hyperlink>
          </w:p>
        </w:tc>
      </w:tr>
    </w:tbl>
    <w:p w14:paraId="6056B943" w14:textId="77777777" w:rsidR="008313A6" w:rsidRDefault="008313A6" w:rsidP="008313A6">
      <w:pPr>
        <w:pStyle w:val="Context"/>
      </w:pPr>
    </w:p>
    <w:p w14:paraId="390F1F0F" w14:textId="77777777" w:rsidR="00424D9A" w:rsidRDefault="00424D9A" w:rsidP="008313A6">
      <w:pPr>
        <w:pStyle w:val="Context"/>
      </w:pPr>
    </w:p>
    <w:p w14:paraId="29FCA1F5" w14:textId="77777777" w:rsidR="00424D9A" w:rsidRDefault="00424D9A" w:rsidP="008313A6">
      <w:pPr>
        <w:pStyle w:val="Context"/>
      </w:pPr>
    </w:p>
    <w:p w14:paraId="7080EC3E" w14:textId="77777777" w:rsidR="00424D9A" w:rsidRDefault="00424D9A" w:rsidP="008313A6">
      <w:pPr>
        <w:pStyle w:val="Context"/>
      </w:pPr>
    </w:p>
    <w:p w14:paraId="5634BC07" w14:textId="77777777" w:rsidR="00424D9A" w:rsidRDefault="00424D9A" w:rsidP="008313A6">
      <w:pPr>
        <w:pStyle w:val="Context"/>
      </w:pPr>
    </w:p>
    <w:p w14:paraId="61998A1C" w14:textId="77777777" w:rsidR="00424D9A" w:rsidRDefault="00424D9A" w:rsidP="008313A6">
      <w:pPr>
        <w:pStyle w:val="Context"/>
      </w:pPr>
    </w:p>
    <w:p w14:paraId="6A959956" w14:textId="77777777" w:rsidR="00424D9A" w:rsidRDefault="00424D9A" w:rsidP="008313A6">
      <w:pPr>
        <w:pStyle w:val="Context"/>
      </w:pPr>
    </w:p>
    <w:p w14:paraId="1284EBE4" w14:textId="77777777" w:rsidR="00424D9A" w:rsidRDefault="00424D9A" w:rsidP="008313A6">
      <w:pPr>
        <w:pStyle w:val="Context"/>
      </w:pPr>
    </w:p>
    <w:p w14:paraId="7483A1C0" w14:textId="77777777" w:rsidR="00424D9A" w:rsidRDefault="00424D9A" w:rsidP="008313A6">
      <w:pPr>
        <w:pStyle w:val="Context"/>
      </w:pPr>
    </w:p>
    <w:p w14:paraId="73374ECE" w14:textId="77777777" w:rsidR="00424D9A" w:rsidRDefault="00424D9A" w:rsidP="008313A6">
      <w:pPr>
        <w:pStyle w:val="Context"/>
      </w:pPr>
    </w:p>
    <w:p w14:paraId="76603D50" w14:textId="77777777" w:rsidR="00424D9A" w:rsidRDefault="00424D9A" w:rsidP="008313A6">
      <w:pPr>
        <w:pStyle w:val="Context"/>
      </w:pPr>
    </w:p>
    <w:p w14:paraId="295D7B85" w14:textId="77777777" w:rsidR="00424D9A" w:rsidRDefault="00424D9A" w:rsidP="008313A6">
      <w:pPr>
        <w:pStyle w:val="Context"/>
      </w:pPr>
    </w:p>
    <w:p w14:paraId="13E64D7A" w14:textId="77777777" w:rsidR="00424D9A" w:rsidRDefault="00424D9A" w:rsidP="008313A6">
      <w:pPr>
        <w:pStyle w:val="Context"/>
      </w:pPr>
    </w:p>
    <w:p w14:paraId="2AF7E0A7" w14:textId="77777777" w:rsidR="00424D9A" w:rsidRDefault="00424D9A" w:rsidP="008313A6">
      <w:pPr>
        <w:pStyle w:val="Context"/>
      </w:pPr>
    </w:p>
    <w:p w14:paraId="72895F43" w14:textId="77777777" w:rsidR="00424D9A" w:rsidRDefault="00424D9A" w:rsidP="008313A6">
      <w:pPr>
        <w:pStyle w:val="Context"/>
      </w:pPr>
    </w:p>
    <w:p w14:paraId="139FA85A" w14:textId="77777777" w:rsidR="00424D9A" w:rsidRDefault="00424D9A" w:rsidP="008313A6">
      <w:pPr>
        <w:pStyle w:val="Context"/>
      </w:pPr>
    </w:p>
    <w:p w14:paraId="78950512" w14:textId="77777777" w:rsidR="00424D9A" w:rsidRDefault="00424D9A" w:rsidP="008313A6">
      <w:pPr>
        <w:pStyle w:val="Context"/>
      </w:pPr>
    </w:p>
    <w:p w14:paraId="326AD138" w14:textId="77777777" w:rsidR="00424D9A" w:rsidRDefault="00424D9A" w:rsidP="008313A6">
      <w:pPr>
        <w:pStyle w:val="Context"/>
      </w:pPr>
    </w:p>
    <w:p w14:paraId="76D4C227" w14:textId="77777777" w:rsidR="00424D9A" w:rsidRDefault="00424D9A" w:rsidP="008313A6">
      <w:pPr>
        <w:pStyle w:val="Context"/>
      </w:pPr>
    </w:p>
    <w:p w14:paraId="5AABBF4C" w14:textId="77777777" w:rsidR="00424D9A" w:rsidRDefault="00424D9A" w:rsidP="008313A6">
      <w:pPr>
        <w:pStyle w:val="Context"/>
      </w:pPr>
    </w:p>
    <w:p w14:paraId="093DD44F" w14:textId="77777777" w:rsidR="00424D9A" w:rsidRDefault="00424D9A" w:rsidP="008313A6">
      <w:pPr>
        <w:pStyle w:val="Context"/>
      </w:pPr>
    </w:p>
    <w:p w14:paraId="28B49B1A" w14:textId="77777777" w:rsidR="00424D9A" w:rsidRDefault="00424D9A" w:rsidP="008313A6">
      <w:pPr>
        <w:pStyle w:val="Context"/>
      </w:pPr>
    </w:p>
    <w:p w14:paraId="5AE1196D" w14:textId="77777777" w:rsidR="00424D9A" w:rsidRDefault="00424D9A" w:rsidP="008313A6">
      <w:pPr>
        <w:pStyle w:val="Context"/>
      </w:pPr>
    </w:p>
    <w:p w14:paraId="4F569011" w14:textId="77777777" w:rsidR="00993A66" w:rsidRDefault="00993A66" w:rsidP="008313A6">
      <w:pPr>
        <w:pStyle w:val="Context"/>
      </w:pPr>
    </w:p>
    <w:p w14:paraId="5C2A67F6" w14:textId="77777777" w:rsidR="00993A66" w:rsidRDefault="00993A66" w:rsidP="008313A6">
      <w:pPr>
        <w:pStyle w:val="Context"/>
      </w:pPr>
    </w:p>
    <w:p w14:paraId="7E5006E9" w14:textId="77777777" w:rsidR="00424D9A" w:rsidRDefault="00424D9A" w:rsidP="008313A6">
      <w:pPr>
        <w:pStyle w:val="Context"/>
      </w:pPr>
    </w:p>
    <w:p w14:paraId="54DE9FC8" w14:textId="77777777" w:rsidR="00424D9A" w:rsidRDefault="00424D9A" w:rsidP="008313A6">
      <w:pPr>
        <w:pStyle w:val="Context"/>
      </w:pPr>
    </w:p>
    <w:p w14:paraId="74051AEF" w14:textId="77777777" w:rsidR="00424D9A" w:rsidRPr="00092803" w:rsidRDefault="00424D9A" w:rsidP="008313A6">
      <w:pPr>
        <w:pStyle w:val="Context"/>
      </w:pPr>
    </w:p>
    <w:p w14:paraId="7A0E393F" w14:textId="77777777" w:rsidR="008313A6" w:rsidRDefault="008313A6" w:rsidP="008313A6">
      <w:pPr>
        <w:pStyle w:val="Context"/>
      </w:pPr>
    </w:p>
    <w:p w14:paraId="358AE443" w14:textId="3BD566B8" w:rsidR="007B057B" w:rsidRDefault="00E21F16" w:rsidP="00B06274">
      <w:pPr>
        <w:pStyle w:val="Heading1"/>
        <w:spacing w:after="240"/>
        <w:ind w:left="431" w:hanging="431"/>
      </w:pPr>
      <w:bookmarkStart w:id="2" w:name="_Toc182824284"/>
      <w:r>
        <w:lastRenderedPageBreak/>
        <w:t>Purpose</w:t>
      </w:r>
      <w:r w:rsidR="00940088">
        <w:t xml:space="preserve"> and </w:t>
      </w:r>
      <w:r w:rsidR="00D26CA4">
        <w:t>Scope</w:t>
      </w:r>
      <w:bookmarkEnd w:id="0"/>
      <w:bookmarkEnd w:id="1"/>
      <w:bookmarkEnd w:id="2"/>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7"/>
      </w:tblGrid>
      <w:tr w:rsidR="00C25B4C" w14:paraId="3CEB7325" w14:textId="77777777" w:rsidTr="0089006E">
        <w:tc>
          <w:tcPr>
            <w:tcW w:w="9017" w:type="dxa"/>
            <w:shd w:val="clear" w:color="auto" w:fill="D9D9D9" w:themeFill="background1" w:themeFillShade="D9"/>
          </w:tcPr>
          <w:p w14:paraId="2DA688EB" w14:textId="2B6E3DD7" w:rsidR="00B83E41" w:rsidRPr="00F040A5" w:rsidRDefault="00E26C33" w:rsidP="00F040A5">
            <w:pPr>
              <w:spacing w:after="120"/>
              <w:rPr>
                <w:i/>
                <w:iCs/>
                <w:color w:val="125B61"/>
                <w:u w:val="single"/>
              </w:rPr>
            </w:pPr>
            <w:r>
              <w:rPr>
                <w:i/>
                <w:iCs/>
                <w:color w:val="125B61"/>
                <w:u w:val="single"/>
              </w:rPr>
              <w:t>Instruction Box – Delete when complete</w:t>
            </w:r>
          </w:p>
          <w:p w14:paraId="28758107" w14:textId="77777777" w:rsidR="00843121" w:rsidRDefault="00843121" w:rsidP="00843121">
            <w:pPr>
              <w:pStyle w:val="ListParagraph"/>
              <w:numPr>
                <w:ilvl w:val="0"/>
                <w:numId w:val="24"/>
              </w:numPr>
              <w:spacing w:after="120"/>
              <w:ind w:left="442" w:hanging="357"/>
              <w:contextualSpacing w:val="0"/>
              <w:rPr>
                <w:i/>
                <w:iCs/>
                <w:color w:val="125B61"/>
              </w:rPr>
            </w:pPr>
            <w:r>
              <w:rPr>
                <w:i/>
                <w:iCs/>
                <w:color w:val="125B61"/>
              </w:rPr>
              <w:t xml:space="preserve">Insert the company name </w:t>
            </w:r>
            <w:proofErr w:type="gramStart"/>
            <w:r>
              <w:rPr>
                <w:i/>
                <w:iCs/>
                <w:color w:val="125B61"/>
              </w:rPr>
              <w:t>where</w:t>
            </w:r>
            <w:proofErr w:type="gramEnd"/>
            <w:r>
              <w:rPr>
                <w:i/>
                <w:iCs/>
                <w:color w:val="125B61"/>
              </w:rPr>
              <w:t xml:space="preserve"> indicated throughout the document.</w:t>
            </w:r>
          </w:p>
          <w:p w14:paraId="4B426893" w14:textId="31E524CE" w:rsidR="00D55505" w:rsidRPr="00F040A5" w:rsidRDefault="00F747C9" w:rsidP="00843121">
            <w:pPr>
              <w:pStyle w:val="ListParagraph"/>
              <w:numPr>
                <w:ilvl w:val="0"/>
                <w:numId w:val="24"/>
              </w:numPr>
              <w:spacing w:after="120"/>
              <w:ind w:left="442" w:hanging="357"/>
              <w:contextualSpacing w:val="0"/>
              <w:rPr>
                <w:i/>
                <w:iCs/>
                <w:color w:val="125B61"/>
              </w:rPr>
            </w:pPr>
            <w:r w:rsidRPr="00F040A5">
              <w:rPr>
                <w:i/>
                <w:iCs/>
                <w:color w:val="125B61"/>
              </w:rPr>
              <w:t>Describe the purpose</w:t>
            </w:r>
            <w:r w:rsidR="00D55505" w:rsidRPr="00F040A5">
              <w:rPr>
                <w:i/>
                <w:iCs/>
                <w:color w:val="125B61"/>
              </w:rPr>
              <w:t xml:space="preserve"> of the Stakeholder Engagement Plan</w:t>
            </w:r>
            <w:r w:rsidR="00B55238" w:rsidRPr="00F040A5">
              <w:rPr>
                <w:i/>
                <w:iCs/>
                <w:color w:val="125B61"/>
              </w:rPr>
              <w:t xml:space="preserve"> (SEP).</w:t>
            </w:r>
            <w:r w:rsidR="00DA6803">
              <w:rPr>
                <w:i/>
                <w:iCs/>
                <w:color w:val="125B61"/>
              </w:rPr>
              <w:t xml:space="preserve"> </w:t>
            </w:r>
            <w:r w:rsidR="00B941D2" w:rsidRPr="00B941D2">
              <w:rPr>
                <w:i/>
                <w:iCs/>
                <w:color w:val="125B61"/>
              </w:rPr>
              <w:t xml:space="preserve">It should describe why the </w:t>
            </w:r>
            <w:r w:rsidR="00B941D2" w:rsidRPr="00F040A5">
              <w:rPr>
                <w:i/>
                <w:iCs/>
                <w:color w:val="125B61"/>
              </w:rPr>
              <w:t>SEP</w:t>
            </w:r>
            <w:r w:rsidR="00B941D2" w:rsidRPr="00B941D2">
              <w:rPr>
                <w:i/>
                <w:iCs/>
                <w:color w:val="125B61"/>
              </w:rPr>
              <w:t xml:space="preserve"> is required (e.g. compliance with other internal procedures and guidelines, alignment with international standards and guidelines, e.g. International Finance Corporation (IFC) Performance Standards (PS) on Environmental and Social Sustainability (2012)).</w:t>
            </w:r>
          </w:p>
          <w:p w14:paraId="37420A2E" w14:textId="1CBB01FF" w:rsidR="00F040A5" w:rsidRDefault="00D55505" w:rsidP="00843121">
            <w:pPr>
              <w:pStyle w:val="ListParagraph"/>
              <w:numPr>
                <w:ilvl w:val="0"/>
                <w:numId w:val="24"/>
              </w:numPr>
              <w:spacing w:after="120"/>
              <w:ind w:left="442" w:hanging="357"/>
              <w:contextualSpacing w:val="0"/>
              <w:rPr>
                <w:i/>
                <w:iCs/>
                <w:color w:val="125B61"/>
              </w:rPr>
            </w:pPr>
            <w:r w:rsidRPr="00F040A5">
              <w:rPr>
                <w:i/>
                <w:iCs/>
                <w:color w:val="125B61"/>
              </w:rPr>
              <w:t>D</w:t>
            </w:r>
            <w:r w:rsidR="00F747C9" w:rsidRPr="00F040A5">
              <w:rPr>
                <w:i/>
                <w:iCs/>
                <w:color w:val="125B61"/>
              </w:rPr>
              <w:t xml:space="preserve">efine the scope of application of the </w:t>
            </w:r>
            <w:r w:rsidR="00B55238" w:rsidRPr="00F040A5">
              <w:rPr>
                <w:i/>
                <w:iCs/>
                <w:color w:val="125B61"/>
              </w:rPr>
              <w:t>SEP</w:t>
            </w:r>
            <w:r w:rsidR="002458C9">
              <w:rPr>
                <w:i/>
                <w:iCs/>
                <w:color w:val="125B61"/>
              </w:rPr>
              <w:t xml:space="preserve"> and </w:t>
            </w:r>
            <w:r w:rsidR="002458C9" w:rsidRPr="001965F1">
              <w:rPr>
                <w:i/>
                <w:iCs/>
                <w:color w:val="125B61"/>
              </w:rPr>
              <w:t>whom it applies to.</w:t>
            </w:r>
          </w:p>
          <w:p w14:paraId="0F4749EB" w14:textId="7D9FBA1C" w:rsidR="00F040A5" w:rsidRPr="00F040A5" w:rsidRDefault="00F040A5" w:rsidP="00843121">
            <w:pPr>
              <w:pStyle w:val="ListParagraph"/>
              <w:numPr>
                <w:ilvl w:val="0"/>
                <w:numId w:val="24"/>
              </w:numPr>
              <w:spacing w:after="120"/>
              <w:ind w:left="442" w:hanging="357"/>
              <w:contextualSpacing w:val="0"/>
              <w:rPr>
                <w:i/>
                <w:iCs/>
                <w:color w:val="125B61"/>
              </w:rPr>
            </w:pPr>
            <w:r w:rsidRPr="00F040A5">
              <w:rPr>
                <w:i/>
                <w:iCs/>
                <w:color w:val="125B61"/>
              </w:rPr>
              <w:t xml:space="preserve">The </w:t>
            </w:r>
            <w:r w:rsidR="00AF57FF">
              <w:rPr>
                <w:i/>
                <w:iCs/>
                <w:color w:val="125B61"/>
              </w:rPr>
              <w:t>text</w:t>
            </w:r>
            <w:r w:rsidRPr="00F040A5">
              <w:rPr>
                <w:i/>
                <w:iCs/>
                <w:color w:val="125B61"/>
              </w:rPr>
              <w:t xml:space="preserve"> below is generic. Review and modify as required for your company.</w:t>
            </w:r>
          </w:p>
        </w:tc>
      </w:tr>
    </w:tbl>
    <w:p w14:paraId="76BD9833" w14:textId="4FBA4917" w:rsidR="00B55238" w:rsidRDefault="00D32CDD" w:rsidP="00B55238">
      <w:r>
        <w:t>T</w:t>
      </w:r>
      <w:r w:rsidR="00B55238">
        <w:t>he purpose</w:t>
      </w:r>
      <w:r>
        <w:t xml:space="preserve"> of the </w:t>
      </w:r>
      <w:r w:rsidR="00121C7F" w:rsidRPr="00121C7F">
        <w:t>Stakeholder Engagement Plan (SEP)</w:t>
      </w:r>
      <w:r w:rsidR="00121C7F">
        <w:t xml:space="preserve"> </w:t>
      </w:r>
      <w:r>
        <w:t>is</w:t>
      </w:r>
      <w:r w:rsidR="00B55238">
        <w:t xml:space="preserve"> to facilitate continuous and efficient</w:t>
      </w:r>
      <w:r w:rsidR="00BF0DA7">
        <w:t xml:space="preserve"> dentification,</w:t>
      </w:r>
      <w:r w:rsidR="00B55238">
        <w:t xml:space="preserve"> communication and collaboration between </w:t>
      </w:r>
      <w:r w:rsidR="00B55238" w:rsidRPr="00BF0DA7">
        <w:rPr>
          <w:highlight w:val="yellow"/>
        </w:rPr>
        <w:t>[</w:t>
      </w:r>
      <w:r w:rsidR="00BF0DA7" w:rsidRPr="00BF0DA7">
        <w:rPr>
          <w:highlight w:val="yellow"/>
        </w:rPr>
        <w:t xml:space="preserve">insert </w:t>
      </w:r>
      <w:r w:rsidR="00B55238" w:rsidRPr="00BF0DA7">
        <w:rPr>
          <w:highlight w:val="yellow"/>
        </w:rPr>
        <w:t>company name]</w:t>
      </w:r>
      <w:r w:rsidR="00B55238">
        <w:t xml:space="preserve"> and its stakeholders.</w:t>
      </w:r>
      <w:r w:rsidR="00585B25">
        <w:t xml:space="preserve"> </w:t>
      </w:r>
      <w:r w:rsidR="00007880">
        <w:t>This</w:t>
      </w:r>
      <w:r w:rsidR="00585B25" w:rsidRPr="00585B25">
        <w:t xml:space="preserve"> SEP </w:t>
      </w:r>
      <w:r w:rsidR="00574B47">
        <w:t xml:space="preserve">has been preprepared in accordance with </w:t>
      </w:r>
      <w:r w:rsidR="00574B47" w:rsidRPr="00574B47">
        <w:t>the International Finance Corporation (IFC) Performance Standards (PS1) on Environmental and Social</w:t>
      </w:r>
      <w:r w:rsidR="00A13118">
        <w:t xml:space="preserve"> (E&amp;S)</w:t>
      </w:r>
      <w:r w:rsidR="00574B47" w:rsidRPr="00574B47">
        <w:t xml:space="preserve"> Sustainability – PS1: Assessment and Management of </w:t>
      </w:r>
      <w:r w:rsidR="00A13118">
        <w:t>E&amp;S</w:t>
      </w:r>
      <w:r w:rsidR="00574B47" w:rsidRPr="00574B47">
        <w:t xml:space="preserve"> Risks and Impacts</w:t>
      </w:r>
      <w:r w:rsidR="00574B47">
        <w:t xml:space="preserve"> and </w:t>
      </w:r>
      <w:r w:rsidR="00585B25" w:rsidRPr="00585B25">
        <w:t>is guided by a strategy outlining how the engagement process works in practice and what is required to ensure that it can be implemented</w:t>
      </w:r>
      <w:r w:rsidR="00EA7686">
        <w:t>.</w:t>
      </w:r>
    </w:p>
    <w:p w14:paraId="764293CA" w14:textId="78AB9627" w:rsidR="00F436E4" w:rsidRDefault="00EA7686" w:rsidP="00B55238">
      <w:r>
        <w:t>The</w:t>
      </w:r>
      <w:r w:rsidR="005176A1">
        <w:t xml:space="preserve"> SEP</w:t>
      </w:r>
      <w:r w:rsidR="00B55238">
        <w:t xml:space="preserve"> applies to the [</w:t>
      </w:r>
      <w:r w:rsidR="005176A1" w:rsidRPr="00BF0DA7">
        <w:rPr>
          <w:highlight w:val="yellow"/>
        </w:rPr>
        <w:t>insert company name</w:t>
      </w:r>
      <w:r w:rsidR="00B55238">
        <w:t>] and its subsidiaries, or to site level operations</w:t>
      </w:r>
      <w:r w:rsidR="00A231AF">
        <w:t xml:space="preserve">, and </w:t>
      </w:r>
      <w:r w:rsidR="008D1FE4" w:rsidRPr="008D1FE4">
        <w:t xml:space="preserve">identifies stakeholders, describes applicable processes to engage with stakeholders, and the roles and responsibilities </w:t>
      </w:r>
      <w:r w:rsidR="00A231AF">
        <w:t>of the personnel</w:t>
      </w:r>
      <w:r w:rsidR="008D1FE4" w:rsidRPr="008D1FE4">
        <w:t xml:space="preserve"> </w:t>
      </w:r>
      <w:r w:rsidR="00A231AF">
        <w:t xml:space="preserve">responsible </w:t>
      </w:r>
      <w:r w:rsidR="008D1FE4" w:rsidRPr="008D1FE4">
        <w:t>for the implementation of th</w:t>
      </w:r>
      <w:r w:rsidR="006B7024">
        <w:t>e</w:t>
      </w:r>
      <w:r w:rsidR="008D1FE4" w:rsidRPr="008D1FE4">
        <w:t xml:space="preserve"> SEP.</w:t>
      </w:r>
    </w:p>
    <w:p w14:paraId="1D8A5D38" w14:textId="77777777" w:rsidR="005176A1" w:rsidRDefault="005176A1" w:rsidP="00B55238"/>
    <w:p w14:paraId="305AF3BA" w14:textId="09AACD95" w:rsidR="00D3622C" w:rsidRDefault="00242B49" w:rsidP="00242B49">
      <w:pPr>
        <w:pStyle w:val="Heading1"/>
        <w:spacing w:after="240"/>
        <w:ind w:left="431" w:hanging="431"/>
      </w:pPr>
      <w:bookmarkStart w:id="3" w:name="_Toc172887793"/>
      <w:bookmarkStart w:id="4" w:name="_Toc174028828"/>
      <w:bookmarkStart w:id="5" w:name="_Toc182824285"/>
      <w:r>
        <w:t>Objectives</w:t>
      </w:r>
      <w:bookmarkEnd w:id="3"/>
      <w:bookmarkEnd w:id="4"/>
      <w:bookmarkEnd w:id="5"/>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7"/>
      </w:tblGrid>
      <w:tr w:rsidR="00291529" w14:paraId="751FC847" w14:textId="77777777" w:rsidTr="005A3F59">
        <w:tc>
          <w:tcPr>
            <w:tcW w:w="9017" w:type="dxa"/>
            <w:shd w:val="clear" w:color="auto" w:fill="D9D9D9" w:themeFill="background1" w:themeFillShade="D9"/>
          </w:tcPr>
          <w:p w14:paraId="5A881F02" w14:textId="283D63A7" w:rsidR="00291529" w:rsidRPr="00F040A5" w:rsidRDefault="00E26C33" w:rsidP="00291529">
            <w:pPr>
              <w:spacing w:after="120"/>
              <w:rPr>
                <w:i/>
                <w:iCs/>
                <w:color w:val="125B61"/>
                <w:u w:val="single"/>
              </w:rPr>
            </w:pPr>
            <w:r>
              <w:rPr>
                <w:i/>
                <w:iCs/>
                <w:color w:val="125B61"/>
                <w:u w:val="single"/>
              </w:rPr>
              <w:t>Instruction Box – Delete when complete</w:t>
            </w:r>
          </w:p>
          <w:p w14:paraId="331A85E4" w14:textId="2F245E36" w:rsidR="00291529" w:rsidRDefault="00291529" w:rsidP="00161C64">
            <w:pPr>
              <w:pStyle w:val="ListParagraph"/>
              <w:numPr>
                <w:ilvl w:val="0"/>
                <w:numId w:val="24"/>
              </w:numPr>
              <w:spacing w:after="120"/>
              <w:ind w:left="442" w:hanging="357"/>
              <w:contextualSpacing w:val="0"/>
              <w:rPr>
                <w:i/>
                <w:iCs/>
                <w:color w:val="125B61"/>
              </w:rPr>
            </w:pPr>
            <w:r w:rsidRPr="00483ECD">
              <w:rPr>
                <w:i/>
                <w:iCs/>
                <w:color w:val="125B61"/>
              </w:rPr>
              <w:t xml:space="preserve">State the objectives of the </w:t>
            </w:r>
            <w:r>
              <w:rPr>
                <w:i/>
                <w:iCs/>
                <w:color w:val="125B61"/>
              </w:rPr>
              <w:t>SEP</w:t>
            </w:r>
            <w:r w:rsidR="00262641">
              <w:rPr>
                <w:i/>
                <w:iCs/>
                <w:color w:val="125B61"/>
              </w:rPr>
              <w:t xml:space="preserve"> and </w:t>
            </w:r>
            <w:r w:rsidR="00262641" w:rsidRPr="00D93607">
              <w:rPr>
                <w:i/>
                <w:iCs/>
                <w:color w:val="125B61"/>
              </w:rPr>
              <w:t>what it aims to achieve</w:t>
            </w:r>
            <w:r w:rsidR="00262641">
              <w:rPr>
                <w:i/>
                <w:iCs/>
                <w:color w:val="125B61"/>
              </w:rPr>
              <w:t>.</w:t>
            </w:r>
          </w:p>
          <w:p w14:paraId="5EA4CFD1" w14:textId="64B5CA83" w:rsidR="00161C64" w:rsidRPr="00161C64" w:rsidRDefault="00161C64" w:rsidP="00161C64">
            <w:pPr>
              <w:pStyle w:val="ListParagraph"/>
              <w:numPr>
                <w:ilvl w:val="0"/>
                <w:numId w:val="24"/>
              </w:numPr>
              <w:spacing w:after="120"/>
              <w:ind w:left="442" w:hanging="357"/>
              <w:contextualSpacing w:val="0"/>
              <w:rPr>
                <w:i/>
                <w:iCs/>
                <w:color w:val="125B61"/>
              </w:rPr>
            </w:pPr>
            <w:r w:rsidRPr="00C329CD">
              <w:rPr>
                <w:i/>
                <w:iCs/>
                <w:color w:val="125B61"/>
              </w:rPr>
              <w:t xml:space="preserve">You may </w:t>
            </w:r>
            <w:r>
              <w:rPr>
                <w:i/>
                <w:iCs/>
                <w:color w:val="125B61"/>
              </w:rPr>
              <w:t>wish</w:t>
            </w:r>
            <w:r w:rsidRPr="00C329CD">
              <w:rPr>
                <w:i/>
                <w:iCs/>
                <w:color w:val="125B61"/>
              </w:rPr>
              <w:t xml:space="preserve"> t</w:t>
            </w:r>
            <w:r>
              <w:rPr>
                <w:i/>
                <w:iCs/>
                <w:color w:val="125B61"/>
              </w:rPr>
              <w:t xml:space="preserve">o relate the objectives of the </w:t>
            </w:r>
            <w:r w:rsidR="00337FC6">
              <w:rPr>
                <w:i/>
                <w:iCs/>
                <w:color w:val="125B61"/>
              </w:rPr>
              <w:t>SE</w:t>
            </w:r>
            <w:r w:rsidR="005B1B26">
              <w:rPr>
                <w:i/>
                <w:iCs/>
                <w:color w:val="125B61"/>
              </w:rPr>
              <w:t xml:space="preserve">P </w:t>
            </w:r>
            <w:r>
              <w:rPr>
                <w:i/>
                <w:iCs/>
                <w:color w:val="125B61"/>
              </w:rPr>
              <w:t xml:space="preserve">to your company strategy on achieving </w:t>
            </w:r>
            <w:r w:rsidR="00337FC6">
              <w:rPr>
                <w:i/>
                <w:iCs/>
                <w:color w:val="125B61"/>
              </w:rPr>
              <w:t xml:space="preserve">sustainability </w:t>
            </w:r>
            <w:r>
              <w:rPr>
                <w:i/>
                <w:iCs/>
                <w:color w:val="125B61"/>
              </w:rPr>
              <w:t>goals.</w:t>
            </w:r>
          </w:p>
          <w:p w14:paraId="09AE0C70" w14:textId="0B66A6F1" w:rsidR="00291529" w:rsidRPr="00F040A5" w:rsidRDefault="00291529" w:rsidP="00161C64">
            <w:pPr>
              <w:pStyle w:val="ListParagraph"/>
              <w:numPr>
                <w:ilvl w:val="0"/>
                <w:numId w:val="24"/>
              </w:numPr>
              <w:spacing w:after="120"/>
              <w:ind w:left="442" w:hanging="357"/>
              <w:contextualSpacing w:val="0"/>
              <w:rPr>
                <w:i/>
                <w:iCs/>
                <w:color w:val="125B61"/>
              </w:rPr>
            </w:pPr>
            <w:r w:rsidRPr="00487647">
              <w:rPr>
                <w:i/>
                <w:iCs/>
                <w:color w:val="125B61"/>
              </w:rPr>
              <w:t xml:space="preserve">The </w:t>
            </w:r>
            <w:r w:rsidR="00AF57FF" w:rsidRPr="00487647">
              <w:rPr>
                <w:i/>
                <w:iCs/>
                <w:color w:val="125B61"/>
              </w:rPr>
              <w:t>text</w:t>
            </w:r>
            <w:r w:rsidRPr="00487647">
              <w:rPr>
                <w:i/>
                <w:iCs/>
                <w:color w:val="125B61"/>
              </w:rPr>
              <w:t xml:space="preserve"> below is generic. Review and modify as required for your company.</w:t>
            </w:r>
          </w:p>
        </w:tc>
      </w:tr>
    </w:tbl>
    <w:p w14:paraId="1E723159" w14:textId="77777777" w:rsidR="00907C2D" w:rsidRDefault="006F629B" w:rsidP="00262641">
      <w:pPr>
        <w:spacing w:after="120"/>
      </w:pPr>
      <w:r w:rsidRPr="006F629B">
        <w:t>The SEP is guided by the following objectives:</w:t>
      </w:r>
    </w:p>
    <w:p w14:paraId="10B388F1" w14:textId="77777777" w:rsidR="00907C2D" w:rsidRDefault="00673509" w:rsidP="00262641">
      <w:pPr>
        <w:pStyle w:val="ListParagraph"/>
        <w:numPr>
          <w:ilvl w:val="0"/>
          <w:numId w:val="25"/>
        </w:numPr>
        <w:spacing w:after="120"/>
        <w:contextualSpacing w:val="0"/>
      </w:pPr>
      <w:r>
        <w:t>Identify [</w:t>
      </w:r>
      <w:r w:rsidR="00907C2D" w:rsidRPr="00BF0DA7">
        <w:rPr>
          <w:highlight w:val="yellow"/>
        </w:rPr>
        <w:t>insert company name</w:t>
      </w:r>
      <w:r>
        <w:t xml:space="preserve">] internal and external </w:t>
      </w:r>
      <w:proofErr w:type="gramStart"/>
      <w:r>
        <w:t>stakeholders;</w:t>
      </w:r>
      <w:proofErr w:type="gramEnd"/>
      <w:r>
        <w:t xml:space="preserve"> </w:t>
      </w:r>
    </w:p>
    <w:p w14:paraId="18F71925" w14:textId="77777777" w:rsidR="00907C2D" w:rsidRDefault="00673509" w:rsidP="00262641">
      <w:pPr>
        <w:pStyle w:val="ListParagraph"/>
        <w:numPr>
          <w:ilvl w:val="0"/>
          <w:numId w:val="25"/>
        </w:numPr>
        <w:spacing w:after="120"/>
        <w:contextualSpacing w:val="0"/>
      </w:pPr>
      <w:r>
        <w:t xml:space="preserve">Enable timely and efficient communication and distribution of information to </w:t>
      </w:r>
      <w:proofErr w:type="gramStart"/>
      <w:r>
        <w:t>stakeholders;</w:t>
      </w:r>
      <w:proofErr w:type="gramEnd"/>
      <w:r>
        <w:t xml:space="preserve"> </w:t>
      </w:r>
    </w:p>
    <w:p w14:paraId="08C7B222" w14:textId="77777777" w:rsidR="00907C2D" w:rsidRDefault="00673509" w:rsidP="00262641">
      <w:pPr>
        <w:pStyle w:val="ListParagraph"/>
        <w:numPr>
          <w:ilvl w:val="0"/>
          <w:numId w:val="25"/>
        </w:numPr>
        <w:spacing w:after="120"/>
        <w:contextualSpacing w:val="0"/>
      </w:pPr>
      <w:r>
        <w:t>Drive transparency and establish trust relations between [</w:t>
      </w:r>
      <w:r w:rsidR="00907C2D" w:rsidRPr="00BF0DA7">
        <w:rPr>
          <w:highlight w:val="yellow"/>
        </w:rPr>
        <w:t>insert company name</w:t>
      </w:r>
      <w:r>
        <w:t xml:space="preserve">] and its </w:t>
      </w:r>
      <w:proofErr w:type="gramStart"/>
      <w:r>
        <w:t>stakeholders;</w:t>
      </w:r>
      <w:proofErr w:type="gramEnd"/>
    </w:p>
    <w:p w14:paraId="560995DF" w14:textId="77777777" w:rsidR="00907C2D" w:rsidRDefault="00673509" w:rsidP="00262641">
      <w:pPr>
        <w:pStyle w:val="ListParagraph"/>
        <w:numPr>
          <w:ilvl w:val="0"/>
          <w:numId w:val="25"/>
        </w:numPr>
        <w:spacing w:after="120"/>
        <w:contextualSpacing w:val="0"/>
      </w:pPr>
      <w:r>
        <w:t xml:space="preserve">Manage external and internal grievances and concerns around </w:t>
      </w:r>
      <w:r w:rsidR="00907C2D">
        <w:t xml:space="preserve">the </w:t>
      </w:r>
      <w:r>
        <w:t xml:space="preserve">company and its business activities and </w:t>
      </w:r>
      <w:proofErr w:type="gramStart"/>
      <w:r>
        <w:t>impacts;</w:t>
      </w:r>
      <w:proofErr w:type="gramEnd"/>
      <w:r>
        <w:t xml:space="preserve"> </w:t>
      </w:r>
    </w:p>
    <w:p w14:paraId="682E39BA" w14:textId="77777777" w:rsidR="00907C2D" w:rsidRDefault="00673509" w:rsidP="00262641">
      <w:pPr>
        <w:pStyle w:val="ListParagraph"/>
        <w:numPr>
          <w:ilvl w:val="0"/>
          <w:numId w:val="25"/>
        </w:numPr>
        <w:spacing w:after="120"/>
        <w:contextualSpacing w:val="0"/>
      </w:pPr>
      <w:r>
        <w:t xml:space="preserve">Manage stakeholder expectations and potential conflicts between </w:t>
      </w:r>
      <w:r w:rsidR="00907C2D">
        <w:t xml:space="preserve">the </w:t>
      </w:r>
      <w:r>
        <w:t>company and its stakeholders; and</w:t>
      </w:r>
    </w:p>
    <w:p w14:paraId="4CD751EE" w14:textId="60F31309" w:rsidR="00242B49" w:rsidRDefault="00673509" w:rsidP="00262641">
      <w:pPr>
        <w:pStyle w:val="ListParagraph"/>
        <w:numPr>
          <w:ilvl w:val="0"/>
          <w:numId w:val="25"/>
        </w:numPr>
        <w:spacing w:after="120"/>
        <w:contextualSpacing w:val="0"/>
      </w:pPr>
      <w:r>
        <w:lastRenderedPageBreak/>
        <w:t>Align with national laws and international standards.</w:t>
      </w:r>
    </w:p>
    <w:p w14:paraId="7A4446B7" w14:textId="77777777" w:rsidR="00907C2D" w:rsidRDefault="00907C2D" w:rsidP="00203014"/>
    <w:p w14:paraId="69C46D4C" w14:textId="6BCC3630" w:rsidR="00242B49" w:rsidRDefault="00242B49" w:rsidP="00242B49">
      <w:pPr>
        <w:pStyle w:val="Heading1"/>
        <w:spacing w:after="240"/>
        <w:ind w:left="431" w:hanging="431"/>
      </w:pPr>
      <w:bookmarkStart w:id="6" w:name="_Toc172887794"/>
      <w:bookmarkStart w:id="7" w:name="_Toc174028829"/>
      <w:bookmarkStart w:id="8" w:name="_Toc182824286"/>
      <w:r>
        <w:t>Legal and International Requirements</w:t>
      </w:r>
      <w:bookmarkEnd w:id="6"/>
      <w:bookmarkEnd w:id="7"/>
      <w:bookmarkEnd w:id="8"/>
    </w:p>
    <w:p w14:paraId="01C77EBA" w14:textId="276F53A3" w:rsidR="00C16CFC" w:rsidRPr="00C16CFC" w:rsidRDefault="00C16CFC" w:rsidP="00C16CFC">
      <w:pPr>
        <w:pStyle w:val="Heading2"/>
        <w:spacing w:after="240"/>
        <w:ind w:left="578" w:hanging="578"/>
        <w:rPr>
          <w:szCs w:val="24"/>
        </w:rPr>
      </w:pPr>
      <w:bookmarkStart w:id="9" w:name="_Toc172887405"/>
      <w:bookmarkStart w:id="10" w:name="_Toc172887795"/>
      <w:bookmarkStart w:id="11" w:name="_Toc174028830"/>
      <w:bookmarkStart w:id="12" w:name="_Toc182824287"/>
      <w:r w:rsidRPr="00EC1365">
        <w:rPr>
          <w:szCs w:val="24"/>
        </w:rPr>
        <w:t>National Laws and Regulations</w:t>
      </w:r>
      <w:bookmarkEnd w:id="9"/>
      <w:bookmarkEnd w:id="10"/>
      <w:bookmarkEnd w:id="11"/>
      <w:bookmarkEnd w:id="12"/>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7"/>
      </w:tblGrid>
      <w:tr w:rsidR="00291529" w14:paraId="4BEFF48F" w14:textId="77777777" w:rsidTr="005A3F59">
        <w:tc>
          <w:tcPr>
            <w:tcW w:w="9017" w:type="dxa"/>
            <w:shd w:val="clear" w:color="auto" w:fill="D9D9D9" w:themeFill="background1" w:themeFillShade="D9"/>
          </w:tcPr>
          <w:p w14:paraId="3693B82F" w14:textId="5A647653" w:rsidR="00291529" w:rsidRPr="00F040A5" w:rsidRDefault="00E26C33" w:rsidP="00291529">
            <w:pPr>
              <w:spacing w:after="120"/>
              <w:rPr>
                <w:i/>
                <w:iCs/>
                <w:color w:val="125B61"/>
                <w:u w:val="single"/>
              </w:rPr>
            </w:pPr>
            <w:r>
              <w:rPr>
                <w:i/>
                <w:iCs/>
                <w:color w:val="125B61"/>
                <w:u w:val="single"/>
              </w:rPr>
              <w:t>Instruction Box – Delete when complete</w:t>
            </w:r>
          </w:p>
          <w:p w14:paraId="5C0DA1A3" w14:textId="54C5170F" w:rsidR="00291529" w:rsidRPr="004F7F2C" w:rsidRDefault="00291529" w:rsidP="00487647">
            <w:pPr>
              <w:pStyle w:val="ListParagraph"/>
              <w:numPr>
                <w:ilvl w:val="0"/>
                <w:numId w:val="24"/>
              </w:numPr>
              <w:spacing w:after="120"/>
              <w:ind w:left="442" w:hanging="357"/>
              <w:contextualSpacing w:val="0"/>
              <w:rPr>
                <w:i/>
                <w:iCs/>
                <w:color w:val="125B61"/>
              </w:rPr>
            </w:pPr>
            <w:r w:rsidRPr="004F7F2C">
              <w:rPr>
                <w:i/>
                <w:iCs/>
                <w:color w:val="125B61"/>
              </w:rPr>
              <w:t>Review country and local legislation</w:t>
            </w:r>
            <w:r>
              <w:rPr>
                <w:i/>
                <w:iCs/>
                <w:color w:val="125B61"/>
              </w:rPr>
              <w:t xml:space="preserve"> </w:t>
            </w:r>
            <w:r w:rsidRPr="004F7F2C">
              <w:rPr>
                <w:i/>
                <w:iCs/>
                <w:color w:val="125B61"/>
              </w:rPr>
              <w:t xml:space="preserve">relating to </w:t>
            </w:r>
            <w:r>
              <w:rPr>
                <w:i/>
                <w:iCs/>
                <w:color w:val="125B61"/>
              </w:rPr>
              <w:t>stakeholder engagement</w:t>
            </w:r>
            <w:r w:rsidR="00E21149">
              <w:rPr>
                <w:i/>
                <w:iCs/>
                <w:color w:val="125B61"/>
              </w:rPr>
              <w:t xml:space="preserve"> and</w:t>
            </w:r>
            <w:r w:rsidR="00E0724E">
              <w:rPr>
                <w:i/>
                <w:iCs/>
                <w:color w:val="125B61"/>
              </w:rPr>
              <w:t xml:space="preserve"> </w:t>
            </w:r>
            <w:r w:rsidR="00E0724E" w:rsidRPr="00E0724E">
              <w:rPr>
                <w:i/>
                <w:iCs/>
                <w:color w:val="125B61"/>
              </w:rPr>
              <w:t>incorporate as may be required into this section.</w:t>
            </w:r>
          </w:p>
          <w:p w14:paraId="64592BBE" w14:textId="11FEDDC2" w:rsidR="00291529" w:rsidRPr="00F040A5" w:rsidRDefault="00291529" w:rsidP="00487647">
            <w:pPr>
              <w:pStyle w:val="ListParagraph"/>
              <w:numPr>
                <w:ilvl w:val="0"/>
                <w:numId w:val="24"/>
              </w:numPr>
              <w:spacing w:after="120"/>
              <w:ind w:left="442" w:hanging="357"/>
              <w:contextualSpacing w:val="0"/>
              <w:rPr>
                <w:i/>
                <w:iCs/>
                <w:color w:val="125B61"/>
              </w:rPr>
            </w:pPr>
            <w:r>
              <w:rPr>
                <w:i/>
                <w:iCs/>
                <w:color w:val="125B61"/>
              </w:rPr>
              <w:t>List all r</w:t>
            </w:r>
            <w:r w:rsidRPr="00FC35AA">
              <w:rPr>
                <w:i/>
                <w:iCs/>
                <w:color w:val="125B61"/>
              </w:rPr>
              <w:t>elevant statutory obligations</w:t>
            </w:r>
            <w:r>
              <w:rPr>
                <w:i/>
                <w:iCs/>
                <w:color w:val="125B61"/>
              </w:rPr>
              <w:t>,</w:t>
            </w:r>
            <w:r w:rsidRPr="00FC35AA">
              <w:rPr>
                <w:i/>
                <w:iCs/>
                <w:color w:val="125B61"/>
              </w:rPr>
              <w:t xml:space="preserve"> key legislation,</w:t>
            </w:r>
            <w:r>
              <w:rPr>
                <w:i/>
                <w:iCs/>
                <w:color w:val="125B61"/>
              </w:rPr>
              <w:t xml:space="preserve"> and guidelines</w:t>
            </w:r>
            <w:r w:rsidRPr="00FC35AA">
              <w:rPr>
                <w:i/>
                <w:iCs/>
                <w:color w:val="125B61"/>
              </w:rPr>
              <w:t xml:space="preserve"> under </w:t>
            </w:r>
            <w:r>
              <w:rPr>
                <w:i/>
                <w:iCs/>
                <w:color w:val="125B61"/>
              </w:rPr>
              <w:t>this s</w:t>
            </w:r>
            <w:r w:rsidRPr="00FC35AA">
              <w:rPr>
                <w:i/>
                <w:iCs/>
                <w:color w:val="125B61"/>
              </w:rPr>
              <w:t>ection</w:t>
            </w:r>
            <w:r>
              <w:rPr>
                <w:i/>
                <w:iCs/>
                <w:color w:val="125B61"/>
              </w:rPr>
              <w:t>.</w:t>
            </w:r>
          </w:p>
        </w:tc>
      </w:tr>
    </w:tbl>
    <w:p w14:paraId="436EB3C3" w14:textId="1E190CEB" w:rsidR="00C43DB6" w:rsidRDefault="00C43DB6" w:rsidP="00C43DB6">
      <w:r w:rsidRPr="00680DD0">
        <w:rPr>
          <w:lang w:val="en-GB"/>
        </w:rPr>
        <w:t xml:space="preserve">The </w:t>
      </w:r>
      <w:r>
        <w:rPr>
          <w:lang w:val="en-GB"/>
        </w:rPr>
        <w:t>SEP</w:t>
      </w:r>
      <w:r w:rsidRPr="00680DD0">
        <w:rPr>
          <w:lang w:val="en-GB"/>
        </w:rPr>
        <w:t xml:space="preserve"> has been developed to conform to the following </w:t>
      </w:r>
      <w:r>
        <w:rPr>
          <w:lang w:val="en-GB"/>
        </w:rPr>
        <w:t>national laws and regulations</w:t>
      </w:r>
      <w:r w:rsidRPr="00680DD0">
        <w:rPr>
          <w:lang w:val="en-GB"/>
        </w:rPr>
        <w:t>:</w:t>
      </w:r>
      <w:r w:rsidRPr="00680DD0">
        <w:t> </w:t>
      </w:r>
    </w:p>
    <w:p w14:paraId="74CFB989" w14:textId="18D6B71D" w:rsidR="00E47E6D" w:rsidRPr="00E47E6D" w:rsidRDefault="00E47E6D" w:rsidP="00E47E6D">
      <w:pPr>
        <w:pStyle w:val="ListParagraph"/>
        <w:numPr>
          <w:ilvl w:val="0"/>
          <w:numId w:val="25"/>
        </w:numPr>
        <w:spacing w:after="120"/>
        <w:contextualSpacing w:val="0"/>
        <w:rPr>
          <w:i/>
          <w:iCs/>
          <w:color w:val="125B61"/>
        </w:rPr>
      </w:pPr>
      <w:r w:rsidRPr="00E47E6D">
        <w:rPr>
          <w:i/>
          <w:iCs/>
          <w:color w:val="125B61"/>
        </w:rPr>
        <w:t>[Example of the types of names for such laws and regulations, include</w:t>
      </w:r>
    </w:p>
    <w:p w14:paraId="70FAF4B2" w14:textId="39239457" w:rsidR="003A7276" w:rsidRDefault="003A7276" w:rsidP="00E47E6D">
      <w:pPr>
        <w:pStyle w:val="ListParagraph"/>
        <w:numPr>
          <w:ilvl w:val="1"/>
          <w:numId w:val="8"/>
        </w:numPr>
        <w:spacing w:before="80" w:after="80"/>
        <w:contextualSpacing w:val="0"/>
        <w:rPr>
          <w:i/>
          <w:iCs/>
          <w:color w:val="125B61"/>
        </w:rPr>
      </w:pPr>
      <w:r>
        <w:rPr>
          <w:i/>
          <w:iCs/>
          <w:color w:val="125B61"/>
        </w:rPr>
        <w:t>National Environmental Management Act;</w:t>
      </w:r>
      <w:r w:rsidR="007F14F7">
        <w:rPr>
          <w:i/>
          <w:iCs/>
          <w:color w:val="125B61"/>
        </w:rPr>
        <w:t xml:space="preserve"> and</w:t>
      </w:r>
    </w:p>
    <w:p w14:paraId="3E4DFB8D" w14:textId="72CDE7AB" w:rsidR="00484D03" w:rsidRDefault="006C1A76" w:rsidP="00E47E6D">
      <w:pPr>
        <w:pStyle w:val="ListParagraph"/>
        <w:numPr>
          <w:ilvl w:val="1"/>
          <w:numId w:val="8"/>
        </w:numPr>
        <w:spacing w:before="80" w:after="80"/>
        <w:contextualSpacing w:val="0"/>
        <w:rPr>
          <w:i/>
          <w:iCs/>
          <w:color w:val="125B61"/>
        </w:rPr>
      </w:pPr>
      <w:r w:rsidRPr="006C1A76">
        <w:rPr>
          <w:i/>
          <w:iCs/>
          <w:color w:val="125B61"/>
        </w:rPr>
        <w:t>Environmental Impact Assessment Regulations</w:t>
      </w:r>
      <w:r w:rsidR="007F14F7">
        <w:rPr>
          <w:i/>
          <w:iCs/>
          <w:color w:val="125B61"/>
        </w:rPr>
        <w:t>.</w:t>
      </w:r>
    </w:p>
    <w:p w14:paraId="636677D7" w14:textId="77777777" w:rsidR="00E47E6D" w:rsidRDefault="00E47E6D" w:rsidP="00E47E6D">
      <w:pPr>
        <w:spacing w:before="80" w:after="80"/>
      </w:pPr>
    </w:p>
    <w:p w14:paraId="7205647C" w14:textId="4A715238" w:rsidR="008054B6" w:rsidRPr="00FA0147" w:rsidRDefault="00C9375D" w:rsidP="00FA0147">
      <w:pPr>
        <w:pStyle w:val="Heading2"/>
        <w:spacing w:after="240"/>
        <w:rPr>
          <w:szCs w:val="24"/>
        </w:rPr>
      </w:pPr>
      <w:bookmarkStart w:id="13" w:name="_Toc172887406"/>
      <w:bookmarkStart w:id="14" w:name="_Toc172887796"/>
      <w:bookmarkStart w:id="15" w:name="_Toc174028831"/>
      <w:bookmarkStart w:id="16" w:name="_Toc182824288"/>
      <w:r>
        <w:rPr>
          <w:szCs w:val="24"/>
        </w:rPr>
        <w:t>International Standards and Guidelines</w:t>
      </w:r>
      <w:bookmarkEnd w:id="13"/>
      <w:bookmarkEnd w:id="14"/>
      <w:bookmarkEnd w:id="15"/>
      <w:bookmarkEnd w:id="16"/>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FA0147" w14:paraId="61436165" w14:textId="77777777" w:rsidTr="000A318A">
        <w:tc>
          <w:tcPr>
            <w:tcW w:w="9017" w:type="dxa"/>
            <w:shd w:val="clear" w:color="auto" w:fill="D9D9D9" w:themeFill="background1" w:themeFillShade="D9"/>
          </w:tcPr>
          <w:p w14:paraId="40EE1272" w14:textId="65648858" w:rsidR="00AE6459" w:rsidRPr="006F7B6A" w:rsidRDefault="00E26C33" w:rsidP="00AE6459">
            <w:pPr>
              <w:spacing w:after="120"/>
              <w:rPr>
                <w:i/>
                <w:iCs/>
                <w:color w:val="125B61"/>
                <w:u w:val="single"/>
              </w:rPr>
            </w:pPr>
            <w:bookmarkStart w:id="17" w:name="_Hlk175562874"/>
            <w:r>
              <w:rPr>
                <w:i/>
                <w:iCs/>
                <w:color w:val="125B61"/>
                <w:u w:val="single"/>
              </w:rPr>
              <w:t>Instruction Box – Delete when complete</w:t>
            </w:r>
          </w:p>
          <w:p w14:paraId="6661F341" w14:textId="77777777" w:rsidR="00D019D2" w:rsidRPr="00D019D2" w:rsidRDefault="00D019D2" w:rsidP="00D019D2">
            <w:pPr>
              <w:pStyle w:val="ListParagraph"/>
              <w:numPr>
                <w:ilvl w:val="0"/>
                <w:numId w:val="24"/>
              </w:numPr>
              <w:spacing w:after="120"/>
              <w:ind w:left="442" w:hanging="357"/>
              <w:contextualSpacing w:val="0"/>
              <w:rPr>
                <w:i/>
                <w:iCs/>
                <w:color w:val="125B61"/>
              </w:rPr>
            </w:pPr>
            <w:r w:rsidRPr="00D019D2">
              <w:rPr>
                <w:i/>
                <w:iCs/>
                <w:color w:val="125B61"/>
              </w:rPr>
              <w:t>List all relevant international standards and guidelines, such as those provided below, and e.g. other lender standards</w:t>
            </w:r>
          </w:p>
          <w:p w14:paraId="20EDE3A8" w14:textId="56BDE532" w:rsidR="00FA0147" w:rsidRPr="00F040A5" w:rsidRDefault="00D019D2" w:rsidP="00D019D2">
            <w:pPr>
              <w:pStyle w:val="ListParagraph"/>
              <w:numPr>
                <w:ilvl w:val="0"/>
                <w:numId w:val="24"/>
              </w:numPr>
              <w:spacing w:after="120"/>
              <w:ind w:left="442" w:hanging="357"/>
              <w:contextualSpacing w:val="0"/>
              <w:rPr>
                <w:i/>
                <w:iCs/>
                <w:color w:val="125B61"/>
              </w:rPr>
            </w:pPr>
            <w:r w:rsidRPr="00D019D2">
              <w:rPr>
                <w:i/>
                <w:iCs/>
                <w:color w:val="125B61"/>
              </w:rPr>
              <w:t>Modify/delete/add to the list as required.</w:t>
            </w:r>
            <w:bookmarkEnd w:id="17"/>
          </w:p>
        </w:tc>
      </w:tr>
    </w:tbl>
    <w:p w14:paraId="2B09FC91" w14:textId="77777777" w:rsidR="00594881" w:rsidRPr="00680DD0" w:rsidRDefault="00594881" w:rsidP="00594881">
      <w:r w:rsidRPr="00680DD0">
        <w:rPr>
          <w:lang w:val="en-GB"/>
        </w:rPr>
        <w:t xml:space="preserve">The </w:t>
      </w:r>
      <w:r>
        <w:rPr>
          <w:lang w:val="en-GB"/>
        </w:rPr>
        <w:t>Plan</w:t>
      </w:r>
      <w:r w:rsidRPr="00680DD0">
        <w:rPr>
          <w:lang w:val="en-GB"/>
        </w:rPr>
        <w:t xml:space="preserve"> has been developed to conform to the following </w:t>
      </w:r>
      <w:r>
        <w:rPr>
          <w:lang w:val="en-GB"/>
        </w:rPr>
        <w:t>international standards and guidelines</w:t>
      </w:r>
      <w:r w:rsidRPr="00680DD0">
        <w:rPr>
          <w:lang w:val="en-GB"/>
        </w:rPr>
        <w:t>:</w:t>
      </w:r>
      <w:r w:rsidRPr="00680DD0">
        <w:t> </w:t>
      </w:r>
    </w:p>
    <w:p w14:paraId="405F2541" w14:textId="77777777" w:rsidR="00AC5C3B" w:rsidRPr="00A446DD" w:rsidRDefault="00AC5C3B" w:rsidP="00AC5C3B">
      <w:pPr>
        <w:pStyle w:val="ListParagraph"/>
        <w:numPr>
          <w:ilvl w:val="0"/>
          <w:numId w:val="25"/>
        </w:numPr>
        <w:spacing w:after="120"/>
        <w:contextualSpacing w:val="0"/>
      </w:pPr>
      <w:r w:rsidRPr="00A446DD">
        <w:t xml:space="preserve">IFC PS on E&amp;S </w:t>
      </w:r>
      <w:r>
        <w:t>S</w:t>
      </w:r>
      <w:r w:rsidRPr="00A446DD">
        <w:t>ustainability</w:t>
      </w:r>
      <w:r>
        <w:t xml:space="preserve"> (</w:t>
      </w:r>
      <w:r w:rsidRPr="00A446DD">
        <w:t>2012</w:t>
      </w:r>
      <w:r>
        <w:t>)</w:t>
      </w:r>
      <w:r w:rsidRPr="00A446DD">
        <w:t xml:space="preserve">:  </w:t>
      </w:r>
    </w:p>
    <w:p w14:paraId="1D24FC8B" w14:textId="6185BDB6" w:rsidR="00AC5C3B" w:rsidRPr="00A446DD" w:rsidRDefault="00AC5C3B" w:rsidP="00496E78">
      <w:pPr>
        <w:pStyle w:val="ListParagraph"/>
        <w:numPr>
          <w:ilvl w:val="1"/>
          <w:numId w:val="8"/>
        </w:numPr>
        <w:contextualSpacing w:val="0"/>
      </w:pPr>
      <w:r w:rsidRPr="00A446DD">
        <w:t xml:space="preserve">Performance Standard </w:t>
      </w:r>
      <w:r>
        <w:t>1</w:t>
      </w:r>
      <w:r w:rsidRPr="00A446DD">
        <w:t xml:space="preserve"> – </w:t>
      </w:r>
      <w:r w:rsidR="0066652D">
        <w:t>Assessment and Management of Environmental and Social Risks and Impacts</w:t>
      </w:r>
      <w:r w:rsidRPr="00A446DD">
        <w:t xml:space="preserve">: Requires </w:t>
      </w:r>
      <w:r>
        <w:t>companies</w:t>
      </w:r>
      <w:r w:rsidR="0063343E">
        <w:t xml:space="preserve"> to</w:t>
      </w:r>
      <w:r w:rsidRPr="00A446DD">
        <w:t xml:space="preserve"> </w:t>
      </w:r>
      <w:r w:rsidR="0063343E">
        <w:t>develop and implement a SEP that is scaled to the project risks and impacts and development stage</w:t>
      </w:r>
      <w:r w:rsidR="00FF5EFB">
        <w:t xml:space="preserve"> </w:t>
      </w:r>
      <w:r w:rsidR="0063343E">
        <w:t>and be tailored to the characteristics and interests of the Affected Communities. Where applicable, the SEP will include differentiated measures to allow the effective participation of those identified as disadvantaged or vulnerable. When the stakeholder engagement process depends substantially on community representatives, the company will make every reasonable effort to verify that such persons do in fact represent the views of Affected Communities and that they can be relied upon to faithfully communicate the results of consultations to their constituents</w:t>
      </w:r>
      <w:r>
        <w:t xml:space="preserve">. </w:t>
      </w:r>
      <w:r w:rsidRPr="00A446DD">
        <w:t xml:space="preserve">   </w:t>
      </w:r>
    </w:p>
    <w:p w14:paraId="16F02418" w14:textId="0303359F" w:rsidR="001B228A" w:rsidRPr="00B101CE" w:rsidRDefault="00503F0F" w:rsidP="00B101CE">
      <w:pPr>
        <w:pStyle w:val="ListParagraph"/>
        <w:numPr>
          <w:ilvl w:val="0"/>
          <w:numId w:val="25"/>
        </w:numPr>
        <w:spacing w:after="120"/>
        <w:contextualSpacing w:val="0"/>
      </w:pPr>
      <w:r w:rsidRPr="00B101CE">
        <w:t>International Finance Corporation (</w:t>
      </w:r>
      <w:r w:rsidR="00CF00D5" w:rsidRPr="00B101CE">
        <w:t>IFC</w:t>
      </w:r>
      <w:r w:rsidRPr="00B101CE">
        <w:t>)</w:t>
      </w:r>
      <w:r w:rsidR="00CF00D5" w:rsidRPr="00B101CE">
        <w:t xml:space="preserve"> Stakeholder Engagement: A Good Practice Handbook for Companies Doing Business in Emerging Markets (2007</w:t>
      </w:r>
      <w:proofErr w:type="gramStart"/>
      <w:r w:rsidR="00CF00D5" w:rsidRPr="00B101CE">
        <w:t>);</w:t>
      </w:r>
      <w:proofErr w:type="gramEnd"/>
      <w:r w:rsidR="00FE496E">
        <w:t xml:space="preserve"> </w:t>
      </w:r>
    </w:p>
    <w:p w14:paraId="54A31898" w14:textId="271F3F76" w:rsidR="000E3581" w:rsidRDefault="00426927" w:rsidP="00B101CE">
      <w:pPr>
        <w:pStyle w:val="ListParagraph"/>
        <w:numPr>
          <w:ilvl w:val="0"/>
          <w:numId w:val="25"/>
        </w:numPr>
        <w:spacing w:after="120"/>
        <w:contextualSpacing w:val="0"/>
      </w:pPr>
      <w:r w:rsidRPr="00B101CE">
        <w:t xml:space="preserve">IFC </w:t>
      </w:r>
      <w:r w:rsidR="00EF0B25" w:rsidRPr="00B101CE">
        <w:t xml:space="preserve">Environmental and </w:t>
      </w:r>
      <w:r w:rsidR="000E3581" w:rsidRPr="00B101CE">
        <w:t>S</w:t>
      </w:r>
      <w:r w:rsidR="00EF0B25" w:rsidRPr="00B101CE">
        <w:t xml:space="preserve">ocial Management </w:t>
      </w:r>
      <w:r w:rsidR="003D7584" w:rsidRPr="00B101CE">
        <w:t>System</w:t>
      </w:r>
      <w:r w:rsidR="000E3581" w:rsidRPr="00B101CE">
        <w:t xml:space="preserve"> </w:t>
      </w:r>
      <w:r w:rsidR="003D7584" w:rsidRPr="00B101CE">
        <w:t xml:space="preserve">(ESMS) </w:t>
      </w:r>
      <w:r w:rsidR="000E3581" w:rsidRPr="00B101CE">
        <w:t>Implementation Handbook</w:t>
      </w:r>
      <w:r w:rsidR="0096437B" w:rsidRPr="00B101CE">
        <w:t xml:space="preserve"> (2015</w:t>
      </w:r>
      <w:proofErr w:type="gramStart"/>
      <w:r w:rsidR="0096437B" w:rsidRPr="00B101CE">
        <w:t>)</w:t>
      </w:r>
      <w:r w:rsidR="00CB247D">
        <w:t>;</w:t>
      </w:r>
      <w:proofErr w:type="gramEnd"/>
    </w:p>
    <w:p w14:paraId="67AA9411" w14:textId="633F0472" w:rsidR="00CB247D" w:rsidRDefault="00CB247D" w:rsidP="00CB247D">
      <w:pPr>
        <w:pStyle w:val="ListParagraph"/>
        <w:numPr>
          <w:ilvl w:val="0"/>
          <w:numId w:val="25"/>
        </w:numPr>
        <w:spacing w:before="80" w:after="80"/>
        <w:contextualSpacing w:val="0"/>
      </w:pPr>
      <w:r>
        <w:t>World Bank Environmental and Social Framework (2016); and</w:t>
      </w:r>
    </w:p>
    <w:p w14:paraId="44B4D05F" w14:textId="09E5865D" w:rsidR="00CB247D" w:rsidRDefault="00CB247D" w:rsidP="003F4E77">
      <w:pPr>
        <w:pStyle w:val="ListParagraph"/>
        <w:numPr>
          <w:ilvl w:val="0"/>
          <w:numId w:val="25"/>
        </w:numPr>
        <w:spacing w:before="80" w:after="120"/>
        <w:contextualSpacing w:val="0"/>
      </w:pPr>
      <w:r>
        <w:lastRenderedPageBreak/>
        <w:t>E</w:t>
      </w:r>
      <w:r w:rsidRPr="00974C9A">
        <w:t xml:space="preserve">quator </w:t>
      </w:r>
      <w:r>
        <w:t>P</w:t>
      </w:r>
      <w:r w:rsidRPr="00974C9A">
        <w:t>rinciples</w:t>
      </w:r>
      <w:r>
        <w:t xml:space="preserve"> 4 (2020)</w:t>
      </w:r>
      <w:r w:rsidR="00370D09">
        <w:t>.</w:t>
      </w:r>
    </w:p>
    <w:p w14:paraId="72C45321" w14:textId="77777777" w:rsidR="003F64D0" w:rsidRDefault="003F64D0" w:rsidP="003F64D0">
      <w:pPr>
        <w:spacing w:after="120"/>
      </w:pPr>
    </w:p>
    <w:p w14:paraId="6CD37FFB" w14:textId="77777777" w:rsidR="003F64D0" w:rsidRDefault="003F64D0" w:rsidP="003F64D0">
      <w:pPr>
        <w:pStyle w:val="Heading1"/>
        <w:spacing w:after="240"/>
        <w:ind w:left="431" w:hanging="431"/>
      </w:pPr>
      <w:bookmarkStart w:id="18" w:name="_Toc179815914"/>
      <w:bookmarkStart w:id="19" w:name="_Toc182824289"/>
      <w:r>
        <w:t>Other Relevant References</w:t>
      </w:r>
      <w:bookmarkEnd w:id="18"/>
      <w:bookmarkEnd w:id="19"/>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3F64D0" w14:paraId="10DEC916" w14:textId="77777777" w:rsidTr="00604CCD">
        <w:tc>
          <w:tcPr>
            <w:tcW w:w="9209" w:type="dxa"/>
            <w:shd w:val="clear" w:color="auto" w:fill="D9D9D9" w:themeFill="background1" w:themeFillShade="D9"/>
          </w:tcPr>
          <w:p w14:paraId="08E1AC4F" w14:textId="77777777" w:rsidR="003F64D0" w:rsidRPr="006F7B6A" w:rsidRDefault="003F64D0" w:rsidP="00604CCD">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549C0A5F" w14:textId="77777777" w:rsidR="003F64D0" w:rsidRDefault="003F64D0" w:rsidP="003F64D0">
            <w:pPr>
              <w:pStyle w:val="ListParagraph"/>
              <w:numPr>
                <w:ilvl w:val="0"/>
                <w:numId w:val="27"/>
              </w:numPr>
              <w:spacing w:after="120"/>
              <w:ind w:left="453" w:hanging="357"/>
              <w:contextualSpacing w:val="0"/>
              <w:rPr>
                <w:i/>
                <w:iCs/>
                <w:color w:val="125B61"/>
              </w:rPr>
            </w:pPr>
            <w:r w:rsidRPr="001965F1">
              <w:rPr>
                <w:i/>
                <w:iCs/>
                <w:color w:val="125B61"/>
              </w:rPr>
              <w:t xml:space="preserve">List all relevant </w:t>
            </w:r>
            <w:r>
              <w:rPr>
                <w:i/>
                <w:iCs/>
                <w:color w:val="125B61"/>
              </w:rPr>
              <w:t>documents which are referred to in this document and / or which supported the drafting of this document.</w:t>
            </w:r>
          </w:p>
          <w:p w14:paraId="0146B6C8" w14:textId="77777777" w:rsidR="003F64D0" w:rsidRPr="001965F1" w:rsidRDefault="003F64D0" w:rsidP="003F64D0">
            <w:pPr>
              <w:pStyle w:val="ListParagraph"/>
              <w:numPr>
                <w:ilvl w:val="0"/>
                <w:numId w:val="27"/>
              </w:numPr>
              <w:spacing w:after="120"/>
              <w:ind w:left="453" w:hanging="357"/>
              <w:contextualSpacing w:val="0"/>
              <w:rPr>
                <w:i/>
                <w:iCs/>
                <w:color w:val="125B61"/>
              </w:rPr>
            </w:pPr>
            <w:r w:rsidRPr="005D7A11">
              <w:rPr>
                <w:i/>
                <w:iCs/>
                <w:color w:val="125B61"/>
              </w:rPr>
              <w:t>Modify/delete/add to</w:t>
            </w:r>
            <w:r>
              <w:rPr>
                <w:i/>
                <w:iCs/>
                <w:color w:val="125B61"/>
              </w:rPr>
              <w:t xml:space="preserve"> the list</w:t>
            </w:r>
            <w:r w:rsidRPr="005D7A11">
              <w:rPr>
                <w:i/>
                <w:iCs/>
                <w:color w:val="125B61"/>
              </w:rPr>
              <w:t xml:space="preserve"> as required.</w:t>
            </w:r>
          </w:p>
        </w:tc>
      </w:tr>
    </w:tbl>
    <w:p w14:paraId="4DD50DD6" w14:textId="02F59DC3" w:rsidR="003F64D0" w:rsidRDefault="003F64D0" w:rsidP="003F64D0">
      <w:pPr>
        <w:rPr>
          <w:rFonts w:cstheme="minorHAnsi"/>
        </w:rPr>
      </w:pPr>
      <w:r>
        <w:rPr>
          <w:rFonts w:cstheme="minorHAnsi"/>
        </w:rPr>
        <w:t xml:space="preserve">This </w:t>
      </w:r>
      <w:r w:rsidR="00540A4D">
        <w:rPr>
          <w:rFonts w:cstheme="minorHAnsi"/>
        </w:rPr>
        <w:t>SEP</w:t>
      </w:r>
      <w:r>
        <w:rPr>
          <w:rFonts w:cstheme="minorHAnsi"/>
        </w:rPr>
        <w:t xml:space="preserve"> should be read together with the following documents:</w:t>
      </w:r>
    </w:p>
    <w:p w14:paraId="5F1539FF" w14:textId="77777777" w:rsidR="008C74EB" w:rsidRDefault="003F64D0" w:rsidP="003F64D0">
      <w:pPr>
        <w:pStyle w:val="ListParagraph"/>
        <w:numPr>
          <w:ilvl w:val="0"/>
          <w:numId w:val="44"/>
        </w:numPr>
        <w:ind w:left="714" w:hanging="357"/>
        <w:contextualSpacing w:val="0"/>
      </w:pPr>
      <w:r>
        <w:t>[</w:t>
      </w:r>
      <w:r w:rsidRPr="006A3346">
        <w:rPr>
          <w:highlight w:val="yellow"/>
        </w:rPr>
        <w:t>insert company name</w:t>
      </w:r>
      <w:r>
        <w:t>] Environment and Social Impact Assessment (ESIA</w:t>
      </w:r>
      <w:proofErr w:type="gramStart"/>
      <w:r>
        <w:t>);</w:t>
      </w:r>
      <w:proofErr w:type="gramEnd"/>
      <w:r w:rsidR="00E26C33">
        <w:t xml:space="preserve"> </w:t>
      </w:r>
    </w:p>
    <w:p w14:paraId="01809C9B" w14:textId="1FE80E86" w:rsidR="003F64D0" w:rsidRDefault="008C74EB" w:rsidP="003F64D0">
      <w:pPr>
        <w:pStyle w:val="ListParagraph"/>
        <w:numPr>
          <w:ilvl w:val="0"/>
          <w:numId w:val="44"/>
        </w:numPr>
        <w:ind w:left="714" w:hanging="357"/>
        <w:contextualSpacing w:val="0"/>
      </w:pPr>
      <w:r>
        <w:t>[</w:t>
      </w:r>
      <w:r w:rsidRPr="006A3346">
        <w:rPr>
          <w:highlight w:val="yellow"/>
        </w:rPr>
        <w:t>insert company name</w:t>
      </w:r>
      <w:r>
        <w:t xml:space="preserve">] External Grievance Mechanism; </w:t>
      </w:r>
      <w:r w:rsidR="00E26C33">
        <w:t>and</w:t>
      </w:r>
    </w:p>
    <w:p w14:paraId="3E04979D" w14:textId="17C874B6" w:rsidR="003F64D0" w:rsidRDefault="003F64D0" w:rsidP="003F64D0">
      <w:pPr>
        <w:pStyle w:val="ListParagraph"/>
        <w:numPr>
          <w:ilvl w:val="0"/>
          <w:numId w:val="44"/>
        </w:numPr>
        <w:ind w:left="714" w:hanging="357"/>
        <w:contextualSpacing w:val="0"/>
      </w:pPr>
      <w:r>
        <w:t>[</w:t>
      </w:r>
      <w:r w:rsidRPr="006A3346">
        <w:rPr>
          <w:highlight w:val="yellow"/>
        </w:rPr>
        <w:t>insert company name</w:t>
      </w:r>
      <w:r>
        <w:t xml:space="preserve">] </w:t>
      </w:r>
      <w:proofErr w:type="spellStart"/>
      <w:r w:rsidR="00E26C33" w:rsidRPr="00E26C33">
        <w:rPr>
          <w:highlight w:val="yellow"/>
        </w:rPr>
        <w:t>xxxx</w:t>
      </w:r>
      <w:proofErr w:type="spellEnd"/>
      <w:r>
        <w:t xml:space="preserve"> Procedure</w:t>
      </w:r>
      <w:r w:rsidR="00E26C33">
        <w:t>.</w:t>
      </w:r>
    </w:p>
    <w:p w14:paraId="44AB7C05" w14:textId="77777777" w:rsidR="003F64D0" w:rsidRPr="00B101CE" w:rsidRDefault="003F64D0" w:rsidP="003F64D0">
      <w:pPr>
        <w:spacing w:after="120"/>
      </w:pPr>
    </w:p>
    <w:p w14:paraId="1359269B" w14:textId="3FF643C1" w:rsidR="00B30CE7" w:rsidRDefault="00B30CE7" w:rsidP="00B06274">
      <w:pPr>
        <w:pStyle w:val="Heading1"/>
        <w:spacing w:after="240"/>
        <w:ind w:left="431" w:hanging="431"/>
      </w:pPr>
      <w:bookmarkStart w:id="20" w:name="_Toc172887797"/>
      <w:bookmarkStart w:id="21" w:name="_Toc174028832"/>
      <w:bookmarkStart w:id="22" w:name="_Toc182824290"/>
      <w:r>
        <w:t>Definitions</w:t>
      </w:r>
      <w:bookmarkEnd w:id="20"/>
      <w:bookmarkEnd w:id="21"/>
      <w:bookmarkEnd w:id="22"/>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CF2347" w14:paraId="16BCD9E4" w14:textId="77777777" w:rsidTr="000A318A">
        <w:tc>
          <w:tcPr>
            <w:tcW w:w="9017" w:type="dxa"/>
            <w:shd w:val="clear" w:color="auto" w:fill="D9D9D9" w:themeFill="background1" w:themeFillShade="D9"/>
          </w:tcPr>
          <w:p w14:paraId="66B47D89" w14:textId="4E6E7598" w:rsidR="00CF2347" w:rsidRPr="006F7B6A" w:rsidRDefault="00E26C33" w:rsidP="000A318A">
            <w:pPr>
              <w:spacing w:after="120"/>
              <w:rPr>
                <w:i/>
                <w:iCs/>
                <w:color w:val="125B61"/>
                <w:u w:val="single"/>
              </w:rPr>
            </w:pPr>
            <w:r>
              <w:rPr>
                <w:i/>
                <w:iCs/>
                <w:color w:val="125B61"/>
                <w:u w:val="single"/>
              </w:rPr>
              <w:t>Instruction Box – Delete when complete</w:t>
            </w:r>
          </w:p>
          <w:p w14:paraId="5277770D" w14:textId="224B0A4A" w:rsidR="00B06DC9" w:rsidRDefault="00B06DC9" w:rsidP="00B06DC9">
            <w:pPr>
              <w:pStyle w:val="ListParagraph"/>
              <w:numPr>
                <w:ilvl w:val="0"/>
                <w:numId w:val="27"/>
              </w:numPr>
              <w:spacing w:after="120"/>
              <w:ind w:left="453" w:hanging="357"/>
              <w:contextualSpacing w:val="0"/>
              <w:rPr>
                <w:i/>
                <w:iCs/>
                <w:color w:val="125B61"/>
              </w:rPr>
            </w:pPr>
            <w:r w:rsidRPr="00B06DC9">
              <w:rPr>
                <w:i/>
                <w:iCs/>
                <w:color w:val="125B61"/>
              </w:rPr>
              <w:t xml:space="preserve">List definitions that need to be defined </w:t>
            </w:r>
            <w:proofErr w:type="gramStart"/>
            <w:r w:rsidRPr="00B06DC9">
              <w:rPr>
                <w:i/>
                <w:iCs/>
                <w:color w:val="125B61"/>
              </w:rPr>
              <w:t>in order to</w:t>
            </w:r>
            <w:proofErr w:type="gramEnd"/>
            <w:r w:rsidRPr="00B06DC9">
              <w:rPr>
                <w:i/>
                <w:iCs/>
                <w:color w:val="125B61"/>
              </w:rPr>
              <w:t xml:space="preserve"> ensure proper interpretation of the</w:t>
            </w:r>
            <w:r>
              <w:rPr>
                <w:i/>
                <w:iCs/>
                <w:color w:val="125B61"/>
              </w:rPr>
              <w:t xml:space="preserve"> SEP.</w:t>
            </w:r>
            <w:r w:rsidRPr="00B06DC9">
              <w:rPr>
                <w:i/>
                <w:iCs/>
                <w:color w:val="125B61"/>
              </w:rPr>
              <w:t xml:space="preserve"> </w:t>
            </w:r>
          </w:p>
          <w:p w14:paraId="3540EC7A" w14:textId="182B5C0F" w:rsidR="00CF2347" w:rsidRPr="00520EF7" w:rsidRDefault="00B635CD" w:rsidP="00B06DC9">
            <w:pPr>
              <w:pStyle w:val="ListParagraph"/>
              <w:numPr>
                <w:ilvl w:val="0"/>
                <w:numId w:val="27"/>
              </w:numPr>
              <w:spacing w:after="120"/>
              <w:ind w:left="453" w:hanging="357"/>
              <w:contextualSpacing w:val="0"/>
              <w:rPr>
                <w:i/>
                <w:iCs/>
                <w:color w:val="125B61"/>
              </w:rPr>
            </w:pPr>
            <w:r w:rsidRPr="00520EF7">
              <w:rPr>
                <w:i/>
                <w:iCs/>
                <w:color w:val="125B61"/>
              </w:rPr>
              <w:t>Modify/delete/add as required.</w:t>
            </w:r>
          </w:p>
        </w:tc>
      </w:tr>
    </w:tbl>
    <w:p w14:paraId="7B8CC9B9" w14:textId="665629F2" w:rsidR="00C074EB" w:rsidRPr="00CF2347" w:rsidRDefault="00C074EB" w:rsidP="00C074EB">
      <w:pPr>
        <w:spacing w:after="120"/>
        <w:rPr>
          <w:color w:val="125B61"/>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504"/>
      </w:tblGrid>
      <w:tr w:rsidR="004A07D5" w:rsidRPr="008D46B8" w14:paraId="4B9FCB8F" w14:textId="77777777" w:rsidTr="00487647">
        <w:trPr>
          <w:trHeight w:hRule="exact" w:val="360"/>
          <w:jc w:val="center"/>
        </w:trPr>
        <w:tc>
          <w:tcPr>
            <w:tcW w:w="840" w:type="pct"/>
            <w:tcBorders>
              <w:top w:val="single" w:sz="4" w:space="0" w:color="auto"/>
              <w:left w:val="single" w:sz="4" w:space="0" w:color="auto"/>
              <w:bottom w:val="single" w:sz="4" w:space="0" w:color="auto"/>
              <w:right w:val="single" w:sz="4" w:space="0" w:color="auto"/>
            </w:tcBorders>
            <w:shd w:val="clear" w:color="auto" w:fill="125B61"/>
            <w:tcMar>
              <w:top w:w="115" w:type="dxa"/>
              <w:left w:w="115" w:type="dxa"/>
              <w:bottom w:w="115" w:type="dxa"/>
              <w:right w:w="115" w:type="dxa"/>
            </w:tcMar>
            <w:vAlign w:val="center"/>
          </w:tcPr>
          <w:p w14:paraId="041FE030" w14:textId="289F50AA" w:rsidR="00B30CE7" w:rsidRPr="008D46B8" w:rsidRDefault="006C31C6">
            <w:pPr>
              <w:pStyle w:val="Context"/>
              <w:spacing w:before="0" w:after="0"/>
              <w:rPr>
                <w:rFonts w:cs="Arial"/>
                <w:b/>
                <w:bCs/>
                <w:color w:val="FFFFFF" w:themeColor="background1"/>
                <w:sz w:val="20"/>
                <w:szCs w:val="20"/>
              </w:rPr>
            </w:pPr>
            <w:r w:rsidRPr="008D46B8">
              <w:rPr>
                <w:rFonts w:cs="Arial"/>
                <w:b/>
                <w:bCs/>
                <w:color w:val="FFFFFF" w:themeColor="background1"/>
                <w:sz w:val="20"/>
                <w:szCs w:val="20"/>
              </w:rPr>
              <w:t>Term</w:t>
            </w:r>
          </w:p>
        </w:tc>
        <w:tc>
          <w:tcPr>
            <w:tcW w:w="4160" w:type="pct"/>
            <w:tcBorders>
              <w:top w:val="single" w:sz="4" w:space="0" w:color="auto"/>
              <w:left w:val="single" w:sz="4" w:space="0" w:color="auto"/>
              <w:bottom w:val="single" w:sz="4" w:space="0" w:color="auto"/>
              <w:right w:val="single" w:sz="4" w:space="0" w:color="auto"/>
            </w:tcBorders>
            <w:shd w:val="clear" w:color="auto" w:fill="125B61"/>
            <w:vAlign w:val="center"/>
          </w:tcPr>
          <w:p w14:paraId="55E84B5B" w14:textId="3D32AF9F" w:rsidR="00B30CE7" w:rsidRPr="008D46B8" w:rsidRDefault="00CD5AD8">
            <w:pPr>
              <w:pStyle w:val="Context"/>
              <w:spacing w:before="0" w:after="0"/>
              <w:rPr>
                <w:rFonts w:cs="Arial"/>
                <w:b/>
                <w:bCs/>
                <w:color w:val="FFFFFF" w:themeColor="background1"/>
                <w:sz w:val="20"/>
                <w:szCs w:val="20"/>
              </w:rPr>
            </w:pPr>
            <w:r w:rsidRPr="008D46B8">
              <w:rPr>
                <w:rFonts w:cs="Arial"/>
                <w:b/>
                <w:bCs/>
                <w:color w:val="FFFFFF" w:themeColor="background1"/>
                <w:sz w:val="20"/>
                <w:szCs w:val="20"/>
              </w:rPr>
              <w:t>Definition</w:t>
            </w:r>
          </w:p>
        </w:tc>
      </w:tr>
      <w:tr w:rsidR="00575366" w:rsidRPr="008D46B8" w14:paraId="71559DDD" w14:textId="77777777" w:rsidTr="00487647">
        <w:trPr>
          <w:trHeight w:hRule="exact" w:val="877"/>
          <w:jc w:val="center"/>
        </w:trPr>
        <w:tc>
          <w:tcPr>
            <w:tcW w:w="840"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72A25925" w14:textId="35C72E2C" w:rsidR="00575366" w:rsidRPr="008D46B8" w:rsidRDefault="00575366" w:rsidP="00575366">
            <w:pPr>
              <w:spacing w:before="0"/>
              <w:jc w:val="left"/>
              <w:rPr>
                <w:sz w:val="20"/>
                <w:szCs w:val="20"/>
              </w:rPr>
            </w:pPr>
            <w:r w:rsidRPr="008D46B8">
              <w:rPr>
                <w:sz w:val="20"/>
                <w:szCs w:val="20"/>
              </w:rPr>
              <w:t>Stakeholder</w:t>
            </w:r>
          </w:p>
        </w:tc>
        <w:tc>
          <w:tcPr>
            <w:tcW w:w="4160" w:type="pct"/>
            <w:tcBorders>
              <w:top w:val="single" w:sz="4" w:space="0" w:color="auto"/>
              <w:left w:val="single" w:sz="4" w:space="0" w:color="auto"/>
              <w:bottom w:val="single" w:sz="4" w:space="0" w:color="auto"/>
              <w:right w:val="single" w:sz="4" w:space="0" w:color="auto"/>
            </w:tcBorders>
          </w:tcPr>
          <w:p w14:paraId="5942C392" w14:textId="354323C7" w:rsidR="00575366" w:rsidRPr="008D46B8" w:rsidRDefault="00575366" w:rsidP="00575366">
            <w:pPr>
              <w:spacing w:before="0"/>
              <w:jc w:val="left"/>
              <w:rPr>
                <w:sz w:val="20"/>
                <w:szCs w:val="20"/>
              </w:rPr>
            </w:pPr>
            <w:r w:rsidRPr="008D46B8">
              <w:rPr>
                <w:sz w:val="20"/>
                <w:szCs w:val="20"/>
              </w:rPr>
              <w:t xml:space="preserve">A person, group, or entity that has a direct or indirect interest or relation with an organisation’s activities because they can affect, or be affected by, the organisation’s actions, operations, objectives, strategies, and policies.   </w:t>
            </w:r>
          </w:p>
        </w:tc>
      </w:tr>
      <w:tr w:rsidR="004A07D5" w:rsidRPr="008D46B8" w14:paraId="72F71178" w14:textId="77777777" w:rsidTr="00575366">
        <w:trPr>
          <w:trHeight w:hRule="exact" w:val="1111"/>
          <w:jc w:val="center"/>
        </w:trPr>
        <w:tc>
          <w:tcPr>
            <w:tcW w:w="840"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4C50FD32" w14:textId="71C9B0B9" w:rsidR="00211E24" w:rsidRPr="008D46B8" w:rsidRDefault="00211E24" w:rsidP="00211E24">
            <w:pPr>
              <w:spacing w:before="0"/>
              <w:jc w:val="left"/>
              <w:rPr>
                <w:rFonts w:cs="Arial"/>
                <w:b/>
                <w:bCs/>
                <w:sz w:val="20"/>
                <w:szCs w:val="20"/>
              </w:rPr>
            </w:pPr>
            <w:r w:rsidRPr="008D46B8">
              <w:rPr>
                <w:sz w:val="20"/>
                <w:szCs w:val="20"/>
              </w:rPr>
              <w:t>External Stakeholders</w:t>
            </w:r>
          </w:p>
        </w:tc>
        <w:tc>
          <w:tcPr>
            <w:tcW w:w="4160" w:type="pct"/>
            <w:tcBorders>
              <w:top w:val="single" w:sz="4" w:space="0" w:color="auto"/>
              <w:left w:val="single" w:sz="4" w:space="0" w:color="auto"/>
              <w:bottom w:val="single" w:sz="4" w:space="0" w:color="auto"/>
              <w:right w:val="single" w:sz="4" w:space="0" w:color="auto"/>
            </w:tcBorders>
          </w:tcPr>
          <w:p w14:paraId="5A0E559B" w14:textId="7A439DED" w:rsidR="00211E24" w:rsidRPr="008D46B8" w:rsidRDefault="00575366" w:rsidP="00211E24">
            <w:pPr>
              <w:spacing w:before="0"/>
              <w:jc w:val="left"/>
              <w:rPr>
                <w:rFonts w:cs="Arial"/>
                <w:sz w:val="20"/>
                <w:szCs w:val="20"/>
              </w:rPr>
            </w:pPr>
            <w:r w:rsidRPr="008D46B8">
              <w:rPr>
                <w:sz w:val="20"/>
                <w:szCs w:val="20"/>
              </w:rPr>
              <w:t>I</w:t>
            </w:r>
            <w:r w:rsidR="00211E24" w:rsidRPr="008D46B8">
              <w:rPr>
                <w:sz w:val="20"/>
                <w:szCs w:val="20"/>
              </w:rPr>
              <w:t xml:space="preserve">ndividuals, groups, or entities that are not directly employed by the </w:t>
            </w:r>
            <w:r w:rsidR="00597E47" w:rsidRPr="008D46B8">
              <w:rPr>
                <w:sz w:val="20"/>
                <w:szCs w:val="20"/>
              </w:rPr>
              <w:t>company</w:t>
            </w:r>
            <w:r w:rsidR="00211E24" w:rsidRPr="008D46B8">
              <w:rPr>
                <w:sz w:val="20"/>
                <w:szCs w:val="20"/>
              </w:rPr>
              <w:t xml:space="preserve"> but </w:t>
            </w:r>
            <w:r w:rsidR="00597E47" w:rsidRPr="008D46B8">
              <w:rPr>
                <w:sz w:val="20"/>
                <w:szCs w:val="20"/>
              </w:rPr>
              <w:t xml:space="preserve">are affected by, or </w:t>
            </w:r>
            <w:r w:rsidR="00211E24" w:rsidRPr="008D46B8">
              <w:rPr>
                <w:sz w:val="20"/>
                <w:szCs w:val="20"/>
              </w:rPr>
              <w:t xml:space="preserve">have an interest or concern in its operations, activities, and outcomes. These stakeholders can impact or be impacted by the </w:t>
            </w:r>
            <w:r w:rsidR="00CB1161" w:rsidRPr="008D46B8">
              <w:rPr>
                <w:sz w:val="20"/>
                <w:szCs w:val="20"/>
              </w:rPr>
              <w:t>company’s</w:t>
            </w:r>
            <w:r w:rsidR="00211E24" w:rsidRPr="008D46B8">
              <w:rPr>
                <w:sz w:val="20"/>
                <w:szCs w:val="20"/>
              </w:rPr>
              <w:t xml:space="preserve"> performance, decisions, and overall </w:t>
            </w:r>
            <w:r w:rsidR="00CB1161" w:rsidRPr="008D46B8">
              <w:rPr>
                <w:sz w:val="20"/>
                <w:szCs w:val="20"/>
              </w:rPr>
              <w:t>operations</w:t>
            </w:r>
            <w:r w:rsidR="00211E24" w:rsidRPr="008D46B8">
              <w:rPr>
                <w:sz w:val="20"/>
                <w:szCs w:val="20"/>
              </w:rPr>
              <w:t>.</w:t>
            </w:r>
          </w:p>
        </w:tc>
      </w:tr>
      <w:tr w:rsidR="004A07D5" w:rsidRPr="008D46B8" w14:paraId="398621FD" w14:textId="77777777" w:rsidTr="00575366">
        <w:trPr>
          <w:trHeight w:hRule="exact" w:val="594"/>
          <w:jc w:val="center"/>
        </w:trPr>
        <w:tc>
          <w:tcPr>
            <w:tcW w:w="840"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B661398" w14:textId="13BA06AF" w:rsidR="00211E24" w:rsidRPr="008D46B8" w:rsidRDefault="00211E24" w:rsidP="00211E24">
            <w:pPr>
              <w:spacing w:before="0"/>
              <w:jc w:val="left"/>
              <w:rPr>
                <w:rFonts w:cs="Arial"/>
                <w:b/>
                <w:bCs/>
                <w:sz w:val="20"/>
                <w:szCs w:val="20"/>
              </w:rPr>
            </w:pPr>
            <w:r w:rsidRPr="008D46B8">
              <w:rPr>
                <w:sz w:val="20"/>
                <w:szCs w:val="20"/>
              </w:rPr>
              <w:t>Internal Stakeholders</w:t>
            </w:r>
          </w:p>
        </w:tc>
        <w:tc>
          <w:tcPr>
            <w:tcW w:w="4160" w:type="pct"/>
            <w:tcBorders>
              <w:top w:val="single" w:sz="4" w:space="0" w:color="auto"/>
              <w:left w:val="single" w:sz="4" w:space="0" w:color="auto"/>
              <w:bottom w:val="single" w:sz="4" w:space="0" w:color="auto"/>
              <w:right w:val="single" w:sz="4" w:space="0" w:color="auto"/>
            </w:tcBorders>
          </w:tcPr>
          <w:p w14:paraId="660A7061" w14:textId="246C022B" w:rsidR="00211E24" w:rsidRPr="008D46B8" w:rsidRDefault="00471E16" w:rsidP="00211E24">
            <w:pPr>
              <w:spacing w:before="0"/>
              <w:jc w:val="left"/>
              <w:rPr>
                <w:rFonts w:cs="Arial"/>
                <w:sz w:val="20"/>
                <w:szCs w:val="20"/>
              </w:rPr>
            </w:pPr>
            <w:r w:rsidRPr="008D46B8">
              <w:rPr>
                <w:sz w:val="20"/>
                <w:szCs w:val="20"/>
              </w:rPr>
              <w:t>I</w:t>
            </w:r>
            <w:r w:rsidR="00211E24" w:rsidRPr="008D46B8">
              <w:rPr>
                <w:sz w:val="20"/>
                <w:szCs w:val="20"/>
              </w:rPr>
              <w:t xml:space="preserve">ndividuals, groups, or entities that are directly connected to the </w:t>
            </w:r>
            <w:r w:rsidRPr="008D46B8">
              <w:rPr>
                <w:sz w:val="20"/>
                <w:szCs w:val="20"/>
              </w:rPr>
              <w:t>company</w:t>
            </w:r>
            <w:r w:rsidR="00211E24" w:rsidRPr="008D46B8">
              <w:rPr>
                <w:sz w:val="20"/>
                <w:szCs w:val="20"/>
              </w:rPr>
              <w:t>, as employees</w:t>
            </w:r>
            <w:r w:rsidRPr="008D46B8">
              <w:rPr>
                <w:sz w:val="20"/>
                <w:szCs w:val="20"/>
              </w:rPr>
              <w:t>, contractors</w:t>
            </w:r>
            <w:r w:rsidR="00D03FBE" w:rsidRPr="008D46B8">
              <w:rPr>
                <w:sz w:val="20"/>
                <w:szCs w:val="20"/>
              </w:rPr>
              <w:t>, shareholders</w:t>
            </w:r>
            <w:r w:rsidR="00211E24" w:rsidRPr="008D46B8">
              <w:rPr>
                <w:sz w:val="20"/>
                <w:szCs w:val="20"/>
              </w:rPr>
              <w:t xml:space="preserve"> or closely associated with the </w:t>
            </w:r>
            <w:r w:rsidR="003E4DCD" w:rsidRPr="008D46B8">
              <w:rPr>
                <w:sz w:val="20"/>
                <w:szCs w:val="20"/>
              </w:rPr>
              <w:t>company</w:t>
            </w:r>
            <w:r w:rsidR="00211E24" w:rsidRPr="008D46B8">
              <w:rPr>
                <w:sz w:val="20"/>
                <w:szCs w:val="20"/>
              </w:rPr>
              <w:t>.</w:t>
            </w:r>
          </w:p>
        </w:tc>
      </w:tr>
      <w:tr w:rsidR="004A07D5" w:rsidRPr="008D46B8" w14:paraId="4E6AA716" w14:textId="77777777" w:rsidTr="00392479">
        <w:trPr>
          <w:trHeight w:hRule="exact" w:val="1598"/>
          <w:jc w:val="center"/>
        </w:trPr>
        <w:tc>
          <w:tcPr>
            <w:tcW w:w="840"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3B3A0DD" w14:textId="4A67AFD7" w:rsidR="00211E24" w:rsidRPr="008D46B8" w:rsidRDefault="00211E24" w:rsidP="00211E24">
            <w:pPr>
              <w:spacing w:before="0"/>
              <w:jc w:val="left"/>
              <w:rPr>
                <w:rFonts w:cs="Arial"/>
                <w:b/>
                <w:bCs/>
                <w:sz w:val="20"/>
                <w:szCs w:val="20"/>
              </w:rPr>
            </w:pPr>
            <w:r w:rsidRPr="008D46B8">
              <w:rPr>
                <w:sz w:val="20"/>
                <w:szCs w:val="20"/>
              </w:rPr>
              <w:t>Stakeholder</w:t>
            </w:r>
            <w:r w:rsidR="00F458CD" w:rsidRPr="008D46B8">
              <w:rPr>
                <w:sz w:val="20"/>
                <w:szCs w:val="20"/>
              </w:rPr>
              <w:t xml:space="preserve"> identification,</w:t>
            </w:r>
            <w:r w:rsidRPr="008D46B8">
              <w:rPr>
                <w:sz w:val="20"/>
                <w:szCs w:val="20"/>
              </w:rPr>
              <w:t xml:space="preserve"> </w:t>
            </w:r>
            <w:r w:rsidR="00F458CD" w:rsidRPr="008D46B8">
              <w:rPr>
                <w:sz w:val="20"/>
                <w:szCs w:val="20"/>
              </w:rPr>
              <w:t>a</w:t>
            </w:r>
            <w:r w:rsidRPr="008D46B8">
              <w:rPr>
                <w:sz w:val="20"/>
                <w:szCs w:val="20"/>
              </w:rPr>
              <w:t xml:space="preserve">nalysis and </w:t>
            </w:r>
            <w:r w:rsidR="00F458CD" w:rsidRPr="008D46B8">
              <w:rPr>
                <w:sz w:val="20"/>
                <w:szCs w:val="20"/>
              </w:rPr>
              <w:t>m</w:t>
            </w:r>
            <w:r w:rsidRPr="008D46B8">
              <w:rPr>
                <w:sz w:val="20"/>
                <w:szCs w:val="20"/>
              </w:rPr>
              <w:t>apping</w:t>
            </w:r>
          </w:p>
        </w:tc>
        <w:tc>
          <w:tcPr>
            <w:tcW w:w="4160" w:type="pct"/>
            <w:tcBorders>
              <w:top w:val="single" w:sz="4" w:space="0" w:color="auto"/>
              <w:left w:val="single" w:sz="4" w:space="0" w:color="auto"/>
              <w:bottom w:val="single" w:sz="4" w:space="0" w:color="auto"/>
              <w:right w:val="single" w:sz="4" w:space="0" w:color="auto"/>
            </w:tcBorders>
          </w:tcPr>
          <w:p w14:paraId="3D2EFB47" w14:textId="13DCA806" w:rsidR="00211E24" w:rsidRPr="008D46B8" w:rsidRDefault="00211E24" w:rsidP="00211E24">
            <w:pPr>
              <w:spacing w:before="0"/>
              <w:jc w:val="left"/>
              <w:rPr>
                <w:rFonts w:cs="Arial"/>
                <w:sz w:val="20"/>
                <w:szCs w:val="20"/>
              </w:rPr>
            </w:pPr>
            <w:r w:rsidRPr="008D46B8">
              <w:rPr>
                <w:sz w:val="20"/>
                <w:szCs w:val="20"/>
              </w:rPr>
              <w:t>A strategic management tool used to identify, analyse, and prioriti</w:t>
            </w:r>
            <w:r w:rsidR="00F458CD" w:rsidRPr="008D46B8">
              <w:rPr>
                <w:sz w:val="20"/>
                <w:szCs w:val="20"/>
              </w:rPr>
              <w:t>s</w:t>
            </w:r>
            <w:r w:rsidRPr="008D46B8">
              <w:rPr>
                <w:sz w:val="20"/>
                <w:szCs w:val="20"/>
              </w:rPr>
              <w:t>e the various individuals, groups, or organi</w:t>
            </w:r>
            <w:r w:rsidR="00F458CD" w:rsidRPr="008D46B8">
              <w:rPr>
                <w:sz w:val="20"/>
                <w:szCs w:val="20"/>
              </w:rPr>
              <w:t>s</w:t>
            </w:r>
            <w:r w:rsidRPr="008D46B8">
              <w:rPr>
                <w:sz w:val="20"/>
                <w:szCs w:val="20"/>
              </w:rPr>
              <w:t xml:space="preserve">ations (i.e., stakeholders) that have an interest or influence </w:t>
            </w:r>
            <w:r w:rsidR="007D5D1F" w:rsidRPr="008D46B8">
              <w:rPr>
                <w:sz w:val="20"/>
                <w:szCs w:val="20"/>
              </w:rPr>
              <w:t>on the organisation’s activities or operations</w:t>
            </w:r>
            <w:r w:rsidRPr="008D46B8">
              <w:rPr>
                <w:sz w:val="20"/>
                <w:szCs w:val="20"/>
              </w:rPr>
              <w:t>. The process involves creating</w:t>
            </w:r>
            <w:r w:rsidR="004A07D5" w:rsidRPr="008D46B8">
              <w:rPr>
                <w:sz w:val="20"/>
                <w:szCs w:val="20"/>
              </w:rPr>
              <w:t xml:space="preserve"> a database for identified stakeholders, and</w:t>
            </w:r>
            <w:r w:rsidRPr="008D46B8">
              <w:rPr>
                <w:sz w:val="20"/>
                <w:szCs w:val="20"/>
              </w:rPr>
              <w:t xml:space="preserve"> visual representation, such as a matrix or diagram, that categori</w:t>
            </w:r>
            <w:r w:rsidR="00AD2759" w:rsidRPr="008D46B8">
              <w:rPr>
                <w:sz w:val="20"/>
                <w:szCs w:val="20"/>
              </w:rPr>
              <w:t>s</w:t>
            </w:r>
            <w:r w:rsidRPr="008D46B8">
              <w:rPr>
                <w:sz w:val="20"/>
                <w:szCs w:val="20"/>
              </w:rPr>
              <w:t xml:space="preserve">es stakeholders based on their level of influence or interest </w:t>
            </w:r>
            <w:r w:rsidR="00142E26" w:rsidRPr="008D46B8">
              <w:rPr>
                <w:sz w:val="20"/>
                <w:szCs w:val="20"/>
              </w:rPr>
              <w:t>in the</w:t>
            </w:r>
            <w:r w:rsidRPr="008D46B8">
              <w:rPr>
                <w:sz w:val="20"/>
                <w:szCs w:val="20"/>
              </w:rPr>
              <w:t xml:space="preserve"> organi</w:t>
            </w:r>
            <w:r w:rsidR="00142E26" w:rsidRPr="008D46B8">
              <w:rPr>
                <w:sz w:val="20"/>
                <w:szCs w:val="20"/>
              </w:rPr>
              <w:t>s</w:t>
            </w:r>
            <w:r w:rsidRPr="008D46B8">
              <w:rPr>
                <w:sz w:val="20"/>
                <w:szCs w:val="20"/>
              </w:rPr>
              <w:t>ation</w:t>
            </w:r>
            <w:r w:rsidR="00142E26" w:rsidRPr="008D46B8">
              <w:rPr>
                <w:sz w:val="20"/>
                <w:szCs w:val="20"/>
              </w:rPr>
              <w:t xml:space="preserve"> and its operations</w:t>
            </w:r>
            <w:r w:rsidRPr="008D46B8">
              <w:rPr>
                <w:sz w:val="20"/>
                <w:szCs w:val="20"/>
              </w:rPr>
              <w:t>.</w:t>
            </w:r>
          </w:p>
        </w:tc>
      </w:tr>
    </w:tbl>
    <w:p w14:paraId="29798768" w14:textId="3F75D842" w:rsidR="00294422" w:rsidRDefault="0094370B" w:rsidP="00B06274">
      <w:pPr>
        <w:pStyle w:val="Heading1"/>
        <w:spacing w:after="240"/>
        <w:ind w:left="431" w:hanging="431"/>
      </w:pPr>
      <w:bookmarkStart w:id="23" w:name="_Toc172887798"/>
      <w:bookmarkStart w:id="24" w:name="_Toc174028833"/>
      <w:bookmarkStart w:id="25" w:name="_Toc182824291"/>
      <w:r w:rsidRPr="0094370B">
        <w:lastRenderedPageBreak/>
        <w:t xml:space="preserve">Abbreviations </w:t>
      </w:r>
      <w:r w:rsidR="00294422">
        <w:t>and Acronyms</w:t>
      </w:r>
      <w:bookmarkEnd w:id="23"/>
      <w:bookmarkEnd w:id="24"/>
      <w:bookmarkEnd w:id="25"/>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7D4CF3" w14:paraId="24B7C25E" w14:textId="77777777" w:rsidTr="000A318A">
        <w:tc>
          <w:tcPr>
            <w:tcW w:w="9017" w:type="dxa"/>
            <w:shd w:val="clear" w:color="auto" w:fill="D9D9D9" w:themeFill="background1" w:themeFillShade="D9"/>
          </w:tcPr>
          <w:p w14:paraId="0D55BA7C" w14:textId="2B2CE034" w:rsidR="007D4CF3" w:rsidRPr="006F7B6A" w:rsidRDefault="00E26C33" w:rsidP="000A318A">
            <w:pPr>
              <w:spacing w:after="120"/>
              <w:rPr>
                <w:i/>
                <w:iCs/>
                <w:color w:val="125B61"/>
                <w:u w:val="single"/>
              </w:rPr>
            </w:pPr>
            <w:r>
              <w:rPr>
                <w:i/>
                <w:iCs/>
                <w:color w:val="125B61"/>
                <w:u w:val="single"/>
              </w:rPr>
              <w:t>Instruction Box – Delete when complete</w:t>
            </w:r>
          </w:p>
          <w:p w14:paraId="45783428" w14:textId="77777777" w:rsidR="00230E94" w:rsidRDefault="00230E94" w:rsidP="00487647">
            <w:pPr>
              <w:pStyle w:val="ListParagraph"/>
              <w:numPr>
                <w:ilvl w:val="0"/>
                <w:numId w:val="24"/>
              </w:numPr>
              <w:spacing w:after="120"/>
              <w:ind w:left="442" w:hanging="357"/>
              <w:contextualSpacing w:val="0"/>
              <w:rPr>
                <w:i/>
                <w:iCs/>
                <w:color w:val="125B61"/>
              </w:rPr>
            </w:pPr>
            <w:r w:rsidRPr="00230E94">
              <w:rPr>
                <w:i/>
                <w:iCs/>
                <w:color w:val="125B61"/>
              </w:rPr>
              <w:t xml:space="preserve">List abbreviations and acronyms which are referred to in the document. </w:t>
            </w:r>
          </w:p>
          <w:p w14:paraId="2CDFE743" w14:textId="158FB750" w:rsidR="007D4CF3" w:rsidRPr="00F040A5" w:rsidRDefault="00FE7C5A" w:rsidP="00487647">
            <w:pPr>
              <w:pStyle w:val="ListParagraph"/>
              <w:numPr>
                <w:ilvl w:val="0"/>
                <w:numId w:val="24"/>
              </w:numPr>
              <w:spacing w:after="120"/>
              <w:ind w:left="442" w:hanging="357"/>
              <w:contextualSpacing w:val="0"/>
              <w:rPr>
                <w:i/>
                <w:iCs/>
                <w:color w:val="125B61"/>
              </w:rPr>
            </w:pPr>
            <w:r>
              <w:rPr>
                <w:i/>
                <w:iCs/>
                <w:color w:val="125B61"/>
              </w:rPr>
              <w:t>Modify/delete/add as required</w:t>
            </w:r>
            <w:r w:rsidR="007D4CF3" w:rsidRPr="00B635CD">
              <w:rPr>
                <w:i/>
                <w:iCs/>
                <w:color w:val="125B61"/>
              </w:rPr>
              <w:t>.</w:t>
            </w:r>
          </w:p>
        </w:tc>
      </w:tr>
    </w:tbl>
    <w:p w14:paraId="129FD4C3" w14:textId="77777777" w:rsidR="00955552" w:rsidRDefault="00955552" w:rsidP="00955552">
      <w:pPr>
        <w:spacing w:after="12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5619"/>
      </w:tblGrid>
      <w:tr w:rsidR="00DC69AA" w:rsidRPr="008D46B8" w14:paraId="1283CA17" w14:textId="77777777" w:rsidTr="00487647">
        <w:trPr>
          <w:trHeight w:hRule="exact" w:val="344"/>
          <w:jc w:val="center"/>
        </w:trPr>
        <w:tc>
          <w:tcPr>
            <w:tcW w:w="1884" w:type="pct"/>
            <w:tcBorders>
              <w:top w:val="single" w:sz="4" w:space="0" w:color="auto"/>
              <w:left w:val="single" w:sz="4" w:space="0" w:color="auto"/>
              <w:bottom w:val="single" w:sz="4" w:space="0" w:color="auto"/>
              <w:right w:val="single" w:sz="4" w:space="0" w:color="auto"/>
            </w:tcBorders>
            <w:shd w:val="clear" w:color="auto" w:fill="125B61"/>
            <w:tcMar>
              <w:top w:w="115" w:type="dxa"/>
              <w:left w:w="115" w:type="dxa"/>
              <w:bottom w:w="115" w:type="dxa"/>
              <w:right w:w="115" w:type="dxa"/>
            </w:tcMar>
            <w:vAlign w:val="center"/>
          </w:tcPr>
          <w:p w14:paraId="20B257A6" w14:textId="1086EDD3" w:rsidR="00DC69AA" w:rsidRPr="008D46B8" w:rsidRDefault="0094370B" w:rsidP="006C6BA3">
            <w:pPr>
              <w:pStyle w:val="Context"/>
              <w:spacing w:before="0" w:after="0"/>
              <w:jc w:val="left"/>
              <w:rPr>
                <w:rFonts w:cs="Arial"/>
                <w:b/>
                <w:bCs/>
                <w:color w:val="FFFFFF" w:themeColor="background1"/>
                <w:sz w:val="20"/>
                <w:szCs w:val="20"/>
              </w:rPr>
            </w:pPr>
            <w:r w:rsidRPr="008D46B8">
              <w:rPr>
                <w:rFonts w:cs="Arial"/>
                <w:b/>
                <w:bCs/>
                <w:color w:val="FFFFFF" w:themeColor="background1"/>
                <w:sz w:val="20"/>
                <w:szCs w:val="20"/>
                <w:lang w:val="en-ZA"/>
              </w:rPr>
              <w:t xml:space="preserve">Abbreviations and </w:t>
            </w:r>
            <w:r w:rsidR="006C6BA3" w:rsidRPr="008D46B8">
              <w:rPr>
                <w:rFonts w:cs="Arial"/>
                <w:b/>
                <w:bCs/>
                <w:color w:val="FFFFFF" w:themeColor="background1"/>
                <w:sz w:val="20"/>
                <w:szCs w:val="20"/>
                <w:lang w:val="en-ZA"/>
              </w:rPr>
              <w:t>Acronyms</w:t>
            </w:r>
          </w:p>
        </w:tc>
        <w:tc>
          <w:tcPr>
            <w:tcW w:w="3116" w:type="pct"/>
            <w:tcBorders>
              <w:top w:val="single" w:sz="4" w:space="0" w:color="auto"/>
              <w:left w:val="single" w:sz="4" w:space="0" w:color="auto"/>
              <w:bottom w:val="single" w:sz="4" w:space="0" w:color="auto"/>
              <w:right w:val="single" w:sz="4" w:space="0" w:color="auto"/>
            </w:tcBorders>
            <w:shd w:val="clear" w:color="auto" w:fill="125B61"/>
            <w:vAlign w:val="center"/>
          </w:tcPr>
          <w:p w14:paraId="4EA45CAA" w14:textId="53F692B2" w:rsidR="00DC69AA" w:rsidRPr="008D46B8" w:rsidRDefault="00DC69AA" w:rsidP="006C6BA3">
            <w:pPr>
              <w:pStyle w:val="Context"/>
              <w:spacing w:before="0" w:after="0"/>
              <w:jc w:val="left"/>
              <w:rPr>
                <w:rFonts w:cs="Arial"/>
                <w:b/>
                <w:bCs/>
                <w:color w:val="FFFFFF" w:themeColor="background1"/>
                <w:sz w:val="20"/>
                <w:szCs w:val="20"/>
              </w:rPr>
            </w:pPr>
            <w:r w:rsidRPr="008D46B8">
              <w:rPr>
                <w:rFonts w:cs="Arial"/>
                <w:b/>
                <w:bCs/>
                <w:color w:val="FFFFFF" w:themeColor="background1"/>
                <w:sz w:val="20"/>
                <w:szCs w:val="20"/>
              </w:rPr>
              <w:t>Definition</w:t>
            </w:r>
          </w:p>
        </w:tc>
      </w:tr>
      <w:tr w:rsidR="005D73BD" w:rsidRPr="008D46B8" w14:paraId="1EAE2FB9" w14:textId="77777777" w:rsidTr="00A63D7F">
        <w:trPr>
          <w:trHeight w:hRule="exact" w:val="360"/>
          <w:jc w:val="center"/>
        </w:trPr>
        <w:tc>
          <w:tcPr>
            <w:tcW w:w="1884"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9591F12" w14:textId="001D3CBB" w:rsidR="005D73BD" w:rsidRPr="008D46B8" w:rsidRDefault="005D73BD">
            <w:pPr>
              <w:spacing w:before="0"/>
              <w:rPr>
                <w:rFonts w:cs="Arial"/>
                <w:sz w:val="20"/>
                <w:szCs w:val="20"/>
              </w:rPr>
            </w:pPr>
            <w:r w:rsidRPr="008D46B8">
              <w:rPr>
                <w:rFonts w:cs="Arial"/>
                <w:sz w:val="20"/>
                <w:szCs w:val="20"/>
              </w:rPr>
              <w:t>CSR</w:t>
            </w:r>
          </w:p>
        </w:tc>
        <w:tc>
          <w:tcPr>
            <w:tcW w:w="3116" w:type="pct"/>
            <w:tcBorders>
              <w:top w:val="single" w:sz="4" w:space="0" w:color="auto"/>
              <w:left w:val="single" w:sz="4" w:space="0" w:color="auto"/>
              <w:bottom w:val="single" w:sz="4" w:space="0" w:color="auto"/>
              <w:right w:val="single" w:sz="4" w:space="0" w:color="auto"/>
            </w:tcBorders>
          </w:tcPr>
          <w:p w14:paraId="5B09B694" w14:textId="1551589E" w:rsidR="005D73BD" w:rsidRPr="008D46B8" w:rsidRDefault="005D73BD" w:rsidP="0029148A">
            <w:pPr>
              <w:spacing w:before="0"/>
              <w:rPr>
                <w:rFonts w:cs="Arial"/>
                <w:sz w:val="20"/>
                <w:szCs w:val="20"/>
              </w:rPr>
            </w:pPr>
            <w:r w:rsidRPr="008D46B8">
              <w:rPr>
                <w:rFonts w:cs="Arial"/>
                <w:sz w:val="20"/>
                <w:szCs w:val="20"/>
              </w:rPr>
              <w:t>Corporate Social Responsibility</w:t>
            </w:r>
          </w:p>
        </w:tc>
      </w:tr>
      <w:tr w:rsidR="0029148A" w:rsidRPr="008D46B8" w14:paraId="43D637F3" w14:textId="77777777" w:rsidTr="00A63D7F">
        <w:trPr>
          <w:trHeight w:hRule="exact" w:val="360"/>
          <w:jc w:val="center"/>
        </w:trPr>
        <w:tc>
          <w:tcPr>
            <w:tcW w:w="1884"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1ED66D2" w14:textId="3DD2D447" w:rsidR="0029148A" w:rsidRPr="008D46B8" w:rsidRDefault="0029148A">
            <w:pPr>
              <w:spacing w:before="0"/>
              <w:rPr>
                <w:rFonts w:cs="Arial"/>
                <w:sz w:val="20"/>
                <w:szCs w:val="20"/>
              </w:rPr>
            </w:pPr>
            <w:r w:rsidRPr="008D46B8">
              <w:rPr>
                <w:rFonts w:cs="Arial"/>
                <w:sz w:val="20"/>
                <w:szCs w:val="20"/>
              </w:rPr>
              <w:t>E&amp;S</w:t>
            </w:r>
          </w:p>
        </w:tc>
        <w:tc>
          <w:tcPr>
            <w:tcW w:w="3116" w:type="pct"/>
            <w:tcBorders>
              <w:top w:val="single" w:sz="4" w:space="0" w:color="auto"/>
              <w:left w:val="single" w:sz="4" w:space="0" w:color="auto"/>
              <w:bottom w:val="single" w:sz="4" w:space="0" w:color="auto"/>
              <w:right w:val="single" w:sz="4" w:space="0" w:color="auto"/>
            </w:tcBorders>
          </w:tcPr>
          <w:p w14:paraId="1B8E7975" w14:textId="77D839B1" w:rsidR="0029148A" w:rsidRPr="008D46B8" w:rsidRDefault="0029148A" w:rsidP="0029148A">
            <w:pPr>
              <w:spacing w:before="0"/>
              <w:rPr>
                <w:rFonts w:cs="Arial"/>
                <w:sz w:val="20"/>
                <w:szCs w:val="20"/>
              </w:rPr>
            </w:pPr>
            <w:r w:rsidRPr="008D46B8">
              <w:rPr>
                <w:rFonts w:cs="Arial"/>
                <w:sz w:val="20"/>
                <w:szCs w:val="20"/>
              </w:rPr>
              <w:t>Environmental and Social</w:t>
            </w:r>
          </w:p>
        </w:tc>
      </w:tr>
      <w:tr w:rsidR="003D7584" w:rsidRPr="008D46B8" w14:paraId="7B34D9AA" w14:textId="77777777" w:rsidTr="00A63D7F">
        <w:trPr>
          <w:trHeight w:hRule="exact" w:val="360"/>
          <w:jc w:val="center"/>
        </w:trPr>
        <w:tc>
          <w:tcPr>
            <w:tcW w:w="1884"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6B4B3EF" w14:textId="2B86DC5A" w:rsidR="003D7584" w:rsidRPr="008D46B8" w:rsidRDefault="003D7584">
            <w:pPr>
              <w:spacing w:before="0"/>
              <w:rPr>
                <w:rFonts w:cs="Arial"/>
                <w:sz w:val="20"/>
                <w:szCs w:val="20"/>
              </w:rPr>
            </w:pPr>
            <w:r w:rsidRPr="008D46B8">
              <w:rPr>
                <w:rFonts w:cs="Arial"/>
                <w:sz w:val="20"/>
                <w:szCs w:val="20"/>
              </w:rPr>
              <w:t>ESMS</w:t>
            </w:r>
          </w:p>
        </w:tc>
        <w:tc>
          <w:tcPr>
            <w:tcW w:w="3116" w:type="pct"/>
            <w:tcBorders>
              <w:top w:val="single" w:sz="4" w:space="0" w:color="auto"/>
              <w:left w:val="single" w:sz="4" w:space="0" w:color="auto"/>
              <w:bottom w:val="single" w:sz="4" w:space="0" w:color="auto"/>
              <w:right w:val="single" w:sz="4" w:space="0" w:color="auto"/>
            </w:tcBorders>
          </w:tcPr>
          <w:p w14:paraId="2D679E68" w14:textId="5E1B3AA2" w:rsidR="003D7584" w:rsidRPr="008D46B8" w:rsidRDefault="003D7584" w:rsidP="0029148A">
            <w:pPr>
              <w:spacing w:before="0"/>
              <w:rPr>
                <w:rFonts w:cs="Arial"/>
                <w:sz w:val="20"/>
                <w:szCs w:val="20"/>
              </w:rPr>
            </w:pPr>
            <w:r w:rsidRPr="008D46B8">
              <w:rPr>
                <w:rFonts w:cs="Arial"/>
                <w:sz w:val="20"/>
                <w:szCs w:val="20"/>
              </w:rPr>
              <w:t>Environmental and Social Management System</w:t>
            </w:r>
          </w:p>
        </w:tc>
      </w:tr>
      <w:tr w:rsidR="00DC69AA" w:rsidRPr="008D46B8" w14:paraId="60F76D01" w14:textId="77777777" w:rsidTr="00A63D7F">
        <w:trPr>
          <w:trHeight w:hRule="exact" w:val="360"/>
          <w:jc w:val="center"/>
        </w:trPr>
        <w:tc>
          <w:tcPr>
            <w:tcW w:w="1884"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5465DFB" w14:textId="19B4FEC6" w:rsidR="00DC69AA" w:rsidRPr="008D46B8" w:rsidRDefault="003E438D">
            <w:pPr>
              <w:spacing w:before="0"/>
              <w:rPr>
                <w:rFonts w:cs="Arial"/>
                <w:sz w:val="20"/>
                <w:szCs w:val="20"/>
              </w:rPr>
            </w:pPr>
            <w:r w:rsidRPr="008D46B8">
              <w:rPr>
                <w:rFonts w:cs="Arial"/>
                <w:sz w:val="20"/>
                <w:szCs w:val="20"/>
              </w:rPr>
              <w:t>GM</w:t>
            </w:r>
          </w:p>
        </w:tc>
        <w:tc>
          <w:tcPr>
            <w:tcW w:w="3116" w:type="pct"/>
            <w:tcBorders>
              <w:top w:val="single" w:sz="4" w:space="0" w:color="auto"/>
              <w:left w:val="single" w:sz="4" w:space="0" w:color="auto"/>
              <w:bottom w:val="single" w:sz="4" w:space="0" w:color="auto"/>
              <w:right w:val="single" w:sz="4" w:space="0" w:color="auto"/>
            </w:tcBorders>
          </w:tcPr>
          <w:p w14:paraId="4C3323F6" w14:textId="3E5C81F8" w:rsidR="00DC69AA" w:rsidRPr="008D46B8" w:rsidRDefault="003E438D">
            <w:pPr>
              <w:spacing w:before="0"/>
              <w:rPr>
                <w:rFonts w:cs="Arial"/>
                <w:sz w:val="20"/>
                <w:szCs w:val="20"/>
              </w:rPr>
            </w:pPr>
            <w:r w:rsidRPr="008D46B8">
              <w:rPr>
                <w:rFonts w:cs="Arial"/>
                <w:sz w:val="20"/>
                <w:szCs w:val="20"/>
              </w:rPr>
              <w:t>Grievance Mechanism</w:t>
            </w:r>
          </w:p>
        </w:tc>
      </w:tr>
      <w:tr w:rsidR="00DC69AA" w:rsidRPr="008D46B8" w14:paraId="3ED00117" w14:textId="77777777" w:rsidTr="00A63D7F">
        <w:trPr>
          <w:trHeight w:hRule="exact" w:val="360"/>
          <w:jc w:val="center"/>
        </w:trPr>
        <w:tc>
          <w:tcPr>
            <w:tcW w:w="1884"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3AF446F" w14:textId="6A0692D2" w:rsidR="00DC69AA" w:rsidRPr="008D46B8" w:rsidRDefault="00DA520A">
            <w:pPr>
              <w:spacing w:before="0"/>
              <w:rPr>
                <w:rFonts w:cs="Arial"/>
                <w:sz w:val="20"/>
                <w:szCs w:val="20"/>
              </w:rPr>
            </w:pPr>
            <w:r w:rsidRPr="008D46B8">
              <w:rPr>
                <w:rFonts w:cs="Arial"/>
                <w:sz w:val="20"/>
                <w:szCs w:val="20"/>
              </w:rPr>
              <w:t>IFC</w:t>
            </w:r>
          </w:p>
        </w:tc>
        <w:tc>
          <w:tcPr>
            <w:tcW w:w="3116" w:type="pct"/>
            <w:tcBorders>
              <w:top w:val="single" w:sz="4" w:space="0" w:color="auto"/>
              <w:left w:val="single" w:sz="4" w:space="0" w:color="auto"/>
              <w:bottom w:val="single" w:sz="4" w:space="0" w:color="auto"/>
              <w:right w:val="single" w:sz="4" w:space="0" w:color="auto"/>
            </w:tcBorders>
          </w:tcPr>
          <w:p w14:paraId="55E14990" w14:textId="34C0E230" w:rsidR="00DC69AA" w:rsidRPr="008D46B8" w:rsidRDefault="00DA520A">
            <w:pPr>
              <w:spacing w:before="0"/>
              <w:rPr>
                <w:rFonts w:cs="Arial"/>
                <w:sz w:val="20"/>
                <w:szCs w:val="20"/>
              </w:rPr>
            </w:pPr>
            <w:r w:rsidRPr="008D46B8">
              <w:rPr>
                <w:rFonts w:cs="Arial"/>
                <w:sz w:val="20"/>
                <w:szCs w:val="20"/>
              </w:rPr>
              <w:t>International Finance Corporation</w:t>
            </w:r>
          </w:p>
        </w:tc>
      </w:tr>
      <w:tr w:rsidR="00807FB8" w:rsidRPr="008D46B8" w14:paraId="2BEEB71D" w14:textId="77777777" w:rsidTr="00A63D7F">
        <w:trPr>
          <w:trHeight w:hRule="exact" w:val="360"/>
          <w:jc w:val="center"/>
        </w:trPr>
        <w:tc>
          <w:tcPr>
            <w:tcW w:w="1884"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7A8F9476" w14:textId="0DFDF9BB" w:rsidR="00807FB8" w:rsidRPr="008D46B8" w:rsidRDefault="00807FB8">
            <w:pPr>
              <w:spacing w:before="0"/>
              <w:rPr>
                <w:rFonts w:cs="Arial"/>
                <w:sz w:val="20"/>
                <w:szCs w:val="20"/>
              </w:rPr>
            </w:pPr>
            <w:r>
              <w:rPr>
                <w:rFonts w:cs="Arial"/>
                <w:sz w:val="20"/>
                <w:szCs w:val="20"/>
              </w:rPr>
              <w:t>KPI</w:t>
            </w:r>
          </w:p>
        </w:tc>
        <w:tc>
          <w:tcPr>
            <w:tcW w:w="3116" w:type="pct"/>
            <w:tcBorders>
              <w:top w:val="single" w:sz="4" w:space="0" w:color="auto"/>
              <w:left w:val="single" w:sz="4" w:space="0" w:color="auto"/>
              <w:bottom w:val="single" w:sz="4" w:space="0" w:color="auto"/>
              <w:right w:val="single" w:sz="4" w:space="0" w:color="auto"/>
            </w:tcBorders>
          </w:tcPr>
          <w:p w14:paraId="713F7EC1" w14:textId="371BA4A6" w:rsidR="00807FB8" w:rsidRPr="008D46B8" w:rsidRDefault="00807FB8">
            <w:pPr>
              <w:spacing w:before="0"/>
              <w:rPr>
                <w:rFonts w:cs="Arial"/>
                <w:sz w:val="20"/>
                <w:szCs w:val="20"/>
              </w:rPr>
            </w:pPr>
            <w:r>
              <w:rPr>
                <w:rFonts w:cs="Arial"/>
                <w:sz w:val="20"/>
                <w:szCs w:val="20"/>
              </w:rPr>
              <w:t>Key Performance Indicator</w:t>
            </w:r>
          </w:p>
        </w:tc>
      </w:tr>
      <w:tr w:rsidR="00582363" w:rsidRPr="008D46B8" w14:paraId="1F49ED36" w14:textId="77777777" w:rsidTr="00A63D7F">
        <w:trPr>
          <w:trHeight w:hRule="exact" w:val="360"/>
          <w:jc w:val="center"/>
        </w:trPr>
        <w:tc>
          <w:tcPr>
            <w:tcW w:w="1884"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14D96A7" w14:textId="34F00F23" w:rsidR="00582363" w:rsidRPr="008D46B8" w:rsidRDefault="00582363">
            <w:pPr>
              <w:spacing w:before="0"/>
              <w:rPr>
                <w:rFonts w:cs="Arial"/>
                <w:sz w:val="20"/>
                <w:szCs w:val="20"/>
              </w:rPr>
            </w:pPr>
            <w:r w:rsidRPr="008D46B8">
              <w:rPr>
                <w:rFonts w:cs="Arial"/>
                <w:sz w:val="20"/>
                <w:szCs w:val="20"/>
              </w:rPr>
              <w:t>PS</w:t>
            </w:r>
          </w:p>
        </w:tc>
        <w:tc>
          <w:tcPr>
            <w:tcW w:w="3116" w:type="pct"/>
            <w:tcBorders>
              <w:top w:val="single" w:sz="4" w:space="0" w:color="auto"/>
              <w:left w:val="single" w:sz="4" w:space="0" w:color="auto"/>
              <w:bottom w:val="single" w:sz="4" w:space="0" w:color="auto"/>
              <w:right w:val="single" w:sz="4" w:space="0" w:color="auto"/>
            </w:tcBorders>
          </w:tcPr>
          <w:p w14:paraId="289961CE" w14:textId="566477E2" w:rsidR="00582363" w:rsidRPr="008D46B8" w:rsidRDefault="00582363">
            <w:pPr>
              <w:spacing w:before="0"/>
              <w:rPr>
                <w:rFonts w:cs="Arial"/>
                <w:sz w:val="20"/>
                <w:szCs w:val="20"/>
              </w:rPr>
            </w:pPr>
            <w:r w:rsidRPr="008D46B8">
              <w:rPr>
                <w:rFonts w:cs="Arial"/>
                <w:sz w:val="20"/>
                <w:szCs w:val="20"/>
              </w:rPr>
              <w:t>Performance Standard</w:t>
            </w:r>
          </w:p>
        </w:tc>
      </w:tr>
      <w:tr w:rsidR="00A020E3" w:rsidRPr="008D46B8" w14:paraId="28FCFE3B" w14:textId="77777777" w:rsidTr="00A63D7F">
        <w:trPr>
          <w:trHeight w:hRule="exact" w:val="360"/>
          <w:jc w:val="center"/>
        </w:trPr>
        <w:tc>
          <w:tcPr>
            <w:tcW w:w="1884"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B06AEC9" w14:textId="0E7D7F1E" w:rsidR="00A020E3" w:rsidRPr="008D46B8" w:rsidRDefault="00A020E3">
            <w:pPr>
              <w:spacing w:before="0"/>
              <w:rPr>
                <w:rFonts w:cs="Arial"/>
                <w:sz w:val="20"/>
                <w:szCs w:val="20"/>
              </w:rPr>
            </w:pPr>
            <w:r w:rsidRPr="008D46B8">
              <w:rPr>
                <w:rFonts w:cs="Arial"/>
                <w:sz w:val="20"/>
                <w:szCs w:val="20"/>
              </w:rPr>
              <w:t>SEP</w:t>
            </w:r>
          </w:p>
        </w:tc>
        <w:tc>
          <w:tcPr>
            <w:tcW w:w="3116" w:type="pct"/>
            <w:tcBorders>
              <w:top w:val="single" w:sz="4" w:space="0" w:color="auto"/>
              <w:left w:val="single" w:sz="4" w:space="0" w:color="auto"/>
              <w:bottom w:val="single" w:sz="4" w:space="0" w:color="auto"/>
              <w:right w:val="single" w:sz="4" w:space="0" w:color="auto"/>
            </w:tcBorders>
          </w:tcPr>
          <w:p w14:paraId="7A6C54C5" w14:textId="5A8DD365" w:rsidR="00A020E3" w:rsidRPr="008D46B8" w:rsidRDefault="00A020E3">
            <w:pPr>
              <w:spacing w:before="0"/>
              <w:rPr>
                <w:rFonts w:cs="Arial"/>
                <w:sz w:val="20"/>
                <w:szCs w:val="20"/>
              </w:rPr>
            </w:pPr>
            <w:r w:rsidRPr="008D46B8">
              <w:rPr>
                <w:rFonts w:cs="Arial"/>
                <w:sz w:val="20"/>
                <w:szCs w:val="20"/>
              </w:rPr>
              <w:t>Stakeholder Engagement Plan</w:t>
            </w:r>
          </w:p>
        </w:tc>
      </w:tr>
    </w:tbl>
    <w:p w14:paraId="1678B46A" w14:textId="77777777" w:rsidR="00231F71" w:rsidRDefault="00231F71" w:rsidP="00231F71">
      <w:pPr>
        <w:pStyle w:val="Context"/>
      </w:pPr>
      <w:bookmarkStart w:id="26" w:name="_Toc172887799"/>
      <w:bookmarkStart w:id="27" w:name="_Toc174028834"/>
    </w:p>
    <w:p w14:paraId="657867E1" w14:textId="64E3E944" w:rsidR="00A6292F" w:rsidRDefault="007E25A0" w:rsidP="00F4165D">
      <w:pPr>
        <w:pStyle w:val="Heading1"/>
        <w:spacing w:after="240"/>
        <w:ind w:left="431" w:hanging="431"/>
      </w:pPr>
      <w:bookmarkStart w:id="28" w:name="_Toc182824292"/>
      <w:r>
        <w:t>E</w:t>
      </w:r>
      <w:r w:rsidR="007D70E3" w:rsidRPr="008700D4">
        <w:t>n</w:t>
      </w:r>
      <w:r>
        <w:t>g</w:t>
      </w:r>
      <w:r w:rsidR="007D70E3" w:rsidRPr="008700D4">
        <w:t>agement Plan</w:t>
      </w:r>
      <w:bookmarkEnd w:id="26"/>
      <w:bookmarkEnd w:id="27"/>
      <w:bookmarkEnd w:id="28"/>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C029F9" w14:paraId="5C4FC376" w14:textId="77777777" w:rsidTr="000A318A">
        <w:tc>
          <w:tcPr>
            <w:tcW w:w="9017" w:type="dxa"/>
            <w:shd w:val="clear" w:color="auto" w:fill="D9D9D9" w:themeFill="background1" w:themeFillShade="D9"/>
          </w:tcPr>
          <w:p w14:paraId="5F753B43" w14:textId="26BC6CB7" w:rsidR="00C029F9" w:rsidRPr="006F7B6A" w:rsidRDefault="00E26C33" w:rsidP="000A318A">
            <w:pPr>
              <w:spacing w:after="120"/>
              <w:rPr>
                <w:i/>
                <w:iCs/>
                <w:color w:val="125B61"/>
                <w:u w:val="single"/>
              </w:rPr>
            </w:pPr>
            <w:r>
              <w:rPr>
                <w:i/>
                <w:iCs/>
                <w:color w:val="125B61"/>
                <w:u w:val="single"/>
              </w:rPr>
              <w:t>Instruction Box – Delete when complete</w:t>
            </w:r>
          </w:p>
          <w:p w14:paraId="2F6F4FA9" w14:textId="1C8528A6" w:rsidR="0011240A" w:rsidRPr="00F040A5" w:rsidRDefault="0011240A" w:rsidP="0023120C">
            <w:pPr>
              <w:pStyle w:val="ListParagraph"/>
              <w:numPr>
                <w:ilvl w:val="0"/>
                <w:numId w:val="24"/>
              </w:numPr>
              <w:spacing w:after="120"/>
              <w:ind w:left="442" w:hanging="357"/>
              <w:contextualSpacing w:val="0"/>
              <w:rPr>
                <w:i/>
                <w:iCs/>
                <w:color w:val="125B61"/>
              </w:rPr>
            </w:pPr>
            <w:r w:rsidRPr="0011240A">
              <w:rPr>
                <w:i/>
                <w:iCs/>
                <w:color w:val="125B61"/>
              </w:rPr>
              <w:t xml:space="preserve">The </w:t>
            </w:r>
            <w:r w:rsidR="00AF57FF" w:rsidRPr="00AF57FF">
              <w:rPr>
                <w:i/>
                <w:iCs/>
                <w:color w:val="125B61"/>
              </w:rPr>
              <w:t>text</w:t>
            </w:r>
            <w:r w:rsidRPr="0011240A">
              <w:rPr>
                <w:i/>
                <w:iCs/>
                <w:color w:val="125B61"/>
              </w:rPr>
              <w:t xml:space="preserve"> below is generic. Review and modify as required for your company.</w:t>
            </w:r>
          </w:p>
        </w:tc>
      </w:tr>
    </w:tbl>
    <w:p w14:paraId="43D47A08" w14:textId="6E3B6824" w:rsidR="00370D09" w:rsidRDefault="00370D09" w:rsidP="00370D09">
      <w:pPr>
        <w:pStyle w:val="Heading2"/>
        <w:spacing w:after="240"/>
        <w:rPr>
          <w:szCs w:val="24"/>
        </w:rPr>
      </w:pPr>
      <w:bookmarkStart w:id="29" w:name="_Toc182824293"/>
      <w:r>
        <w:rPr>
          <w:szCs w:val="24"/>
        </w:rPr>
        <w:t>General Requirements</w:t>
      </w:r>
      <w:bookmarkEnd w:id="29"/>
    </w:p>
    <w:p w14:paraId="0D7CE17D" w14:textId="604A77E6" w:rsidR="00370D09" w:rsidRDefault="00370D09" w:rsidP="00370D09">
      <w:pPr>
        <w:spacing w:after="120"/>
      </w:pPr>
      <w:r>
        <w:t>The</w:t>
      </w:r>
      <w:r w:rsidRPr="00154B55">
        <w:t xml:space="preserve"> stakeholder engagement processes </w:t>
      </w:r>
      <w:r w:rsidR="00F53AEC">
        <w:t>are</w:t>
      </w:r>
      <w:r w:rsidR="00F53AEC" w:rsidRPr="00154B55">
        <w:t xml:space="preserve"> </w:t>
      </w:r>
      <w:r w:rsidRPr="00154B55">
        <w:t>based</w:t>
      </w:r>
      <w:r>
        <w:t xml:space="preserve"> on </w:t>
      </w:r>
      <w:r w:rsidRPr="00154B55">
        <w:t>the</w:t>
      </w:r>
      <w:r>
        <w:t xml:space="preserve"> following</w:t>
      </w:r>
      <w:r w:rsidRPr="00154B55">
        <w:t xml:space="preserve"> principles:</w:t>
      </w:r>
    </w:p>
    <w:p w14:paraId="0AE32F69" w14:textId="77777777" w:rsidR="00370D09" w:rsidRDefault="00370D09" w:rsidP="00370D09">
      <w:pPr>
        <w:pStyle w:val="ListParagraph"/>
        <w:numPr>
          <w:ilvl w:val="0"/>
          <w:numId w:val="30"/>
        </w:numPr>
        <w:spacing w:after="120"/>
        <w:ind w:left="714" w:hanging="357"/>
        <w:contextualSpacing w:val="0"/>
      </w:pPr>
      <w:r w:rsidRPr="00154B55">
        <w:t xml:space="preserve">Proactive </w:t>
      </w:r>
      <w:proofErr w:type="gramStart"/>
      <w:r w:rsidRPr="00154B55">
        <w:t>consultation;</w:t>
      </w:r>
      <w:proofErr w:type="gramEnd"/>
    </w:p>
    <w:p w14:paraId="489E8F0F" w14:textId="77777777" w:rsidR="00370D09" w:rsidRDefault="00370D09" w:rsidP="00370D09">
      <w:pPr>
        <w:pStyle w:val="ListParagraph"/>
        <w:numPr>
          <w:ilvl w:val="0"/>
          <w:numId w:val="30"/>
        </w:numPr>
        <w:spacing w:after="120"/>
        <w:ind w:left="714" w:hanging="357"/>
        <w:contextualSpacing w:val="0"/>
      </w:pPr>
      <w:r w:rsidRPr="00154B55">
        <w:t xml:space="preserve">Inclusive </w:t>
      </w:r>
      <w:proofErr w:type="gramStart"/>
      <w:r w:rsidRPr="00154B55">
        <w:t>processes;</w:t>
      </w:r>
      <w:proofErr w:type="gramEnd"/>
    </w:p>
    <w:p w14:paraId="05E309F8" w14:textId="77777777" w:rsidR="00370D09" w:rsidRDefault="00370D09" w:rsidP="00370D09">
      <w:pPr>
        <w:pStyle w:val="ListParagraph"/>
        <w:numPr>
          <w:ilvl w:val="0"/>
          <w:numId w:val="30"/>
        </w:numPr>
        <w:spacing w:after="120"/>
        <w:ind w:left="714" w:hanging="357"/>
        <w:contextualSpacing w:val="0"/>
      </w:pPr>
      <w:r w:rsidRPr="00154B55">
        <w:t xml:space="preserve">Information </w:t>
      </w:r>
      <w:proofErr w:type="gramStart"/>
      <w:r w:rsidRPr="00154B55">
        <w:t>disclosure;</w:t>
      </w:r>
      <w:proofErr w:type="gramEnd"/>
    </w:p>
    <w:p w14:paraId="72022890" w14:textId="77777777" w:rsidR="00370D09" w:rsidRDefault="00370D09" w:rsidP="00370D09">
      <w:pPr>
        <w:pStyle w:val="ListParagraph"/>
        <w:numPr>
          <w:ilvl w:val="1"/>
          <w:numId w:val="30"/>
        </w:numPr>
        <w:spacing w:after="120"/>
        <w:contextualSpacing w:val="0"/>
      </w:pPr>
      <w:r w:rsidRPr="00154B55">
        <w:t xml:space="preserve">Disclose </w:t>
      </w:r>
      <w:proofErr w:type="gramStart"/>
      <w:r w:rsidRPr="00154B55">
        <w:t>early;</w:t>
      </w:r>
      <w:proofErr w:type="gramEnd"/>
    </w:p>
    <w:p w14:paraId="57DB025D" w14:textId="77777777" w:rsidR="00370D09" w:rsidRDefault="00370D09" w:rsidP="00370D09">
      <w:pPr>
        <w:pStyle w:val="ListParagraph"/>
        <w:numPr>
          <w:ilvl w:val="1"/>
          <w:numId w:val="30"/>
        </w:numPr>
        <w:spacing w:after="120"/>
        <w:contextualSpacing w:val="0"/>
      </w:pPr>
      <w:r w:rsidRPr="00154B55">
        <w:t xml:space="preserve">Disclose objective </w:t>
      </w:r>
      <w:proofErr w:type="gramStart"/>
      <w:r w:rsidRPr="00154B55">
        <w:t>information;</w:t>
      </w:r>
      <w:proofErr w:type="gramEnd"/>
    </w:p>
    <w:p w14:paraId="07F692EA" w14:textId="0413990F" w:rsidR="00370D09" w:rsidRDefault="00370D09" w:rsidP="00370D09">
      <w:pPr>
        <w:pStyle w:val="ListParagraph"/>
        <w:numPr>
          <w:ilvl w:val="1"/>
          <w:numId w:val="30"/>
        </w:numPr>
        <w:spacing w:after="120"/>
        <w:contextualSpacing w:val="0"/>
      </w:pPr>
      <w:r w:rsidRPr="00154B55">
        <w:t>Provide meaningful information;</w:t>
      </w:r>
      <w:r w:rsidR="002F42A9">
        <w:t xml:space="preserve"> and</w:t>
      </w:r>
    </w:p>
    <w:p w14:paraId="196EC86B" w14:textId="296FB1A4" w:rsidR="00370D09" w:rsidRDefault="00370D09" w:rsidP="00370D09">
      <w:pPr>
        <w:pStyle w:val="ListParagraph"/>
        <w:numPr>
          <w:ilvl w:val="1"/>
          <w:numId w:val="30"/>
        </w:numPr>
        <w:spacing w:after="120"/>
        <w:contextualSpacing w:val="0"/>
      </w:pPr>
      <w:r w:rsidRPr="00154B55">
        <w:t>Ensure accessibility of information</w:t>
      </w:r>
      <w:r w:rsidR="002F42A9">
        <w:t>.</w:t>
      </w:r>
    </w:p>
    <w:p w14:paraId="4A0B6732" w14:textId="77777777" w:rsidR="00370D09" w:rsidRDefault="00370D09" w:rsidP="00370D09">
      <w:pPr>
        <w:pStyle w:val="ListParagraph"/>
        <w:numPr>
          <w:ilvl w:val="0"/>
          <w:numId w:val="30"/>
        </w:numPr>
        <w:spacing w:after="120"/>
        <w:contextualSpacing w:val="0"/>
      </w:pPr>
      <w:r w:rsidRPr="00154B55">
        <w:t>Responsive and continuous engagement and reporting.</w:t>
      </w:r>
    </w:p>
    <w:p w14:paraId="18892A97" w14:textId="6992DEC4" w:rsidR="008456D3" w:rsidRPr="008456D3" w:rsidRDefault="008456D3" w:rsidP="008456D3">
      <w:pPr>
        <w:spacing w:before="240" w:after="120"/>
      </w:pPr>
      <w:r w:rsidRPr="008456D3">
        <w:lastRenderedPageBreak/>
        <w:t>The planning of stakeholder engagement involves a systematic process comprising stakeholder identification, stakeholder analysis and mapping, stakeholder engagement programme design, and stakeholder engagement moni</w:t>
      </w:r>
      <w:r w:rsidRPr="009708B1">
        <w:t>toring (</w:t>
      </w:r>
      <w:r w:rsidR="009708B1">
        <w:fldChar w:fldCharType="begin"/>
      </w:r>
      <w:r w:rsidR="009708B1">
        <w:instrText xml:space="preserve"> REF _Ref179962033 \h </w:instrText>
      </w:r>
      <w:r w:rsidR="009708B1">
        <w:fldChar w:fldCharType="separate"/>
      </w:r>
      <w:r w:rsidR="009E7FA0" w:rsidRPr="008C05F0">
        <w:rPr>
          <w:b/>
          <w:bCs/>
          <w:sz w:val="20"/>
          <w:szCs w:val="20"/>
        </w:rPr>
        <w:t xml:space="preserve">Figure </w:t>
      </w:r>
      <w:r w:rsidR="009E7FA0">
        <w:rPr>
          <w:b/>
          <w:bCs/>
          <w:noProof/>
          <w:sz w:val="20"/>
          <w:szCs w:val="20"/>
        </w:rPr>
        <w:t>7</w:t>
      </w:r>
      <w:r w:rsidR="009E7FA0" w:rsidRPr="008C05F0">
        <w:rPr>
          <w:b/>
          <w:bCs/>
          <w:sz w:val="20"/>
          <w:szCs w:val="20"/>
        </w:rPr>
        <w:t>.</w:t>
      </w:r>
      <w:r w:rsidR="009E7FA0">
        <w:rPr>
          <w:b/>
          <w:bCs/>
          <w:noProof/>
          <w:sz w:val="20"/>
          <w:szCs w:val="20"/>
        </w:rPr>
        <w:t>1</w:t>
      </w:r>
      <w:r w:rsidR="009708B1">
        <w:fldChar w:fldCharType="end"/>
      </w:r>
      <w:r w:rsidRPr="009708B1">
        <w:t>).</w:t>
      </w:r>
      <w:r w:rsidRPr="008456D3">
        <w:t xml:space="preserve"> </w:t>
      </w:r>
    </w:p>
    <w:p w14:paraId="79CFF217" w14:textId="77777777" w:rsidR="00C25B4C" w:rsidRDefault="00C25B4C" w:rsidP="00B80745">
      <w:pPr>
        <w:spacing w:after="120"/>
      </w:pPr>
    </w:p>
    <w:p w14:paraId="7FFB0C14" w14:textId="5D0B692E" w:rsidR="00A65D80" w:rsidRDefault="00A65D80" w:rsidP="00B80745">
      <w:pPr>
        <w:spacing w:after="120"/>
      </w:pPr>
      <w:bookmarkStart w:id="30" w:name="_Toc135120810"/>
      <w:bookmarkStart w:id="31" w:name="_Toc135123713"/>
      <w:r w:rsidRPr="00FA0CAB">
        <w:rPr>
          <w:noProof/>
        </w:rPr>
        <w:drawing>
          <wp:inline distT="0" distB="0" distL="0" distR="0" wp14:anchorId="19CEE4C0" wp14:editId="24583069">
            <wp:extent cx="5708469" cy="3696789"/>
            <wp:effectExtent l="0" t="0" r="26035" b="18415"/>
            <wp:docPr id="22585988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bookmarkEnd w:id="30"/>
      <w:bookmarkEnd w:id="31"/>
    </w:p>
    <w:p w14:paraId="57CC3818" w14:textId="77777777" w:rsidR="00F10752" w:rsidRDefault="00F10752" w:rsidP="00993A66">
      <w:pPr>
        <w:pStyle w:val="Context"/>
      </w:pPr>
      <w:bookmarkStart w:id="32" w:name="_Ref179962033"/>
    </w:p>
    <w:p w14:paraId="5F76127B" w14:textId="3ED6F6F0" w:rsidR="00C00717" w:rsidRPr="008C05F0" w:rsidRDefault="00C00717" w:rsidP="00C00717">
      <w:pPr>
        <w:rPr>
          <w:b/>
          <w:bCs/>
          <w:sz w:val="20"/>
          <w:szCs w:val="20"/>
        </w:rPr>
      </w:pPr>
      <w:bookmarkStart w:id="33" w:name="_Toc182824307"/>
      <w:r w:rsidRPr="008C05F0">
        <w:rPr>
          <w:b/>
          <w:bCs/>
          <w:sz w:val="20"/>
          <w:szCs w:val="20"/>
        </w:rPr>
        <w:t xml:space="preserve">Figure </w:t>
      </w:r>
      <w:r w:rsidRPr="008C05F0">
        <w:rPr>
          <w:b/>
          <w:bCs/>
          <w:sz w:val="20"/>
          <w:szCs w:val="20"/>
        </w:rPr>
        <w:fldChar w:fldCharType="begin"/>
      </w:r>
      <w:r w:rsidRPr="008C05F0">
        <w:rPr>
          <w:b/>
          <w:bCs/>
          <w:sz w:val="20"/>
          <w:szCs w:val="20"/>
        </w:rPr>
        <w:instrText xml:space="preserve"> STYLEREF 1 \s </w:instrText>
      </w:r>
      <w:r w:rsidRPr="008C05F0">
        <w:rPr>
          <w:b/>
          <w:bCs/>
          <w:sz w:val="20"/>
          <w:szCs w:val="20"/>
        </w:rPr>
        <w:fldChar w:fldCharType="separate"/>
      </w:r>
      <w:r w:rsidR="009E7FA0">
        <w:rPr>
          <w:b/>
          <w:bCs/>
          <w:noProof/>
          <w:sz w:val="20"/>
          <w:szCs w:val="20"/>
        </w:rPr>
        <w:t>7</w:t>
      </w:r>
      <w:r w:rsidRPr="008C05F0">
        <w:rPr>
          <w:b/>
          <w:bCs/>
          <w:sz w:val="20"/>
          <w:szCs w:val="20"/>
        </w:rPr>
        <w:fldChar w:fldCharType="end"/>
      </w:r>
      <w:r w:rsidRPr="008C05F0">
        <w:rPr>
          <w:b/>
          <w:bCs/>
          <w:sz w:val="20"/>
          <w:szCs w:val="20"/>
        </w:rPr>
        <w:t>.</w:t>
      </w:r>
      <w:r w:rsidRPr="008C05F0">
        <w:rPr>
          <w:b/>
          <w:bCs/>
          <w:sz w:val="20"/>
          <w:szCs w:val="20"/>
        </w:rPr>
        <w:fldChar w:fldCharType="begin"/>
      </w:r>
      <w:r w:rsidRPr="008C05F0">
        <w:rPr>
          <w:b/>
          <w:bCs/>
          <w:sz w:val="20"/>
          <w:szCs w:val="20"/>
        </w:rPr>
        <w:instrText xml:space="preserve"> SEQ Figure \* ARABIC \s 1 </w:instrText>
      </w:r>
      <w:r w:rsidRPr="008C05F0">
        <w:rPr>
          <w:b/>
          <w:bCs/>
          <w:sz w:val="20"/>
          <w:szCs w:val="20"/>
        </w:rPr>
        <w:fldChar w:fldCharType="separate"/>
      </w:r>
      <w:r w:rsidR="009E7FA0">
        <w:rPr>
          <w:b/>
          <w:bCs/>
          <w:noProof/>
          <w:sz w:val="20"/>
          <w:szCs w:val="20"/>
        </w:rPr>
        <w:t>1</w:t>
      </w:r>
      <w:r w:rsidRPr="008C05F0">
        <w:rPr>
          <w:b/>
          <w:bCs/>
          <w:sz w:val="20"/>
          <w:szCs w:val="20"/>
        </w:rPr>
        <w:fldChar w:fldCharType="end"/>
      </w:r>
      <w:bookmarkEnd w:id="32"/>
      <w:r w:rsidRPr="008C05F0">
        <w:rPr>
          <w:b/>
          <w:bCs/>
          <w:sz w:val="20"/>
          <w:szCs w:val="20"/>
        </w:rPr>
        <w:t xml:space="preserve">: </w:t>
      </w:r>
      <w:r w:rsidRPr="007B1B0F">
        <w:rPr>
          <w:b/>
          <w:bCs/>
          <w:sz w:val="20"/>
          <w:szCs w:val="20"/>
        </w:rPr>
        <w:t>Stakeholder Engagement Process</w:t>
      </w:r>
      <w:bookmarkEnd w:id="33"/>
    </w:p>
    <w:p w14:paraId="738D8574" w14:textId="66EDE966" w:rsidR="00492D37" w:rsidRPr="00193497" w:rsidRDefault="00370D09" w:rsidP="00492D37">
      <w:pPr>
        <w:spacing w:after="120"/>
      </w:pPr>
      <w:r w:rsidRPr="00193497">
        <w:t>Requirements</w:t>
      </w:r>
      <w:r>
        <w:t xml:space="preserve"> for each step </w:t>
      </w:r>
      <w:r w:rsidR="00514CC1">
        <w:t xml:space="preserve">of </w:t>
      </w:r>
      <w:r>
        <w:t>the stakeholder engagement process outlined above are described in the following sections below.</w:t>
      </w:r>
    </w:p>
    <w:p w14:paraId="2B497944" w14:textId="77777777" w:rsidR="00235DEE" w:rsidRDefault="00235DEE" w:rsidP="00235DEE">
      <w:pPr>
        <w:pStyle w:val="ListParagraph"/>
        <w:spacing w:after="120"/>
        <w:contextualSpacing w:val="0"/>
      </w:pPr>
      <w:bookmarkStart w:id="34" w:name="_Toc172887801"/>
      <w:bookmarkStart w:id="35" w:name="_Toc174028836"/>
      <w:bookmarkStart w:id="36" w:name="_Ref36450895"/>
    </w:p>
    <w:p w14:paraId="4C4CAAA5" w14:textId="4EFDE756" w:rsidR="00A6292F" w:rsidRPr="000D68AD" w:rsidRDefault="000D68AD" w:rsidP="002455A9">
      <w:pPr>
        <w:pStyle w:val="Heading2"/>
        <w:spacing w:after="240"/>
        <w:ind w:left="578" w:hanging="578"/>
        <w:rPr>
          <w:szCs w:val="24"/>
        </w:rPr>
      </w:pPr>
      <w:bookmarkStart w:id="37" w:name="_Toc182824294"/>
      <w:r w:rsidRPr="000D68AD">
        <w:rPr>
          <w:szCs w:val="24"/>
        </w:rPr>
        <w:t>Stakeholder Identification</w:t>
      </w:r>
      <w:bookmarkEnd w:id="34"/>
      <w:bookmarkEnd w:id="35"/>
      <w:bookmarkEnd w:id="37"/>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FF6993" w14:paraId="763C8D2B" w14:textId="77777777" w:rsidTr="000A318A">
        <w:tc>
          <w:tcPr>
            <w:tcW w:w="9017" w:type="dxa"/>
            <w:shd w:val="clear" w:color="auto" w:fill="D9D9D9" w:themeFill="background1" w:themeFillShade="D9"/>
          </w:tcPr>
          <w:p w14:paraId="793F931A" w14:textId="3843627C" w:rsidR="00FF6993" w:rsidRPr="006F7B6A" w:rsidRDefault="00E26C33" w:rsidP="000A318A">
            <w:pPr>
              <w:spacing w:after="120"/>
              <w:rPr>
                <w:i/>
                <w:iCs/>
                <w:color w:val="125B61"/>
                <w:u w:val="single"/>
              </w:rPr>
            </w:pPr>
            <w:r>
              <w:rPr>
                <w:i/>
                <w:iCs/>
                <w:color w:val="125B61"/>
                <w:u w:val="single"/>
              </w:rPr>
              <w:t>Instruction Box – Delete when complete</w:t>
            </w:r>
          </w:p>
          <w:p w14:paraId="5B54A0C4" w14:textId="3AEB3D7F" w:rsidR="00C7493D" w:rsidRDefault="00C7493D" w:rsidP="0023120C">
            <w:pPr>
              <w:pStyle w:val="ListParagraph"/>
              <w:numPr>
                <w:ilvl w:val="0"/>
                <w:numId w:val="24"/>
              </w:numPr>
              <w:spacing w:after="120"/>
              <w:ind w:left="442" w:hanging="357"/>
              <w:contextualSpacing w:val="0"/>
              <w:rPr>
                <w:i/>
                <w:iCs/>
                <w:color w:val="125B61"/>
              </w:rPr>
            </w:pPr>
            <w:r w:rsidRPr="00C7493D">
              <w:rPr>
                <w:i/>
                <w:iCs/>
                <w:color w:val="125B61"/>
              </w:rPr>
              <w:t xml:space="preserve">Identify and map out the company’s area of influence (i.e. the areas impacted by the company’s activities). </w:t>
            </w:r>
          </w:p>
          <w:p w14:paraId="7BE149E0" w14:textId="10BBA4EE" w:rsidR="00E8097B" w:rsidRPr="00C7493D" w:rsidRDefault="00E8097B" w:rsidP="0023120C">
            <w:pPr>
              <w:pStyle w:val="ListParagraph"/>
              <w:numPr>
                <w:ilvl w:val="0"/>
                <w:numId w:val="24"/>
              </w:numPr>
              <w:spacing w:after="120"/>
              <w:ind w:left="442" w:hanging="357"/>
              <w:contextualSpacing w:val="0"/>
              <w:rPr>
                <w:i/>
                <w:iCs/>
                <w:color w:val="125B61"/>
              </w:rPr>
            </w:pPr>
            <w:r w:rsidRPr="00E8097B">
              <w:rPr>
                <w:i/>
                <w:iCs/>
                <w:color w:val="125B61"/>
              </w:rPr>
              <w:t>Note that the categorisation of stakeholders is context-specific, and applicable contextual issues need to be considered.</w:t>
            </w:r>
          </w:p>
          <w:p w14:paraId="0DC8066E" w14:textId="77777777" w:rsidR="00FF6993" w:rsidRDefault="00FF6993" w:rsidP="0023120C">
            <w:pPr>
              <w:pStyle w:val="ListParagraph"/>
              <w:numPr>
                <w:ilvl w:val="0"/>
                <w:numId w:val="24"/>
              </w:numPr>
              <w:spacing w:after="120"/>
              <w:ind w:left="442" w:hanging="357"/>
              <w:contextualSpacing w:val="0"/>
              <w:rPr>
                <w:i/>
                <w:iCs/>
                <w:color w:val="125B61"/>
              </w:rPr>
            </w:pPr>
            <w:r w:rsidRPr="0011240A">
              <w:rPr>
                <w:i/>
                <w:iCs/>
                <w:color w:val="125B61"/>
              </w:rPr>
              <w:t xml:space="preserve">The </w:t>
            </w:r>
            <w:r w:rsidR="00AF57FF" w:rsidRPr="00AF57FF">
              <w:rPr>
                <w:i/>
                <w:iCs/>
                <w:color w:val="125B61"/>
              </w:rPr>
              <w:t>text</w:t>
            </w:r>
            <w:r w:rsidRPr="0011240A">
              <w:rPr>
                <w:i/>
                <w:iCs/>
                <w:color w:val="125B61"/>
              </w:rPr>
              <w:t xml:space="preserve"> below is generic. Review and modify as required for your company.</w:t>
            </w:r>
            <w:r w:rsidR="00187311">
              <w:rPr>
                <w:i/>
                <w:iCs/>
                <w:color w:val="125B61"/>
              </w:rPr>
              <w:t xml:space="preserve"> </w:t>
            </w:r>
          </w:p>
          <w:p w14:paraId="40E3979F" w14:textId="23E6AAAB" w:rsidR="001A6181" w:rsidRPr="00F040A5" w:rsidRDefault="009E47C9" w:rsidP="0023120C">
            <w:pPr>
              <w:pStyle w:val="ListParagraph"/>
              <w:numPr>
                <w:ilvl w:val="0"/>
                <w:numId w:val="24"/>
              </w:numPr>
              <w:spacing w:after="120"/>
              <w:ind w:left="442" w:hanging="357"/>
              <w:contextualSpacing w:val="0"/>
              <w:rPr>
                <w:i/>
                <w:iCs/>
                <w:color w:val="125B61"/>
              </w:rPr>
            </w:pPr>
            <w:r>
              <w:rPr>
                <w:i/>
                <w:iCs/>
                <w:color w:val="125B61"/>
              </w:rPr>
              <w:fldChar w:fldCharType="begin"/>
            </w:r>
            <w:r>
              <w:rPr>
                <w:i/>
                <w:iCs/>
                <w:color w:val="125B61"/>
              </w:rPr>
              <w:instrText xml:space="preserve"> REF _Ref181715666 \h  \* MERGEFORMAT </w:instrText>
            </w:r>
            <w:r>
              <w:rPr>
                <w:i/>
                <w:iCs/>
                <w:color w:val="125B61"/>
              </w:rPr>
            </w:r>
            <w:r>
              <w:rPr>
                <w:i/>
                <w:iCs/>
                <w:color w:val="125B61"/>
              </w:rPr>
              <w:fldChar w:fldCharType="separate"/>
            </w:r>
            <w:r w:rsidRPr="009E47C9">
              <w:rPr>
                <w:i/>
                <w:iCs/>
                <w:color w:val="125B61"/>
              </w:rPr>
              <w:t>Table 7.1</w:t>
            </w:r>
            <w:r>
              <w:rPr>
                <w:i/>
                <w:iCs/>
                <w:color w:val="125B61"/>
              </w:rPr>
              <w:fldChar w:fldCharType="end"/>
            </w:r>
            <w:r>
              <w:rPr>
                <w:i/>
                <w:iCs/>
                <w:color w:val="125B61"/>
              </w:rPr>
              <w:t xml:space="preserve"> </w:t>
            </w:r>
            <w:r w:rsidRPr="0011240A">
              <w:rPr>
                <w:i/>
                <w:iCs/>
                <w:color w:val="125B61"/>
              </w:rPr>
              <w:t xml:space="preserve">is </w:t>
            </w:r>
            <w:r w:rsidR="001452CE">
              <w:rPr>
                <w:i/>
                <w:iCs/>
                <w:color w:val="125B61"/>
              </w:rPr>
              <w:t>an example</w:t>
            </w:r>
            <w:r w:rsidRPr="0011240A">
              <w:rPr>
                <w:i/>
                <w:iCs/>
                <w:color w:val="125B61"/>
              </w:rPr>
              <w:t>. Review and modify as required for your company.</w:t>
            </w:r>
          </w:p>
        </w:tc>
      </w:tr>
    </w:tbl>
    <w:p w14:paraId="115B7E7C" w14:textId="6F766F3D" w:rsidR="00F01AE0" w:rsidRDefault="002E74C1" w:rsidP="00E42B0B">
      <w:pPr>
        <w:spacing w:after="120"/>
      </w:pPr>
      <w:r w:rsidRPr="002E74C1">
        <w:t>Stakeholder identification is undertaken to identify the company stakeholders and to understand their connection and interests in the company and its activities.</w:t>
      </w:r>
      <w:r w:rsidR="00E42B0B">
        <w:t xml:space="preserve"> </w:t>
      </w:r>
      <w:r w:rsidR="00E8097B">
        <w:t xml:space="preserve">Through initial </w:t>
      </w:r>
      <w:r w:rsidR="00E8097B">
        <w:lastRenderedPageBreak/>
        <w:t xml:space="preserve">engagements with the identified representatives, </w:t>
      </w:r>
      <w:r w:rsidR="006E3B5A">
        <w:t xml:space="preserve">the company will </w:t>
      </w:r>
      <w:r w:rsidR="00E8097B">
        <w:t xml:space="preserve">confirm which groups will be impacted and the ways in which they will be impacted. </w:t>
      </w:r>
    </w:p>
    <w:p w14:paraId="2FD28478" w14:textId="77777777" w:rsidR="00A8405D" w:rsidRDefault="00E8097B" w:rsidP="0075719A">
      <w:pPr>
        <w:spacing w:after="120"/>
      </w:pPr>
      <w:r>
        <w:t xml:space="preserve">Initial </w:t>
      </w:r>
      <w:r w:rsidR="0085112F">
        <w:t>external</w:t>
      </w:r>
      <w:r w:rsidR="00A8405D">
        <w:t xml:space="preserve"> </w:t>
      </w:r>
      <w:r>
        <w:t xml:space="preserve">stakeholder engagements </w:t>
      </w:r>
      <w:r w:rsidR="00F01AE0">
        <w:t>will</w:t>
      </w:r>
      <w:r>
        <w:t xml:space="preserve"> include surveys, consultations, community gatherings, community needs assessments, etc.</w:t>
      </w:r>
    </w:p>
    <w:p w14:paraId="0EF3BCC7" w14:textId="6D06AFC7" w:rsidR="001A1354" w:rsidRPr="0075719A" w:rsidRDefault="00E8097B" w:rsidP="009E7FA0">
      <w:pPr>
        <w:spacing w:after="120"/>
        <w:rPr>
          <w:szCs w:val="22"/>
        </w:rPr>
      </w:pPr>
      <w:r>
        <w:t xml:space="preserve">Once stakeholders have been identified, </w:t>
      </w:r>
      <w:r w:rsidR="004F4B68">
        <w:t xml:space="preserve">the company will </w:t>
      </w:r>
      <w:r>
        <w:t xml:space="preserve">develop a database for stakeholders, including internal and external parties, indicating the name of the stakeholder groups, the stakeholder category, the connection of the </w:t>
      </w:r>
      <w:r w:rsidRPr="0075719A">
        <w:rPr>
          <w:szCs w:val="22"/>
        </w:rPr>
        <w:t>stakeholder to the company, and contact details of the stakeholder group or their representatives (</w:t>
      </w:r>
      <w:r w:rsidR="009E7FA0">
        <w:rPr>
          <w:szCs w:val="22"/>
        </w:rPr>
        <w:fldChar w:fldCharType="begin"/>
      </w:r>
      <w:r w:rsidR="009E7FA0">
        <w:rPr>
          <w:szCs w:val="22"/>
        </w:rPr>
        <w:instrText xml:space="preserve"> REF _Ref179962033 \h </w:instrText>
      </w:r>
      <w:r w:rsidR="009E7FA0">
        <w:rPr>
          <w:szCs w:val="22"/>
        </w:rPr>
      </w:r>
      <w:r w:rsidR="009E7FA0">
        <w:rPr>
          <w:szCs w:val="22"/>
        </w:rPr>
        <w:fldChar w:fldCharType="separate"/>
      </w:r>
      <w:r w:rsidR="009E7FA0" w:rsidRPr="008C05F0">
        <w:rPr>
          <w:b/>
          <w:bCs/>
          <w:sz w:val="20"/>
          <w:szCs w:val="20"/>
        </w:rPr>
        <w:t xml:space="preserve">Figure </w:t>
      </w:r>
      <w:r w:rsidR="009E7FA0">
        <w:rPr>
          <w:b/>
          <w:bCs/>
          <w:noProof/>
          <w:sz w:val="20"/>
          <w:szCs w:val="20"/>
        </w:rPr>
        <w:t>7</w:t>
      </w:r>
      <w:r w:rsidR="009E7FA0" w:rsidRPr="008C05F0">
        <w:rPr>
          <w:b/>
          <w:bCs/>
          <w:sz w:val="20"/>
          <w:szCs w:val="20"/>
        </w:rPr>
        <w:t>.</w:t>
      </w:r>
      <w:r w:rsidR="009E7FA0">
        <w:rPr>
          <w:b/>
          <w:bCs/>
          <w:noProof/>
          <w:sz w:val="20"/>
          <w:szCs w:val="20"/>
        </w:rPr>
        <w:t>1</w:t>
      </w:r>
      <w:r w:rsidR="009E7FA0">
        <w:rPr>
          <w:szCs w:val="22"/>
        </w:rPr>
        <w:fldChar w:fldCharType="end"/>
      </w:r>
      <w:r w:rsidR="009E7FA0">
        <w:rPr>
          <w:szCs w:val="22"/>
        </w:rPr>
        <w:t>).</w:t>
      </w:r>
      <w:r w:rsidRPr="0075719A">
        <w:rPr>
          <w:szCs w:val="22"/>
        </w:rPr>
        <w:t xml:space="preserve"> </w:t>
      </w:r>
    </w:p>
    <w:p w14:paraId="1287727D" w14:textId="77777777" w:rsidR="00D559F9" w:rsidRDefault="001A1354" w:rsidP="0028228B">
      <w:pPr>
        <w:spacing w:after="120"/>
      </w:pPr>
      <w:r>
        <w:t>Stakeholders will be c</w:t>
      </w:r>
      <w:r w:rsidR="00E8097B">
        <w:t>ategorise</w:t>
      </w:r>
      <w:r>
        <w:t>d</w:t>
      </w:r>
      <w:r w:rsidR="00E8097B">
        <w:t xml:space="preserve"> based on their connection to the company:</w:t>
      </w:r>
    </w:p>
    <w:p w14:paraId="15D44B00" w14:textId="77777777" w:rsidR="00D559F9" w:rsidRDefault="00E8097B" w:rsidP="0028228B">
      <w:pPr>
        <w:pStyle w:val="ListParagraph"/>
        <w:numPr>
          <w:ilvl w:val="0"/>
          <w:numId w:val="24"/>
        </w:numPr>
        <w:spacing w:after="120"/>
        <w:ind w:hanging="357"/>
        <w:contextualSpacing w:val="0"/>
      </w:pPr>
      <w:r>
        <w:t>Directly affected (e.g. employees, local communities, local farmers, customers, suppliers/contractors and shareholders</w:t>
      </w:r>
      <w:proofErr w:type="gramStart"/>
      <w:r>
        <w:t>);</w:t>
      </w:r>
      <w:proofErr w:type="gramEnd"/>
    </w:p>
    <w:p w14:paraId="13D3ADA1" w14:textId="77777777" w:rsidR="00D559F9" w:rsidRDefault="00E8097B" w:rsidP="0028228B">
      <w:pPr>
        <w:pStyle w:val="ListParagraph"/>
        <w:numPr>
          <w:ilvl w:val="0"/>
          <w:numId w:val="24"/>
        </w:numPr>
        <w:spacing w:after="120"/>
        <w:ind w:hanging="357"/>
        <w:contextualSpacing w:val="0"/>
      </w:pPr>
      <w:r>
        <w:t>Indirectly affected (e.g. local/community organisations, local government institutions, etc.</w:t>
      </w:r>
      <w:proofErr w:type="gramStart"/>
      <w:r>
        <w:t>);</w:t>
      </w:r>
      <w:proofErr w:type="gramEnd"/>
    </w:p>
    <w:p w14:paraId="7EDFC1F1" w14:textId="77777777" w:rsidR="00DE589D" w:rsidRDefault="00E8097B" w:rsidP="0028228B">
      <w:pPr>
        <w:pStyle w:val="ListParagraph"/>
        <w:numPr>
          <w:ilvl w:val="0"/>
          <w:numId w:val="24"/>
        </w:numPr>
        <w:spacing w:after="120"/>
        <w:ind w:hanging="357"/>
        <w:contextualSpacing w:val="0"/>
      </w:pPr>
      <w:r>
        <w:t>Those with an interest</w:t>
      </w:r>
      <w:r w:rsidR="00DE589D">
        <w:t xml:space="preserve"> in the company and its activities</w:t>
      </w:r>
      <w:r>
        <w:t xml:space="preserve"> (e.g. local media, NGOs, local schools, etc.</w:t>
      </w:r>
      <w:proofErr w:type="gramStart"/>
      <w:r>
        <w:t>)</w:t>
      </w:r>
      <w:r w:rsidR="00DE589D">
        <w:t>;</w:t>
      </w:r>
      <w:proofErr w:type="gramEnd"/>
    </w:p>
    <w:p w14:paraId="799D83AF" w14:textId="7F996117" w:rsidR="007B4940" w:rsidRDefault="004A675E" w:rsidP="007E43CC">
      <w:pPr>
        <w:spacing w:after="120"/>
      </w:pPr>
      <w:r>
        <w:t>S</w:t>
      </w:r>
      <w:r w:rsidR="00E8097B">
        <w:t>takeholder</w:t>
      </w:r>
      <w:r>
        <w:t xml:space="preserve"> identification will also include an indication of the</w:t>
      </w:r>
      <w:r w:rsidR="00E8097B">
        <w:t xml:space="preserve"> issues, interests, and concerns </w:t>
      </w:r>
      <w:r>
        <w:t>of the</w:t>
      </w:r>
      <w:r w:rsidR="00E8097B">
        <w:t xml:space="preserve"> stakeholder</w:t>
      </w:r>
      <w:r>
        <w:t>s</w:t>
      </w:r>
      <w:r w:rsidR="00E8097B">
        <w:t>.</w:t>
      </w:r>
    </w:p>
    <w:p w14:paraId="51F62DDB" w14:textId="7AF97500" w:rsidR="008236C9" w:rsidRDefault="00DA6719" w:rsidP="007E43CC">
      <w:pPr>
        <w:spacing w:after="120"/>
      </w:pPr>
      <w:r>
        <w:t>The issues, interests and concerns of stakeholder</w:t>
      </w:r>
      <w:r w:rsidR="00E20492">
        <w:t>s</w:t>
      </w:r>
      <w:r>
        <w:t xml:space="preserve"> will be considered in stakeholder analysis and mapping </w:t>
      </w:r>
      <w:r w:rsidRPr="00993A66">
        <w:t>(</w:t>
      </w:r>
      <w:r w:rsidRPr="007E43CC">
        <w:rPr>
          <w:b/>
          <w:bCs/>
        </w:rPr>
        <w:t>Section 7.3</w:t>
      </w:r>
      <w:r w:rsidR="00EF0A6A" w:rsidRPr="00EF0A6A">
        <w:t>)</w:t>
      </w:r>
      <w:r w:rsidR="00EF0A6A">
        <w:t xml:space="preserve"> and</w:t>
      </w:r>
      <w:r w:rsidR="006245C6">
        <w:t xml:space="preserve"> will</w:t>
      </w:r>
      <w:r w:rsidR="00E20492">
        <w:t xml:space="preserve"> inform </w:t>
      </w:r>
      <w:r w:rsidR="006245C6">
        <w:t>the</w:t>
      </w:r>
      <w:r w:rsidR="00E20492">
        <w:t xml:space="preserve"> influence of the stakeholder </w:t>
      </w:r>
      <w:r w:rsidR="006245C6">
        <w:t>on the project</w:t>
      </w:r>
      <w:r w:rsidR="00266C0F">
        <w:t>.</w:t>
      </w:r>
      <w:r w:rsidR="00E20492">
        <w:t xml:space="preserve"> </w:t>
      </w:r>
      <w:r>
        <w:t xml:space="preserve"> </w:t>
      </w:r>
    </w:p>
    <w:p w14:paraId="191C638E" w14:textId="77777777" w:rsidR="003151F8" w:rsidRPr="007E43CC" w:rsidRDefault="003151F8" w:rsidP="007E43CC">
      <w:pPr>
        <w:spacing w:after="120"/>
      </w:pPr>
      <w:bookmarkStart w:id="38" w:name="_Ref179962009"/>
    </w:p>
    <w:p w14:paraId="682857F1" w14:textId="77777777" w:rsidR="0070306A" w:rsidRDefault="0070306A" w:rsidP="00CA088F">
      <w:pPr>
        <w:spacing w:before="240" w:after="120"/>
        <w:rPr>
          <w:b/>
          <w:bCs/>
          <w:sz w:val="20"/>
          <w:szCs w:val="20"/>
        </w:rPr>
        <w:sectPr w:rsidR="0070306A" w:rsidSect="006C375B">
          <w:headerReference w:type="default" r:id="rId20"/>
          <w:footerReference w:type="default" r:id="rId21"/>
          <w:pgSz w:w="11907" w:h="16840" w:code="9"/>
          <w:pgMar w:top="1440" w:right="1440" w:bottom="1440" w:left="1440" w:header="510" w:footer="567" w:gutter="0"/>
          <w:cols w:space="708"/>
          <w:docGrid w:linePitch="360"/>
        </w:sectPr>
      </w:pPr>
    </w:p>
    <w:p w14:paraId="1D97F73C" w14:textId="707F772A" w:rsidR="00CA088F" w:rsidRPr="00CA088F" w:rsidRDefault="00CA088F" w:rsidP="00CA088F">
      <w:pPr>
        <w:spacing w:before="240" w:after="120"/>
        <w:rPr>
          <w:b/>
          <w:bCs/>
          <w:sz w:val="20"/>
          <w:szCs w:val="20"/>
        </w:rPr>
      </w:pPr>
      <w:bookmarkStart w:id="39" w:name="_Ref181715666"/>
      <w:bookmarkStart w:id="40" w:name="_Toc182824304"/>
      <w:r w:rsidRPr="00CA088F">
        <w:rPr>
          <w:b/>
          <w:bCs/>
          <w:sz w:val="20"/>
          <w:szCs w:val="20"/>
        </w:rPr>
        <w:lastRenderedPageBreak/>
        <w:t xml:space="preserve">Table </w:t>
      </w:r>
      <w:r w:rsidRPr="00CA088F">
        <w:rPr>
          <w:b/>
          <w:bCs/>
          <w:sz w:val="20"/>
          <w:szCs w:val="20"/>
        </w:rPr>
        <w:fldChar w:fldCharType="begin"/>
      </w:r>
      <w:r w:rsidRPr="00CA088F">
        <w:rPr>
          <w:b/>
          <w:bCs/>
          <w:sz w:val="20"/>
          <w:szCs w:val="20"/>
        </w:rPr>
        <w:instrText xml:space="preserve"> STYLEREF 1 \s </w:instrText>
      </w:r>
      <w:r w:rsidRPr="00CA088F">
        <w:rPr>
          <w:b/>
          <w:bCs/>
          <w:sz w:val="20"/>
          <w:szCs w:val="20"/>
        </w:rPr>
        <w:fldChar w:fldCharType="separate"/>
      </w:r>
      <w:r w:rsidR="00F10752">
        <w:rPr>
          <w:b/>
          <w:bCs/>
          <w:noProof/>
          <w:sz w:val="20"/>
          <w:szCs w:val="20"/>
        </w:rPr>
        <w:t>7</w:t>
      </w:r>
      <w:r w:rsidRPr="00CA088F">
        <w:rPr>
          <w:b/>
          <w:bCs/>
          <w:sz w:val="20"/>
          <w:szCs w:val="20"/>
        </w:rPr>
        <w:fldChar w:fldCharType="end"/>
      </w:r>
      <w:r w:rsidRPr="00CA088F">
        <w:rPr>
          <w:b/>
          <w:bCs/>
          <w:sz w:val="20"/>
          <w:szCs w:val="20"/>
        </w:rPr>
        <w:t>.</w:t>
      </w:r>
      <w:r w:rsidRPr="00CA088F">
        <w:rPr>
          <w:b/>
          <w:bCs/>
          <w:sz w:val="20"/>
          <w:szCs w:val="20"/>
        </w:rPr>
        <w:fldChar w:fldCharType="begin"/>
      </w:r>
      <w:r w:rsidRPr="00CA088F">
        <w:rPr>
          <w:b/>
          <w:bCs/>
          <w:sz w:val="20"/>
          <w:szCs w:val="20"/>
        </w:rPr>
        <w:instrText xml:space="preserve"> SEQ Table \* ARABIC \s 1 </w:instrText>
      </w:r>
      <w:r w:rsidRPr="00CA088F">
        <w:rPr>
          <w:b/>
          <w:bCs/>
          <w:sz w:val="20"/>
          <w:szCs w:val="20"/>
        </w:rPr>
        <w:fldChar w:fldCharType="separate"/>
      </w:r>
      <w:r w:rsidR="00F10752">
        <w:rPr>
          <w:b/>
          <w:bCs/>
          <w:noProof/>
          <w:sz w:val="20"/>
          <w:szCs w:val="20"/>
        </w:rPr>
        <w:t>1</w:t>
      </w:r>
      <w:r w:rsidRPr="00CA088F">
        <w:rPr>
          <w:b/>
          <w:bCs/>
          <w:sz w:val="20"/>
          <w:szCs w:val="20"/>
        </w:rPr>
        <w:fldChar w:fldCharType="end"/>
      </w:r>
      <w:bookmarkEnd w:id="38"/>
      <w:bookmarkEnd w:id="39"/>
      <w:r w:rsidRPr="00CA088F">
        <w:rPr>
          <w:b/>
          <w:bCs/>
          <w:sz w:val="20"/>
          <w:szCs w:val="20"/>
        </w:rPr>
        <w:t xml:space="preserve">: </w:t>
      </w:r>
      <w:r w:rsidR="00B323F9">
        <w:rPr>
          <w:b/>
          <w:bCs/>
          <w:sz w:val="20"/>
          <w:szCs w:val="20"/>
        </w:rPr>
        <w:t>[</w:t>
      </w:r>
      <w:r w:rsidR="00B323F9" w:rsidRPr="00B323F9">
        <w:rPr>
          <w:b/>
          <w:bCs/>
          <w:sz w:val="20"/>
          <w:szCs w:val="20"/>
          <w:highlight w:val="yellow"/>
        </w:rPr>
        <w:t>insert company name</w:t>
      </w:r>
      <w:r w:rsidR="00B323F9">
        <w:rPr>
          <w:b/>
          <w:bCs/>
          <w:sz w:val="20"/>
          <w:szCs w:val="20"/>
        </w:rPr>
        <w:t xml:space="preserve">] </w:t>
      </w:r>
      <w:r w:rsidRPr="00516C25">
        <w:rPr>
          <w:b/>
          <w:bCs/>
          <w:sz w:val="20"/>
          <w:szCs w:val="20"/>
        </w:rPr>
        <w:t>Stakeholder</w:t>
      </w:r>
      <w:r w:rsidR="00011602">
        <w:rPr>
          <w:b/>
          <w:bCs/>
          <w:sz w:val="20"/>
          <w:szCs w:val="20"/>
        </w:rPr>
        <w:t xml:space="preserve"> </w:t>
      </w:r>
      <w:r w:rsidR="003C721B">
        <w:rPr>
          <w:b/>
          <w:bCs/>
          <w:sz w:val="20"/>
          <w:szCs w:val="20"/>
        </w:rPr>
        <w:t>List</w:t>
      </w:r>
      <w:bookmarkEnd w:id="40"/>
      <w:r w:rsidR="003C721B">
        <w:rPr>
          <w:b/>
          <w:bCs/>
          <w:sz w:val="20"/>
          <w:szCs w:val="20"/>
        </w:rPr>
        <w:t xml:space="preserve"> </w:t>
      </w:r>
    </w:p>
    <w:tbl>
      <w:tblPr>
        <w:tblStyle w:val="IBISTableForma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95"/>
        <w:gridCol w:w="1602"/>
        <w:gridCol w:w="2921"/>
        <w:gridCol w:w="2321"/>
        <w:gridCol w:w="2818"/>
        <w:gridCol w:w="1409"/>
      </w:tblGrid>
      <w:tr w:rsidR="004C1AE2" w:rsidRPr="00C15BD3" w14:paraId="50102255" w14:textId="62CEDEFC" w:rsidTr="00267565">
        <w:trPr>
          <w:cnfStyle w:val="100000000000" w:firstRow="1" w:lastRow="0" w:firstColumn="0" w:lastColumn="0" w:oddVBand="0" w:evenVBand="0" w:oddHBand="0" w:evenHBand="0" w:firstRowFirstColumn="0" w:firstRowLastColumn="0" w:lastRowFirstColumn="0" w:lastRowLastColumn="0"/>
          <w:tblHeader/>
        </w:trPr>
        <w:tc>
          <w:tcPr>
            <w:tcW w:w="1384" w:type="dxa"/>
            <w:shd w:val="clear" w:color="auto" w:fill="125B61"/>
          </w:tcPr>
          <w:p w14:paraId="7F212086" w14:textId="37181C71" w:rsidR="004C1AE2" w:rsidRPr="00C15BD3" w:rsidRDefault="004C1AE2" w:rsidP="00267565">
            <w:pPr>
              <w:pStyle w:val="IBISTableHeadingintable"/>
            </w:pPr>
            <w:r w:rsidRPr="00C15BD3">
              <w:t>Stakeholder Category</w:t>
            </w:r>
          </w:p>
        </w:tc>
        <w:tc>
          <w:tcPr>
            <w:tcW w:w="1495" w:type="dxa"/>
            <w:shd w:val="clear" w:color="auto" w:fill="125B61"/>
          </w:tcPr>
          <w:p w14:paraId="34E9AAB1" w14:textId="0965CB50" w:rsidR="004C1AE2" w:rsidRPr="00C15BD3" w:rsidRDefault="004C1AE2" w:rsidP="00267565">
            <w:pPr>
              <w:pStyle w:val="IBISTableHeadingintable"/>
            </w:pPr>
            <w:r w:rsidRPr="00C15BD3">
              <w:t>Stakeholder Name</w:t>
            </w:r>
          </w:p>
        </w:tc>
        <w:tc>
          <w:tcPr>
            <w:tcW w:w="1602" w:type="dxa"/>
            <w:shd w:val="clear" w:color="auto" w:fill="125B61"/>
          </w:tcPr>
          <w:p w14:paraId="03462571" w14:textId="7F0D0FF6" w:rsidR="004C1AE2" w:rsidRPr="00C15BD3" w:rsidRDefault="004C1AE2" w:rsidP="00267565">
            <w:pPr>
              <w:pStyle w:val="IBISTableHeadingintable"/>
            </w:pPr>
            <w:r w:rsidRPr="00C15BD3">
              <w:t>Stakeholder Connection to the Company</w:t>
            </w:r>
          </w:p>
        </w:tc>
        <w:tc>
          <w:tcPr>
            <w:tcW w:w="2921" w:type="dxa"/>
            <w:shd w:val="clear" w:color="auto" w:fill="125B61"/>
          </w:tcPr>
          <w:p w14:paraId="35170B10" w14:textId="2B381A76" w:rsidR="004C1AE2" w:rsidRPr="00C15BD3" w:rsidRDefault="004C1AE2" w:rsidP="00267565">
            <w:pPr>
              <w:pStyle w:val="IBISTableHeadingintable"/>
            </w:pPr>
            <w:r w:rsidRPr="00C15BD3">
              <w:t>Stakeholder Interests, Issues and concerns</w:t>
            </w:r>
          </w:p>
        </w:tc>
        <w:tc>
          <w:tcPr>
            <w:tcW w:w="2321" w:type="dxa"/>
            <w:shd w:val="clear" w:color="auto" w:fill="125B61"/>
          </w:tcPr>
          <w:p w14:paraId="16A36133" w14:textId="5793F9FC" w:rsidR="004C1AE2" w:rsidRPr="00267565" w:rsidRDefault="004C1AE2" w:rsidP="00267565">
            <w:pPr>
              <w:pStyle w:val="IBISTableHeadingintable"/>
            </w:pPr>
            <w:r w:rsidRPr="00267565">
              <w:t xml:space="preserve">Stakeholder </w:t>
            </w:r>
            <w:r w:rsidR="00267565" w:rsidRPr="00267565">
              <w:t>Influence/Interest</w:t>
            </w:r>
            <w:r w:rsidR="003022E1">
              <w:t xml:space="preserve"> (per Figure </w:t>
            </w:r>
            <w:r w:rsidR="00EE27CF">
              <w:t>7.2)</w:t>
            </w:r>
          </w:p>
        </w:tc>
        <w:tc>
          <w:tcPr>
            <w:tcW w:w="2818" w:type="dxa"/>
            <w:shd w:val="clear" w:color="auto" w:fill="125B61"/>
          </w:tcPr>
          <w:p w14:paraId="5DE56522" w14:textId="35AF06C4" w:rsidR="004C1AE2" w:rsidRPr="0036696E" w:rsidRDefault="004C1AE2" w:rsidP="00267565">
            <w:pPr>
              <w:pStyle w:val="IBISTableHeadingintable"/>
              <w:rPr>
                <w:caps/>
              </w:rPr>
            </w:pPr>
            <w:r w:rsidRPr="0036696E">
              <w:t>Engagement Method</w:t>
            </w:r>
          </w:p>
        </w:tc>
        <w:tc>
          <w:tcPr>
            <w:tcW w:w="1409" w:type="dxa"/>
            <w:shd w:val="clear" w:color="auto" w:fill="125B61"/>
          </w:tcPr>
          <w:p w14:paraId="354D5CCA" w14:textId="439A65EA" w:rsidR="004C1AE2" w:rsidRPr="00C15BD3" w:rsidRDefault="004C1AE2" w:rsidP="00267565">
            <w:pPr>
              <w:pStyle w:val="IBISTableHeadingintable"/>
            </w:pPr>
            <w:r w:rsidRPr="00C15BD3">
              <w:t>Contact Details</w:t>
            </w:r>
          </w:p>
        </w:tc>
      </w:tr>
      <w:tr w:rsidR="002D596B" w:rsidRPr="00C15BD3" w14:paraId="67125872" w14:textId="49FC1945" w:rsidTr="00391ABB">
        <w:tc>
          <w:tcPr>
            <w:tcW w:w="1384" w:type="dxa"/>
            <w:shd w:val="clear" w:color="auto" w:fill="auto"/>
          </w:tcPr>
          <w:p w14:paraId="764134EB" w14:textId="770B1B9E" w:rsidR="002D596B" w:rsidRPr="00B323F9" w:rsidRDefault="002D596B" w:rsidP="001F6864">
            <w:pPr>
              <w:pStyle w:val="IBISTableContent"/>
              <w:spacing w:before="40" w:after="40" w:line="240" w:lineRule="auto"/>
              <w:rPr>
                <w:rFonts w:ascii="Arial" w:hAnsi="Arial" w:cs="Arial"/>
                <w:i/>
                <w:iCs/>
                <w:color w:val="125B61"/>
              </w:rPr>
            </w:pPr>
            <w:r w:rsidRPr="00B323F9">
              <w:rPr>
                <w:rFonts w:ascii="Arial" w:hAnsi="Arial" w:cs="Arial"/>
                <w:i/>
                <w:iCs/>
                <w:color w:val="125B61"/>
              </w:rPr>
              <w:t>State institution</w:t>
            </w:r>
          </w:p>
          <w:p w14:paraId="61EA269F" w14:textId="2B2280ED" w:rsidR="002D596B" w:rsidRPr="00B323F9" w:rsidRDefault="002D596B" w:rsidP="001F6864">
            <w:pPr>
              <w:pStyle w:val="IBISTableContent"/>
              <w:spacing w:before="40" w:after="40" w:line="240" w:lineRule="auto"/>
              <w:rPr>
                <w:rFonts w:ascii="Arial" w:hAnsi="Arial" w:cs="Arial"/>
                <w:i/>
                <w:iCs/>
                <w:color w:val="125B61"/>
              </w:rPr>
            </w:pPr>
          </w:p>
        </w:tc>
        <w:tc>
          <w:tcPr>
            <w:tcW w:w="1495" w:type="dxa"/>
            <w:shd w:val="clear" w:color="auto" w:fill="auto"/>
          </w:tcPr>
          <w:p w14:paraId="6ED87CA6" w14:textId="09B108E2" w:rsidR="002D596B" w:rsidRPr="00B323F9" w:rsidRDefault="002D596B" w:rsidP="001F6864">
            <w:pPr>
              <w:pStyle w:val="IBISTableContent"/>
              <w:spacing w:before="40" w:after="40" w:line="240" w:lineRule="auto"/>
              <w:rPr>
                <w:rFonts w:ascii="Arial" w:hAnsi="Arial" w:cs="Arial"/>
                <w:i/>
                <w:iCs/>
                <w:color w:val="125B61"/>
              </w:rPr>
            </w:pPr>
            <w:r w:rsidRPr="00B323F9">
              <w:rPr>
                <w:rFonts w:ascii="Arial" w:hAnsi="Arial" w:cs="Arial"/>
                <w:i/>
                <w:iCs/>
                <w:color w:val="125B61"/>
              </w:rPr>
              <w:t>Ministry of Environmental Affairs</w:t>
            </w:r>
          </w:p>
        </w:tc>
        <w:tc>
          <w:tcPr>
            <w:tcW w:w="1602" w:type="dxa"/>
            <w:shd w:val="clear" w:color="auto" w:fill="auto"/>
          </w:tcPr>
          <w:p w14:paraId="0232D2D0" w14:textId="5203FC22" w:rsidR="002D596B" w:rsidRPr="00B323F9" w:rsidRDefault="002D596B" w:rsidP="001F6864">
            <w:pPr>
              <w:pStyle w:val="IBISTableContent"/>
              <w:spacing w:before="40" w:after="40" w:line="240" w:lineRule="auto"/>
              <w:rPr>
                <w:rFonts w:ascii="Arial" w:hAnsi="Arial" w:cs="Arial"/>
                <w:i/>
                <w:iCs/>
                <w:color w:val="125B61"/>
              </w:rPr>
            </w:pPr>
            <w:r w:rsidRPr="00B323F9">
              <w:rPr>
                <w:rFonts w:ascii="Arial" w:hAnsi="Arial" w:cs="Arial"/>
                <w:i/>
                <w:iCs/>
                <w:color w:val="125B61"/>
              </w:rPr>
              <w:t>Regulatory body</w:t>
            </w:r>
          </w:p>
        </w:tc>
        <w:tc>
          <w:tcPr>
            <w:tcW w:w="2921" w:type="dxa"/>
            <w:shd w:val="clear" w:color="auto" w:fill="auto"/>
          </w:tcPr>
          <w:p w14:paraId="7126EC60" w14:textId="27CD0BBE" w:rsidR="002D596B" w:rsidRPr="00B323F9" w:rsidRDefault="002D596B" w:rsidP="001F6864">
            <w:pPr>
              <w:pStyle w:val="ListParagraph"/>
              <w:numPr>
                <w:ilvl w:val="0"/>
                <w:numId w:val="25"/>
              </w:numPr>
              <w:spacing w:before="40" w:after="40" w:line="240" w:lineRule="auto"/>
              <w:ind w:left="465" w:hanging="357"/>
              <w:contextualSpacing w:val="0"/>
              <w:jc w:val="left"/>
              <w:rPr>
                <w:rFonts w:eastAsia="Times New Roman" w:cs="Arial"/>
                <w:i/>
                <w:iCs/>
                <w:color w:val="125B61"/>
                <w:sz w:val="20"/>
                <w:szCs w:val="20"/>
              </w:rPr>
            </w:pPr>
            <w:r w:rsidRPr="00B323F9">
              <w:rPr>
                <w:rFonts w:eastAsia="Times New Roman" w:cs="Arial"/>
                <w:i/>
                <w:iCs/>
                <w:color w:val="125B61"/>
                <w:sz w:val="20"/>
                <w:szCs w:val="20"/>
              </w:rPr>
              <w:t>Social responsibility</w:t>
            </w:r>
          </w:p>
          <w:p w14:paraId="7D47133C" w14:textId="0048461A" w:rsidR="002D596B" w:rsidRPr="00B323F9" w:rsidRDefault="002D596B" w:rsidP="001F6864">
            <w:pPr>
              <w:pStyle w:val="ListParagraph"/>
              <w:numPr>
                <w:ilvl w:val="0"/>
                <w:numId w:val="25"/>
              </w:numPr>
              <w:spacing w:before="40" w:after="40" w:line="240" w:lineRule="auto"/>
              <w:ind w:left="465" w:hanging="357"/>
              <w:contextualSpacing w:val="0"/>
              <w:jc w:val="left"/>
              <w:rPr>
                <w:rFonts w:eastAsia="Times New Roman" w:cs="Arial"/>
                <w:i/>
                <w:iCs/>
                <w:color w:val="125B61"/>
                <w:sz w:val="20"/>
                <w:szCs w:val="20"/>
              </w:rPr>
            </w:pPr>
            <w:r w:rsidRPr="00B323F9">
              <w:rPr>
                <w:rFonts w:eastAsia="Times New Roman" w:cs="Arial"/>
                <w:i/>
                <w:iCs/>
                <w:color w:val="125B61"/>
                <w:sz w:val="20"/>
                <w:szCs w:val="20"/>
              </w:rPr>
              <w:t>Compliance with regulations and legislative requirements</w:t>
            </w:r>
          </w:p>
          <w:p w14:paraId="72CE1541" w14:textId="6FB61142" w:rsidR="002D596B" w:rsidRPr="00B323F9" w:rsidRDefault="002D596B" w:rsidP="001F6864">
            <w:pPr>
              <w:pStyle w:val="ListParagraph"/>
              <w:numPr>
                <w:ilvl w:val="0"/>
                <w:numId w:val="25"/>
              </w:numPr>
              <w:spacing w:before="40" w:after="40" w:line="240" w:lineRule="auto"/>
              <w:ind w:left="465" w:hanging="357"/>
              <w:contextualSpacing w:val="0"/>
              <w:jc w:val="left"/>
              <w:rPr>
                <w:rFonts w:eastAsia="Times New Roman" w:cs="Arial"/>
                <w:i/>
                <w:iCs/>
                <w:color w:val="125B61"/>
                <w:sz w:val="20"/>
                <w:szCs w:val="20"/>
              </w:rPr>
            </w:pPr>
            <w:r w:rsidRPr="00B323F9">
              <w:rPr>
                <w:rFonts w:eastAsia="Times New Roman" w:cs="Arial"/>
                <w:i/>
                <w:iCs/>
                <w:color w:val="125B61"/>
                <w:sz w:val="20"/>
                <w:szCs w:val="20"/>
              </w:rPr>
              <w:t>Ethical corporate practice</w:t>
            </w:r>
          </w:p>
        </w:tc>
        <w:tc>
          <w:tcPr>
            <w:tcW w:w="2321" w:type="dxa"/>
            <w:shd w:val="clear" w:color="auto" w:fill="auto"/>
          </w:tcPr>
          <w:p w14:paraId="440F3CE6" w14:textId="1205A715" w:rsidR="002D596B" w:rsidRPr="00B323F9" w:rsidRDefault="002D596B" w:rsidP="001333AB">
            <w:pPr>
              <w:spacing w:before="40" w:after="40" w:line="240" w:lineRule="auto"/>
              <w:jc w:val="left"/>
              <w:rPr>
                <w:rFonts w:cs="Arial"/>
                <w:i/>
                <w:iCs/>
                <w:color w:val="125B61"/>
                <w:sz w:val="20"/>
                <w:szCs w:val="20"/>
              </w:rPr>
            </w:pPr>
            <w:r w:rsidRPr="00B323F9">
              <w:rPr>
                <w:rFonts w:cs="Arial"/>
                <w:i/>
                <w:iCs/>
                <w:color w:val="125B61"/>
                <w:sz w:val="20"/>
                <w:szCs w:val="20"/>
              </w:rPr>
              <w:t>High influence - Low interest</w:t>
            </w:r>
          </w:p>
        </w:tc>
        <w:tc>
          <w:tcPr>
            <w:tcW w:w="2818" w:type="dxa"/>
            <w:shd w:val="clear" w:color="auto" w:fill="auto"/>
          </w:tcPr>
          <w:p w14:paraId="5951E5E3" w14:textId="60AF66FF" w:rsidR="002D596B" w:rsidRPr="00B323F9" w:rsidRDefault="002D596B" w:rsidP="001333AB">
            <w:pPr>
              <w:pStyle w:val="ListParagraph"/>
              <w:numPr>
                <w:ilvl w:val="0"/>
                <w:numId w:val="25"/>
              </w:numPr>
              <w:spacing w:before="40" w:after="40" w:line="240" w:lineRule="auto"/>
              <w:ind w:left="466"/>
              <w:contextualSpacing w:val="0"/>
              <w:jc w:val="left"/>
              <w:rPr>
                <w:rFonts w:cs="Arial"/>
                <w:i/>
                <w:iCs/>
                <w:color w:val="125B61"/>
                <w:sz w:val="20"/>
                <w:szCs w:val="20"/>
              </w:rPr>
            </w:pPr>
            <w:r w:rsidRPr="00B323F9">
              <w:rPr>
                <w:rFonts w:cs="Arial"/>
                <w:i/>
                <w:iCs/>
                <w:color w:val="125B61"/>
                <w:sz w:val="20"/>
                <w:szCs w:val="20"/>
              </w:rPr>
              <w:t>Regulatory and other reporting</w:t>
            </w:r>
          </w:p>
          <w:p w14:paraId="35ED20FD" w14:textId="77777777" w:rsidR="002D596B" w:rsidRPr="00B323F9" w:rsidRDefault="002D596B" w:rsidP="001333AB">
            <w:pPr>
              <w:pStyle w:val="ListParagraph"/>
              <w:numPr>
                <w:ilvl w:val="0"/>
                <w:numId w:val="25"/>
              </w:numPr>
              <w:spacing w:before="40" w:after="40" w:line="240" w:lineRule="auto"/>
              <w:ind w:left="466"/>
              <w:contextualSpacing w:val="0"/>
              <w:jc w:val="left"/>
              <w:rPr>
                <w:rFonts w:cs="Arial"/>
                <w:i/>
                <w:iCs/>
                <w:color w:val="125B61"/>
                <w:sz w:val="20"/>
                <w:szCs w:val="20"/>
              </w:rPr>
            </w:pPr>
            <w:r w:rsidRPr="00B323F9">
              <w:rPr>
                <w:rFonts w:cs="Arial"/>
                <w:i/>
                <w:iCs/>
                <w:color w:val="125B61"/>
                <w:sz w:val="20"/>
                <w:szCs w:val="20"/>
              </w:rPr>
              <w:t>Meetings</w:t>
            </w:r>
          </w:p>
          <w:p w14:paraId="6517567C" w14:textId="77777777" w:rsidR="002D596B" w:rsidRPr="00B323F9" w:rsidRDefault="002D596B" w:rsidP="001333AB">
            <w:pPr>
              <w:pStyle w:val="ListParagraph"/>
              <w:numPr>
                <w:ilvl w:val="0"/>
                <w:numId w:val="25"/>
              </w:numPr>
              <w:spacing w:before="40" w:after="40" w:line="240" w:lineRule="auto"/>
              <w:ind w:left="466"/>
              <w:contextualSpacing w:val="0"/>
              <w:jc w:val="left"/>
              <w:rPr>
                <w:rFonts w:cs="Arial"/>
                <w:i/>
                <w:iCs/>
                <w:color w:val="125B61"/>
                <w:sz w:val="20"/>
                <w:szCs w:val="20"/>
              </w:rPr>
            </w:pPr>
            <w:r w:rsidRPr="00B323F9">
              <w:rPr>
                <w:rFonts w:cs="Arial"/>
                <w:i/>
                <w:iCs/>
                <w:color w:val="125B61"/>
                <w:sz w:val="20"/>
                <w:szCs w:val="20"/>
              </w:rPr>
              <w:t>Integrated report</w:t>
            </w:r>
          </w:p>
          <w:p w14:paraId="5B5BB6F7" w14:textId="77777777" w:rsidR="002D596B" w:rsidRPr="00B323F9" w:rsidRDefault="002D596B" w:rsidP="001333AB">
            <w:pPr>
              <w:pStyle w:val="ListParagraph"/>
              <w:numPr>
                <w:ilvl w:val="0"/>
                <w:numId w:val="25"/>
              </w:numPr>
              <w:spacing w:before="40" w:after="40" w:line="240" w:lineRule="auto"/>
              <w:ind w:left="466"/>
              <w:contextualSpacing w:val="0"/>
              <w:jc w:val="left"/>
              <w:rPr>
                <w:rFonts w:cs="Arial"/>
                <w:i/>
                <w:iCs/>
                <w:color w:val="125B61"/>
                <w:sz w:val="20"/>
                <w:szCs w:val="20"/>
              </w:rPr>
            </w:pPr>
            <w:r w:rsidRPr="00B323F9">
              <w:rPr>
                <w:rFonts w:cs="Arial"/>
                <w:i/>
                <w:iCs/>
                <w:color w:val="125B61"/>
                <w:sz w:val="20"/>
                <w:szCs w:val="20"/>
              </w:rPr>
              <w:t>Press releases</w:t>
            </w:r>
          </w:p>
          <w:p w14:paraId="7F59BD49" w14:textId="005BC330" w:rsidR="002D596B" w:rsidRPr="00B323F9" w:rsidRDefault="002D596B" w:rsidP="001333AB">
            <w:pPr>
              <w:pStyle w:val="ListParagraph"/>
              <w:numPr>
                <w:ilvl w:val="0"/>
                <w:numId w:val="25"/>
              </w:numPr>
              <w:spacing w:before="40" w:after="40" w:line="240" w:lineRule="auto"/>
              <w:ind w:left="466"/>
              <w:contextualSpacing w:val="0"/>
              <w:jc w:val="left"/>
              <w:rPr>
                <w:rFonts w:cs="Arial"/>
                <w:i/>
                <w:iCs/>
                <w:color w:val="125B61"/>
                <w:sz w:val="20"/>
                <w:szCs w:val="20"/>
              </w:rPr>
            </w:pPr>
            <w:r w:rsidRPr="00B323F9">
              <w:rPr>
                <w:rFonts w:cs="Arial"/>
                <w:i/>
                <w:iCs/>
                <w:color w:val="125B61"/>
                <w:sz w:val="20"/>
                <w:szCs w:val="20"/>
              </w:rPr>
              <w:t>Company website</w:t>
            </w:r>
          </w:p>
        </w:tc>
        <w:tc>
          <w:tcPr>
            <w:tcW w:w="1409" w:type="dxa"/>
            <w:shd w:val="clear" w:color="auto" w:fill="auto"/>
          </w:tcPr>
          <w:p w14:paraId="676259AF" w14:textId="252C1A24" w:rsidR="002D596B" w:rsidRPr="00993A66" w:rsidRDefault="002D596B" w:rsidP="001F6864">
            <w:pPr>
              <w:pStyle w:val="IBISTableContent"/>
              <w:spacing w:before="40" w:after="40" w:line="240" w:lineRule="auto"/>
              <w:rPr>
                <w:rFonts w:ascii="Arial" w:hAnsi="Arial" w:cs="Arial"/>
                <w:color w:val="125B61"/>
              </w:rPr>
            </w:pPr>
            <w:r w:rsidRPr="00993A66">
              <w:rPr>
                <w:rFonts w:ascii="Arial" w:hAnsi="Arial" w:cs="Arial"/>
                <w:color w:val="125B61"/>
              </w:rPr>
              <w:t>[Contact details]</w:t>
            </w:r>
          </w:p>
        </w:tc>
      </w:tr>
      <w:tr w:rsidR="002D596B" w:rsidRPr="00C15BD3" w14:paraId="3C7B8917" w14:textId="77777777" w:rsidTr="00391ABB">
        <w:tc>
          <w:tcPr>
            <w:tcW w:w="1384" w:type="dxa"/>
            <w:shd w:val="clear" w:color="auto" w:fill="auto"/>
          </w:tcPr>
          <w:p w14:paraId="77C8FF44" w14:textId="1A27CB3F" w:rsidR="002D596B" w:rsidRPr="00B323F9" w:rsidRDefault="002D596B" w:rsidP="001F6864">
            <w:pPr>
              <w:pStyle w:val="IBISTableContent"/>
              <w:spacing w:before="40" w:after="40" w:line="240" w:lineRule="auto"/>
              <w:rPr>
                <w:rFonts w:ascii="Arial" w:hAnsi="Arial" w:cs="Arial"/>
                <w:i/>
                <w:iCs/>
                <w:color w:val="125B61"/>
              </w:rPr>
            </w:pPr>
            <w:r w:rsidRPr="00B323F9">
              <w:rPr>
                <w:rFonts w:ascii="Arial" w:hAnsi="Arial" w:cs="Arial"/>
                <w:i/>
                <w:iCs/>
                <w:color w:val="125B61"/>
              </w:rPr>
              <w:t>Internal Stakeholders</w:t>
            </w:r>
          </w:p>
        </w:tc>
        <w:tc>
          <w:tcPr>
            <w:tcW w:w="1495" w:type="dxa"/>
            <w:shd w:val="clear" w:color="auto" w:fill="auto"/>
          </w:tcPr>
          <w:p w14:paraId="74F5C5AB" w14:textId="0AD09F2B" w:rsidR="002D596B" w:rsidRPr="00B323F9" w:rsidRDefault="002D596B" w:rsidP="001F6864">
            <w:pPr>
              <w:pStyle w:val="IBISTableContent"/>
              <w:spacing w:before="40" w:after="40" w:line="240" w:lineRule="auto"/>
              <w:rPr>
                <w:rFonts w:ascii="Arial" w:hAnsi="Arial" w:cs="Arial"/>
                <w:i/>
                <w:iCs/>
                <w:color w:val="125B61"/>
              </w:rPr>
            </w:pPr>
            <w:r w:rsidRPr="00B323F9">
              <w:rPr>
                <w:rFonts w:ascii="Arial" w:hAnsi="Arial" w:cs="Arial"/>
                <w:i/>
                <w:iCs/>
                <w:color w:val="125B61"/>
              </w:rPr>
              <w:t>Employees and contractors</w:t>
            </w:r>
          </w:p>
        </w:tc>
        <w:tc>
          <w:tcPr>
            <w:tcW w:w="1602" w:type="dxa"/>
            <w:shd w:val="clear" w:color="auto" w:fill="auto"/>
          </w:tcPr>
          <w:p w14:paraId="13AD159A" w14:textId="614268A9" w:rsidR="002D596B" w:rsidRPr="00B323F9" w:rsidRDefault="002D596B" w:rsidP="001F6864">
            <w:pPr>
              <w:pStyle w:val="IBISTableContent"/>
              <w:spacing w:before="40" w:after="40" w:line="240" w:lineRule="auto"/>
              <w:rPr>
                <w:rFonts w:ascii="Arial" w:hAnsi="Arial" w:cs="Arial"/>
                <w:i/>
                <w:iCs/>
                <w:color w:val="125B61"/>
              </w:rPr>
            </w:pPr>
            <w:r w:rsidRPr="00B323F9">
              <w:rPr>
                <w:rFonts w:ascii="Arial" w:hAnsi="Arial" w:cs="Arial"/>
                <w:i/>
                <w:iCs/>
                <w:color w:val="125B61"/>
              </w:rPr>
              <w:t xml:space="preserve">Labour </w:t>
            </w:r>
          </w:p>
        </w:tc>
        <w:tc>
          <w:tcPr>
            <w:tcW w:w="2921" w:type="dxa"/>
            <w:shd w:val="clear" w:color="auto" w:fill="auto"/>
          </w:tcPr>
          <w:p w14:paraId="6F7D5173" w14:textId="23CB5CDC" w:rsidR="002D596B" w:rsidRPr="00B323F9" w:rsidRDefault="002D596B" w:rsidP="001F6864">
            <w:pPr>
              <w:pStyle w:val="ListParagraph"/>
              <w:numPr>
                <w:ilvl w:val="0"/>
                <w:numId w:val="25"/>
              </w:numPr>
              <w:spacing w:before="40" w:after="40" w:line="240" w:lineRule="auto"/>
              <w:ind w:left="465" w:hanging="357"/>
              <w:contextualSpacing w:val="0"/>
              <w:jc w:val="left"/>
              <w:rPr>
                <w:rFonts w:eastAsia="Times New Roman" w:cs="Arial"/>
                <w:i/>
                <w:iCs/>
                <w:color w:val="125B61"/>
                <w:sz w:val="20"/>
                <w:szCs w:val="20"/>
              </w:rPr>
            </w:pPr>
            <w:r w:rsidRPr="00B323F9">
              <w:rPr>
                <w:rFonts w:eastAsia="Times New Roman" w:cs="Arial"/>
                <w:i/>
                <w:iCs/>
                <w:color w:val="125B61"/>
                <w:sz w:val="20"/>
                <w:szCs w:val="20"/>
              </w:rPr>
              <w:t>Job security and career development</w:t>
            </w:r>
          </w:p>
          <w:p w14:paraId="35AA9A25" w14:textId="73F76D45" w:rsidR="002D596B" w:rsidRPr="00B323F9" w:rsidRDefault="002D596B" w:rsidP="001F6864">
            <w:pPr>
              <w:pStyle w:val="ListParagraph"/>
              <w:numPr>
                <w:ilvl w:val="0"/>
                <w:numId w:val="25"/>
              </w:numPr>
              <w:spacing w:before="40" w:after="40" w:line="240" w:lineRule="auto"/>
              <w:ind w:left="465" w:hanging="357"/>
              <w:contextualSpacing w:val="0"/>
              <w:jc w:val="left"/>
              <w:rPr>
                <w:rFonts w:eastAsia="Times New Roman" w:cs="Arial"/>
                <w:i/>
                <w:iCs/>
                <w:color w:val="125B61"/>
                <w:sz w:val="20"/>
                <w:szCs w:val="20"/>
              </w:rPr>
            </w:pPr>
            <w:r w:rsidRPr="00B323F9">
              <w:rPr>
                <w:rFonts w:eastAsia="Times New Roman" w:cs="Arial"/>
                <w:i/>
                <w:iCs/>
                <w:color w:val="125B61"/>
                <w:sz w:val="20"/>
                <w:szCs w:val="20"/>
              </w:rPr>
              <w:t>Fair remuneration</w:t>
            </w:r>
          </w:p>
          <w:p w14:paraId="6CE85089" w14:textId="7627E15B" w:rsidR="002D596B" w:rsidRPr="00B323F9" w:rsidRDefault="002D596B" w:rsidP="001F6864">
            <w:pPr>
              <w:pStyle w:val="ListParagraph"/>
              <w:numPr>
                <w:ilvl w:val="0"/>
                <w:numId w:val="25"/>
              </w:numPr>
              <w:spacing w:before="40" w:after="40" w:line="240" w:lineRule="auto"/>
              <w:ind w:left="465" w:hanging="357"/>
              <w:contextualSpacing w:val="0"/>
              <w:jc w:val="left"/>
              <w:rPr>
                <w:rFonts w:eastAsia="Times New Roman" w:cs="Arial"/>
                <w:i/>
                <w:iCs/>
                <w:color w:val="125B61"/>
                <w:sz w:val="20"/>
                <w:szCs w:val="20"/>
              </w:rPr>
            </w:pPr>
            <w:r w:rsidRPr="00B323F9">
              <w:rPr>
                <w:rFonts w:eastAsia="Times New Roman" w:cs="Arial"/>
                <w:i/>
                <w:iCs/>
                <w:color w:val="125B61"/>
                <w:sz w:val="20"/>
                <w:szCs w:val="20"/>
              </w:rPr>
              <w:t xml:space="preserve">Skills development </w:t>
            </w:r>
          </w:p>
          <w:p w14:paraId="27668278" w14:textId="72FD5279" w:rsidR="002D596B" w:rsidRPr="00B323F9" w:rsidRDefault="002D596B" w:rsidP="001F6864">
            <w:pPr>
              <w:pStyle w:val="ListParagraph"/>
              <w:numPr>
                <w:ilvl w:val="0"/>
                <w:numId w:val="25"/>
              </w:numPr>
              <w:spacing w:before="40" w:after="40" w:line="240" w:lineRule="auto"/>
              <w:ind w:left="465" w:hanging="357"/>
              <w:contextualSpacing w:val="0"/>
              <w:jc w:val="left"/>
              <w:rPr>
                <w:rFonts w:eastAsia="Times New Roman" w:cs="Arial"/>
                <w:i/>
                <w:iCs/>
                <w:color w:val="125B61"/>
                <w:sz w:val="20"/>
                <w:szCs w:val="20"/>
              </w:rPr>
            </w:pPr>
            <w:r w:rsidRPr="00B323F9">
              <w:rPr>
                <w:rFonts w:eastAsia="Times New Roman" w:cs="Arial"/>
                <w:i/>
                <w:iCs/>
                <w:color w:val="125B61"/>
                <w:sz w:val="20"/>
                <w:szCs w:val="20"/>
              </w:rPr>
              <w:t>Favourable working conditions</w:t>
            </w:r>
          </w:p>
          <w:p w14:paraId="22A8023F" w14:textId="7B51D3E1" w:rsidR="002D596B" w:rsidRPr="00B323F9" w:rsidRDefault="002D596B" w:rsidP="001F6864">
            <w:pPr>
              <w:pStyle w:val="ListParagraph"/>
              <w:numPr>
                <w:ilvl w:val="0"/>
                <w:numId w:val="25"/>
              </w:numPr>
              <w:spacing w:before="40" w:after="40" w:line="240" w:lineRule="auto"/>
              <w:ind w:left="465" w:hanging="357"/>
              <w:contextualSpacing w:val="0"/>
              <w:jc w:val="left"/>
              <w:rPr>
                <w:rFonts w:eastAsia="Times New Roman" w:cs="Arial"/>
                <w:i/>
                <w:iCs/>
                <w:color w:val="125B61"/>
                <w:sz w:val="20"/>
                <w:szCs w:val="20"/>
              </w:rPr>
            </w:pPr>
            <w:r w:rsidRPr="00B323F9">
              <w:rPr>
                <w:rFonts w:eastAsia="Times New Roman" w:cs="Arial"/>
                <w:i/>
                <w:iCs/>
                <w:color w:val="125B61"/>
                <w:sz w:val="20"/>
                <w:szCs w:val="20"/>
              </w:rPr>
              <w:t>Training and development</w:t>
            </w:r>
          </w:p>
          <w:p w14:paraId="226AFDC2" w14:textId="0D3A5C8C" w:rsidR="002D596B" w:rsidRPr="00B323F9" w:rsidRDefault="002D596B" w:rsidP="001F6864">
            <w:pPr>
              <w:pStyle w:val="ListParagraph"/>
              <w:numPr>
                <w:ilvl w:val="0"/>
                <w:numId w:val="25"/>
              </w:numPr>
              <w:spacing w:before="40" w:after="40" w:line="240" w:lineRule="auto"/>
              <w:ind w:left="465" w:hanging="357"/>
              <w:contextualSpacing w:val="0"/>
              <w:jc w:val="left"/>
              <w:rPr>
                <w:rFonts w:eastAsia="Times New Roman" w:cs="Arial"/>
                <w:i/>
                <w:iCs/>
                <w:color w:val="125B61"/>
                <w:sz w:val="20"/>
                <w:szCs w:val="20"/>
              </w:rPr>
            </w:pPr>
            <w:r w:rsidRPr="00B323F9">
              <w:rPr>
                <w:rFonts w:eastAsia="Times New Roman" w:cs="Arial"/>
                <w:i/>
                <w:iCs/>
                <w:color w:val="125B61"/>
                <w:sz w:val="20"/>
                <w:szCs w:val="20"/>
              </w:rPr>
              <w:t>Transformation</w:t>
            </w:r>
          </w:p>
          <w:p w14:paraId="72227EBF" w14:textId="12FD1970" w:rsidR="002D596B" w:rsidRPr="00B323F9" w:rsidRDefault="002D596B" w:rsidP="001F6864">
            <w:pPr>
              <w:pStyle w:val="ListParagraph"/>
              <w:numPr>
                <w:ilvl w:val="0"/>
                <w:numId w:val="25"/>
              </w:numPr>
              <w:spacing w:before="40" w:after="40" w:line="240" w:lineRule="auto"/>
              <w:ind w:left="465" w:hanging="357"/>
              <w:contextualSpacing w:val="0"/>
              <w:jc w:val="left"/>
              <w:rPr>
                <w:rFonts w:eastAsia="Times New Roman" w:cs="Arial"/>
                <w:i/>
                <w:iCs/>
                <w:color w:val="125B61"/>
                <w:sz w:val="20"/>
                <w:szCs w:val="20"/>
              </w:rPr>
            </w:pPr>
            <w:r w:rsidRPr="00B323F9">
              <w:rPr>
                <w:rFonts w:eastAsia="Times New Roman" w:cs="Arial"/>
                <w:i/>
                <w:iCs/>
                <w:color w:val="125B61"/>
                <w:sz w:val="20"/>
                <w:szCs w:val="20"/>
              </w:rPr>
              <w:t>Health and safety</w:t>
            </w:r>
          </w:p>
        </w:tc>
        <w:tc>
          <w:tcPr>
            <w:tcW w:w="2321" w:type="dxa"/>
            <w:shd w:val="clear" w:color="auto" w:fill="auto"/>
          </w:tcPr>
          <w:p w14:paraId="4544D643" w14:textId="0E3A04F4" w:rsidR="002D596B" w:rsidRPr="00B323F9" w:rsidRDefault="002D596B" w:rsidP="001333AB">
            <w:pPr>
              <w:spacing w:before="40" w:after="40" w:line="240" w:lineRule="auto"/>
              <w:jc w:val="left"/>
              <w:rPr>
                <w:rFonts w:cs="Arial"/>
                <w:i/>
                <w:iCs/>
                <w:color w:val="125B61"/>
                <w:sz w:val="20"/>
                <w:szCs w:val="20"/>
              </w:rPr>
            </w:pPr>
            <w:r w:rsidRPr="00B323F9">
              <w:rPr>
                <w:rFonts w:cs="Arial"/>
                <w:i/>
                <w:iCs/>
                <w:color w:val="125B61"/>
                <w:sz w:val="20"/>
                <w:szCs w:val="20"/>
              </w:rPr>
              <w:t>High influence – high interest</w:t>
            </w:r>
          </w:p>
        </w:tc>
        <w:tc>
          <w:tcPr>
            <w:tcW w:w="2818" w:type="dxa"/>
            <w:shd w:val="clear" w:color="auto" w:fill="auto"/>
          </w:tcPr>
          <w:p w14:paraId="545A1622" w14:textId="0BDD564F" w:rsidR="002D596B" w:rsidRPr="00B323F9" w:rsidRDefault="002D596B" w:rsidP="001333AB">
            <w:pPr>
              <w:pStyle w:val="ListParagraph"/>
              <w:numPr>
                <w:ilvl w:val="0"/>
                <w:numId w:val="25"/>
              </w:numPr>
              <w:spacing w:before="40" w:after="40" w:line="240" w:lineRule="auto"/>
              <w:ind w:left="466"/>
              <w:contextualSpacing w:val="0"/>
              <w:jc w:val="left"/>
              <w:rPr>
                <w:rFonts w:cs="Arial"/>
                <w:i/>
                <w:iCs/>
                <w:color w:val="125B61"/>
                <w:sz w:val="20"/>
                <w:szCs w:val="20"/>
              </w:rPr>
            </w:pPr>
            <w:r w:rsidRPr="00B323F9">
              <w:rPr>
                <w:rFonts w:cs="Arial"/>
                <w:i/>
                <w:iCs/>
                <w:color w:val="125B61"/>
                <w:sz w:val="20"/>
                <w:szCs w:val="20"/>
              </w:rPr>
              <w:t xml:space="preserve">Monthly staff meetings </w:t>
            </w:r>
          </w:p>
          <w:p w14:paraId="1F100B51" w14:textId="77777777" w:rsidR="002D596B" w:rsidRPr="00B323F9" w:rsidRDefault="002D596B" w:rsidP="001333AB">
            <w:pPr>
              <w:pStyle w:val="ListParagraph"/>
              <w:numPr>
                <w:ilvl w:val="0"/>
                <w:numId w:val="25"/>
              </w:numPr>
              <w:spacing w:before="40" w:after="40" w:line="240" w:lineRule="auto"/>
              <w:ind w:left="466"/>
              <w:contextualSpacing w:val="0"/>
              <w:jc w:val="left"/>
              <w:rPr>
                <w:rFonts w:cs="Arial"/>
                <w:i/>
                <w:iCs/>
                <w:color w:val="125B61"/>
                <w:sz w:val="20"/>
                <w:szCs w:val="20"/>
              </w:rPr>
            </w:pPr>
            <w:r w:rsidRPr="00B323F9">
              <w:rPr>
                <w:rFonts w:cs="Arial"/>
                <w:i/>
                <w:iCs/>
                <w:color w:val="125B61"/>
                <w:sz w:val="20"/>
                <w:szCs w:val="20"/>
              </w:rPr>
              <w:t>Line management communication</w:t>
            </w:r>
          </w:p>
          <w:p w14:paraId="458EEAA8" w14:textId="77777777" w:rsidR="002D596B" w:rsidRPr="00B323F9" w:rsidRDefault="002D596B" w:rsidP="001333AB">
            <w:pPr>
              <w:pStyle w:val="ListParagraph"/>
              <w:numPr>
                <w:ilvl w:val="0"/>
                <w:numId w:val="25"/>
              </w:numPr>
              <w:spacing w:before="40" w:after="40" w:line="240" w:lineRule="auto"/>
              <w:ind w:left="466"/>
              <w:contextualSpacing w:val="0"/>
              <w:jc w:val="left"/>
              <w:rPr>
                <w:rFonts w:cs="Arial"/>
                <w:i/>
                <w:iCs/>
                <w:color w:val="125B61"/>
                <w:sz w:val="20"/>
                <w:szCs w:val="20"/>
              </w:rPr>
            </w:pPr>
            <w:r w:rsidRPr="00B323F9">
              <w:rPr>
                <w:rFonts w:cs="Arial"/>
                <w:i/>
                <w:iCs/>
                <w:color w:val="125B61"/>
                <w:sz w:val="20"/>
                <w:szCs w:val="20"/>
              </w:rPr>
              <w:t>Email communication</w:t>
            </w:r>
          </w:p>
          <w:p w14:paraId="16CD0CC5" w14:textId="77777777" w:rsidR="002D596B" w:rsidRPr="00B323F9" w:rsidRDefault="002D596B" w:rsidP="001333AB">
            <w:pPr>
              <w:pStyle w:val="ListParagraph"/>
              <w:numPr>
                <w:ilvl w:val="0"/>
                <w:numId w:val="25"/>
              </w:numPr>
              <w:spacing w:before="40" w:after="40" w:line="240" w:lineRule="auto"/>
              <w:ind w:left="466"/>
              <w:contextualSpacing w:val="0"/>
              <w:jc w:val="left"/>
              <w:rPr>
                <w:rFonts w:cs="Arial"/>
                <w:i/>
                <w:iCs/>
                <w:color w:val="125B61"/>
                <w:sz w:val="20"/>
                <w:szCs w:val="20"/>
              </w:rPr>
            </w:pPr>
            <w:r w:rsidRPr="00B323F9">
              <w:rPr>
                <w:rFonts w:cs="Arial"/>
                <w:i/>
                <w:iCs/>
                <w:color w:val="125B61"/>
                <w:sz w:val="20"/>
                <w:szCs w:val="20"/>
              </w:rPr>
              <w:t>Internal notices</w:t>
            </w:r>
          </w:p>
          <w:p w14:paraId="0A79A38E" w14:textId="77777777" w:rsidR="002D596B" w:rsidRPr="00B323F9" w:rsidRDefault="002D596B" w:rsidP="001333AB">
            <w:pPr>
              <w:pStyle w:val="ListParagraph"/>
              <w:numPr>
                <w:ilvl w:val="0"/>
                <w:numId w:val="25"/>
              </w:numPr>
              <w:spacing w:before="40" w:after="40" w:line="240" w:lineRule="auto"/>
              <w:ind w:left="466"/>
              <w:contextualSpacing w:val="0"/>
              <w:jc w:val="left"/>
              <w:rPr>
                <w:rFonts w:cs="Arial"/>
                <w:i/>
                <w:iCs/>
                <w:color w:val="125B61"/>
                <w:sz w:val="20"/>
                <w:szCs w:val="20"/>
              </w:rPr>
            </w:pPr>
            <w:r w:rsidRPr="00B323F9">
              <w:rPr>
                <w:rFonts w:cs="Arial"/>
                <w:i/>
                <w:iCs/>
                <w:color w:val="125B61"/>
                <w:sz w:val="20"/>
                <w:szCs w:val="20"/>
              </w:rPr>
              <w:t xml:space="preserve">Training activities </w:t>
            </w:r>
          </w:p>
          <w:p w14:paraId="465985A0" w14:textId="3EB6EB9C" w:rsidR="002D596B" w:rsidRPr="00B323F9" w:rsidRDefault="002D596B" w:rsidP="001333AB">
            <w:pPr>
              <w:pStyle w:val="ListParagraph"/>
              <w:numPr>
                <w:ilvl w:val="0"/>
                <w:numId w:val="25"/>
              </w:numPr>
              <w:spacing w:before="40" w:after="40" w:line="240" w:lineRule="auto"/>
              <w:ind w:left="466"/>
              <w:contextualSpacing w:val="0"/>
              <w:jc w:val="left"/>
              <w:rPr>
                <w:rFonts w:cs="Arial"/>
                <w:i/>
                <w:iCs/>
                <w:color w:val="125B61"/>
                <w:sz w:val="20"/>
                <w:szCs w:val="20"/>
              </w:rPr>
            </w:pPr>
            <w:r w:rsidRPr="00B323F9">
              <w:rPr>
                <w:rFonts w:cs="Arial"/>
                <w:i/>
                <w:iCs/>
                <w:color w:val="125B61"/>
                <w:sz w:val="20"/>
                <w:szCs w:val="20"/>
              </w:rPr>
              <w:t>Performance review processes</w:t>
            </w:r>
          </w:p>
        </w:tc>
        <w:tc>
          <w:tcPr>
            <w:tcW w:w="1409" w:type="dxa"/>
            <w:shd w:val="clear" w:color="auto" w:fill="auto"/>
          </w:tcPr>
          <w:p w14:paraId="3065625E" w14:textId="5497D860" w:rsidR="002D596B" w:rsidRPr="00993A66" w:rsidRDefault="002D596B" w:rsidP="001F6864">
            <w:pPr>
              <w:pStyle w:val="IBISTableContent"/>
              <w:spacing w:before="40" w:after="40" w:line="240" w:lineRule="auto"/>
              <w:rPr>
                <w:rFonts w:ascii="Arial" w:hAnsi="Arial" w:cs="Arial"/>
                <w:color w:val="125B61"/>
              </w:rPr>
            </w:pPr>
            <w:r w:rsidRPr="00993A66">
              <w:rPr>
                <w:rFonts w:ascii="Arial" w:hAnsi="Arial" w:cs="Arial"/>
                <w:color w:val="125B61"/>
              </w:rPr>
              <w:t>[Contact details]</w:t>
            </w:r>
          </w:p>
        </w:tc>
      </w:tr>
      <w:tr w:rsidR="002D596B" w:rsidRPr="00C15BD3" w14:paraId="13DBFC78" w14:textId="77777777" w:rsidTr="00391ABB">
        <w:tc>
          <w:tcPr>
            <w:tcW w:w="1384" w:type="dxa"/>
            <w:shd w:val="clear" w:color="auto" w:fill="auto"/>
          </w:tcPr>
          <w:p w14:paraId="7B7BEFF7" w14:textId="6A280AE4" w:rsidR="002D596B" w:rsidRPr="00B323F9" w:rsidRDefault="002D596B" w:rsidP="001F6864">
            <w:pPr>
              <w:pStyle w:val="IBISTableContent"/>
              <w:spacing w:before="40" w:after="40" w:line="240" w:lineRule="auto"/>
              <w:rPr>
                <w:rFonts w:ascii="Arial" w:hAnsi="Arial" w:cs="Arial"/>
                <w:i/>
                <w:iCs/>
                <w:color w:val="125B61"/>
              </w:rPr>
            </w:pPr>
            <w:r w:rsidRPr="00B323F9">
              <w:rPr>
                <w:rFonts w:ascii="Arial" w:hAnsi="Arial" w:cs="Arial"/>
                <w:i/>
                <w:iCs/>
                <w:color w:val="125B61"/>
              </w:rPr>
              <w:t>Local communities</w:t>
            </w:r>
          </w:p>
        </w:tc>
        <w:tc>
          <w:tcPr>
            <w:tcW w:w="1495" w:type="dxa"/>
            <w:shd w:val="clear" w:color="auto" w:fill="auto"/>
          </w:tcPr>
          <w:p w14:paraId="5CB1E0F9" w14:textId="37C30D3C" w:rsidR="002D596B" w:rsidRPr="00B323F9" w:rsidRDefault="002D596B" w:rsidP="001F6864">
            <w:pPr>
              <w:pStyle w:val="IBISTableContent"/>
              <w:spacing w:before="40" w:after="40" w:line="240" w:lineRule="auto"/>
              <w:rPr>
                <w:rFonts w:ascii="Arial" w:hAnsi="Arial" w:cs="Arial"/>
                <w:i/>
                <w:iCs/>
                <w:color w:val="125B61"/>
              </w:rPr>
            </w:pPr>
            <w:r w:rsidRPr="00B323F9">
              <w:rPr>
                <w:rFonts w:ascii="Arial" w:hAnsi="Arial" w:cs="Arial"/>
                <w:i/>
                <w:iCs/>
                <w:color w:val="125B61"/>
              </w:rPr>
              <w:t xml:space="preserve">Name of the communities </w:t>
            </w:r>
          </w:p>
        </w:tc>
        <w:tc>
          <w:tcPr>
            <w:tcW w:w="1602" w:type="dxa"/>
            <w:shd w:val="clear" w:color="auto" w:fill="auto"/>
          </w:tcPr>
          <w:p w14:paraId="2F108F3E" w14:textId="2BFFC23E" w:rsidR="002D596B" w:rsidRPr="00B323F9" w:rsidRDefault="002D596B" w:rsidP="001F6864">
            <w:pPr>
              <w:pStyle w:val="IBISTableContent"/>
              <w:spacing w:before="40" w:after="40" w:line="240" w:lineRule="auto"/>
              <w:rPr>
                <w:rFonts w:ascii="Arial" w:hAnsi="Arial" w:cs="Arial"/>
                <w:i/>
                <w:iCs/>
                <w:color w:val="125B61"/>
              </w:rPr>
            </w:pPr>
            <w:r w:rsidRPr="00B323F9">
              <w:rPr>
                <w:rFonts w:ascii="Arial" w:hAnsi="Arial" w:cs="Arial"/>
                <w:i/>
                <w:iCs/>
                <w:color w:val="125B61"/>
              </w:rPr>
              <w:t xml:space="preserve">Directly affected by the social and environmental impacts of the company and </w:t>
            </w:r>
            <w:r w:rsidRPr="00B323F9">
              <w:rPr>
                <w:rFonts w:ascii="Arial" w:hAnsi="Arial" w:cs="Arial"/>
                <w:i/>
                <w:iCs/>
                <w:color w:val="125B61"/>
              </w:rPr>
              <w:lastRenderedPageBreak/>
              <w:t>its activities.</w:t>
            </w:r>
          </w:p>
        </w:tc>
        <w:tc>
          <w:tcPr>
            <w:tcW w:w="2921" w:type="dxa"/>
            <w:shd w:val="clear" w:color="auto" w:fill="auto"/>
          </w:tcPr>
          <w:p w14:paraId="7627F027" w14:textId="12C5A878" w:rsidR="002D596B" w:rsidRPr="00B323F9" w:rsidRDefault="002D596B" w:rsidP="001F6864">
            <w:pPr>
              <w:pStyle w:val="ListParagraph"/>
              <w:numPr>
                <w:ilvl w:val="0"/>
                <w:numId w:val="25"/>
              </w:numPr>
              <w:spacing w:before="40" w:after="40" w:line="240" w:lineRule="auto"/>
              <w:ind w:left="465" w:hanging="357"/>
              <w:contextualSpacing w:val="0"/>
              <w:jc w:val="left"/>
              <w:rPr>
                <w:rFonts w:eastAsia="Times New Roman" w:cs="Arial"/>
                <w:i/>
                <w:iCs/>
                <w:color w:val="125B61"/>
                <w:sz w:val="20"/>
                <w:szCs w:val="20"/>
              </w:rPr>
            </w:pPr>
            <w:r w:rsidRPr="00B323F9">
              <w:rPr>
                <w:rFonts w:eastAsia="Times New Roman" w:cs="Arial"/>
                <w:i/>
                <w:iCs/>
                <w:color w:val="125B61"/>
                <w:sz w:val="20"/>
                <w:szCs w:val="20"/>
              </w:rPr>
              <w:lastRenderedPageBreak/>
              <w:t>Environmental concerns</w:t>
            </w:r>
          </w:p>
          <w:p w14:paraId="7534F3FD" w14:textId="43DCC1B6" w:rsidR="002D596B" w:rsidRPr="00B323F9" w:rsidRDefault="002D596B" w:rsidP="001F6864">
            <w:pPr>
              <w:pStyle w:val="ListParagraph"/>
              <w:numPr>
                <w:ilvl w:val="0"/>
                <w:numId w:val="25"/>
              </w:numPr>
              <w:spacing w:before="40" w:after="40" w:line="240" w:lineRule="auto"/>
              <w:ind w:left="465" w:hanging="357"/>
              <w:contextualSpacing w:val="0"/>
              <w:jc w:val="left"/>
              <w:rPr>
                <w:rFonts w:eastAsia="Times New Roman" w:cs="Arial"/>
                <w:i/>
                <w:iCs/>
                <w:color w:val="125B61"/>
                <w:sz w:val="20"/>
                <w:szCs w:val="20"/>
              </w:rPr>
            </w:pPr>
            <w:r w:rsidRPr="00B323F9">
              <w:rPr>
                <w:rFonts w:eastAsia="Times New Roman" w:cs="Arial"/>
                <w:i/>
                <w:iCs/>
                <w:color w:val="125B61"/>
                <w:sz w:val="20"/>
                <w:szCs w:val="20"/>
              </w:rPr>
              <w:t>Social impacts</w:t>
            </w:r>
          </w:p>
          <w:p w14:paraId="0B811970" w14:textId="07002CDA" w:rsidR="002D596B" w:rsidRPr="00B323F9" w:rsidRDefault="002D596B" w:rsidP="001F6864">
            <w:pPr>
              <w:pStyle w:val="ListParagraph"/>
              <w:numPr>
                <w:ilvl w:val="0"/>
                <w:numId w:val="25"/>
              </w:numPr>
              <w:spacing w:before="40" w:after="40" w:line="240" w:lineRule="auto"/>
              <w:ind w:left="465" w:hanging="357"/>
              <w:contextualSpacing w:val="0"/>
              <w:jc w:val="left"/>
              <w:rPr>
                <w:rFonts w:eastAsia="Times New Roman" w:cs="Arial"/>
                <w:i/>
                <w:iCs/>
                <w:color w:val="125B61"/>
                <w:sz w:val="20"/>
                <w:szCs w:val="20"/>
              </w:rPr>
            </w:pPr>
            <w:r w:rsidRPr="00B323F9">
              <w:rPr>
                <w:rFonts w:eastAsia="Times New Roman" w:cs="Arial"/>
                <w:i/>
                <w:iCs/>
                <w:color w:val="125B61"/>
                <w:sz w:val="20"/>
                <w:szCs w:val="20"/>
              </w:rPr>
              <w:t>Local development opportunities</w:t>
            </w:r>
          </w:p>
          <w:p w14:paraId="29540EBF" w14:textId="2CC5507B" w:rsidR="002D596B" w:rsidRPr="00B323F9" w:rsidRDefault="002D596B" w:rsidP="001F6864">
            <w:pPr>
              <w:pStyle w:val="ListParagraph"/>
              <w:numPr>
                <w:ilvl w:val="0"/>
                <w:numId w:val="25"/>
              </w:numPr>
              <w:spacing w:before="40" w:after="40" w:line="240" w:lineRule="auto"/>
              <w:ind w:left="465" w:hanging="357"/>
              <w:contextualSpacing w:val="0"/>
              <w:jc w:val="left"/>
              <w:rPr>
                <w:rFonts w:eastAsia="Times New Roman" w:cs="Arial"/>
                <w:i/>
                <w:iCs/>
                <w:color w:val="125B61"/>
                <w:sz w:val="20"/>
                <w:szCs w:val="20"/>
              </w:rPr>
            </w:pPr>
            <w:r w:rsidRPr="00B323F9">
              <w:rPr>
                <w:rFonts w:eastAsia="Times New Roman" w:cs="Arial"/>
                <w:i/>
                <w:iCs/>
                <w:color w:val="125B61"/>
                <w:sz w:val="20"/>
                <w:szCs w:val="20"/>
              </w:rPr>
              <w:t>Effective grievance management</w:t>
            </w:r>
          </w:p>
        </w:tc>
        <w:tc>
          <w:tcPr>
            <w:tcW w:w="2321" w:type="dxa"/>
            <w:shd w:val="clear" w:color="auto" w:fill="auto"/>
          </w:tcPr>
          <w:p w14:paraId="0C46DFAE" w14:textId="654ADB9E" w:rsidR="002D596B" w:rsidRPr="00B323F9" w:rsidRDefault="002D596B" w:rsidP="001333AB">
            <w:pPr>
              <w:spacing w:before="40" w:after="40" w:line="240" w:lineRule="auto"/>
              <w:jc w:val="left"/>
              <w:rPr>
                <w:rFonts w:cs="Arial"/>
                <w:i/>
                <w:iCs/>
                <w:color w:val="125B61"/>
                <w:sz w:val="20"/>
                <w:szCs w:val="20"/>
              </w:rPr>
            </w:pPr>
            <w:r w:rsidRPr="00B323F9">
              <w:rPr>
                <w:rFonts w:cs="Arial"/>
                <w:i/>
                <w:iCs/>
                <w:color w:val="125B61"/>
                <w:sz w:val="20"/>
                <w:szCs w:val="20"/>
              </w:rPr>
              <w:t>High interest - low influence</w:t>
            </w:r>
          </w:p>
        </w:tc>
        <w:tc>
          <w:tcPr>
            <w:tcW w:w="2818" w:type="dxa"/>
            <w:shd w:val="clear" w:color="auto" w:fill="auto"/>
          </w:tcPr>
          <w:p w14:paraId="085604F3" w14:textId="720A32AC" w:rsidR="002D596B" w:rsidRPr="00B323F9" w:rsidRDefault="002D596B" w:rsidP="001333AB">
            <w:pPr>
              <w:pStyle w:val="ListParagraph"/>
              <w:numPr>
                <w:ilvl w:val="0"/>
                <w:numId w:val="25"/>
              </w:numPr>
              <w:spacing w:before="40" w:after="40" w:line="240" w:lineRule="auto"/>
              <w:ind w:left="466"/>
              <w:contextualSpacing w:val="0"/>
              <w:jc w:val="left"/>
              <w:rPr>
                <w:rFonts w:cs="Arial"/>
                <w:i/>
                <w:iCs/>
                <w:color w:val="125B61"/>
                <w:sz w:val="20"/>
                <w:szCs w:val="20"/>
              </w:rPr>
            </w:pPr>
            <w:r w:rsidRPr="00B323F9">
              <w:rPr>
                <w:rFonts w:cs="Arial"/>
                <w:i/>
                <w:iCs/>
                <w:color w:val="125B61"/>
                <w:sz w:val="20"/>
                <w:szCs w:val="20"/>
              </w:rPr>
              <w:t>Community gatherings</w:t>
            </w:r>
          </w:p>
          <w:p w14:paraId="67088696" w14:textId="77777777" w:rsidR="002D596B" w:rsidRPr="00B323F9" w:rsidRDefault="002D596B" w:rsidP="001333AB">
            <w:pPr>
              <w:pStyle w:val="ListParagraph"/>
              <w:numPr>
                <w:ilvl w:val="0"/>
                <w:numId w:val="25"/>
              </w:numPr>
              <w:spacing w:before="40" w:after="40" w:line="240" w:lineRule="auto"/>
              <w:ind w:left="466"/>
              <w:contextualSpacing w:val="0"/>
              <w:jc w:val="left"/>
              <w:rPr>
                <w:rFonts w:cs="Arial"/>
                <w:i/>
                <w:iCs/>
                <w:color w:val="125B61"/>
                <w:sz w:val="20"/>
                <w:szCs w:val="20"/>
              </w:rPr>
            </w:pPr>
            <w:r w:rsidRPr="00B323F9">
              <w:rPr>
                <w:rFonts w:cs="Arial"/>
                <w:i/>
                <w:iCs/>
                <w:color w:val="125B61"/>
                <w:sz w:val="20"/>
                <w:szCs w:val="20"/>
              </w:rPr>
              <w:t xml:space="preserve">Corporate Social Responsibility (CSR) initiatives </w:t>
            </w:r>
          </w:p>
          <w:p w14:paraId="4D201E0E" w14:textId="77777777" w:rsidR="002D596B" w:rsidRPr="00B323F9" w:rsidRDefault="002D596B" w:rsidP="001333AB">
            <w:pPr>
              <w:pStyle w:val="ListParagraph"/>
              <w:numPr>
                <w:ilvl w:val="0"/>
                <w:numId w:val="25"/>
              </w:numPr>
              <w:spacing w:before="40" w:after="40" w:line="240" w:lineRule="auto"/>
              <w:ind w:left="466"/>
              <w:contextualSpacing w:val="0"/>
              <w:jc w:val="left"/>
              <w:rPr>
                <w:rFonts w:cs="Arial"/>
                <w:i/>
                <w:iCs/>
                <w:color w:val="125B61"/>
                <w:sz w:val="20"/>
                <w:szCs w:val="20"/>
              </w:rPr>
            </w:pPr>
            <w:r w:rsidRPr="00B323F9">
              <w:rPr>
                <w:rFonts w:cs="Arial"/>
                <w:i/>
                <w:iCs/>
                <w:color w:val="125B61"/>
                <w:sz w:val="20"/>
                <w:szCs w:val="20"/>
              </w:rPr>
              <w:t xml:space="preserve">Site visits </w:t>
            </w:r>
          </w:p>
          <w:p w14:paraId="642DD8B3" w14:textId="77777777" w:rsidR="002D596B" w:rsidRPr="00B323F9" w:rsidRDefault="002D596B" w:rsidP="001333AB">
            <w:pPr>
              <w:pStyle w:val="ListParagraph"/>
              <w:numPr>
                <w:ilvl w:val="0"/>
                <w:numId w:val="25"/>
              </w:numPr>
              <w:spacing w:before="40" w:after="40" w:line="240" w:lineRule="auto"/>
              <w:ind w:left="466"/>
              <w:contextualSpacing w:val="0"/>
              <w:jc w:val="left"/>
              <w:rPr>
                <w:rFonts w:cs="Arial"/>
                <w:i/>
                <w:iCs/>
                <w:color w:val="125B61"/>
                <w:sz w:val="20"/>
                <w:szCs w:val="20"/>
              </w:rPr>
            </w:pPr>
            <w:r w:rsidRPr="00B323F9">
              <w:rPr>
                <w:rFonts w:cs="Arial"/>
                <w:i/>
                <w:iCs/>
                <w:color w:val="125B61"/>
                <w:sz w:val="20"/>
                <w:szCs w:val="20"/>
              </w:rPr>
              <w:t xml:space="preserve">Company website and </w:t>
            </w:r>
            <w:r w:rsidRPr="00B323F9">
              <w:rPr>
                <w:rFonts w:cs="Arial"/>
                <w:i/>
                <w:iCs/>
                <w:color w:val="125B61"/>
                <w:sz w:val="20"/>
                <w:szCs w:val="20"/>
              </w:rPr>
              <w:lastRenderedPageBreak/>
              <w:t>social media</w:t>
            </w:r>
          </w:p>
          <w:p w14:paraId="0D27774F" w14:textId="77777777" w:rsidR="002D596B" w:rsidRPr="00B323F9" w:rsidRDefault="002D596B" w:rsidP="001333AB">
            <w:pPr>
              <w:pStyle w:val="ListParagraph"/>
              <w:numPr>
                <w:ilvl w:val="0"/>
                <w:numId w:val="25"/>
              </w:numPr>
              <w:spacing w:before="40" w:after="40" w:line="240" w:lineRule="auto"/>
              <w:ind w:left="466"/>
              <w:contextualSpacing w:val="0"/>
              <w:jc w:val="left"/>
              <w:rPr>
                <w:rFonts w:cs="Arial"/>
                <w:i/>
                <w:iCs/>
                <w:color w:val="125B61"/>
                <w:sz w:val="20"/>
                <w:szCs w:val="20"/>
              </w:rPr>
            </w:pPr>
            <w:r w:rsidRPr="00B323F9">
              <w:rPr>
                <w:rFonts w:cs="Arial"/>
                <w:i/>
                <w:iCs/>
                <w:color w:val="125B61"/>
                <w:sz w:val="20"/>
                <w:szCs w:val="20"/>
              </w:rPr>
              <w:t>Suggestion boxes</w:t>
            </w:r>
          </w:p>
          <w:p w14:paraId="75C9DBC2" w14:textId="1F800408" w:rsidR="002D596B" w:rsidRPr="00B323F9" w:rsidRDefault="002D596B" w:rsidP="001333AB">
            <w:pPr>
              <w:pStyle w:val="ListParagraph"/>
              <w:numPr>
                <w:ilvl w:val="0"/>
                <w:numId w:val="25"/>
              </w:numPr>
              <w:spacing w:before="40" w:after="40" w:line="240" w:lineRule="auto"/>
              <w:ind w:left="466"/>
              <w:contextualSpacing w:val="0"/>
              <w:jc w:val="left"/>
              <w:rPr>
                <w:rFonts w:cs="Arial"/>
                <w:i/>
                <w:iCs/>
                <w:color w:val="125B61"/>
                <w:sz w:val="20"/>
                <w:szCs w:val="20"/>
              </w:rPr>
            </w:pPr>
            <w:r w:rsidRPr="00B323F9">
              <w:rPr>
                <w:rFonts w:cs="Arial"/>
                <w:i/>
                <w:iCs/>
                <w:color w:val="125B61"/>
                <w:sz w:val="20"/>
                <w:szCs w:val="20"/>
              </w:rPr>
              <w:t>Grievance mechanism</w:t>
            </w:r>
          </w:p>
        </w:tc>
        <w:tc>
          <w:tcPr>
            <w:tcW w:w="1409" w:type="dxa"/>
            <w:shd w:val="clear" w:color="auto" w:fill="auto"/>
          </w:tcPr>
          <w:p w14:paraId="18C68B55" w14:textId="0E3F85AF" w:rsidR="002D596B" w:rsidRPr="00993A66" w:rsidRDefault="002D596B" w:rsidP="001F6864">
            <w:pPr>
              <w:pStyle w:val="IBISTableContent"/>
              <w:spacing w:before="40" w:after="40" w:line="240" w:lineRule="auto"/>
              <w:rPr>
                <w:rFonts w:ascii="Arial" w:hAnsi="Arial" w:cs="Arial"/>
                <w:color w:val="125B61"/>
              </w:rPr>
            </w:pPr>
            <w:r w:rsidRPr="00993A66">
              <w:rPr>
                <w:rFonts w:ascii="Arial" w:hAnsi="Arial" w:cs="Arial"/>
                <w:color w:val="125B61"/>
              </w:rPr>
              <w:lastRenderedPageBreak/>
              <w:t>[Contact details]</w:t>
            </w:r>
          </w:p>
        </w:tc>
      </w:tr>
      <w:tr w:rsidR="002D596B" w:rsidRPr="00C15BD3" w14:paraId="653515EE" w14:textId="77777777" w:rsidTr="00391ABB">
        <w:tc>
          <w:tcPr>
            <w:tcW w:w="1384" w:type="dxa"/>
            <w:shd w:val="clear" w:color="auto" w:fill="auto"/>
          </w:tcPr>
          <w:p w14:paraId="503DB33D" w14:textId="430BDEC0" w:rsidR="002D596B" w:rsidRPr="00FF3127" w:rsidRDefault="002D596B" w:rsidP="001F6864">
            <w:pPr>
              <w:pStyle w:val="IBISTableContent"/>
              <w:spacing w:before="40" w:after="40" w:line="240" w:lineRule="auto"/>
              <w:rPr>
                <w:rFonts w:ascii="Arial" w:hAnsi="Arial" w:cs="Arial"/>
                <w:color w:val="125B61"/>
              </w:rPr>
            </w:pPr>
            <w:r w:rsidRPr="00FF3127">
              <w:rPr>
                <w:rFonts w:ascii="Arial" w:hAnsi="Arial" w:cs="Arial"/>
                <w:color w:val="125B61"/>
              </w:rPr>
              <w:t>NGOs</w:t>
            </w:r>
          </w:p>
        </w:tc>
        <w:tc>
          <w:tcPr>
            <w:tcW w:w="1495" w:type="dxa"/>
            <w:shd w:val="clear" w:color="auto" w:fill="auto"/>
          </w:tcPr>
          <w:p w14:paraId="6A11FA48" w14:textId="7B3385E3" w:rsidR="002D596B" w:rsidRPr="00FF3127" w:rsidRDefault="002D596B" w:rsidP="001F6864">
            <w:pPr>
              <w:pStyle w:val="IBISTableContent"/>
              <w:spacing w:before="40" w:after="40" w:line="240" w:lineRule="auto"/>
              <w:rPr>
                <w:rFonts w:ascii="Arial" w:hAnsi="Arial" w:cs="Arial"/>
                <w:color w:val="125B61"/>
              </w:rPr>
            </w:pPr>
            <w:r w:rsidRPr="00FF3127">
              <w:rPr>
                <w:rFonts w:ascii="Arial" w:hAnsi="Arial" w:cs="Arial"/>
                <w:color w:val="125B61"/>
              </w:rPr>
              <w:t>Name(s) of the NGOs</w:t>
            </w:r>
          </w:p>
        </w:tc>
        <w:tc>
          <w:tcPr>
            <w:tcW w:w="1602" w:type="dxa"/>
            <w:shd w:val="clear" w:color="auto" w:fill="auto"/>
          </w:tcPr>
          <w:p w14:paraId="4EBB952A" w14:textId="03994AC3" w:rsidR="002D596B" w:rsidRPr="00FF3127" w:rsidRDefault="002D596B" w:rsidP="001F6864">
            <w:pPr>
              <w:pStyle w:val="IBISTableContent"/>
              <w:spacing w:before="40" w:after="40" w:line="240" w:lineRule="auto"/>
              <w:rPr>
                <w:rFonts w:ascii="Arial" w:hAnsi="Arial" w:cs="Arial"/>
                <w:color w:val="125B61"/>
              </w:rPr>
            </w:pPr>
            <w:r w:rsidRPr="00FF3127">
              <w:rPr>
                <w:rFonts w:ascii="Arial" w:hAnsi="Arial" w:cs="Arial"/>
                <w:color w:val="125B61"/>
              </w:rPr>
              <w:t>Assurance of responsible business practices</w:t>
            </w:r>
          </w:p>
        </w:tc>
        <w:tc>
          <w:tcPr>
            <w:tcW w:w="2921" w:type="dxa"/>
            <w:shd w:val="clear" w:color="auto" w:fill="auto"/>
          </w:tcPr>
          <w:p w14:paraId="0D565383" w14:textId="0066A55B" w:rsidR="002D596B" w:rsidRPr="00FF3127" w:rsidRDefault="002D596B" w:rsidP="001F6864">
            <w:pPr>
              <w:pStyle w:val="ListParagraph"/>
              <w:numPr>
                <w:ilvl w:val="0"/>
                <w:numId w:val="25"/>
              </w:numPr>
              <w:spacing w:before="40" w:after="40" w:line="240" w:lineRule="auto"/>
              <w:ind w:left="465" w:hanging="357"/>
              <w:contextualSpacing w:val="0"/>
              <w:jc w:val="left"/>
              <w:rPr>
                <w:rFonts w:eastAsia="Times New Roman" w:cs="Arial"/>
                <w:color w:val="125B61"/>
                <w:sz w:val="20"/>
                <w:szCs w:val="20"/>
              </w:rPr>
            </w:pPr>
            <w:r w:rsidRPr="00FF3127">
              <w:rPr>
                <w:rFonts w:eastAsia="Times New Roman" w:cs="Arial"/>
                <w:color w:val="125B61"/>
                <w:sz w:val="20"/>
                <w:szCs w:val="20"/>
              </w:rPr>
              <w:t>Social, environmental, and human rights concerns</w:t>
            </w:r>
          </w:p>
        </w:tc>
        <w:tc>
          <w:tcPr>
            <w:tcW w:w="2321" w:type="dxa"/>
            <w:shd w:val="clear" w:color="auto" w:fill="auto"/>
          </w:tcPr>
          <w:p w14:paraId="3E76A5A0" w14:textId="5238C56E" w:rsidR="002D596B" w:rsidRPr="00FF3127" w:rsidRDefault="002D596B" w:rsidP="001F6864">
            <w:pPr>
              <w:spacing w:before="40" w:after="40" w:line="240" w:lineRule="auto"/>
              <w:rPr>
                <w:rFonts w:cs="Arial"/>
                <w:color w:val="125B61"/>
                <w:sz w:val="20"/>
                <w:szCs w:val="20"/>
              </w:rPr>
            </w:pPr>
            <w:r w:rsidRPr="00FF3127">
              <w:rPr>
                <w:rFonts w:cs="Arial"/>
                <w:color w:val="125B61"/>
                <w:sz w:val="20"/>
                <w:szCs w:val="20"/>
              </w:rPr>
              <w:t>Low influence - low interest</w:t>
            </w:r>
          </w:p>
        </w:tc>
        <w:tc>
          <w:tcPr>
            <w:tcW w:w="2818" w:type="dxa"/>
            <w:shd w:val="clear" w:color="auto" w:fill="auto"/>
          </w:tcPr>
          <w:p w14:paraId="14473D15" w14:textId="33FE5103" w:rsidR="002D596B" w:rsidRPr="00FF3127" w:rsidRDefault="002D596B" w:rsidP="001F6864">
            <w:pPr>
              <w:pStyle w:val="ListParagraph"/>
              <w:numPr>
                <w:ilvl w:val="0"/>
                <w:numId w:val="25"/>
              </w:numPr>
              <w:spacing w:before="40" w:after="40" w:line="240" w:lineRule="auto"/>
              <w:ind w:left="466"/>
              <w:contextualSpacing w:val="0"/>
              <w:rPr>
                <w:rFonts w:cs="Arial"/>
                <w:color w:val="125B61"/>
                <w:sz w:val="20"/>
                <w:szCs w:val="20"/>
              </w:rPr>
            </w:pPr>
            <w:r w:rsidRPr="00FF3127">
              <w:rPr>
                <w:rFonts w:cs="Arial"/>
                <w:color w:val="125B61"/>
                <w:sz w:val="20"/>
                <w:szCs w:val="20"/>
              </w:rPr>
              <w:t>Press releases</w:t>
            </w:r>
          </w:p>
          <w:p w14:paraId="2E110B20" w14:textId="77777777" w:rsidR="002D596B" w:rsidRPr="00FF3127" w:rsidRDefault="002D596B" w:rsidP="001F6864">
            <w:pPr>
              <w:pStyle w:val="ListParagraph"/>
              <w:numPr>
                <w:ilvl w:val="0"/>
                <w:numId w:val="25"/>
              </w:numPr>
              <w:spacing w:before="40" w:after="40" w:line="240" w:lineRule="auto"/>
              <w:ind w:left="466"/>
              <w:contextualSpacing w:val="0"/>
              <w:rPr>
                <w:rFonts w:cs="Arial"/>
                <w:color w:val="125B61"/>
                <w:sz w:val="20"/>
                <w:szCs w:val="20"/>
              </w:rPr>
            </w:pPr>
            <w:r w:rsidRPr="00FF3127">
              <w:rPr>
                <w:rFonts w:cs="Arial"/>
                <w:color w:val="125B61"/>
                <w:sz w:val="20"/>
                <w:szCs w:val="20"/>
              </w:rPr>
              <w:t xml:space="preserve">Integrated reports </w:t>
            </w:r>
          </w:p>
          <w:p w14:paraId="5ECE3C44" w14:textId="5763E33A" w:rsidR="002D596B" w:rsidRPr="00FF3127" w:rsidRDefault="002D596B" w:rsidP="001F6864">
            <w:pPr>
              <w:pStyle w:val="ListParagraph"/>
              <w:numPr>
                <w:ilvl w:val="0"/>
                <w:numId w:val="25"/>
              </w:numPr>
              <w:spacing w:before="40" w:after="40" w:line="240" w:lineRule="auto"/>
              <w:ind w:left="466"/>
              <w:contextualSpacing w:val="0"/>
              <w:rPr>
                <w:rFonts w:cs="Arial"/>
                <w:color w:val="125B61"/>
                <w:sz w:val="20"/>
                <w:szCs w:val="20"/>
              </w:rPr>
            </w:pPr>
            <w:r w:rsidRPr="00FF3127">
              <w:rPr>
                <w:rFonts w:cs="Arial"/>
                <w:color w:val="125B61"/>
                <w:sz w:val="20"/>
                <w:szCs w:val="20"/>
              </w:rPr>
              <w:t>Media interviews</w:t>
            </w:r>
          </w:p>
        </w:tc>
        <w:tc>
          <w:tcPr>
            <w:tcW w:w="1409" w:type="dxa"/>
            <w:shd w:val="clear" w:color="auto" w:fill="auto"/>
          </w:tcPr>
          <w:p w14:paraId="43CE879B" w14:textId="7AA9DF91" w:rsidR="002D596B" w:rsidRPr="00993A66" w:rsidRDefault="002D596B" w:rsidP="001F6864">
            <w:pPr>
              <w:pStyle w:val="IBISTableContent"/>
              <w:spacing w:before="40" w:after="40" w:line="240" w:lineRule="auto"/>
              <w:rPr>
                <w:rFonts w:ascii="Arial" w:hAnsi="Arial" w:cs="Arial"/>
                <w:color w:val="125B61"/>
              </w:rPr>
            </w:pPr>
            <w:r w:rsidRPr="00993A66">
              <w:rPr>
                <w:rFonts w:ascii="Arial" w:hAnsi="Arial" w:cs="Arial"/>
                <w:color w:val="125B61"/>
              </w:rPr>
              <w:t>[Contact details]</w:t>
            </w:r>
          </w:p>
        </w:tc>
      </w:tr>
      <w:tr w:rsidR="002D596B" w:rsidRPr="00C15BD3" w14:paraId="1A207CE6" w14:textId="77777777" w:rsidTr="00391ABB">
        <w:tc>
          <w:tcPr>
            <w:tcW w:w="1384" w:type="dxa"/>
            <w:shd w:val="clear" w:color="auto" w:fill="auto"/>
          </w:tcPr>
          <w:p w14:paraId="3177B33E" w14:textId="08E19454" w:rsidR="002D596B" w:rsidRPr="00FF3127" w:rsidRDefault="002D596B" w:rsidP="001F6864">
            <w:pPr>
              <w:pStyle w:val="IBISTableContent"/>
              <w:spacing w:before="40" w:after="40" w:line="240" w:lineRule="auto"/>
              <w:rPr>
                <w:rFonts w:ascii="Arial" w:hAnsi="Arial" w:cs="Arial"/>
                <w:color w:val="125B61"/>
              </w:rPr>
            </w:pPr>
            <w:r w:rsidRPr="00FF3127">
              <w:rPr>
                <w:rFonts w:ascii="Arial" w:hAnsi="Arial" w:cs="Arial"/>
                <w:color w:val="125B61"/>
              </w:rPr>
              <w:t>Investors</w:t>
            </w:r>
          </w:p>
        </w:tc>
        <w:tc>
          <w:tcPr>
            <w:tcW w:w="1495" w:type="dxa"/>
            <w:shd w:val="clear" w:color="auto" w:fill="auto"/>
          </w:tcPr>
          <w:p w14:paraId="58240D64" w14:textId="6966723E" w:rsidR="002D596B" w:rsidRPr="00FF3127" w:rsidRDefault="002D596B" w:rsidP="001F6864">
            <w:pPr>
              <w:pStyle w:val="IBISTableContent"/>
              <w:spacing w:before="40" w:after="40" w:line="240" w:lineRule="auto"/>
              <w:rPr>
                <w:rFonts w:ascii="Arial" w:hAnsi="Arial" w:cs="Arial"/>
                <w:color w:val="125B61"/>
              </w:rPr>
            </w:pPr>
            <w:r w:rsidRPr="00FF3127">
              <w:rPr>
                <w:rFonts w:ascii="Arial" w:hAnsi="Arial" w:cs="Arial"/>
                <w:color w:val="125B61"/>
              </w:rPr>
              <w:t>Shareholders and potential investors</w:t>
            </w:r>
          </w:p>
        </w:tc>
        <w:tc>
          <w:tcPr>
            <w:tcW w:w="1602" w:type="dxa"/>
            <w:shd w:val="clear" w:color="auto" w:fill="auto"/>
          </w:tcPr>
          <w:p w14:paraId="7A22942F" w14:textId="7D21F3C9" w:rsidR="002D596B" w:rsidRPr="00FF3127" w:rsidRDefault="002D596B" w:rsidP="001F6864">
            <w:pPr>
              <w:pStyle w:val="IBISTableContent"/>
              <w:spacing w:before="40" w:after="40" w:line="240" w:lineRule="auto"/>
              <w:rPr>
                <w:rFonts w:ascii="Arial" w:hAnsi="Arial" w:cs="Arial"/>
                <w:color w:val="125B61"/>
              </w:rPr>
            </w:pPr>
            <w:r w:rsidRPr="00FF3127">
              <w:rPr>
                <w:rFonts w:ascii="Arial" w:hAnsi="Arial" w:cs="Arial"/>
                <w:color w:val="125B61"/>
              </w:rPr>
              <w:t>Invest in the business</w:t>
            </w:r>
          </w:p>
        </w:tc>
        <w:tc>
          <w:tcPr>
            <w:tcW w:w="2921" w:type="dxa"/>
            <w:shd w:val="clear" w:color="auto" w:fill="auto"/>
          </w:tcPr>
          <w:p w14:paraId="21E1BC50" w14:textId="28AD5BBF" w:rsidR="002D596B" w:rsidRPr="00FF3127" w:rsidRDefault="002D596B" w:rsidP="001F6864">
            <w:pPr>
              <w:pStyle w:val="ListParagraph"/>
              <w:numPr>
                <w:ilvl w:val="0"/>
                <w:numId w:val="25"/>
              </w:numPr>
              <w:spacing w:before="40" w:after="40" w:line="240" w:lineRule="auto"/>
              <w:ind w:left="465" w:hanging="357"/>
              <w:contextualSpacing w:val="0"/>
              <w:jc w:val="left"/>
              <w:rPr>
                <w:rFonts w:eastAsia="Times New Roman" w:cs="Arial"/>
                <w:color w:val="125B61"/>
                <w:sz w:val="20"/>
                <w:szCs w:val="20"/>
              </w:rPr>
            </w:pPr>
            <w:r w:rsidRPr="00FF3127">
              <w:rPr>
                <w:rFonts w:eastAsia="Times New Roman" w:cs="Arial"/>
                <w:color w:val="125B61"/>
                <w:sz w:val="20"/>
                <w:szCs w:val="20"/>
              </w:rPr>
              <w:t>Return on investment</w:t>
            </w:r>
          </w:p>
          <w:p w14:paraId="6C0206F3" w14:textId="1DA578CB" w:rsidR="002D596B" w:rsidRPr="00FF3127" w:rsidRDefault="002D596B" w:rsidP="001F6864">
            <w:pPr>
              <w:pStyle w:val="ListParagraph"/>
              <w:numPr>
                <w:ilvl w:val="0"/>
                <w:numId w:val="25"/>
              </w:numPr>
              <w:spacing w:before="40" w:after="40" w:line="240" w:lineRule="auto"/>
              <w:ind w:left="465" w:hanging="357"/>
              <w:contextualSpacing w:val="0"/>
              <w:jc w:val="left"/>
              <w:rPr>
                <w:rFonts w:eastAsia="Times New Roman" w:cs="Arial"/>
                <w:color w:val="125B61"/>
                <w:sz w:val="20"/>
                <w:szCs w:val="20"/>
              </w:rPr>
            </w:pPr>
            <w:r w:rsidRPr="00FF3127">
              <w:rPr>
                <w:rFonts w:eastAsia="Times New Roman" w:cs="Arial"/>
                <w:color w:val="125B61"/>
                <w:sz w:val="20"/>
                <w:szCs w:val="20"/>
              </w:rPr>
              <w:t>Strategy execution</w:t>
            </w:r>
          </w:p>
          <w:p w14:paraId="24D199D5" w14:textId="7017C561" w:rsidR="002D596B" w:rsidRPr="00FF3127" w:rsidRDefault="002D596B" w:rsidP="001F6864">
            <w:pPr>
              <w:pStyle w:val="ListParagraph"/>
              <w:numPr>
                <w:ilvl w:val="0"/>
                <w:numId w:val="25"/>
              </w:numPr>
              <w:spacing w:before="40" w:after="40" w:line="240" w:lineRule="auto"/>
              <w:ind w:left="465" w:hanging="357"/>
              <w:contextualSpacing w:val="0"/>
              <w:jc w:val="left"/>
              <w:rPr>
                <w:rFonts w:eastAsia="Times New Roman" w:cs="Arial"/>
                <w:color w:val="125B61"/>
                <w:sz w:val="20"/>
                <w:szCs w:val="20"/>
              </w:rPr>
            </w:pPr>
            <w:r w:rsidRPr="00FF3127">
              <w:rPr>
                <w:rFonts w:eastAsia="Times New Roman" w:cs="Arial"/>
                <w:color w:val="125B61"/>
                <w:sz w:val="20"/>
                <w:szCs w:val="20"/>
              </w:rPr>
              <w:t xml:space="preserve">Compliance with regulatory requirements </w:t>
            </w:r>
          </w:p>
          <w:p w14:paraId="1B9BCDA1" w14:textId="5AFC1EEF" w:rsidR="002D596B" w:rsidRPr="00FF3127" w:rsidRDefault="002D596B" w:rsidP="001F6864">
            <w:pPr>
              <w:pStyle w:val="ListParagraph"/>
              <w:numPr>
                <w:ilvl w:val="0"/>
                <w:numId w:val="25"/>
              </w:numPr>
              <w:spacing w:before="40" w:after="40" w:line="240" w:lineRule="auto"/>
              <w:ind w:left="465" w:hanging="357"/>
              <w:contextualSpacing w:val="0"/>
              <w:jc w:val="left"/>
              <w:rPr>
                <w:rFonts w:eastAsia="Times New Roman" w:cs="Arial"/>
                <w:color w:val="125B61"/>
                <w:sz w:val="20"/>
                <w:szCs w:val="20"/>
              </w:rPr>
            </w:pPr>
            <w:r w:rsidRPr="00FF3127">
              <w:rPr>
                <w:rFonts w:eastAsia="Times New Roman" w:cs="Arial"/>
                <w:color w:val="125B61"/>
                <w:sz w:val="20"/>
                <w:szCs w:val="20"/>
              </w:rPr>
              <w:t>Sustainability</w:t>
            </w:r>
          </w:p>
        </w:tc>
        <w:tc>
          <w:tcPr>
            <w:tcW w:w="2321" w:type="dxa"/>
            <w:shd w:val="clear" w:color="auto" w:fill="auto"/>
          </w:tcPr>
          <w:p w14:paraId="0EFD3FE5" w14:textId="0610957F" w:rsidR="002D596B" w:rsidRPr="00FF3127" w:rsidRDefault="002D596B" w:rsidP="001F6864">
            <w:pPr>
              <w:spacing w:before="40" w:after="40" w:line="240" w:lineRule="auto"/>
              <w:rPr>
                <w:rFonts w:cs="Arial"/>
                <w:color w:val="125B61"/>
                <w:sz w:val="20"/>
                <w:szCs w:val="20"/>
              </w:rPr>
            </w:pPr>
            <w:r w:rsidRPr="00FF3127">
              <w:rPr>
                <w:rFonts w:cs="Arial"/>
                <w:color w:val="125B61"/>
                <w:sz w:val="20"/>
                <w:szCs w:val="20"/>
              </w:rPr>
              <w:t>High interest - high influence</w:t>
            </w:r>
          </w:p>
        </w:tc>
        <w:tc>
          <w:tcPr>
            <w:tcW w:w="2818" w:type="dxa"/>
            <w:shd w:val="clear" w:color="auto" w:fill="auto"/>
          </w:tcPr>
          <w:p w14:paraId="72367814" w14:textId="3C75D1C5" w:rsidR="002D596B" w:rsidRPr="00FF3127" w:rsidRDefault="002D596B" w:rsidP="001F6864">
            <w:pPr>
              <w:pStyle w:val="ListParagraph"/>
              <w:numPr>
                <w:ilvl w:val="0"/>
                <w:numId w:val="25"/>
              </w:numPr>
              <w:spacing w:before="40" w:after="40" w:line="240" w:lineRule="auto"/>
              <w:ind w:left="466"/>
              <w:contextualSpacing w:val="0"/>
              <w:rPr>
                <w:rFonts w:cs="Arial"/>
                <w:color w:val="125B61"/>
                <w:sz w:val="20"/>
                <w:szCs w:val="20"/>
              </w:rPr>
            </w:pPr>
            <w:r w:rsidRPr="00FF3127">
              <w:rPr>
                <w:rFonts w:cs="Arial"/>
                <w:color w:val="125B61"/>
                <w:sz w:val="20"/>
                <w:szCs w:val="20"/>
              </w:rPr>
              <w:t>General meetings</w:t>
            </w:r>
          </w:p>
          <w:p w14:paraId="2EA992F9" w14:textId="77777777" w:rsidR="002D596B" w:rsidRPr="00FF3127" w:rsidRDefault="002D596B" w:rsidP="001F6864">
            <w:pPr>
              <w:pStyle w:val="ListParagraph"/>
              <w:numPr>
                <w:ilvl w:val="0"/>
                <w:numId w:val="25"/>
              </w:numPr>
              <w:spacing w:before="40" w:after="40" w:line="240" w:lineRule="auto"/>
              <w:ind w:left="466"/>
              <w:contextualSpacing w:val="0"/>
              <w:rPr>
                <w:rFonts w:cs="Arial"/>
                <w:color w:val="125B61"/>
                <w:sz w:val="20"/>
                <w:szCs w:val="20"/>
              </w:rPr>
            </w:pPr>
            <w:r w:rsidRPr="00FF3127">
              <w:rPr>
                <w:rFonts w:cs="Arial"/>
                <w:color w:val="125B61"/>
                <w:sz w:val="20"/>
                <w:szCs w:val="20"/>
              </w:rPr>
              <w:t>Investor presentation</w:t>
            </w:r>
          </w:p>
          <w:p w14:paraId="2346CCEF" w14:textId="77777777" w:rsidR="002D596B" w:rsidRPr="00FF3127" w:rsidRDefault="002D596B" w:rsidP="001F6864">
            <w:pPr>
              <w:pStyle w:val="ListParagraph"/>
              <w:numPr>
                <w:ilvl w:val="0"/>
                <w:numId w:val="25"/>
              </w:numPr>
              <w:spacing w:before="40" w:after="40" w:line="240" w:lineRule="auto"/>
              <w:ind w:left="466"/>
              <w:contextualSpacing w:val="0"/>
              <w:rPr>
                <w:rFonts w:cs="Arial"/>
                <w:color w:val="125B61"/>
                <w:sz w:val="20"/>
                <w:szCs w:val="20"/>
              </w:rPr>
            </w:pPr>
            <w:r w:rsidRPr="00FF3127">
              <w:rPr>
                <w:rFonts w:cs="Arial"/>
                <w:color w:val="125B61"/>
                <w:sz w:val="20"/>
                <w:szCs w:val="20"/>
              </w:rPr>
              <w:t>Integrated report</w:t>
            </w:r>
          </w:p>
          <w:p w14:paraId="6F797B72" w14:textId="46DCE4EA" w:rsidR="002D596B" w:rsidRPr="00FF3127" w:rsidRDefault="002D596B" w:rsidP="001F6864">
            <w:pPr>
              <w:pStyle w:val="ListParagraph"/>
              <w:numPr>
                <w:ilvl w:val="0"/>
                <w:numId w:val="25"/>
              </w:numPr>
              <w:spacing w:before="40" w:after="40" w:line="240" w:lineRule="auto"/>
              <w:ind w:left="466"/>
              <w:contextualSpacing w:val="0"/>
              <w:rPr>
                <w:rFonts w:cs="Arial"/>
                <w:color w:val="125B61"/>
                <w:sz w:val="20"/>
                <w:szCs w:val="20"/>
              </w:rPr>
            </w:pPr>
            <w:r w:rsidRPr="00FF3127">
              <w:rPr>
                <w:rFonts w:cs="Arial"/>
                <w:color w:val="125B61"/>
                <w:sz w:val="20"/>
                <w:szCs w:val="20"/>
              </w:rPr>
              <w:t>Company website</w:t>
            </w:r>
          </w:p>
        </w:tc>
        <w:tc>
          <w:tcPr>
            <w:tcW w:w="1409" w:type="dxa"/>
            <w:shd w:val="clear" w:color="auto" w:fill="auto"/>
          </w:tcPr>
          <w:p w14:paraId="432C6B63" w14:textId="759D550F" w:rsidR="002D596B" w:rsidRPr="00993A66" w:rsidRDefault="002D596B" w:rsidP="001F6864">
            <w:pPr>
              <w:pStyle w:val="IBISTableContent"/>
              <w:spacing w:before="40" w:after="40" w:line="240" w:lineRule="auto"/>
              <w:rPr>
                <w:rFonts w:ascii="Arial" w:hAnsi="Arial" w:cs="Arial"/>
                <w:color w:val="125B61"/>
              </w:rPr>
            </w:pPr>
            <w:r w:rsidRPr="00993A66">
              <w:rPr>
                <w:rFonts w:ascii="Arial" w:hAnsi="Arial" w:cs="Arial"/>
                <w:color w:val="125B61"/>
              </w:rPr>
              <w:t>[Contact details]</w:t>
            </w:r>
          </w:p>
        </w:tc>
      </w:tr>
    </w:tbl>
    <w:p w14:paraId="1CDB7FA0" w14:textId="77777777" w:rsidR="00784A68" w:rsidRDefault="00784A68" w:rsidP="00784A68">
      <w:pPr>
        <w:spacing w:after="120"/>
        <w:rPr>
          <w:rFonts w:cs="Arial"/>
          <w:iCs/>
          <w:szCs w:val="22"/>
        </w:rPr>
      </w:pPr>
    </w:p>
    <w:p w14:paraId="3256F2B8" w14:textId="77777777" w:rsidR="0070306A" w:rsidRDefault="0070306A" w:rsidP="00514CC1">
      <w:pPr>
        <w:spacing w:after="120"/>
        <w:rPr>
          <w:rFonts w:cs="Arial"/>
          <w:iCs/>
          <w:szCs w:val="22"/>
        </w:rPr>
        <w:sectPr w:rsidR="0070306A" w:rsidSect="003151F8">
          <w:headerReference w:type="default" r:id="rId22"/>
          <w:footerReference w:type="default" r:id="rId23"/>
          <w:pgSz w:w="16840" w:h="11907" w:orient="landscape" w:code="9"/>
          <w:pgMar w:top="1440" w:right="1440" w:bottom="1440" w:left="1440" w:header="510" w:footer="567" w:gutter="0"/>
          <w:cols w:space="708"/>
          <w:docGrid w:linePitch="360"/>
        </w:sectPr>
      </w:pPr>
    </w:p>
    <w:p w14:paraId="36EF103D" w14:textId="77777777" w:rsidR="0074347C" w:rsidRPr="0074347C" w:rsidRDefault="0074347C" w:rsidP="00EE0637">
      <w:pPr>
        <w:pStyle w:val="Heading2"/>
        <w:spacing w:before="240" w:after="120"/>
        <w:ind w:left="578" w:hanging="578"/>
      </w:pPr>
      <w:bookmarkStart w:id="41" w:name="_Toc181705795"/>
      <w:bookmarkStart w:id="42" w:name="_Toc181709649"/>
      <w:bookmarkStart w:id="43" w:name="_Toc181709774"/>
      <w:bookmarkStart w:id="44" w:name="_Toc181718002"/>
      <w:bookmarkStart w:id="45" w:name="_Toc174028837"/>
      <w:bookmarkStart w:id="46" w:name="_Toc182824295"/>
      <w:bookmarkEnd w:id="41"/>
      <w:bookmarkEnd w:id="42"/>
      <w:bookmarkEnd w:id="43"/>
      <w:bookmarkEnd w:id="44"/>
      <w:r w:rsidRPr="0074347C">
        <w:lastRenderedPageBreak/>
        <w:t>Stakeholder Analysis and Mapping</w:t>
      </w:r>
      <w:bookmarkEnd w:id="45"/>
      <w:bookmarkEnd w:id="46"/>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187FD1" w:rsidRPr="003D337D" w14:paraId="12F5B497" w14:textId="77777777" w:rsidTr="000A318A">
        <w:tc>
          <w:tcPr>
            <w:tcW w:w="9017" w:type="dxa"/>
            <w:shd w:val="clear" w:color="auto" w:fill="D9D9D9" w:themeFill="background1" w:themeFillShade="D9"/>
          </w:tcPr>
          <w:p w14:paraId="1FC46147" w14:textId="274FDF3F" w:rsidR="00187FD1" w:rsidRDefault="00E26C33" w:rsidP="000A318A">
            <w:pPr>
              <w:spacing w:after="120"/>
              <w:rPr>
                <w:i/>
                <w:iCs/>
                <w:color w:val="125B61"/>
                <w:u w:val="single"/>
              </w:rPr>
            </w:pPr>
            <w:r>
              <w:rPr>
                <w:i/>
                <w:iCs/>
                <w:color w:val="125B61"/>
                <w:u w:val="single"/>
              </w:rPr>
              <w:t>Instruction Box – Delete when complete</w:t>
            </w:r>
          </w:p>
          <w:p w14:paraId="007EC572" w14:textId="6415C6D0" w:rsidR="000D5E26" w:rsidRPr="000D5E26" w:rsidRDefault="000D5E26" w:rsidP="000D5E26">
            <w:pPr>
              <w:pStyle w:val="ListParagraph"/>
              <w:numPr>
                <w:ilvl w:val="0"/>
                <w:numId w:val="24"/>
              </w:numPr>
              <w:spacing w:after="120"/>
              <w:ind w:left="442" w:hanging="357"/>
              <w:contextualSpacing w:val="0"/>
              <w:rPr>
                <w:i/>
                <w:iCs/>
                <w:color w:val="125B61"/>
              </w:rPr>
            </w:pPr>
            <w:r w:rsidRPr="000D5E26">
              <w:rPr>
                <w:i/>
                <w:iCs/>
                <w:color w:val="125B61"/>
              </w:rPr>
              <w:t xml:space="preserve">Describe the process for </w:t>
            </w:r>
            <w:r w:rsidR="00DD62E3">
              <w:rPr>
                <w:i/>
                <w:iCs/>
                <w:color w:val="125B61"/>
              </w:rPr>
              <w:t>analysing stakeholder interest</w:t>
            </w:r>
            <w:r w:rsidR="003239EF">
              <w:rPr>
                <w:i/>
                <w:iCs/>
                <w:color w:val="125B61"/>
              </w:rPr>
              <w:t xml:space="preserve">s, influence and </w:t>
            </w:r>
            <w:r w:rsidR="00F957BE">
              <w:rPr>
                <w:i/>
                <w:iCs/>
                <w:color w:val="125B61"/>
              </w:rPr>
              <w:t>attitudes</w:t>
            </w:r>
            <w:r w:rsidR="003239EF">
              <w:rPr>
                <w:i/>
                <w:iCs/>
                <w:color w:val="125B61"/>
              </w:rPr>
              <w:t>.</w:t>
            </w:r>
            <w:r w:rsidR="00F957BE">
              <w:rPr>
                <w:i/>
                <w:iCs/>
                <w:color w:val="125B61"/>
              </w:rPr>
              <w:t xml:space="preserve"> For example, (</w:t>
            </w:r>
            <w:proofErr w:type="spellStart"/>
            <w:r w:rsidR="00F957BE">
              <w:rPr>
                <w:i/>
                <w:iCs/>
                <w:color w:val="125B61"/>
              </w:rPr>
              <w:t>i</w:t>
            </w:r>
            <w:proofErr w:type="spellEnd"/>
            <w:r w:rsidR="00F957BE">
              <w:rPr>
                <w:i/>
                <w:iCs/>
                <w:color w:val="125B61"/>
              </w:rPr>
              <w:t>) i</w:t>
            </w:r>
            <w:r w:rsidR="00F957BE" w:rsidRPr="00F957BE">
              <w:rPr>
                <w:i/>
                <w:iCs/>
                <w:color w:val="125B61"/>
              </w:rPr>
              <w:t>dentify individuals, groups, or organizations that are directly or indirectly affected by your project or can influence it</w:t>
            </w:r>
            <w:r w:rsidR="00F957BE">
              <w:rPr>
                <w:i/>
                <w:iCs/>
                <w:color w:val="125B61"/>
              </w:rPr>
              <w:t xml:space="preserve">, (ii) </w:t>
            </w:r>
            <w:r w:rsidR="000F1310">
              <w:rPr>
                <w:i/>
                <w:iCs/>
                <w:color w:val="125B61"/>
              </w:rPr>
              <w:t>a</w:t>
            </w:r>
            <w:r w:rsidR="000F1310" w:rsidRPr="000F1310">
              <w:rPr>
                <w:i/>
                <w:iCs/>
                <w:color w:val="125B61"/>
              </w:rPr>
              <w:t xml:space="preserve">ssess the level of power each stakeholder has in influencing the </w:t>
            </w:r>
            <w:r w:rsidR="000F1310">
              <w:rPr>
                <w:i/>
                <w:iCs/>
                <w:color w:val="125B61"/>
              </w:rPr>
              <w:t>company’s success,</w:t>
            </w:r>
            <w:r w:rsidR="003B7602">
              <w:rPr>
                <w:i/>
                <w:iCs/>
                <w:color w:val="125B61"/>
              </w:rPr>
              <w:t xml:space="preserve"> and (iii) p</w:t>
            </w:r>
            <w:r w:rsidR="003B7602" w:rsidRPr="003B7602">
              <w:rPr>
                <w:i/>
                <w:iCs/>
                <w:color w:val="125B61"/>
              </w:rPr>
              <w:t>lot each stakeholder on a grid or diagram, helping you visualize their level of influence and concern.</w:t>
            </w:r>
          </w:p>
          <w:p w14:paraId="13165AAA" w14:textId="77777777" w:rsidR="00187FD1" w:rsidRDefault="00187FD1" w:rsidP="0023120C">
            <w:pPr>
              <w:pStyle w:val="ListParagraph"/>
              <w:numPr>
                <w:ilvl w:val="0"/>
                <w:numId w:val="24"/>
              </w:numPr>
              <w:spacing w:after="120"/>
              <w:ind w:left="442" w:hanging="357"/>
              <w:contextualSpacing w:val="0"/>
              <w:rPr>
                <w:i/>
                <w:iCs/>
                <w:color w:val="125B61"/>
              </w:rPr>
            </w:pPr>
            <w:r w:rsidRPr="0011240A">
              <w:rPr>
                <w:i/>
                <w:iCs/>
                <w:color w:val="125B61"/>
              </w:rPr>
              <w:t xml:space="preserve">The </w:t>
            </w:r>
            <w:r w:rsidR="00AF57FF" w:rsidRPr="00AF57FF">
              <w:rPr>
                <w:i/>
                <w:iCs/>
                <w:color w:val="125B61"/>
              </w:rPr>
              <w:t>text</w:t>
            </w:r>
            <w:r w:rsidRPr="0011240A">
              <w:rPr>
                <w:i/>
                <w:iCs/>
                <w:color w:val="125B61"/>
              </w:rPr>
              <w:t xml:space="preserve"> below is generic. Review and modify as required for your company.</w:t>
            </w:r>
          </w:p>
          <w:p w14:paraId="3F66B0D2" w14:textId="77777777" w:rsidR="002C46B7" w:rsidRDefault="002C46B7" w:rsidP="0023120C">
            <w:pPr>
              <w:pStyle w:val="ListParagraph"/>
              <w:numPr>
                <w:ilvl w:val="0"/>
                <w:numId w:val="24"/>
              </w:numPr>
              <w:spacing w:after="120"/>
              <w:ind w:left="442" w:hanging="357"/>
              <w:contextualSpacing w:val="0"/>
              <w:rPr>
                <w:i/>
                <w:iCs/>
                <w:color w:val="125B61"/>
              </w:rPr>
            </w:pPr>
            <w:r>
              <w:rPr>
                <w:i/>
                <w:iCs/>
                <w:color w:val="125B61"/>
              </w:rPr>
              <w:t>Below is an example of a stakeholder map:</w:t>
            </w:r>
          </w:p>
          <w:p w14:paraId="2CF0B487" w14:textId="1733EDF2" w:rsidR="002C46B7" w:rsidRDefault="009E67C9" w:rsidP="002C46B7">
            <w:pPr>
              <w:spacing w:after="120"/>
              <w:rPr>
                <w:i/>
                <w:iCs/>
                <w:color w:val="125B61"/>
              </w:rPr>
            </w:pPr>
            <w:r>
              <w:rPr>
                <w:noProof/>
              </w:rPr>
              <w:drawing>
                <wp:inline distT="0" distB="0" distL="0" distR="0" wp14:anchorId="425602C9" wp14:editId="08C56157">
                  <wp:extent cx="5732145" cy="4015740"/>
                  <wp:effectExtent l="0" t="0" r="1905" b="3810"/>
                  <wp:docPr id="194747437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2145" cy="4015740"/>
                          </a:xfrm>
                          <a:prstGeom prst="rect">
                            <a:avLst/>
                          </a:prstGeom>
                          <a:noFill/>
                          <a:ln>
                            <a:noFill/>
                          </a:ln>
                        </pic:spPr>
                      </pic:pic>
                    </a:graphicData>
                  </a:graphic>
                </wp:inline>
              </w:drawing>
            </w:r>
          </w:p>
          <w:p w14:paraId="04D5A3B3" w14:textId="0067B278" w:rsidR="009E67C9" w:rsidRPr="00F53AEC" w:rsidRDefault="009E67C9" w:rsidP="00993A66">
            <w:pPr>
              <w:spacing w:after="120"/>
              <w:rPr>
                <w:i/>
                <w:iCs/>
                <w:color w:val="125B61"/>
                <w:sz w:val="20"/>
                <w:szCs w:val="20"/>
                <w:lang w:val="fr-CH"/>
              </w:rPr>
            </w:pPr>
            <w:proofErr w:type="gramStart"/>
            <w:r w:rsidRPr="00F53AEC">
              <w:rPr>
                <w:i/>
                <w:iCs/>
                <w:color w:val="125B61"/>
                <w:sz w:val="20"/>
                <w:szCs w:val="20"/>
                <w:lang w:val="fr-CH"/>
              </w:rPr>
              <w:t>Source:</w:t>
            </w:r>
            <w:proofErr w:type="gramEnd"/>
            <w:r w:rsidRPr="00F53AEC">
              <w:rPr>
                <w:i/>
                <w:iCs/>
                <w:color w:val="125B61"/>
                <w:sz w:val="20"/>
                <w:szCs w:val="20"/>
                <w:lang w:val="fr-CH"/>
              </w:rPr>
              <w:t xml:space="preserve"> </w:t>
            </w:r>
            <w:r w:rsidR="000C55FF" w:rsidRPr="00F53AEC">
              <w:rPr>
                <w:i/>
                <w:iCs/>
                <w:color w:val="125B61"/>
                <w:sz w:val="20"/>
                <w:szCs w:val="20"/>
                <w:lang w:val="fr-CH"/>
              </w:rPr>
              <w:t>www.africa-seeds.org</w:t>
            </w:r>
          </w:p>
        </w:tc>
      </w:tr>
    </w:tbl>
    <w:p w14:paraId="6BB73EF3" w14:textId="77777777" w:rsidR="0035159D" w:rsidRPr="00480054" w:rsidRDefault="0035159D" w:rsidP="0035159D">
      <w:pPr>
        <w:spacing w:after="120"/>
        <w:rPr>
          <w:szCs w:val="22"/>
        </w:rPr>
      </w:pPr>
      <w:r w:rsidRPr="0035159D">
        <w:t xml:space="preserve">Stakeholder analysis and mapping are undertaken to determine the levels of interest and influence each stakeholder has on the company and its activities, and the level of effort and </w:t>
      </w:r>
      <w:r w:rsidRPr="00480054">
        <w:rPr>
          <w:szCs w:val="22"/>
        </w:rPr>
        <w:t xml:space="preserve">resources to be committed towards the engagement of each stakeholder. </w:t>
      </w:r>
    </w:p>
    <w:p w14:paraId="36824CF1" w14:textId="03B9A9BF" w:rsidR="00A937F0" w:rsidRPr="00480054" w:rsidRDefault="00FE3BB3" w:rsidP="00A937F0">
      <w:pPr>
        <w:spacing w:after="120"/>
        <w:rPr>
          <w:szCs w:val="22"/>
        </w:rPr>
      </w:pPr>
      <w:r w:rsidRPr="00480054">
        <w:rPr>
          <w:szCs w:val="22"/>
        </w:rPr>
        <w:t>Once the stakeholders have been identified</w:t>
      </w:r>
      <w:r w:rsidR="00A937F0" w:rsidRPr="00480054">
        <w:rPr>
          <w:szCs w:val="22"/>
        </w:rPr>
        <w:t>, each will be marked</w:t>
      </w:r>
      <w:r w:rsidR="00A937F0" w:rsidRPr="00480054">
        <w:rPr>
          <w:szCs w:val="22"/>
        </w:rPr>
        <w:tab/>
        <w:t xml:space="preserve">on an influence-interest </w:t>
      </w:r>
      <w:r w:rsidR="00A937F0" w:rsidRPr="00462CF0">
        <w:rPr>
          <w:szCs w:val="22"/>
        </w:rPr>
        <w:t>matrix (</w:t>
      </w:r>
      <w:r w:rsidR="00462CF0">
        <w:rPr>
          <w:szCs w:val="22"/>
        </w:rPr>
        <w:fldChar w:fldCharType="begin"/>
      </w:r>
      <w:r w:rsidR="00462CF0">
        <w:rPr>
          <w:szCs w:val="22"/>
        </w:rPr>
        <w:instrText xml:space="preserve"> REF _Ref179961982 \h </w:instrText>
      </w:r>
      <w:r w:rsidR="00462CF0">
        <w:rPr>
          <w:szCs w:val="22"/>
        </w:rPr>
      </w:r>
      <w:r w:rsidR="00462CF0">
        <w:rPr>
          <w:szCs w:val="22"/>
        </w:rPr>
        <w:fldChar w:fldCharType="separate"/>
      </w:r>
      <w:r w:rsidR="009E7FA0" w:rsidRPr="008C05F0">
        <w:rPr>
          <w:b/>
          <w:bCs/>
          <w:sz w:val="20"/>
          <w:szCs w:val="20"/>
        </w:rPr>
        <w:t xml:space="preserve">Figure </w:t>
      </w:r>
      <w:r w:rsidR="009E7FA0">
        <w:rPr>
          <w:b/>
          <w:bCs/>
          <w:noProof/>
          <w:sz w:val="20"/>
          <w:szCs w:val="20"/>
        </w:rPr>
        <w:t>7</w:t>
      </w:r>
      <w:r w:rsidR="009E7FA0" w:rsidRPr="008C05F0">
        <w:rPr>
          <w:b/>
          <w:bCs/>
          <w:sz w:val="20"/>
          <w:szCs w:val="20"/>
        </w:rPr>
        <w:t>.</w:t>
      </w:r>
      <w:r w:rsidR="009E7FA0">
        <w:rPr>
          <w:b/>
          <w:bCs/>
          <w:noProof/>
          <w:sz w:val="20"/>
          <w:szCs w:val="20"/>
        </w:rPr>
        <w:t>2</w:t>
      </w:r>
      <w:r w:rsidR="00462CF0">
        <w:rPr>
          <w:szCs w:val="22"/>
        </w:rPr>
        <w:fldChar w:fldCharType="end"/>
      </w:r>
      <w:r w:rsidR="00DB767C" w:rsidRPr="00462CF0">
        <w:rPr>
          <w:szCs w:val="22"/>
        </w:rPr>
        <w:t>)</w:t>
      </w:r>
      <w:r w:rsidR="00F3270E" w:rsidRPr="00462CF0">
        <w:rPr>
          <w:szCs w:val="22"/>
        </w:rPr>
        <w:t>, b</w:t>
      </w:r>
      <w:r w:rsidR="00A937F0" w:rsidRPr="00462CF0">
        <w:rPr>
          <w:szCs w:val="22"/>
        </w:rPr>
        <w:t>ased</w:t>
      </w:r>
      <w:r w:rsidR="00A937F0" w:rsidRPr="00480054">
        <w:rPr>
          <w:szCs w:val="22"/>
        </w:rPr>
        <w:t xml:space="preserve"> on the level of engagement required for each stakeholder, with reference to the interests of the stakeholder, the category of the stakeholder (as described above), and the impact of those stakeholders on the company and its activities.</w:t>
      </w:r>
    </w:p>
    <w:p w14:paraId="43C5B4F6" w14:textId="52E84EE6" w:rsidR="005A101F" w:rsidRDefault="00DF1303" w:rsidP="00993A66">
      <w:pPr>
        <w:jc w:val="center"/>
        <w:rPr>
          <w:rFonts w:cs="Arial"/>
          <w:noProof/>
          <w:sz w:val="24"/>
        </w:rPr>
      </w:pPr>
      <w:r>
        <w:rPr>
          <w:noProof/>
        </w:rPr>
        <w:lastRenderedPageBreak/>
        <w:drawing>
          <wp:inline distT="0" distB="0" distL="0" distR="0" wp14:anchorId="5DCBC6C1" wp14:editId="729AD835">
            <wp:extent cx="4166373" cy="4158526"/>
            <wp:effectExtent l="0" t="0" r="5715" b="0"/>
            <wp:docPr id="1098985399" name="Picture 4" descr="Techniques for effective stakeholder management - PL Pro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chniques for effective stakeholder management - PL Project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82882" cy="4175004"/>
                    </a:xfrm>
                    <a:prstGeom prst="rect">
                      <a:avLst/>
                    </a:prstGeom>
                    <a:noFill/>
                    <a:ln>
                      <a:noFill/>
                    </a:ln>
                  </pic:spPr>
                </pic:pic>
              </a:graphicData>
            </a:graphic>
          </wp:inline>
        </w:drawing>
      </w:r>
    </w:p>
    <w:p w14:paraId="13F4F0FA" w14:textId="2F95585A" w:rsidR="00C00717" w:rsidRPr="008C05F0" w:rsidRDefault="00C00717" w:rsidP="00993A66">
      <w:pPr>
        <w:jc w:val="left"/>
        <w:rPr>
          <w:b/>
          <w:bCs/>
          <w:sz w:val="20"/>
          <w:szCs w:val="20"/>
        </w:rPr>
      </w:pPr>
      <w:bookmarkStart w:id="47" w:name="_Ref179961982"/>
      <w:bookmarkStart w:id="48" w:name="_Toc182824308"/>
      <w:r w:rsidRPr="008C05F0">
        <w:rPr>
          <w:b/>
          <w:bCs/>
          <w:sz w:val="20"/>
          <w:szCs w:val="20"/>
        </w:rPr>
        <w:t xml:space="preserve">Figure </w:t>
      </w:r>
      <w:r w:rsidRPr="008C05F0">
        <w:rPr>
          <w:b/>
          <w:bCs/>
          <w:sz w:val="20"/>
          <w:szCs w:val="20"/>
        </w:rPr>
        <w:fldChar w:fldCharType="begin"/>
      </w:r>
      <w:r w:rsidRPr="008C05F0">
        <w:rPr>
          <w:b/>
          <w:bCs/>
          <w:sz w:val="20"/>
          <w:szCs w:val="20"/>
        </w:rPr>
        <w:instrText xml:space="preserve"> STYLEREF 1 \s </w:instrText>
      </w:r>
      <w:r w:rsidRPr="008C05F0">
        <w:rPr>
          <w:b/>
          <w:bCs/>
          <w:sz w:val="20"/>
          <w:szCs w:val="20"/>
        </w:rPr>
        <w:fldChar w:fldCharType="separate"/>
      </w:r>
      <w:r w:rsidR="009E7FA0">
        <w:rPr>
          <w:b/>
          <w:bCs/>
          <w:noProof/>
          <w:sz w:val="20"/>
          <w:szCs w:val="20"/>
        </w:rPr>
        <w:t>7</w:t>
      </w:r>
      <w:r w:rsidRPr="008C05F0">
        <w:rPr>
          <w:b/>
          <w:bCs/>
          <w:sz w:val="20"/>
          <w:szCs w:val="20"/>
        </w:rPr>
        <w:fldChar w:fldCharType="end"/>
      </w:r>
      <w:r w:rsidRPr="008C05F0">
        <w:rPr>
          <w:b/>
          <w:bCs/>
          <w:sz w:val="20"/>
          <w:szCs w:val="20"/>
        </w:rPr>
        <w:t>.</w:t>
      </w:r>
      <w:r w:rsidRPr="008C05F0">
        <w:rPr>
          <w:b/>
          <w:bCs/>
          <w:sz w:val="20"/>
          <w:szCs w:val="20"/>
        </w:rPr>
        <w:fldChar w:fldCharType="begin"/>
      </w:r>
      <w:r w:rsidRPr="008C05F0">
        <w:rPr>
          <w:b/>
          <w:bCs/>
          <w:sz w:val="20"/>
          <w:szCs w:val="20"/>
        </w:rPr>
        <w:instrText xml:space="preserve"> SEQ Figure \* ARABIC \s 1 </w:instrText>
      </w:r>
      <w:r w:rsidRPr="008C05F0">
        <w:rPr>
          <w:b/>
          <w:bCs/>
          <w:sz w:val="20"/>
          <w:szCs w:val="20"/>
        </w:rPr>
        <w:fldChar w:fldCharType="separate"/>
      </w:r>
      <w:r w:rsidR="009E7FA0">
        <w:rPr>
          <w:b/>
          <w:bCs/>
          <w:noProof/>
          <w:sz w:val="20"/>
          <w:szCs w:val="20"/>
        </w:rPr>
        <w:t>2</w:t>
      </w:r>
      <w:r w:rsidRPr="008C05F0">
        <w:rPr>
          <w:b/>
          <w:bCs/>
          <w:sz w:val="20"/>
          <w:szCs w:val="20"/>
        </w:rPr>
        <w:fldChar w:fldCharType="end"/>
      </w:r>
      <w:bookmarkEnd w:id="47"/>
      <w:r w:rsidRPr="008C05F0">
        <w:rPr>
          <w:b/>
          <w:bCs/>
          <w:sz w:val="20"/>
          <w:szCs w:val="20"/>
        </w:rPr>
        <w:t xml:space="preserve">: </w:t>
      </w:r>
      <w:r w:rsidRPr="00FB3E62">
        <w:rPr>
          <w:b/>
          <w:bCs/>
          <w:sz w:val="20"/>
          <w:szCs w:val="20"/>
        </w:rPr>
        <w:t xml:space="preserve">Stakeholder </w:t>
      </w:r>
      <w:r>
        <w:rPr>
          <w:b/>
          <w:bCs/>
          <w:sz w:val="20"/>
          <w:szCs w:val="20"/>
        </w:rPr>
        <w:t>I</w:t>
      </w:r>
      <w:r w:rsidRPr="00025026">
        <w:rPr>
          <w:b/>
          <w:bCs/>
          <w:sz w:val="20"/>
          <w:szCs w:val="20"/>
        </w:rPr>
        <w:t>nfluence-</w:t>
      </w:r>
      <w:r>
        <w:rPr>
          <w:b/>
          <w:bCs/>
          <w:sz w:val="20"/>
          <w:szCs w:val="20"/>
        </w:rPr>
        <w:t>I</w:t>
      </w:r>
      <w:r w:rsidRPr="00025026">
        <w:rPr>
          <w:b/>
          <w:bCs/>
          <w:sz w:val="20"/>
          <w:szCs w:val="20"/>
        </w:rPr>
        <w:t xml:space="preserve">nterest </w:t>
      </w:r>
      <w:r>
        <w:rPr>
          <w:b/>
          <w:bCs/>
          <w:sz w:val="20"/>
          <w:szCs w:val="20"/>
        </w:rPr>
        <w:t>M</w:t>
      </w:r>
      <w:r w:rsidRPr="00025026">
        <w:rPr>
          <w:b/>
          <w:bCs/>
          <w:sz w:val="20"/>
          <w:szCs w:val="20"/>
        </w:rPr>
        <w:t>atrix</w:t>
      </w:r>
      <w:bookmarkEnd w:id="48"/>
    </w:p>
    <w:p w14:paraId="3E16103C" w14:textId="77777777" w:rsidR="00084410" w:rsidRDefault="00084410" w:rsidP="002D35F7">
      <w:pPr>
        <w:rPr>
          <w:b/>
          <w:bCs/>
          <w:sz w:val="20"/>
          <w:szCs w:val="20"/>
          <w:lang w:val="en-US"/>
        </w:rPr>
      </w:pPr>
    </w:p>
    <w:p w14:paraId="492F0344" w14:textId="77777777" w:rsidR="00084410" w:rsidRDefault="00084410" w:rsidP="00084410">
      <w:pPr>
        <w:spacing w:after="120"/>
      </w:pPr>
      <w:r w:rsidRPr="00480054">
        <w:rPr>
          <w:szCs w:val="22"/>
        </w:rPr>
        <w:t>The categorisation of the stakeholders will determine the strategies to engage with each stakeholder group</w:t>
      </w:r>
      <w:r>
        <w:t xml:space="preserve"> based on the level of their influence and interest on the company and its activities, as indicated in </w:t>
      </w:r>
      <w:r>
        <w:fldChar w:fldCharType="begin"/>
      </w:r>
      <w:r>
        <w:instrText xml:space="preserve"> REF _Ref179961982 \h </w:instrText>
      </w:r>
      <w:r>
        <w:fldChar w:fldCharType="separate"/>
      </w:r>
      <w:r w:rsidRPr="008C05F0">
        <w:rPr>
          <w:b/>
          <w:bCs/>
          <w:sz w:val="20"/>
          <w:szCs w:val="20"/>
        </w:rPr>
        <w:t xml:space="preserve">Figure </w:t>
      </w:r>
      <w:r>
        <w:rPr>
          <w:b/>
          <w:bCs/>
          <w:noProof/>
          <w:sz w:val="20"/>
          <w:szCs w:val="20"/>
        </w:rPr>
        <w:t>7</w:t>
      </w:r>
      <w:r w:rsidRPr="008C05F0">
        <w:rPr>
          <w:b/>
          <w:bCs/>
          <w:sz w:val="20"/>
          <w:szCs w:val="20"/>
        </w:rPr>
        <w:t>.</w:t>
      </w:r>
      <w:r>
        <w:rPr>
          <w:b/>
          <w:bCs/>
          <w:noProof/>
          <w:sz w:val="20"/>
          <w:szCs w:val="20"/>
        </w:rPr>
        <w:t>2</w:t>
      </w:r>
      <w:r>
        <w:fldChar w:fldCharType="end"/>
      </w:r>
      <w:r>
        <w:t>.</w:t>
      </w:r>
    </w:p>
    <w:p w14:paraId="2B9D27B0" w14:textId="77777777" w:rsidR="00084410" w:rsidRDefault="00084410" w:rsidP="00084410">
      <w:pPr>
        <w:spacing w:after="120"/>
      </w:pPr>
      <w:r>
        <w:t xml:space="preserve">Engagement strategies must align with the following considerations:   </w:t>
      </w:r>
    </w:p>
    <w:p w14:paraId="47085890" w14:textId="77777777" w:rsidR="00084410" w:rsidRDefault="00084410" w:rsidP="00084410">
      <w:pPr>
        <w:pStyle w:val="ListParagraph"/>
        <w:numPr>
          <w:ilvl w:val="0"/>
          <w:numId w:val="25"/>
        </w:numPr>
        <w:spacing w:after="120"/>
        <w:contextualSpacing w:val="0"/>
      </w:pPr>
      <w:r>
        <w:t xml:space="preserve">High influence and high interest stakeholders - should be managed closely, engaged actively, and their concerns </w:t>
      </w:r>
      <w:proofErr w:type="gramStart"/>
      <w:r>
        <w:t>prioritised;</w:t>
      </w:r>
      <w:proofErr w:type="gramEnd"/>
      <w:r>
        <w:t xml:space="preserve"> </w:t>
      </w:r>
    </w:p>
    <w:p w14:paraId="263A6D0C" w14:textId="77777777" w:rsidR="00084410" w:rsidRDefault="00084410" w:rsidP="00084410">
      <w:pPr>
        <w:pStyle w:val="ListParagraph"/>
        <w:numPr>
          <w:ilvl w:val="0"/>
          <w:numId w:val="25"/>
        </w:numPr>
        <w:spacing w:after="120"/>
        <w:contextualSpacing w:val="0"/>
      </w:pPr>
      <w:r>
        <w:t xml:space="preserve">High influence and low interest stakeholders - should be monitored </w:t>
      </w:r>
      <w:proofErr w:type="gramStart"/>
      <w:r>
        <w:t>closely;</w:t>
      </w:r>
      <w:proofErr w:type="gramEnd"/>
    </w:p>
    <w:p w14:paraId="2A762BF2" w14:textId="77777777" w:rsidR="00084410" w:rsidRDefault="00084410" w:rsidP="00084410">
      <w:pPr>
        <w:pStyle w:val="ListParagraph"/>
        <w:numPr>
          <w:ilvl w:val="0"/>
          <w:numId w:val="25"/>
        </w:numPr>
        <w:spacing w:after="120"/>
        <w:contextualSpacing w:val="0"/>
      </w:pPr>
      <w:r>
        <w:t>High interest low influence stakeholders - should be kept informed about the company and its activities; and</w:t>
      </w:r>
    </w:p>
    <w:p w14:paraId="12809A70" w14:textId="77777777" w:rsidR="00084410" w:rsidRPr="00FE3BB3" w:rsidRDefault="00084410" w:rsidP="00084410">
      <w:pPr>
        <w:pStyle w:val="ListParagraph"/>
        <w:numPr>
          <w:ilvl w:val="0"/>
          <w:numId w:val="25"/>
        </w:numPr>
        <w:spacing w:after="120"/>
        <w:contextualSpacing w:val="0"/>
      </w:pPr>
      <w:r>
        <w:t>Low influence low interest stakeholders - require minimal engagement.</w:t>
      </w:r>
    </w:p>
    <w:p w14:paraId="6AB18504" w14:textId="77777777" w:rsidR="00084410" w:rsidRPr="00FE3BB3" w:rsidRDefault="00084410" w:rsidP="00084410">
      <w:pPr>
        <w:spacing w:after="120"/>
      </w:pPr>
      <w:r w:rsidRPr="006165AC">
        <w:t xml:space="preserve">Stakeholders with high interest and influence on the company and its activities must be actively involved, and their concerns prioritised. However, all identified stakeholders should be engaged in one form or another.  </w:t>
      </w:r>
    </w:p>
    <w:p w14:paraId="3748CB7C" w14:textId="77777777" w:rsidR="00084410" w:rsidRPr="008A2219" w:rsidRDefault="00084410" w:rsidP="00084410">
      <w:pPr>
        <w:spacing w:after="120" w:line="276" w:lineRule="auto"/>
        <w:rPr>
          <w:rFonts w:cs="Arial"/>
          <w:szCs w:val="22"/>
        </w:rPr>
      </w:pPr>
      <w:r>
        <w:rPr>
          <w:rFonts w:cs="Arial"/>
          <w:szCs w:val="22"/>
        </w:rPr>
        <w:t>S</w:t>
      </w:r>
      <w:r w:rsidRPr="008A2219">
        <w:rPr>
          <w:rFonts w:cs="Arial"/>
          <w:szCs w:val="22"/>
        </w:rPr>
        <w:t xml:space="preserve">takeholder dynamics, and by extension their interests and influence, might change over time, with emerging changes in the company-stakeholder relations. Hence, the SEP is a living document that will continuously evolve with the changes in stakeholder engagement dynamics. </w:t>
      </w:r>
    </w:p>
    <w:p w14:paraId="2CA77052" w14:textId="0975CD00" w:rsidR="007F6AB9" w:rsidRDefault="00475C4C" w:rsidP="00475C4C">
      <w:pPr>
        <w:pStyle w:val="Heading2"/>
        <w:spacing w:before="240" w:after="120"/>
        <w:ind w:left="578" w:hanging="578"/>
      </w:pPr>
      <w:bookmarkStart w:id="49" w:name="_Toc181718004"/>
      <w:bookmarkStart w:id="50" w:name="_Toc181705797"/>
      <w:bookmarkStart w:id="51" w:name="_Toc181709651"/>
      <w:bookmarkStart w:id="52" w:name="_Toc181709776"/>
      <w:bookmarkStart w:id="53" w:name="_Toc181718005"/>
      <w:bookmarkStart w:id="54" w:name="_Toc181705801"/>
      <w:bookmarkStart w:id="55" w:name="_Toc181709655"/>
      <w:bookmarkStart w:id="56" w:name="_Toc181709780"/>
      <w:bookmarkStart w:id="57" w:name="_Toc181718009"/>
      <w:bookmarkStart w:id="58" w:name="_Toc181705802"/>
      <w:bookmarkStart w:id="59" w:name="_Toc181709656"/>
      <w:bookmarkStart w:id="60" w:name="_Toc181709781"/>
      <w:bookmarkStart w:id="61" w:name="_Toc181718010"/>
      <w:bookmarkStart w:id="62" w:name="_Toc181705803"/>
      <w:bookmarkStart w:id="63" w:name="_Toc181709657"/>
      <w:bookmarkStart w:id="64" w:name="_Toc181709782"/>
      <w:bookmarkStart w:id="65" w:name="_Toc181718011"/>
      <w:bookmarkStart w:id="66" w:name="_Toc181705804"/>
      <w:bookmarkStart w:id="67" w:name="_Toc181709658"/>
      <w:bookmarkStart w:id="68" w:name="_Toc181709783"/>
      <w:bookmarkStart w:id="69" w:name="_Toc181718012"/>
      <w:bookmarkStart w:id="70" w:name="_Toc181705805"/>
      <w:bookmarkStart w:id="71" w:name="_Toc181709659"/>
      <w:bookmarkStart w:id="72" w:name="_Toc181709784"/>
      <w:bookmarkStart w:id="73" w:name="_Toc181718013"/>
      <w:bookmarkStart w:id="74" w:name="_Toc181705806"/>
      <w:bookmarkStart w:id="75" w:name="_Toc181709660"/>
      <w:bookmarkStart w:id="76" w:name="_Toc181709785"/>
      <w:bookmarkStart w:id="77" w:name="_Toc181718014"/>
      <w:bookmarkStart w:id="78" w:name="_Toc181705807"/>
      <w:bookmarkStart w:id="79" w:name="_Toc181709661"/>
      <w:bookmarkStart w:id="80" w:name="_Toc181709786"/>
      <w:bookmarkStart w:id="81" w:name="_Toc181718015"/>
      <w:bookmarkStart w:id="82" w:name="_Toc181705808"/>
      <w:bookmarkStart w:id="83" w:name="_Toc181709662"/>
      <w:bookmarkStart w:id="84" w:name="_Toc181709787"/>
      <w:bookmarkStart w:id="85" w:name="_Toc181718016"/>
      <w:bookmarkStart w:id="86" w:name="_Toc181705809"/>
      <w:bookmarkStart w:id="87" w:name="_Toc181709663"/>
      <w:bookmarkStart w:id="88" w:name="_Toc181709788"/>
      <w:bookmarkStart w:id="89" w:name="_Toc181718017"/>
      <w:bookmarkStart w:id="90" w:name="_Toc181705810"/>
      <w:bookmarkStart w:id="91" w:name="_Toc181709664"/>
      <w:bookmarkStart w:id="92" w:name="_Toc181709789"/>
      <w:bookmarkStart w:id="93" w:name="_Toc181718018"/>
      <w:bookmarkStart w:id="94" w:name="_Toc181705811"/>
      <w:bookmarkStart w:id="95" w:name="_Toc181709665"/>
      <w:bookmarkStart w:id="96" w:name="_Toc181709790"/>
      <w:bookmarkStart w:id="97" w:name="_Toc181718019"/>
      <w:bookmarkStart w:id="98" w:name="_Toc181705812"/>
      <w:bookmarkStart w:id="99" w:name="_Toc181709666"/>
      <w:bookmarkStart w:id="100" w:name="_Toc181709791"/>
      <w:bookmarkStart w:id="101" w:name="_Toc181718020"/>
      <w:bookmarkStart w:id="102" w:name="_Toc181705813"/>
      <w:bookmarkStart w:id="103" w:name="_Toc181709667"/>
      <w:bookmarkStart w:id="104" w:name="_Toc181709792"/>
      <w:bookmarkStart w:id="105" w:name="_Toc181718021"/>
      <w:bookmarkStart w:id="106" w:name="_Toc181705858"/>
      <w:bookmarkStart w:id="107" w:name="_Toc182824296"/>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lastRenderedPageBreak/>
        <w:t>Stakeholder Engagement Programme</w:t>
      </w:r>
      <w:bookmarkEnd w:id="107"/>
    </w:p>
    <w:p w14:paraId="307634DE" w14:textId="77777777" w:rsidR="00243ABC" w:rsidRDefault="00475C4C" w:rsidP="00475C4C">
      <w:pPr>
        <w:spacing w:after="120"/>
        <w:rPr>
          <w:szCs w:val="22"/>
        </w:rPr>
      </w:pPr>
      <w:r w:rsidRPr="0075719A">
        <w:rPr>
          <w:szCs w:val="22"/>
        </w:rPr>
        <w:t xml:space="preserve">Stakeholder engagement requires continuous and transparent information dissemination; ongoing, tailored engagement with stakeholders; and regular, tailored reporting to stakeholders. </w:t>
      </w:r>
    </w:p>
    <w:p w14:paraId="14B47389" w14:textId="77777777" w:rsidR="004676E9" w:rsidRPr="00107945" w:rsidRDefault="00243ABC" w:rsidP="00475C4C">
      <w:pPr>
        <w:spacing w:after="120"/>
        <w:rPr>
          <w:b/>
          <w:bCs/>
          <w:szCs w:val="22"/>
        </w:rPr>
      </w:pPr>
      <w:r w:rsidRPr="00243ABC">
        <w:rPr>
          <w:rFonts w:cs="Arial"/>
          <w:iCs/>
          <w:szCs w:val="22"/>
        </w:rPr>
        <w:t xml:space="preserve">Communicating information and engaging with stakeholders in a manner that is accessible, is key to the success of an engagement programme. The literacy levels and level of education among stakeholders is varied, and careful consideration must be given to the target audience </w:t>
      </w:r>
      <w:r w:rsidRPr="00107945">
        <w:rPr>
          <w:rFonts w:cs="Arial"/>
          <w:iCs/>
          <w:szCs w:val="22"/>
        </w:rPr>
        <w:t>when preparing engagement material.</w:t>
      </w:r>
      <w:r w:rsidRPr="00107945">
        <w:rPr>
          <w:b/>
          <w:bCs/>
          <w:szCs w:val="22"/>
        </w:rPr>
        <w:t xml:space="preserve"> </w:t>
      </w:r>
    </w:p>
    <w:p w14:paraId="26FDA850" w14:textId="2B5A312E" w:rsidR="00EB1681" w:rsidRPr="00107945" w:rsidRDefault="009E14EA" w:rsidP="00EB1681">
      <w:pPr>
        <w:spacing w:after="120"/>
        <w:rPr>
          <w:rFonts w:cs="Arial"/>
          <w:iCs/>
          <w:szCs w:val="22"/>
        </w:rPr>
      </w:pPr>
      <w:r w:rsidRPr="00107945">
        <w:rPr>
          <w:b/>
          <w:bCs/>
          <w:szCs w:val="22"/>
        </w:rPr>
        <w:fldChar w:fldCharType="begin"/>
      </w:r>
      <w:r w:rsidRPr="00107945">
        <w:rPr>
          <w:szCs w:val="22"/>
        </w:rPr>
        <w:instrText xml:space="preserve"> REF _Ref181715666 \h </w:instrText>
      </w:r>
      <w:r w:rsidR="00107945" w:rsidRPr="00993A66">
        <w:rPr>
          <w:b/>
          <w:bCs/>
          <w:szCs w:val="22"/>
        </w:rPr>
        <w:instrText xml:space="preserve"> \* MERGEFORMAT </w:instrText>
      </w:r>
      <w:r w:rsidRPr="00107945">
        <w:rPr>
          <w:b/>
          <w:bCs/>
          <w:szCs w:val="22"/>
        </w:rPr>
      </w:r>
      <w:r w:rsidRPr="00107945">
        <w:rPr>
          <w:b/>
          <w:bCs/>
          <w:szCs w:val="22"/>
        </w:rPr>
        <w:fldChar w:fldCharType="separate"/>
      </w:r>
      <w:r w:rsidRPr="00993A66">
        <w:rPr>
          <w:b/>
          <w:bCs/>
          <w:szCs w:val="22"/>
        </w:rPr>
        <w:t xml:space="preserve">Table </w:t>
      </w:r>
      <w:r w:rsidRPr="00993A66">
        <w:rPr>
          <w:b/>
          <w:bCs/>
          <w:noProof/>
          <w:szCs w:val="22"/>
        </w:rPr>
        <w:t>7</w:t>
      </w:r>
      <w:r w:rsidRPr="00993A66">
        <w:rPr>
          <w:b/>
          <w:bCs/>
          <w:szCs w:val="22"/>
        </w:rPr>
        <w:t>.</w:t>
      </w:r>
      <w:r w:rsidRPr="00993A66">
        <w:rPr>
          <w:b/>
          <w:bCs/>
          <w:noProof/>
          <w:szCs w:val="22"/>
        </w:rPr>
        <w:t>1</w:t>
      </w:r>
      <w:r w:rsidRPr="00107945">
        <w:rPr>
          <w:b/>
          <w:bCs/>
          <w:szCs w:val="22"/>
        </w:rPr>
        <w:fldChar w:fldCharType="end"/>
      </w:r>
      <w:r w:rsidR="00107945">
        <w:rPr>
          <w:b/>
          <w:bCs/>
          <w:szCs w:val="22"/>
        </w:rPr>
        <w:t xml:space="preserve"> </w:t>
      </w:r>
      <w:r w:rsidR="00475C4C" w:rsidRPr="00107945">
        <w:rPr>
          <w:szCs w:val="22"/>
        </w:rPr>
        <w:t xml:space="preserve">includes an outline of the methods and tools of engagement. </w:t>
      </w:r>
      <w:r w:rsidR="00EB1681" w:rsidRPr="00107945">
        <w:rPr>
          <w:rFonts w:cs="Arial"/>
          <w:iCs/>
          <w:szCs w:val="22"/>
        </w:rPr>
        <w:t>To facilitate engagement with stakeholders, [</w:t>
      </w:r>
      <w:r w:rsidR="00EB1681" w:rsidRPr="00993A66">
        <w:rPr>
          <w:rFonts w:cs="Arial"/>
          <w:iCs/>
          <w:szCs w:val="22"/>
          <w:highlight w:val="yellow"/>
        </w:rPr>
        <w:t>insert company name</w:t>
      </w:r>
      <w:r w:rsidR="00EB1681" w:rsidRPr="00107945">
        <w:rPr>
          <w:rFonts w:cs="Arial"/>
          <w:iCs/>
          <w:szCs w:val="22"/>
        </w:rPr>
        <w:t xml:space="preserve">] will develop a communication plan for engagement with stakeholders, outlining the engagement methods, dates, and locations of engagement for each stakeholder </w:t>
      </w:r>
      <w:r w:rsidR="00EB1681" w:rsidRPr="00993A66">
        <w:rPr>
          <w:rFonts w:cs="Arial"/>
          <w:iCs/>
          <w:szCs w:val="22"/>
        </w:rPr>
        <w:t>(</w:t>
      </w:r>
      <w:r w:rsidR="00EB1681" w:rsidRPr="00107945">
        <w:rPr>
          <w:rFonts w:cs="Arial"/>
          <w:b/>
          <w:bCs/>
          <w:iCs/>
          <w:szCs w:val="22"/>
        </w:rPr>
        <w:t>Annex A</w:t>
      </w:r>
      <w:r w:rsidR="00EB1681" w:rsidRPr="00993A66">
        <w:rPr>
          <w:rFonts w:cs="Arial"/>
          <w:iCs/>
          <w:szCs w:val="22"/>
        </w:rPr>
        <w:t>)</w:t>
      </w:r>
      <w:r w:rsidR="00EB1681" w:rsidRPr="00107945">
        <w:rPr>
          <w:rFonts w:cs="Arial"/>
          <w:iCs/>
          <w:szCs w:val="22"/>
        </w:rPr>
        <w:t>.</w:t>
      </w:r>
    </w:p>
    <w:p w14:paraId="6C2ED130" w14:textId="77777777" w:rsidR="00EB1681" w:rsidRPr="00784A68" w:rsidRDefault="00EB1681" w:rsidP="00EB1681">
      <w:pPr>
        <w:spacing w:after="120"/>
        <w:rPr>
          <w:rFonts w:cs="Arial"/>
          <w:iCs/>
          <w:szCs w:val="22"/>
        </w:rPr>
      </w:pPr>
      <w:r w:rsidRPr="00107945">
        <w:rPr>
          <w:rFonts w:cs="Arial"/>
          <w:iCs/>
          <w:szCs w:val="22"/>
        </w:rPr>
        <w:t>The company</w:t>
      </w:r>
      <w:r w:rsidRPr="00784A68">
        <w:rPr>
          <w:rFonts w:cs="Arial"/>
          <w:iCs/>
          <w:szCs w:val="22"/>
        </w:rPr>
        <w:t xml:space="preserve"> will also develop a stakeholder engagement log to record information generated through stakeholder engagement processes, including issues raised, commitments and agreements, timelines for implementation, and responsibilities </w:t>
      </w:r>
      <w:r w:rsidRPr="00993A66">
        <w:rPr>
          <w:rFonts w:cs="Arial"/>
          <w:iCs/>
          <w:szCs w:val="22"/>
        </w:rPr>
        <w:t>(</w:t>
      </w:r>
      <w:r w:rsidRPr="004456CA">
        <w:rPr>
          <w:rFonts w:cs="Arial"/>
          <w:b/>
          <w:bCs/>
          <w:iCs/>
          <w:szCs w:val="22"/>
        </w:rPr>
        <w:t>Annex B</w:t>
      </w:r>
      <w:r w:rsidRPr="00993A66">
        <w:rPr>
          <w:rFonts w:cs="Arial"/>
          <w:iCs/>
          <w:szCs w:val="22"/>
        </w:rPr>
        <w:t>)</w:t>
      </w:r>
      <w:r w:rsidRPr="007F14F7">
        <w:rPr>
          <w:rFonts w:cs="Arial"/>
          <w:iCs/>
          <w:szCs w:val="22"/>
        </w:rPr>
        <w:t xml:space="preserve">. </w:t>
      </w:r>
    </w:p>
    <w:p w14:paraId="5B1C0D41" w14:textId="77777777" w:rsidR="00EB1681" w:rsidRPr="00784A68" w:rsidRDefault="00EB1681" w:rsidP="00EB1681">
      <w:pPr>
        <w:spacing w:after="120"/>
        <w:rPr>
          <w:rFonts w:cs="Arial"/>
          <w:iCs/>
          <w:szCs w:val="22"/>
        </w:rPr>
      </w:pPr>
      <w:r w:rsidRPr="00784A68">
        <w:rPr>
          <w:rFonts w:cs="Arial"/>
          <w:iCs/>
          <w:szCs w:val="22"/>
        </w:rPr>
        <w:t>Progress on stakeholder commitments and feedback will be recorded in the stakeholder log, indicating the status of the commitment or the close-out date if applicable.</w:t>
      </w:r>
    </w:p>
    <w:p w14:paraId="6A4EB372" w14:textId="4EF46BDE" w:rsidR="00966B39" w:rsidRDefault="009B45B6" w:rsidP="00993A66">
      <w:pPr>
        <w:pStyle w:val="Heading2"/>
        <w:spacing w:before="240" w:after="120"/>
        <w:ind w:left="578" w:hanging="578"/>
      </w:pPr>
      <w:bookmarkStart w:id="108" w:name="_Toc181709713"/>
      <w:bookmarkStart w:id="109" w:name="_Toc181709838"/>
      <w:bookmarkStart w:id="110" w:name="_Toc181718067"/>
      <w:bookmarkStart w:id="111" w:name="_Toc182824297"/>
      <w:bookmarkEnd w:id="108"/>
      <w:bookmarkEnd w:id="109"/>
      <w:bookmarkEnd w:id="110"/>
      <w:r>
        <w:t>Stakeholder Engagement Monitoring</w:t>
      </w:r>
      <w:bookmarkEnd w:id="111"/>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966B39" w14:paraId="4E850473" w14:textId="77777777" w:rsidTr="000A318A">
        <w:tc>
          <w:tcPr>
            <w:tcW w:w="9017" w:type="dxa"/>
            <w:shd w:val="clear" w:color="auto" w:fill="D9D9D9" w:themeFill="background1" w:themeFillShade="D9"/>
          </w:tcPr>
          <w:p w14:paraId="6A7C12C6" w14:textId="40E6729A" w:rsidR="00966B39" w:rsidRDefault="00E26C33" w:rsidP="000A318A">
            <w:pPr>
              <w:spacing w:after="120"/>
              <w:rPr>
                <w:i/>
                <w:iCs/>
                <w:color w:val="125B61"/>
                <w:u w:val="single"/>
              </w:rPr>
            </w:pPr>
            <w:r>
              <w:rPr>
                <w:i/>
                <w:iCs/>
                <w:color w:val="125B61"/>
                <w:u w:val="single"/>
              </w:rPr>
              <w:t>Instruction Box – Delete when complete</w:t>
            </w:r>
          </w:p>
          <w:p w14:paraId="2CD2F6A6" w14:textId="674A95F8" w:rsidR="00BC28E2" w:rsidRDefault="00BC28E2" w:rsidP="00831E4D">
            <w:pPr>
              <w:pStyle w:val="ListParagraph"/>
              <w:numPr>
                <w:ilvl w:val="0"/>
                <w:numId w:val="24"/>
              </w:numPr>
              <w:spacing w:after="120"/>
              <w:ind w:left="442" w:hanging="357"/>
              <w:contextualSpacing w:val="0"/>
              <w:rPr>
                <w:i/>
                <w:iCs/>
                <w:color w:val="125B61"/>
              </w:rPr>
            </w:pPr>
            <w:r w:rsidRPr="00BC28E2">
              <w:rPr>
                <w:i/>
                <w:iCs/>
                <w:color w:val="125B61"/>
              </w:rPr>
              <w:t>Describe plans for monitoring project impacts and mitigation programmes and how this will be reported back to stakeholders.</w:t>
            </w:r>
          </w:p>
          <w:p w14:paraId="2B9F8F78" w14:textId="5C61BE6B" w:rsidR="00DD39B5" w:rsidRPr="00A447E7" w:rsidRDefault="00500A95" w:rsidP="00831E4D">
            <w:pPr>
              <w:pStyle w:val="ListParagraph"/>
              <w:numPr>
                <w:ilvl w:val="0"/>
                <w:numId w:val="24"/>
              </w:numPr>
              <w:spacing w:after="120"/>
              <w:ind w:left="442" w:hanging="357"/>
              <w:contextualSpacing w:val="0"/>
              <w:rPr>
                <w:i/>
                <w:iCs/>
                <w:color w:val="125B61"/>
              </w:rPr>
            </w:pPr>
            <w:r w:rsidRPr="00A447E7">
              <w:rPr>
                <w:i/>
                <w:iCs/>
                <w:color w:val="125B61"/>
              </w:rPr>
              <w:t>State the frequency and format of reporting to stakeholder</w:t>
            </w:r>
            <w:r w:rsidR="001128AD" w:rsidRPr="00A447E7">
              <w:rPr>
                <w:i/>
                <w:iCs/>
                <w:color w:val="125B61"/>
              </w:rPr>
              <w:t>s</w:t>
            </w:r>
            <w:r w:rsidR="00A447E7" w:rsidRPr="00A447E7">
              <w:rPr>
                <w:i/>
                <w:iCs/>
                <w:color w:val="125B61"/>
              </w:rPr>
              <w:t xml:space="preserve">. Note that </w:t>
            </w:r>
            <w:r w:rsidR="00A447E7">
              <w:rPr>
                <w:i/>
                <w:iCs/>
                <w:color w:val="125B61"/>
              </w:rPr>
              <w:t>t</w:t>
            </w:r>
            <w:r w:rsidR="00DD39B5" w:rsidRPr="00A447E7">
              <w:rPr>
                <w:i/>
                <w:iCs/>
                <w:color w:val="125B61"/>
              </w:rPr>
              <w:t>he frequency and format of reporting to stakeholders depends on the purpose of reporting and the category of stakeholders. Some reporting formats require dialogue and instant feedback (e.g. meetings, home visits, emails, etc.), while others involve one way communication (e.g. reports, newsletters, website information, etc.)</w:t>
            </w:r>
          </w:p>
          <w:p w14:paraId="20D8FF08" w14:textId="77777777" w:rsidR="00F93AED" w:rsidRDefault="00DD39B5" w:rsidP="007A5F07">
            <w:pPr>
              <w:pStyle w:val="ListParagraph"/>
              <w:numPr>
                <w:ilvl w:val="0"/>
                <w:numId w:val="24"/>
              </w:numPr>
              <w:spacing w:after="120"/>
              <w:ind w:left="442" w:hanging="357"/>
              <w:contextualSpacing w:val="0"/>
              <w:rPr>
                <w:i/>
                <w:iCs/>
                <w:color w:val="125B61"/>
              </w:rPr>
            </w:pPr>
            <w:r w:rsidRPr="00DD39B5">
              <w:rPr>
                <w:i/>
                <w:iCs/>
                <w:color w:val="125B61"/>
              </w:rPr>
              <w:t xml:space="preserve">The </w:t>
            </w:r>
            <w:r w:rsidR="00AF57FF" w:rsidRPr="00AF57FF">
              <w:rPr>
                <w:i/>
                <w:iCs/>
                <w:color w:val="125B61"/>
              </w:rPr>
              <w:t>text</w:t>
            </w:r>
            <w:r w:rsidRPr="00DD39B5">
              <w:rPr>
                <w:i/>
                <w:iCs/>
                <w:color w:val="125B61"/>
              </w:rPr>
              <w:t xml:space="preserve"> below is generic. Review and modify as required for your company.</w:t>
            </w:r>
          </w:p>
          <w:p w14:paraId="7A3B42F7" w14:textId="4F0A737D" w:rsidR="00053221" w:rsidRPr="00DD39B5" w:rsidRDefault="009E47C9" w:rsidP="007A5F07">
            <w:pPr>
              <w:pStyle w:val="ListParagraph"/>
              <w:numPr>
                <w:ilvl w:val="0"/>
                <w:numId w:val="24"/>
              </w:numPr>
              <w:spacing w:after="120"/>
              <w:ind w:left="442" w:hanging="357"/>
              <w:contextualSpacing w:val="0"/>
              <w:rPr>
                <w:i/>
                <w:iCs/>
                <w:color w:val="125B61"/>
              </w:rPr>
            </w:pPr>
            <w:r>
              <w:rPr>
                <w:i/>
                <w:iCs/>
                <w:color w:val="125B61"/>
              </w:rPr>
              <w:fldChar w:fldCharType="begin"/>
            </w:r>
            <w:r>
              <w:rPr>
                <w:i/>
                <w:iCs/>
                <w:color w:val="125B61"/>
              </w:rPr>
              <w:instrText xml:space="preserve"> REF _Ref181714247 \h  \* MERGEFORMAT </w:instrText>
            </w:r>
            <w:r>
              <w:rPr>
                <w:i/>
                <w:iCs/>
                <w:color w:val="125B61"/>
              </w:rPr>
            </w:r>
            <w:r>
              <w:rPr>
                <w:i/>
                <w:iCs/>
                <w:color w:val="125B61"/>
              </w:rPr>
              <w:fldChar w:fldCharType="separate"/>
            </w:r>
            <w:r w:rsidRPr="009E47C9">
              <w:rPr>
                <w:i/>
                <w:iCs/>
                <w:color w:val="125B61"/>
              </w:rPr>
              <w:t>Table 7.2</w:t>
            </w:r>
            <w:r>
              <w:rPr>
                <w:i/>
                <w:iCs/>
                <w:color w:val="125B61"/>
              </w:rPr>
              <w:fldChar w:fldCharType="end"/>
            </w:r>
            <w:r>
              <w:rPr>
                <w:i/>
                <w:iCs/>
                <w:color w:val="125B61"/>
              </w:rPr>
              <w:t xml:space="preserve"> is </w:t>
            </w:r>
            <w:r w:rsidR="00B30D8B">
              <w:rPr>
                <w:i/>
                <w:iCs/>
                <w:color w:val="125B61"/>
              </w:rPr>
              <w:t>an example</w:t>
            </w:r>
            <w:r w:rsidR="00053221" w:rsidRPr="0011240A">
              <w:rPr>
                <w:i/>
                <w:iCs/>
                <w:color w:val="125B61"/>
              </w:rPr>
              <w:t>. Review and modify as required for your company.</w:t>
            </w:r>
          </w:p>
        </w:tc>
      </w:tr>
    </w:tbl>
    <w:p w14:paraId="5B776167" w14:textId="21BDF56B" w:rsidR="00670194" w:rsidRPr="005116D4" w:rsidRDefault="00670194" w:rsidP="00736A99">
      <w:pPr>
        <w:pStyle w:val="Heading3"/>
        <w:ind w:left="709"/>
        <w:rPr>
          <w:i w:val="0"/>
          <w:iCs/>
          <w:sz w:val="22"/>
          <w:szCs w:val="22"/>
        </w:rPr>
      </w:pPr>
      <w:bookmarkStart w:id="112" w:name="_Toc181718069"/>
      <w:bookmarkStart w:id="113" w:name="_Toc182824298"/>
      <w:r w:rsidRPr="005116D4">
        <w:rPr>
          <w:i w:val="0"/>
          <w:iCs/>
          <w:sz w:val="22"/>
          <w:szCs w:val="22"/>
        </w:rPr>
        <w:t>Key performance indicators</w:t>
      </w:r>
      <w:bookmarkEnd w:id="112"/>
      <w:bookmarkEnd w:id="113"/>
    </w:p>
    <w:p w14:paraId="174289FE" w14:textId="5948EA4E" w:rsidR="00F119F2" w:rsidRDefault="00F119F2" w:rsidP="00F119F2">
      <w:pPr>
        <w:spacing w:after="120"/>
      </w:pPr>
      <w:r w:rsidRPr="00475367">
        <w:rPr>
          <w:highlight w:val="yellow"/>
        </w:rPr>
        <w:t>[insert company name</w:t>
      </w:r>
      <w:r>
        <w:t xml:space="preserve">] will develop </w:t>
      </w:r>
      <w:r w:rsidR="00EC6FCA" w:rsidRPr="00736A99">
        <w:t>Key Performance Indicators (KPIs)</w:t>
      </w:r>
      <w:r w:rsidR="00053221">
        <w:t xml:space="preserve"> </w:t>
      </w:r>
      <w:r>
        <w:t xml:space="preserve">in collaboration with cross-functional personnel, and with external stakeholders, that will be used to tell whether the commitments made during stakeholder engagement are being implemented and if they are achieving the intended objectives. </w:t>
      </w:r>
    </w:p>
    <w:p w14:paraId="06F3A992" w14:textId="77777777" w:rsidR="002D2530" w:rsidRDefault="002D2530" w:rsidP="002D2530">
      <w:pPr>
        <w:spacing w:after="120"/>
      </w:pPr>
      <w:r>
        <w:t>Tracking progress will involve looking at stakeholder feedback, reports on community development projects, progress on actions in the stakeholder engagement log, stakeholder engagement minute, etc.</w:t>
      </w:r>
    </w:p>
    <w:p w14:paraId="4E86AB0A" w14:textId="4149FC78" w:rsidR="00736A99" w:rsidRDefault="00736A99" w:rsidP="003870FC">
      <w:pPr>
        <w:spacing w:after="120"/>
      </w:pPr>
      <w:r w:rsidRPr="00736A99">
        <w:t xml:space="preserve">Key Performance Indicators for the SEP are outlined </w:t>
      </w:r>
      <w:r w:rsidR="000F653E">
        <w:t xml:space="preserve">in </w:t>
      </w:r>
      <w:r w:rsidR="000F653E">
        <w:fldChar w:fldCharType="begin"/>
      </w:r>
      <w:r w:rsidR="000F653E">
        <w:instrText xml:space="preserve"> REF _Ref181714247 \h </w:instrText>
      </w:r>
      <w:r w:rsidR="000F653E">
        <w:fldChar w:fldCharType="separate"/>
      </w:r>
      <w:r w:rsidR="000F653E" w:rsidRPr="00CA088F">
        <w:rPr>
          <w:b/>
          <w:bCs/>
          <w:sz w:val="20"/>
          <w:szCs w:val="20"/>
        </w:rPr>
        <w:t xml:space="preserve">Table </w:t>
      </w:r>
      <w:r w:rsidR="000F653E">
        <w:rPr>
          <w:b/>
          <w:bCs/>
          <w:noProof/>
          <w:sz w:val="20"/>
          <w:szCs w:val="20"/>
        </w:rPr>
        <w:t>7</w:t>
      </w:r>
      <w:r w:rsidR="000F653E" w:rsidRPr="00CA088F">
        <w:rPr>
          <w:b/>
          <w:bCs/>
          <w:sz w:val="20"/>
          <w:szCs w:val="20"/>
        </w:rPr>
        <w:t>.</w:t>
      </w:r>
      <w:r w:rsidR="000F653E">
        <w:rPr>
          <w:b/>
          <w:bCs/>
          <w:noProof/>
          <w:sz w:val="20"/>
          <w:szCs w:val="20"/>
        </w:rPr>
        <w:t>2</w:t>
      </w:r>
      <w:r w:rsidR="000F653E">
        <w:fldChar w:fldCharType="end"/>
      </w:r>
      <w:r w:rsidRPr="00736A99">
        <w:t xml:space="preserve">. The </w:t>
      </w:r>
      <w:r w:rsidR="008621A7">
        <w:t>[</w:t>
      </w:r>
      <w:r w:rsidR="008621A7" w:rsidRPr="00F948DA">
        <w:rPr>
          <w:highlight w:val="yellow"/>
        </w:rPr>
        <w:t>Community Liaison Officer (CLO)</w:t>
      </w:r>
      <w:r w:rsidR="00F948DA" w:rsidRPr="00F948DA">
        <w:rPr>
          <w:highlight w:val="yellow"/>
        </w:rPr>
        <w:t xml:space="preserve"> or Environmental, Health and Safety Officer</w:t>
      </w:r>
      <w:r w:rsidR="00F948DA">
        <w:t>]</w:t>
      </w:r>
      <w:r w:rsidR="008621A7">
        <w:t xml:space="preserve"> </w:t>
      </w:r>
      <w:r w:rsidRPr="00736A99">
        <w:t xml:space="preserve">will collect, manage and </w:t>
      </w:r>
      <w:r w:rsidR="00F948DA">
        <w:t xml:space="preserve">report stakeholder engagement monitoring data to the </w:t>
      </w:r>
      <w:r w:rsidR="00266F74">
        <w:t>[</w:t>
      </w:r>
      <w:r w:rsidR="00266F74" w:rsidRPr="00266F74">
        <w:rPr>
          <w:highlight w:val="yellow"/>
        </w:rPr>
        <w:t>Environmental, Social and Governance (ESG) or Sustainability Manager</w:t>
      </w:r>
      <w:r w:rsidR="00266F74" w:rsidRPr="00266F74">
        <w:t>].</w:t>
      </w:r>
    </w:p>
    <w:p w14:paraId="3AD132EB" w14:textId="77777777" w:rsidR="00632D60" w:rsidRDefault="00632D60" w:rsidP="003870FC">
      <w:pPr>
        <w:spacing w:after="120"/>
      </w:pPr>
    </w:p>
    <w:p w14:paraId="0D1BAACE" w14:textId="11C5C7D5" w:rsidR="002E4FAC" w:rsidRDefault="002E4FAC" w:rsidP="002E4FAC">
      <w:pPr>
        <w:spacing w:before="240" w:after="120"/>
        <w:rPr>
          <w:b/>
          <w:bCs/>
          <w:sz w:val="20"/>
          <w:szCs w:val="20"/>
        </w:rPr>
      </w:pPr>
      <w:bookmarkStart w:id="114" w:name="_Ref181714247"/>
      <w:bookmarkStart w:id="115" w:name="_Toc182824305"/>
      <w:r w:rsidRPr="00CA088F">
        <w:rPr>
          <w:b/>
          <w:bCs/>
          <w:sz w:val="20"/>
          <w:szCs w:val="20"/>
        </w:rPr>
        <w:lastRenderedPageBreak/>
        <w:t xml:space="preserve">Table </w:t>
      </w:r>
      <w:r w:rsidRPr="00CA088F">
        <w:rPr>
          <w:b/>
          <w:bCs/>
          <w:sz w:val="20"/>
          <w:szCs w:val="20"/>
        </w:rPr>
        <w:fldChar w:fldCharType="begin"/>
      </w:r>
      <w:r w:rsidRPr="00CA088F">
        <w:rPr>
          <w:b/>
          <w:bCs/>
          <w:sz w:val="20"/>
          <w:szCs w:val="20"/>
        </w:rPr>
        <w:instrText xml:space="preserve"> STYLEREF 1 \s </w:instrText>
      </w:r>
      <w:r w:rsidRPr="00CA088F">
        <w:rPr>
          <w:b/>
          <w:bCs/>
          <w:sz w:val="20"/>
          <w:szCs w:val="20"/>
        </w:rPr>
        <w:fldChar w:fldCharType="separate"/>
      </w:r>
      <w:r w:rsidR="000F653E">
        <w:rPr>
          <w:b/>
          <w:bCs/>
          <w:noProof/>
          <w:sz w:val="20"/>
          <w:szCs w:val="20"/>
        </w:rPr>
        <w:t>7</w:t>
      </w:r>
      <w:r w:rsidRPr="00CA088F">
        <w:rPr>
          <w:b/>
          <w:bCs/>
          <w:sz w:val="20"/>
          <w:szCs w:val="20"/>
        </w:rPr>
        <w:fldChar w:fldCharType="end"/>
      </w:r>
      <w:r w:rsidRPr="00CA088F">
        <w:rPr>
          <w:b/>
          <w:bCs/>
          <w:sz w:val="20"/>
          <w:szCs w:val="20"/>
        </w:rPr>
        <w:t>.</w:t>
      </w:r>
      <w:r w:rsidRPr="00CA088F">
        <w:rPr>
          <w:b/>
          <w:bCs/>
          <w:sz w:val="20"/>
          <w:szCs w:val="20"/>
        </w:rPr>
        <w:fldChar w:fldCharType="begin"/>
      </w:r>
      <w:r w:rsidRPr="00CA088F">
        <w:rPr>
          <w:b/>
          <w:bCs/>
          <w:sz w:val="20"/>
          <w:szCs w:val="20"/>
        </w:rPr>
        <w:instrText xml:space="preserve"> SEQ Table \* ARABIC \s 1 </w:instrText>
      </w:r>
      <w:r w:rsidRPr="00CA088F">
        <w:rPr>
          <w:b/>
          <w:bCs/>
          <w:sz w:val="20"/>
          <w:szCs w:val="20"/>
        </w:rPr>
        <w:fldChar w:fldCharType="separate"/>
      </w:r>
      <w:r w:rsidR="000F653E">
        <w:rPr>
          <w:b/>
          <w:bCs/>
          <w:noProof/>
          <w:sz w:val="20"/>
          <w:szCs w:val="20"/>
        </w:rPr>
        <w:t>2</w:t>
      </w:r>
      <w:r w:rsidRPr="00CA088F">
        <w:rPr>
          <w:b/>
          <w:bCs/>
          <w:sz w:val="20"/>
          <w:szCs w:val="20"/>
        </w:rPr>
        <w:fldChar w:fldCharType="end"/>
      </w:r>
      <w:bookmarkEnd w:id="114"/>
      <w:r w:rsidRPr="00CA088F">
        <w:rPr>
          <w:b/>
          <w:bCs/>
          <w:sz w:val="20"/>
          <w:szCs w:val="20"/>
        </w:rPr>
        <w:t xml:space="preserve">: </w:t>
      </w:r>
      <w:r w:rsidR="00DE0C46" w:rsidRPr="00DE0C46">
        <w:rPr>
          <w:b/>
          <w:bCs/>
          <w:sz w:val="20"/>
          <w:szCs w:val="20"/>
        </w:rPr>
        <w:t>Key Performance Indicators</w:t>
      </w:r>
      <w:bookmarkEnd w:id="11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5"/>
        <w:gridCol w:w="3630"/>
        <w:gridCol w:w="2552"/>
        <w:gridCol w:w="1650"/>
      </w:tblGrid>
      <w:tr w:rsidR="003876E2" w:rsidRPr="008A7415" w14:paraId="643D49E1" w14:textId="7CD6CAE0" w:rsidTr="00AF2322">
        <w:trPr>
          <w:tblHeader/>
        </w:trPr>
        <w:tc>
          <w:tcPr>
            <w:tcW w:w="657" w:type="pct"/>
            <w:shd w:val="clear" w:color="auto" w:fill="125B61"/>
            <w:vAlign w:val="center"/>
          </w:tcPr>
          <w:p w14:paraId="7974676A" w14:textId="3C7D6699" w:rsidR="003876E2" w:rsidRPr="00C15BD3" w:rsidRDefault="003876E2" w:rsidP="000A2593">
            <w:pPr>
              <w:pBdr>
                <w:top w:val="nil"/>
                <w:left w:val="nil"/>
                <w:bottom w:val="nil"/>
                <w:right w:val="nil"/>
                <w:between w:val="nil"/>
              </w:pBdr>
              <w:spacing w:after="120"/>
              <w:rPr>
                <w:rFonts w:cs="Arial"/>
                <w:b/>
                <w:bCs/>
                <w:color w:val="FFFFFF" w:themeColor="background1"/>
                <w:sz w:val="20"/>
                <w:szCs w:val="20"/>
              </w:rPr>
            </w:pPr>
            <w:r>
              <w:rPr>
                <w:rFonts w:cs="Arial"/>
                <w:b/>
                <w:bCs/>
                <w:color w:val="FFFFFF" w:themeColor="background1"/>
                <w:sz w:val="20"/>
                <w:szCs w:val="20"/>
              </w:rPr>
              <w:t>Reference</w:t>
            </w:r>
          </w:p>
        </w:tc>
        <w:tc>
          <w:tcPr>
            <w:tcW w:w="2013" w:type="pct"/>
            <w:shd w:val="clear" w:color="auto" w:fill="125B61"/>
            <w:vAlign w:val="center"/>
          </w:tcPr>
          <w:p w14:paraId="01B051C3" w14:textId="3BEDB0B6" w:rsidR="003876E2" w:rsidRPr="00C15BD3" w:rsidRDefault="00A837E0" w:rsidP="000A2593">
            <w:pPr>
              <w:pBdr>
                <w:top w:val="nil"/>
                <w:left w:val="nil"/>
                <w:bottom w:val="nil"/>
                <w:right w:val="nil"/>
                <w:between w:val="nil"/>
              </w:pBdr>
              <w:spacing w:after="120"/>
              <w:rPr>
                <w:rFonts w:cs="Arial"/>
                <w:b/>
                <w:bCs/>
                <w:color w:val="FFFFFF" w:themeColor="background1"/>
                <w:sz w:val="20"/>
                <w:szCs w:val="20"/>
              </w:rPr>
            </w:pPr>
            <w:r>
              <w:rPr>
                <w:rFonts w:cs="Arial"/>
                <w:b/>
                <w:bCs/>
                <w:color w:val="FFFFFF" w:themeColor="background1"/>
                <w:sz w:val="20"/>
                <w:szCs w:val="20"/>
              </w:rPr>
              <w:t>Key Performance Indicator</w:t>
            </w:r>
          </w:p>
        </w:tc>
        <w:tc>
          <w:tcPr>
            <w:tcW w:w="1415" w:type="pct"/>
            <w:shd w:val="clear" w:color="auto" w:fill="125B61"/>
          </w:tcPr>
          <w:p w14:paraId="3BB484AD" w14:textId="2D7068EA" w:rsidR="003876E2" w:rsidRPr="00C15BD3" w:rsidRDefault="00EB1B4E" w:rsidP="000A2593">
            <w:pPr>
              <w:pBdr>
                <w:top w:val="nil"/>
                <w:left w:val="nil"/>
                <w:bottom w:val="nil"/>
                <w:right w:val="nil"/>
                <w:between w:val="nil"/>
              </w:pBdr>
              <w:spacing w:after="120"/>
              <w:rPr>
                <w:rFonts w:cs="Arial"/>
                <w:b/>
                <w:bCs/>
                <w:color w:val="FFFFFF" w:themeColor="background1"/>
                <w:sz w:val="20"/>
                <w:szCs w:val="20"/>
              </w:rPr>
            </w:pPr>
            <w:r w:rsidRPr="00EB1B4E">
              <w:rPr>
                <w:rFonts w:cs="Arial"/>
                <w:b/>
                <w:bCs/>
                <w:color w:val="FFFFFF" w:themeColor="background1"/>
                <w:sz w:val="20"/>
                <w:szCs w:val="20"/>
              </w:rPr>
              <w:t>Monitoring Measure</w:t>
            </w:r>
          </w:p>
        </w:tc>
        <w:tc>
          <w:tcPr>
            <w:tcW w:w="915" w:type="pct"/>
            <w:shd w:val="clear" w:color="auto" w:fill="125B61"/>
          </w:tcPr>
          <w:p w14:paraId="5731FBD1" w14:textId="13CB1757" w:rsidR="003876E2" w:rsidRPr="00C15BD3" w:rsidRDefault="00EB1B4E" w:rsidP="000A2593">
            <w:pPr>
              <w:pBdr>
                <w:top w:val="nil"/>
                <w:left w:val="nil"/>
                <w:bottom w:val="nil"/>
                <w:right w:val="nil"/>
                <w:between w:val="nil"/>
              </w:pBdr>
              <w:spacing w:after="120"/>
              <w:rPr>
                <w:rFonts w:cs="Arial"/>
                <w:b/>
                <w:bCs/>
                <w:color w:val="FFFFFF" w:themeColor="background1"/>
                <w:sz w:val="20"/>
                <w:szCs w:val="20"/>
              </w:rPr>
            </w:pPr>
            <w:r>
              <w:rPr>
                <w:rFonts w:cs="Arial"/>
                <w:b/>
                <w:bCs/>
                <w:color w:val="FFFFFF" w:themeColor="background1"/>
                <w:sz w:val="20"/>
                <w:szCs w:val="20"/>
              </w:rPr>
              <w:t>Frequency</w:t>
            </w:r>
          </w:p>
        </w:tc>
      </w:tr>
      <w:tr w:rsidR="003876E2" w:rsidRPr="008A7415" w14:paraId="7EF430B5" w14:textId="1C7F7DB0" w:rsidTr="00AF2322">
        <w:tc>
          <w:tcPr>
            <w:tcW w:w="657" w:type="pct"/>
          </w:tcPr>
          <w:p w14:paraId="1E4824BE" w14:textId="29BB5322" w:rsidR="003876E2" w:rsidRPr="00C15BD3" w:rsidRDefault="003876E2" w:rsidP="000A2593">
            <w:pPr>
              <w:pBdr>
                <w:top w:val="nil"/>
                <w:left w:val="nil"/>
                <w:bottom w:val="nil"/>
                <w:right w:val="nil"/>
                <w:between w:val="nil"/>
              </w:pBdr>
              <w:spacing w:after="120"/>
              <w:jc w:val="left"/>
              <w:rPr>
                <w:rFonts w:cs="Arial"/>
                <w:b/>
                <w:bCs/>
                <w:sz w:val="20"/>
                <w:szCs w:val="20"/>
              </w:rPr>
            </w:pPr>
            <w:r>
              <w:rPr>
                <w:rFonts w:cs="Arial"/>
                <w:b/>
                <w:bCs/>
                <w:sz w:val="20"/>
                <w:szCs w:val="20"/>
              </w:rPr>
              <w:t>SEP - 1</w:t>
            </w:r>
          </w:p>
        </w:tc>
        <w:tc>
          <w:tcPr>
            <w:tcW w:w="2013" w:type="pct"/>
          </w:tcPr>
          <w:p w14:paraId="50B65BFF" w14:textId="11DAF001" w:rsidR="003876E2" w:rsidRPr="00EB1B4E" w:rsidRDefault="00EB1B4E" w:rsidP="00EB1B4E">
            <w:pPr>
              <w:pBdr>
                <w:top w:val="nil"/>
                <w:left w:val="nil"/>
                <w:bottom w:val="nil"/>
                <w:right w:val="nil"/>
                <w:between w:val="nil"/>
              </w:pBdr>
              <w:spacing w:after="120"/>
              <w:jc w:val="left"/>
              <w:rPr>
                <w:rFonts w:cs="Arial"/>
                <w:sz w:val="20"/>
                <w:szCs w:val="20"/>
              </w:rPr>
            </w:pPr>
            <w:r w:rsidRPr="00EB1B4E">
              <w:rPr>
                <w:rFonts w:cs="Arial"/>
                <w:sz w:val="20"/>
                <w:szCs w:val="20"/>
              </w:rPr>
              <w:t xml:space="preserve">Fulfilment of </w:t>
            </w:r>
            <w:r w:rsidR="00275039">
              <w:rPr>
                <w:rFonts w:cs="Arial"/>
                <w:sz w:val="20"/>
                <w:szCs w:val="20"/>
              </w:rPr>
              <w:t>actions in the stakeholder engagement log</w:t>
            </w:r>
            <w:r w:rsidRPr="00EB1B4E">
              <w:rPr>
                <w:rFonts w:cs="Arial"/>
                <w:sz w:val="20"/>
                <w:szCs w:val="20"/>
              </w:rPr>
              <w:t xml:space="preserve"> as percentage of actions concluded</w:t>
            </w:r>
          </w:p>
        </w:tc>
        <w:tc>
          <w:tcPr>
            <w:tcW w:w="1415" w:type="pct"/>
          </w:tcPr>
          <w:p w14:paraId="13B8A9ED" w14:textId="301F63F2" w:rsidR="003876E2" w:rsidRPr="00EB1B4E" w:rsidRDefault="00AF2322" w:rsidP="00AF2322">
            <w:pPr>
              <w:pBdr>
                <w:top w:val="nil"/>
                <w:left w:val="nil"/>
                <w:bottom w:val="nil"/>
                <w:right w:val="nil"/>
                <w:between w:val="nil"/>
              </w:pBdr>
              <w:spacing w:after="120"/>
              <w:jc w:val="left"/>
              <w:rPr>
                <w:rFonts w:cs="Arial"/>
                <w:sz w:val="20"/>
                <w:szCs w:val="20"/>
              </w:rPr>
            </w:pPr>
            <w:r w:rsidRPr="00AF2322">
              <w:rPr>
                <w:rFonts w:cs="Arial"/>
                <w:sz w:val="20"/>
                <w:szCs w:val="20"/>
              </w:rPr>
              <w:t>% of engagement activities implemented over planned period segregated by gende</w:t>
            </w:r>
            <w:r>
              <w:rPr>
                <w:rFonts w:cs="Arial"/>
                <w:sz w:val="20"/>
                <w:szCs w:val="20"/>
              </w:rPr>
              <w:t>r</w:t>
            </w:r>
          </w:p>
        </w:tc>
        <w:tc>
          <w:tcPr>
            <w:tcW w:w="915" w:type="pct"/>
          </w:tcPr>
          <w:p w14:paraId="62059151" w14:textId="1D9D2A5C" w:rsidR="003876E2" w:rsidRPr="00EB1B4E" w:rsidRDefault="00EB1B4E" w:rsidP="00AF2322">
            <w:pPr>
              <w:pBdr>
                <w:top w:val="nil"/>
                <w:left w:val="nil"/>
                <w:bottom w:val="nil"/>
                <w:right w:val="nil"/>
                <w:between w:val="nil"/>
              </w:pBdr>
              <w:spacing w:after="120"/>
              <w:jc w:val="left"/>
              <w:rPr>
                <w:rFonts w:cs="Arial"/>
                <w:sz w:val="20"/>
                <w:szCs w:val="20"/>
              </w:rPr>
            </w:pPr>
            <w:r>
              <w:rPr>
                <w:rFonts w:cs="Arial"/>
                <w:sz w:val="20"/>
                <w:szCs w:val="20"/>
              </w:rPr>
              <w:t>Monthly</w:t>
            </w:r>
          </w:p>
        </w:tc>
      </w:tr>
      <w:tr w:rsidR="003876E2" w:rsidRPr="008A7415" w14:paraId="29A737B2" w14:textId="2504E23F" w:rsidTr="00AF2322">
        <w:tc>
          <w:tcPr>
            <w:tcW w:w="657" w:type="pct"/>
          </w:tcPr>
          <w:p w14:paraId="78FD7F3E" w14:textId="7AA89F91" w:rsidR="003876E2" w:rsidRPr="00C15BD3" w:rsidRDefault="003876E2" w:rsidP="000A2593">
            <w:pPr>
              <w:pBdr>
                <w:top w:val="nil"/>
                <w:left w:val="nil"/>
                <w:bottom w:val="nil"/>
                <w:right w:val="nil"/>
                <w:between w:val="nil"/>
              </w:pBdr>
              <w:spacing w:after="120"/>
              <w:jc w:val="left"/>
              <w:rPr>
                <w:rFonts w:cs="Arial"/>
                <w:b/>
                <w:bCs/>
                <w:sz w:val="20"/>
                <w:szCs w:val="20"/>
              </w:rPr>
            </w:pPr>
            <w:r>
              <w:rPr>
                <w:rFonts w:cs="Arial"/>
                <w:b/>
                <w:bCs/>
                <w:sz w:val="20"/>
                <w:szCs w:val="20"/>
              </w:rPr>
              <w:t>SEP - 2</w:t>
            </w:r>
          </w:p>
        </w:tc>
        <w:tc>
          <w:tcPr>
            <w:tcW w:w="2013" w:type="pct"/>
          </w:tcPr>
          <w:p w14:paraId="30077884" w14:textId="45C89A3D" w:rsidR="003876E2" w:rsidRPr="00EB1B4E" w:rsidRDefault="00EB1B4E" w:rsidP="00EB1B4E">
            <w:pPr>
              <w:pBdr>
                <w:top w:val="nil"/>
                <w:left w:val="nil"/>
                <w:bottom w:val="nil"/>
                <w:right w:val="nil"/>
                <w:between w:val="nil"/>
              </w:pBdr>
              <w:spacing w:after="120"/>
              <w:jc w:val="left"/>
              <w:rPr>
                <w:rFonts w:cs="Arial"/>
                <w:sz w:val="20"/>
                <w:szCs w:val="20"/>
              </w:rPr>
            </w:pPr>
            <w:r w:rsidRPr="00EB1B4E">
              <w:rPr>
                <w:rFonts w:cs="Arial"/>
                <w:sz w:val="20"/>
                <w:szCs w:val="20"/>
              </w:rPr>
              <w:t>Percentage of community grievances acknowledged in time over</w:t>
            </w:r>
            <w:r w:rsidR="00673249">
              <w:rPr>
                <w:rFonts w:cs="Arial"/>
                <w:sz w:val="20"/>
                <w:szCs w:val="20"/>
              </w:rPr>
              <w:t xml:space="preserve"> </w:t>
            </w:r>
            <w:r w:rsidR="00056123">
              <w:rPr>
                <w:rFonts w:cs="Arial"/>
                <w:sz w:val="20"/>
                <w:szCs w:val="20"/>
              </w:rPr>
              <w:t xml:space="preserve">number of </w:t>
            </w:r>
            <w:r w:rsidR="00673249">
              <w:rPr>
                <w:rFonts w:cs="Arial"/>
                <w:sz w:val="20"/>
                <w:szCs w:val="20"/>
              </w:rPr>
              <w:t>grievances</w:t>
            </w:r>
            <w:r w:rsidRPr="00EB1B4E">
              <w:rPr>
                <w:rFonts w:cs="Arial"/>
                <w:sz w:val="20"/>
                <w:szCs w:val="20"/>
              </w:rPr>
              <w:t xml:space="preserve"> logged</w:t>
            </w:r>
          </w:p>
        </w:tc>
        <w:tc>
          <w:tcPr>
            <w:tcW w:w="1415" w:type="pct"/>
          </w:tcPr>
          <w:p w14:paraId="665ACC9C" w14:textId="2D7866BA" w:rsidR="003876E2" w:rsidRPr="00EB1B4E" w:rsidRDefault="00AF2322" w:rsidP="00AF2322">
            <w:pPr>
              <w:pBdr>
                <w:top w:val="nil"/>
                <w:left w:val="nil"/>
                <w:bottom w:val="nil"/>
                <w:right w:val="nil"/>
                <w:between w:val="nil"/>
              </w:pBdr>
              <w:spacing w:after="120"/>
              <w:jc w:val="left"/>
              <w:rPr>
                <w:rFonts w:cs="Arial"/>
                <w:sz w:val="20"/>
                <w:szCs w:val="20"/>
              </w:rPr>
            </w:pPr>
            <w:r w:rsidRPr="00AF2322">
              <w:rPr>
                <w:rFonts w:cs="Arial"/>
                <w:sz w:val="20"/>
                <w:szCs w:val="20"/>
              </w:rPr>
              <w:t>% of community grievances acknowledged in time over</w:t>
            </w:r>
            <w:r w:rsidR="00056123">
              <w:rPr>
                <w:rFonts w:cs="Arial"/>
                <w:sz w:val="20"/>
                <w:szCs w:val="20"/>
              </w:rPr>
              <w:t xml:space="preserve"> number of</w:t>
            </w:r>
            <w:r w:rsidRPr="00AF2322">
              <w:rPr>
                <w:rFonts w:cs="Arial"/>
                <w:sz w:val="20"/>
                <w:szCs w:val="20"/>
              </w:rPr>
              <w:t xml:space="preserve"> </w:t>
            </w:r>
            <w:r w:rsidR="00056123">
              <w:rPr>
                <w:rFonts w:cs="Arial"/>
                <w:sz w:val="20"/>
                <w:szCs w:val="20"/>
              </w:rPr>
              <w:t xml:space="preserve">grievances </w:t>
            </w:r>
            <w:r w:rsidRPr="00AF2322">
              <w:rPr>
                <w:rFonts w:cs="Arial"/>
                <w:sz w:val="20"/>
                <w:szCs w:val="20"/>
              </w:rPr>
              <w:t>logged</w:t>
            </w:r>
            <w:r w:rsidR="00A2177B">
              <w:rPr>
                <w:rFonts w:cs="Arial"/>
                <w:sz w:val="20"/>
                <w:szCs w:val="20"/>
              </w:rPr>
              <w:t>,</w:t>
            </w:r>
            <w:r w:rsidRPr="00AF2322">
              <w:rPr>
                <w:rFonts w:cs="Arial"/>
                <w:sz w:val="20"/>
                <w:szCs w:val="20"/>
              </w:rPr>
              <w:t xml:space="preserve"> </w:t>
            </w:r>
            <w:r w:rsidR="00A2177B">
              <w:rPr>
                <w:rFonts w:cs="Arial"/>
                <w:sz w:val="20"/>
                <w:szCs w:val="20"/>
              </w:rPr>
              <w:t>split</w:t>
            </w:r>
            <w:r w:rsidR="00A2177B" w:rsidRPr="00AF2322">
              <w:rPr>
                <w:rFonts w:cs="Arial"/>
                <w:sz w:val="20"/>
                <w:szCs w:val="20"/>
              </w:rPr>
              <w:t xml:space="preserve"> </w:t>
            </w:r>
            <w:r w:rsidRPr="00AF2322">
              <w:rPr>
                <w:rFonts w:cs="Arial"/>
                <w:sz w:val="20"/>
                <w:szCs w:val="20"/>
              </w:rPr>
              <w:t>by gender</w:t>
            </w:r>
          </w:p>
        </w:tc>
        <w:tc>
          <w:tcPr>
            <w:tcW w:w="915" w:type="pct"/>
          </w:tcPr>
          <w:p w14:paraId="47683F43" w14:textId="3CB88D4B" w:rsidR="003876E2" w:rsidRPr="00EB1B4E" w:rsidRDefault="00EB1B4E" w:rsidP="00993A66">
            <w:pPr>
              <w:pBdr>
                <w:top w:val="nil"/>
                <w:left w:val="nil"/>
                <w:bottom w:val="nil"/>
                <w:right w:val="nil"/>
                <w:between w:val="nil"/>
              </w:pBdr>
              <w:spacing w:after="120"/>
              <w:jc w:val="left"/>
              <w:rPr>
                <w:rFonts w:cs="Arial"/>
                <w:sz w:val="20"/>
                <w:szCs w:val="20"/>
              </w:rPr>
            </w:pPr>
            <w:r>
              <w:rPr>
                <w:rFonts w:cs="Arial"/>
                <w:sz w:val="20"/>
                <w:szCs w:val="20"/>
              </w:rPr>
              <w:t>Monthly</w:t>
            </w:r>
          </w:p>
        </w:tc>
      </w:tr>
      <w:tr w:rsidR="003876E2" w:rsidRPr="008A7415" w14:paraId="15902EE4" w14:textId="1629DDDA" w:rsidTr="00AF2322">
        <w:tc>
          <w:tcPr>
            <w:tcW w:w="657" w:type="pct"/>
          </w:tcPr>
          <w:p w14:paraId="0F10760B" w14:textId="350A2062" w:rsidR="003876E2" w:rsidRPr="00C15BD3" w:rsidRDefault="003876E2" w:rsidP="000A2593">
            <w:pPr>
              <w:pBdr>
                <w:top w:val="nil"/>
                <w:left w:val="nil"/>
                <w:bottom w:val="nil"/>
                <w:right w:val="nil"/>
                <w:between w:val="nil"/>
              </w:pBdr>
              <w:spacing w:after="120"/>
              <w:rPr>
                <w:rFonts w:cs="Arial"/>
                <w:b/>
                <w:bCs/>
                <w:sz w:val="20"/>
                <w:szCs w:val="20"/>
              </w:rPr>
            </w:pPr>
            <w:r>
              <w:rPr>
                <w:rFonts w:cs="Arial"/>
                <w:b/>
                <w:bCs/>
                <w:sz w:val="20"/>
                <w:szCs w:val="20"/>
              </w:rPr>
              <w:t>SEP - 3</w:t>
            </w:r>
          </w:p>
        </w:tc>
        <w:tc>
          <w:tcPr>
            <w:tcW w:w="2013" w:type="pct"/>
          </w:tcPr>
          <w:p w14:paraId="058D3753" w14:textId="5369140E" w:rsidR="003876E2" w:rsidRPr="00EB1B4E" w:rsidRDefault="00EB1B4E" w:rsidP="00EB1B4E">
            <w:pPr>
              <w:pBdr>
                <w:top w:val="nil"/>
                <w:left w:val="nil"/>
                <w:bottom w:val="nil"/>
                <w:right w:val="nil"/>
                <w:between w:val="nil"/>
              </w:pBdr>
              <w:spacing w:after="120"/>
              <w:jc w:val="left"/>
              <w:rPr>
                <w:rFonts w:cs="Arial"/>
                <w:sz w:val="20"/>
                <w:szCs w:val="20"/>
              </w:rPr>
            </w:pPr>
            <w:r w:rsidRPr="00EB1B4E">
              <w:rPr>
                <w:rFonts w:cs="Arial"/>
                <w:sz w:val="20"/>
                <w:szCs w:val="20"/>
              </w:rPr>
              <w:t xml:space="preserve">Percentage of community grievances closed in time over </w:t>
            </w:r>
            <w:r w:rsidR="00056123">
              <w:rPr>
                <w:rFonts w:cs="Arial"/>
                <w:sz w:val="20"/>
                <w:szCs w:val="20"/>
              </w:rPr>
              <w:t xml:space="preserve">number of </w:t>
            </w:r>
            <w:r w:rsidR="00673249">
              <w:rPr>
                <w:rFonts w:cs="Arial"/>
                <w:sz w:val="20"/>
                <w:szCs w:val="20"/>
              </w:rPr>
              <w:t xml:space="preserve">grievances </w:t>
            </w:r>
            <w:r w:rsidRPr="00EB1B4E">
              <w:rPr>
                <w:rFonts w:cs="Arial"/>
                <w:sz w:val="20"/>
                <w:szCs w:val="20"/>
              </w:rPr>
              <w:t>logged</w:t>
            </w:r>
          </w:p>
        </w:tc>
        <w:tc>
          <w:tcPr>
            <w:tcW w:w="1415" w:type="pct"/>
          </w:tcPr>
          <w:p w14:paraId="6A5528B1" w14:textId="191B998A" w:rsidR="003876E2" w:rsidRPr="00EB1B4E" w:rsidRDefault="00AF2322" w:rsidP="00AF2322">
            <w:pPr>
              <w:pBdr>
                <w:top w:val="nil"/>
                <w:left w:val="nil"/>
                <w:bottom w:val="nil"/>
                <w:right w:val="nil"/>
                <w:between w:val="nil"/>
              </w:pBdr>
              <w:spacing w:after="120"/>
              <w:jc w:val="left"/>
              <w:rPr>
                <w:rFonts w:cs="Arial"/>
                <w:sz w:val="20"/>
                <w:szCs w:val="20"/>
              </w:rPr>
            </w:pPr>
            <w:r w:rsidRPr="00AF2322">
              <w:rPr>
                <w:rFonts w:cs="Arial"/>
                <w:sz w:val="20"/>
                <w:szCs w:val="20"/>
              </w:rPr>
              <w:t>% of community grievances closed in time</w:t>
            </w:r>
            <w:r w:rsidR="00A2177B">
              <w:rPr>
                <w:rFonts w:cs="Arial"/>
                <w:sz w:val="20"/>
                <w:szCs w:val="20"/>
              </w:rPr>
              <w:t>,</w:t>
            </w:r>
            <w:r w:rsidRPr="00AF2322">
              <w:rPr>
                <w:rFonts w:cs="Arial"/>
                <w:sz w:val="20"/>
                <w:szCs w:val="20"/>
              </w:rPr>
              <w:t xml:space="preserve"> </w:t>
            </w:r>
            <w:r w:rsidR="00A2177B">
              <w:rPr>
                <w:rFonts w:cs="Arial"/>
                <w:sz w:val="20"/>
                <w:szCs w:val="20"/>
              </w:rPr>
              <w:t>split</w:t>
            </w:r>
            <w:r w:rsidR="00A2177B" w:rsidRPr="00AF2322">
              <w:rPr>
                <w:rFonts w:cs="Arial"/>
                <w:sz w:val="20"/>
                <w:szCs w:val="20"/>
              </w:rPr>
              <w:t xml:space="preserve"> </w:t>
            </w:r>
            <w:r w:rsidRPr="00AF2322">
              <w:rPr>
                <w:rFonts w:cs="Arial"/>
                <w:sz w:val="20"/>
                <w:szCs w:val="20"/>
              </w:rPr>
              <w:t>by gender</w:t>
            </w:r>
          </w:p>
        </w:tc>
        <w:tc>
          <w:tcPr>
            <w:tcW w:w="915" w:type="pct"/>
          </w:tcPr>
          <w:p w14:paraId="5F30BC0D" w14:textId="6C39D47E" w:rsidR="003876E2" w:rsidRPr="00EB1B4E" w:rsidRDefault="00EB1B4E" w:rsidP="00993A66">
            <w:pPr>
              <w:pBdr>
                <w:top w:val="nil"/>
                <w:left w:val="nil"/>
                <w:bottom w:val="nil"/>
                <w:right w:val="nil"/>
                <w:between w:val="nil"/>
              </w:pBdr>
              <w:spacing w:after="120"/>
              <w:jc w:val="left"/>
              <w:rPr>
                <w:rFonts w:cs="Arial"/>
                <w:sz w:val="20"/>
                <w:szCs w:val="20"/>
              </w:rPr>
            </w:pPr>
            <w:r>
              <w:rPr>
                <w:rFonts w:cs="Arial"/>
                <w:sz w:val="20"/>
                <w:szCs w:val="20"/>
              </w:rPr>
              <w:t>Monthly</w:t>
            </w:r>
          </w:p>
        </w:tc>
      </w:tr>
    </w:tbl>
    <w:p w14:paraId="424D2658" w14:textId="77777777" w:rsidR="00736A99" w:rsidRDefault="00736A99" w:rsidP="003870FC">
      <w:pPr>
        <w:spacing w:after="120"/>
      </w:pPr>
    </w:p>
    <w:p w14:paraId="732D1200" w14:textId="0945B384" w:rsidR="00670194" w:rsidRPr="005116D4" w:rsidRDefault="00670194" w:rsidP="00736A99">
      <w:pPr>
        <w:pStyle w:val="Heading3"/>
        <w:ind w:left="709"/>
        <w:rPr>
          <w:i w:val="0"/>
          <w:iCs/>
          <w:sz w:val="22"/>
          <w:szCs w:val="22"/>
        </w:rPr>
      </w:pPr>
      <w:bookmarkStart w:id="116" w:name="_Toc181718070"/>
      <w:bookmarkStart w:id="117" w:name="_Toc182824299"/>
      <w:r w:rsidRPr="005116D4">
        <w:rPr>
          <w:i w:val="0"/>
          <w:iCs/>
          <w:sz w:val="22"/>
          <w:szCs w:val="22"/>
        </w:rPr>
        <w:t xml:space="preserve">Monitoring and </w:t>
      </w:r>
      <w:r w:rsidR="005116D4">
        <w:rPr>
          <w:i w:val="0"/>
          <w:iCs/>
          <w:sz w:val="22"/>
          <w:szCs w:val="22"/>
        </w:rPr>
        <w:t>R</w:t>
      </w:r>
      <w:r w:rsidRPr="005116D4">
        <w:rPr>
          <w:i w:val="0"/>
          <w:iCs/>
          <w:sz w:val="22"/>
          <w:szCs w:val="22"/>
        </w:rPr>
        <w:t>eporting</w:t>
      </w:r>
      <w:bookmarkEnd w:id="116"/>
      <w:bookmarkEnd w:id="117"/>
    </w:p>
    <w:p w14:paraId="5C4EC6B1" w14:textId="1BD67121" w:rsidR="003870FC" w:rsidRPr="003870FC" w:rsidRDefault="00A5072E" w:rsidP="003870FC">
      <w:pPr>
        <w:spacing w:after="120"/>
      </w:pPr>
      <w:r w:rsidRPr="003870FC">
        <w:t xml:space="preserve">Monitoring and reporting help to track the effectiveness of stakeholder engagement activities, and to report progress to stakeholders. </w:t>
      </w:r>
      <w:r w:rsidR="003870FC" w:rsidRPr="003870FC">
        <w:t>Monitoring can also inform the changes that are required when there are shortcomings in implementation processes.</w:t>
      </w:r>
    </w:p>
    <w:p w14:paraId="28872A78" w14:textId="4A50CA1B" w:rsidR="00475367" w:rsidRDefault="00475367" w:rsidP="00A5072E">
      <w:pPr>
        <w:spacing w:after="120"/>
      </w:pPr>
      <w:r>
        <w:t>Data collected through monitoring should be analysed and compiled into reports or information to be shared with stakeholders. Reporting to stakeholders can be conducted through:</w:t>
      </w:r>
    </w:p>
    <w:p w14:paraId="6474F33E" w14:textId="43B99776" w:rsidR="00475367" w:rsidRDefault="00475367" w:rsidP="00A5072E">
      <w:pPr>
        <w:pStyle w:val="ListParagraph"/>
        <w:numPr>
          <w:ilvl w:val="0"/>
          <w:numId w:val="25"/>
        </w:numPr>
        <w:spacing w:after="120"/>
        <w:contextualSpacing w:val="0"/>
      </w:pPr>
      <w:r>
        <w:t xml:space="preserve">Formal </w:t>
      </w:r>
      <w:proofErr w:type="gramStart"/>
      <w:r>
        <w:t>reports</w:t>
      </w:r>
      <w:r w:rsidR="00A5072E">
        <w:t>;</w:t>
      </w:r>
      <w:proofErr w:type="gramEnd"/>
    </w:p>
    <w:p w14:paraId="75A46D75" w14:textId="41F4649B" w:rsidR="00475367" w:rsidRDefault="00475367" w:rsidP="00F65535">
      <w:pPr>
        <w:pStyle w:val="ListParagraph"/>
        <w:numPr>
          <w:ilvl w:val="0"/>
          <w:numId w:val="25"/>
        </w:numPr>
        <w:spacing w:after="120"/>
        <w:contextualSpacing w:val="0"/>
      </w:pPr>
      <w:proofErr w:type="gramStart"/>
      <w:r>
        <w:t>Newsletters</w:t>
      </w:r>
      <w:r w:rsidR="00A5072E">
        <w:t>;</w:t>
      </w:r>
      <w:proofErr w:type="gramEnd"/>
    </w:p>
    <w:p w14:paraId="40081CD6" w14:textId="57C466DF" w:rsidR="00475367" w:rsidRDefault="00475367" w:rsidP="00F65535">
      <w:pPr>
        <w:pStyle w:val="ListParagraph"/>
        <w:numPr>
          <w:ilvl w:val="0"/>
          <w:numId w:val="25"/>
        </w:numPr>
        <w:spacing w:after="120"/>
        <w:contextualSpacing w:val="0"/>
      </w:pPr>
      <w:r>
        <w:t xml:space="preserve">Company </w:t>
      </w:r>
      <w:proofErr w:type="gramStart"/>
      <w:r>
        <w:t>website</w:t>
      </w:r>
      <w:r w:rsidR="00A5072E">
        <w:t>;</w:t>
      </w:r>
      <w:proofErr w:type="gramEnd"/>
    </w:p>
    <w:p w14:paraId="4C4981D6" w14:textId="6523E039" w:rsidR="00475367" w:rsidRDefault="00475367" w:rsidP="00F65535">
      <w:pPr>
        <w:pStyle w:val="ListParagraph"/>
        <w:numPr>
          <w:ilvl w:val="0"/>
          <w:numId w:val="25"/>
        </w:numPr>
        <w:spacing w:after="120"/>
        <w:contextualSpacing w:val="0"/>
      </w:pPr>
      <w:r>
        <w:t xml:space="preserve">Stakeholder </w:t>
      </w:r>
      <w:proofErr w:type="gramStart"/>
      <w:r>
        <w:t>meetings</w:t>
      </w:r>
      <w:r w:rsidR="00A5072E">
        <w:t>;</w:t>
      </w:r>
      <w:proofErr w:type="gramEnd"/>
    </w:p>
    <w:p w14:paraId="3B06C2BD" w14:textId="31352B52" w:rsidR="00475367" w:rsidRDefault="00475367" w:rsidP="00F65535">
      <w:pPr>
        <w:pStyle w:val="ListParagraph"/>
        <w:numPr>
          <w:ilvl w:val="0"/>
          <w:numId w:val="25"/>
        </w:numPr>
        <w:spacing w:after="120"/>
        <w:contextualSpacing w:val="0"/>
      </w:pPr>
      <w:r>
        <w:t xml:space="preserve">Letters to stakeholder </w:t>
      </w:r>
      <w:proofErr w:type="gramStart"/>
      <w:r>
        <w:t>representatives</w:t>
      </w:r>
      <w:r w:rsidR="00A5072E">
        <w:t>;</w:t>
      </w:r>
      <w:proofErr w:type="gramEnd"/>
    </w:p>
    <w:p w14:paraId="0D6997E4" w14:textId="63A3F5EA" w:rsidR="00475367" w:rsidRDefault="00475367" w:rsidP="00F65535">
      <w:pPr>
        <w:pStyle w:val="ListParagraph"/>
        <w:numPr>
          <w:ilvl w:val="0"/>
          <w:numId w:val="25"/>
        </w:numPr>
        <w:spacing w:after="120"/>
        <w:contextualSpacing w:val="0"/>
      </w:pPr>
      <w:r>
        <w:t>Emails</w:t>
      </w:r>
      <w:r w:rsidR="00A5072E">
        <w:t>; and</w:t>
      </w:r>
    </w:p>
    <w:p w14:paraId="11D92DEF" w14:textId="6D954B41" w:rsidR="00275606" w:rsidRDefault="00475367" w:rsidP="00FD2D4E">
      <w:pPr>
        <w:pStyle w:val="ListParagraph"/>
        <w:numPr>
          <w:ilvl w:val="0"/>
          <w:numId w:val="25"/>
        </w:numPr>
        <w:spacing w:after="120"/>
        <w:contextualSpacing w:val="0"/>
      </w:pPr>
      <w:r>
        <w:t>Home visits</w:t>
      </w:r>
      <w:r w:rsidR="00A5072E">
        <w:t>.</w:t>
      </w:r>
    </w:p>
    <w:p w14:paraId="3D19983A" w14:textId="77777777" w:rsidR="006E5566" w:rsidRDefault="006E5566" w:rsidP="00993A66">
      <w:pPr>
        <w:pStyle w:val="ListParagraph"/>
        <w:spacing w:after="120"/>
        <w:contextualSpacing w:val="0"/>
      </w:pPr>
    </w:p>
    <w:p w14:paraId="0B00364F" w14:textId="142E88A9" w:rsidR="002B2F0B" w:rsidRDefault="002B2F0B" w:rsidP="00B06274">
      <w:pPr>
        <w:pStyle w:val="Heading1"/>
        <w:spacing w:after="240"/>
        <w:ind w:left="431" w:hanging="431"/>
      </w:pPr>
      <w:bookmarkStart w:id="118" w:name="_Toc181705866"/>
      <w:bookmarkStart w:id="119" w:name="_Toc181709721"/>
      <w:bookmarkStart w:id="120" w:name="_Toc181709846"/>
      <w:bookmarkStart w:id="121" w:name="_Toc181718077"/>
      <w:bookmarkStart w:id="122" w:name="_Toc181705867"/>
      <w:bookmarkStart w:id="123" w:name="_Toc181709722"/>
      <w:bookmarkStart w:id="124" w:name="_Toc181709847"/>
      <w:bookmarkStart w:id="125" w:name="_Toc181718078"/>
      <w:bookmarkStart w:id="126" w:name="_Toc181705868"/>
      <w:bookmarkStart w:id="127" w:name="_Toc181709723"/>
      <w:bookmarkStart w:id="128" w:name="_Toc181709848"/>
      <w:bookmarkStart w:id="129" w:name="_Toc181718079"/>
      <w:bookmarkStart w:id="130" w:name="_Toc181705869"/>
      <w:bookmarkStart w:id="131" w:name="_Toc181709724"/>
      <w:bookmarkStart w:id="132" w:name="_Toc181709849"/>
      <w:bookmarkStart w:id="133" w:name="_Toc181718080"/>
      <w:bookmarkStart w:id="134" w:name="_Toc181705870"/>
      <w:bookmarkStart w:id="135" w:name="_Toc181709725"/>
      <w:bookmarkStart w:id="136" w:name="_Toc181709850"/>
      <w:bookmarkStart w:id="137" w:name="_Toc181718081"/>
      <w:bookmarkStart w:id="138" w:name="_Toc181705871"/>
      <w:bookmarkStart w:id="139" w:name="_Toc181709726"/>
      <w:bookmarkStart w:id="140" w:name="_Toc181709851"/>
      <w:bookmarkStart w:id="141" w:name="_Toc181718082"/>
      <w:bookmarkStart w:id="142" w:name="_Toc181705872"/>
      <w:bookmarkStart w:id="143" w:name="_Toc181709727"/>
      <w:bookmarkStart w:id="144" w:name="_Toc181709852"/>
      <w:bookmarkStart w:id="145" w:name="_Toc181718083"/>
      <w:bookmarkStart w:id="146" w:name="_Toc181705873"/>
      <w:bookmarkStart w:id="147" w:name="_Toc181709728"/>
      <w:bookmarkStart w:id="148" w:name="_Toc181709853"/>
      <w:bookmarkStart w:id="149" w:name="_Toc181718084"/>
      <w:bookmarkStart w:id="150" w:name="_Toc181705874"/>
      <w:bookmarkStart w:id="151" w:name="_Toc181709729"/>
      <w:bookmarkStart w:id="152" w:name="_Toc181709854"/>
      <w:bookmarkStart w:id="153" w:name="_Toc181718085"/>
      <w:bookmarkStart w:id="154" w:name="_Toc181705875"/>
      <w:bookmarkStart w:id="155" w:name="_Toc181709730"/>
      <w:bookmarkStart w:id="156" w:name="_Toc181709855"/>
      <w:bookmarkStart w:id="157" w:name="_Toc181718086"/>
      <w:bookmarkStart w:id="158" w:name="_Toc181705876"/>
      <w:bookmarkStart w:id="159" w:name="_Toc181709731"/>
      <w:bookmarkStart w:id="160" w:name="_Toc181709856"/>
      <w:bookmarkStart w:id="161" w:name="_Toc181718087"/>
      <w:bookmarkStart w:id="162" w:name="_Toc181705877"/>
      <w:bookmarkStart w:id="163" w:name="_Toc181709732"/>
      <w:bookmarkStart w:id="164" w:name="_Toc181709857"/>
      <w:bookmarkStart w:id="165" w:name="_Toc181718088"/>
      <w:bookmarkStart w:id="166" w:name="_Toc181705878"/>
      <w:bookmarkStart w:id="167" w:name="_Toc181709733"/>
      <w:bookmarkStart w:id="168" w:name="_Toc181709858"/>
      <w:bookmarkStart w:id="169" w:name="_Toc181718089"/>
      <w:bookmarkStart w:id="170" w:name="_Toc181705879"/>
      <w:bookmarkStart w:id="171" w:name="_Toc181709734"/>
      <w:bookmarkStart w:id="172" w:name="_Toc181709859"/>
      <w:bookmarkStart w:id="173" w:name="_Toc181718090"/>
      <w:bookmarkStart w:id="174" w:name="_Toc181705880"/>
      <w:bookmarkStart w:id="175" w:name="_Toc181709735"/>
      <w:bookmarkStart w:id="176" w:name="_Toc181709860"/>
      <w:bookmarkStart w:id="177" w:name="_Toc181718091"/>
      <w:bookmarkStart w:id="178" w:name="_Toc181705881"/>
      <w:bookmarkStart w:id="179" w:name="_Toc181709736"/>
      <w:bookmarkStart w:id="180" w:name="_Toc181709861"/>
      <w:bookmarkStart w:id="181" w:name="_Toc181718092"/>
      <w:bookmarkStart w:id="182" w:name="_Toc181705882"/>
      <w:bookmarkStart w:id="183" w:name="_Toc181709737"/>
      <w:bookmarkStart w:id="184" w:name="_Toc181709862"/>
      <w:bookmarkStart w:id="185" w:name="_Toc181718093"/>
      <w:bookmarkStart w:id="186" w:name="_Toc172887807"/>
      <w:bookmarkStart w:id="187" w:name="_Toc174028842"/>
      <w:bookmarkStart w:id="188" w:name="_Toc182824300"/>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t>Training and Awareness</w:t>
      </w:r>
      <w:bookmarkEnd w:id="186"/>
      <w:bookmarkEnd w:id="187"/>
      <w:bookmarkEnd w:id="188"/>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FA33C6" w14:paraId="19CE59BA" w14:textId="77777777" w:rsidTr="000A318A">
        <w:tc>
          <w:tcPr>
            <w:tcW w:w="9017" w:type="dxa"/>
            <w:shd w:val="clear" w:color="auto" w:fill="D9D9D9" w:themeFill="background1" w:themeFillShade="D9"/>
          </w:tcPr>
          <w:p w14:paraId="70321BCD" w14:textId="706E343E" w:rsidR="00FA33C6" w:rsidRDefault="00E26C33" w:rsidP="000A318A">
            <w:pPr>
              <w:spacing w:after="120"/>
              <w:rPr>
                <w:i/>
                <w:iCs/>
                <w:color w:val="125B61"/>
                <w:u w:val="single"/>
              </w:rPr>
            </w:pPr>
            <w:r>
              <w:rPr>
                <w:i/>
                <w:iCs/>
                <w:color w:val="125B61"/>
                <w:u w:val="single"/>
              </w:rPr>
              <w:t>Instruction Box – Delete when complete</w:t>
            </w:r>
          </w:p>
          <w:p w14:paraId="22C9710F" w14:textId="250315E2" w:rsidR="007562A7" w:rsidRDefault="007562A7" w:rsidP="007A5F07">
            <w:pPr>
              <w:pStyle w:val="ListParagraph"/>
              <w:numPr>
                <w:ilvl w:val="0"/>
                <w:numId w:val="24"/>
              </w:numPr>
              <w:spacing w:after="120"/>
              <w:ind w:left="442" w:hanging="357"/>
              <w:contextualSpacing w:val="0"/>
              <w:rPr>
                <w:i/>
                <w:iCs/>
                <w:color w:val="125B61"/>
              </w:rPr>
            </w:pPr>
            <w:r w:rsidRPr="00FA33C6">
              <w:rPr>
                <w:i/>
                <w:iCs/>
                <w:color w:val="125B61"/>
              </w:rPr>
              <w:t>Training and awareness must be tailored to stakeholder needs, and must be undertaken in a meaningful, understandable manner, and in the language understandable to them.</w:t>
            </w:r>
          </w:p>
          <w:p w14:paraId="1DE5F400" w14:textId="6471E41C" w:rsidR="00FA33C6" w:rsidRPr="007562A7" w:rsidRDefault="00FA33C6" w:rsidP="007A5F07">
            <w:pPr>
              <w:pStyle w:val="ListParagraph"/>
              <w:numPr>
                <w:ilvl w:val="0"/>
                <w:numId w:val="24"/>
              </w:numPr>
              <w:spacing w:after="120"/>
              <w:ind w:left="442" w:hanging="357"/>
              <w:contextualSpacing w:val="0"/>
              <w:rPr>
                <w:i/>
                <w:iCs/>
                <w:color w:val="125B61"/>
              </w:rPr>
            </w:pPr>
            <w:r w:rsidRPr="00DD39B5">
              <w:rPr>
                <w:i/>
                <w:iCs/>
                <w:color w:val="125B61"/>
              </w:rPr>
              <w:t xml:space="preserve">The </w:t>
            </w:r>
            <w:r w:rsidR="00AF57FF" w:rsidRPr="00AF57FF">
              <w:rPr>
                <w:i/>
                <w:iCs/>
                <w:color w:val="125B61"/>
              </w:rPr>
              <w:t>text</w:t>
            </w:r>
            <w:r w:rsidRPr="00DD39B5">
              <w:rPr>
                <w:i/>
                <w:iCs/>
                <w:color w:val="125B61"/>
              </w:rPr>
              <w:t xml:space="preserve"> below is generic. Review and modify as required for your company.</w:t>
            </w:r>
          </w:p>
        </w:tc>
      </w:tr>
    </w:tbl>
    <w:p w14:paraId="03A1874B" w14:textId="77777777" w:rsidR="00576D6F" w:rsidRPr="00576D6F" w:rsidRDefault="00576D6F" w:rsidP="00576D6F">
      <w:r w:rsidRPr="00576D6F">
        <w:lastRenderedPageBreak/>
        <w:t>Training and awareness are crucial for equipping internal team members and external stakeholders with the skills and knowledge required for effective stakeholder engagement planning, implementation and monitoring.</w:t>
      </w:r>
    </w:p>
    <w:p w14:paraId="7431EBEC" w14:textId="4846A629" w:rsidR="00D36ECF" w:rsidRDefault="00177A54" w:rsidP="00D36ECF">
      <w:r>
        <w:t>[</w:t>
      </w:r>
      <w:r w:rsidRPr="00177A54">
        <w:rPr>
          <w:highlight w:val="yellow"/>
        </w:rPr>
        <w:t>inset company name</w:t>
      </w:r>
      <w:r>
        <w:t xml:space="preserve">] </w:t>
      </w:r>
      <w:r w:rsidR="00D36ECF" w:rsidRPr="00D36ECF">
        <w:t xml:space="preserve">recognises the need for </w:t>
      </w:r>
      <w:r w:rsidR="00D36ECF">
        <w:t xml:space="preserve">personnel and stakeholders </w:t>
      </w:r>
      <w:r w:rsidR="00D36ECF" w:rsidRPr="00D36ECF">
        <w:t xml:space="preserve">to </w:t>
      </w:r>
      <w:r w:rsidR="00D36ECF">
        <w:t xml:space="preserve">understand stakeholder processes and implement and/or participate in them appropriately. The company will:  </w:t>
      </w:r>
    </w:p>
    <w:p w14:paraId="78947E31" w14:textId="77777777" w:rsidR="00D36ECF" w:rsidRDefault="00177A54" w:rsidP="00F65535">
      <w:pPr>
        <w:pStyle w:val="ListParagraph"/>
        <w:numPr>
          <w:ilvl w:val="0"/>
          <w:numId w:val="25"/>
        </w:numPr>
        <w:spacing w:after="120"/>
        <w:contextualSpacing w:val="0"/>
      </w:pPr>
      <w:r>
        <w:t>Identify training needs through engagement with internal stakeholders.</w:t>
      </w:r>
    </w:p>
    <w:p w14:paraId="3D134F1F" w14:textId="77777777" w:rsidR="00D36ECF" w:rsidRDefault="00177A54" w:rsidP="00F65535">
      <w:pPr>
        <w:pStyle w:val="ListParagraph"/>
        <w:numPr>
          <w:ilvl w:val="0"/>
          <w:numId w:val="25"/>
        </w:numPr>
        <w:spacing w:after="120"/>
        <w:contextualSpacing w:val="0"/>
      </w:pPr>
      <w:r>
        <w:t>Develop training content based on internal team needs, including topics such as stakeholder identification, mapping and analysis, communication strategies, and grievance management.</w:t>
      </w:r>
    </w:p>
    <w:p w14:paraId="31FB6317" w14:textId="77777777" w:rsidR="00D36ECF" w:rsidRDefault="00177A54" w:rsidP="00F65535">
      <w:pPr>
        <w:pStyle w:val="ListParagraph"/>
        <w:numPr>
          <w:ilvl w:val="0"/>
          <w:numId w:val="25"/>
        </w:numPr>
        <w:spacing w:after="120"/>
        <w:contextualSpacing w:val="0"/>
      </w:pPr>
      <w:r>
        <w:t>Use interactive and practical training tools and techniques such as role playing, case studies, group discussions, etc. to illustrate stakeholder engagement processes.</w:t>
      </w:r>
    </w:p>
    <w:p w14:paraId="4223C7F3" w14:textId="697D9759" w:rsidR="00FA33C6" w:rsidRDefault="00177A54" w:rsidP="00F65535">
      <w:pPr>
        <w:pStyle w:val="ListParagraph"/>
        <w:numPr>
          <w:ilvl w:val="0"/>
          <w:numId w:val="25"/>
        </w:numPr>
        <w:spacing w:after="120"/>
        <w:contextualSpacing w:val="0"/>
      </w:pPr>
      <w:r>
        <w:t xml:space="preserve">For external stakeholders, </w:t>
      </w:r>
      <w:r w:rsidR="00D36ECF">
        <w:t xml:space="preserve">the company will </w:t>
      </w:r>
      <w:r>
        <w:t>create awareness on stakeholder engagement processes through community meetings, meetings with representatives, newsletters, notices on public spaces, etc.</w:t>
      </w:r>
    </w:p>
    <w:p w14:paraId="5B98378F" w14:textId="77777777" w:rsidR="009963F3" w:rsidRDefault="009963F3" w:rsidP="00FA33C6"/>
    <w:p w14:paraId="1FB15388" w14:textId="77777777" w:rsidR="002F0362" w:rsidRDefault="002F0362" w:rsidP="002F0362">
      <w:pPr>
        <w:pStyle w:val="Heading1"/>
        <w:rPr>
          <w:sz w:val="24"/>
        </w:rPr>
      </w:pPr>
      <w:bookmarkStart w:id="189" w:name="_Toc182824301"/>
      <w:r>
        <w:t>Roles and Responsibilities</w:t>
      </w:r>
      <w:bookmarkEnd w:id="189"/>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2F0362" w14:paraId="10E7C41F" w14:textId="77777777" w:rsidTr="000A2593">
        <w:tc>
          <w:tcPr>
            <w:tcW w:w="9017" w:type="dxa"/>
            <w:shd w:val="clear" w:color="auto" w:fill="D9D9D9" w:themeFill="background1" w:themeFillShade="D9"/>
          </w:tcPr>
          <w:p w14:paraId="70DE4CF7" w14:textId="77777777" w:rsidR="002F0362" w:rsidRPr="006F7B6A" w:rsidRDefault="002F0362" w:rsidP="000A2593">
            <w:pPr>
              <w:spacing w:after="120"/>
              <w:rPr>
                <w:i/>
                <w:iCs/>
                <w:color w:val="125B61"/>
                <w:u w:val="single"/>
              </w:rPr>
            </w:pPr>
            <w:r>
              <w:rPr>
                <w:i/>
                <w:iCs/>
                <w:color w:val="125B61"/>
                <w:u w:val="single"/>
              </w:rPr>
              <w:t>Instruction Box – Delete when complete</w:t>
            </w:r>
          </w:p>
          <w:p w14:paraId="1B3B814A" w14:textId="77777777" w:rsidR="002F0362" w:rsidRPr="00AF3376" w:rsidRDefault="002F0362" w:rsidP="000A2593">
            <w:pPr>
              <w:pStyle w:val="ListParagraph"/>
              <w:numPr>
                <w:ilvl w:val="0"/>
                <w:numId w:val="24"/>
              </w:numPr>
              <w:spacing w:after="120"/>
              <w:ind w:left="442" w:hanging="357"/>
              <w:contextualSpacing w:val="0"/>
              <w:rPr>
                <w:i/>
                <w:iCs/>
                <w:color w:val="125B61"/>
              </w:rPr>
            </w:pPr>
            <w:r w:rsidRPr="00AF3376">
              <w:rPr>
                <w:i/>
                <w:iCs/>
                <w:color w:val="125B61"/>
              </w:rPr>
              <w:t xml:space="preserve">Outline the various roles and responsibilities for departments/units/teams responsible for specific aspects of stakeholder engagement planning, implementation and monitoring. Note that </w:t>
            </w:r>
            <w:r>
              <w:rPr>
                <w:i/>
                <w:iCs/>
                <w:color w:val="125B61"/>
              </w:rPr>
              <w:t>s</w:t>
            </w:r>
            <w:r w:rsidRPr="00AF3376">
              <w:rPr>
                <w:i/>
                <w:iCs/>
                <w:color w:val="125B61"/>
              </w:rPr>
              <w:t xml:space="preserve">ome roles </w:t>
            </w:r>
            <w:r>
              <w:rPr>
                <w:i/>
                <w:iCs/>
                <w:color w:val="125B61"/>
              </w:rPr>
              <w:t xml:space="preserve">may </w:t>
            </w:r>
            <w:r w:rsidRPr="00AF3376">
              <w:rPr>
                <w:i/>
                <w:iCs/>
                <w:color w:val="125B61"/>
              </w:rPr>
              <w:t xml:space="preserve">apply across all the stages of stakeholder engagement, from planning, to implementation, through to monitoring, while others are only relevant for certain aspects. </w:t>
            </w:r>
          </w:p>
          <w:p w14:paraId="54DBBA8A" w14:textId="77777777" w:rsidR="002F0362" w:rsidRDefault="002F0362" w:rsidP="000A2593">
            <w:pPr>
              <w:pStyle w:val="ListParagraph"/>
              <w:numPr>
                <w:ilvl w:val="0"/>
                <w:numId w:val="24"/>
              </w:numPr>
              <w:spacing w:after="120"/>
              <w:ind w:left="442" w:hanging="357"/>
              <w:contextualSpacing w:val="0"/>
              <w:rPr>
                <w:i/>
                <w:iCs/>
                <w:color w:val="125B61"/>
              </w:rPr>
            </w:pPr>
            <w:r w:rsidRPr="000660F7">
              <w:rPr>
                <w:i/>
                <w:iCs/>
                <w:color w:val="125B61"/>
              </w:rPr>
              <w:t>The roles and responsibilities are dependent on the structure of the organisation</w:t>
            </w:r>
            <w:r>
              <w:rPr>
                <w:i/>
                <w:iCs/>
                <w:color w:val="125B61"/>
              </w:rPr>
              <w:t xml:space="preserve">. </w:t>
            </w:r>
          </w:p>
          <w:p w14:paraId="0C9024FD" w14:textId="28A10C83" w:rsidR="002F0362" w:rsidRPr="00F040A5" w:rsidRDefault="002F0362" w:rsidP="000A2593">
            <w:pPr>
              <w:pStyle w:val="ListParagraph"/>
              <w:numPr>
                <w:ilvl w:val="0"/>
                <w:numId w:val="24"/>
              </w:numPr>
              <w:spacing w:after="120"/>
              <w:ind w:left="442" w:hanging="357"/>
              <w:contextualSpacing w:val="0"/>
              <w:rPr>
                <w:i/>
                <w:iCs/>
                <w:color w:val="125B61"/>
              </w:rPr>
            </w:pPr>
            <w:r w:rsidRPr="0011240A">
              <w:rPr>
                <w:i/>
                <w:iCs/>
                <w:color w:val="125B61"/>
              </w:rPr>
              <w:t xml:space="preserve">The </w:t>
            </w:r>
            <w:r>
              <w:rPr>
                <w:i/>
                <w:iCs/>
                <w:color w:val="125B61"/>
              </w:rPr>
              <w:t>table</w:t>
            </w:r>
            <w:r w:rsidRPr="0011240A">
              <w:rPr>
                <w:i/>
                <w:iCs/>
                <w:color w:val="125B61"/>
              </w:rPr>
              <w:t xml:space="preserve"> below is </w:t>
            </w:r>
            <w:r w:rsidR="00B30D8B">
              <w:rPr>
                <w:i/>
                <w:iCs/>
                <w:color w:val="125B61"/>
              </w:rPr>
              <w:t>an example</w:t>
            </w:r>
            <w:r w:rsidRPr="0011240A">
              <w:rPr>
                <w:i/>
                <w:iCs/>
                <w:color w:val="125B61"/>
              </w:rPr>
              <w:t>. Review and modify as required for your company.</w:t>
            </w:r>
          </w:p>
        </w:tc>
      </w:tr>
    </w:tbl>
    <w:p w14:paraId="265B944F" w14:textId="77777777" w:rsidR="002F0362" w:rsidRDefault="002F0362" w:rsidP="002F0362">
      <w:pPr>
        <w:spacing w:after="120"/>
      </w:pPr>
      <w:r w:rsidRPr="009128EB">
        <w:t>The planning, implementation and monitoring of stakeholder engagement activities require the support and participation of the cross-functional/departmental teams, to ensure the mainstreaming of stakeholder engagement within the company</w:t>
      </w:r>
      <w:r>
        <w:t>.</w:t>
      </w:r>
    </w:p>
    <w:p w14:paraId="22555346" w14:textId="77777777" w:rsidR="002F0362" w:rsidRDefault="002F0362" w:rsidP="002F0362">
      <w:pPr>
        <w:spacing w:after="120"/>
      </w:pPr>
      <w:r w:rsidRPr="00BB59CC">
        <w:t>The key roles and responsibilities for the implementation of t</w:t>
      </w:r>
      <w:r>
        <w:t xml:space="preserve">he SEP </w:t>
      </w:r>
      <w:r w:rsidRPr="00BB59CC">
        <w:t xml:space="preserve">are described </w:t>
      </w:r>
      <w:r>
        <w:t>below.</w:t>
      </w:r>
    </w:p>
    <w:p w14:paraId="3E685D3A" w14:textId="3BBE7A7D" w:rsidR="002F0362" w:rsidRDefault="002F0362" w:rsidP="002F0362">
      <w:pPr>
        <w:spacing w:before="240" w:after="120"/>
        <w:rPr>
          <w:b/>
          <w:bCs/>
          <w:sz w:val="20"/>
          <w:szCs w:val="20"/>
        </w:rPr>
      </w:pPr>
      <w:bookmarkStart w:id="190" w:name="_Toc182824306"/>
      <w:r w:rsidRPr="00CA088F">
        <w:rPr>
          <w:b/>
          <w:bCs/>
          <w:sz w:val="20"/>
          <w:szCs w:val="20"/>
        </w:rPr>
        <w:t xml:space="preserve">Table </w:t>
      </w:r>
      <w:r w:rsidRPr="00CA088F">
        <w:rPr>
          <w:b/>
          <w:bCs/>
          <w:sz w:val="20"/>
          <w:szCs w:val="20"/>
        </w:rPr>
        <w:fldChar w:fldCharType="begin"/>
      </w:r>
      <w:r w:rsidRPr="00CA088F">
        <w:rPr>
          <w:b/>
          <w:bCs/>
          <w:sz w:val="20"/>
          <w:szCs w:val="20"/>
        </w:rPr>
        <w:instrText xml:space="preserve"> STYLEREF 1 \s </w:instrText>
      </w:r>
      <w:r w:rsidRPr="00CA088F">
        <w:rPr>
          <w:b/>
          <w:bCs/>
          <w:sz w:val="20"/>
          <w:szCs w:val="20"/>
        </w:rPr>
        <w:fldChar w:fldCharType="separate"/>
      </w:r>
      <w:r w:rsidR="009E7FA0">
        <w:rPr>
          <w:b/>
          <w:bCs/>
          <w:noProof/>
          <w:sz w:val="20"/>
          <w:szCs w:val="20"/>
        </w:rPr>
        <w:t>9</w:t>
      </w:r>
      <w:r w:rsidRPr="00CA088F">
        <w:rPr>
          <w:b/>
          <w:bCs/>
          <w:sz w:val="20"/>
          <w:szCs w:val="20"/>
        </w:rPr>
        <w:fldChar w:fldCharType="end"/>
      </w:r>
      <w:r w:rsidRPr="00CA088F">
        <w:rPr>
          <w:b/>
          <w:bCs/>
          <w:sz w:val="20"/>
          <w:szCs w:val="20"/>
        </w:rPr>
        <w:t>.</w:t>
      </w:r>
      <w:r w:rsidRPr="00CA088F">
        <w:rPr>
          <w:b/>
          <w:bCs/>
          <w:sz w:val="20"/>
          <w:szCs w:val="20"/>
        </w:rPr>
        <w:fldChar w:fldCharType="begin"/>
      </w:r>
      <w:r w:rsidRPr="00CA088F">
        <w:rPr>
          <w:b/>
          <w:bCs/>
          <w:sz w:val="20"/>
          <w:szCs w:val="20"/>
        </w:rPr>
        <w:instrText xml:space="preserve"> SEQ Table \* ARABIC \s 1 </w:instrText>
      </w:r>
      <w:r w:rsidRPr="00CA088F">
        <w:rPr>
          <w:b/>
          <w:bCs/>
          <w:sz w:val="20"/>
          <w:szCs w:val="20"/>
        </w:rPr>
        <w:fldChar w:fldCharType="separate"/>
      </w:r>
      <w:r w:rsidR="009E7FA0">
        <w:rPr>
          <w:b/>
          <w:bCs/>
          <w:noProof/>
          <w:sz w:val="20"/>
          <w:szCs w:val="20"/>
        </w:rPr>
        <w:t>1</w:t>
      </w:r>
      <w:r w:rsidRPr="00CA088F">
        <w:rPr>
          <w:b/>
          <w:bCs/>
          <w:sz w:val="20"/>
          <w:szCs w:val="20"/>
        </w:rPr>
        <w:fldChar w:fldCharType="end"/>
      </w:r>
      <w:r w:rsidRPr="00CA088F">
        <w:rPr>
          <w:b/>
          <w:bCs/>
          <w:sz w:val="20"/>
          <w:szCs w:val="20"/>
        </w:rPr>
        <w:t xml:space="preserve">: </w:t>
      </w:r>
      <w:r w:rsidRPr="00C23C20">
        <w:rPr>
          <w:b/>
          <w:bCs/>
          <w:sz w:val="20"/>
          <w:szCs w:val="20"/>
        </w:rPr>
        <w:t>Roles and Responsibilities</w:t>
      </w:r>
      <w:bookmarkEnd w:id="190"/>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379"/>
      </w:tblGrid>
      <w:tr w:rsidR="002F0362" w:rsidRPr="008A7415" w14:paraId="51467187" w14:textId="77777777" w:rsidTr="000A2593">
        <w:trPr>
          <w:tblHeader/>
        </w:trPr>
        <w:tc>
          <w:tcPr>
            <w:tcW w:w="2830" w:type="dxa"/>
            <w:shd w:val="clear" w:color="auto" w:fill="125B61"/>
            <w:vAlign w:val="center"/>
          </w:tcPr>
          <w:p w14:paraId="44CD47C5" w14:textId="77777777" w:rsidR="002F0362" w:rsidRPr="00C15BD3" w:rsidRDefault="002F0362" w:rsidP="000A2593">
            <w:pPr>
              <w:pBdr>
                <w:top w:val="nil"/>
                <w:left w:val="nil"/>
                <w:bottom w:val="nil"/>
                <w:right w:val="nil"/>
                <w:between w:val="nil"/>
              </w:pBdr>
              <w:spacing w:after="120"/>
              <w:rPr>
                <w:rFonts w:cs="Arial"/>
                <w:b/>
                <w:bCs/>
                <w:color w:val="FFFFFF" w:themeColor="background1"/>
                <w:sz w:val="20"/>
                <w:szCs w:val="20"/>
              </w:rPr>
            </w:pPr>
            <w:r w:rsidRPr="00C15BD3">
              <w:rPr>
                <w:rFonts w:cs="Arial"/>
                <w:b/>
                <w:bCs/>
                <w:color w:val="FFFFFF" w:themeColor="background1"/>
                <w:sz w:val="20"/>
                <w:szCs w:val="20"/>
              </w:rPr>
              <w:t>Role</w:t>
            </w:r>
          </w:p>
        </w:tc>
        <w:tc>
          <w:tcPr>
            <w:tcW w:w="6379" w:type="dxa"/>
            <w:shd w:val="clear" w:color="auto" w:fill="125B61"/>
            <w:vAlign w:val="center"/>
          </w:tcPr>
          <w:p w14:paraId="12473845" w14:textId="77777777" w:rsidR="002F0362" w:rsidRPr="00C15BD3" w:rsidRDefault="002F0362" w:rsidP="000A2593">
            <w:pPr>
              <w:pBdr>
                <w:top w:val="nil"/>
                <w:left w:val="nil"/>
                <w:bottom w:val="nil"/>
                <w:right w:val="nil"/>
                <w:between w:val="nil"/>
              </w:pBdr>
              <w:spacing w:after="120"/>
              <w:rPr>
                <w:rFonts w:cs="Arial"/>
                <w:b/>
                <w:bCs/>
                <w:color w:val="FFFFFF" w:themeColor="background1"/>
                <w:sz w:val="20"/>
                <w:szCs w:val="20"/>
              </w:rPr>
            </w:pPr>
            <w:r w:rsidRPr="00C15BD3">
              <w:rPr>
                <w:rFonts w:cs="Arial"/>
                <w:b/>
                <w:bCs/>
                <w:color w:val="FFFFFF" w:themeColor="background1"/>
                <w:sz w:val="20"/>
                <w:szCs w:val="20"/>
              </w:rPr>
              <w:t>Responsibility</w:t>
            </w:r>
          </w:p>
        </w:tc>
      </w:tr>
      <w:tr w:rsidR="002F0362" w:rsidRPr="008A7415" w14:paraId="39B968DE" w14:textId="77777777" w:rsidTr="000A2593">
        <w:tc>
          <w:tcPr>
            <w:tcW w:w="2830" w:type="dxa"/>
          </w:tcPr>
          <w:p w14:paraId="167E264E" w14:textId="49F43B99" w:rsidR="002F0362" w:rsidRPr="005F0E00" w:rsidRDefault="002F0362" w:rsidP="000A2593">
            <w:pPr>
              <w:pBdr>
                <w:top w:val="nil"/>
                <w:left w:val="nil"/>
                <w:bottom w:val="nil"/>
                <w:right w:val="nil"/>
                <w:between w:val="nil"/>
              </w:pBdr>
              <w:spacing w:after="120"/>
              <w:jc w:val="left"/>
              <w:rPr>
                <w:rFonts w:cs="Arial"/>
                <w:b/>
                <w:bCs/>
                <w:sz w:val="20"/>
                <w:szCs w:val="20"/>
              </w:rPr>
            </w:pPr>
            <w:r w:rsidRPr="005F0E00">
              <w:rPr>
                <w:rFonts w:cs="Arial"/>
                <w:b/>
                <w:bCs/>
                <w:sz w:val="20"/>
                <w:szCs w:val="20"/>
              </w:rPr>
              <w:t>Head of Corporate Affairs</w:t>
            </w:r>
          </w:p>
        </w:tc>
        <w:tc>
          <w:tcPr>
            <w:tcW w:w="6379" w:type="dxa"/>
          </w:tcPr>
          <w:p w14:paraId="00904526" w14:textId="36C895F8" w:rsidR="002F0362" w:rsidRPr="00C15BD3" w:rsidRDefault="002F0362" w:rsidP="000A2593">
            <w:pPr>
              <w:pStyle w:val="ListParagraph"/>
              <w:numPr>
                <w:ilvl w:val="0"/>
                <w:numId w:val="43"/>
              </w:numPr>
              <w:pBdr>
                <w:top w:val="nil"/>
                <w:left w:val="nil"/>
                <w:bottom w:val="nil"/>
                <w:right w:val="nil"/>
                <w:between w:val="nil"/>
              </w:pBdr>
              <w:spacing w:after="120"/>
              <w:ind w:left="465" w:hanging="357"/>
              <w:contextualSpacing w:val="0"/>
              <w:jc w:val="left"/>
              <w:rPr>
                <w:rFonts w:cs="Arial"/>
                <w:sz w:val="20"/>
                <w:szCs w:val="20"/>
              </w:rPr>
            </w:pPr>
            <w:r w:rsidRPr="00C15BD3">
              <w:rPr>
                <w:rFonts w:cs="Arial"/>
                <w:sz w:val="20"/>
                <w:szCs w:val="20"/>
              </w:rPr>
              <w:t>Developing and driving E&amp;S Strategy to inform stakeholder engagement planning and implementation at site level; and engaging with some internal stakeholders such as shareholders and potential investors.</w:t>
            </w:r>
          </w:p>
        </w:tc>
      </w:tr>
      <w:tr w:rsidR="002F0362" w:rsidRPr="008A7415" w14:paraId="6BE882EC" w14:textId="77777777" w:rsidTr="000A2593">
        <w:tc>
          <w:tcPr>
            <w:tcW w:w="2830" w:type="dxa"/>
          </w:tcPr>
          <w:p w14:paraId="18F8F0FB" w14:textId="71224214" w:rsidR="002F0362" w:rsidRPr="005F0E00" w:rsidRDefault="00BC0F86" w:rsidP="000A2593">
            <w:pPr>
              <w:pBdr>
                <w:top w:val="nil"/>
                <w:left w:val="nil"/>
                <w:bottom w:val="nil"/>
                <w:right w:val="nil"/>
                <w:between w:val="nil"/>
              </w:pBdr>
              <w:spacing w:after="120"/>
              <w:jc w:val="left"/>
              <w:rPr>
                <w:rFonts w:cs="Arial"/>
                <w:b/>
                <w:bCs/>
                <w:sz w:val="20"/>
                <w:szCs w:val="20"/>
              </w:rPr>
            </w:pPr>
            <w:r w:rsidRPr="005F0E00">
              <w:rPr>
                <w:rFonts w:cs="Arial"/>
                <w:b/>
                <w:bCs/>
                <w:sz w:val="20"/>
                <w:szCs w:val="20"/>
              </w:rPr>
              <w:t>ESG or Sustainability Manager</w:t>
            </w:r>
          </w:p>
        </w:tc>
        <w:tc>
          <w:tcPr>
            <w:tcW w:w="6379" w:type="dxa"/>
          </w:tcPr>
          <w:p w14:paraId="63451776" w14:textId="40049FC8" w:rsidR="002F0362" w:rsidRDefault="002F0362" w:rsidP="000A2593">
            <w:pPr>
              <w:pStyle w:val="ListParagraph"/>
              <w:numPr>
                <w:ilvl w:val="0"/>
                <w:numId w:val="43"/>
              </w:numPr>
              <w:pBdr>
                <w:top w:val="nil"/>
                <w:left w:val="nil"/>
                <w:bottom w:val="nil"/>
                <w:right w:val="nil"/>
                <w:between w:val="nil"/>
              </w:pBdr>
              <w:spacing w:after="120"/>
              <w:ind w:left="465" w:hanging="357"/>
              <w:contextualSpacing w:val="0"/>
              <w:jc w:val="left"/>
              <w:rPr>
                <w:rFonts w:cs="Arial"/>
                <w:sz w:val="20"/>
                <w:szCs w:val="20"/>
              </w:rPr>
            </w:pPr>
            <w:r w:rsidRPr="00C15BD3">
              <w:rPr>
                <w:rFonts w:cs="Arial"/>
                <w:sz w:val="20"/>
                <w:szCs w:val="20"/>
              </w:rPr>
              <w:t xml:space="preserve">Developing and overseeing the implementation and monitoring of the SEP; and engaging with </w:t>
            </w:r>
            <w:proofErr w:type="gramStart"/>
            <w:r w:rsidRPr="00C15BD3">
              <w:rPr>
                <w:rFonts w:cs="Arial"/>
                <w:sz w:val="20"/>
                <w:szCs w:val="20"/>
              </w:rPr>
              <w:t>stak</w:t>
            </w:r>
            <w:r w:rsidR="00A27ED4">
              <w:rPr>
                <w:rFonts w:cs="Arial"/>
                <w:sz w:val="20"/>
                <w:szCs w:val="20"/>
              </w:rPr>
              <w:t>eholders;</w:t>
            </w:r>
            <w:proofErr w:type="gramEnd"/>
          </w:p>
          <w:p w14:paraId="50B861AE" w14:textId="2D0E6809" w:rsidR="00A27ED4" w:rsidRDefault="00A27ED4" w:rsidP="000A2593">
            <w:pPr>
              <w:pStyle w:val="ListParagraph"/>
              <w:numPr>
                <w:ilvl w:val="0"/>
                <w:numId w:val="43"/>
              </w:numPr>
              <w:pBdr>
                <w:top w:val="nil"/>
                <w:left w:val="nil"/>
                <w:bottom w:val="nil"/>
                <w:right w:val="nil"/>
                <w:between w:val="nil"/>
              </w:pBdr>
              <w:spacing w:after="120"/>
              <w:ind w:left="465" w:hanging="357"/>
              <w:contextualSpacing w:val="0"/>
              <w:jc w:val="left"/>
              <w:rPr>
                <w:rFonts w:cs="Arial"/>
                <w:sz w:val="20"/>
                <w:szCs w:val="20"/>
              </w:rPr>
            </w:pPr>
            <w:r w:rsidRPr="00A27ED4">
              <w:rPr>
                <w:rFonts w:cs="Arial"/>
                <w:sz w:val="20"/>
                <w:szCs w:val="20"/>
              </w:rPr>
              <w:t xml:space="preserve">Review </w:t>
            </w:r>
            <w:r>
              <w:rPr>
                <w:rFonts w:cs="Arial"/>
                <w:sz w:val="20"/>
                <w:szCs w:val="20"/>
              </w:rPr>
              <w:t>m</w:t>
            </w:r>
            <w:r w:rsidRPr="00A27ED4">
              <w:rPr>
                <w:rFonts w:cs="Arial"/>
                <w:sz w:val="20"/>
                <w:szCs w:val="20"/>
              </w:rPr>
              <w:t xml:space="preserve">onthly SEP </w:t>
            </w:r>
            <w:r>
              <w:rPr>
                <w:rFonts w:cs="Arial"/>
                <w:sz w:val="20"/>
                <w:szCs w:val="20"/>
              </w:rPr>
              <w:t>i</w:t>
            </w:r>
            <w:r w:rsidRPr="00A27ED4">
              <w:rPr>
                <w:rFonts w:cs="Arial"/>
                <w:sz w:val="20"/>
                <w:szCs w:val="20"/>
              </w:rPr>
              <w:t xml:space="preserve">mplementation and </w:t>
            </w:r>
            <w:r>
              <w:rPr>
                <w:rFonts w:cs="Arial"/>
                <w:sz w:val="20"/>
                <w:szCs w:val="20"/>
              </w:rPr>
              <w:t>m</w:t>
            </w:r>
            <w:r w:rsidRPr="00A27ED4">
              <w:rPr>
                <w:rFonts w:cs="Arial"/>
                <w:sz w:val="20"/>
                <w:szCs w:val="20"/>
              </w:rPr>
              <w:t xml:space="preserve">onitoring </w:t>
            </w:r>
            <w:r>
              <w:rPr>
                <w:rFonts w:cs="Arial"/>
                <w:sz w:val="20"/>
                <w:szCs w:val="20"/>
              </w:rPr>
              <w:t>r</w:t>
            </w:r>
            <w:r w:rsidRPr="00A27ED4">
              <w:rPr>
                <w:rFonts w:cs="Arial"/>
                <w:sz w:val="20"/>
                <w:szCs w:val="20"/>
              </w:rPr>
              <w:t>eports</w:t>
            </w:r>
            <w:r>
              <w:rPr>
                <w:rFonts w:cs="Arial"/>
                <w:sz w:val="20"/>
                <w:szCs w:val="20"/>
              </w:rPr>
              <w:t>; and</w:t>
            </w:r>
          </w:p>
          <w:p w14:paraId="21419471" w14:textId="77ED70BA" w:rsidR="007A2CC2" w:rsidRPr="00C15BD3" w:rsidRDefault="007A2CC2" w:rsidP="000A2593">
            <w:pPr>
              <w:pStyle w:val="ListParagraph"/>
              <w:numPr>
                <w:ilvl w:val="0"/>
                <w:numId w:val="43"/>
              </w:numPr>
              <w:pBdr>
                <w:top w:val="nil"/>
                <w:left w:val="nil"/>
                <w:bottom w:val="nil"/>
                <w:right w:val="nil"/>
                <w:between w:val="nil"/>
              </w:pBdr>
              <w:spacing w:after="120"/>
              <w:ind w:left="465" w:hanging="357"/>
              <w:contextualSpacing w:val="0"/>
              <w:jc w:val="left"/>
              <w:rPr>
                <w:rFonts w:cs="Arial"/>
                <w:sz w:val="20"/>
                <w:szCs w:val="20"/>
              </w:rPr>
            </w:pPr>
            <w:r w:rsidRPr="007A2CC2">
              <w:rPr>
                <w:rFonts w:cs="Arial"/>
                <w:sz w:val="20"/>
                <w:szCs w:val="20"/>
              </w:rPr>
              <w:lastRenderedPageBreak/>
              <w:t>Attend a monthly meeting to discuss any community concerns</w:t>
            </w:r>
            <w:r>
              <w:rPr>
                <w:rFonts w:cs="Arial"/>
                <w:sz w:val="20"/>
                <w:szCs w:val="20"/>
              </w:rPr>
              <w:t>.</w:t>
            </w:r>
          </w:p>
        </w:tc>
      </w:tr>
      <w:tr w:rsidR="002F0362" w:rsidRPr="008A7415" w14:paraId="391350F5" w14:textId="77777777" w:rsidTr="000A2593">
        <w:tc>
          <w:tcPr>
            <w:tcW w:w="2830" w:type="dxa"/>
          </w:tcPr>
          <w:p w14:paraId="51F389B3" w14:textId="2D284CA6" w:rsidR="002F0362" w:rsidRPr="005F0E00" w:rsidRDefault="006C5B5D" w:rsidP="000A2593">
            <w:pPr>
              <w:pBdr>
                <w:top w:val="nil"/>
                <w:left w:val="nil"/>
                <w:bottom w:val="nil"/>
                <w:right w:val="nil"/>
                <w:between w:val="nil"/>
              </w:pBdr>
              <w:spacing w:after="120"/>
              <w:rPr>
                <w:rFonts w:cs="Arial"/>
                <w:b/>
                <w:bCs/>
                <w:sz w:val="20"/>
                <w:szCs w:val="20"/>
              </w:rPr>
            </w:pPr>
            <w:r w:rsidRPr="005F0E00">
              <w:rPr>
                <w:rFonts w:cs="Arial"/>
                <w:b/>
                <w:bCs/>
                <w:sz w:val="20"/>
                <w:szCs w:val="20"/>
              </w:rPr>
              <w:lastRenderedPageBreak/>
              <w:t>Community Liaison Officer</w:t>
            </w:r>
          </w:p>
        </w:tc>
        <w:tc>
          <w:tcPr>
            <w:tcW w:w="6379" w:type="dxa"/>
          </w:tcPr>
          <w:p w14:paraId="2BDB1355" w14:textId="77777777" w:rsidR="002F0362" w:rsidRDefault="002F0362" w:rsidP="000A2593">
            <w:pPr>
              <w:pStyle w:val="ListParagraph"/>
              <w:numPr>
                <w:ilvl w:val="0"/>
                <w:numId w:val="43"/>
              </w:numPr>
              <w:pBdr>
                <w:top w:val="nil"/>
                <w:left w:val="nil"/>
                <w:bottom w:val="nil"/>
                <w:right w:val="nil"/>
                <w:between w:val="nil"/>
              </w:pBdr>
              <w:spacing w:after="120"/>
              <w:ind w:left="465" w:hanging="357"/>
              <w:contextualSpacing w:val="0"/>
              <w:jc w:val="left"/>
              <w:rPr>
                <w:rFonts w:cs="Arial"/>
                <w:sz w:val="20"/>
                <w:szCs w:val="20"/>
              </w:rPr>
            </w:pPr>
            <w:r w:rsidRPr="00C15BD3">
              <w:rPr>
                <w:rFonts w:cs="Arial"/>
                <w:sz w:val="20"/>
                <w:szCs w:val="20"/>
              </w:rPr>
              <w:t xml:space="preserve">Supporting the development of the SEP and undertaking implementation and monitoring activities, including engaging with stakeholders and keeping the stakeholder engagement log and communication plan up to date.  </w:t>
            </w:r>
          </w:p>
          <w:p w14:paraId="06F67C83" w14:textId="3C3721B0" w:rsidR="006C5B5D" w:rsidRPr="00C15BD3" w:rsidRDefault="006C5B5D" w:rsidP="000A2593">
            <w:pPr>
              <w:pStyle w:val="ListParagraph"/>
              <w:numPr>
                <w:ilvl w:val="0"/>
                <w:numId w:val="43"/>
              </w:numPr>
              <w:pBdr>
                <w:top w:val="nil"/>
                <w:left w:val="nil"/>
                <w:bottom w:val="nil"/>
                <w:right w:val="nil"/>
                <w:between w:val="nil"/>
              </w:pBdr>
              <w:spacing w:after="120"/>
              <w:ind w:left="465" w:hanging="357"/>
              <w:contextualSpacing w:val="0"/>
              <w:jc w:val="left"/>
              <w:rPr>
                <w:rFonts w:cs="Arial"/>
                <w:sz w:val="20"/>
                <w:szCs w:val="20"/>
              </w:rPr>
            </w:pPr>
            <w:r>
              <w:rPr>
                <w:rFonts w:cs="Arial"/>
                <w:sz w:val="20"/>
                <w:szCs w:val="20"/>
              </w:rPr>
              <w:t>Prepare external and internal reports on stakeholder engagement activities and performance tracking.</w:t>
            </w:r>
          </w:p>
        </w:tc>
      </w:tr>
    </w:tbl>
    <w:p w14:paraId="1E9FBA4C" w14:textId="77777777" w:rsidR="002F0362" w:rsidRDefault="002F0362" w:rsidP="00FA33C6">
      <w:pPr>
        <w:sectPr w:rsidR="002F0362" w:rsidSect="0070306A">
          <w:headerReference w:type="default" r:id="rId26"/>
          <w:footerReference w:type="default" r:id="rId27"/>
          <w:pgSz w:w="11907" w:h="16840" w:code="9"/>
          <w:pgMar w:top="1440" w:right="1440" w:bottom="1440" w:left="1440" w:header="510" w:footer="567" w:gutter="0"/>
          <w:cols w:space="708"/>
          <w:docGrid w:linePitch="360"/>
        </w:sectPr>
      </w:pPr>
    </w:p>
    <w:p w14:paraId="27500EB4" w14:textId="15389F01" w:rsidR="007F6284" w:rsidRDefault="00D0662E" w:rsidP="00D0662E">
      <w:pPr>
        <w:pStyle w:val="Heading1"/>
        <w:pageBreakBefore/>
        <w:numPr>
          <w:ilvl w:val="0"/>
          <w:numId w:val="0"/>
        </w:numPr>
        <w:spacing w:after="120"/>
        <w:jc w:val="left"/>
      </w:pPr>
      <w:bookmarkStart w:id="191" w:name="_Toc182824302"/>
      <w:r w:rsidRPr="00B91374">
        <w:rPr>
          <w:lang w:val="fr-FR"/>
        </w:rPr>
        <w:lastRenderedPageBreak/>
        <w:t xml:space="preserve">Annex A: </w:t>
      </w:r>
      <w:r w:rsidRPr="00391613">
        <w:rPr>
          <w:lang w:val="fr-FR"/>
        </w:rPr>
        <w:t>COMMUNICATION PLAN TEMPLATE</w:t>
      </w:r>
      <w:bookmarkEnd w:id="19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3237"/>
        <w:gridCol w:w="2325"/>
        <w:gridCol w:w="2325"/>
        <w:gridCol w:w="2325"/>
        <w:gridCol w:w="2325"/>
      </w:tblGrid>
      <w:tr w:rsidR="00ED3590" w:rsidRPr="00A45D59" w14:paraId="74808793" w14:textId="46927CFD" w:rsidTr="00ED3590">
        <w:trPr>
          <w:tblHeader/>
        </w:trPr>
        <w:tc>
          <w:tcPr>
            <w:tcW w:w="506" w:type="pct"/>
            <w:shd w:val="clear" w:color="auto" w:fill="125B61"/>
          </w:tcPr>
          <w:p w14:paraId="0BCBA408" w14:textId="3B9C457B" w:rsidR="00ED3590" w:rsidRPr="00A45D59" w:rsidRDefault="00ED3590" w:rsidP="00ED3590">
            <w:pPr>
              <w:pBdr>
                <w:top w:val="nil"/>
                <w:left w:val="nil"/>
                <w:bottom w:val="nil"/>
                <w:right w:val="nil"/>
                <w:between w:val="nil"/>
              </w:pBdr>
              <w:spacing w:after="120"/>
              <w:rPr>
                <w:rFonts w:cs="Arial"/>
                <w:b/>
                <w:bCs/>
                <w:color w:val="FFFFFF" w:themeColor="background1"/>
                <w:sz w:val="20"/>
                <w:szCs w:val="20"/>
              </w:rPr>
            </w:pPr>
            <w:r w:rsidRPr="00A45D59">
              <w:rPr>
                <w:rFonts w:cs="Arial"/>
                <w:color w:val="FFFFFF" w:themeColor="background1"/>
                <w:sz w:val="20"/>
                <w:szCs w:val="20"/>
              </w:rPr>
              <w:t xml:space="preserve">Month  </w:t>
            </w:r>
          </w:p>
        </w:tc>
        <w:tc>
          <w:tcPr>
            <w:tcW w:w="1160" w:type="pct"/>
            <w:shd w:val="clear" w:color="auto" w:fill="125B61"/>
          </w:tcPr>
          <w:p w14:paraId="1E606E9F" w14:textId="7522473D" w:rsidR="00ED3590" w:rsidRPr="00A45D59" w:rsidRDefault="00ED3590" w:rsidP="00ED3590">
            <w:pPr>
              <w:pBdr>
                <w:top w:val="nil"/>
                <w:left w:val="nil"/>
                <w:bottom w:val="nil"/>
                <w:right w:val="nil"/>
                <w:between w:val="nil"/>
              </w:pBdr>
              <w:spacing w:after="120"/>
              <w:rPr>
                <w:rFonts w:cs="Arial"/>
                <w:b/>
                <w:bCs/>
                <w:color w:val="FFFFFF" w:themeColor="background1"/>
                <w:sz w:val="20"/>
                <w:szCs w:val="20"/>
              </w:rPr>
            </w:pPr>
            <w:r w:rsidRPr="00A45D59">
              <w:rPr>
                <w:rFonts w:cs="Arial"/>
                <w:color w:val="FFFFFF" w:themeColor="background1"/>
                <w:sz w:val="20"/>
                <w:szCs w:val="20"/>
              </w:rPr>
              <w:t xml:space="preserve">Stakeholder group </w:t>
            </w:r>
          </w:p>
        </w:tc>
        <w:tc>
          <w:tcPr>
            <w:tcW w:w="833" w:type="pct"/>
            <w:shd w:val="clear" w:color="auto" w:fill="125B61"/>
          </w:tcPr>
          <w:p w14:paraId="1263BC06" w14:textId="3F13DAE8" w:rsidR="00ED3590" w:rsidRPr="00A45D59" w:rsidRDefault="00ED3590" w:rsidP="00ED3590">
            <w:pPr>
              <w:pBdr>
                <w:top w:val="nil"/>
                <w:left w:val="nil"/>
                <w:bottom w:val="nil"/>
                <w:right w:val="nil"/>
                <w:between w:val="nil"/>
              </w:pBdr>
              <w:spacing w:after="120"/>
              <w:rPr>
                <w:rFonts w:cs="Arial"/>
                <w:b/>
                <w:bCs/>
                <w:color w:val="FFFFFF" w:themeColor="background1"/>
                <w:sz w:val="20"/>
                <w:szCs w:val="20"/>
              </w:rPr>
            </w:pPr>
            <w:r w:rsidRPr="00A45D59">
              <w:rPr>
                <w:rFonts w:cs="Arial"/>
                <w:color w:val="FFFFFF" w:themeColor="background1"/>
                <w:sz w:val="20"/>
                <w:szCs w:val="20"/>
              </w:rPr>
              <w:t xml:space="preserve">Stakeholder </w:t>
            </w:r>
          </w:p>
        </w:tc>
        <w:tc>
          <w:tcPr>
            <w:tcW w:w="833" w:type="pct"/>
            <w:shd w:val="clear" w:color="auto" w:fill="125B61"/>
          </w:tcPr>
          <w:p w14:paraId="68DA4566" w14:textId="77C1D7E9" w:rsidR="00ED3590" w:rsidRPr="00A45D59" w:rsidRDefault="00ED3590" w:rsidP="00ED3590">
            <w:pPr>
              <w:pBdr>
                <w:top w:val="nil"/>
                <w:left w:val="nil"/>
                <w:bottom w:val="nil"/>
                <w:right w:val="nil"/>
                <w:between w:val="nil"/>
              </w:pBdr>
              <w:spacing w:after="120"/>
              <w:rPr>
                <w:rFonts w:cs="Arial"/>
                <w:b/>
                <w:bCs/>
                <w:color w:val="FFFFFF" w:themeColor="background1"/>
                <w:sz w:val="20"/>
                <w:szCs w:val="20"/>
              </w:rPr>
            </w:pPr>
            <w:r w:rsidRPr="00A45D59">
              <w:rPr>
                <w:rFonts w:cs="Arial"/>
                <w:color w:val="FFFFFF" w:themeColor="background1"/>
                <w:sz w:val="20"/>
                <w:szCs w:val="20"/>
              </w:rPr>
              <w:t xml:space="preserve">Engagement method </w:t>
            </w:r>
          </w:p>
        </w:tc>
        <w:tc>
          <w:tcPr>
            <w:tcW w:w="833" w:type="pct"/>
            <w:shd w:val="clear" w:color="auto" w:fill="125B61"/>
          </w:tcPr>
          <w:p w14:paraId="7F31CF2E" w14:textId="6284F97B" w:rsidR="00ED3590" w:rsidRPr="00A45D59" w:rsidRDefault="00ED3590" w:rsidP="00ED3590">
            <w:pPr>
              <w:pBdr>
                <w:top w:val="nil"/>
                <w:left w:val="nil"/>
                <w:bottom w:val="nil"/>
                <w:right w:val="nil"/>
                <w:between w:val="nil"/>
              </w:pBdr>
              <w:spacing w:after="120"/>
              <w:rPr>
                <w:rFonts w:cs="Arial"/>
                <w:b/>
                <w:bCs/>
                <w:color w:val="FFFFFF" w:themeColor="background1"/>
                <w:sz w:val="20"/>
                <w:szCs w:val="20"/>
              </w:rPr>
            </w:pPr>
            <w:r w:rsidRPr="00A45D59">
              <w:rPr>
                <w:rFonts w:cs="Arial"/>
                <w:color w:val="FFFFFF" w:themeColor="background1"/>
                <w:sz w:val="20"/>
                <w:szCs w:val="20"/>
              </w:rPr>
              <w:t xml:space="preserve">Date of engagement </w:t>
            </w:r>
          </w:p>
        </w:tc>
        <w:tc>
          <w:tcPr>
            <w:tcW w:w="833" w:type="pct"/>
            <w:shd w:val="clear" w:color="auto" w:fill="125B61"/>
          </w:tcPr>
          <w:p w14:paraId="7CD1D79D" w14:textId="2263DCFF" w:rsidR="00ED3590" w:rsidRPr="00A45D59" w:rsidRDefault="00ED3590" w:rsidP="00ED3590">
            <w:pPr>
              <w:pBdr>
                <w:top w:val="nil"/>
                <w:left w:val="nil"/>
                <w:bottom w:val="nil"/>
                <w:right w:val="nil"/>
                <w:between w:val="nil"/>
              </w:pBdr>
              <w:spacing w:after="120"/>
              <w:rPr>
                <w:rFonts w:cs="Arial"/>
                <w:b/>
                <w:bCs/>
                <w:color w:val="FFFFFF" w:themeColor="background1"/>
                <w:sz w:val="20"/>
                <w:szCs w:val="20"/>
              </w:rPr>
            </w:pPr>
            <w:r w:rsidRPr="00A45D59">
              <w:rPr>
                <w:rFonts w:cs="Arial"/>
                <w:color w:val="FFFFFF" w:themeColor="background1"/>
                <w:sz w:val="20"/>
                <w:szCs w:val="20"/>
              </w:rPr>
              <w:t xml:space="preserve">Location </w:t>
            </w:r>
          </w:p>
        </w:tc>
      </w:tr>
      <w:tr w:rsidR="00ED3590" w:rsidRPr="00A45D59" w14:paraId="5AF191C6" w14:textId="46240F83" w:rsidTr="00ED3590">
        <w:tc>
          <w:tcPr>
            <w:tcW w:w="506" w:type="pct"/>
          </w:tcPr>
          <w:p w14:paraId="01DE0CFD" w14:textId="0910D2B6" w:rsidR="00ED3590" w:rsidRPr="00A45D59" w:rsidRDefault="00D0662E" w:rsidP="00604CCD">
            <w:pPr>
              <w:pBdr>
                <w:top w:val="nil"/>
                <w:left w:val="nil"/>
                <w:bottom w:val="nil"/>
                <w:right w:val="nil"/>
                <w:between w:val="nil"/>
              </w:pBdr>
              <w:spacing w:after="120"/>
              <w:jc w:val="left"/>
              <w:rPr>
                <w:rFonts w:cs="Arial"/>
                <w:b/>
                <w:bCs/>
                <w:sz w:val="20"/>
                <w:szCs w:val="20"/>
              </w:rPr>
            </w:pPr>
            <w:r w:rsidRPr="00A45D59">
              <w:rPr>
                <w:rFonts w:cs="Arial"/>
                <w:b/>
                <w:bCs/>
                <w:sz w:val="20"/>
                <w:szCs w:val="20"/>
              </w:rPr>
              <w:t>January</w:t>
            </w:r>
          </w:p>
        </w:tc>
        <w:tc>
          <w:tcPr>
            <w:tcW w:w="1160" w:type="pct"/>
          </w:tcPr>
          <w:p w14:paraId="3EA4FFAE" w14:textId="72AD5D32"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6B7C1B91"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3DA79B09"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6BD688B6"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7073EA15"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r>
      <w:tr w:rsidR="00ED3590" w:rsidRPr="00A45D59" w14:paraId="3915664C" w14:textId="77777777" w:rsidTr="00ED3590">
        <w:tc>
          <w:tcPr>
            <w:tcW w:w="506" w:type="pct"/>
          </w:tcPr>
          <w:p w14:paraId="7992D874" w14:textId="3DBD8990" w:rsidR="00ED3590" w:rsidRPr="00A45D59" w:rsidRDefault="00D0662E" w:rsidP="00604CCD">
            <w:pPr>
              <w:pBdr>
                <w:top w:val="nil"/>
                <w:left w:val="nil"/>
                <w:bottom w:val="nil"/>
                <w:right w:val="nil"/>
                <w:between w:val="nil"/>
              </w:pBdr>
              <w:spacing w:after="120"/>
              <w:jc w:val="left"/>
              <w:rPr>
                <w:rFonts w:cs="Arial"/>
                <w:b/>
                <w:bCs/>
                <w:sz w:val="20"/>
                <w:szCs w:val="20"/>
              </w:rPr>
            </w:pPr>
            <w:r w:rsidRPr="00A45D59">
              <w:rPr>
                <w:rFonts w:cs="Arial"/>
                <w:b/>
                <w:bCs/>
                <w:sz w:val="20"/>
                <w:szCs w:val="20"/>
              </w:rPr>
              <w:t>February</w:t>
            </w:r>
          </w:p>
        </w:tc>
        <w:tc>
          <w:tcPr>
            <w:tcW w:w="1160" w:type="pct"/>
          </w:tcPr>
          <w:p w14:paraId="1186DE51"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7E0B8CC8"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1C24E02D"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4DB8DA37"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47984ED7"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r>
      <w:tr w:rsidR="00ED3590" w:rsidRPr="00A45D59" w14:paraId="76171853" w14:textId="77777777" w:rsidTr="00ED3590">
        <w:tc>
          <w:tcPr>
            <w:tcW w:w="506" w:type="pct"/>
          </w:tcPr>
          <w:p w14:paraId="6B6C85F2" w14:textId="7CA26112" w:rsidR="00ED3590" w:rsidRPr="00A45D59" w:rsidRDefault="00D0662E" w:rsidP="00604CCD">
            <w:pPr>
              <w:pBdr>
                <w:top w:val="nil"/>
                <w:left w:val="nil"/>
                <w:bottom w:val="nil"/>
                <w:right w:val="nil"/>
                <w:between w:val="nil"/>
              </w:pBdr>
              <w:spacing w:after="120"/>
              <w:jc w:val="left"/>
              <w:rPr>
                <w:rFonts w:cs="Arial"/>
                <w:b/>
                <w:bCs/>
                <w:sz w:val="20"/>
                <w:szCs w:val="20"/>
              </w:rPr>
            </w:pPr>
            <w:r w:rsidRPr="00A45D59">
              <w:rPr>
                <w:rFonts w:cs="Arial"/>
                <w:b/>
                <w:bCs/>
                <w:sz w:val="20"/>
                <w:szCs w:val="20"/>
              </w:rPr>
              <w:t>March</w:t>
            </w:r>
          </w:p>
        </w:tc>
        <w:tc>
          <w:tcPr>
            <w:tcW w:w="1160" w:type="pct"/>
          </w:tcPr>
          <w:p w14:paraId="3D5B9411"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7D4C3374"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6F5EDCD4"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254A9C3D"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3A58A74D"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r>
      <w:tr w:rsidR="00ED3590" w:rsidRPr="00A45D59" w14:paraId="61FF8D6C" w14:textId="77777777" w:rsidTr="00ED3590">
        <w:tc>
          <w:tcPr>
            <w:tcW w:w="506" w:type="pct"/>
          </w:tcPr>
          <w:p w14:paraId="6B3477FA" w14:textId="067E2BF2" w:rsidR="00ED3590" w:rsidRPr="00A45D59" w:rsidRDefault="00D0662E" w:rsidP="00604CCD">
            <w:pPr>
              <w:pBdr>
                <w:top w:val="nil"/>
                <w:left w:val="nil"/>
                <w:bottom w:val="nil"/>
                <w:right w:val="nil"/>
                <w:between w:val="nil"/>
              </w:pBdr>
              <w:spacing w:after="120"/>
              <w:jc w:val="left"/>
              <w:rPr>
                <w:rFonts w:cs="Arial"/>
                <w:b/>
                <w:bCs/>
                <w:sz w:val="20"/>
                <w:szCs w:val="20"/>
              </w:rPr>
            </w:pPr>
            <w:r w:rsidRPr="00A45D59">
              <w:rPr>
                <w:rFonts w:cs="Arial"/>
                <w:b/>
                <w:bCs/>
                <w:sz w:val="20"/>
                <w:szCs w:val="20"/>
              </w:rPr>
              <w:t>April</w:t>
            </w:r>
          </w:p>
        </w:tc>
        <w:tc>
          <w:tcPr>
            <w:tcW w:w="1160" w:type="pct"/>
          </w:tcPr>
          <w:p w14:paraId="56EB98B2"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274DCDA4"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6ED6D269"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4252EB13"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02110528"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r>
      <w:tr w:rsidR="00ED3590" w:rsidRPr="00A45D59" w14:paraId="4EA1A9C6" w14:textId="77777777" w:rsidTr="00ED3590">
        <w:tc>
          <w:tcPr>
            <w:tcW w:w="506" w:type="pct"/>
          </w:tcPr>
          <w:p w14:paraId="2478AB29" w14:textId="58B9EF82" w:rsidR="00ED3590" w:rsidRPr="00A45D59" w:rsidRDefault="00D0662E" w:rsidP="00604CCD">
            <w:pPr>
              <w:pBdr>
                <w:top w:val="nil"/>
                <w:left w:val="nil"/>
                <w:bottom w:val="nil"/>
                <w:right w:val="nil"/>
                <w:between w:val="nil"/>
              </w:pBdr>
              <w:spacing w:after="120"/>
              <w:jc w:val="left"/>
              <w:rPr>
                <w:rFonts w:cs="Arial"/>
                <w:b/>
                <w:bCs/>
                <w:sz w:val="20"/>
                <w:szCs w:val="20"/>
              </w:rPr>
            </w:pPr>
            <w:r w:rsidRPr="00A45D59">
              <w:rPr>
                <w:rFonts w:cs="Arial"/>
                <w:b/>
                <w:bCs/>
                <w:sz w:val="20"/>
                <w:szCs w:val="20"/>
              </w:rPr>
              <w:t>May</w:t>
            </w:r>
          </w:p>
        </w:tc>
        <w:tc>
          <w:tcPr>
            <w:tcW w:w="1160" w:type="pct"/>
          </w:tcPr>
          <w:p w14:paraId="444B0E00"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0E64E221"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4F43D471"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7839E5B0"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602D8DB1"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r>
      <w:tr w:rsidR="00ED3590" w:rsidRPr="00A45D59" w14:paraId="26372012" w14:textId="77777777" w:rsidTr="00ED3590">
        <w:tc>
          <w:tcPr>
            <w:tcW w:w="506" w:type="pct"/>
          </w:tcPr>
          <w:p w14:paraId="1FA46EB2" w14:textId="64E01F23" w:rsidR="00ED3590" w:rsidRPr="00A45D59" w:rsidRDefault="00D0662E" w:rsidP="00604CCD">
            <w:pPr>
              <w:pBdr>
                <w:top w:val="nil"/>
                <w:left w:val="nil"/>
                <w:bottom w:val="nil"/>
                <w:right w:val="nil"/>
                <w:between w:val="nil"/>
              </w:pBdr>
              <w:spacing w:after="120"/>
              <w:jc w:val="left"/>
              <w:rPr>
                <w:rFonts w:cs="Arial"/>
                <w:b/>
                <w:bCs/>
                <w:sz w:val="20"/>
                <w:szCs w:val="20"/>
              </w:rPr>
            </w:pPr>
            <w:r w:rsidRPr="00A45D59">
              <w:rPr>
                <w:rFonts w:cs="Arial"/>
                <w:b/>
                <w:bCs/>
                <w:sz w:val="20"/>
                <w:szCs w:val="20"/>
              </w:rPr>
              <w:t>June</w:t>
            </w:r>
          </w:p>
        </w:tc>
        <w:tc>
          <w:tcPr>
            <w:tcW w:w="1160" w:type="pct"/>
          </w:tcPr>
          <w:p w14:paraId="023769ED"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22E7529C"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1F58F647"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32ECD6D6"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42FAAFCD"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r>
      <w:tr w:rsidR="00ED3590" w:rsidRPr="00A45D59" w14:paraId="5411B0B4" w14:textId="77777777" w:rsidTr="00ED3590">
        <w:tc>
          <w:tcPr>
            <w:tcW w:w="506" w:type="pct"/>
          </w:tcPr>
          <w:p w14:paraId="72B0A459" w14:textId="4B9C144E" w:rsidR="00ED3590" w:rsidRPr="00A45D59" w:rsidRDefault="00D0662E" w:rsidP="00604CCD">
            <w:pPr>
              <w:pBdr>
                <w:top w:val="nil"/>
                <w:left w:val="nil"/>
                <w:bottom w:val="nil"/>
                <w:right w:val="nil"/>
                <w:between w:val="nil"/>
              </w:pBdr>
              <w:spacing w:after="120"/>
              <w:jc w:val="left"/>
              <w:rPr>
                <w:rFonts w:cs="Arial"/>
                <w:b/>
                <w:bCs/>
                <w:sz w:val="20"/>
                <w:szCs w:val="20"/>
              </w:rPr>
            </w:pPr>
            <w:r w:rsidRPr="00A45D59">
              <w:rPr>
                <w:rFonts w:cs="Arial"/>
                <w:b/>
                <w:bCs/>
                <w:sz w:val="20"/>
                <w:szCs w:val="20"/>
              </w:rPr>
              <w:t>July</w:t>
            </w:r>
          </w:p>
        </w:tc>
        <w:tc>
          <w:tcPr>
            <w:tcW w:w="1160" w:type="pct"/>
          </w:tcPr>
          <w:p w14:paraId="7D9DE5E3"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2D892389"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0125122B"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0636B578"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7BDC78C2"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r>
      <w:tr w:rsidR="00ED3590" w:rsidRPr="00A45D59" w14:paraId="484E9079" w14:textId="77777777" w:rsidTr="00ED3590">
        <w:tc>
          <w:tcPr>
            <w:tcW w:w="506" w:type="pct"/>
          </w:tcPr>
          <w:p w14:paraId="4C42413B" w14:textId="27BD946A" w:rsidR="00ED3590" w:rsidRPr="00A45D59" w:rsidRDefault="00D0662E" w:rsidP="00604CCD">
            <w:pPr>
              <w:pBdr>
                <w:top w:val="nil"/>
                <w:left w:val="nil"/>
                <w:bottom w:val="nil"/>
                <w:right w:val="nil"/>
                <w:between w:val="nil"/>
              </w:pBdr>
              <w:spacing w:after="120"/>
              <w:jc w:val="left"/>
              <w:rPr>
                <w:rFonts w:cs="Arial"/>
                <w:b/>
                <w:bCs/>
                <w:sz w:val="20"/>
                <w:szCs w:val="20"/>
              </w:rPr>
            </w:pPr>
            <w:r w:rsidRPr="00A45D59">
              <w:rPr>
                <w:rFonts w:cs="Arial"/>
                <w:b/>
                <w:bCs/>
                <w:sz w:val="20"/>
                <w:szCs w:val="20"/>
              </w:rPr>
              <w:t>August</w:t>
            </w:r>
          </w:p>
        </w:tc>
        <w:tc>
          <w:tcPr>
            <w:tcW w:w="1160" w:type="pct"/>
          </w:tcPr>
          <w:p w14:paraId="24CD4642"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720D12F0"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7A9C6D88"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5E22ED6B"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7CFB1B2D"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r>
      <w:tr w:rsidR="00D0662E" w:rsidRPr="00A45D59" w14:paraId="77131F6D" w14:textId="77777777" w:rsidTr="00ED3590">
        <w:tc>
          <w:tcPr>
            <w:tcW w:w="506" w:type="pct"/>
          </w:tcPr>
          <w:p w14:paraId="644E7B6F" w14:textId="6197F72F" w:rsidR="00D0662E" w:rsidRPr="00A45D59" w:rsidRDefault="00D0662E" w:rsidP="00604CCD">
            <w:pPr>
              <w:pBdr>
                <w:top w:val="nil"/>
                <w:left w:val="nil"/>
                <w:bottom w:val="nil"/>
                <w:right w:val="nil"/>
                <w:between w:val="nil"/>
              </w:pBdr>
              <w:spacing w:after="120"/>
              <w:jc w:val="left"/>
              <w:rPr>
                <w:rFonts w:cs="Arial"/>
                <w:b/>
                <w:bCs/>
                <w:sz w:val="20"/>
                <w:szCs w:val="20"/>
              </w:rPr>
            </w:pPr>
            <w:r w:rsidRPr="00A45D59">
              <w:rPr>
                <w:rFonts w:cs="Arial"/>
                <w:b/>
                <w:bCs/>
                <w:sz w:val="20"/>
                <w:szCs w:val="20"/>
              </w:rPr>
              <w:t>September</w:t>
            </w:r>
          </w:p>
        </w:tc>
        <w:tc>
          <w:tcPr>
            <w:tcW w:w="1160" w:type="pct"/>
          </w:tcPr>
          <w:p w14:paraId="31E23AC0" w14:textId="77777777" w:rsidR="00D0662E" w:rsidRPr="00A45D59" w:rsidRDefault="00D0662E" w:rsidP="00ED3590">
            <w:pPr>
              <w:pBdr>
                <w:top w:val="nil"/>
                <w:left w:val="nil"/>
                <w:bottom w:val="nil"/>
                <w:right w:val="nil"/>
                <w:between w:val="nil"/>
              </w:pBdr>
              <w:spacing w:after="120"/>
              <w:ind w:left="108"/>
              <w:jc w:val="left"/>
              <w:rPr>
                <w:rFonts w:cs="Arial"/>
                <w:sz w:val="20"/>
                <w:szCs w:val="20"/>
              </w:rPr>
            </w:pPr>
          </w:p>
        </w:tc>
        <w:tc>
          <w:tcPr>
            <w:tcW w:w="833" w:type="pct"/>
          </w:tcPr>
          <w:p w14:paraId="4EF4A107" w14:textId="77777777" w:rsidR="00D0662E" w:rsidRPr="00A45D59" w:rsidRDefault="00D0662E" w:rsidP="00ED3590">
            <w:pPr>
              <w:pBdr>
                <w:top w:val="nil"/>
                <w:left w:val="nil"/>
                <w:bottom w:val="nil"/>
                <w:right w:val="nil"/>
                <w:between w:val="nil"/>
              </w:pBdr>
              <w:spacing w:after="120"/>
              <w:ind w:left="108"/>
              <w:jc w:val="left"/>
              <w:rPr>
                <w:rFonts w:cs="Arial"/>
                <w:sz w:val="20"/>
                <w:szCs w:val="20"/>
              </w:rPr>
            </w:pPr>
          </w:p>
        </w:tc>
        <w:tc>
          <w:tcPr>
            <w:tcW w:w="833" w:type="pct"/>
          </w:tcPr>
          <w:p w14:paraId="19D27C1C" w14:textId="77777777" w:rsidR="00D0662E" w:rsidRPr="00A45D59" w:rsidRDefault="00D0662E" w:rsidP="00ED3590">
            <w:pPr>
              <w:pBdr>
                <w:top w:val="nil"/>
                <w:left w:val="nil"/>
                <w:bottom w:val="nil"/>
                <w:right w:val="nil"/>
                <w:between w:val="nil"/>
              </w:pBdr>
              <w:spacing w:after="120"/>
              <w:ind w:left="108"/>
              <w:jc w:val="left"/>
              <w:rPr>
                <w:rFonts w:cs="Arial"/>
                <w:sz w:val="20"/>
                <w:szCs w:val="20"/>
              </w:rPr>
            </w:pPr>
          </w:p>
        </w:tc>
        <w:tc>
          <w:tcPr>
            <w:tcW w:w="833" w:type="pct"/>
          </w:tcPr>
          <w:p w14:paraId="3AF00D99" w14:textId="77777777" w:rsidR="00D0662E" w:rsidRPr="00A45D59" w:rsidRDefault="00D0662E" w:rsidP="00ED3590">
            <w:pPr>
              <w:pBdr>
                <w:top w:val="nil"/>
                <w:left w:val="nil"/>
                <w:bottom w:val="nil"/>
                <w:right w:val="nil"/>
                <w:between w:val="nil"/>
              </w:pBdr>
              <w:spacing w:after="120"/>
              <w:ind w:left="108"/>
              <w:jc w:val="left"/>
              <w:rPr>
                <w:rFonts w:cs="Arial"/>
                <w:sz w:val="20"/>
                <w:szCs w:val="20"/>
              </w:rPr>
            </w:pPr>
          </w:p>
        </w:tc>
        <w:tc>
          <w:tcPr>
            <w:tcW w:w="833" w:type="pct"/>
          </w:tcPr>
          <w:p w14:paraId="26466EBD" w14:textId="77777777" w:rsidR="00D0662E" w:rsidRPr="00A45D59" w:rsidRDefault="00D0662E" w:rsidP="00ED3590">
            <w:pPr>
              <w:pBdr>
                <w:top w:val="nil"/>
                <w:left w:val="nil"/>
                <w:bottom w:val="nil"/>
                <w:right w:val="nil"/>
                <w:between w:val="nil"/>
              </w:pBdr>
              <w:spacing w:after="120"/>
              <w:ind w:left="108"/>
              <w:jc w:val="left"/>
              <w:rPr>
                <w:rFonts w:cs="Arial"/>
                <w:sz w:val="20"/>
                <w:szCs w:val="20"/>
              </w:rPr>
            </w:pPr>
          </w:p>
        </w:tc>
      </w:tr>
      <w:tr w:rsidR="00D0662E" w:rsidRPr="00A45D59" w14:paraId="774B6862" w14:textId="77777777" w:rsidTr="00ED3590">
        <w:tc>
          <w:tcPr>
            <w:tcW w:w="506" w:type="pct"/>
          </w:tcPr>
          <w:p w14:paraId="1D7B0587" w14:textId="1282BF25" w:rsidR="00D0662E" w:rsidRPr="00A45D59" w:rsidRDefault="00D0662E" w:rsidP="00604CCD">
            <w:pPr>
              <w:pBdr>
                <w:top w:val="nil"/>
                <w:left w:val="nil"/>
                <w:bottom w:val="nil"/>
                <w:right w:val="nil"/>
                <w:between w:val="nil"/>
              </w:pBdr>
              <w:spacing w:after="120"/>
              <w:jc w:val="left"/>
              <w:rPr>
                <w:rFonts w:cs="Arial"/>
                <w:b/>
                <w:bCs/>
                <w:sz w:val="20"/>
                <w:szCs w:val="20"/>
              </w:rPr>
            </w:pPr>
            <w:r w:rsidRPr="00A45D59">
              <w:rPr>
                <w:rFonts w:cs="Arial"/>
                <w:b/>
                <w:bCs/>
                <w:sz w:val="20"/>
                <w:szCs w:val="20"/>
              </w:rPr>
              <w:t>October</w:t>
            </w:r>
          </w:p>
        </w:tc>
        <w:tc>
          <w:tcPr>
            <w:tcW w:w="1160" w:type="pct"/>
          </w:tcPr>
          <w:p w14:paraId="138FD9BF" w14:textId="77777777" w:rsidR="00D0662E" w:rsidRPr="00A45D59" w:rsidRDefault="00D0662E" w:rsidP="00ED3590">
            <w:pPr>
              <w:pBdr>
                <w:top w:val="nil"/>
                <w:left w:val="nil"/>
                <w:bottom w:val="nil"/>
                <w:right w:val="nil"/>
                <w:between w:val="nil"/>
              </w:pBdr>
              <w:spacing w:after="120"/>
              <w:ind w:left="108"/>
              <w:jc w:val="left"/>
              <w:rPr>
                <w:rFonts w:cs="Arial"/>
                <w:sz w:val="20"/>
                <w:szCs w:val="20"/>
              </w:rPr>
            </w:pPr>
          </w:p>
        </w:tc>
        <w:tc>
          <w:tcPr>
            <w:tcW w:w="833" w:type="pct"/>
          </w:tcPr>
          <w:p w14:paraId="10A135BA" w14:textId="77777777" w:rsidR="00D0662E" w:rsidRPr="00A45D59" w:rsidRDefault="00D0662E" w:rsidP="00ED3590">
            <w:pPr>
              <w:pBdr>
                <w:top w:val="nil"/>
                <w:left w:val="nil"/>
                <w:bottom w:val="nil"/>
                <w:right w:val="nil"/>
                <w:between w:val="nil"/>
              </w:pBdr>
              <w:spacing w:after="120"/>
              <w:ind w:left="108"/>
              <w:jc w:val="left"/>
              <w:rPr>
                <w:rFonts w:cs="Arial"/>
                <w:sz w:val="20"/>
                <w:szCs w:val="20"/>
              </w:rPr>
            </w:pPr>
          </w:p>
        </w:tc>
        <w:tc>
          <w:tcPr>
            <w:tcW w:w="833" w:type="pct"/>
          </w:tcPr>
          <w:p w14:paraId="1396E309" w14:textId="77777777" w:rsidR="00D0662E" w:rsidRPr="00A45D59" w:rsidRDefault="00D0662E" w:rsidP="00ED3590">
            <w:pPr>
              <w:pBdr>
                <w:top w:val="nil"/>
                <w:left w:val="nil"/>
                <w:bottom w:val="nil"/>
                <w:right w:val="nil"/>
                <w:between w:val="nil"/>
              </w:pBdr>
              <w:spacing w:after="120"/>
              <w:ind w:left="108"/>
              <w:jc w:val="left"/>
              <w:rPr>
                <w:rFonts w:cs="Arial"/>
                <w:sz w:val="20"/>
                <w:szCs w:val="20"/>
              </w:rPr>
            </w:pPr>
          </w:p>
        </w:tc>
        <w:tc>
          <w:tcPr>
            <w:tcW w:w="833" w:type="pct"/>
          </w:tcPr>
          <w:p w14:paraId="1E90882B" w14:textId="77777777" w:rsidR="00D0662E" w:rsidRPr="00A45D59" w:rsidRDefault="00D0662E" w:rsidP="00ED3590">
            <w:pPr>
              <w:pBdr>
                <w:top w:val="nil"/>
                <w:left w:val="nil"/>
                <w:bottom w:val="nil"/>
                <w:right w:val="nil"/>
                <w:between w:val="nil"/>
              </w:pBdr>
              <w:spacing w:after="120"/>
              <w:ind w:left="108"/>
              <w:jc w:val="left"/>
              <w:rPr>
                <w:rFonts w:cs="Arial"/>
                <w:sz w:val="20"/>
                <w:szCs w:val="20"/>
              </w:rPr>
            </w:pPr>
          </w:p>
        </w:tc>
        <w:tc>
          <w:tcPr>
            <w:tcW w:w="833" w:type="pct"/>
          </w:tcPr>
          <w:p w14:paraId="29C4A06E" w14:textId="77777777" w:rsidR="00D0662E" w:rsidRPr="00A45D59" w:rsidRDefault="00D0662E" w:rsidP="00ED3590">
            <w:pPr>
              <w:pBdr>
                <w:top w:val="nil"/>
                <w:left w:val="nil"/>
                <w:bottom w:val="nil"/>
                <w:right w:val="nil"/>
                <w:between w:val="nil"/>
              </w:pBdr>
              <w:spacing w:after="120"/>
              <w:ind w:left="108"/>
              <w:jc w:val="left"/>
              <w:rPr>
                <w:rFonts w:cs="Arial"/>
                <w:sz w:val="20"/>
                <w:szCs w:val="20"/>
              </w:rPr>
            </w:pPr>
          </w:p>
        </w:tc>
      </w:tr>
      <w:tr w:rsidR="00D0662E" w:rsidRPr="00A45D59" w14:paraId="553CD162" w14:textId="77777777" w:rsidTr="00ED3590">
        <w:tc>
          <w:tcPr>
            <w:tcW w:w="506" w:type="pct"/>
          </w:tcPr>
          <w:p w14:paraId="7B04144C" w14:textId="454AD005" w:rsidR="00D0662E" w:rsidRPr="00A45D59" w:rsidRDefault="00D0662E" w:rsidP="00604CCD">
            <w:pPr>
              <w:pBdr>
                <w:top w:val="nil"/>
                <w:left w:val="nil"/>
                <w:bottom w:val="nil"/>
                <w:right w:val="nil"/>
                <w:between w:val="nil"/>
              </w:pBdr>
              <w:spacing w:after="120"/>
              <w:jc w:val="left"/>
              <w:rPr>
                <w:rFonts w:cs="Arial"/>
                <w:b/>
                <w:bCs/>
                <w:sz w:val="20"/>
                <w:szCs w:val="20"/>
              </w:rPr>
            </w:pPr>
            <w:r w:rsidRPr="00A45D59">
              <w:rPr>
                <w:rFonts w:cs="Arial"/>
                <w:b/>
                <w:bCs/>
                <w:sz w:val="20"/>
                <w:szCs w:val="20"/>
              </w:rPr>
              <w:t>November</w:t>
            </w:r>
          </w:p>
        </w:tc>
        <w:tc>
          <w:tcPr>
            <w:tcW w:w="1160" w:type="pct"/>
          </w:tcPr>
          <w:p w14:paraId="668B936E" w14:textId="77777777" w:rsidR="00D0662E" w:rsidRPr="00A45D59" w:rsidRDefault="00D0662E" w:rsidP="00ED3590">
            <w:pPr>
              <w:pBdr>
                <w:top w:val="nil"/>
                <w:left w:val="nil"/>
                <w:bottom w:val="nil"/>
                <w:right w:val="nil"/>
                <w:between w:val="nil"/>
              </w:pBdr>
              <w:spacing w:after="120"/>
              <w:ind w:left="108"/>
              <w:jc w:val="left"/>
              <w:rPr>
                <w:rFonts w:cs="Arial"/>
                <w:sz w:val="20"/>
                <w:szCs w:val="20"/>
              </w:rPr>
            </w:pPr>
          </w:p>
        </w:tc>
        <w:tc>
          <w:tcPr>
            <w:tcW w:w="833" w:type="pct"/>
          </w:tcPr>
          <w:p w14:paraId="13A3CB7D" w14:textId="77777777" w:rsidR="00D0662E" w:rsidRPr="00A45D59" w:rsidRDefault="00D0662E" w:rsidP="00ED3590">
            <w:pPr>
              <w:pBdr>
                <w:top w:val="nil"/>
                <w:left w:val="nil"/>
                <w:bottom w:val="nil"/>
                <w:right w:val="nil"/>
                <w:between w:val="nil"/>
              </w:pBdr>
              <w:spacing w:after="120"/>
              <w:ind w:left="108"/>
              <w:jc w:val="left"/>
              <w:rPr>
                <w:rFonts w:cs="Arial"/>
                <w:sz w:val="20"/>
                <w:szCs w:val="20"/>
              </w:rPr>
            </w:pPr>
          </w:p>
        </w:tc>
        <w:tc>
          <w:tcPr>
            <w:tcW w:w="833" w:type="pct"/>
          </w:tcPr>
          <w:p w14:paraId="0DC23CCD" w14:textId="77777777" w:rsidR="00D0662E" w:rsidRPr="00A45D59" w:rsidRDefault="00D0662E" w:rsidP="00ED3590">
            <w:pPr>
              <w:pBdr>
                <w:top w:val="nil"/>
                <w:left w:val="nil"/>
                <w:bottom w:val="nil"/>
                <w:right w:val="nil"/>
                <w:between w:val="nil"/>
              </w:pBdr>
              <w:spacing w:after="120"/>
              <w:ind w:left="108"/>
              <w:jc w:val="left"/>
              <w:rPr>
                <w:rFonts w:cs="Arial"/>
                <w:sz w:val="20"/>
                <w:szCs w:val="20"/>
              </w:rPr>
            </w:pPr>
          </w:p>
        </w:tc>
        <w:tc>
          <w:tcPr>
            <w:tcW w:w="833" w:type="pct"/>
          </w:tcPr>
          <w:p w14:paraId="6FA33566" w14:textId="77777777" w:rsidR="00D0662E" w:rsidRPr="00A45D59" w:rsidRDefault="00D0662E" w:rsidP="00ED3590">
            <w:pPr>
              <w:pBdr>
                <w:top w:val="nil"/>
                <w:left w:val="nil"/>
                <w:bottom w:val="nil"/>
                <w:right w:val="nil"/>
                <w:between w:val="nil"/>
              </w:pBdr>
              <w:spacing w:after="120"/>
              <w:ind w:left="108"/>
              <w:jc w:val="left"/>
              <w:rPr>
                <w:rFonts w:cs="Arial"/>
                <w:sz w:val="20"/>
                <w:szCs w:val="20"/>
              </w:rPr>
            </w:pPr>
          </w:p>
        </w:tc>
        <w:tc>
          <w:tcPr>
            <w:tcW w:w="833" w:type="pct"/>
          </w:tcPr>
          <w:p w14:paraId="63447B58" w14:textId="77777777" w:rsidR="00D0662E" w:rsidRPr="00A45D59" w:rsidRDefault="00D0662E" w:rsidP="00ED3590">
            <w:pPr>
              <w:pBdr>
                <w:top w:val="nil"/>
                <w:left w:val="nil"/>
                <w:bottom w:val="nil"/>
                <w:right w:val="nil"/>
                <w:between w:val="nil"/>
              </w:pBdr>
              <w:spacing w:after="120"/>
              <w:ind w:left="108"/>
              <w:jc w:val="left"/>
              <w:rPr>
                <w:rFonts w:cs="Arial"/>
                <w:sz w:val="20"/>
                <w:szCs w:val="20"/>
              </w:rPr>
            </w:pPr>
          </w:p>
        </w:tc>
      </w:tr>
      <w:tr w:rsidR="00D0662E" w:rsidRPr="00A45D59" w14:paraId="4537978B" w14:textId="77777777" w:rsidTr="00ED3590">
        <w:tc>
          <w:tcPr>
            <w:tcW w:w="506" w:type="pct"/>
          </w:tcPr>
          <w:p w14:paraId="4F88C62A" w14:textId="5AE11793" w:rsidR="00D0662E" w:rsidRPr="00A45D59" w:rsidRDefault="00D0662E" w:rsidP="00604CCD">
            <w:pPr>
              <w:pBdr>
                <w:top w:val="nil"/>
                <w:left w:val="nil"/>
                <w:bottom w:val="nil"/>
                <w:right w:val="nil"/>
                <w:between w:val="nil"/>
              </w:pBdr>
              <w:spacing w:after="120"/>
              <w:jc w:val="left"/>
              <w:rPr>
                <w:rFonts w:cs="Arial"/>
                <w:b/>
                <w:bCs/>
                <w:sz w:val="20"/>
                <w:szCs w:val="20"/>
              </w:rPr>
            </w:pPr>
            <w:r w:rsidRPr="00A45D59">
              <w:rPr>
                <w:rFonts w:cs="Arial"/>
                <w:b/>
                <w:bCs/>
                <w:sz w:val="20"/>
                <w:szCs w:val="20"/>
              </w:rPr>
              <w:t>December</w:t>
            </w:r>
          </w:p>
        </w:tc>
        <w:tc>
          <w:tcPr>
            <w:tcW w:w="1160" w:type="pct"/>
          </w:tcPr>
          <w:p w14:paraId="4D27144C" w14:textId="77777777" w:rsidR="00D0662E" w:rsidRPr="00A45D59" w:rsidRDefault="00D0662E" w:rsidP="00ED3590">
            <w:pPr>
              <w:pBdr>
                <w:top w:val="nil"/>
                <w:left w:val="nil"/>
                <w:bottom w:val="nil"/>
                <w:right w:val="nil"/>
                <w:between w:val="nil"/>
              </w:pBdr>
              <w:spacing w:after="120"/>
              <w:ind w:left="108"/>
              <w:jc w:val="left"/>
              <w:rPr>
                <w:rFonts w:cs="Arial"/>
                <w:sz w:val="20"/>
                <w:szCs w:val="20"/>
              </w:rPr>
            </w:pPr>
          </w:p>
        </w:tc>
        <w:tc>
          <w:tcPr>
            <w:tcW w:w="833" w:type="pct"/>
          </w:tcPr>
          <w:p w14:paraId="6F4275AF" w14:textId="77777777" w:rsidR="00D0662E" w:rsidRPr="00A45D59" w:rsidRDefault="00D0662E" w:rsidP="00ED3590">
            <w:pPr>
              <w:pBdr>
                <w:top w:val="nil"/>
                <w:left w:val="nil"/>
                <w:bottom w:val="nil"/>
                <w:right w:val="nil"/>
                <w:between w:val="nil"/>
              </w:pBdr>
              <w:spacing w:after="120"/>
              <w:ind w:left="108"/>
              <w:jc w:val="left"/>
              <w:rPr>
                <w:rFonts w:cs="Arial"/>
                <w:sz w:val="20"/>
                <w:szCs w:val="20"/>
              </w:rPr>
            </w:pPr>
          </w:p>
        </w:tc>
        <w:tc>
          <w:tcPr>
            <w:tcW w:w="833" w:type="pct"/>
          </w:tcPr>
          <w:p w14:paraId="63A99EC0" w14:textId="77777777" w:rsidR="00D0662E" w:rsidRPr="00A45D59" w:rsidRDefault="00D0662E" w:rsidP="00ED3590">
            <w:pPr>
              <w:pBdr>
                <w:top w:val="nil"/>
                <w:left w:val="nil"/>
                <w:bottom w:val="nil"/>
                <w:right w:val="nil"/>
                <w:between w:val="nil"/>
              </w:pBdr>
              <w:spacing w:after="120"/>
              <w:ind w:left="108"/>
              <w:jc w:val="left"/>
              <w:rPr>
                <w:rFonts w:cs="Arial"/>
                <w:sz w:val="20"/>
                <w:szCs w:val="20"/>
              </w:rPr>
            </w:pPr>
          </w:p>
        </w:tc>
        <w:tc>
          <w:tcPr>
            <w:tcW w:w="833" w:type="pct"/>
          </w:tcPr>
          <w:p w14:paraId="7D3C2667" w14:textId="77777777" w:rsidR="00D0662E" w:rsidRPr="00A45D59" w:rsidRDefault="00D0662E" w:rsidP="00ED3590">
            <w:pPr>
              <w:pBdr>
                <w:top w:val="nil"/>
                <w:left w:val="nil"/>
                <w:bottom w:val="nil"/>
                <w:right w:val="nil"/>
                <w:between w:val="nil"/>
              </w:pBdr>
              <w:spacing w:after="120"/>
              <w:ind w:left="108"/>
              <w:jc w:val="left"/>
              <w:rPr>
                <w:rFonts w:cs="Arial"/>
                <w:sz w:val="20"/>
                <w:szCs w:val="20"/>
              </w:rPr>
            </w:pPr>
          </w:p>
        </w:tc>
        <w:tc>
          <w:tcPr>
            <w:tcW w:w="833" w:type="pct"/>
          </w:tcPr>
          <w:p w14:paraId="079A4AE3" w14:textId="77777777" w:rsidR="00D0662E" w:rsidRPr="00A45D59" w:rsidRDefault="00D0662E" w:rsidP="00ED3590">
            <w:pPr>
              <w:pBdr>
                <w:top w:val="nil"/>
                <w:left w:val="nil"/>
                <w:bottom w:val="nil"/>
                <w:right w:val="nil"/>
                <w:between w:val="nil"/>
              </w:pBdr>
              <w:spacing w:after="120"/>
              <w:ind w:left="108"/>
              <w:jc w:val="left"/>
              <w:rPr>
                <w:rFonts w:cs="Arial"/>
                <w:sz w:val="20"/>
                <w:szCs w:val="20"/>
              </w:rPr>
            </w:pPr>
          </w:p>
        </w:tc>
      </w:tr>
    </w:tbl>
    <w:p w14:paraId="4775C321" w14:textId="77777777" w:rsidR="007F6284" w:rsidRDefault="007F6284" w:rsidP="00FA33C6"/>
    <w:p w14:paraId="2CDE13E2" w14:textId="76415530" w:rsidR="002B2F0B" w:rsidRDefault="002B2F0B" w:rsidP="009A0010">
      <w:pPr>
        <w:spacing w:after="120"/>
      </w:pPr>
    </w:p>
    <w:p w14:paraId="6080E7E0" w14:textId="7C660542" w:rsidR="00CE7B8F" w:rsidRPr="002568EA" w:rsidRDefault="00CE7B8F" w:rsidP="006C375B">
      <w:pPr>
        <w:pStyle w:val="BodyText"/>
        <w:rPr>
          <w:lang w:val="en-ZA"/>
        </w:rPr>
        <w:sectPr w:rsidR="00CE7B8F" w:rsidRPr="002568EA" w:rsidSect="009963F3">
          <w:headerReference w:type="default" r:id="rId28"/>
          <w:footerReference w:type="default" r:id="rId29"/>
          <w:pgSz w:w="16840" w:h="11907" w:orient="landscape" w:code="9"/>
          <w:pgMar w:top="1440" w:right="1440" w:bottom="1440" w:left="1440" w:header="510" w:footer="567" w:gutter="0"/>
          <w:cols w:space="708"/>
          <w:docGrid w:linePitch="360"/>
        </w:sectPr>
      </w:pPr>
    </w:p>
    <w:p w14:paraId="1616D2B7" w14:textId="77777777" w:rsidR="008E46C3" w:rsidRDefault="00F96B05" w:rsidP="00F96B05">
      <w:pPr>
        <w:pStyle w:val="Heading1"/>
        <w:pageBreakBefore/>
        <w:numPr>
          <w:ilvl w:val="0"/>
          <w:numId w:val="0"/>
        </w:numPr>
        <w:spacing w:after="120"/>
        <w:jc w:val="left"/>
        <w:rPr>
          <w:lang w:val="da-DK"/>
        </w:rPr>
      </w:pPr>
      <w:bookmarkStart w:id="192" w:name="_Toc172887811"/>
      <w:bookmarkStart w:id="193" w:name="_Toc174028844"/>
      <w:bookmarkStart w:id="194" w:name="_Toc182824303"/>
      <w:bookmarkEnd w:id="36"/>
      <w:r w:rsidRPr="00E418C9">
        <w:rPr>
          <w:lang w:val="da-DK"/>
        </w:rPr>
        <w:lastRenderedPageBreak/>
        <w:t xml:space="preserve">Annex B: </w:t>
      </w:r>
      <w:bookmarkEnd w:id="192"/>
      <w:r w:rsidR="00E418C9" w:rsidRPr="00E418C9">
        <w:rPr>
          <w:lang w:val="da-DK"/>
        </w:rPr>
        <w:t>STAKEHOLDER ENGAGEMENT LOG</w:t>
      </w:r>
      <w:bookmarkEnd w:id="193"/>
      <w:bookmarkEnd w:id="194"/>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1"/>
        <w:gridCol w:w="2014"/>
        <w:gridCol w:w="1961"/>
        <w:gridCol w:w="1961"/>
        <w:gridCol w:w="1963"/>
        <w:gridCol w:w="1963"/>
        <w:gridCol w:w="1961"/>
      </w:tblGrid>
      <w:tr w:rsidR="008E46C3" w:rsidRPr="00A45D59" w14:paraId="56402340" w14:textId="2BA9108E" w:rsidTr="008E46C3">
        <w:trPr>
          <w:tblHeader/>
        </w:trPr>
        <w:tc>
          <w:tcPr>
            <w:tcW w:w="761" w:type="pct"/>
            <w:shd w:val="clear" w:color="auto" w:fill="125B61"/>
          </w:tcPr>
          <w:p w14:paraId="03E04A4B" w14:textId="54698499" w:rsidR="008E46C3" w:rsidRPr="008E46C3" w:rsidRDefault="008E46C3" w:rsidP="008E46C3">
            <w:pPr>
              <w:pBdr>
                <w:top w:val="nil"/>
                <w:left w:val="nil"/>
                <w:bottom w:val="nil"/>
                <w:right w:val="nil"/>
                <w:between w:val="nil"/>
              </w:pBdr>
              <w:spacing w:after="120"/>
              <w:jc w:val="left"/>
              <w:rPr>
                <w:rFonts w:cs="Arial"/>
                <w:b/>
                <w:bCs/>
                <w:color w:val="FFFFFF" w:themeColor="background1"/>
                <w:sz w:val="20"/>
                <w:szCs w:val="20"/>
              </w:rPr>
            </w:pPr>
            <w:r w:rsidRPr="008E46C3">
              <w:rPr>
                <w:color w:val="FFFFFF" w:themeColor="background1"/>
              </w:rPr>
              <w:t xml:space="preserve">Stakeholder group </w:t>
            </w:r>
          </w:p>
        </w:tc>
        <w:tc>
          <w:tcPr>
            <w:tcW w:w="722" w:type="pct"/>
            <w:shd w:val="clear" w:color="auto" w:fill="125B61"/>
          </w:tcPr>
          <w:p w14:paraId="4E8ED5F1" w14:textId="7248D501" w:rsidR="008E46C3" w:rsidRPr="008E46C3" w:rsidRDefault="008E46C3" w:rsidP="008E46C3">
            <w:pPr>
              <w:pBdr>
                <w:top w:val="nil"/>
                <w:left w:val="nil"/>
                <w:bottom w:val="nil"/>
                <w:right w:val="nil"/>
                <w:between w:val="nil"/>
              </w:pBdr>
              <w:spacing w:after="120"/>
              <w:jc w:val="left"/>
              <w:rPr>
                <w:rFonts w:cs="Arial"/>
                <w:b/>
                <w:bCs/>
                <w:color w:val="FFFFFF" w:themeColor="background1"/>
                <w:sz w:val="20"/>
                <w:szCs w:val="20"/>
              </w:rPr>
            </w:pPr>
            <w:r w:rsidRPr="008E46C3">
              <w:rPr>
                <w:color w:val="FFFFFF" w:themeColor="background1"/>
              </w:rPr>
              <w:t xml:space="preserve">Stakeholder </w:t>
            </w:r>
          </w:p>
        </w:tc>
        <w:tc>
          <w:tcPr>
            <w:tcW w:w="703" w:type="pct"/>
            <w:shd w:val="clear" w:color="auto" w:fill="125B61"/>
          </w:tcPr>
          <w:p w14:paraId="58B26F51" w14:textId="4BF82EB3" w:rsidR="008E46C3" w:rsidRPr="008E46C3" w:rsidRDefault="008E46C3" w:rsidP="008E46C3">
            <w:pPr>
              <w:pBdr>
                <w:top w:val="nil"/>
                <w:left w:val="nil"/>
                <w:bottom w:val="nil"/>
                <w:right w:val="nil"/>
                <w:between w:val="nil"/>
              </w:pBdr>
              <w:spacing w:after="120"/>
              <w:jc w:val="left"/>
              <w:rPr>
                <w:rFonts w:cs="Arial"/>
                <w:b/>
                <w:bCs/>
                <w:color w:val="FFFFFF" w:themeColor="background1"/>
                <w:sz w:val="20"/>
                <w:szCs w:val="20"/>
              </w:rPr>
            </w:pPr>
            <w:r w:rsidRPr="008E46C3">
              <w:rPr>
                <w:color w:val="FFFFFF" w:themeColor="background1"/>
              </w:rPr>
              <w:t xml:space="preserve">Date initiated </w:t>
            </w:r>
          </w:p>
        </w:tc>
        <w:tc>
          <w:tcPr>
            <w:tcW w:w="703" w:type="pct"/>
            <w:shd w:val="clear" w:color="auto" w:fill="125B61"/>
          </w:tcPr>
          <w:p w14:paraId="50655E6D" w14:textId="10DD0EB3" w:rsidR="008E46C3" w:rsidRPr="008E46C3" w:rsidRDefault="008E46C3" w:rsidP="008E46C3">
            <w:pPr>
              <w:pBdr>
                <w:top w:val="nil"/>
                <w:left w:val="nil"/>
                <w:bottom w:val="nil"/>
                <w:right w:val="nil"/>
                <w:between w:val="nil"/>
              </w:pBdr>
              <w:spacing w:after="120"/>
              <w:jc w:val="left"/>
              <w:rPr>
                <w:rFonts w:cs="Arial"/>
                <w:b/>
                <w:bCs/>
                <w:color w:val="FFFFFF" w:themeColor="background1"/>
                <w:sz w:val="20"/>
                <w:szCs w:val="20"/>
              </w:rPr>
            </w:pPr>
            <w:r w:rsidRPr="008E46C3">
              <w:rPr>
                <w:color w:val="FFFFFF" w:themeColor="background1"/>
              </w:rPr>
              <w:t xml:space="preserve">Commitment </w:t>
            </w:r>
          </w:p>
        </w:tc>
        <w:tc>
          <w:tcPr>
            <w:tcW w:w="704" w:type="pct"/>
            <w:shd w:val="clear" w:color="auto" w:fill="125B61"/>
          </w:tcPr>
          <w:p w14:paraId="5BE459EE" w14:textId="399C0EA8" w:rsidR="008E46C3" w:rsidRPr="008E46C3" w:rsidRDefault="008E46C3" w:rsidP="008E46C3">
            <w:pPr>
              <w:pBdr>
                <w:top w:val="nil"/>
                <w:left w:val="nil"/>
                <w:bottom w:val="nil"/>
                <w:right w:val="nil"/>
                <w:between w:val="nil"/>
              </w:pBdr>
              <w:spacing w:after="120"/>
              <w:jc w:val="left"/>
              <w:rPr>
                <w:rFonts w:cs="Arial"/>
                <w:b/>
                <w:bCs/>
                <w:color w:val="FFFFFF" w:themeColor="background1"/>
                <w:sz w:val="20"/>
                <w:szCs w:val="20"/>
              </w:rPr>
            </w:pPr>
            <w:r w:rsidRPr="008E46C3">
              <w:rPr>
                <w:color w:val="FFFFFF" w:themeColor="background1"/>
              </w:rPr>
              <w:t xml:space="preserve">Responsible personnel </w:t>
            </w:r>
          </w:p>
        </w:tc>
        <w:tc>
          <w:tcPr>
            <w:tcW w:w="704" w:type="pct"/>
            <w:shd w:val="clear" w:color="auto" w:fill="125B61"/>
          </w:tcPr>
          <w:p w14:paraId="625AF399" w14:textId="7F667833" w:rsidR="008E46C3" w:rsidRPr="008E46C3" w:rsidRDefault="008E46C3" w:rsidP="008E46C3">
            <w:pPr>
              <w:pBdr>
                <w:top w:val="nil"/>
                <w:left w:val="nil"/>
                <w:bottom w:val="nil"/>
                <w:right w:val="nil"/>
                <w:between w:val="nil"/>
              </w:pBdr>
              <w:spacing w:after="120"/>
              <w:jc w:val="left"/>
              <w:rPr>
                <w:rFonts w:cs="Arial"/>
                <w:b/>
                <w:bCs/>
                <w:color w:val="FFFFFF" w:themeColor="background1"/>
                <w:sz w:val="20"/>
                <w:szCs w:val="20"/>
              </w:rPr>
            </w:pPr>
            <w:r w:rsidRPr="008E46C3">
              <w:rPr>
                <w:color w:val="FFFFFF" w:themeColor="background1"/>
              </w:rPr>
              <w:t xml:space="preserve">Status of commitment </w:t>
            </w:r>
          </w:p>
        </w:tc>
        <w:tc>
          <w:tcPr>
            <w:tcW w:w="703" w:type="pct"/>
            <w:shd w:val="clear" w:color="auto" w:fill="125B61"/>
          </w:tcPr>
          <w:p w14:paraId="0FECDD92" w14:textId="191E3816" w:rsidR="008E46C3" w:rsidRPr="008E46C3" w:rsidRDefault="008E46C3" w:rsidP="008E46C3">
            <w:pPr>
              <w:pBdr>
                <w:top w:val="nil"/>
                <w:left w:val="nil"/>
                <w:bottom w:val="nil"/>
                <w:right w:val="nil"/>
                <w:between w:val="nil"/>
              </w:pBdr>
              <w:spacing w:after="120"/>
              <w:jc w:val="left"/>
              <w:rPr>
                <w:rFonts w:cs="Arial"/>
                <w:color w:val="FFFFFF" w:themeColor="background1"/>
                <w:sz w:val="20"/>
                <w:szCs w:val="20"/>
              </w:rPr>
            </w:pPr>
            <w:r w:rsidRPr="008E46C3">
              <w:rPr>
                <w:color w:val="FFFFFF" w:themeColor="background1"/>
              </w:rPr>
              <w:t xml:space="preserve">Date closed </w:t>
            </w:r>
          </w:p>
        </w:tc>
      </w:tr>
      <w:tr w:rsidR="008E46C3" w:rsidRPr="00A45D59" w14:paraId="4097A076" w14:textId="714314FE" w:rsidTr="008E46C3">
        <w:tc>
          <w:tcPr>
            <w:tcW w:w="761" w:type="pct"/>
          </w:tcPr>
          <w:p w14:paraId="759532F3" w14:textId="011C4C16" w:rsidR="008E46C3" w:rsidRPr="00A45D59" w:rsidRDefault="008E46C3" w:rsidP="00604CCD">
            <w:pPr>
              <w:pBdr>
                <w:top w:val="nil"/>
                <w:left w:val="nil"/>
                <w:bottom w:val="nil"/>
                <w:right w:val="nil"/>
                <w:between w:val="nil"/>
              </w:pBdr>
              <w:spacing w:after="120"/>
              <w:jc w:val="left"/>
              <w:rPr>
                <w:rFonts w:cs="Arial"/>
                <w:b/>
                <w:bCs/>
                <w:sz w:val="20"/>
                <w:szCs w:val="20"/>
              </w:rPr>
            </w:pPr>
          </w:p>
        </w:tc>
        <w:tc>
          <w:tcPr>
            <w:tcW w:w="722" w:type="pct"/>
          </w:tcPr>
          <w:p w14:paraId="77D09946"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3" w:type="pct"/>
          </w:tcPr>
          <w:p w14:paraId="1894FC28"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3" w:type="pct"/>
          </w:tcPr>
          <w:p w14:paraId="269A4966"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4" w:type="pct"/>
          </w:tcPr>
          <w:p w14:paraId="07FE90BF"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4" w:type="pct"/>
          </w:tcPr>
          <w:p w14:paraId="4C0395D3"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3" w:type="pct"/>
          </w:tcPr>
          <w:p w14:paraId="358952E7"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r>
      <w:tr w:rsidR="008E46C3" w:rsidRPr="00A45D59" w14:paraId="206F8F98" w14:textId="1BB371A9" w:rsidTr="008E46C3">
        <w:tc>
          <w:tcPr>
            <w:tcW w:w="761" w:type="pct"/>
          </w:tcPr>
          <w:p w14:paraId="13F39C6C" w14:textId="359FA6C8" w:rsidR="008E46C3" w:rsidRPr="00A45D59" w:rsidRDefault="008E46C3" w:rsidP="00604CCD">
            <w:pPr>
              <w:pBdr>
                <w:top w:val="nil"/>
                <w:left w:val="nil"/>
                <w:bottom w:val="nil"/>
                <w:right w:val="nil"/>
                <w:between w:val="nil"/>
              </w:pBdr>
              <w:spacing w:after="120"/>
              <w:jc w:val="left"/>
              <w:rPr>
                <w:rFonts w:cs="Arial"/>
                <w:b/>
                <w:bCs/>
                <w:sz w:val="20"/>
                <w:szCs w:val="20"/>
              </w:rPr>
            </w:pPr>
          </w:p>
        </w:tc>
        <w:tc>
          <w:tcPr>
            <w:tcW w:w="722" w:type="pct"/>
          </w:tcPr>
          <w:p w14:paraId="03C48EA4"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3" w:type="pct"/>
          </w:tcPr>
          <w:p w14:paraId="26A0CDEC"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3" w:type="pct"/>
          </w:tcPr>
          <w:p w14:paraId="02088DE3"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4" w:type="pct"/>
          </w:tcPr>
          <w:p w14:paraId="1D37E4F4"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4" w:type="pct"/>
          </w:tcPr>
          <w:p w14:paraId="045733EC"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3" w:type="pct"/>
          </w:tcPr>
          <w:p w14:paraId="4E1C11B2"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r>
      <w:tr w:rsidR="008E46C3" w:rsidRPr="00A45D59" w14:paraId="0947546C" w14:textId="412DB6EB" w:rsidTr="008E46C3">
        <w:tc>
          <w:tcPr>
            <w:tcW w:w="761" w:type="pct"/>
          </w:tcPr>
          <w:p w14:paraId="72E49029" w14:textId="48CE28BD" w:rsidR="008E46C3" w:rsidRPr="00A45D59" w:rsidRDefault="008E46C3" w:rsidP="00604CCD">
            <w:pPr>
              <w:pBdr>
                <w:top w:val="nil"/>
                <w:left w:val="nil"/>
                <w:bottom w:val="nil"/>
                <w:right w:val="nil"/>
                <w:between w:val="nil"/>
              </w:pBdr>
              <w:spacing w:after="120"/>
              <w:jc w:val="left"/>
              <w:rPr>
                <w:rFonts w:cs="Arial"/>
                <w:b/>
                <w:bCs/>
                <w:sz w:val="20"/>
                <w:szCs w:val="20"/>
              </w:rPr>
            </w:pPr>
          </w:p>
        </w:tc>
        <w:tc>
          <w:tcPr>
            <w:tcW w:w="722" w:type="pct"/>
          </w:tcPr>
          <w:p w14:paraId="457B5BD9"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3" w:type="pct"/>
          </w:tcPr>
          <w:p w14:paraId="287F5D7D"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3" w:type="pct"/>
          </w:tcPr>
          <w:p w14:paraId="39324D17"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4" w:type="pct"/>
          </w:tcPr>
          <w:p w14:paraId="59C44C89"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4" w:type="pct"/>
          </w:tcPr>
          <w:p w14:paraId="5AB91429"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3" w:type="pct"/>
          </w:tcPr>
          <w:p w14:paraId="11CF264C"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r>
      <w:tr w:rsidR="008E46C3" w:rsidRPr="00A45D59" w14:paraId="46D414AE" w14:textId="75240F86" w:rsidTr="008E46C3">
        <w:tc>
          <w:tcPr>
            <w:tcW w:w="761" w:type="pct"/>
          </w:tcPr>
          <w:p w14:paraId="107E5973" w14:textId="27FDB70C" w:rsidR="008E46C3" w:rsidRPr="00A45D59" w:rsidRDefault="008E46C3" w:rsidP="00604CCD">
            <w:pPr>
              <w:pBdr>
                <w:top w:val="nil"/>
                <w:left w:val="nil"/>
                <w:bottom w:val="nil"/>
                <w:right w:val="nil"/>
                <w:between w:val="nil"/>
              </w:pBdr>
              <w:spacing w:after="120"/>
              <w:jc w:val="left"/>
              <w:rPr>
                <w:rFonts w:cs="Arial"/>
                <w:b/>
                <w:bCs/>
                <w:sz w:val="20"/>
                <w:szCs w:val="20"/>
              </w:rPr>
            </w:pPr>
          </w:p>
        </w:tc>
        <w:tc>
          <w:tcPr>
            <w:tcW w:w="722" w:type="pct"/>
          </w:tcPr>
          <w:p w14:paraId="5A3A5CAE"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3" w:type="pct"/>
          </w:tcPr>
          <w:p w14:paraId="0C025921"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3" w:type="pct"/>
          </w:tcPr>
          <w:p w14:paraId="5121F944"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4" w:type="pct"/>
          </w:tcPr>
          <w:p w14:paraId="1F647AF9"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4" w:type="pct"/>
          </w:tcPr>
          <w:p w14:paraId="6CCE710E"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3" w:type="pct"/>
          </w:tcPr>
          <w:p w14:paraId="037476E1"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r>
      <w:tr w:rsidR="008E46C3" w:rsidRPr="00A45D59" w14:paraId="38C46A8C" w14:textId="1C3754FD" w:rsidTr="008E46C3">
        <w:tc>
          <w:tcPr>
            <w:tcW w:w="761" w:type="pct"/>
          </w:tcPr>
          <w:p w14:paraId="512A34F2" w14:textId="4B641FC6" w:rsidR="008E46C3" w:rsidRPr="00A45D59" w:rsidRDefault="008E46C3" w:rsidP="00604CCD">
            <w:pPr>
              <w:pBdr>
                <w:top w:val="nil"/>
                <w:left w:val="nil"/>
                <w:bottom w:val="nil"/>
                <w:right w:val="nil"/>
                <w:between w:val="nil"/>
              </w:pBdr>
              <w:spacing w:after="120"/>
              <w:jc w:val="left"/>
              <w:rPr>
                <w:rFonts w:cs="Arial"/>
                <w:b/>
                <w:bCs/>
                <w:sz w:val="20"/>
                <w:szCs w:val="20"/>
              </w:rPr>
            </w:pPr>
          </w:p>
        </w:tc>
        <w:tc>
          <w:tcPr>
            <w:tcW w:w="722" w:type="pct"/>
          </w:tcPr>
          <w:p w14:paraId="5B3E0AAB"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3" w:type="pct"/>
          </w:tcPr>
          <w:p w14:paraId="762C2B64"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3" w:type="pct"/>
          </w:tcPr>
          <w:p w14:paraId="1789A367"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4" w:type="pct"/>
          </w:tcPr>
          <w:p w14:paraId="164E5480"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4" w:type="pct"/>
          </w:tcPr>
          <w:p w14:paraId="560C812C"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3" w:type="pct"/>
          </w:tcPr>
          <w:p w14:paraId="11C43372"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r>
      <w:tr w:rsidR="008E46C3" w:rsidRPr="00A45D59" w14:paraId="35CC1927" w14:textId="2C87BB67" w:rsidTr="008E46C3">
        <w:tc>
          <w:tcPr>
            <w:tcW w:w="761" w:type="pct"/>
          </w:tcPr>
          <w:p w14:paraId="62385679" w14:textId="5B23D5A8" w:rsidR="008E46C3" w:rsidRPr="00A45D59" w:rsidRDefault="008E46C3" w:rsidP="00604CCD">
            <w:pPr>
              <w:pBdr>
                <w:top w:val="nil"/>
                <w:left w:val="nil"/>
                <w:bottom w:val="nil"/>
                <w:right w:val="nil"/>
                <w:between w:val="nil"/>
              </w:pBdr>
              <w:spacing w:after="120"/>
              <w:jc w:val="left"/>
              <w:rPr>
                <w:rFonts w:cs="Arial"/>
                <w:b/>
                <w:bCs/>
                <w:sz w:val="20"/>
                <w:szCs w:val="20"/>
              </w:rPr>
            </w:pPr>
          </w:p>
        </w:tc>
        <w:tc>
          <w:tcPr>
            <w:tcW w:w="722" w:type="pct"/>
          </w:tcPr>
          <w:p w14:paraId="265A4317"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3" w:type="pct"/>
          </w:tcPr>
          <w:p w14:paraId="6FCC88BE"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3" w:type="pct"/>
          </w:tcPr>
          <w:p w14:paraId="14A6D47E"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4" w:type="pct"/>
          </w:tcPr>
          <w:p w14:paraId="5F3295CD"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4" w:type="pct"/>
          </w:tcPr>
          <w:p w14:paraId="32A9C3DF"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3" w:type="pct"/>
          </w:tcPr>
          <w:p w14:paraId="6E2D2573"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r>
      <w:tr w:rsidR="008E46C3" w:rsidRPr="00A45D59" w14:paraId="0FB3426E" w14:textId="0B9921DE" w:rsidTr="008E46C3">
        <w:tc>
          <w:tcPr>
            <w:tcW w:w="761" w:type="pct"/>
          </w:tcPr>
          <w:p w14:paraId="71EDD085" w14:textId="08C868FF" w:rsidR="008E46C3" w:rsidRPr="00A45D59" w:rsidRDefault="008E46C3" w:rsidP="00604CCD">
            <w:pPr>
              <w:pBdr>
                <w:top w:val="nil"/>
                <w:left w:val="nil"/>
                <w:bottom w:val="nil"/>
                <w:right w:val="nil"/>
                <w:between w:val="nil"/>
              </w:pBdr>
              <w:spacing w:after="120"/>
              <w:jc w:val="left"/>
              <w:rPr>
                <w:rFonts w:cs="Arial"/>
                <w:b/>
                <w:bCs/>
                <w:sz w:val="20"/>
                <w:szCs w:val="20"/>
              </w:rPr>
            </w:pPr>
          </w:p>
        </w:tc>
        <w:tc>
          <w:tcPr>
            <w:tcW w:w="722" w:type="pct"/>
          </w:tcPr>
          <w:p w14:paraId="4B6578F9"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3" w:type="pct"/>
          </w:tcPr>
          <w:p w14:paraId="0EDECFA3"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3" w:type="pct"/>
          </w:tcPr>
          <w:p w14:paraId="14D05844"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4" w:type="pct"/>
          </w:tcPr>
          <w:p w14:paraId="17D6D716"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4" w:type="pct"/>
          </w:tcPr>
          <w:p w14:paraId="28062B2E"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3" w:type="pct"/>
          </w:tcPr>
          <w:p w14:paraId="0CB50ADB"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r>
      <w:tr w:rsidR="008E46C3" w:rsidRPr="00A45D59" w14:paraId="3B7E8E0D" w14:textId="3B09E007" w:rsidTr="008E46C3">
        <w:tc>
          <w:tcPr>
            <w:tcW w:w="761" w:type="pct"/>
          </w:tcPr>
          <w:p w14:paraId="6B082AB5" w14:textId="0B70C5BF" w:rsidR="008E46C3" w:rsidRPr="00A45D59" w:rsidRDefault="008E46C3" w:rsidP="00604CCD">
            <w:pPr>
              <w:pBdr>
                <w:top w:val="nil"/>
                <w:left w:val="nil"/>
                <w:bottom w:val="nil"/>
                <w:right w:val="nil"/>
                <w:between w:val="nil"/>
              </w:pBdr>
              <w:spacing w:after="120"/>
              <w:jc w:val="left"/>
              <w:rPr>
                <w:rFonts w:cs="Arial"/>
                <w:b/>
                <w:bCs/>
                <w:sz w:val="20"/>
                <w:szCs w:val="20"/>
              </w:rPr>
            </w:pPr>
          </w:p>
        </w:tc>
        <w:tc>
          <w:tcPr>
            <w:tcW w:w="722" w:type="pct"/>
          </w:tcPr>
          <w:p w14:paraId="335B5D29"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3" w:type="pct"/>
          </w:tcPr>
          <w:p w14:paraId="5311CE07"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3" w:type="pct"/>
          </w:tcPr>
          <w:p w14:paraId="6D19BE1A"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4" w:type="pct"/>
          </w:tcPr>
          <w:p w14:paraId="0F9EEA4D"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4" w:type="pct"/>
          </w:tcPr>
          <w:p w14:paraId="5E8F5361"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3" w:type="pct"/>
          </w:tcPr>
          <w:p w14:paraId="04E446D6"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r>
    </w:tbl>
    <w:p w14:paraId="5967F2F3" w14:textId="77777777" w:rsidR="008E46C3" w:rsidRPr="008E46C3" w:rsidRDefault="008E46C3" w:rsidP="008E46C3">
      <w:pPr>
        <w:rPr>
          <w:lang w:val="da-DK"/>
        </w:rPr>
      </w:pPr>
    </w:p>
    <w:p w14:paraId="09431AE5" w14:textId="77777777" w:rsidR="00735483" w:rsidRPr="00735483" w:rsidRDefault="00735483" w:rsidP="00F65535">
      <w:pPr>
        <w:pStyle w:val="ListParagraph"/>
        <w:spacing w:after="120"/>
        <w:contextualSpacing w:val="0"/>
        <w:rPr>
          <w:lang w:val="da-DK"/>
        </w:rPr>
      </w:pPr>
    </w:p>
    <w:sectPr w:rsidR="00735483" w:rsidRPr="00735483" w:rsidSect="002A685B">
      <w:footerReference w:type="default" r:id="rId30"/>
      <w:pgSz w:w="16834" w:h="11909" w:orient="landscape" w:code="9"/>
      <w:pgMar w:top="1080" w:right="1440" w:bottom="1561" w:left="144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E690B" w14:textId="77777777" w:rsidR="00CD75B2" w:rsidRDefault="00CD75B2">
      <w:r>
        <w:separator/>
      </w:r>
    </w:p>
  </w:endnote>
  <w:endnote w:type="continuationSeparator" w:id="0">
    <w:p w14:paraId="533BBAD5" w14:textId="77777777" w:rsidR="00CD75B2" w:rsidRDefault="00CD75B2">
      <w:r>
        <w:continuationSeparator/>
      </w:r>
    </w:p>
  </w:endnote>
  <w:endnote w:type="continuationNotice" w:id="1">
    <w:p w14:paraId="593AE097" w14:textId="77777777" w:rsidR="00CD75B2" w:rsidRDefault="00CD75B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otype Sort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Light">
    <w:altName w:val="Arial"/>
    <w:panose1 w:val="00000000000000000000"/>
    <w:charset w:val="00"/>
    <w:family w:val="auto"/>
    <w:notTrueType/>
    <w:pitch w:val="default"/>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24"/>
      <w:gridCol w:w="903"/>
    </w:tblGrid>
    <w:tr w:rsidR="006C375B" w14:paraId="35F0BD8F" w14:textId="77777777" w:rsidTr="004F5069">
      <w:tc>
        <w:tcPr>
          <w:tcW w:w="4500" w:type="pct"/>
          <w:tcBorders>
            <w:top w:val="single" w:sz="4" w:space="0" w:color="000000"/>
          </w:tcBorders>
        </w:tcPr>
        <w:p w14:paraId="6B09D3B8" w14:textId="242C7FFA" w:rsidR="006C375B" w:rsidRPr="001643F3" w:rsidRDefault="006C375B" w:rsidP="007F6284">
          <w:pPr>
            <w:pStyle w:val="Footer"/>
            <w:tabs>
              <w:tab w:val="clear" w:pos="8640"/>
              <w:tab w:val="left" w:pos="6809"/>
            </w:tabs>
            <w:rPr>
              <w:sz w:val="14"/>
            </w:rPr>
          </w:pPr>
          <w:r w:rsidRPr="00553F90">
            <w:rPr>
              <w:sz w:val="14"/>
            </w:rPr>
            <w:t>Hard copies of this document are uncontrolled copies unless specifically identified as being controlled</w:t>
          </w:r>
          <w:r>
            <w:rPr>
              <w:sz w:val="14"/>
            </w:rPr>
            <w:t>.</w:t>
          </w:r>
          <w:r w:rsidR="007F6284">
            <w:rPr>
              <w:sz w:val="14"/>
            </w:rPr>
            <w:tab/>
          </w:r>
        </w:p>
      </w:tc>
      <w:tc>
        <w:tcPr>
          <w:tcW w:w="500" w:type="pct"/>
          <w:tcBorders>
            <w:top w:val="single" w:sz="4" w:space="0" w:color="C0504D"/>
          </w:tcBorders>
          <w:shd w:val="clear" w:color="auto" w:fill="125B61"/>
        </w:tcPr>
        <w:p w14:paraId="730C3240" w14:textId="77777777" w:rsidR="006C375B" w:rsidRPr="001C500A" w:rsidRDefault="006C375B" w:rsidP="002568EA">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6FA4D79C" w14:textId="77777777" w:rsidR="006C375B" w:rsidRDefault="006C375B" w:rsidP="002568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12899"/>
      <w:gridCol w:w="1061"/>
    </w:tblGrid>
    <w:tr w:rsidR="001A6181" w14:paraId="5A63B551" w14:textId="77777777" w:rsidTr="007635F2">
      <w:tc>
        <w:tcPr>
          <w:tcW w:w="4620" w:type="pct"/>
          <w:tcBorders>
            <w:top w:val="single" w:sz="4" w:space="0" w:color="000000"/>
          </w:tcBorders>
        </w:tcPr>
        <w:p w14:paraId="5FEB07C6" w14:textId="77777777" w:rsidR="001A6181" w:rsidRPr="001643F3" w:rsidRDefault="001A6181" w:rsidP="007F6284">
          <w:pPr>
            <w:pStyle w:val="Footer"/>
            <w:tabs>
              <w:tab w:val="clear" w:pos="8640"/>
              <w:tab w:val="left" w:pos="6809"/>
            </w:tabs>
            <w:rPr>
              <w:sz w:val="14"/>
            </w:rPr>
          </w:pPr>
          <w:r w:rsidRPr="00553F90">
            <w:rPr>
              <w:sz w:val="14"/>
            </w:rPr>
            <w:t>Hard copies of this document are uncontrolled copies unless specifically identified as being controlled</w:t>
          </w:r>
          <w:r>
            <w:rPr>
              <w:sz w:val="14"/>
            </w:rPr>
            <w:t>.</w:t>
          </w:r>
          <w:r>
            <w:rPr>
              <w:sz w:val="14"/>
            </w:rPr>
            <w:tab/>
          </w:r>
        </w:p>
      </w:tc>
      <w:tc>
        <w:tcPr>
          <w:tcW w:w="380" w:type="pct"/>
          <w:tcBorders>
            <w:top w:val="single" w:sz="4" w:space="0" w:color="C0504D"/>
          </w:tcBorders>
          <w:shd w:val="clear" w:color="auto" w:fill="125B61"/>
        </w:tcPr>
        <w:p w14:paraId="56962DB1" w14:textId="77777777" w:rsidR="001A6181" w:rsidRPr="001C500A" w:rsidRDefault="001A6181" w:rsidP="002568EA">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3E2FD259" w14:textId="77777777" w:rsidR="001A6181" w:rsidRDefault="001A6181" w:rsidP="002568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341"/>
      <w:gridCol w:w="686"/>
    </w:tblGrid>
    <w:tr w:rsidR="0040028D" w14:paraId="3E1B4394" w14:textId="77777777" w:rsidTr="007635F2">
      <w:tc>
        <w:tcPr>
          <w:tcW w:w="4620" w:type="pct"/>
          <w:tcBorders>
            <w:top w:val="single" w:sz="4" w:space="0" w:color="000000"/>
          </w:tcBorders>
        </w:tcPr>
        <w:p w14:paraId="43DB0040" w14:textId="77777777" w:rsidR="0040028D" w:rsidRPr="001643F3" w:rsidRDefault="0040028D" w:rsidP="007F6284">
          <w:pPr>
            <w:pStyle w:val="Footer"/>
            <w:tabs>
              <w:tab w:val="clear" w:pos="8640"/>
              <w:tab w:val="left" w:pos="6809"/>
            </w:tabs>
            <w:rPr>
              <w:sz w:val="14"/>
            </w:rPr>
          </w:pPr>
          <w:r w:rsidRPr="00553F90">
            <w:rPr>
              <w:sz w:val="14"/>
            </w:rPr>
            <w:t>Hard copies of this document are uncontrolled copies unless specifically identified as being controlled</w:t>
          </w:r>
          <w:r>
            <w:rPr>
              <w:sz w:val="14"/>
            </w:rPr>
            <w:t>.</w:t>
          </w:r>
          <w:r>
            <w:rPr>
              <w:sz w:val="14"/>
            </w:rPr>
            <w:tab/>
          </w:r>
        </w:p>
      </w:tc>
      <w:tc>
        <w:tcPr>
          <w:tcW w:w="380" w:type="pct"/>
          <w:tcBorders>
            <w:top w:val="single" w:sz="4" w:space="0" w:color="C0504D"/>
          </w:tcBorders>
          <w:shd w:val="clear" w:color="auto" w:fill="125B61"/>
        </w:tcPr>
        <w:p w14:paraId="43A578E2" w14:textId="77777777" w:rsidR="0040028D" w:rsidRPr="001C500A" w:rsidRDefault="0040028D" w:rsidP="002568EA">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36FC5790" w14:textId="77777777" w:rsidR="0040028D" w:rsidRDefault="0040028D" w:rsidP="002568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12899"/>
      <w:gridCol w:w="1061"/>
    </w:tblGrid>
    <w:tr w:rsidR="00CA2810" w14:paraId="0148ADC7" w14:textId="77777777" w:rsidTr="00993A66">
      <w:tc>
        <w:tcPr>
          <w:tcW w:w="4620" w:type="pct"/>
          <w:tcBorders>
            <w:top w:val="single" w:sz="4" w:space="0" w:color="000000"/>
          </w:tcBorders>
        </w:tcPr>
        <w:p w14:paraId="0492E2CA" w14:textId="77777777" w:rsidR="00CA2810" w:rsidRPr="001643F3" w:rsidRDefault="00CA2810" w:rsidP="007F6284">
          <w:pPr>
            <w:pStyle w:val="Footer"/>
            <w:tabs>
              <w:tab w:val="clear" w:pos="8640"/>
              <w:tab w:val="left" w:pos="6809"/>
            </w:tabs>
            <w:rPr>
              <w:sz w:val="14"/>
            </w:rPr>
          </w:pPr>
          <w:r w:rsidRPr="00553F90">
            <w:rPr>
              <w:sz w:val="14"/>
            </w:rPr>
            <w:t>Hard copies of this document are uncontrolled copies unless specifically identified as being controlled</w:t>
          </w:r>
          <w:r>
            <w:rPr>
              <w:sz w:val="14"/>
            </w:rPr>
            <w:t>.</w:t>
          </w:r>
          <w:r>
            <w:rPr>
              <w:sz w:val="14"/>
            </w:rPr>
            <w:tab/>
          </w:r>
        </w:p>
      </w:tc>
      <w:tc>
        <w:tcPr>
          <w:tcW w:w="380" w:type="pct"/>
          <w:tcBorders>
            <w:top w:val="single" w:sz="4" w:space="0" w:color="C0504D"/>
          </w:tcBorders>
          <w:shd w:val="clear" w:color="auto" w:fill="125B61"/>
        </w:tcPr>
        <w:p w14:paraId="1213163C" w14:textId="77777777" w:rsidR="00CA2810" w:rsidRPr="001C500A" w:rsidRDefault="00CA2810" w:rsidP="002568EA">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5C3F64B0" w14:textId="77777777" w:rsidR="00CA2810" w:rsidRDefault="00CA2810" w:rsidP="002568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F29CF" w14:textId="441459A1" w:rsidR="002568EA" w:rsidRDefault="002568EA"/>
  <w:tbl>
    <w:tblPr>
      <w:tblW w:w="5181" w:type="pct"/>
      <w:tblCellMar>
        <w:top w:w="72" w:type="dxa"/>
        <w:left w:w="115" w:type="dxa"/>
        <w:bottom w:w="72" w:type="dxa"/>
        <w:right w:w="115" w:type="dxa"/>
      </w:tblCellMar>
      <w:tblLook w:val="04A0" w:firstRow="1" w:lastRow="0" w:firstColumn="1" w:lastColumn="0" w:noHBand="0" w:noVBand="1"/>
    </w:tblPr>
    <w:tblGrid>
      <w:gridCol w:w="8712"/>
      <w:gridCol w:w="642"/>
    </w:tblGrid>
    <w:tr w:rsidR="00287306" w14:paraId="14E16BA0" w14:textId="77777777" w:rsidTr="00A520B8">
      <w:tc>
        <w:tcPr>
          <w:tcW w:w="4657" w:type="pct"/>
          <w:tcBorders>
            <w:top w:val="single" w:sz="4" w:space="0" w:color="000000"/>
          </w:tcBorders>
        </w:tcPr>
        <w:p w14:paraId="14E0873D" w14:textId="7BACB1EB" w:rsidR="00287306" w:rsidRPr="001643F3" w:rsidRDefault="004F5069" w:rsidP="00287306">
          <w:pPr>
            <w:pStyle w:val="Footer"/>
            <w:rPr>
              <w:sz w:val="14"/>
            </w:rPr>
          </w:pPr>
          <w:r w:rsidRPr="00553F90">
            <w:rPr>
              <w:sz w:val="14"/>
            </w:rPr>
            <w:t>Hard copies of this document are uncontrolled copies unless specifically identified as being controlled</w:t>
          </w:r>
          <w:r>
            <w:rPr>
              <w:sz w:val="14"/>
            </w:rPr>
            <w:t>.</w:t>
          </w:r>
        </w:p>
      </w:tc>
      <w:tc>
        <w:tcPr>
          <w:tcW w:w="343" w:type="pct"/>
          <w:tcBorders>
            <w:top w:val="single" w:sz="4" w:space="0" w:color="C0504D"/>
          </w:tcBorders>
          <w:shd w:val="clear" w:color="auto" w:fill="125B61"/>
        </w:tcPr>
        <w:p w14:paraId="04B0FCDD" w14:textId="77777777" w:rsidR="00287306" w:rsidRPr="001C500A" w:rsidRDefault="00287306" w:rsidP="00287306">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32D3D426" w14:textId="053D1F25" w:rsidR="002568EA" w:rsidRPr="00F5666C" w:rsidRDefault="002568EA">
    <w:pPr>
      <w:pStyle w:val="Footer"/>
      <w:tabs>
        <w:tab w:val="left" w:pos="993"/>
        <w:tab w:val="left" w:pos="1985"/>
        <w:tab w:val="left" w:pos="38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1BFB5" w14:textId="77777777" w:rsidR="00CD75B2" w:rsidRDefault="00CD75B2">
      <w:r>
        <w:separator/>
      </w:r>
    </w:p>
  </w:footnote>
  <w:footnote w:type="continuationSeparator" w:id="0">
    <w:p w14:paraId="5F7C6357" w14:textId="77777777" w:rsidR="00CD75B2" w:rsidRDefault="00CD75B2">
      <w:r>
        <w:continuationSeparator/>
      </w:r>
    </w:p>
  </w:footnote>
  <w:footnote w:type="continuationNotice" w:id="1">
    <w:p w14:paraId="775C890C" w14:textId="77777777" w:rsidR="00CD75B2" w:rsidRDefault="00CD75B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046"/>
      <w:gridCol w:w="3458"/>
    </w:tblGrid>
    <w:tr w:rsidR="006C375B" w:rsidRPr="006454E3" w14:paraId="22FA7E81" w14:textId="77777777" w:rsidTr="00993A66">
      <w:trPr>
        <w:trHeight w:val="460"/>
        <w:jc w:val="center"/>
      </w:trPr>
      <w:tc>
        <w:tcPr>
          <w:tcW w:w="2972" w:type="dxa"/>
          <w:vMerge w:val="restart"/>
          <w:vAlign w:val="center"/>
        </w:tcPr>
        <w:p w14:paraId="1AF7D616" w14:textId="0E761CD7" w:rsidR="006C375B" w:rsidRPr="006454E3" w:rsidRDefault="00257C36" w:rsidP="002568EA">
          <w:pPr>
            <w:tabs>
              <w:tab w:val="center" w:pos="4513"/>
              <w:tab w:val="right" w:pos="9026"/>
            </w:tabs>
            <w:spacing w:before="0"/>
            <w:jc w:val="center"/>
            <w:rPr>
              <w:rFonts w:eastAsia="Calibri" w:cs="Arial"/>
              <w:sz w:val="20"/>
              <w:szCs w:val="20"/>
              <w:lang w:val="en-GB"/>
            </w:rPr>
          </w:pPr>
          <w:r w:rsidRPr="00B5472E">
            <w:rPr>
              <w:rFonts w:cs="Arial"/>
              <w:b/>
              <w:i/>
              <w:iCs/>
              <w:noProof/>
              <w:sz w:val="32"/>
              <w:szCs w:val="32"/>
              <w:highlight w:val="yellow"/>
              <w:lang w:val="en-GB"/>
            </w:rPr>
            <mc:AlternateContent>
              <mc:Choice Requires="wps">
                <w:drawing>
                  <wp:anchor distT="0" distB="0" distL="114300" distR="114300" simplePos="0" relativeHeight="251659264" behindDoc="0" locked="0" layoutInCell="1" allowOverlap="1" wp14:anchorId="64A850A8" wp14:editId="45D0DC3E">
                    <wp:simplePos x="0" y="0"/>
                    <wp:positionH relativeFrom="column">
                      <wp:posOffset>152400</wp:posOffset>
                    </wp:positionH>
                    <wp:positionV relativeFrom="paragraph">
                      <wp:posOffset>38100</wp:posOffset>
                    </wp:positionV>
                    <wp:extent cx="1435735" cy="777875"/>
                    <wp:effectExtent l="0" t="0" r="12065" b="22225"/>
                    <wp:wrapNone/>
                    <wp:docPr id="581051661" name="Rectangle 1"/>
                    <wp:cNvGraphicFramePr/>
                    <a:graphic xmlns:a="http://schemas.openxmlformats.org/drawingml/2006/main">
                      <a:graphicData uri="http://schemas.microsoft.com/office/word/2010/wordprocessingShape">
                        <wps:wsp>
                          <wps:cNvSpPr/>
                          <wps:spPr>
                            <a:xfrm>
                              <a:off x="0" y="0"/>
                              <a:ext cx="1435735" cy="777875"/>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8B3A3AF" w14:textId="77777777" w:rsidR="00257C36" w:rsidRPr="00AB55B0" w:rsidRDefault="00257C36" w:rsidP="00257C36">
                                <w:pPr>
                                  <w:jc w:val="center"/>
                                  <w:rPr>
                                    <w:lang w:val="en-US"/>
                                  </w:rPr>
                                </w:pPr>
                                <w:r>
                                  <w:rPr>
                                    <w:lang w:val="en-US"/>
                                  </w:rPr>
                                  <w:t>Delete this box and insert 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850A8" id="Rectangle 1" o:spid="_x0000_s1026" style="position:absolute;left:0;text-align:left;margin-left:12pt;margin-top:3pt;width:113.05pt;height:6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" fillcolor="#125b61" strokecolor="white [3212]" strokeweight="1pt">
                    <v:textbox>
                      <w:txbxContent>
                        <w:p w14:paraId="78B3A3AF" w14:textId="77777777" w:rsidR="00257C36" w:rsidRPr="00AB55B0" w:rsidRDefault="00257C36" w:rsidP="00257C36">
                          <w:pPr>
                            <w:jc w:val="center"/>
                            <w:rPr>
                              <w:lang w:val="en-US"/>
                            </w:rPr>
                          </w:pPr>
                          <w:r>
                            <w:rPr>
                              <w:lang w:val="en-US"/>
                            </w:rPr>
                            <w:t>Delete this box and insert company logo</w:t>
                          </w:r>
                        </w:p>
                      </w:txbxContent>
                    </v:textbox>
                  </v:rect>
                </w:pict>
              </mc:Fallback>
            </mc:AlternateContent>
          </w:r>
        </w:p>
      </w:tc>
      <w:tc>
        <w:tcPr>
          <w:tcW w:w="4046" w:type="dxa"/>
          <w:vMerge w:val="restart"/>
          <w:vAlign w:val="center"/>
        </w:tcPr>
        <w:p w14:paraId="2F45B70C" w14:textId="77777777" w:rsidR="006C375B" w:rsidRPr="003D315F" w:rsidRDefault="00724B9D" w:rsidP="0013283D">
          <w:pPr>
            <w:tabs>
              <w:tab w:val="center" w:pos="4513"/>
              <w:tab w:val="right" w:pos="9026"/>
            </w:tabs>
            <w:spacing w:after="120"/>
            <w:jc w:val="center"/>
            <w:rPr>
              <w:rFonts w:asciiTheme="minorHAnsi" w:hAnsiTheme="minorHAnsi" w:cstheme="minorHAnsi"/>
              <w:b/>
              <w:bCs/>
              <w:sz w:val="28"/>
              <w:szCs w:val="28"/>
              <w:lang w:val="en-US" w:eastAsia="ja-JP"/>
            </w:rPr>
          </w:pPr>
          <w:r w:rsidRPr="003D315F">
            <w:rPr>
              <w:rFonts w:asciiTheme="minorHAnsi" w:hAnsiTheme="minorHAnsi" w:cstheme="minorHAnsi"/>
              <w:b/>
              <w:bCs/>
              <w:sz w:val="28"/>
              <w:szCs w:val="28"/>
              <w:lang w:val="en-US" w:eastAsia="ja-JP"/>
            </w:rPr>
            <w:t>Environmental and Social Management System</w:t>
          </w:r>
        </w:p>
        <w:p w14:paraId="57B51D9F" w14:textId="7ACFDA1B" w:rsidR="003D315F" w:rsidRPr="003D315F" w:rsidRDefault="00F35C52" w:rsidP="003D315F">
          <w:pPr>
            <w:spacing w:before="0" w:after="200"/>
            <w:jc w:val="center"/>
            <w:rPr>
              <w:rFonts w:cs="Arial"/>
              <w:bCs/>
              <w:color w:val="000000"/>
              <w:sz w:val="24"/>
              <w:lang w:val="en-GB"/>
            </w:rPr>
          </w:pPr>
          <w:r>
            <w:rPr>
              <w:rFonts w:cs="Arial"/>
              <w:bCs/>
              <w:color w:val="000000"/>
              <w:sz w:val="24"/>
              <w:lang w:val="en-GB"/>
            </w:rPr>
            <w:t>Stakeholder Engagement Plan</w:t>
          </w:r>
          <w:r w:rsidR="00102BAA">
            <w:rPr>
              <w:rFonts w:cs="Arial"/>
              <w:bCs/>
              <w:color w:val="000000"/>
              <w:sz w:val="24"/>
              <w:lang w:val="en-GB"/>
            </w:rPr>
            <w:t xml:space="preserve"> </w:t>
          </w:r>
        </w:p>
      </w:tc>
      <w:tc>
        <w:tcPr>
          <w:tcW w:w="3458" w:type="dxa"/>
          <w:vAlign w:val="center"/>
        </w:tcPr>
        <w:p w14:paraId="5A3E4C1B" w14:textId="7E13D192" w:rsidR="006C375B" w:rsidRPr="006454E3" w:rsidRDefault="006C375B" w:rsidP="002568EA">
          <w:pPr>
            <w:tabs>
              <w:tab w:val="center" w:pos="4513"/>
              <w:tab w:val="right" w:pos="9026"/>
            </w:tabs>
            <w:spacing w:before="0"/>
            <w:rPr>
              <w:rFonts w:eastAsia="Calibri" w:cs="Arial"/>
              <w:sz w:val="20"/>
              <w:szCs w:val="20"/>
              <w:lang w:val="en-GB"/>
            </w:rPr>
          </w:pPr>
          <w:r>
            <w:rPr>
              <w:rFonts w:eastAsia="Calibri" w:cs="Arial"/>
              <w:sz w:val="20"/>
              <w:szCs w:val="20"/>
              <w:lang w:val="en-GB"/>
            </w:rPr>
            <w:t>Document No</w:t>
          </w:r>
          <w:r w:rsidR="00462366">
            <w:rPr>
              <w:rFonts w:eastAsia="Calibri" w:cs="Arial"/>
              <w:sz w:val="20"/>
              <w:szCs w:val="20"/>
              <w:lang w:val="en-GB"/>
            </w:rPr>
            <w:t>.</w:t>
          </w:r>
          <w:r>
            <w:rPr>
              <w:rFonts w:eastAsia="Calibri" w:cs="Arial"/>
              <w:sz w:val="20"/>
              <w:szCs w:val="20"/>
              <w:lang w:val="en-GB"/>
            </w:rPr>
            <w:t xml:space="preserve">:  </w:t>
          </w:r>
          <w:r w:rsidRPr="004E11FB">
            <w:rPr>
              <w:rFonts w:eastAsia="Calibri" w:cs="Arial"/>
              <w:sz w:val="20"/>
              <w:szCs w:val="20"/>
              <w:highlight w:val="yellow"/>
              <w:lang w:val="en-GB"/>
            </w:rPr>
            <w:t>XX</w:t>
          </w:r>
        </w:p>
      </w:tc>
    </w:tr>
    <w:tr w:rsidR="006C375B" w:rsidRPr="006454E3" w14:paraId="7A617B97" w14:textId="77777777" w:rsidTr="00993A66">
      <w:trPr>
        <w:trHeight w:val="460"/>
        <w:jc w:val="center"/>
      </w:trPr>
      <w:tc>
        <w:tcPr>
          <w:tcW w:w="2972" w:type="dxa"/>
          <w:vMerge/>
        </w:tcPr>
        <w:p w14:paraId="7ED3D468" w14:textId="77777777" w:rsidR="006C375B" w:rsidRPr="006454E3" w:rsidRDefault="006C375B" w:rsidP="002568EA">
          <w:pPr>
            <w:tabs>
              <w:tab w:val="center" w:pos="4513"/>
              <w:tab w:val="right" w:pos="9026"/>
            </w:tabs>
            <w:spacing w:before="0"/>
            <w:rPr>
              <w:rFonts w:eastAsia="Calibri" w:cs="Arial"/>
              <w:sz w:val="20"/>
              <w:szCs w:val="20"/>
              <w:lang w:val="en-GB"/>
            </w:rPr>
          </w:pPr>
        </w:p>
      </w:tc>
      <w:tc>
        <w:tcPr>
          <w:tcW w:w="4046" w:type="dxa"/>
          <w:vMerge/>
        </w:tcPr>
        <w:p w14:paraId="1F8886CE" w14:textId="77777777" w:rsidR="006C375B" w:rsidRPr="006454E3" w:rsidRDefault="006C375B" w:rsidP="002568EA">
          <w:pPr>
            <w:tabs>
              <w:tab w:val="center" w:pos="4513"/>
              <w:tab w:val="right" w:pos="9026"/>
            </w:tabs>
            <w:spacing w:before="0"/>
            <w:rPr>
              <w:rFonts w:eastAsia="Calibri" w:cs="Arial"/>
              <w:sz w:val="20"/>
              <w:szCs w:val="20"/>
              <w:lang w:val="en-GB"/>
            </w:rPr>
          </w:pPr>
        </w:p>
      </w:tc>
      <w:tc>
        <w:tcPr>
          <w:tcW w:w="3458" w:type="dxa"/>
          <w:vAlign w:val="center"/>
        </w:tcPr>
        <w:p w14:paraId="53A84B66" w14:textId="0121A846" w:rsidR="006C375B" w:rsidRPr="006454E3" w:rsidRDefault="006C375B" w:rsidP="002568EA">
          <w:pPr>
            <w:tabs>
              <w:tab w:val="center" w:pos="4513"/>
              <w:tab w:val="right" w:pos="9026"/>
            </w:tabs>
            <w:spacing w:before="0"/>
            <w:rPr>
              <w:rFonts w:eastAsia="Calibri" w:cs="Arial"/>
              <w:sz w:val="20"/>
              <w:szCs w:val="20"/>
              <w:lang w:val="en-GB"/>
            </w:rPr>
          </w:pPr>
          <w:r w:rsidRPr="006454E3">
            <w:rPr>
              <w:rFonts w:eastAsia="Calibri" w:cs="Arial"/>
              <w:sz w:val="20"/>
              <w:szCs w:val="20"/>
              <w:lang w:val="en-GB"/>
            </w:rPr>
            <w:t>Revision No</w:t>
          </w:r>
          <w:r w:rsidR="00462366">
            <w:rPr>
              <w:rFonts w:eastAsia="Calibri" w:cs="Arial"/>
              <w:sz w:val="20"/>
              <w:szCs w:val="20"/>
              <w:lang w:val="en-GB"/>
            </w:rPr>
            <w:t>.</w:t>
          </w:r>
          <w:r w:rsidRPr="006454E3">
            <w:rPr>
              <w:rFonts w:eastAsia="Calibri" w:cs="Arial"/>
              <w:sz w:val="20"/>
              <w:szCs w:val="20"/>
              <w:lang w:val="en-GB"/>
            </w:rPr>
            <w:t xml:space="preserve">: </w:t>
          </w:r>
          <w:r w:rsidRPr="004E11FB">
            <w:rPr>
              <w:rFonts w:eastAsia="Calibri" w:cs="Arial"/>
              <w:sz w:val="20"/>
              <w:szCs w:val="20"/>
              <w:highlight w:val="yellow"/>
              <w:lang w:val="en-GB"/>
            </w:rPr>
            <w:t>XX</w:t>
          </w:r>
        </w:p>
      </w:tc>
    </w:tr>
    <w:tr w:rsidR="006C375B" w:rsidRPr="006454E3" w14:paraId="2F1F571D" w14:textId="77777777" w:rsidTr="00993A66">
      <w:trPr>
        <w:trHeight w:val="460"/>
        <w:jc w:val="center"/>
      </w:trPr>
      <w:tc>
        <w:tcPr>
          <w:tcW w:w="2972" w:type="dxa"/>
          <w:vMerge/>
        </w:tcPr>
        <w:p w14:paraId="08CF5382" w14:textId="77777777" w:rsidR="006C375B" w:rsidRPr="006454E3" w:rsidRDefault="006C375B" w:rsidP="002568EA">
          <w:pPr>
            <w:tabs>
              <w:tab w:val="center" w:pos="4513"/>
              <w:tab w:val="right" w:pos="9026"/>
            </w:tabs>
            <w:spacing w:before="0"/>
            <w:rPr>
              <w:rFonts w:eastAsia="Calibri" w:cs="Arial"/>
              <w:sz w:val="20"/>
              <w:szCs w:val="20"/>
              <w:lang w:val="en-GB"/>
            </w:rPr>
          </w:pPr>
        </w:p>
      </w:tc>
      <w:tc>
        <w:tcPr>
          <w:tcW w:w="4046" w:type="dxa"/>
          <w:vMerge/>
        </w:tcPr>
        <w:p w14:paraId="14C35B40" w14:textId="77777777" w:rsidR="006C375B" w:rsidRPr="006454E3" w:rsidRDefault="006C375B" w:rsidP="002568EA">
          <w:pPr>
            <w:tabs>
              <w:tab w:val="center" w:pos="4513"/>
              <w:tab w:val="right" w:pos="9026"/>
            </w:tabs>
            <w:spacing w:before="0"/>
            <w:rPr>
              <w:rFonts w:eastAsia="Calibri" w:cs="Arial"/>
              <w:sz w:val="20"/>
              <w:szCs w:val="20"/>
              <w:lang w:val="en-GB"/>
            </w:rPr>
          </w:pPr>
        </w:p>
      </w:tc>
      <w:tc>
        <w:tcPr>
          <w:tcW w:w="3458" w:type="dxa"/>
          <w:vAlign w:val="center"/>
        </w:tcPr>
        <w:p w14:paraId="2590627F" w14:textId="77777777" w:rsidR="006C375B" w:rsidRPr="006454E3" w:rsidRDefault="006C375B" w:rsidP="002568EA">
          <w:pPr>
            <w:tabs>
              <w:tab w:val="center" w:pos="4513"/>
              <w:tab w:val="right" w:pos="9026"/>
            </w:tabs>
            <w:spacing w:before="0"/>
            <w:rPr>
              <w:rFonts w:eastAsia="Calibri" w:cs="Arial"/>
              <w:sz w:val="20"/>
              <w:szCs w:val="20"/>
              <w:lang w:val="en-GB"/>
            </w:rPr>
          </w:pPr>
          <w:r>
            <w:rPr>
              <w:rFonts w:eastAsia="Calibri" w:cs="Arial"/>
              <w:sz w:val="20"/>
              <w:szCs w:val="20"/>
              <w:lang w:val="en-GB"/>
            </w:rPr>
            <w:t xml:space="preserve">Issue Date: </w:t>
          </w:r>
          <w:r w:rsidRPr="004E11FB">
            <w:rPr>
              <w:rFonts w:eastAsia="Calibri" w:cs="Arial"/>
              <w:sz w:val="20"/>
              <w:szCs w:val="20"/>
              <w:highlight w:val="yellow"/>
              <w:lang w:val="en-GB"/>
            </w:rPr>
            <w:t>XX</w:t>
          </w:r>
        </w:p>
      </w:tc>
    </w:tr>
  </w:tbl>
  <w:p w14:paraId="605DB71E" w14:textId="659489C4" w:rsidR="006C375B" w:rsidRDefault="006C37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662"/>
      <w:gridCol w:w="4536"/>
    </w:tblGrid>
    <w:tr w:rsidR="001A6181" w:rsidRPr="006454E3" w14:paraId="121B57F2" w14:textId="77777777" w:rsidTr="00993A66">
      <w:trPr>
        <w:trHeight w:val="658"/>
        <w:jc w:val="center"/>
      </w:trPr>
      <w:tc>
        <w:tcPr>
          <w:tcW w:w="3256" w:type="dxa"/>
          <w:vMerge w:val="restart"/>
          <w:vAlign w:val="center"/>
        </w:tcPr>
        <w:p w14:paraId="0BB27EFD" w14:textId="77777777" w:rsidR="001A6181" w:rsidRPr="006454E3" w:rsidRDefault="001A6181" w:rsidP="002568EA">
          <w:pPr>
            <w:tabs>
              <w:tab w:val="center" w:pos="4513"/>
              <w:tab w:val="right" w:pos="9026"/>
            </w:tabs>
            <w:spacing w:before="0"/>
            <w:jc w:val="center"/>
            <w:rPr>
              <w:rFonts w:eastAsia="Calibri" w:cs="Arial"/>
              <w:sz w:val="20"/>
              <w:szCs w:val="20"/>
              <w:lang w:val="en-GB"/>
            </w:rPr>
          </w:pPr>
          <w:r w:rsidRPr="00B5472E">
            <w:rPr>
              <w:rFonts w:cs="Arial"/>
              <w:b/>
              <w:i/>
              <w:iCs/>
              <w:noProof/>
              <w:sz w:val="32"/>
              <w:szCs w:val="32"/>
              <w:highlight w:val="yellow"/>
              <w:lang w:val="en-GB"/>
            </w:rPr>
            <mc:AlternateContent>
              <mc:Choice Requires="wps">
                <w:drawing>
                  <wp:anchor distT="0" distB="0" distL="114300" distR="114300" simplePos="0" relativeHeight="251663360" behindDoc="0" locked="0" layoutInCell="1" allowOverlap="1" wp14:anchorId="534ACFC0" wp14:editId="7810D2A9">
                    <wp:simplePos x="0" y="0"/>
                    <wp:positionH relativeFrom="column">
                      <wp:posOffset>152400</wp:posOffset>
                    </wp:positionH>
                    <wp:positionV relativeFrom="paragraph">
                      <wp:posOffset>38100</wp:posOffset>
                    </wp:positionV>
                    <wp:extent cx="1435735" cy="777875"/>
                    <wp:effectExtent l="0" t="0" r="12065" b="22225"/>
                    <wp:wrapNone/>
                    <wp:docPr id="1666786371" name="Rectangle 1"/>
                    <wp:cNvGraphicFramePr/>
                    <a:graphic xmlns:a="http://schemas.openxmlformats.org/drawingml/2006/main">
                      <a:graphicData uri="http://schemas.microsoft.com/office/word/2010/wordprocessingShape">
                        <wps:wsp>
                          <wps:cNvSpPr/>
                          <wps:spPr>
                            <a:xfrm>
                              <a:off x="0" y="0"/>
                              <a:ext cx="1435735" cy="777875"/>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162FBB3" w14:textId="77777777" w:rsidR="001A6181" w:rsidRPr="00AB55B0" w:rsidRDefault="001A6181" w:rsidP="00257C36">
                                <w:pPr>
                                  <w:jc w:val="center"/>
                                  <w:rPr>
                                    <w:lang w:val="en-US"/>
                                  </w:rPr>
                                </w:pPr>
                                <w:r>
                                  <w:rPr>
                                    <w:lang w:val="en-US"/>
                                  </w:rPr>
                                  <w:t>Delete this box and insert 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ACFC0" id="_x0000_s1027" style="position:absolute;left:0;text-align:left;margin-left:12pt;margin-top:3pt;width:113.05pt;height:6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" fillcolor="#125b61" strokecolor="white [3212]" strokeweight="1pt">
                    <v:textbox>
                      <w:txbxContent>
                        <w:p w14:paraId="4162FBB3" w14:textId="77777777" w:rsidR="001A6181" w:rsidRPr="00AB55B0" w:rsidRDefault="001A6181" w:rsidP="00257C36">
                          <w:pPr>
                            <w:jc w:val="center"/>
                            <w:rPr>
                              <w:lang w:val="en-US"/>
                            </w:rPr>
                          </w:pPr>
                          <w:r>
                            <w:rPr>
                              <w:lang w:val="en-US"/>
                            </w:rPr>
                            <w:t>Delete this box and insert company logo</w:t>
                          </w:r>
                        </w:p>
                      </w:txbxContent>
                    </v:textbox>
                  </v:rect>
                </w:pict>
              </mc:Fallback>
            </mc:AlternateContent>
          </w:r>
        </w:p>
      </w:tc>
      <w:tc>
        <w:tcPr>
          <w:tcW w:w="6662" w:type="dxa"/>
          <w:vMerge w:val="restart"/>
          <w:vAlign w:val="center"/>
        </w:tcPr>
        <w:p w14:paraId="59AE0A01" w14:textId="77777777" w:rsidR="001A6181" w:rsidRDefault="001A6181" w:rsidP="0013283D">
          <w:pPr>
            <w:tabs>
              <w:tab w:val="center" w:pos="4513"/>
              <w:tab w:val="right" w:pos="9026"/>
            </w:tabs>
            <w:spacing w:after="120"/>
            <w:jc w:val="center"/>
            <w:rPr>
              <w:rFonts w:asciiTheme="minorHAnsi" w:hAnsiTheme="minorHAnsi" w:cstheme="minorHAnsi"/>
              <w:b/>
              <w:bCs/>
              <w:sz w:val="28"/>
              <w:szCs w:val="28"/>
              <w:lang w:val="en-US" w:eastAsia="ja-JP"/>
            </w:rPr>
          </w:pPr>
        </w:p>
        <w:p w14:paraId="59BE58D2" w14:textId="56C4DF0E" w:rsidR="001A6181" w:rsidRPr="003D315F" w:rsidRDefault="001A6181" w:rsidP="0013283D">
          <w:pPr>
            <w:tabs>
              <w:tab w:val="center" w:pos="4513"/>
              <w:tab w:val="right" w:pos="9026"/>
            </w:tabs>
            <w:spacing w:after="120"/>
            <w:jc w:val="center"/>
            <w:rPr>
              <w:rFonts w:asciiTheme="minorHAnsi" w:hAnsiTheme="minorHAnsi" w:cstheme="minorHAnsi"/>
              <w:b/>
              <w:bCs/>
              <w:sz w:val="28"/>
              <w:szCs w:val="28"/>
              <w:lang w:val="en-US" w:eastAsia="ja-JP"/>
            </w:rPr>
          </w:pPr>
          <w:r w:rsidRPr="003D315F">
            <w:rPr>
              <w:rFonts w:asciiTheme="minorHAnsi" w:hAnsiTheme="minorHAnsi" w:cstheme="minorHAnsi"/>
              <w:b/>
              <w:bCs/>
              <w:sz w:val="28"/>
              <w:szCs w:val="28"/>
              <w:lang w:val="en-US" w:eastAsia="ja-JP"/>
            </w:rPr>
            <w:t>Environmental and Social Management System</w:t>
          </w:r>
        </w:p>
        <w:p w14:paraId="4CF739A6" w14:textId="77777777" w:rsidR="001A6181" w:rsidRDefault="001A6181" w:rsidP="003D315F">
          <w:pPr>
            <w:spacing w:before="0" w:after="200"/>
            <w:jc w:val="center"/>
            <w:rPr>
              <w:rFonts w:cs="Arial"/>
              <w:bCs/>
              <w:color w:val="000000"/>
              <w:sz w:val="24"/>
              <w:lang w:val="en-GB"/>
            </w:rPr>
          </w:pPr>
          <w:r>
            <w:rPr>
              <w:rFonts w:cs="Arial"/>
              <w:bCs/>
              <w:color w:val="000000"/>
              <w:sz w:val="24"/>
              <w:lang w:val="en-GB"/>
            </w:rPr>
            <w:t xml:space="preserve">Stakeholder Engagement Plan </w:t>
          </w:r>
        </w:p>
        <w:p w14:paraId="766250DE" w14:textId="77777777" w:rsidR="001A6181" w:rsidRPr="003D315F" w:rsidRDefault="001A6181" w:rsidP="003D315F">
          <w:pPr>
            <w:spacing w:before="0" w:after="200"/>
            <w:jc w:val="center"/>
            <w:rPr>
              <w:rFonts w:cs="Arial"/>
              <w:bCs/>
              <w:color w:val="000000"/>
              <w:sz w:val="24"/>
              <w:lang w:val="en-GB"/>
            </w:rPr>
          </w:pPr>
        </w:p>
      </w:tc>
      <w:tc>
        <w:tcPr>
          <w:tcW w:w="4536" w:type="dxa"/>
          <w:vAlign w:val="center"/>
        </w:tcPr>
        <w:p w14:paraId="34C55A06" w14:textId="77777777" w:rsidR="001A6181" w:rsidRPr="006454E3" w:rsidRDefault="001A6181" w:rsidP="002568EA">
          <w:pPr>
            <w:tabs>
              <w:tab w:val="center" w:pos="4513"/>
              <w:tab w:val="right" w:pos="9026"/>
            </w:tabs>
            <w:spacing w:before="0"/>
            <w:rPr>
              <w:rFonts w:eastAsia="Calibri" w:cs="Arial"/>
              <w:sz w:val="20"/>
              <w:szCs w:val="20"/>
              <w:lang w:val="en-GB"/>
            </w:rPr>
          </w:pPr>
          <w:r>
            <w:rPr>
              <w:rFonts w:eastAsia="Calibri" w:cs="Arial"/>
              <w:sz w:val="20"/>
              <w:szCs w:val="20"/>
              <w:lang w:val="en-GB"/>
            </w:rPr>
            <w:t xml:space="preserve">Document No.:  </w:t>
          </w:r>
          <w:r w:rsidRPr="004E11FB">
            <w:rPr>
              <w:rFonts w:eastAsia="Calibri" w:cs="Arial"/>
              <w:sz w:val="20"/>
              <w:szCs w:val="20"/>
              <w:highlight w:val="yellow"/>
              <w:lang w:val="en-GB"/>
            </w:rPr>
            <w:t>XX</w:t>
          </w:r>
        </w:p>
      </w:tc>
    </w:tr>
    <w:tr w:rsidR="001A6181" w:rsidRPr="006454E3" w14:paraId="2C17A35F" w14:textId="77777777" w:rsidTr="00993A66">
      <w:trPr>
        <w:trHeight w:val="659"/>
        <w:jc w:val="center"/>
      </w:trPr>
      <w:tc>
        <w:tcPr>
          <w:tcW w:w="3256" w:type="dxa"/>
          <w:vMerge/>
        </w:tcPr>
        <w:p w14:paraId="3E09A87E" w14:textId="77777777" w:rsidR="001A6181" w:rsidRPr="006454E3" w:rsidRDefault="001A6181" w:rsidP="002568EA">
          <w:pPr>
            <w:tabs>
              <w:tab w:val="center" w:pos="4513"/>
              <w:tab w:val="right" w:pos="9026"/>
            </w:tabs>
            <w:spacing w:before="0"/>
            <w:rPr>
              <w:rFonts w:eastAsia="Calibri" w:cs="Arial"/>
              <w:sz w:val="20"/>
              <w:szCs w:val="20"/>
              <w:lang w:val="en-GB"/>
            </w:rPr>
          </w:pPr>
        </w:p>
      </w:tc>
      <w:tc>
        <w:tcPr>
          <w:tcW w:w="6662" w:type="dxa"/>
          <w:vMerge/>
        </w:tcPr>
        <w:p w14:paraId="1391D1DA" w14:textId="77777777" w:rsidR="001A6181" w:rsidRPr="006454E3" w:rsidRDefault="001A6181" w:rsidP="002568EA">
          <w:pPr>
            <w:tabs>
              <w:tab w:val="center" w:pos="4513"/>
              <w:tab w:val="right" w:pos="9026"/>
            </w:tabs>
            <w:spacing w:before="0"/>
            <w:rPr>
              <w:rFonts w:eastAsia="Calibri" w:cs="Arial"/>
              <w:sz w:val="20"/>
              <w:szCs w:val="20"/>
              <w:lang w:val="en-GB"/>
            </w:rPr>
          </w:pPr>
        </w:p>
      </w:tc>
      <w:tc>
        <w:tcPr>
          <w:tcW w:w="4536" w:type="dxa"/>
          <w:vAlign w:val="center"/>
        </w:tcPr>
        <w:p w14:paraId="5C2C5722" w14:textId="77777777" w:rsidR="001A6181" w:rsidRPr="006454E3" w:rsidRDefault="001A6181" w:rsidP="002568EA">
          <w:pPr>
            <w:tabs>
              <w:tab w:val="center" w:pos="4513"/>
              <w:tab w:val="right" w:pos="9026"/>
            </w:tabs>
            <w:spacing w:before="0"/>
            <w:rPr>
              <w:rFonts w:eastAsia="Calibri" w:cs="Arial"/>
              <w:sz w:val="20"/>
              <w:szCs w:val="20"/>
              <w:lang w:val="en-GB"/>
            </w:rPr>
          </w:pPr>
          <w:r w:rsidRPr="006454E3">
            <w:rPr>
              <w:rFonts w:eastAsia="Calibri" w:cs="Arial"/>
              <w:sz w:val="20"/>
              <w:szCs w:val="20"/>
              <w:lang w:val="en-GB"/>
            </w:rPr>
            <w:t>Revision No</w:t>
          </w:r>
          <w:r>
            <w:rPr>
              <w:rFonts w:eastAsia="Calibri" w:cs="Arial"/>
              <w:sz w:val="20"/>
              <w:szCs w:val="20"/>
              <w:lang w:val="en-GB"/>
            </w:rPr>
            <w:t>.</w:t>
          </w:r>
          <w:r w:rsidRPr="006454E3">
            <w:rPr>
              <w:rFonts w:eastAsia="Calibri" w:cs="Arial"/>
              <w:sz w:val="20"/>
              <w:szCs w:val="20"/>
              <w:lang w:val="en-GB"/>
            </w:rPr>
            <w:t xml:space="preserve">: </w:t>
          </w:r>
          <w:r w:rsidRPr="004E11FB">
            <w:rPr>
              <w:rFonts w:eastAsia="Calibri" w:cs="Arial"/>
              <w:sz w:val="20"/>
              <w:szCs w:val="20"/>
              <w:highlight w:val="yellow"/>
              <w:lang w:val="en-GB"/>
            </w:rPr>
            <w:t>XX</w:t>
          </w:r>
        </w:p>
      </w:tc>
    </w:tr>
    <w:tr w:rsidR="001A6181" w:rsidRPr="006454E3" w14:paraId="19F64FED" w14:textId="77777777" w:rsidTr="00993A66">
      <w:trPr>
        <w:trHeight w:val="659"/>
        <w:jc w:val="center"/>
      </w:trPr>
      <w:tc>
        <w:tcPr>
          <w:tcW w:w="3256" w:type="dxa"/>
          <w:vMerge/>
        </w:tcPr>
        <w:p w14:paraId="21E33C32" w14:textId="77777777" w:rsidR="001A6181" w:rsidRPr="006454E3" w:rsidRDefault="001A6181" w:rsidP="002568EA">
          <w:pPr>
            <w:tabs>
              <w:tab w:val="center" w:pos="4513"/>
              <w:tab w:val="right" w:pos="9026"/>
            </w:tabs>
            <w:spacing w:before="0"/>
            <w:rPr>
              <w:rFonts w:eastAsia="Calibri" w:cs="Arial"/>
              <w:sz w:val="20"/>
              <w:szCs w:val="20"/>
              <w:lang w:val="en-GB"/>
            </w:rPr>
          </w:pPr>
        </w:p>
      </w:tc>
      <w:tc>
        <w:tcPr>
          <w:tcW w:w="6662" w:type="dxa"/>
          <w:vMerge/>
        </w:tcPr>
        <w:p w14:paraId="258904FC" w14:textId="77777777" w:rsidR="001A6181" w:rsidRPr="006454E3" w:rsidRDefault="001A6181" w:rsidP="002568EA">
          <w:pPr>
            <w:tabs>
              <w:tab w:val="center" w:pos="4513"/>
              <w:tab w:val="right" w:pos="9026"/>
            </w:tabs>
            <w:spacing w:before="0"/>
            <w:rPr>
              <w:rFonts w:eastAsia="Calibri" w:cs="Arial"/>
              <w:sz w:val="20"/>
              <w:szCs w:val="20"/>
              <w:lang w:val="en-GB"/>
            </w:rPr>
          </w:pPr>
        </w:p>
      </w:tc>
      <w:tc>
        <w:tcPr>
          <w:tcW w:w="4536" w:type="dxa"/>
          <w:vAlign w:val="center"/>
        </w:tcPr>
        <w:p w14:paraId="14910194" w14:textId="77777777" w:rsidR="001A6181" w:rsidRPr="006454E3" w:rsidRDefault="001A6181" w:rsidP="002568EA">
          <w:pPr>
            <w:tabs>
              <w:tab w:val="center" w:pos="4513"/>
              <w:tab w:val="right" w:pos="9026"/>
            </w:tabs>
            <w:spacing w:before="0"/>
            <w:rPr>
              <w:rFonts w:eastAsia="Calibri" w:cs="Arial"/>
              <w:sz w:val="20"/>
              <w:szCs w:val="20"/>
              <w:lang w:val="en-GB"/>
            </w:rPr>
          </w:pPr>
          <w:r>
            <w:rPr>
              <w:rFonts w:eastAsia="Calibri" w:cs="Arial"/>
              <w:sz w:val="20"/>
              <w:szCs w:val="20"/>
              <w:lang w:val="en-GB"/>
            </w:rPr>
            <w:t xml:space="preserve">Issue Date: </w:t>
          </w:r>
          <w:r w:rsidRPr="004E11FB">
            <w:rPr>
              <w:rFonts w:eastAsia="Calibri" w:cs="Arial"/>
              <w:sz w:val="20"/>
              <w:szCs w:val="20"/>
              <w:highlight w:val="yellow"/>
              <w:lang w:val="en-GB"/>
            </w:rPr>
            <w:t>XX</w:t>
          </w:r>
        </w:p>
      </w:tc>
    </w:tr>
  </w:tbl>
  <w:p w14:paraId="196503AD" w14:textId="77777777" w:rsidR="001A6181" w:rsidRDefault="001A61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046"/>
      <w:gridCol w:w="3458"/>
    </w:tblGrid>
    <w:tr w:rsidR="006C3CB3" w:rsidRPr="006454E3" w14:paraId="64D7CDF0" w14:textId="77777777" w:rsidTr="00993A66">
      <w:trPr>
        <w:trHeight w:val="460"/>
        <w:jc w:val="center"/>
      </w:trPr>
      <w:tc>
        <w:tcPr>
          <w:tcW w:w="2972" w:type="dxa"/>
          <w:vMerge w:val="restart"/>
          <w:vAlign w:val="center"/>
        </w:tcPr>
        <w:p w14:paraId="6D2316AA" w14:textId="77777777" w:rsidR="006C3CB3" w:rsidRPr="006454E3" w:rsidRDefault="006C3CB3" w:rsidP="006C3CB3">
          <w:pPr>
            <w:tabs>
              <w:tab w:val="center" w:pos="4513"/>
              <w:tab w:val="right" w:pos="9026"/>
            </w:tabs>
            <w:spacing w:before="0"/>
            <w:jc w:val="center"/>
            <w:rPr>
              <w:rFonts w:eastAsia="Calibri" w:cs="Arial"/>
              <w:sz w:val="20"/>
              <w:szCs w:val="20"/>
              <w:lang w:val="en-GB"/>
            </w:rPr>
          </w:pPr>
          <w:r w:rsidRPr="00B5472E">
            <w:rPr>
              <w:rFonts w:cs="Arial"/>
              <w:b/>
              <w:i/>
              <w:iCs/>
              <w:noProof/>
              <w:sz w:val="32"/>
              <w:szCs w:val="32"/>
              <w:highlight w:val="yellow"/>
              <w:lang w:val="en-GB"/>
            </w:rPr>
            <mc:AlternateContent>
              <mc:Choice Requires="wps">
                <w:drawing>
                  <wp:anchor distT="0" distB="0" distL="114300" distR="114300" simplePos="0" relativeHeight="251665408" behindDoc="0" locked="0" layoutInCell="1" allowOverlap="1" wp14:anchorId="67770547" wp14:editId="5C1265A2">
                    <wp:simplePos x="0" y="0"/>
                    <wp:positionH relativeFrom="column">
                      <wp:posOffset>152400</wp:posOffset>
                    </wp:positionH>
                    <wp:positionV relativeFrom="paragraph">
                      <wp:posOffset>38100</wp:posOffset>
                    </wp:positionV>
                    <wp:extent cx="1435735" cy="777875"/>
                    <wp:effectExtent l="0" t="0" r="12065" b="22225"/>
                    <wp:wrapNone/>
                    <wp:docPr id="1632730491" name="Rectangle 1"/>
                    <wp:cNvGraphicFramePr/>
                    <a:graphic xmlns:a="http://schemas.openxmlformats.org/drawingml/2006/main">
                      <a:graphicData uri="http://schemas.microsoft.com/office/word/2010/wordprocessingShape">
                        <wps:wsp>
                          <wps:cNvSpPr/>
                          <wps:spPr>
                            <a:xfrm>
                              <a:off x="0" y="0"/>
                              <a:ext cx="1435735" cy="777875"/>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5BFE0E2" w14:textId="77777777" w:rsidR="006C3CB3" w:rsidRPr="00AB55B0" w:rsidRDefault="006C3CB3" w:rsidP="006C3CB3">
                                <w:pPr>
                                  <w:jc w:val="center"/>
                                  <w:rPr>
                                    <w:lang w:val="en-US"/>
                                  </w:rPr>
                                </w:pPr>
                                <w:r>
                                  <w:rPr>
                                    <w:lang w:val="en-US"/>
                                  </w:rPr>
                                  <w:t>Delete this box and insert 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70547" id="_x0000_s1028" style="position:absolute;left:0;text-align:left;margin-left:12pt;margin-top:3pt;width:113.05pt;height:6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" fillcolor="#125b61" strokecolor="white [3212]" strokeweight="1pt">
                    <v:textbox>
                      <w:txbxContent>
                        <w:p w14:paraId="45BFE0E2" w14:textId="77777777" w:rsidR="006C3CB3" w:rsidRPr="00AB55B0" w:rsidRDefault="006C3CB3" w:rsidP="006C3CB3">
                          <w:pPr>
                            <w:jc w:val="center"/>
                            <w:rPr>
                              <w:lang w:val="en-US"/>
                            </w:rPr>
                          </w:pPr>
                          <w:r>
                            <w:rPr>
                              <w:lang w:val="en-US"/>
                            </w:rPr>
                            <w:t>Delete this box and insert company logo</w:t>
                          </w:r>
                        </w:p>
                      </w:txbxContent>
                    </v:textbox>
                  </v:rect>
                </w:pict>
              </mc:Fallback>
            </mc:AlternateContent>
          </w:r>
        </w:p>
      </w:tc>
      <w:tc>
        <w:tcPr>
          <w:tcW w:w="4046" w:type="dxa"/>
          <w:vMerge w:val="restart"/>
          <w:vAlign w:val="center"/>
        </w:tcPr>
        <w:p w14:paraId="76296C6B" w14:textId="77777777" w:rsidR="006C3CB3" w:rsidRPr="003D315F" w:rsidRDefault="006C3CB3" w:rsidP="006C3CB3">
          <w:pPr>
            <w:tabs>
              <w:tab w:val="center" w:pos="4513"/>
              <w:tab w:val="right" w:pos="9026"/>
            </w:tabs>
            <w:spacing w:after="120"/>
            <w:jc w:val="center"/>
            <w:rPr>
              <w:rFonts w:asciiTheme="minorHAnsi" w:hAnsiTheme="minorHAnsi" w:cstheme="minorHAnsi"/>
              <w:b/>
              <w:bCs/>
              <w:sz w:val="28"/>
              <w:szCs w:val="28"/>
              <w:lang w:val="en-US" w:eastAsia="ja-JP"/>
            </w:rPr>
          </w:pPr>
          <w:r w:rsidRPr="003D315F">
            <w:rPr>
              <w:rFonts w:asciiTheme="minorHAnsi" w:hAnsiTheme="minorHAnsi" w:cstheme="minorHAnsi"/>
              <w:b/>
              <w:bCs/>
              <w:sz w:val="28"/>
              <w:szCs w:val="28"/>
              <w:lang w:val="en-US" w:eastAsia="ja-JP"/>
            </w:rPr>
            <w:t>Environmental and Social Management System</w:t>
          </w:r>
        </w:p>
        <w:p w14:paraId="2E313E08" w14:textId="77777777" w:rsidR="006C3CB3" w:rsidRPr="003D315F" w:rsidRDefault="006C3CB3" w:rsidP="006C3CB3">
          <w:pPr>
            <w:spacing w:before="0" w:after="200"/>
            <w:jc w:val="center"/>
            <w:rPr>
              <w:rFonts w:cs="Arial"/>
              <w:bCs/>
              <w:color w:val="000000"/>
              <w:sz w:val="24"/>
              <w:lang w:val="en-GB"/>
            </w:rPr>
          </w:pPr>
          <w:r>
            <w:rPr>
              <w:rFonts w:cs="Arial"/>
              <w:bCs/>
              <w:color w:val="000000"/>
              <w:sz w:val="24"/>
              <w:lang w:val="en-GB"/>
            </w:rPr>
            <w:t xml:space="preserve">Stakeholder Engagement Plan </w:t>
          </w:r>
        </w:p>
      </w:tc>
      <w:tc>
        <w:tcPr>
          <w:tcW w:w="3458" w:type="dxa"/>
          <w:vAlign w:val="center"/>
        </w:tcPr>
        <w:p w14:paraId="322587CF" w14:textId="77777777" w:rsidR="006C3CB3" w:rsidRPr="006454E3" w:rsidRDefault="006C3CB3" w:rsidP="006C3CB3">
          <w:pPr>
            <w:tabs>
              <w:tab w:val="center" w:pos="4513"/>
              <w:tab w:val="right" w:pos="9026"/>
            </w:tabs>
            <w:spacing w:before="0"/>
            <w:rPr>
              <w:rFonts w:eastAsia="Calibri" w:cs="Arial"/>
              <w:sz w:val="20"/>
              <w:szCs w:val="20"/>
              <w:lang w:val="en-GB"/>
            </w:rPr>
          </w:pPr>
          <w:r>
            <w:rPr>
              <w:rFonts w:eastAsia="Calibri" w:cs="Arial"/>
              <w:sz w:val="20"/>
              <w:szCs w:val="20"/>
              <w:lang w:val="en-GB"/>
            </w:rPr>
            <w:t xml:space="preserve">Document No.:  </w:t>
          </w:r>
          <w:r w:rsidRPr="004E11FB">
            <w:rPr>
              <w:rFonts w:eastAsia="Calibri" w:cs="Arial"/>
              <w:sz w:val="20"/>
              <w:szCs w:val="20"/>
              <w:highlight w:val="yellow"/>
              <w:lang w:val="en-GB"/>
            </w:rPr>
            <w:t>XX</w:t>
          </w:r>
        </w:p>
      </w:tc>
    </w:tr>
    <w:tr w:rsidR="006C3CB3" w:rsidRPr="006454E3" w14:paraId="5468EB7D" w14:textId="77777777" w:rsidTr="00993A66">
      <w:trPr>
        <w:trHeight w:val="460"/>
        <w:jc w:val="center"/>
      </w:trPr>
      <w:tc>
        <w:tcPr>
          <w:tcW w:w="2972" w:type="dxa"/>
          <w:vMerge/>
        </w:tcPr>
        <w:p w14:paraId="460463CD" w14:textId="77777777" w:rsidR="006C3CB3" w:rsidRPr="006454E3" w:rsidRDefault="006C3CB3" w:rsidP="006C3CB3">
          <w:pPr>
            <w:tabs>
              <w:tab w:val="center" w:pos="4513"/>
              <w:tab w:val="right" w:pos="9026"/>
            </w:tabs>
            <w:spacing w:before="0"/>
            <w:rPr>
              <w:rFonts w:eastAsia="Calibri" w:cs="Arial"/>
              <w:sz w:val="20"/>
              <w:szCs w:val="20"/>
              <w:lang w:val="en-GB"/>
            </w:rPr>
          </w:pPr>
        </w:p>
      </w:tc>
      <w:tc>
        <w:tcPr>
          <w:tcW w:w="4046" w:type="dxa"/>
          <w:vMerge/>
        </w:tcPr>
        <w:p w14:paraId="317593BA" w14:textId="77777777" w:rsidR="006C3CB3" w:rsidRPr="006454E3" w:rsidRDefault="006C3CB3" w:rsidP="006C3CB3">
          <w:pPr>
            <w:tabs>
              <w:tab w:val="center" w:pos="4513"/>
              <w:tab w:val="right" w:pos="9026"/>
            </w:tabs>
            <w:spacing w:before="0"/>
            <w:rPr>
              <w:rFonts w:eastAsia="Calibri" w:cs="Arial"/>
              <w:sz w:val="20"/>
              <w:szCs w:val="20"/>
              <w:lang w:val="en-GB"/>
            </w:rPr>
          </w:pPr>
        </w:p>
      </w:tc>
      <w:tc>
        <w:tcPr>
          <w:tcW w:w="3458" w:type="dxa"/>
          <w:vAlign w:val="center"/>
        </w:tcPr>
        <w:p w14:paraId="06B121C3" w14:textId="77777777" w:rsidR="006C3CB3" w:rsidRPr="006454E3" w:rsidRDefault="006C3CB3" w:rsidP="006C3CB3">
          <w:pPr>
            <w:tabs>
              <w:tab w:val="center" w:pos="4513"/>
              <w:tab w:val="right" w:pos="9026"/>
            </w:tabs>
            <w:spacing w:before="0"/>
            <w:rPr>
              <w:rFonts w:eastAsia="Calibri" w:cs="Arial"/>
              <w:sz w:val="20"/>
              <w:szCs w:val="20"/>
              <w:lang w:val="en-GB"/>
            </w:rPr>
          </w:pPr>
          <w:r w:rsidRPr="006454E3">
            <w:rPr>
              <w:rFonts w:eastAsia="Calibri" w:cs="Arial"/>
              <w:sz w:val="20"/>
              <w:szCs w:val="20"/>
              <w:lang w:val="en-GB"/>
            </w:rPr>
            <w:t>Revision No</w:t>
          </w:r>
          <w:r>
            <w:rPr>
              <w:rFonts w:eastAsia="Calibri" w:cs="Arial"/>
              <w:sz w:val="20"/>
              <w:szCs w:val="20"/>
              <w:lang w:val="en-GB"/>
            </w:rPr>
            <w:t>.</w:t>
          </w:r>
          <w:r w:rsidRPr="006454E3">
            <w:rPr>
              <w:rFonts w:eastAsia="Calibri" w:cs="Arial"/>
              <w:sz w:val="20"/>
              <w:szCs w:val="20"/>
              <w:lang w:val="en-GB"/>
            </w:rPr>
            <w:t xml:space="preserve">: </w:t>
          </w:r>
          <w:r w:rsidRPr="004E11FB">
            <w:rPr>
              <w:rFonts w:eastAsia="Calibri" w:cs="Arial"/>
              <w:sz w:val="20"/>
              <w:szCs w:val="20"/>
              <w:highlight w:val="yellow"/>
              <w:lang w:val="en-GB"/>
            </w:rPr>
            <w:t>XX</w:t>
          </w:r>
        </w:p>
      </w:tc>
    </w:tr>
    <w:tr w:rsidR="006C3CB3" w:rsidRPr="006454E3" w14:paraId="6AB2C686" w14:textId="77777777" w:rsidTr="00993A66">
      <w:trPr>
        <w:trHeight w:val="460"/>
        <w:jc w:val="center"/>
      </w:trPr>
      <w:tc>
        <w:tcPr>
          <w:tcW w:w="2972" w:type="dxa"/>
          <w:vMerge/>
        </w:tcPr>
        <w:p w14:paraId="581EF659" w14:textId="77777777" w:rsidR="006C3CB3" w:rsidRPr="006454E3" w:rsidRDefault="006C3CB3" w:rsidP="006C3CB3">
          <w:pPr>
            <w:tabs>
              <w:tab w:val="center" w:pos="4513"/>
              <w:tab w:val="right" w:pos="9026"/>
            </w:tabs>
            <w:spacing w:before="0"/>
            <w:rPr>
              <w:rFonts w:eastAsia="Calibri" w:cs="Arial"/>
              <w:sz w:val="20"/>
              <w:szCs w:val="20"/>
              <w:lang w:val="en-GB"/>
            </w:rPr>
          </w:pPr>
        </w:p>
      </w:tc>
      <w:tc>
        <w:tcPr>
          <w:tcW w:w="4046" w:type="dxa"/>
          <w:vMerge/>
        </w:tcPr>
        <w:p w14:paraId="36DD894D" w14:textId="77777777" w:rsidR="006C3CB3" w:rsidRPr="006454E3" w:rsidRDefault="006C3CB3" w:rsidP="006C3CB3">
          <w:pPr>
            <w:tabs>
              <w:tab w:val="center" w:pos="4513"/>
              <w:tab w:val="right" w:pos="9026"/>
            </w:tabs>
            <w:spacing w:before="0"/>
            <w:rPr>
              <w:rFonts w:eastAsia="Calibri" w:cs="Arial"/>
              <w:sz w:val="20"/>
              <w:szCs w:val="20"/>
              <w:lang w:val="en-GB"/>
            </w:rPr>
          </w:pPr>
        </w:p>
      </w:tc>
      <w:tc>
        <w:tcPr>
          <w:tcW w:w="3458" w:type="dxa"/>
          <w:vAlign w:val="center"/>
        </w:tcPr>
        <w:p w14:paraId="6BE9280F" w14:textId="77777777" w:rsidR="006C3CB3" w:rsidRPr="006454E3" w:rsidRDefault="006C3CB3" w:rsidP="006C3CB3">
          <w:pPr>
            <w:tabs>
              <w:tab w:val="center" w:pos="4513"/>
              <w:tab w:val="right" w:pos="9026"/>
            </w:tabs>
            <w:spacing w:before="0"/>
            <w:rPr>
              <w:rFonts w:eastAsia="Calibri" w:cs="Arial"/>
              <w:sz w:val="20"/>
              <w:szCs w:val="20"/>
              <w:lang w:val="en-GB"/>
            </w:rPr>
          </w:pPr>
          <w:r>
            <w:rPr>
              <w:rFonts w:eastAsia="Calibri" w:cs="Arial"/>
              <w:sz w:val="20"/>
              <w:szCs w:val="20"/>
              <w:lang w:val="en-GB"/>
            </w:rPr>
            <w:t xml:space="preserve">Issue Date: </w:t>
          </w:r>
          <w:r w:rsidRPr="004E11FB">
            <w:rPr>
              <w:rFonts w:eastAsia="Calibri" w:cs="Arial"/>
              <w:sz w:val="20"/>
              <w:szCs w:val="20"/>
              <w:highlight w:val="yellow"/>
              <w:lang w:val="en-GB"/>
            </w:rPr>
            <w:t>XX</w:t>
          </w:r>
        </w:p>
      </w:tc>
    </w:tr>
  </w:tbl>
  <w:p w14:paraId="7A113A39" w14:textId="77777777" w:rsidR="00F80F9F" w:rsidRDefault="00F80F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311"/>
      <w:gridCol w:w="3458"/>
    </w:tblGrid>
    <w:tr w:rsidR="007F6284" w:rsidRPr="006454E3" w14:paraId="30AC29C2" w14:textId="77777777" w:rsidTr="007F6284">
      <w:trPr>
        <w:trHeight w:val="510"/>
        <w:jc w:val="center"/>
      </w:trPr>
      <w:tc>
        <w:tcPr>
          <w:tcW w:w="3256" w:type="dxa"/>
          <w:vMerge w:val="restart"/>
          <w:vAlign w:val="center"/>
        </w:tcPr>
        <w:p w14:paraId="513096CE" w14:textId="77777777" w:rsidR="007F6284" w:rsidRPr="006454E3" w:rsidRDefault="007F6284" w:rsidP="002568EA">
          <w:pPr>
            <w:tabs>
              <w:tab w:val="center" w:pos="4513"/>
              <w:tab w:val="right" w:pos="9026"/>
            </w:tabs>
            <w:spacing w:before="0"/>
            <w:jc w:val="center"/>
            <w:rPr>
              <w:rFonts w:eastAsia="Calibri" w:cs="Arial"/>
              <w:sz w:val="20"/>
              <w:szCs w:val="20"/>
              <w:lang w:val="en-GB"/>
            </w:rPr>
          </w:pPr>
          <w:r w:rsidRPr="00B5472E">
            <w:rPr>
              <w:rFonts w:cs="Arial"/>
              <w:b/>
              <w:i/>
              <w:iCs/>
              <w:noProof/>
              <w:sz w:val="32"/>
              <w:szCs w:val="32"/>
              <w:highlight w:val="yellow"/>
              <w:lang w:val="en-GB"/>
            </w:rPr>
            <mc:AlternateContent>
              <mc:Choice Requires="wps">
                <w:drawing>
                  <wp:anchor distT="0" distB="0" distL="114300" distR="114300" simplePos="0" relativeHeight="251661312" behindDoc="0" locked="0" layoutInCell="1" allowOverlap="1" wp14:anchorId="6D52E354" wp14:editId="1FE80C4C">
                    <wp:simplePos x="0" y="0"/>
                    <wp:positionH relativeFrom="column">
                      <wp:posOffset>152400</wp:posOffset>
                    </wp:positionH>
                    <wp:positionV relativeFrom="paragraph">
                      <wp:posOffset>38100</wp:posOffset>
                    </wp:positionV>
                    <wp:extent cx="1435735" cy="777875"/>
                    <wp:effectExtent l="0" t="0" r="12065" b="22225"/>
                    <wp:wrapNone/>
                    <wp:docPr id="1735874891" name="Rectangle 1"/>
                    <wp:cNvGraphicFramePr/>
                    <a:graphic xmlns:a="http://schemas.openxmlformats.org/drawingml/2006/main">
                      <a:graphicData uri="http://schemas.microsoft.com/office/word/2010/wordprocessingShape">
                        <wps:wsp>
                          <wps:cNvSpPr/>
                          <wps:spPr>
                            <a:xfrm>
                              <a:off x="0" y="0"/>
                              <a:ext cx="1435735" cy="777875"/>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07135CB" w14:textId="77777777" w:rsidR="007F6284" w:rsidRPr="00AB55B0" w:rsidRDefault="007F6284" w:rsidP="00257C36">
                                <w:pPr>
                                  <w:jc w:val="center"/>
                                  <w:rPr>
                                    <w:lang w:val="en-US"/>
                                  </w:rPr>
                                </w:pPr>
                                <w:r>
                                  <w:rPr>
                                    <w:lang w:val="en-US"/>
                                  </w:rPr>
                                  <w:t>Delete this box and insert 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2E354" id="_x0000_s1029" style="position:absolute;left:0;text-align:left;margin-left:12pt;margin-top:3pt;width:113.05pt;height:6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" fillcolor="#125b61" strokecolor="white [3212]" strokeweight="1pt">
                    <v:textbox>
                      <w:txbxContent>
                        <w:p w14:paraId="707135CB" w14:textId="77777777" w:rsidR="007F6284" w:rsidRPr="00AB55B0" w:rsidRDefault="007F6284" w:rsidP="00257C36">
                          <w:pPr>
                            <w:jc w:val="center"/>
                            <w:rPr>
                              <w:lang w:val="en-US"/>
                            </w:rPr>
                          </w:pPr>
                          <w:r>
                            <w:rPr>
                              <w:lang w:val="en-US"/>
                            </w:rPr>
                            <w:t>Delete this box and insert company logo</w:t>
                          </w:r>
                        </w:p>
                      </w:txbxContent>
                    </v:textbox>
                  </v:rect>
                </w:pict>
              </mc:Fallback>
            </mc:AlternateContent>
          </w:r>
        </w:p>
      </w:tc>
      <w:tc>
        <w:tcPr>
          <w:tcW w:w="7311" w:type="dxa"/>
          <w:vMerge w:val="restart"/>
          <w:vAlign w:val="center"/>
        </w:tcPr>
        <w:p w14:paraId="50162C8F" w14:textId="77777777" w:rsidR="007F6284" w:rsidRPr="003D315F" w:rsidRDefault="007F6284" w:rsidP="0013283D">
          <w:pPr>
            <w:tabs>
              <w:tab w:val="center" w:pos="4513"/>
              <w:tab w:val="right" w:pos="9026"/>
            </w:tabs>
            <w:spacing w:after="120"/>
            <w:jc w:val="center"/>
            <w:rPr>
              <w:rFonts w:asciiTheme="minorHAnsi" w:hAnsiTheme="minorHAnsi" w:cstheme="minorHAnsi"/>
              <w:b/>
              <w:bCs/>
              <w:sz w:val="28"/>
              <w:szCs w:val="28"/>
              <w:lang w:val="en-US" w:eastAsia="ja-JP"/>
            </w:rPr>
          </w:pPr>
          <w:r w:rsidRPr="003D315F">
            <w:rPr>
              <w:rFonts w:asciiTheme="minorHAnsi" w:hAnsiTheme="minorHAnsi" w:cstheme="minorHAnsi"/>
              <w:b/>
              <w:bCs/>
              <w:sz w:val="28"/>
              <w:szCs w:val="28"/>
              <w:lang w:val="en-US" w:eastAsia="ja-JP"/>
            </w:rPr>
            <w:t>Environmental and Social Management System</w:t>
          </w:r>
        </w:p>
        <w:p w14:paraId="7DB84DFA" w14:textId="77777777" w:rsidR="007F6284" w:rsidRPr="003D315F" w:rsidRDefault="007F6284" w:rsidP="003D315F">
          <w:pPr>
            <w:spacing w:before="0" w:after="200"/>
            <w:jc w:val="center"/>
            <w:rPr>
              <w:rFonts w:cs="Arial"/>
              <w:bCs/>
              <w:color w:val="000000"/>
              <w:sz w:val="24"/>
              <w:lang w:val="en-GB"/>
            </w:rPr>
          </w:pPr>
          <w:r>
            <w:rPr>
              <w:rFonts w:cs="Arial"/>
              <w:bCs/>
              <w:color w:val="000000"/>
              <w:sz w:val="24"/>
              <w:lang w:val="en-GB"/>
            </w:rPr>
            <w:t xml:space="preserve">Stakeholder Engagement Plan </w:t>
          </w:r>
        </w:p>
      </w:tc>
      <w:tc>
        <w:tcPr>
          <w:tcW w:w="3458" w:type="dxa"/>
          <w:vAlign w:val="center"/>
        </w:tcPr>
        <w:p w14:paraId="22945C78" w14:textId="77777777" w:rsidR="007F6284" w:rsidRPr="006454E3" w:rsidRDefault="007F6284" w:rsidP="002568EA">
          <w:pPr>
            <w:tabs>
              <w:tab w:val="center" w:pos="4513"/>
              <w:tab w:val="right" w:pos="9026"/>
            </w:tabs>
            <w:spacing w:before="0"/>
            <w:rPr>
              <w:rFonts w:eastAsia="Calibri" w:cs="Arial"/>
              <w:sz w:val="20"/>
              <w:szCs w:val="20"/>
              <w:lang w:val="en-GB"/>
            </w:rPr>
          </w:pPr>
          <w:r>
            <w:rPr>
              <w:rFonts w:eastAsia="Calibri" w:cs="Arial"/>
              <w:sz w:val="20"/>
              <w:szCs w:val="20"/>
              <w:lang w:val="en-GB"/>
            </w:rPr>
            <w:t xml:space="preserve">Document No:  </w:t>
          </w:r>
          <w:r w:rsidRPr="004E11FB">
            <w:rPr>
              <w:rFonts w:eastAsia="Calibri" w:cs="Arial"/>
              <w:sz w:val="20"/>
              <w:szCs w:val="20"/>
              <w:highlight w:val="yellow"/>
              <w:lang w:val="en-GB"/>
            </w:rPr>
            <w:t>XX</w:t>
          </w:r>
        </w:p>
      </w:tc>
    </w:tr>
    <w:tr w:rsidR="007F6284" w:rsidRPr="006454E3" w14:paraId="4A1F8AB7" w14:textId="77777777" w:rsidTr="007F6284">
      <w:trPr>
        <w:trHeight w:val="510"/>
        <w:jc w:val="center"/>
      </w:trPr>
      <w:tc>
        <w:tcPr>
          <w:tcW w:w="3256" w:type="dxa"/>
          <w:vMerge/>
        </w:tcPr>
        <w:p w14:paraId="57CAB9DD" w14:textId="77777777" w:rsidR="007F6284" w:rsidRPr="006454E3" w:rsidRDefault="007F6284" w:rsidP="002568EA">
          <w:pPr>
            <w:tabs>
              <w:tab w:val="center" w:pos="4513"/>
              <w:tab w:val="right" w:pos="9026"/>
            </w:tabs>
            <w:spacing w:before="0"/>
            <w:rPr>
              <w:rFonts w:eastAsia="Calibri" w:cs="Arial"/>
              <w:sz w:val="20"/>
              <w:szCs w:val="20"/>
              <w:lang w:val="en-GB"/>
            </w:rPr>
          </w:pPr>
        </w:p>
      </w:tc>
      <w:tc>
        <w:tcPr>
          <w:tcW w:w="7311" w:type="dxa"/>
          <w:vMerge/>
        </w:tcPr>
        <w:p w14:paraId="17492A94" w14:textId="77777777" w:rsidR="007F6284" w:rsidRPr="006454E3" w:rsidRDefault="007F6284" w:rsidP="002568EA">
          <w:pPr>
            <w:tabs>
              <w:tab w:val="center" w:pos="4513"/>
              <w:tab w:val="right" w:pos="9026"/>
            </w:tabs>
            <w:spacing w:before="0"/>
            <w:rPr>
              <w:rFonts w:eastAsia="Calibri" w:cs="Arial"/>
              <w:sz w:val="20"/>
              <w:szCs w:val="20"/>
              <w:lang w:val="en-GB"/>
            </w:rPr>
          </w:pPr>
        </w:p>
      </w:tc>
      <w:tc>
        <w:tcPr>
          <w:tcW w:w="3458" w:type="dxa"/>
          <w:vAlign w:val="center"/>
        </w:tcPr>
        <w:p w14:paraId="6CF33AB1" w14:textId="77777777" w:rsidR="007F6284" w:rsidRPr="006454E3" w:rsidRDefault="007F6284" w:rsidP="002568EA">
          <w:pPr>
            <w:tabs>
              <w:tab w:val="center" w:pos="4513"/>
              <w:tab w:val="right" w:pos="9026"/>
            </w:tabs>
            <w:spacing w:before="0"/>
            <w:rPr>
              <w:rFonts w:eastAsia="Calibri" w:cs="Arial"/>
              <w:sz w:val="20"/>
              <w:szCs w:val="20"/>
              <w:lang w:val="en-GB"/>
            </w:rPr>
          </w:pPr>
          <w:r w:rsidRPr="006454E3">
            <w:rPr>
              <w:rFonts w:eastAsia="Calibri" w:cs="Arial"/>
              <w:sz w:val="20"/>
              <w:szCs w:val="20"/>
              <w:lang w:val="en-GB"/>
            </w:rPr>
            <w:t xml:space="preserve">Revision No: </w:t>
          </w:r>
          <w:r w:rsidRPr="004E11FB">
            <w:rPr>
              <w:rFonts w:eastAsia="Calibri" w:cs="Arial"/>
              <w:sz w:val="20"/>
              <w:szCs w:val="20"/>
              <w:highlight w:val="yellow"/>
              <w:lang w:val="en-GB"/>
            </w:rPr>
            <w:t>XX</w:t>
          </w:r>
        </w:p>
      </w:tc>
    </w:tr>
    <w:tr w:rsidR="007F6284" w:rsidRPr="006454E3" w14:paraId="02CD3B53" w14:textId="77777777" w:rsidTr="007F6284">
      <w:trPr>
        <w:trHeight w:val="510"/>
        <w:jc w:val="center"/>
      </w:trPr>
      <w:tc>
        <w:tcPr>
          <w:tcW w:w="3256" w:type="dxa"/>
          <w:vMerge/>
        </w:tcPr>
        <w:p w14:paraId="37197668" w14:textId="77777777" w:rsidR="007F6284" w:rsidRPr="006454E3" w:rsidRDefault="007F6284" w:rsidP="002568EA">
          <w:pPr>
            <w:tabs>
              <w:tab w:val="center" w:pos="4513"/>
              <w:tab w:val="right" w:pos="9026"/>
            </w:tabs>
            <w:spacing w:before="0"/>
            <w:rPr>
              <w:rFonts w:eastAsia="Calibri" w:cs="Arial"/>
              <w:sz w:val="20"/>
              <w:szCs w:val="20"/>
              <w:lang w:val="en-GB"/>
            </w:rPr>
          </w:pPr>
        </w:p>
      </w:tc>
      <w:tc>
        <w:tcPr>
          <w:tcW w:w="7311" w:type="dxa"/>
          <w:vMerge/>
        </w:tcPr>
        <w:p w14:paraId="66E04B25" w14:textId="77777777" w:rsidR="007F6284" w:rsidRPr="006454E3" w:rsidRDefault="007F6284" w:rsidP="002568EA">
          <w:pPr>
            <w:tabs>
              <w:tab w:val="center" w:pos="4513"/>
              <w:tab w:val="right" w:pos="9026"/>
            </w:tabs>
            <w:spacing w:before="0"/>
            <w:rPr>
              <w:rFonts w:eastAsia="Calibri" w:cs="Arial"/>
              <w:sz w:val="20"/>
              <w:szCs w:val="20"/>
              <w:lang w:val="en-GB"/>
            </w:rPr>
          </w:pPr>
        </w:p>
      </w:tc>
      <w:tc>
        <w:tcPr>
          <w:tcW w:w="3458" w:type="dxa"/>
          <w:vAlign w:val="center"/>
        </w:tcPr>
        <w:p w14:paraId="45AFC2B4" w14:textId="77777777" w:rsidR="007F6284" w:rsidRPr="006454E3" w:rsidRDefault="007F6284" w:rsidP="002568EA">
          <w:pPr>
            <w:tabs>
              <w:tab w:val="center" w:pos="4513"/>
              <w:tab w:val="right" w:pos="9026"/>
            </w:tabs>
            <w:spacing w:before="0"/>
            <w:rPr>
              <w:rFonts w:eastAsia="Calibri" w:cs="Arial"/>
              <w:sz w:val="20"/>
              <w:szCs w:val="20"/>
              <w:lang w:val="en-GB"/>
            </w:rPr>
          </w:pPr>
          <w:r>
            <w:rPr>
              <w:rFonts w:eastAsia="Calibri" w:cs="Arial"/>
              <w:sz w:val="20"/>
              <w:szCs w:val="20"/>
              <w:lang w:val="en-GB"/>
            </w:rPr>
            <w:t xml:space="preserve">Issue Date: </w:t>
          </w:r>
          <w:r w:rsidRPr="004E11FB">
            <w:rPr>
              <w:rFonts w:eastAsia="Calibri" w:cs="Arial"/>
              <w:sz w:val="20"/>
              <w:szCs w:val="20"/>
              <w:highlight w:val="yellow"/>
              <w:lang w:val="en-GB"/>
            </w:rPr>
            <w:t>XX</w:t>
          </w:r>
        </w:p>
      </w:tc>
    </w:tr>
  </w:tbl>
  <w:p w14:paraId="1669A104" w14:textId="77777777" w:rsidR="007F6284" w:rsidRDefault="007F6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B6E59E"/>
    <w:lvl w:ilvl="0">
      <w:start w:val="1"/>
      <w:numFmt w:val="decimal"/>
      <w:pStyle w:val="ListNumber5"/>
      <w:lvlText w:val="%1."/>
      <w:lvlJc w:val="left"/>
      <w:pPr>
        <w:tabs>
          <w:tab w:val="num" w:pos="1800"/>
        </w:tabs>
        <w:ind w:left="1800" w:hanging="360"/>
      </w:pPr>
    </w:lvl>
  </w:abstractNum>
  <w:abstractNum w:abstractNumId="1" w15:restartNumberingAfterBreak="0">
    <w:nsid w:val="FFFFFF83"/>
    <w:multiLevelType w:val="singleLevel"/>
    <w:tmpl w:val="B86A3B4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41433CC"/>
    <w:multiLevelType w:val="hybridMultilevel"/>
    <w:tmpl w:val="DDF233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8C76B99"/>
    <w:multiLevelType w:val="multilevel"/>
    <w:tmpl w:val="BC36F21C"/>
    <w:lvl w:ilvl="0">
      <w:start w:val="1"/>
      <w:numFmt w:val="decimal"/>
      <w:pStyle w:val="Heading1"/>
      <w:lvlText w:val="%1"/>
      <w:lvlJc w:val="left"/>
      <w:pPr>
        <w:ind w:left="432" w:hanging="432"/>
      </w:pPr>
      <w:rPr>
        <w:color w:val="auto"/>
        <w:sz w:val="32"/>
        <w:szCs w:val="32"/>
      </w:rPr>
    </w:lvl>
    <w:lvl w:ilvl="1">
      <w:start w:val="1"/>
      <w:numFmt w:val="decimal"/>
      <w:pStyle w:val="Heading2"/>
      <w:lvlText w:val="%1.%2"/>
      <w:lvlJc w:val="left"/>
      <w:pPr>
        <w:ind w:left="576" w:hanging="576"/>
      </w:pPr>
    </w:lvl>
    <w:lvl w:ilvl="2">
      <w:start w:val="1"/>
      <w:numFmt w:val="decimal"/>
      <w:pStyle w:val="Heading3"/>
      <w:lvlText w:val="%1.%2.%3"/>
      <w:lvlJc w:val="left"/>
      <w:pPr>
        <w:ind w:left="3840" w:hanging="720"/>
      </w:pPr>
      <w:rPr>
        <w:sz w:val="24"/>
        <w:szCs w:val="24"/>
      </w:rPr>
    </w:lvl>
    <w:lvl w:ilvl="3">
      <w:start w:val="1"/>
      <w:numFmt w:val="decimal"/>
      <w:pStyle w:val="Heading4"/>
      <w:lvlText w:val="%1.%2.%3.%4"/>
      <w:lvlJc w:val="left"/>
      <w:pPr>
        <w:ind w:left="864" w:hanging="864"/>
      </w:pPr>
      <w:rPr>
        <w:i w:val="0"/>
        <w:iCs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u w:val="single"/>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C6C4249"/>
    <w:multiLevelType w:val="hybridMultilevel"/>
    <w:tmpl w:val="CD467BBA"/>
    <w:lvl w:ilvl="0" w:tplc="593CC53A">
      <w:start w:val="26"/>
      <w:numFmt w:val="bullet"/>
      <w:lvlText w:val="-"/>
      <w:lvlJc w:val="left"/>
      <w:pPr>
        <w:ind w:left="720" w:hanging="360"/>
      </w:pPr>
      <w:rPr>
        <w:rFonts w:ascii="Aptos" w:eastAsiaTheme="minorHAnsi" w:hAnsi="Aptos"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CFA75D7"/>
    <w:multiLevelType w:val="hybridMultilevel"/>
    <w:tmpl w:val="38AEEA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E78413C"/>
    <w:multiLevelType w:val="hybridMultilevel"/>
    <w:tmpl w:val="E38E6D8A"/>
    <w:lvl w:ilvl="0" w:tplc="593CC53A">
      <w:start w:val="26"/>
      <w:numFmt w:val="bullet"/>
      <w:lvlText w:val="-"/>
      <w:lvlJc w:val="left"/>
      <w:pPr>
        <w:ind w:left="720" w:hanging="360"/>
      </w:pPr>
      <w:rPr>
        <w:rFonts w:ascii="Aptos" w:eastAsiaTheme="minorHAnsi" w:hAnsi="Aptos"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F434094"/>
    <w:multiLevelType w:val="hybridMultilevel"/>
    <w:tmpl w:val="50D094C0"/>
    <w:lvl w:ilvl="0" w:tplc="2A508732">
      <w:start w:val="3"/>
      <w:numFmt w:val="bullet"/>
      <w:lvlText w:val="-"/>
      <w:lvlJc w:val="left"/>
      <w:pPr>
        <w:ind w:left="720" w:hanging="360"/>
      </w:pPr>
      <w:rPr>
        <w:rFonts w:ascii="Arial" w:eastAsia="Times New Roman" w:hAnsi="Arial" w:cs="Arial" w:hint="default"/>
      </w:rPr>
    </w:lvl>
    <w:lvl w:ilvl="1" w:tplc="1C0C3F40">
      <w:numFmt w:val="bullet"/>
      <w:lvlText w:val="•"/>
      <w:lvlJc w:val="left"/>
      <w:pPr>
        <w:ind w:left="1800" w:hanging="720"/>
      </w:pPr>
      <w:rPr>
        <w:rFonts w:ascii="Arial" w:eastAsiaTheme="minorHAnsi" w:hAnsi="Arial" w:cs="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32C2F18"/>
    <w:multiLevelType w:val="multilevel"/>
    <w:tmpl w:val="C8DC3BB2"/>
    <w:styleLink w:val="Style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37B1895"/>
    <w:multiLevelType w:val="hybridMultilevel"/>
    <w:tmpl w:val="BCC8F4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3A71219"/>
    <w:multiLevelType w:val="hybridMultilevel"/>
    <w:tmpl w:val="D82E10A0"/>
    <w:lvl w:ilvl="0" w:tplc="1C090001">
      <w:start w:val="1"/>
      <w:numFmt w:val="bullet"/>
      <w:lvlText w:val=""/>
      <w:lvlJc w:val="left"/>
      <w:pPr>
        <w:ind w:left="760" w:hanging="360"/>
      </w:pPr>
      <w:rPr>
        <w:rFonts w:ascii="Symbol" w:hAnsi="Symbol" w:hint="default"/>
      </w:rPr>
    </w:lvl>
    <w:lvl w:ilvl="1" w:tplc="1C090003" w:tentative="1">
      <w:start w:val="1"/>
      <w:numFmt w:val="bullet"/>
      <w:lvlText w:val="o"/>
      <w:lvlJc w:val="left"/>
      <w:pPr>
        <w:ind w:left="1480" w:hanging="360"/>
      </w:pPr>
      <w:rPr>
        <w:rFonts w:ascii="Courier New" w:hAnsi="Courier New" w:cs="Courier New" w:hint="default"/>
      </w:rPr>
    </w:lvl>
    <w:lvl w:ilvl="2" w:tplc="1C090005" w:tentative="1">
      <w:start w:val="1"/>
      <w:numFmt w:val="bullet"/>
      <w:lvlText w:val=""/>
      <w:lvlJc w:val="left"/>
      <w:pPr>
        <w:ind w:left="2200" w:hanging="360"/>
      </w:pPr>
      <w:rPr>
        <w:rFonts w:ascii="Wingdings" w:hAnsi="Wingdings" w:hint="default"/>
      </w:rPr>
    </w:lvl>
    <w:lvl w:ilvl="3" w:tplc="1C090001" w:tentative="1">
      <w:start w:val="1"/>
      <w:numFmt w:val="bullet"/>
      <w:lvlText w:val=""/>
      <w:lvlJc w:val="left"/>
      <w:pPr>
        <w:ind w:left="2920" w:hanging="360"/>
      </w:pPr>
      <w:rPr>
        <w:rFonts w:ascii="Symbol" w:hAnsi="Symbol" w:hint="default"/>
      </w:rPr>
    </w:lvl>
    <w:lvl w:ilvl="4" w:tplc="1C090003" w:tentative="1">
      <w:start w:val="1"/>
      <w:numFmt w:val="bullet"/>
      <w:lvlText w:val="o"/>
      <w:lvlJc w:val="left"/>
      <w:pPr>
        <w:ind w:left="3640" w:hanging="360"/>
      </w:pPr>
      <w:rPr>
        <w:rFonts w:ascii="Courier New" w:hAnsi="Courier New" w:cs="Courier New" w:hint="default"/>
      </w:rPr>
    </w:lvl>
    <w:lvl w:ilvl="5" w:tplc="1C090005" w:tentative="1">
      <w:start w:val="1"/>
      <w:numFmt w:val="bullet"/>
      <w:lvlText w:val=""/>
      <w:lvlJc w:val="left"/>
      <w:pPr>
        <w:ind w:left="4360" w:hanging="360"/>
      </w:pPr>
      <w:rPr>
        <w:rFonts w:ascii="Wingdings" w:hAnsi="Wingdings" w:hint="default"/>
      </w:rPr>
    </w:lvl>
    <w:lvl w:ilvl="6" w:tplc="1C090001" w:tentative="1">
      <w:start w:val="1"/>
      <w:numFmt w:val="bullet"/>
      <w:lvlText w:val=""/>
      <w:lvlJc w:val="left"/>
      <w:pPr>
        <w:ind w:left="5080" w:hanging="360"/>
      </w:pPr>
      <w:rPr>
        <w:rFonts w:ascii="Symbol" w:hAnsi="Symbol" w:hint="default"/>
      </w:rPr>
    </w:lvl>
    <w:lvl w:ilvl="7" w:tplc="1C090003" w:tentative="1">
      <w:start w:val="1"/>
      <w:numFmt w:val="bullet"/>
      <w:lvlText w:val="o"/>
      <w:lvlJc w:val="left"/>
      <w:pPr>
        <w:ind w:left="5800" w:hanging="360"/>
      </w:pPr>
      <w:rPr>
        <w:rFonts w:ascii="Courier New" w:hAnsi="Courier New" w:cs="Courier New" w:hint="default"/>
      </w:rPr>
    </w:lvl>
    <w:lvl w:ilvl="8" w:tplc="1C090005" w:tentative="1">
      <w:start w:val="1"/>
      <w:numFmt w:val="bullet"/>
      <w:lvlText w:val=""/>
      <w:lvlJc w:val="left"/>
      <w:pPr>
        <w:ind w:left="6520" w:hanging="360"/>
      </w:pPr>
      <w:rPr>
        <w:rFonts w:ascii="Wingdings" w:hAnsi="Wingdings" w:hint="default"/>
      </w:rPr>
    </w:lvl>
  </w:abstractNum>
  <w:abstractNum w:abstractNumId="11" w15:restartNumberingAfterBreak="0">
    <w:nsid w:val="13BC4600"/>
    <w:multiLevelType w:val="hybridMultilevel"/>
    <w:tmpl w:val="4086E4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6C07C1A"/>
    <w:multiLevelType w:val="multilevel"/>
    <w:tmpl w:val="48B48188"/>
    <w:styleLink w:val="ERMNumLIst"/>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Text w:val="%7."/>
      <w:lvlJc w:val="left"/>
      <w:pPr>
        <w:ind w:left="397" w:hanging="397"/>
      </w:pPr>
      <w:rPr>
        <w:rFonts w:hint="default"/>
      </w:rPr>
    </w:lvl>
    <w:lvl w:ilvl="7">
      <w:start w:val="1"/>
      <w:numFmt w:val="lowerLetter"/>
      <w:lvlText w:val="%8."/>
      <w:lvlJc w:val="left"/>
      <w:pPr>
        <w:tabs>
          <w:tab w:val="num" w:pos="397"/>
        </w:tabs>
        <w:ind w:left="397" w:firstLine="0"/>
      </w:pPr>
      <w:rPr>
        <w:rFonts w:hint="default"/>
      </w:rPr>
    </w:lvl>
    <w:lvl w:ilvl="8">
      <w:start w:val="1"/>
      <w:numFmt w:val="lowerRoman"/>
      <w:lvlText w:val="%9."/>
      <w:lvlJc w:val="left"/>
      <w:pPr>
        <w:tabs>
          <w:tab w:val="num" w:pos="397"/>
        </w:tabs>
        <w:ind w:left="794" w:hanging="397"/>
      </w:pPr>
      <w:rPr>
        <w:rFonts w:hint="default"/>
      </w:rPr>
    </w:lvl>
  </w:abstractNum>
  <w:abstractNum w:abstractNumId="13" w15:restartNumberingAfterBreak="0">
    <w:nsid w:val="18A23AB0"/>
    <w:multiLevelType w:val="hybridMultilevel"/>
    <w:tmpl w:val="4D426DA4"/>
    <w:lvl w:ilvl="0" w:tplc="9D8A510A">
      <w:start w:val="1"/>
      <w:numFmt w:val="decimal"/>
      <w:lvlText w:val="%1."/>
      <w:lvlJc w:val="left"/>
      <w:pPr>
        <w:ind w:left="720" w:hanging="360"/>
      </w:pPr>
    </w:lvl>
    <w:lvl w:ilvl="1" w:tplc="76A871D4">
      <w:start w:val="1"/>
      <w:numFmt w:val="decimal"/>
      <w:lvlText w:val="%2."/>
      <w:lvlJc w:val="left"/>
      <w:pPr>
        <w:ind w:left="720" w:hanging="360"/>
      </w:pPr>
    </w:lvl>
    <w:lvl w:ilvl="2" w:tplc="54E2E576">
      <w:start w:val="1"/>
      <w:numFmt w:val="decimal"/>
      <w:lvlText w:val="%3."/>
      <w:lvlJc w:val="left"/>
      <w:pPr>
        <w:ind w:left="720" w:hanging="360"/>
      </w:pPr>
    </w:lvl>
    <w:lvl w:ilvl="3" w:tplc="6BE00B2C">
      <w:start w:val="1"/>
      <w:numFmt w:val="decimal"/>
      <w:lvlText w:val="%4."/>
      <w:lvlJc w:val="left"/>
      <w:pPr>
        <w:ind w:left="720" w:hanging="360"/>
      </w:pPr>
    </w:lvl>
    <w:lvl w:ilvl="4" w:tplc="14566956">
      <w:start w:val="1"/>
      <w:numFmt w:val="decimal"/>
      <w:lvlText w:val="%5."/>
      <w:lvlJc w:val="left"/>
      <w:pPr>
        <w:ind w:left="720" w:hanging="360"/>
      </w:pPr>
    </w:lvl>
    <w:lvl w:ilvl="5" w:tplc="A9081F54">
      <w:start w:val="1"/>
      <w:numFmt w:val="decimal"/>
      <w:lvlText w:val="%6."/>
      <w:lvlJc w:val="left"/>
      <w:pPr>
        <w:ind w:left="720" w:hanging="360"/>
      </w:pPr>
    </w:lvl>
    <w:lvl w:ilvl="6" w:tplc="33664CF0">
      <w:start w:val="1"/>
      <w:numFmt w:val="decimal"/>
      <w:lvlText w:val="%7."/>
      <w:lvlJc w:val="left"/>
      <w:pPr>
        <w:ind w:left="720" w:hanging="360"/>
      </w:pPr>
    </w:lvl>
    <w:lvl w:ilvl="7" w:tplc="F6501DBC">
      <w:start w:val="1"/>
      <w:numFmt w:val="decimal"/>
      <w:lvlText w:val="%8."/>
      <w:lvlJc w:val="left"/>
      <w:pPr>
        <w:ind w:left="720" w:hanging="360"/>
      </w:pPr>
    </w:lvl>
    <w:lvl w:ilvl="8" w:tplc="3190CD30">
      <w:start w:val="1"/>
      <w:numFmt w:val="decimal"/>
      <w:lvlText w:val="%9."/>
      <w:lvlJc w:val="left"/>
      <w:pPr>
        <w:ind w:left="720" w:hanging="360"/>
      </w:pPr>
    </w:lvl>
  </w:abstractNum>
  <w:abstractNum w:abstractNumId="14" w15:restartNumberingAfterBreak="0">
    <w:nsid w:val="18A939EB"/>
    <w:multiLevelType w:val="hybridMultilevel"/>
    <w:tmpl w:val="270C6198"/>
    <w:lvl w:ilvl="0" w:tplc="34562422">
      <w:start w:val="1"/>
      <w:numFmt w:val="bullet"/>
      <w:lvlText w:val=""/>
      <w:lvlJc w:val="left"/>
      <w:pPr>
        <w:ind w:left="720" w:hanging="360"/>
      </w:pPr>
      <w:rPr>
        <w:rFonts w:ascii="Symbol" w:hAnsi="Symbol" w:hint="default"/>
        <w:color w:val="125B6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B65312B"/>
    <w:multiLevelType w:val="multilevel"/>
    <w:tmpl w:val="15BC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CD3255"/>
    <w:multiLevelType w:val="hybridMultilevel"/>
    <w:tmpl w:val="0FEC57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A2D35B4"/>
    <w:multiLevelType w:val="multilevel"/>
    <w:tmpl w:val="FE92A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E61C01"/>
    <w:multiLevelType w:val="hybridMultilevel"/>
    <w:tmpl w:val="2AEAADE0"/>
    <w:lvl w:ilvl="0" w:tplc="6D1E81E2">
      <w:start w:val="8"/>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9" w15:restartNumberingAfterBreak="0">
    <w:nsid w:val="2E454090"/>
    <w:multiLevelType w:val="multilevel"/>
    <w:tmpl w:val="3DDE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F8025C"/>
    <w:multiLevelType w:val="hybridMultilevel"/>
    <w:tmpl w:val="87AAECD8"/>
    <w:lvl w:ilvl="0" w:tplc="593CC53A">
      <w:start w:val="26"/>
      <w:numFmt w:val="bullet"/>
      <w:lvlText w:val="-"/>
      <w:lvlJc w:val="left"/>
      <w:pPr>
        <w:ind w:left="720" w:hanging="360"/>
      </w:pPr>
      <w:rPr>
        <w:rFonts w:ascii="Aptos" w:eastAsiaTheme="minorHAnsi" w:hAnsi="Aptos"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E690DEB"/>
    <w:multiLevelType w:val="hybridMultilevel"/>
    <w:tmpl w:val="5894B5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15F1E31"/>
    <w:multiLevelType w:val="hybridMultilevel"/>
    <w:tmpl w:val="06A2EBDC"/>
    <w:lvl w:ilvl="0" w:tplc="99444ACC">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FD2A2D"/>
    <w:multiLevelType w:val="hybridMultilevel"/>
    <w:tmpl w:val="B906D29C"/>
    <w:lvl w:ilvl="0" w:tplc="6D1E81E2">
      <w:start w:val="8"/>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46526C6"/>
    <w:multiLevelType w:val="hybridMultilevel"/>
    <w:tmpl w:val="428EA3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4D25EB6"/>
    <w:multiLevelType w:val="hybridMultilevel"/>
    <w:tmpl w:val="574A156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5A91543"/>
    <w:multiLevelType w:val="hybridMultilevel"/>
    <w:tmpl w:val="D9D0B43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9AF7E62"/>
    <w:multiLevelType w:val="hybridMultilevel"/>
    <w:tmpl w:val="76483B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4A334DFE"/>
    <w:multiLevelType w:val="hybridMultilevel"/>
    <w:tmpl w:val="AE9073C0"/>
    <w:lvl w:ilvl="0" w:tplc="A2BCB0B4">
      <w:numFmt w:val="bullet"/>
      <w:lvlText w:val="•"/>
      <w:lvlJc w:val="left"/>
      <w:pPr>
        <w:ind w:left="1080" w:hanging="720"/>
      </w:pPr>
      <w:rPr>
        <w:rFonts w:ascii="Arial" w:eastAsiaTheme="minorEastAsia"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F215A75"/>
    <w:multiLevelType w:val="hybridMultilevel"/>
    <w:tmpl w:val="25F4801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0" w15:restartNumberingAfterBreak="0">
    <w:nsid w:val="52234967"/>
    <w:multiLevelType w:val="hybridMultilevel"/>
    <w:tmpl w:val="BD68DB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2721BB4"/>
    <w:multiLevelType w:val="hybridMultilevel"/>
    <w:tmpl w:val="F82C5054"/>
    <w:lvl w:ilvl="0" w:tplc="593CC53A">
      <w:start w:val="26"/>
      <w:numFmt w:val="bullet"/>
      <w:lvlText w:val="-"/>
      <w:lvlJc w:val="left"/>
      <w:pPr>
        <w:ind w:left="720" w:hanging="360"/>
      </w:pPr>
      <w:rPr>
        <w:rFonts w:ascii="Aptos" w:eastAsiaTheme="minorHAnsi" w:hAnsi="Aptos"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41168D0"/>
    <w:multiLevelType w:val="hybridMultilevel"/>
    <w:tmpl w:val="662E833E"/>
    <w:lvl w:ilvl="0" w:tplc="1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754773E"/>
    <w:multiLevelType w:val="multilevel"/>
    <w:tmpl w:val="64F4500A"/>
    <w:styleLink w:val="Style3"/>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5A3E4098"/>
    <w:multiLevelType w:val="multilevel"/>
    <w:tmpl w:val="1EDE9358"/>
    <w:styleLink w:val="Style1"/>
    <w:lvl w:ilvl="0">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B86759"/>
    <w:multiLevelType w:val="hybridMultilevel"/>
    <w:tmpl w:val="16DAEB56"/>
    <w:lvl w:ilvl="0" w:tplc="593CC53A">
      <w:start w:val="26"/>
      <w:numFmt w:val="bullet"/>
      <w:lvlText w:val="-"/>
      <w:lvlJc w:val="left"/>
      <w:pPr>
        <w:ind w:left="720" w:hanging="360"/>
      </w:pPr>
      <w:rPr>
        <w:rFonts w:ascii="Aptos" w:eastAsiaTheme="minorHAnsi" w:hAnsi="Aptos"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6382372C"/>
    <w:multiLevelType w:val="hybridMultilevel"/>
    <w:tmpl w:val="B28427A6"/>
    <w:lvl w:ilvl="0" w:tplc="593CC53A">
      <w:start w:val="26"/>
      <w:numFmt w:val="bullet"/>
      <w:lvlText w:val="-"/>
      <w:lvlJc w:val="left"/>
      <w:pPr>
        <w:ind w:left="720" w:hanging="360"/>
      </w:pPr>
      <w:rPr>
        <w:rFonts w:ascii="Aptos" w:eastAsiaTheme="minorHAnsi" w:hAnsi="Aptos" w:cstheme="minorBid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6EE7450"/>
    <w:multiLevelType w:val="hybridMultilevel"/>
    <w:tmpl w:val="DA4C3CCA"/>
    <w:lvl w:ilvl="0" w:tplc="593CC53A">
      <w:start w:val="26"/>
      <w:numFmt w:val="bullet"/>
      <w:lvlText w:val="-"/>
      <w:lvlJc w:val="left"/>
      <w:pPr>
        <w:ind w:left="720" w:hanging="360"/>
      </w:pPr>
      <w:rPr>
        <w:rFonts w:ascii="Aptos" w:eastAsiaTheme="minorHAnsi" w:hAnsi="Aptos"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6C1D7439"/>
    <w:multiLevelType w:val="hybridMultilevel"/>
    <w:tmpl w:val="6C84A29A"/>
    <w:lvl w:ilvl="0" w:tplc="A2BCB0B4">
      <w:numFmt w:val="bullet"/>
      <w:lvlText w:val="•"/>
      <w:lvlJc w:val="left"/>
      <w:pPr>
        <w:ind w:left="1080" w:hanging="720"/>
      </w:pPr>
      <w:rPr>
        <w:rFonts w:ascii="Arial" w:eastAsiaTheme="minorEastAsia"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6CE54E4D"/>
    <w:multiLevelType w:val="hybridMultilevel"/>
    <w:tmpl w:val="9BC0C2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3B357EB"/>
    <w:multiLevelType w:val="hybridMultilevel"/>
    <w:tmpl w:val="1B144650"/>
    <w:lvl w:ilvl="0" w:tplc="2A508732">
      <w:start w:val="3"/>
      <w:numFmt w:val="bullet"/>
      <w:lvlText w:val="-"/>
      <w:lvlJc w:val="left"/>
      <w:pPr>
        <w:ind w:left="720" w:hanging="360"/>
      </w:pPr>
      <w:rPr>
        <w:rFonts w:ascii="Arial" w:eastAsia="Times New Roman"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547704C"/>
    <w:multiLevelType w:val="hybridMultilevel"/>
    <w:tmpl w:val="D534EBB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CD71FA5"/>
    <w:multiLevelType w:val="hybridMultilevel"/>
    <w:tmpl w:val="D7DCC4DA"/>
    <w:lvl w:ilvl="0" w:tplc="6D1E81E2">
      <w:start w:val="8"/>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ED17DBA"/>
    <w:multiLevelType w:val="hybridMultilevel"/>
    <w:tmpl w:val="5BD20078"/>
    <w:lvl w:ilvl="0" w:tplc="2A508732">
      <w:start w:val="3"/>
      <w:numFmt w:val="bullet"/>
      <w:lvlText w:val="-"/>
      <w:lvlJc w:val="left"/>
      <w:pPr>
        <w:ind w:left="720" w:hanging="360"/>
      </w:pPr>
      <w:rPr>
        <w:rFonts w:ascii="Arial" w:eastAsia="Times New Roman"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FAB218F"/>
    <w:multiLevelType w:val="hybridMultilevel"/>
    <w:tmpl w:val="3FC84F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354617317">
    <w:abstractNumId w:val="34"/>
  </w:num>
  <w:num w:numId="2" w16cid:durableId="1418675856">
    <w:abstractNumId w:val="8"/>
  </w:num>
  <w:num w:numId="3" w16cid:durableId="113643177">
    <w:abstractNumId w:val="33"/>
  </w:num>
  <w:num w:numId="4" w16cid:durableId="537622812">
    <w:abstractNumId w:val="3"/>
  </w:num>
  <w:num w:numId="5" w16cid:durableId="792015476">
    <w:abstractNumId w:val="0"/>
  </w:num>
  <w:num w:numId="6" w16cid:durableId="815996011">
    <w:abstractNumId w:val="1"/>
  </w:num>
  <w:num w:numId="7" w16cid:durableId="1865821331">
    <w:abstractNumId w:val="12"/>
  </w:num>
  <w:num w:numId="8" w16cid:durableId="133184423">
    <w:abstractNumId w:val="23"/>
  </w:num>
  <w:num w:numId="9" w16cid:durableId="1110855011">
    <w:abstractNumId w:val="40"/>
  </w:num>
  <w:num w:numId="10" w16cid:durableId="44918961">
    <w:abstractNumId w:val="7"/>
  </w:num>
  <w:num w:numId="11" w16cid:durableId="134375714">
    <w:abstractNumId w:val="43"/>
  </w:num>
  <w:num w:numId="12" w16cid:durableId="1098672994">
    <w:abstractNumId w:val="42"/>
  </w:num>
  <w:num w:numId="13" w16cid:durableId="822891636">
    <w:abstractNumId w:val="18"/>
  </w:num>
  <w:num w:numId="14" w16cid:durableId="811751283">
    <w:abstractNumId w:val="6"/>
  </w:num>
  <w:num w:numId="15" w16cid:durableId="257294484">
    <w:abstractNumId w:val="36"/>
  </w:num>
  <w:num w:numId="16" w16cid:durableId="1239286976">
    <w:abstractNumId w:val="35"/>
  </w:num>
  <w:num w:numId="17" w16cid:durableId="29690381">
    <w:abstractNumId w:val="20"/>
  </w:num>
  <w:num w:numId="18" w16cid:durableId="1558780674">
    <w:abstractNumId w:val="31"/>
  </w:num>
  <w:num w:numId="19" w16cid:durableId="952437889">
    <w:abstractNumId w:val="37"/>
  </w:num>
  <w:num w:numId="20" w16cid:durableId="1731462480">
    <w:abstractNumId w:val="4"/>
  </w:num>
  <w:num w:numId="21" w16cid:durableId="533544884">
    <w:abstractNumId w:val="13"/>
  </w:num>
  <w:num w:numId="22" w16cid:durableId="811170658">
    <w:abstractNumId w:val="32"/>
  </w:num>
  <w:num w:numId="23" w16cid:durableId="740757300">
    <w:abstractNumId w:val="41"/>
  </w:num>
  <w:num w:numId="24" w16cid:durableId="1316447290">
    <w:abstractNumId w:val="26"/>
  </w:num>
  <w:num w:numId="25" w16cid:durableId="1749379534">
    <w:abstractNumId w:val="30"/>
  </w:num>
  <w:num w:numId="26" w16cid:durableId="324435183">
    <w:abstractNumId w:val="16"/>
  </w:num>
  <w:num w:numId="27" w16cid:durableId="781920419">
    <w:abstractNumId w:val="14"/>
  </w:num>
  <w:num w:numId="28" w16cid:durableId="2110345973">
    <w:abstractNumId w:val="27"/>
  </w:num>
  <w:num w:numId="29" w16cid:durableId="1219170818">
    <w:abstractNumId w:val="22"/>
  </w:num>
  <w:num w:numId="30" w16cid:durableId="833566371">
    <w:abstractNumId w:val="25"/>
  </w:num>
  <w:num w:numId="31" w16cid:durableId="395861475">
    <w:abstractNumId w:val="9"/>
  </w:num>
  <w:num w:numId="32" w16cid:durableId="1418939543">
    <w:abstractNumId w:val="5"/>
  </w:num>
  <w:num w:numId="33" w16cid:durableId="322708718">
    <w:abstractNumId w:val="39"/>
  </w:num>
  <w:num w:numId="34" w16cid:durableId="321205579">
    <w:abstractNumId w:val="24"/>
  </w:num>
  <w:num w:numId="35" w16cid:durableId="793869997">
    <w:abstractNumId w:val="44"/>
  </w:num>
  <w:num w:numId="36" w16cid:durableId="1619606371">
    <w:abstractNumId w:val="2"/>
  </w:num>
  <w:num w:numId="37" w16cid:durableId="616370417">
    <w:abstractNumId w:val="15"/>
  </w:num>
  <w:num w:numId="38" w16cid:durableId="2024088502">
    <w:abstractNumId w:val="19"/>
  </w:num>
  <w:num w:numId="39" w16cid:durableId="1605455944">
    <w:abstractNumId w:val="17"/>
  </w:num>
  <w:num w:numId="40" w16cid:durableId="1759712537">
    <w:abstractNumId w:val="11"/>
  </w:num>
  <w:num w:numId="41" w16cid:durableId="1369336340">
    <w:abstractNumId w:val="38"/>
  </w:num>
  <w:num w:numId="42" w16cid:durableId="1680111038">
    <w:abstractNumId w:val="28"/>
  </w:num>
  <w:num w:numId="43" w16cid:durableId="2062515675">
    <w:abstractNumId w:val="10"/>
  </w:num>
  <w:num w:numId="44" w16cid:durableId="1952013429">
    <w:abstractNumId w:val="21"/>
  </w:num>
  <w:num w:numId="45" w16cid:durableId="1393309114">
    <w:abstractNumId w:val="29"/>
  </w:num>
  <w:num w:numId="46" w16cid:durableId="2102606605">
    <w:abstractNumId w:val="14"/>
  </w:num>
  <w:num w:numId="47" w16cid:durableId="884370890">
    <w:abstractNumId w:val="3"/>
  </w:num>
  <w:num w:numId="48" w16cid:durableId="828249279">
    <w:abstractNumId w:val="3"/>
  </w:num>
  <w:num w:numId="49" w16cid:durableId="166022609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1"/>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9DA5929-47B3-4B6B-B027-6046C1617FE9}"/>
    <w:docVar w:name="dgnword-eventsink" w:val="281567720"/>
  </w:docVars>
  <w:rsids>
    <w:rsidRoot w:val="00BD1B3E"/>
    <w:rsid w:val="000023DC"/>
    <w:rsid w:val="000024A9"/>
    <w:rsid w:val="00002E60"/>
    <w:rsid w:val="00004722"/>
    <w:rsid w:val="0000661B"/>
    <w:rsid w:val="00007074"/>
    <w:rsid w:val="00007880"/>
    <w:rsid w:val="000110FF"/>
    <w:rsid w:val="00011602"/>
    <w:rsid w:val="0001170D"/>
    <w:rsid w:val="000120FC"/>
    <w:rsid w:val="00012547"/>
    <w:rsid w:val="00014A14"/>
    <w:rsid w:val="0001565D"/>
    <w:rsid w:val="00015D82"/>
    <w:rsid w:val="000170CD"/>
    <w:rsid w:val="00020173"/>
    <w:rsid w:val="000210ED"/>
    <w:rsid w:val="00021430"/>
    <w:rsid w:val="00021DA5"/>
    <w:rsid w:val="0002203D"/>
    <w:rsid w:val="000237AA"/>
    <w:rsid w:val="00024627"/>
    <w:rsid w:val="00025026"/>
    <w:rsid w:val="0002638E"/>
    <w:rsid w:val="00030261"/>
    <w:rsid w:val="00030BA0"/>
    <w:rsid w:val="00031E50"/>
    <w:rsid w:val="0003295E"/>
    <w:rsid w:val="00033462"/>
    <w:rsid w:val="00034818"/>
    <w:rsid w:val="00040073"/>
    <w:rsid w:val="0004139D"/>
    <w:rsid w:val="00042644"/>
    <w:rsid w:val="00042DDB"/>
    <w:rsid w:val="00043498"/>
    <w:rsid w:val="0005191B"/>
    <w:rsid w:val="00052F26"/>
    <w:rsid w:val="00053221"/>
    <w:rsid w:val="00054394"/>
    <w:rsid w:val="0005442E"/>
    <w:rsid w:val="00056123"/>
    <w:rsid w:val="00057528"/>
    <w:rsid w:val="00060258"/>
    <w:rsid w:val="00062115"/>
    <w:rsid w:val="000626B1"/>
    <w:rsid w:val="00062E1B"/>
    <w:rsid w:val="0006365E"/>
    <w:rsid w:val="0006416D"/>
    <w:rsid w:val="000645C3"/>
    <w:rsid w:val="00065830"/>
    <w:rsid w:val="000660F7"/>
    <w:rsid w:val="000671C7"/>
    <w:rsid w:val="00067A78"/>
    <w:rsid w:val="00067BCF"/>
    <w:rsid w:val="00070C35"/>
    <w:rsid w:val="00070C5E"/>
    <w:rsid w:val="000711AA"/>
    <w:rsid w:val="00073ACD"/>
    <w:rsid w:val="000754FB"/>
    <w:rsid w:val="00081C1A"/>
    <w:rsid w:val="00084410"/>
    <w:rsid w:val="000844F7"/>
    <w:rsid w:val="0008525F"/>
    <w:rsid w:val="000857EC"/>
    <w:rsid w:val="00085F90"/>
    <w:rsid w:val="00086AAD"/>
    <w:rsid w:val="00086D2B"/>
    <w:rsid w:val="000903A9"/>
    <w:rsid w:val="00092700"/>
    <w:rsid w:val="00094870"/>
    <w:rsid w:val="00096BA4"/>
    <w:rsid w:val="00096D0D"/>
    <w:rsid w:val="00097BCC"/>
    <w:rsid w:val="000A0727"/>
    <w:rsid w:val="000A329A"/>
    <w:rsid w:val="000A4203"/>
    <w:rsid w:val="000A5BF1"/>
    <w:rsid w:val="000A69F1"/>
    <w:rsid w:val="000A786C"/>
    <w:rsid w:val="000A7EC7"/>
    <w:rsid w:val="000B088D"/>
    <w:rsid w:val="000B0B07"/>
    <w:rsid w:val="000B1539"/>
    <w:rsid w:val="000B2AF7"/>
    <w:rsid w:val="000B315E"/>
    <w:rsid w:val="000B5773"/>
    <w:rsid w:val="000B5C88"/>
    <w:rsid w:val="000B7807"/>
    <w:rsid w:val="000B7D90"/>
    <w:rsid w:val="000C00EC"/>
    <w:rsid w:val="000C1276"/>
    <w:rsid w:val="000C31C7"/>
    <w:rsid w:val="000C53AB"/>
    <w:rsid w:val="000C55FF"/>
    <w:rsid w:val="000C6EF6"/>
    <w:rsid w:val="000C777E"/>
    <w:rsid w:val="000D1EE0"/>
    <w:rsid w:val="000D4A9A"/>
    <w:rsid w:val="000D50A3"/>
    <w:rsid w:val="000D5E26"/>
    <w:rsid w:val="000D6136"/>
    <w:rsid w:val="000D6206"/>
    <w:rsid w:val="000D68AD"/>
    <w:rsid w:val="000D79AE"/>
    <w:rsid w:val="000D7B1D"/>
    <w:rsid w:val="000D7B62"/>
    <w:rsid w:val="000E0999"/>
    <w:rsid w:val="000E0B67"/>
    <w:rsid w:val="000E0B8C"/>
    <w:rsid w:val="000E1F33"/>
    <w:rsid w:val="000E3581"/>
    <w:rsid w:val="000E5AA6"/>
    <w:rsid w:val="000E683C"/>
    <w:rsid w:val="000E6DB1"/>
    <w:rsid w:val="000E71B0"/>
    <w:rsid w:val="000E737A"/>
    <w:rsid w:val="000F1310"/>
    <w:rsid w:val="000F3211"/>
    <w:rsid w:val="000F4B00"/>
    <w:rsid w:val="000F653E"/>
    <w:rsid w:val="00101C21"/>
    <w:rsid w:val="00102BAA"/>
    <w:rsid w:val="00102EA7"/>
    <w:rsid w:val="00103D0E"/>
    <w:rsid w:val="00103D24"/>
    <w:rsid w:val="00106529"/>
    <w:rsid w:val="001074CB"/>
    <w:rsid w:val="00107945"/>
    <w:rsid w:val="001110ED"/>
    <w:rsid w:val="00112204"/>
    <w:rsid w:val="0011240A"/>
    <w:rsid w:val="001128AD"/>
    <w:rsid w:val="00113462"/>
    <w:rsid w:val="001134DE"/>
    <w:rsid w:val="00117120"/>
    <w:rsid w:val="001205E2"/>
    <w:rsid w:val="00121038"/>
    <w:rsid w:val="00121424"/>
    <w:rsid w:val="00121C7F"/>
    <w:rsid w:val="00123BAA"/>
    <w:rsid w:val="0012619D"/>
    <w:rsid w:val="00127C88"/>
    <w:rsid w:val="0013075E"/>
    <w:rsid w:val="0013160E"/>
    <w:rsid w:val="001316EB"/>
    <w:rsid w:val="001325BF"/>
    <w:rsid w:val="0013283D"/>
    <w:rsid w:val="001333AB"/>
    <w:rsid w:val="00133675"/>
    <w:rsid w:val="00134C13"/>
    <w:rsid w:val="00135BB9"/>
    <w:rsid w:val="001366EA"/>
    <w:rsid w:val="001368FD"/>
    <w:rsid w:val="00136C55"/>
    <w:rsid w:val="00137632"/>
    <w:rsid w:val="00137C4C"/>
    <w:rsid w:val="001428EB"/>
    <w:rsid w:val="00142E26"/>
    <w:rsid w:val="0014360F"/>
    <w:rsid w:val="001436CA"/>
    <w:rsid w:val="001452CE"/>
    <w:rsid w:val="0014591D"/>
    <w:rsid w:val="00151673"/>
    <w:rsid w:val="00151757"/>
    <w:rsid w:val="00151A83"/>
    <w:rsid w:val="001520BE"/>
    <w:rsid w:val="00152D9B"/>
    <w:rsid w:val="00153F02"/>
    <w:rsid w:val="001542D1"/>
    <w:rsid w:val="00154B55"/>
    <w:rsid w:val="00155AA9"/>
    <w:rsid w:val="00156791"/>
    <w:rsid w:val="00156EEF"/>
    <w:rsid w:val="00161048"/>
    <w:rsid w:val="001619FD"/>
    <w:rsid w:val="00161C64"/>
    <w:rsid w:val="001622AF"/>
    <w:rsid w:val="001643F3"/>
    <w:rsid w:val="0016445E"/>
    <w:rsid w:val="001651F5"/>
    <w:rsid w:val="00165F79"/>
    <w:rsid w:val="001712E5"/>
    <w:rsid w:val="0017202A"/>
    <w:rsid w:val="00172BEE"/>
    <w:rsid w:val="001738A7"/>
    <w:rsid w:val="0017494F"/>
    <w:rsid w:val="00176516"/>
    <w:rsid w:val="00177A54"/>
    <w:rsid w:val="00180A2A"/>
    <w:rsid w:val="001837BC"/>
    <w:rsid w:val="0018478E"/>
    <w:rsid w:val="00184E3E"/>
    <w:rsid w:val="00185A30"/>
    <w:rsid w:val="001864C1"/>
    <w:rsid w:val="00187311"/>
    <w:rsid w:val="00187FD1"/>
    <w:rsid w:val="00191F1A"/>
    <w:rsid w:val="00192463"/>
    <w:rsid w:val="00193497"/>
    <w:rsid w:val="00193843"/>
    <w:rsid w:val="001939A5"/>
    <w:rsid w:val="00193B39"/>
    <w:rsid w:val="0019448C"/>
    <w:rsid w:val="00194724"/>
    <w:rsid w:val="0019575B"/>
    <w:rsid w:val="00195CA8"/>
    <w:rsid w:val="00196C0C"/>
    <w:rsid w:val="001A1354"/>
    <w:rsid w:val="001A2393"/>
    <w:rsid w:val="001A2604"/>
    <w:rsid w:val="001A2F45"/>
    <w:rsid w:val="001A3A75"/>
    <w:rsid w:val="001A54DD"/>
    <w:rsid w:val="001A574E"/>
    <w:rsid w:val="001A6131"/>
    <w:rsid w:val="001A6181"/>
    <w:rsid w:val="001B130C"/>
    <w:rsid w:val="001B1EF2"/>
    <w:rsid w:val="001B228A"/>
    <w:rsid w:val="001B34EF"/>
    <w:rsid w:val="001B47D1"/>
    <w:rsid w:val="001B4FD0"/>
    <w:rsid w:val="001B5028"/>
    <w:rsid w:val="001B504D"/>
    <w:rsid w:val="001B54A2"/>
    <w:rsid w:val="001B70E6"/>
    <w:rsid w:val="001B7499"/>
    <w:rsid w:val="001C232B"/>
    <w:rsid w:val="001C2FDC"/>
    <w:rsid w:val="001C339E"/>
    <w:rsid w:val="001C56EA"/>
    <w:rsid w:val="001C5FA8"/>
    <w:rsid w:val="001C63CF"/>
    <w:rsid w:val="001C77FB"/>
    <w:rsid w:val="001C79BE"/>
    <w:rsid w:val="001D3F00"/>
    <w:rsid w:val="001D540D"/>
    <w:rsid w:val="001D632A"/>
    <w:rsid w:val="001D79B1"/>
    <w:rsid w:val="001E189E"/>
    <w:rsid w:val="001E23D0"/>
    <w:rsid w:val="001E3CDD"/>
    <w:rsid w:val="001E42D6"/>
    <w:rsid w:val="001E4B06"/>
    <w:rsid w:val="001E5E94"/>
    <w:rsid w:val="001E7BC5"/>
    <w:rsid w:val="001F0473"/>
    <w:rsid w:val="001F199B"/>
    <w:rsid w:val="001F5AD8"/>
    <w:rsid w:val="001F5D6D"/>
    <w:rsid w:val="001F63AB"/>
    <w:rsid w:val="001F6730"/>
    <w:rsid w:val="001F6864"/>
    <w:rsid w:val="001F68C3"/>
    <w:rsid w:val="00201672"/>
    <w:rsid w:val="00201B82"/>
    <w:rsid w:val="00202AFB"/>
    <w:rsid w:val="00203014"/>
    <w:rsid w:val="00204A20"/>
    <w:rsid w:val="00207CBA"/>
    <w:rsid w:val="0021049E"/>
    <w:rsid w:val="00210EED"/>
    <w:rsid w:val="00211E24"/>
    <w:rsid w:val="00215149"/>
    <w:rsid w:val="00220D89"/>
    <w:rsid w:val="00222C90"/>
    <w:rsid w:val="00223070"/>
    <w:rsid w:val="00224027"/>
    <w:rsid w:val="00225854"/>
    <w:rsid w:val="00225A82"/>
    <w:rsid w:val="00226766"/>
    <w:rsid w:val="002278EC"/>
    <w:rsid w:val="00230E94"/>
    <w:rsid w:val="00230EAC"/>
    <w:rsid w:val="0023120C"/>
    <w:rsid w:val="00231F71"/>
    <w:rsid w:val="00233234"/>
    <w:rsid w:val="00234F75"/>
    <w:rsid w:val="002351D1"/>
    <w:rsid w:val="00235DEE"/>
    <w:rsid w:val="0023642E"/>
    <w:rsid w:val="0023689A"/>
    <w:rsid w:val="00236FBD"/>
    <w:rsid w:val="002372D2"/>
    <w:rsid w:val="0024113C"/>
    <w:rsid w:val="002412D8"/>
    <w:rsid w:val="00241579"/>
    <w:rsid w:val="00241DF6"/>
    <w:rsid w:val="00242056"/>
    <w:rsid w:val="00242B49"/>
    <w:rsid w:val="00242CD5"/>
    <w:rsid w:val="00242E0E"/>
    <w:rsid w:val="00243ABC"/>
    <w:rsid w:val="002455A9"/>
    <w:rsid w:val="002458C9"/>
    <w:rsid w:val="002464C4"/>
    <w:rsid w:val="00246C6E"/>
    <w:rsid w:val="00246E63"/>
    <w:rsid w:val="00247F3E"/>
    <w:rsid w:val="002506FF"/>
    <w:rsid w:val="002517B5"/>
    <w:rsid w:val="00251A3D"/>
    <w:rsid w:val="00252BAA"/>
    <w:rsid w:val="00253EF0"/>
    <w:rsid w:val="00254FC5"/>
    <w:rsid w:val="00255040"/>
    <w:rsid w:val="002550D6"/>
    <w:rsid w:val="002568EA"/>
    <w:rsid w:val="00257C36"/>
    <w:rsid w:val="002604AB"/>
    <w:rsid w:val="00260AFB"/>
    <w:rsid w:val="00262119"/>
    <w:rsid w:val="00262641"/>
    <w:rsid w:val="0026336B"/>
    <w:rsid w:val="002635BB"/>
    <w:rsid w:val="00263B6E"/>
    <w:rsid w:val="00263F41"/>
    <w:rsid w:val="00263FC9"/>
    <w:rsid w:val="00264B1B"/>
    <w:rsid w:val="0026523E"/>
    <w:rsid w:val="00265D05"/>
    <w:rsid w:val="002664CE"/>
    <w:rsid w:val="00266C0F"/>
    <w:rsid w:val="00266F74"/>
    <w:rsid w:val="00267565"/>
    <w:rsid w:val="0027031F"/>
    <w:rsid w:val="002745E2"/>
    <w:rsid w:val="00275039"/>
    <w:rsid w:val="00275606"/>
    <w:rsid w:val="00275867"/>
    <w:rsid w:val="00275AA7"/>
    <w:rsid w:val="00276361"/>
    <w:rsid w:val="00280BEF"/>
    <w:rsid w:val="00281E96"/>
    <w:rsid w:val="0028228B"/>
    <w:rsid w:val="002822CB"/>
    <w:rsid w:val="0028298B"/>
    <w:rsid w:val="00283FDF"/>
    <w:rsid w:val="002853F3"/>
    <w:rsid w:val="00285E91"/>
    <w:rsid w:val="00286265"/>
    <w:rsid w:val="00286919"/>
    <w:rsid w:val="0028697E"/>
    <w:rsid w:val="00286C3A"/>
    <w:rsid w:val="00287306"/>
    <w:rsid w:val="00290026"/>
    <w:rsid w:val="0029148A"/>
    <w:rsid w:val="00291529"/>
    <w:rsid w:val="00293105"/>
    <w:rsid w:val="00294422"/>
    <w:rsid w:val="00294C34"/>
    <w:rsid w:val="002951CB"/>
    <w:rsid w:val="00296A73"/>
    <w:rsid w:val="00297F6B"/>
    <w:rsid w:val="002A02A9"/>
    <w:rsid w:val="002A09D5"/>
    <w:rsid w:val="002A0A19"/>
    <w:rsid w:val="002A266F"/>
    <w:rsid w:val="002A3938"/>
    <w:rsid w:val="002A3A2B"/>
    <w:rsid w:val="002A4425"/>
    <w:rsid w:val="002A503D"/>
    <w:rsid w:val="002A58E9"/>
    <w:rsid w:val="002A685B"/>
    <w:rsid w:val="002A7058"/>
    <w:rsid w:val="002B2F0B"/>
    <w:rsid w:val="002B3964"/>
    <w:rsid w:val="002B4067"/>
    <w:rsid w:val="002B43AC"/>
    <w:rsid w:val="002B5F07"/>
    <w:rsid w:val="002C1CED"/>
    <w:rsid w:val="002C251C"/>
    <w:rsid w:val="002C46B7"/>
    <w:rsid w:val="002C46C9"/>
    <w:rsid w:val="002C5508"/>
    <w:rsid w:val="002D2530"/>
    <w:rsid w:val="002D2D64"/>
    <w:rsid w:val="002D35F7"/>
    <w:rsid w:val="002D3D4A"/>
    <w:rsid w:val="002D4BB0"/>
    <w:rsid w:val="002D596B"/>
    <w:rsid w:val="002D66E2"/>
    <w:rsid w:val="002D6D82"/>
    <w:rsid w:val="002D7E36"/>
    <w:rsid w:val="002E442B"/>
    <w:rsid w:val="002E4FAC"/>
    <w:rsid w:val="002E56A3"/>
    <w:rsid w:val="002E5E8C"/>
    <w:rsid w:val="002E6C1A"/>
    <w:rsid w:val="002E6C89"/>
    <w:rsid w:val="002E74C1"/>
    <w:rsid w:val="002E7F72"/>
    <w:rsid w:val="002F0362"/>
    <w:rsid w:val="002F4078"/>
    <w:rsid w:val="002F42A9"/>
    <w:rsid w:val="002F5C9A"/>
    <w:rsid w:val="002F642B"/>
    <w:rsid w:val="002F6D5C"/>
    <w:rsid w:val="00300040"/>
    <w:rsid w:val="00302220"/>
    <w:rsid w:val="003022E1"/>
    <w:rsid w:val="00303D32"/>
    <w:rsid w:val="003045EB"/>
    <w:rsid w:val="00304DF6"/>
    <w:rsid w:val="00306E7D"/>
    <w:rsid w:val="00312AFD"/>
    <w:rsid w:val="003133C2"/>
    <w:rsid w:val="003151A4"/>
    <w:rsid w:val="003151F8"/>
    <w:rsid w:val="0031556F"/>
    <w:rsid w:val="003156CC"/>
    <w:rsid w:val="0031621E"/>
    <w:rsid w:val="00316F5C"/>
    <w:rsid w:val="00317F9E"/>
    <w:rsid w:val="003205D4"/>
    <w:rsid w:val="00320E72"/>
    <w:rsid w:val="003210C5"/>
    <w:rsid w:val="00322930"/>
    <w:rsid w:val="00322C21"/>
    <w:rsid w:val="003239EF"/>
    <w:rsid w:val="003242EA"/>
    <w:rsid w:val="0032581A"/>
    <w:rsid w:val="00326C10"/>
    <w:rsid w:val="003272AD"/>
    <w:rsid w:val="003275B5"/>
    <w:rsid w:val="0033042B"/>
    <w:rsid w:val="00331890"/>
    <w:rsid w:val="00333761"/>
    <w:rsid w:val="00337075"/>
    <w:rsid w:val="00337FC6"/>
    <w:rsid w:val="003405C3"/>
    <w:rsid w:val="00345CF9"/>
    <w:rsid w:val="0034600A"/>
    <w:rsid w:val="003467EE"/>
    <w:rsid w:val="00346F24"/>
    <w:rsid w:val="003470D3"/>
    <w:rsid w:val="00347A93"/>
    <w:rsid w:val="00347B2A"/>
    <w:rsid w:val="0035159D"/>
    <w:rsid w:val="0035190F"/>
    <w:rsid w:val="003520D6"/>
    <w:rsid w:val="003530D2"/>
    <w:rsid w:val="003539EF"/>
    <w:rsid w:val="00353A7F"/>
    <w:rsid w:val="00353BC2"/>
    <w:rsid w:val="00355A5E"/>
    <w:rsid w:val="00355A7F"/>
    <w:rsid w:val="0036264A"/>
    <w:rsid w:val="00362C21"/>
    <w:rsid w:val="0036419D"/>
    <w:rsid w:val="0036696E"/>
    <w:rsid w:val="00366A34"/>
    <w:rsid w:val="00366C4D"/>
    <w:rsid w:val="00366C7C"/>
    <w:rsid w:val="00367687"/>
    <w:rsid w:val="00370D09"/>
    <w:rsid w:val="00373DB5"/>
    <w:rsid w:val="00374A2B"/>
    <w:rsid w:val="00374D24"/>
    <w:rsid w:val="00374EA9"/>
    <w:rsid w:val="0038104A"/>
    <w:rsid w:val="00382497"/>
    <w:rsid w:val="00382A8C"/>
    <w:rsid w:val="0038329D"/>
    <w:rsid w:val="003856EA"/>
    <w:rsid w:val="003864A7"/>
    <w:rsid w:val="003870FC"/>
    <w:rsid w:val="0038733C"/>
    <w:rsid w:val="003876E2"/>
    <w:rsid w:val="00387BA2"/>
    <w:rsid w:val="00387E9F"/>
    <w:rsid w:val="00390953"/>
    <w:rsid w:val="003913F1"/>
    <w:rsid w:val="00391613"/>
    <w:rsid w:val="00391ABB"/>
    <w:rsid w:val="0039237D"/>
    <w:rsid w:val="00392479"/>
    <w:rsid w:val="0039317B"/>
    <w:rsid w:val="00393891"/>
    <w:rsid w:val="00393C98"/>
    <w:rsid w:val="0039443B"/>
    <w:rsid w:val="0039764E"/>
    <w:rsid w:val="003A02AA"/>
    <w:rsid w:val="003A222B"/>
    <w:rsid w:val="003A42B6"/>
    <w:rsid w:val="003A61A2"/>
    <w:rsid w:val="003A68DB"/>
    <w:rsid w:val="003A6EEF"/>
    <w:rsid w:val="003A70EB"/>
    <w:rsid w:val="003A7276"/>
    <w:rsid w:val="003B12E9"/>
    <w:rsid w:val="003B15EA"/>
    <w:rsid w:val="003B1BF5"/>
    <w:rsid w:val="003B26A2"/>
    <w:rsid w:val="003B2B90"/>
    <w:rsid w:val="003B535C"/>
    <w:rsid w:val="003B5975"/>
    <w:rsid w:val="003B59C4"/>
    <w:rsid w:val="003B6ECC"/>
    <w:rsid w:val="003B6FC4"/>
    <w:rsid w:val="003B71A9"/>
    <w:rsid w:val="003B74F8"/>
    <w:rsid w:val="003B7602"/>
    <w:rsid w:val="003B7888"/>
    <w:rsid w:val="003B7BFB"/>
    <w:rsid w:val="003B7F05"/>
    <w:rsid w:val="003C3391"/>
    <w:rsid w:val="003C33EA"/>
    <w:rsid w:val="003C364D"/>
    <w:rsid w:val="003C4E73"/>
    <w:rsid w:val="003C5FA9"/>
    <w:rsid w:val="003C665F"/>
    <w:rsid w:val="003C6A84"/>
    <w:rsid w:val="003C6BBF"/>
    <w:rsid w:val="003C721B"/>
    <w:rsid w:val="003D1198"/>
    <w:rsid w:val="003D256B"/>
    <w:rsid w:val="003D315F"/>
    <w:rsid w:val="003D337D"/>
    <w:rsid w:val="003D6623"/>
    <w:rsid w:val="003D6FA2"/>
    <w:rsid w:val="003D7584"/>
    <w:rsid w:val="003E041A"/>
    <w:rsid w:val="003E0B1A"/>
    <w:rsid w:val="003E13D2"/>
    <w:rsid w:val="003E22B9"/>
    <w:rsid w:val="003E261F"/>
    <w:rsid w:val="003E3101"/>
    <w:rsid w:val="003E438D"/>
    <w:rsid w:val="003E4612"/>
    <w:rsid w:val="003E4BE1"/>
    <w:rsid w:val="003E4CCC"/>
    <w:rsid w:val="003E4DCD"/>
    <w:rsid w:val="003E52FA"/>
    <w:rsid w:val="003E6A48"/>
    <w:rsid w:val="003F29DB"/>
    <w:rsid w:val="003F3AF2"/>
    <w:rsid w:val="003F3D8B"/>
    <w:rsid w:val="003F6046"/>
    <w:rsid w:val="003F64D0"/>
    <w:rsid w:val="003F74AA"/>
    <w:rsid w:val="003F78AB"/>
    <w:rsid w:val="0040028D"/>
    <w:rsid w:val="004033ED"/>
    <w:rsid w:val="0040345C"/>
    <w:rsid w:val="004065A9"/>
    <w:rsid w:val="00407CFC"/>
    <w:rsid w:val="00407F72"/>
    <w:rsid w:val="00410A04"/>
    <w:rsid w:val="00412F24"/>
    <w:rsid w:val="00413A0D"/>
    <w:rsid w:val="00413F8F"/>
    <w:rsid w:val="004149F1"/>
    <w:rsid w:val="00416A7D"/>
    <w:rsid w:val="00417598"/>
    <w:rsid w:val="004200D8"/>
    <w:rsid w:val="004204D9"/>
    <w:rsid w:val="00420546"/>
    <w:rsid w:val="004219B1"/>
    <w:rsid w:val="00422A71"/>
    <w:rsid w:val="00422C31"/>
    <w:rsid w:val="00424D9A"/>
    <w:rsid w:val="00425746"/>
    <w:rsid w:val="00425CFF"/>
    <w:rsid w:val="0042632E"/>
    <w:rsid w:val="00426927"/>
    <w:rsid w:val="00426DF3"/>
    <w:rsid w:val="0043293D"/>
    <w:rsid w:val="00435A46"/>
    <w:rsid w:val="00436941"/>
    <w:rsid w:val="004379A8"/>
    <w:rsid w:val="0044057B"/>
    <w:rsid w:val="00440B63"/>
    <w:rsid w:val="00440D6F"/>
    <w:rsid w:val="00441008"/>
    <w:rsid w:val="004416D8"/>
    <w:rsid w:val="004456CA"/>
    <w:rsid w:val="0044632D"/>
    <w:rsid w:val="00447792"/>
    <w:rsid w:val="00450198"/>
    <w:rsid w:val="004510D4"/>
    <w:rsid w:val="00452114"/>
    <w:rsid w:val="00452737"/>
    <w:rsid w:val="00452965"/>
    <w:rsid w:val="00452BDE"/>
    <w:rsid w:val="004536DB"/>
    <w:rsid w:val="00453EBF"/>
    <w:rsid w:val="00454381"/>
    <w:rsid w:val="00454A33"/>
    <w:rsid w:val="00454A6A"/>
    <w:rsid w:val="004576DB"/>
    <w:rsid w:val="00457961"/>
    <w:rsid w:val="00460361"/>
    <w:rsid w:val="00460E95"/>
    <w:rsid w:val="00461647"/>
    <w:rsid w:val="00462366"/>
    <w:rsid w:val="00462CF0"/>
    <w:rsid w:val="0046325D"/>
    <w:rsid w:val="0046383E"/>
    <w:rsid w:val="004652F0"/>
    <w:rsid w:val="004676E9"/>
    <w:rsid w:val="004704BC"/>
    <w:rsid w:val="00471E16"/>
    <w:rsid w:val="00471E6A"/>
    <w:rsid w:val="00475367"/>
    <w:rsid w:val="00475C4C"/>
    <w:rsid w:val="00480054"/>
    <w:rsid w:val="00480E53"/>
    <w:rsid w:val="004825C1"/>
    <w:rsid w:val="00482FA6"/>
    <w:rsid w:val="004831BE"/>
    <w:rsid w:val="00483EA3"/>
    <w:rsid w:val="00483ECD"/>
    <w:rsid w:val="00484D03"/>
    <w:rsid w:val="00484F04"/>
    <w:rsid w:val="00486BC3"/>
    <w:rsid w:val="004870BD"/>
    <w:rsid w:val="00487647"/>
    <w:rsid w:val="00487ABE"/>
    <w:rsid w:val="00491428"/>
    <w:rsid w:val="0049292F"/>
    <w:rsid w:val="00492D37"/>
    <w:rsid w:val="00493C32"/>
    <w:rsid w:val="00493CEB"/>
    <w:rsid w:val="00494F8A"/>
    <w:rsid w:val="0049716D"/>
    <w:rsid w:val="00497580"/>
    <w:rsid w:val="004A0295"/>
    <w:rsid w:val="004A07D5"/>
    <w:rsid w:val="004A0A6A"/>
    <w:rsid w:val="004A3301"/>
    <w:rsid w:val="004A3C6F"/>
    <w:rsid w:val="004A6598"/>
    <w:rsid w:val="004A675E"/>
    <w:rsid w:val="004A681F"/>
    <w:rsid w:val="004A6A6B"/>
    <w:rsid w:val="004B140A"/>
    <w:rsid w:val="004B2015"/>
    <w:rsid w:val="004B2B3F"/>
    <w:rsid w:val="004B467E"/>
    <w:rsid w:val="004B57D2"/>
    <w:rsid w:val="004B5E78"/>
    <w:rsid w:val="004B6D36"/>
    <w:rsid w:val="004B77B9"/>
    <w:rsid w:val="004B78EC"/>
    <w:rsid w:val="004B7C4F"/>
    <w:rsid w:val="004C133F"/>
    <w:rsid w:val="004C1ADA"/>
    <w:rsid w:val="004C1AE2"/>
    <w:rsid w:val="004C4C5F"/>
    <w:rsid w:val="004C6F27"/>
    <w:rsid w:val="004D0789"/>
    <w:rsid w:val="004D2708"/>
    <w:rsid w:val="004D36BA"/>
    <w:rsid w:val="004D74E4"/>
    <w:rsid w:val="004D7627"/>
    <w:rsid w:val="004E01F7"/>
    <w:rsid w:val="004E0590"/>
    <w:rsid w:val="004E0BA7"/>
    <w:rsid w:val="004E11FB"/>
    <w:rsid w:val="004E4A84"/>
    <w:rsid w:val="004E4B77"/>
    <w:rsid w:val="004F0624"/>
    <w:rsid w:val="004F253C"/>
    <w:rsid w:val="004F2D95"/>
    <w:rsid w:val="004F3F77"/>
    <w:rsid w:val="004F4B68"/>
    <w:rsid w:val="004F4FB1"/>
    <w:rsid w:val="004F5069"/>
    <w:rsid w:val="004F76F2"/>
    <w:rsid w:val="004F79D7"/>
    <w:rsid w:val="004F7EE8"/>
    <w:rsid w:val="004F7F2C"/>
    <w:rsid w:val="00500A95"/>
    <w:rsid w:val="005028D6"/>
    <w:rsid w:val="00502998"/>
    <w:rsid w:val="00503E15"/>
    <w:rsid w:val="00503F0F"/>
    <w:rsid w:val="00506C2C"/>
    <w:rsid w:val="00507038"/>
    <w:rsid w:val="005110DB"/>
    <w:rsid w:val="005116D4"/>
    <w:rsid w:val="00511B73"/>
    <w:rsid w:val="0051225A"/>
    <w:rsid w:val="00513AFF"/>
    <w:rsid w:val="00514CC1"/>
    <w:rsid w:val="005162FE"/>
    <w:rsid w:val="00516C25"/>
    <w:rsid w:val="00517088"/>
    <w:rsid w:val="005176A1"/>
    <w:rsid w:val="00520EF7"/>
    <w:rsid w:val="005222F6"/>
    <w:rsid w:val="00522BFD"/>
    <w:rsid w:val="0052382C"/>
    <w:rsid w:val="00524840"/>
    <w:rsid w:val="0052589B"/>
    <w:rsid w:val="0052595C"/>
    <w:rsid w:val="00526DF9"/>
    <w:rsid w:val="00532106"/>
    <w:rsid w:val="0053435F"/>
    <w:rsid w:val="00535892"/>
    <w:rsid w:val="00535FC2"/>
    <w:rsid w:val="00536B8C"/>
    <w:rsid w:val="00540A4D"/>
    <w:rsid w:val="00541742"/>
    <w:rsid w:val="00542E8B"/>
    <w:rsid w:val="00542EC0"/>
    <w:rsid w:val="00543B3D"/>
    <w:rsid w:val="0054476C"/>
    <w:rsid w:val="00545203"/>
    <w:rsid w:val="00546298"/>
    <w:rsid w:val="005509F3"/>
    <w:rsid w:val="00550BCA"/>
    <w:rsid w:val="00551AAE"/>
    <w:rsid w:val="00554635"/>
    <w:rsid w:val="0055585B"/>
    <w:rsid w:val="00555F09"/>
    <w:rsid w:val="005602A4"/>
    <w:rsid w:val="0056048D"/>
    <w:rsid w:val="0056065F"/>
    <w:rsid w:val="00560FA1"/>
    <w:rsid w:val="0056188B"/>
    <w:rsid w:val="00564A26"/>
    <w:rsid w:val="0056632C"/>
    <w:rsid w:val="005674F7"/>
    <w:rsid w:val="005678AA"/>
    <w:rsid w:val="005717BF"/>
    <w:rsid w:val="0057286B"/>
    <w:rsid w:val="00574326"/>
    <w:rsid w:val="00574B3B"/>
    <w:rsid w:val="00574B47"/>
    <w:rsid w:val="00575366"/>
    <w:rsid w:val="00575421"/>
    <w:rsid w:val="00575E5F"/>
    <w:rsid w:val="00576248"/>
    <w:rsid w:val="00576431"/>
    <w:rsid w:val="00576D6F"/>
    <w:rsid w:val="00577069"/>
    <w:rsid w:val="005778EC"/>
    <w:rsid w:val="00581D93"/>
    <w:rsid w:val="00581FDD"/>
    <w:rsid w:val="00582363"/>
    <w:rsid w:val="00584CF0"/>
    <w:rsid w:val="00585B25"/>
    <w:rsid w:val="005864E8"/>
    <w:rsid w:val="00590A10"/>
    <w:rsid w:val="00591550"/>
    <w:rsid w:val="0059432E"/>
    <w:rsid w:val="00594881"/>
    <w:rsid w:val="005948DF"/>
    <w:rsid w:val="00594D26"/>
    <w:rsid w:val="005969A2"/>
    <w:rsid w:val="00597E47"/>
    <w:rsid w:val="005A0250"/>
    <w:rsid w:val="005A101F"/>
    <w:rsid w:val="005A18BC"/>
    <w:rsid w:val="005A1DFD"/>
    <w:rsid w:val="005A3F59"/>
    <w:rsid w:val="005A50C3"/>
    <w:rsid w:val="005A517A"/>
    <w:rsid w:val="005B0348"/>
    <w:rsid w:val="005B0427"/>
    <w:rsid w:val="005B1455"/>
    <w:rsid w:val="005B18BD"/>
    <w:rsid w:val="005B1B26"/>
    <w:rsid w:val="005B5D4D"/>
    <w:rsid w:val="005B627C"/>
    <w:rsid w:val="005B6506"/>
    <w:rsid w:val="005B7B2F"/>
    <w:rsid w:val="005C0121"/>
    <w:rsid w:val="005C0CFB"/>
    <w:rsid w:val="005C3250"/>
    <w:rsid w:val="005C4750"/>
    <w:rsid w:val="005C56D1"/>
    <w:rsid w:val="005C5E60"/>
    <w:rsid w:val="005C5FF8"/>
    <w:rsid w:val="005C6991"/>
    <w:rsid w:val="005D1B5D"/>
    <w:rsid w:val="005D1E2D"/>
    <w:rsid w:val="005D3C35"/>
    <w:rsid w:val="005D4F15"/>
    <w:rsid w:val="005D5F64"/>
    <w:rsid w:val="005D6000"/>
    <w:rsid w:val="005D73BD"/>
    <w:rsid w:val="005D76AF"/>
    <w:rsid w:val="005E0346"/>
    <w:rsid w:val="005E1192"/>
    <w:rsid w:val="005E5B52"/>
    <w:rsid w:val="005E62A5"/>
    <w:rsid w:val="005E7717"/>
    <w:rsid w:val="005E7749"/>
    <w:rsid w:val="005F066D"/>
    <w:rsid w:val="005F09BF"/>
    <w:rsid w:val="005F0E00"/>
    <w:rsid w:val="005F105C"/>
    <w:rsid w:val="005F1EF8"/>
    <w:rsid w:val="005F44AA"/>
    <w:rsid w:val="005F471B"/>
    <w:rsid w:val="005F4CC1"/>
    <w:rsid w:val="005F521D"/>
    <w:rsid w:val="005F5975"/>
    <w:rsid w:val="005F7B91"/>
    <w:rsid w:val="005F7B97"/>
    <w:rsid w:val="0060279C"/>
    <w:rsid w:val="00602F1D"/>
    <w:rsid w:val="00603044"/>
    <w:rsid w:val="0060357F"/>
    <w:rsid w:val="00604842"/>
    <w:rsid w:val="0060530F"/>
    <w:rsid w:val="006070B6"/>
    <w:rsid w:val="00607355"/>
    <w:rsid w:val="00607A4F"/>
    <w:rsid w:val="00610352"/>
    <w:rsid w:val="0061183C"/>
    <w:rsid w:val="00611C26"/>
    <w:rsid w:val="00612041"/>
    <w:rsid w:val="00612A57"/>
    <w:rsid w:val="006152C6"/>
    <w:rsid w:val="006165AC"/>
    <w:rsid w:val="0061721B"/>
    <w:rsid w:val="00617D3F"/>
    <w:rsid w:val="00622D33"/>
    <w:rsid w:val="006245C6"/>
    <w:rsid w:val="0062483B"/>
    <w:rsid w:val="006263AC"/>
    <w:rsid w:val="0063239F"/>
    <w:rsid w:val="00632CAA"/>
    <w:rsid w:val="00632D60"/>
    <w:rsid w:val="0063343E"/>
    <w:rsid w:val="00633B98"/>
    <w:rsid w:val="00635150"/>
    <w:rsid w:val="0063648A"/>
    <w:rsid w:val="00636910"/>
    <w:rsid w:val="00636DEA"/>
    <w:rsid w:val="00637E7E"/>
    <w:rsid w:val="00640BE0"/>
    <w:rsid w:val="006454E3"/>
    <w:rsid w:val="00645B69"/>
    <w:rsid w:val="00646EB6"/>
    <w:rsid w:val="006471B0"/>
    <w:rsid w:val="006472D2"/>
    <w:rsid w:val="00650DA9"/>
    <w:rsid w:val="006532ED"/>
    <w:rsid w:val="006601E4"/>
    <w:rsid w:val="00661157"/>
    <w:rsid w:val="00663A14"/>
    <w:rsid w:val="006648D0"/>
    <w:rsid w:val="00664D60"/>
    <w:rsid w:val="00664D8D"/>
    <w:rsid w:val="00665AC0"/>
    <w:rsid w:val="0066652D"/>
    <w:rsid w:val="00666722"/>
    <w:rsid w:val="00670194"/>
    <w:rsid w:val="00670ABA"/>
    <w:rsid w:val="00670EF1"/>
    <w:rsid w:val="00672104"/>
    <w:rsid w:val="00673249"/>
    <w:rsid w:val="006733CF"/>
    <w:rsid w:val="00673509"/>
    <w:rsid w:val="006751BD"/>
    <w:rsid w:val="00675910"/>
    <w:rsid w:val="006768AD"/>
    <w:rsid w:val="006770E5"/>
    <w:rsid w:val="006775C2"/>
    <w:rsid w:val="00680DD0"/>
    <w:rsid w:val="00681559"/>
    <w:rsid w:val="0068201D"/>
    <w:rsid w:val="006865ED"/>
    <w:rsid w:val="006917E2"/>
    <w:rsid w:val="006919B6"/>
    <w:rsid w:val="00691B2A"/>
    <w:rsid w:val="0069245B"/>
    <w:rsid w:val="00693B24"/>
    <w:rsid w:val="006945E7"/>
    <w:rsid w:val="006956F9"/>
    <w:rsid w:val="0069716C"/>
    <w:rsid w:val="0069722B"/>
    <w:rsid w:val="006A0AD4"/>
    <w:rsid w:val="006A1620"/>
    <w:rsid w:val="006A4798"/>
    <w:rsid w:val="006A4894"/>
    <w:rsid w:val="006A70D6"/>
    <w:rsid w:val="006B4397"/>
    <w:rsid w:val="006B4EAB"/>
    <w:rsid w:val="006B7024"/>
    <w:rsid w:val="006B7674"/>
    <w:rsid w:val="006C1252"/>
    <w:rsid w:val="006C14BA"/>
    <w:rsid w:val="006C1A76"/>
    <w:rsid w:val="006C31C6"/>
    <w:rsid w:val="006C375B"/>
    <w:rsid w:val="006C3CB3"/>
    <w:rsid w:val="006C42BF"/>
    <w:rsid w:val="006C5B5D"/>
    <w:rsid w:val="006C6926"/>
    <w:rsid w:val="006C6BA3"/>
    <w:rsid w:val="006C7CA4"/>
    <w:rsid w:val="006D1937"/>
    <w:rsid w:val="006D2572"/>
    <w:rsid w:val="006D2573"/>
    <w:rsid w:val="006D26CE"/>
    <w:rsid w:val="006D2A24"/>
    <w:rsid w:val="006D2ACE"/>
    <w:rsid w:val="006D2F08"/>
    <w:rsid w:val="006D5BEC"/>
    <w:rsid w:val="006D5C01"/>
    <w:rsid w:val="006D6073"/>
    <w:rsid w:val="006D62B3"/>
    <w:rsid w:val="006D7A53"/>
    <w:rsid w:val="006E2617"/>
    <w:rsid w:val="006E31FF"/>
    <w:rsid w:val="006E3B5A"/>
    <w:rsid w:val="006E3E7F"/>
    <w:rsid w:val="006E5566"/>
    <w:rsid w:val="006E569F"/>
    <w:rsid w:val="006E6478"/>
    <w:rsid w:val="006E6B80"/>
    <w:rsid w:val="006E721A"/>
    <w:rsid w:val="006F2A5C"/>
    <w:rsid w:val="006F5D8B"/>
    <w:rsid w:val="006F629B"/>
    <w:rsid w:val="006F6809"/>
    <w:rsid w:val="006F7FF8"/>
    <w:rsid w:val="00701C3D"/>
    <w:rsid w:val="0070306A"/>
    <w:rsid w:val="00703511"/>
    <w:rsid w:val="00703A6B"/>
    <w:rsid w:val="007057C3"/>
    <w:rsid w:val="00705C72"/>
    <w:rsid w:val="0071087A"/>
    <w:rsid w:val="00710FC2"/>
    <w:rsid w:val="007113CF"/>
    <w:rsid w:val="00715387"/>
    <w:rsid w:val="00715B2D"/>
    <w:rsid w:val="0071789D"/>
    <w:rsid w:val="00720250"/>
    <w:rsid w:val="00720BF6"/>
    <w:rsid w:val="00721840"/>
    <w:rsid w:val="00721F55"/>
    <w:rsid w:val="0072221A"/>
    <w:rsid w:val="00722F14"/>
    <w:rsid w:val="0072337B"/>
    <w:rsid w:val="00724B9D"/>
    <w:rsid w:val="007254E4"/>
    <w:rsid w:val="00725961"/>
    <w:rsid w:val="007278BE"/>
    <w:rsid w:val="0073069E"/>
    <w:rsid w:val="00731436"/>
    <w:rsid w:val="00733FB4"/>
    <w:rsid w:val="00735483"/>
    <w:rsid w:val="007358A7"/>
    <w:rsid w:val="007363BB"/>
    <w:rsid w:val="00736A99"/>
    <w:rsid w:val="00737FC4"/>
    <w:rsid w:val="0074098F"/>
    <w:rsid w:val="00742D02"/>
    <w:rsid w:val="0074347C"/>
    <w:rsid w:val="007434BA"/>
    <w:rsid w:val="007456C8"/>
    <w:rsid w:val="0074608C"/>
    <w:rsid w:val="007462B4"/>
    <w:rsid w:val="00746685"/>
    <w:rsid w:val="00746F07"/>
    <w:rsid w:val="00747989"/>
    <w:rsid w:val="0075030F"/>
    <w:rsid w:val="00750848"/>
    <w:rsid w:val="00751A22"/>
    <w:rsid w:val="00751BC3"/>
    <w:rsid w:val="0075205F"/>
    <w:rsid w:val="00752CC3"/>
    <w:rsid w:val="0075485B"/>
    <w:rsid w:val="007562A7"/>
    <w:rsid w:val="007565B0"/>
    <w:rsid w:val="0075719A"/>
    <w:rsid w:val="00757337"/>
    <w:rsid w:val="00762D8E"/>
    <w:rsid w:val="007635F2"/>
    <w:rsid w:val="00763F1A"/>
    <w:rsid w:val="00766C7F"/>
    <w:rsid w:val="00773DE2"/>
    <w:rsid w:val="0077458E"/>
    <w:rsid w:val="00774FEF"/>
    <w:rsid w:val="007756EB"/>
    <w:rsid w:val="00775C50"/>
    <w:rsid w:val="0078177F"/>
    <w:rsid w:val="00783054"/>
    <w:rsid w:val="00783EF2"/>
    <w:rsid w:val="00784A68"/>
    <w:rsid w:val="00784EFC"/>
    <w:rsid w:val="0078521A"/>
    <w:rsid w:val="00786931"/>
    <w:rsid w:val="00786DF6"/>
    <w:rsid w:val="007915B1"/>
    <w:rsid w:val="00792C3E"/>
    <w:rsid w:val="00793685"/>
    <w:rsid w:val="007941C9"/>
    <w:rsid w:val="00794FC0"/>
    <w:rsid w:val="007961EA"/>
    <w:rsid w:val="00797EFD"/>
    <w:rsid w:val="007A2CC2"/>
    <w:rsid w:val="007A2D65"/>
    <w:rsid w:val="007A2F91"/>
    <w:rsid w:val="007A3C49"/>
    <w:rsid w:val="007A4749"/>
    <w:rsid w:val="007A5A2B"/>
    <w:rsid w:val="007A5F07"/>
    <w:rsid w:val="007A6722"/>
    <w:rsid w:val="007B057B"/>
    <w:rsid w:val="007B0A2F"/>
    <w:rsid w:val="007B1B0F"/>
    <w:rsid w:val="007B234D"/>
    <w:rsid w:val="007B4940"/>
    <w:rsid w:val="007B533F"/>
    <w:rsid w:val="007B58D5"/>
    <w:rsid w:val="007B722A"/>
    <w:rsid w:val="007C00B9"/>
    <w:rsid w:val="007C113A"/>
    <w:rsid w:val="007C1506"/>
    <w:rsid w:val="007C1A22"/>
    <w:rsid w:val="007C1BC8"/>
    <w:rsid w:val="007C510F"/>
    <w:rsid w:val="007C53EC"/>
    <w:rsid w:val="007C59C2"/>
    <w:rsid w:val="007C788E"/>
    <w:rsid w:val="007C7D3C"/>
    <w:rsid w:val="007D08E5"/>
    <w:rsid w:val="007D0A7E"/>
    <w:rsid w:val="007D22A3"/>
    <w:rsid w:val="007D452F"/>
    <w:rsid w:val="007D4CF3"/>
    <w:rsid w:val="007D5BDD"/>
    <w:rsid w:val="007D5D1F"/>
    <w:rsid w:val="007D603E"/>
    <w:rsid w:val="007D6949"/>
    <w:rsid w:val="007D6A1F"/>
    <w:rsid w:val="007D70E3"/>
    <w:rsid w:val="007D77DC"/>
    <w:rsid w:val="007E0248"/>
    <w:rsid w:val="007E05EB"/>
    <w:rsid w:val="007E0B6D"/>
    <w:rsid w:val="007E0C70"/>
    <w:rsid w:val="007E25A0"/>
    <w:rsid w:val="007E25CC"/>
    <w:rsid w:val="007E2EBB"/>
    <w:rsid w:val="007E333B"/>
    <w:rsid w:val="007E3AC3"/>
    <w:rsid w:val="007E43CC"/>
    <w:rsid w:val="007E5277"/>
    <w:rsid w:val="007E581E"/>
    <w:rsid w:val="007F025D"/>
    <w:rsid w:val="007F14F7"/>
    <w:rsid w:val="007F4ABA"/>
    <w:rsid w:val="007F4E4F"/>
    <w:rsid w:val="007F6284"/>
    <w:rsid w:val="007F6AB9"/>
    <w:rsid w:val="007F795E"/>
    <w:rsid w:val="0080120B"/>
    <w:rsid w:val="008037AA"/>
    <w:rsid w:val="008044D1"/>
    <w:rsid w:val="008045EA"/>
    <w:rsid w:val="008054B6"/>
    <w:rsid w:val="00805764"/>
    <w:rsid w:val="00807CD3"/>
    <w:rsid w:val="00807FB8"/>
    <w:rsid w:val="00812865"/>
    <w:rsid w:val="00812B45"/>
    <w:rsid w:val="00814030"/>
    <w:rsid w:val="00814171"/>
    <w:rsid w:val="00817D6A"/>
    <w:rsid w:val="00820CD3"/>
    <w:rsid w:val="008236C9"/>
    <w:rsid w:val="008238AB"/>
    <w:rsid w:val="00824013"/>
    <w:rsid w:val="00826660"/>
    <w:rsid w:val="00826996"/>
    <w:rsid w:val="008313A6"/>
    <w:rsid w:val="008363F7"/>
    <w:rsid w:val="00842C4F"/>
    <w:rsid w:val="00843121"/>
    <w:rsid w:val="008440DF"/>
    <w:rsid w:val="008456D3"/>
    <w:rsid w:val="00845CF6"/>
    <w:rsid w:val="00845F97"/>
    <w:rsid w:val="0085009F"/>
    <w:rsid w:val="0085112F"/>
    <w:rsid w:val="0085576E"/>
    <w:rsid w:val="008572A8"/>
    <w:rsid w:val="00860305"/>
    <w:rsid w:val="0086056A"/>
    <w:rsid w:val="00860D19"/>
    <w:rsid w:val="008621A7"/>
    <w:rsid w:val="008623CB"/>
    <w:rsid w:val="0086326C"/>
    <w:rsid w:val="008700D4"/>
    <w:rsid w:val="00870CE3"/>
    <w:rsid w:val="0087572A"/>
    <w:rsid w:val="00880517"/>
    <w:rsid w:val="00880C4B"/>
    <w:rsid w:val="008827E1"/>
    <w:rsid w:val="008828DF"/>
    <w:rsid w:val="00882C08"/>
    <w:rsid w:val="00883A14"/>
    <w:rsid w:val="00883B2F"/>
    <w:rsid w:val="0088457B"/>
    <w:rsid w:val="00884CAB"/>
    <w:rsid w:val="00886E7A"/>
    <w:rsid w:val="00887089"/>
    <w:rsid w:val="0089006E"/>
    <w:rsid w:val="008931E0"/>
    <w:rsid w:val="0089391A"/>
    <w:rsid w:val="00895306"/>
    <w:rsid w:val="00896461"/>
    <w:rsid w:val="0089798F"/>
    <w:rsid w:val="00897C30"/>
    <w:rsid w:val="008A06CE"/>
    <w:rsid w:val="008A0928"/>
    <w:rsid w:val="008A1A98"/>
    <w:rsid w:val="008A1F13"/>
    <w:rsid w:val="008A24A9"/>
    <w:rsid w:val="008A43B1"/>
    <w:rsid w:val="008A4A8C"/>
    <w:rsid w:val="008A56AE"/>
    <w:rsid w:val="008A5BF3"/>
    <w:rsid w:val="008A67CE"/>
    <w:rsid w:val="008B0B27"/>
    <w:rsid w:val="008B0FB0"/>
    <w:rsid w:val="008B4371"/>
    <w:rsid w:val="008B4D32"/>
    <w:rsid w:val="008B5223"/>
    <w:rsid w:val="008C05F0"/>
    <w:rsid w:val="008C0A9E"/>
    <w:rsid w:val="008C32BA"/>
    <w:rsid w:val="008C606F"/>
    <w:rsid w:val="008C6813"/>
    <w:rsid w:val="008C74EB"/>
    <w:rsid w:val="008D1FE4"/>
    <w:rsid w:val="008D2A05"/>
    <w:rsid w:val="008D33FC"/>
    <w:rsid w:val="008D341E"/>
    <w:rsid w:val="008D46B8"/>
    <w:rsid w:val="008D498E"/>
    <w:rsid w:val="008D4B88"/>
    <w:rsid w:val="008D4F0C"/>
    <w:rsid w:val="008D5539"/>
    <w:rsid w:val="008D78DC"/>
    <w:rsid w:val="008D7ADF"/>
    <w:rsid w:val="008E2A9C"/>
    <w:rsid w:val="008E380B"/>
    <w:rsid w:val="008E46C3"/>
    <w:rsid w:val="008E4760"/>
    <w:rsid w:val="008E4BE1"/>
    <w:rsid w:val="008E4C04"/>
    <w:rsid w:val="008E5C91"/>
    <w:rsid w:val="008E62B9"/>
    <w:rsid w:val="008E70DB"/>
    <w:rsid w:val="008F001B"/>
    <w:rsid w:val="008F0120"/>
    <w:rsid w:val="008F09E9"/>
    <w:rsid w:val="008F216D"/>
    <w:rsid w:val="008F269E"/>
    <w:rsid w:val="008F2C14"/>
    <w:rsid w:val="008F4080"/>
    <w:rsid w:val="008F41F6"/>
    <w:rsid w:val="008F6891"/>
    <w:rsid w:val="0090037A"/>
    <w:rsid w:val="00901815"/>
    <w:rsid w:val="00905F91"/>
    <w:rsid w:val="00907C2D"/>
    <w:rsid w:val="009105F7"/>
    <w:rsid w:val="00910B58"/>
    <w:rsid w:val="00910C0B"/>
    <w:rsid w:val="00911EFA"/>
    <w:rsid w:val="00912826"/>
    <w:rsid w:val="009128EB"/>
    <w:rsid w:val="0091357C"/>
    <w:rsid w:val="009152E4"/>
    <w:rsid w:val="0091608F"/>
    <w:rsid w:val="0091615A"/>
    <w:rsid w:val="009175C1"/>
    <w:rsid w:val="009205A4"/>
    <w:rsid w:val="00920643"/>
    <w:rsid w:val="009220EE"/>
    <w:rsid w:val="00922DD5"/>
    <w:rsid w:val="0092397E"/>
    <w:rsid w:val="00925829"/>
    <w:rsid w:val="00925B87"/>
    <w:rsid w:val="00926D93"/>
    <w:rsid w:val="009275EF"/>
    <w:rsid w:val="00927A86"/>
    <w:rsid w:val="00933537"/>
    <w:rsid w:val="00933765"/>
    <w:rsid w:val="0093494D"/>
    <w:rsid w:val="009362F3"/>
    <w:rsid w:val="00937491"/>
    <w:rsid w:val="00937BDF"/>
    <w:rsid w:val="00940088"/>
    <w:rsid w:val="0094194F"/>
    <w:rsid w:val="00941C5A"/>
    <w:rsid w:val="00941CCB"/>
    <w:rsid w:val="0094208F"/>
    <w:rsid w:val="0094370B"/>
    <w:rsid w:val="00944561"/>
    <w:rsid w:val="00945147"/>
    <w:rsid w:val="00947030"/>
    <w:rsid w:val="0095128E"/>
    <w:rsid w:val="00952A06"/>
    <w:rsid w:val="00954D21"/>
    <w:rsid w:val="00955552"/>
    <w:rsid w:val="009557FD"/>
    <w:rsid w:val="00955B61"/>
    <w:rsid w:val="00955FDE"/>
    <w:rsid w:val="00956951"/>
    <w:rsid w:val="0095792A"/>
    <w:rsid w:val="00963146"/>
    <w:rsid w:val="00963D14"/>
    <w:rsid w:val="0096437B"/>
    <w:rsid w:val="00966B39"/>
    <w:rsid w:val="00970762"/>
    <w:rsid w:val="0097088A"/>
    <w:rsid w:val="009708B1"/>
    <w:rsid w:val="009711A3"/>
    <w:rsid w:val="00971332"/>
    <w:rsid w:val="00973046"/>
    <w:rsid w:val="00973591"/>
    <w:rsid w:val="00973E25"/>
    <w:rsid w:val="00974957"/>
    <w:rsid w:val="00974BEC"/>
    <w:rsid w:val="00976A97"/>
    <w:rsid w:val="00977764"/>
    <w:rsid w:val="00982B36"/>
    <w:rsid w:val="00982F00"/>
    <w:rsid w:val="0098311E"/>
    <w:rsid w:val="0098541D"/>
    <w:rsid w:val="00990160"/>
    <w:rsid w:val="009913E8"/>
    <w:rsid w:val="009917D0"/>
    <w:rsid w:val="00993560"/>
    <w:rsid w:val="00993850"/>
    <w:rsid w:val="00993A66"/>
    <w:rsid w:val="009963F3"/>
    <w:rsid w:val="0099795C"/>
    <w:rsid w:val="009A0010"/>
    <w:rsid w:val="009A0F1B"/>
    <w:rsid w:val="009A20D8"/>
    <w:rsid w:val="009A2496"/>
    <w:rsid w:val="009A41CA"/>
    <w:rsid w:val="009A583C"/>
    <w:rsid w:val="009A6392"/>
    <w:rsid w:val="009B1363"/>
    <w:rsid w:val="009B159A"/>
    <w:rsid w:val="009B2825"/>
    <w:rsid w:val="009B45B6"/>
    <w:rsid w:val="009B4854"/>
    <w:rsid w:val="009B4C51"/>
    <w:rsid w:val="009B4D76"/>
    <w:rsid w:val="009B7AA2"/>
    <w:rsid w:val="009C126A"/>
    <w:rsid w:val="009C34FE"/>
    <w:rsid w:val="009C3E91"/>
    <w:rsid w:val="009C5F05"/>
    <w:rsid w:val="009C65F3"/>
    <w:rsid w:val="009C7AA3"/>
    <w:rsid w:val="009D0C69"/>
    <w:rsid w:val="009D1A2D"/>
    <w:rsid w:val="009D1E72"/>
    <w:rsid w:val="009D5676"/>
    <w:rsid w:val="009D6922"/>
    <w:rsid w:val="009E14EA"/>
    <w:rsid w:val="009E1562"/>
    <w:rsid w:val="009E175D"/>
    <w:rsid w:val="009E1928"/>
    <w:rsid w:val="009E25AD"/>
    <w:rsid w:val="009E47C9"/>
    <w:rsid w:val="009E67C9"/>
    <w:rsid w:val="009E7FA0"/>
    <w:rsid w:val="009F04E2"/>
    <w:rsid w:val="009F0C8A"/>
    <w:rsid w:val="009F1268"/>
    <w:rsid w:val="009F2B63"/>
    <w:rsid w:val="009F2F17"/>
    <w:rsid w:val="009F7606"/>
    <w:rsid w:val="00A018F9"/>
    <w:rsid w:val="00A020E3"/>
    <w:rsid w:val="00A031D4"/>
    <w:rsid w:val="00A05A31"/>
    <w:rsid w:val="00A070E9"/>
    <w:rsid w:val="00A07934"/>
    <w:rsid w:val="00A07ABB"/>
    <w:rsid w:val="00A11243"/>
    <w:rsid w:val="00A119D8"/>
    <w:rsid w:val="00A12123"/>
    <w:rsid w:val="00A12F20"/>
    <w:rsid w:val="00A13118"/>
    <w:rsid w:val="00A13B12"/>
    <w:rsid w:val="00A142B3"/>
    <w:rsid w:val="00A152AC"/>
    <w:rsid w:val="00A16205"/>
    <w:rsid w:val="00A17F64"/>
    <w:rsid w:val="00A20B46"/>
    <w:rsid w:val="00A21708"/>
    <w:rsid w:val="00A2177B"/>
    <w:rsid w:val="00A231AF"/>
    <w:rsid w:val="00A245E3"/>
    <w:rsid w:val="00A25845"/>
    <w:rsid w:val="00A25C18"/>
    <w:rsid w:val="00A2656E"/>
    <w:rsid w:val="00A269BA"/>
    <w:rsid w:val="00A2746D"/>
    <w:rsid w:val="00A27ED4"/>
    <w:rsid w:val="00A300EB"/>
    <w:rsid w:val="00A30105"/>
    <w:rsid w:val="00A3324E"/>
    <w:rsid w:val="00A33259"/>
    <w:rsid w:val="00A36947"/>
    <w:rsid w:val="00A36965"/>
    <w:rsid w:val="00A40A69"/>
    <w:rsid w:val="00A447E7"/>
    <w:rsid w:val="00A45D59"/>
    <w:rsid w:val="00A4659F"/>
    <w:rsid w:val="00A465E7"/>
    <w:rsid w:val="00A46E46"/>
    <w:rsid w:val="00A47769"/>
    <w:rsid w:val="00A47CDD"/>
    <w:rsid w:val="00A5072E"/>
    <w:rsid w:val="00A50D92"/>
    <w:rsid w:val="00A520B8"/>
    <w:rsid w:val="00A52661"/>
    <w:rsid w:val="00A52F01"/>
    <w:rsid w:val="00A538A4"/>
    <w:rsid w:val="00A545BE"/>
    <w:rsid w:val="00A558FB"/>
    <w:rsid w:val="00A56062"/>
    <w:rsid w:val="00A61419"/>
    <w:rsid w:val="00A6228C"/>
    <w:rsid w:val="00A6292F"/>
    <w:rsid w:val="00A63BB1"/>
    <w:rsid w:val="00A63D7F"/>
    <w:rsid w:val="00A6427F"/>
    <w:rsid w:val="00A659F7"/>
    <w:rsid w:val="00A65D80"/>
    <w:rsid w:val="00A65FFF"/>
    <w:rsid w:val="00A661B3"/>
    <w:rsid w:val="00A66BB0"/>
    <w:rsid w:val="00A70E48"/>
    <w:rsid w:val="00A716E1"/>
    <w:rsid w:val="00A719EF"/>
    <w:rsid w:val="00A746A4"/>
    <w:rsid w:val="00A748C3"/>
    <w:rsid w:val="00A80A92"/>
    <w:rsid w:val="00A80C2A"/>
    <w:rsid w:val="00A811FC"/>
    <w:rsid w:val="00A8143D"/>
    <w:rsid w:val="00A837E0"/>
    <w:rsid w:val="00A8405D"/>
    <w:rsid w:val="00A841F8"/>
    <w:rsid w:val="00A84E29"/>
    <w:rsid w:val="00A87009"/>
    <w:rsid w:val="00A908CF"/>
    <w:rsid w:val="00A91899"/>
    <w:rsid w:val="00A92BFE"/>
    <w:rsid w:val="00A937F0"/>
    <w:rsid w:val="00A93937"/>
    <w:rsid w:val="00A95A50"/>
    <w:rsid w:val="00A96BC2"/>
    <w:rsid w:val="00AA060A"/>
    <w:rsid w:val="00AA1E9C"/>
    <w:rsid w:val="00AA6707"/>
    <w:rsid w:val="00AA6998"/>
    <w:rsid w:val="00AA6AB2"/>
    <w:rsid w:val="00AB0179"/>
    <w:rsid w:val="00AB0CDA"/>
    <w:rsid w:val="00AB2DC8"/>
    <w:rsid w:val="00AB32D3"/>
    <w:rsid w:val="00AB3E74"/>
    <w:rsid w:val="00AB746E"/>
    <w:rsid w:val="00AC0F2A"/>
    <w:rsid w:val="00AC4D89"/>
    <w:rsid w:val="00AC5C3B"/>
    <w:rsid w:val="00AC67C9"/>
    <w:rsid w:val="00AC6DBF"/>
    <w:rsid w:val="00AC7CCE"/>
    <w:rsid w:val="00AD1382"/>
    <w:rsid w:val="00AD1D97"/>
    <w:rsid w:val="00AD20DD"/>
    <w:rsid w:val="00AD2759"/>
    <w:rsid w:val="00AD2893"/>
    <w:rsid w:val="00AD2A20"/>
    <w:rsid w:val="00AD3521"/>
    <w:rsid w:val="00AD3D01"/>
    <w:rsid w:val="00AD5AEF"/>
    <w:rsid w:val="00AD6895"/>
    <w:rsid w:val="00AD6F1E"/>
    <w:rsid w:val="00AD6F8D"/>
    <w:rsid w:val="00AE1CF7"/>
    <w:rsid w:val="00AE43A3"/>
    <w:rsid w:val="00AE481E"/>
    <w:rsid w:val="00AE4F31"/>
    <w:rsid w:val="00AE5F9F"/>
    <w:rsid w:val="00AE6459"/>
    <w:rsid w:val="00AE67DD"/>
    <w:rsid w:val="00AE70DE"/>
    <w:rsid w:val="00AE72D6"/>
    <w:rsid w:val="00AE790D"/>
    <w:rsid w:val="00AF2322"/>
    <w:rsid w:val="00AF2703"/>
    <w:rsid w:val="00AF3376"/>
    <w:rsid w:val="00AF400C"/>
    <w:rsid w:val="00AF48F2"/>
    <w:rsid w:val="00AF57FF"/>
    <w:rsid w:val="00AF6943"/>
    <w:rsid w:val="00AF6E95"/>
    <w:rsid w:val="00AF7929"/>
    <w:rsid w:val="00B00953"/>
    <w:rsid w:val="00B0199F"/>
    <w:rsid w:val="00B0447C"/>
    <w:rsid w:val="00B061C6"/>
    <w:rsid w:val="00B06274"/>
    <w:rsid w:val="00B06C67"/>
    <w:rsid w:val="00B06DC9"/>
    <w:rsid w:val="00B101CE"/>
    <w:rsid w:val="00B1037F"/>
    <w:rsid w:val="00B10E3C"/>
    <w:rsid w:val="00B13E48"/>
    <w:rsid w:val="00B17E6A"/>
    <w:rsid w:val="00B21FAD"/>
    <w:rsid w:val="00B25667"/>
    <w:rsid w:val="00B25839"/>
    <w:rsid w:val="00B278FF"/>
    <w:rsid w:val="00B27E9D"/>
    <w:rsid w:val="00B30A92"/>
    <w:rsid w:val="00B30CE7"/>
    <w:rsid w:val="00B30D8B"/>
    <w:rsid w:val="00B323F9"/>
    <w:rsid w:val="00B325E6"/>
    <w:rsid w:val="00B409EA"/>
    <w:rsid w:val="00B415ED"/>
    <w:rsid w:val="00B42533"/>
    <w:rsid w:val="00B42A6C"/>
    <w:rsid w:val="00B44DBB"/>
    <w:rsid w:val="00B44ECF"/>
    <w:rsid w:val="00B45C6D"/>
    <w:rsid w:val="00B46095"/>
    <w:rsid w:val="00B46E19"/>
    <w:rsid w:val="00B47067"/>
    <w:rsid w:val="00B47398"/>
    <w:rsid w:val="00B50980"/>
    <w:rsid w:val="00B50A4B"/>
    <w:rsid w:val="00B51CE8"/>
    <w:rsid w:val="00B5253B"/>
    <w:rsid w:val="00B529F8"/>
    <w:rsid w:val="00B52E2E"/>
    <w:rsid w:val="00B53BE1"/>
    <w:rsid w:val="00B55238"/>
    <w:rsid w:val="00B55D18"/>
    <w:rsid w:val="00B56AB4"/>
    <w:rsid w:val="00B56D22"/>
    <w:rsid w:val="00B60066"/>
    <w:rsid w:val="00B60266"/>
    <w:rsid w:val="00B60947"/>
    <w:rsid w:val="00B60AA5"/>
    <w:rsid w:val="00B61371"/>
    <w:rsid w:val="00B62AAA"/>
    <w:rsid w:val="00B635CD"/>
    <w:rsid w:val="00B657A5"/>
    <w:rsid w:val="00B65B3F"/>
    <w:rsid w:val="00B66BCB"/>
    <w:rsid w:val="00B736AB"/>
    <w:rsid w:val="00B73865"/>
    <w:rsid w:val="00B7563B"/>
    <w:rsid w:val="00B75817"/>
    <w:rsid w:val="00B77606"/>
    <w:rsid w:val="00B80212"/>
    <w:rsid w:val="00B80745"/>
    <w:rsid w:val="00B819DC"/>
    <w:rsid w:val="00B8248B"/>
    <w:rsid w:val="00B82E2F"/>
    <w:rsid w:val="00B83E41"/>
    <w:rsid w:val="00B83ECA"/>
    <w:rsid w:val="00B85AC5"/>
    <w:rsid w:val="00B86D97"/>
    <w:rsid w:val="00B90740"/>
    <w:rsid w:val="00B90D0C"/>
    <w:rsid w:val="00B91374"/>
    <w:rsid w:val="00B92510"/>
    <w:rsid w:val="00B925BC"/>
    <w:rsid w:val="00B93339"/>
    <w:rsid w:val="00B941D2"/>
    <w:rsid w:val="00B94B96"/>
    <w:rsid w:val="00B950A4"/>
    <w:rsid w:val="00B9712E"/>
    <w:rsid w:val="00B97C9B"/>
    <w:rsid w:val="00BA26C7"/>
    <w:rsid w:val="00BA2ABD"/>
    <w:rsid w:val="00BA37D3"/>
    <w:rsid w:val="00BA3AA6"/>
    <w:rsid w:val="00BA4DFB"/>
    <w:rsid w:val="00BA55D4"/>
    <w:rsid w:val="00BA5AC8"/>
    <w:rsid w:val="00BA62A8"/>
    <w:rsid w:val="00BA7438"/>
    <w:rsid w:val="00BB1675"/>
    <w:rsid w:val="00BB2057"/>
    <w:rsid w:val="00BB2918"/>
    <w:rsid w:val="00BB34A3"/>
    <w:rsid w:val="00BB4835"/>
    <w:rsid w:val="00BB59CC"/>
    <w:rsid w:val="00BB5D7D"/>
    <w:rsid w:val="00BC0F86"/>
    <w:rsid w:val="00BC1613"/>
    <w:rsid w:val="00BC1A36"/>
    <w:rsid w:val="00BC1C15"/>
    <w:rsid w:val="00BC28E2"/>
    <w:rsid w:val="00BC3A0E"/>
    <w:rsid w:val="00BC4067"/>
    <w:rsid w:val="00BC474C"/>
    <w:rsid w:val="00BC4C97"/>
    <w:rsid w:val="00BC594F"/>
    <w:rsid w:val="00BC6F31"/>
    <w:rsid w:val="00BC78A0"/>
    <w:rsid w:val="00BD025B"/>
    <w:rsid w:val="00BD1115"/>
    <w:rsid w:val="00BD1B3E"/>
    <w:rsid w:val="00BD1D62"/>
    <w:rsid w:val="00BD2425"/>
    <w:rsid w:val="00BD3105"/>
    <w:rsid w:val="00BD475B"/>
    <w:rsid w:val="00BD5489"/>
    <w:rsid w:val="00BD5D52"/>
    <w:rsid w:val="00BD69F3"/>
    <w:rsid w:val="00BD6A38"/>
    <w:rsid w:val="00BD6A3A"/>
    <w:rsid w:val="00BD785E"/>
    <w:rsid w:val="00BE13CB"/>
    <w:rsid w:val="00BE1460"/>
    <w:rsid w:val="00BE1E2E"/>
    <w:rsid w:val="00BE4A6F"/>
    <w:rsid w:val="00BE5014"/>
    <w:rsid w:val="00BE667A"/>
    <w:rsid w:val="00BE69A9"/>
    <w:rsid w:val="00BE70D9"/>
    <w:rsid w:val="00BE770E"/>
    <w:rsid w:val="00BE7810"/>
    <w:rsid w:val="00BE7861"/>
    <w:rsid w:val="00BF0696"/>
    <w:rsid w:val="00BF0DA7"/>
    <w:rsid w:val="00BF12F6"/>
    <w:rsid w:val="00BF285B"/>
    <w:rsid w:val="00BF3B16"/>
    <w:rsid w:val="00BF470A"/>
    <w:rsid w:val="00C00008"/>
    <w:rsid w:val="00C00396"/>
    <w:rsid w:val="00C00717"/>
    <w:rsid w:val="00C029F9"/>
    <w:rsid w:val="00C02E21"/>
    <w:rsid w:val="00C04B59"/>
    <w:rsid w:val="00C05394"/>
    <w:rsid w:val="00C063FA"/>
    <w:rsid w:val="00C068E6"/>
    <w:rsid w:val="00C074EB"/>
    <w:rsid w:val="00C13854"/>
    <w:rsid w:val="00C14EC7"/>
    <w:rsid w:val="00C15BD3"/>
    <w:rsid w:val="00C15E1A"/>
    <w:rsid w:val="00C167C7"/>
    <w:rsid w:val="00C16CFC"/>
    <w:rsid w:val="00C17404"/>
    <w:rsid w:val="00C2231F"/>
    <w:rsid w:val="00C22FEA"/>
    <w:rsid w:val="00C23C20"/>
    <w:rsid w:val="00C256A0"/>
    <w:rsid w:val="00C25B4C"/>
    <w:rsid w:val="00C266E4"/>
    <w:rsid w:val="00C30BDC"/>
    <w:rsid w:val="00C33176"/>
    <w:rsid w:val="00C33B17"/>
    <w:rsid w:val="00C35594"/>
    <w:rsid w:val="00C3698B"/>
    <w:rsid w:val="00C36DC7"/>
    <w:rsid w:val="00C43DB6"/>
    <w:rsid w:val="00C443E5"/>
    <w:rsid w:val="00C44551"/>
    <w:rsid w:val="00C475E7"/>
    <w:rsid w:val="00C50BDF"/>
    <w:rsid w:val="00C50E4A"/>
    <w:rsid w:val="00C54367"/>
    <w:rsid w:val="00C54726"/>
    <w:rsid w:val="00C54882"/>
    <w:rsid w:val="00C55078"/>
    <w:rsid w:val="00C55469"/>
    <w:rsid w:val="00C55DCD"/>
    <w:rsid w:val="00C55EFC"/>
    <w:rsid w:val="00C57A41"/>
    <w:rsid w:val="00C6154E"/>
    <w:rsid w:val="00C62D25"/>
    <w:rsid w:val="00C6652D"/>
    <w:rsid w:val="00C66FE0"/>
    <w:rsid w:val="00C67767"/>
    <w:rsid w:val="00C6790C"/>
    <w:rsid w:val="00C67CD4"/>
    <w:rsid w:val="00C7016C"/>
    <w:rsid w:val="00C701A5"/>
    <w:rsid w:val="00C706CD"/>
    <w:rsid w:val="00C735AD"/>
    <w:rsid w:val="00C735C3"/>
    <w:rsid w:val="00C7493D"/>
    <w:rsid w:val="00C769CE"/>
    <w:rsid w:val="00C76A1C"/>
    <w:rsid w:val="00C8116B"/>
    <w:rsid w:val="00C8184C"/>
    <w:rsid w:val="00C82CBD"/>
    <w:rsid w:val="00C82DC1"/>
    <w:rsid w:val="00C834E2"/>
    <w:rsid w:val="00C83AA0"/>
    <w:rsid w:val="00C842ED"/>
    <w:rsid w:val="00C851A9"/>
    <w:rsid w:val="00C85669"/>
    <w:rsid w:val="00C875F9"/>
    <w:rsid w:val="00C87725"/>
    <w:rsid w:val="00C87A23"/>
    <w:rsid w:val="00C904F7"/>
    <w:rsid w:val="00C911C3"/>
    <w:rsid w:val="00C92657"/>
    <w:rsid w:val="00C9375D"/>
    <w:rsid w:val="00C9496E"/>
    <w:rsid w:val="00C96003"/>
    <w:rsid w:val="00CA078F"/>
    <w:rsid w:val="00CA088F"/>
    <w:rsid w:val="00CA15B0"/>
    <w:rsid w:val="00CA2810"/>
    <w:rsid w:val="00CA3419"/>
    <w:rsid w:val="00CA4A7A"/>
    <w:rsid w:val="00CA51C9"/>
    <w:rsid w:val="00CA6C07"/>
    <w:rsid w:val="00CA6E6F"/>
    <w:rsid w:val="00CB1161"/>
    <w:rsid w:val="00CB247D"/>
    <w:rsid w:val="00CB2940"/>
    <w:rsid w:val="00CB348B"/>
    <w:rsid w:val="00CB3655"/>
    <w:rsid w:val="00CB58CB"/>
    <w:rsid w:val="00CB5F2C"/>
    <w:rsid w:val="00CC1EBB"/>
    <w:rsid w:val="00CC349C"/>
    <w:rsid w:val="00CC3589"/>
    <w:rsid w:val="00CC5E01"/>
    <w:rsid w:val="00CC701B"/>
    <w:rsid w:val="00CC75D2"/>
    <w:rsid w:val="00CD059C"/>
    <w:rsid w:val="00CD3B3D"/>
    <w:rsid w:val="00CD4CD9"/>
    <w:rsid w:val="00CD5070"/>
    <w:rsid w:val="00CD559B"/>
    <w:rsid w:val="00CD5AD8"/>
    <w:rsid w:val="00CD670F"/>
    <w:rsid w:val="00CD729E"/>
    <w:rsid w:val="00CD75B2"/>
    <w:rsid w:val="00CE196B"/>
    <w:rsid w:val="00CE2998"/>
    <w:rsid w:val="00CE45F7"/>
    <w:rsid w:val="00CE5F6C"/>
    <w:rsid w:val="00CE7B8F"/>
    <w:rsid w:val="00CF00D5"/>
    <w:rsid w:val="00CF03DF"/>
    <w:rsid w:val="00CF0821"/>
    <w:rsid w:val="00CF1B4B"/>
    <w:rsid w:val="00CF1E77"/>
    <w:rsid w:val="00CF1F28"/>
    <w:rsid w:val="00CF2347"/>
    <w:rsid w:val="00CF364D"/>
    <w:rsid w:val="00CF3A70"/>
    <w:rsid w:val="00CF3F7F"/>
    <w:rsid w:val="00CF43C9"/>
    <w:rsid w:val="00CF5A79"/>
    <w:rsid w:val="00CF6EAA"/>
    <w:rsid w:val="00CF7FE4"/>
    <w:rsid w:val="00D008C2"/>
    <w:rsid w:val="00D00BFF"/>
    <w:rsid w:val="00D01943"/>
    <w:rsid w:val="00D019D2"/>
    <w:rsid w:val="00D02D17"/>
    <w:rsid w:val="00D03F9B"/>
    <w:rsid w:val="00D03FBE"/>
    <w:rsid w:val="00D0662E"/>
    <w:rsid w:val="00D06844"/>
    <w:rsid w:val="00D070F2"/>
    <w:rsid w:val="00D10B04"/>
    <w:rsid w:val="00D11EDC"/>
    <w:rsid w:val="00D12534"/>
    <w:rsid w:val="00D12683"/>
    <w:rsid w:val="00D150F4"/>
    <w:rsid w:val="00D15DEC"/>
    <w:rsid w:val="00D1631A"/>
    <w:rsid w:val="00D17869"/>
    <w:rsid w:val="00D200BB"/>
    <w:rsid w:val="00D215B4"/>
    <w:rsid w:val="00D21D7B"/>
    <w:rsid w:val="00D2262C"/>
    <w:rsid w:val="00D25991"/>
    <w:rsid w:val="00D26220"/>
    <w:rsid w:val="00D26CA4"/>
    <w:rsid w:val="00D26D57"/>
    <w:rsid w:val="00D32827"/>
    <w:rsid w:val="00D32CDD"/>
    <w:rsid w:val="00D32F3E"/>
    <w:rsid w:val="00D3378E"/>
    <w:rsid w:val="00D33EB9"/>
    <w:rsid w:val="00D34567"/>
    <w:rsid w:val="00D35412"/>
    <w:rsid w:val="00D35FC1"/>
    <w:rsid w:val="00D3622C"/>
    <w:rsid w:val="00D36ECF"/>
    <w:rsid w:val="00D408E6"/>
    <w:rsid w:val="00D46626"/>
    <w:rsid w:val="00D4729F"/>
    <w:rsid w:val="00D47A2A"/>
    <w:rsid w:val="00D502BE"/>
    <w:rsid w:val="00D5065E"/>
    <w:rsid w:val="00D51829"/>
    <w:rsid w:val="00D5216E"/>
    <w:rsid w:val="00D53672"/>
    <w:rsid w:val="00D536B7"/>
    <w:rsid w:val="00D53951"/>
    <w:rsid w:val="00D53DEC"/>
    <w:rsid w:val="00D54046"/>
    <w:rsid w:val="00D54119"/>
    <w:rsid w:val="00D54176"/>
    <w:rsid w:val="00D55505"/>
    <w:rsid w:val="00D559F9"/>
    <w:rsid w:val="00D56028"/>
    <w:rsid w:val="00D60A19"/>
    <w:rsid w:val="00D613E8"/>
    <w:rsid w:val="00D63187"/>
    <w:rsid w:val="00D6369C"/>
    <w:rsid w:val="00D642B6"/>
    <w:rsid w:val="00D65843"/>
    <w:rsid w:val="00D66F26"/>
    <w:rsid w:val="00D677A5"/>
    <w:rsid w:val="00D67B47"/>
    <w:rsid w:val="00D731D5"/>
    <w:rsid w:val="00D731F6"/>
    <w:rsid w:val="00D75FD2"/>
    <w:rsid w:val="00D76790"/>
    <w:rsid w:val="00D77F52"/>
    <w:rsid w:val="00D817A5"/>
    <w:rsid w:val="00D81FB7"/>
    <w:rsid w:val="00D82EB4"/>
    <w:rsid w:val="00D837B3"/>
    <w:rsid w:val="00D83D16"/>
    <w:rsid w:val="00D843DB"/>
    <w:rsid w:val="00D84DD8"/>
    <w:rsid w:val="00D8500E"/>
    <w:rsid w:val="00D85A90"/>
    <w:rsid w:val="00D85B10"/>
    <w:rsid w:val="00D85D66"/>
    <w:rsid w:val="00D868E4"/>
    <w:rsid w:val="00D86E31"/>
    <w:rsid w:val="00D8749B"/>
    <w:rsid w:val="00D90502"/>
    <w:rsid w:val="00D920FE"/>
    <w:rsid w:val="00D93013"/>
    <w:rsid w:val="00D95683"/>
    <w:rsid w:val="00D966B7"/>
    <w:rsid w:val="00DA0647"/>
    <w:rsid w:val="00DA297C"/>
    <w:rsid w:val="00DA41F6"/>
    <w:rsid w:val="00DA520A"/>
    <w:rsid w:val="00DA5343"/>
    <w:rsid w:val="00DA6719"/>
    <w:rsid w:val="00DA6803"/>
    <w:rsid w:val="00DA6833"/>
    <w:rsid w:val="00DA7278"/>
    <w:rsid w:val="00DA7E71"/>
    <w:rsid w:val="00DB00D4"/>
    <w:rsid w:val="00DB0A67"/>
    <w:rsid w:val="00DB20E8"/>
    <w:rsid w:val="00DB3DEF"/>
    <w:rsid w:val="00DB40BC"/>
    <w:rsid w:val="00DB54FD"/>
    <w:rsid w:val="00DB62C8"/>
    <w:rsid w:val="00DB68BC"/>
    <w:rsid w:val="00DB71A2"/>
    <w:rsid w:val="00DB767C"/>
    <w:rsid w:val="00DC50CF"/>
    <w:rsid w:val="00DC5BDF"/>
    <w:rsid w:val="00DC6741"/>
    <w:rsid w:val="00DC69AA"/>
    <w:rsid w:val="00DC6E0E"/>
    <w:rsid w:val="00DD0947"/>
    <w:rsid w:val="00DD1AD4"/>
    <w:rsid w:val="00DD1BD3"/>
    <w:rsid w:val="00DD39B5"/>
    <w:rsid w:val="00DD62E3"/>
    <w:rsid w:val="00DE09FD"/>
    <w:rsid w:val="00DE0C46"/>
    <w:rsid w:val="00DE2A80"/>
    <w:rsid w:val="00DE401B"/>
    <w:rsid w:val="00DE4535"/>
    <w:rsid w:val="00DE589D"/>
    <w:rsid w:val="00DE6050"/>
    <w:rsid w:val="00DE6383"/>
    <w:rsid w:val="00DE6656"/>
    <w:rsid w:val="00DF04D9"/>
    <w:rsid w:val="00DF1303"/>
    <w:rsid w:val="00DF2EF0"/>
    <w:rsid w:val="00DF46D9"/>
    <w:rsid w:val="00DF5169"/>
    <w:rsid w:val="00DF5408"/>
    <w:rsid w:val="00DF6697"/>
    <w:rsid w:val="00E00F8F"/>
    <w:rsid w:val="00E038AC"/>
    <w:rsid w:val="00E03CEE"/>
    <w:rsid w:val="00E04623"/>
    <w:rsid w:val="00E06937"/>
    <w:rsid w:val="00E0724E"/>
    <w:rsid w:val="00E075F9"/>
    <w:rsid w:val="00E07FD6"/>
    <w:rsid w:val="00E10699"/>
    <w:rsid w:val="00E11694"/>
    <w:rsid w:val="00E1186B"/>
    <w:rsid w:val="00E13582"/>
    <w:rsid w:val="00E13793"/>
    <w:rsid w:val="00E13983"/>
    <w:rsid w:val="00E14D0F"/>
    <w:rsid w:val="00E15819"/>
    <w:rsid w:val="00E16481"/>
    <w:rsid w:val="00E16AD7"/>
    <w:rsid w:val="00E17989"/>
    <w:rsid w:val="00E17BFC"/>
    <w:rsid w:val="00E20492"/>
    <w:rsid w:val="00E2093D"/>
    <w:rsid w:val="00E21149"/>
    <w:rsid w:val="00E21841"/>
    <w:rsid w:val="00E21F16"/>
    <w:rsid w:val="00E22028"/>
    <w:rsid w:val="00E225FA"/>
    <w:rsid w:val="00E231A1"/>
    <w:rsid w:val="00E231D6"/>
    <w:rsid w:val="00E23BEF"/>
    <w:rsid w:val="00E25889"/>
    <w:rsid w:val="00E26C33"/>
    <w:rsid w:val="00E3087B"/>
    <w:rsid w:val="00E319D1"/>
    <w:rsid w:val="00E33C46"/>
    <w:rsid w:val="00E34E4A"/>
    <w:rsid w:val="00E35B03"/>
    <w:rsid w:val="00E360A8"/>
    <w:rsid w:val="00E366DC"/>
    <w:rsid w:val="00E36FF9"/>
    <w:rsid w:val="00E418C9"/>
    <w:rsid w:val="00E41981"/>
    <w:rsid w:val="00E41BB8"/>
    <w:rsid w:val="00E42B0B"/>
    <w:rsid w:val="00E430DB"/>
    <w:rsid w:val="00E43723"/>
    <w:rsid w:val="00E45A80"/>
    <w:rsid w:val="00E46017"/>
    <w:rsid w:val="00E46AE7"/>
    <w:rsid w:val="00E47E6D"/>
    <w:rsid w:val="00E5663C"/>
    <w:rsid w:val="00E56644"/>
    <w:rsid w:val="00E56DD6"/>
    <w:rsid w:val="00E57507"/>
    <w:rsid w:val="00E57611"/>
    <w:rsid w:val="00E60DD9"/>
    <w:rsid w:val="00E635F7"/>
    <w:rsid w:val="00E63646"/>
    <w:rsid w:val="00E641D8"/>
    <w:rsid w:val="00E650AC"/>
    <w:rsid w:val="00E668B2"/>
    <w:rsid w:val="00E66D72"/>
    <w:rsid w:val="00E67909"/>
    <w:rsid w:val="00E7018E"/>
    <w:rsid w:val="00E706DA"/>
    <w:rsid w:val="00E70AA8"/>
    <w:rsid w:val="00E7579F"/>
    <w:rsid w:val="00E8031A"/>
    <w:rsid w:val="00E8097B"/>
    <w:rsid w:val="00E81F57"/>
    <w:rsid w:val="00E82A2F"/>
    <w:rsid w:val="00E83980"/>
    <w:rsid w:val="00E84D47"/>
    <w:rsid w:val="00E86061"/>
    <w:rsid w:val="00E90308"/>
    <w:rsid w:val="00E90810"/>
    <w:rsid w:val="00E90A95"/>
    <w:rsid w:val="00E90FDB"/>
    <w:rsid w:val="00E93EF8"/>
    <w:rsid w:val="00E94091"/>
    <w:rsid w:val="00E9422E"/>
    <w:rsid w:val="00E9469A"/>
    <w:rsid w:val="00EA11DA"/>
    <w:rsid w:val="00EA1D36"/>
    <w:rsid w:val="00EA3501"/>
    <w:rsid w:val="00EA72AC"/>
    <w:rsid w:val="00EA7686"/>
    <w:rsid w:val="00EA775C"/>
    <w:rsid w:val="00EB00F2"/>
    <w:rsid w:val="00EB0DD6"/>
    <w:rsid w:val="00EB1681"/>
    <w:rsid w:val="00EB1B4E"/>
    <w:rsid w:val="00EB31D1"/>
    <w:rsid w:val="00EB4232"/>
    <w:rsid w:val="00EB7228"/>
    <w:rsid w:val="00EB7923"/>
    <w:rsid w:val="00EC1365"/>
    <w:rsid w:val="00EC4910"/>
    <w:rsid w:val="00EC6E15"/>
    <w:rsid w:val="00EC6FCA"/>
    <w:rsid w:val="00ED048A"/>
    <w:rsid w:val="00ED0573"/>
    <w:rsid w:val="00ED0F91"/>
    <w:rsid w:val="00ED2F7B"/>
    <w:rsid w:val="00ED3590"/>
    <w:rsid w:val="00ED3916"/>
    <w:rsid w:val="00ED3D45"/>
    <w:rsid w:val="00ED3F65"/>
    <w:rsid w:val="00ED4C02"/>
    <w:rsid w:val="00ED66F1"/>
    <w:rsid w:val="00ED752C"/>
    <w:rsid w:val="00ED7CA2"/>
    <w:rsid w:val="00EE035D"/>
    <w:rsid w:val="00EE0637"/>
    <w:rsid w:val="00EE27CF"/>
    <w:rsid w:val="00EE2A2D"/>
    <w:rsid w:val="00EE2D8C"/>
    <w:rsid w:val="00EE3AFD"/>
    <w:rsid w:val="00EE68DD"/>
    <w:rsid w:val="00EE6AE8"/>
    <w:rsid w:val="00EF0A6A"/>
    <w:rsid w:val="00EF0B25"/>
    <w:rsid w:val="00EF56C3"/>
    <w:rsid w:val="00EF6352"/>
    <w:rsid w:val="00F00396"/>
    <w:rsid w:val="00F00488"/>
    <w:rsid w:val="00F0063A"/>
    <w:rsid w:val="00F010FA"/>
    <w:rsid w:val="00F01AE0"/>
    <w:rsid w:val="00F02084"/>
    <w:rsid w:val="00F02F4B"/>
    <w:rsid w:val="00F0300A"/>
    <w:rsid w:val="00F040A5"/>
    <w:rsid w:val="00F048DD"/>
    <w:rsid w:val="00F079BF"/>
    <w:rsid w:val="00F10752"/>
    <w:rsid w:val="00F119F2"/>
    <w:rsid w:val="00F11B19"/>
    <w:rsid w:val="00F121CE"/>
    <w:rsid w:val="00F13845"/>
    <w:rsid w:val="00F1500C"/>
    <w:rsid w:val="00F16757"/>
    <w:rsid w:val="00F1678A"/>
    <w:rsid w:val="00F16B6D"/>
    <w:rsid w:val="00F17A09"/>
    <w:rsid w:val="00F21D0D"/>
    <w:rsid w:val="00F22BD2"/>
    <w:rsid w:val="00F255A2"/>
    <w:rsid w:val="00F277AA"/>
    <w:rsid w:val="00F27C31"/>
    <w:rsid w:val="00F31141"/>
    <w:rsid w:val="00F318BB"/>
    <w:rsid w:val="00F32596"/>
    <w:rsid w:val="00F3266D"/>
    <w:rsid w:val="00F3270E"/>
    <w:rsid w:val="00F32D99"/>
    <w:rsid w:val="00F349A6"/>
    <w:rsid w:val="00F34A74"/>
    <w:rsid w:val="00F352F7"/>
    <w:rsid w:val="00F35C52"/>
    <w:rsid w:val="00F37827"/>
    <w:rsid w:val="00F3795D"/>
    <w:rsid w:val="00F37D15"/>
    <w:rsid w:val="00F4141C"/>
    <w:rsid w:val="00F4152B"/>
    <w:rsid w:val="00F4165D"/>
    <w:rsid w:val="00F42A6C"/>
    <w:rsid w:val="00F436E4"/>
    <w:rsid w:val="00F43AB0"/>
    <w:rsid w:val="00F43C18"/>
    <w:rsid w:val="00F44F49"/>
    <w:rsid w:val="00F458CD"/>
    <w:rsid w:val="00F460BA"/>
    <w:rsid w:val="00F472C0"/>
    <w:rsid w:val="00F47758"/>
    <w:rsid w:val="00F52B17"/>
    <w:rsid w:val="00F52D89"/>
    <w:rsid w:val="00F53AEC"/>
    <w:rsid w:val="00F53BA0"/>
    <w:rsid w:val="00F55274"/>
    <w:rsid w:val="00F566BD"/>
    <w:rsid w:val="00F568B2"/>
    <w:rsid w:val="00F573A2"/>
    <w:rsid w:val="00F63A28"/>
    <w:rsid w:val="00F649B7"/>
    <w:rsid w:val="00F6506C"/>
    <w:rsid w:val="00F6547C"/>
    <w:rsid w:val="00F65535"/>
    <w:rsid w:val="00F65B3F"/>
    <w:rsid w:val="00F66B79"/>
    <w:rsid w:val="00F747C9"/>
    <w:rsid w:val="00F7528B"/>
    <w:rsid w:val="00F77072"/>
    <w:rsid w:val="00F77799"/>
    <w:rsid w:val="00F80F9F"/>
    <w:rsid w:val="00F82CB7"/>
    <w:rsid w:val="00F8546F"/>
    <w:rsid w:val="00F91A4A"/>
    <w:rsid w:val="00F92FC7"/>
    <w:rsid w:val="00F93AED"/>
    <w:rsid w:val="00F948DA"/>
    <w:rsid w:val="00F955BA"/>
    <w:rsid w:val="00F957BE"/>
    <w:rsid w:val="00F96B05"/>
    <w:rsid w:val="00FA0147"/>
    <w:rsid w:val="00FA1AE0"/>
    <w:rsid w:val="00FA2489"/>
    <w:rsid w:val="00FA31EF"/>
    <w:rsid w:val="00FA33C6"/>
    <w:rsid w:val="00FA4F8B"/>
    <w:rsid w:val="00FA5015"/>
    <w:rsid w:val="00FA7529"/>
    <w:rsid w:val="00FA7617"/>
    <w:rsid w:val="00FB2062"/>
    <w:rsid w:val="00FB259D"/>
    <w:rsid w:val="00FB37E7"/>
    <w:rsid w:val="00FB3E62"/>
    <w:rsid w:val="00FB554E"/>
    <w:rsid w:val="00FC04EC"/>
    <w:rsid w:val="00FC0902"/>
    <w:rsid w:val="00FC22D1"/>
    <w:rsid w:val="00FC2582"/>
    <w:rsid w:val="00FC2F78"/>
    <w:rsid w:val="00FC35AA"/>
    <w:rsid w:val="00FC364B"/>
    <w:rsid w:val="00FC45B5"/>
    <w:rsid w:val="00FC4FC1"/>
    <w:rsid w:val="00FC6607"/>
    <w:rsid w:val="00FC7014"/>
    <w:rsid w:val="00FD0631"/>
    <w:rsid w:val="00FD0A63"/>
    <w:rsid w:val="00FD2D4E"/>
    <w:rsid w:val="00FD2E83"/>
    <w:rsid w:val="00FD31DB"/>
    <w:rsid w:val="00FD55CF"/>
    <w:rsid w:val="00FE2467"/>
    <w:rsid w:val="00FE2D36"/>
    <w:rsid w:val="00FE39F2"/>
    <w:rsid w:val="00FE3BB3"/>
    <w:rsid w:val="00FE496E"/>
    <w:rsid w:val="00FE59C8"/>
    <w:rsid w:val="00FE6B13"/>
    <w:rsid w:val="00FE7C5A"/>
    <w:rsid w:val="00FF3127"/>
    <w:rsid w:val="00FF35CF"/>
    <w:rsid w:val="00FF3694"/>
    <w:rsid w:val="00FF3B89"/>
    <w:rsid w:val="00FF4781"/>
    <w:rsid w:val="00FF5EFB"/>
    <w:rsid w:val="00FF6100"/>
    <w:rsid w:val="00FF610A"/>
    <w:rsid w:val="00FF6993"/>
    <w:rsid w:val="3C04759D"/>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C82F7"/>
  <w15:chartTrackingRefBased/>
  <w15:docId w15:val="{C3C4237A-88AE-4B84-B168-64BD3609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footer" w:uiPriority="99"/>
    <w:lsdException w:name="caption" w:semiHidden="1" w:uiPriority="35" w:unhideWhenUsed="1" w:qFormat="1"/>
    <w:lsdException w:name="table of figures" w:uiPriority="99"/>
    <w:lsdException w:name="footnote reference" w:uiPriority="99" w:qFormat="1"/>
    <w:lsdException w:name="List Number"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3054"/>
    <w:pPr>
      <w:spacing w:before="120"/>
      <w:jc w:val="both"/>
    </w:pPr>
    <w:rPr>
      <w:rFonts w:ascii="Arial" w:hAnsi="Arial"/>
      <w:sz w:val="22"/>
      <w:szCs w:val="24"/>
      <w:lang w:val="en-ZA"/>
    </w:rPr>
  </w:style>
  <w:style w:type="paragraph" w:styleId="Heading1">
    <w:name w:val="heading 1"/>
    <w:aliases w:val="L1,Heading 1 AGT ESIA,RSKH1,RSKHeading 1,Chapter Head,Part,OG Heading 1,Oscar Faber 1,h1,H1,- 1st Order Heading,. (1.0),§1.,Heading 1 URS,Main Title,Level 1,Report1,head1,Chapter Heading,top Heading 1,Section Heading,LetHead1,MisHead1,l1,1,M"/>
    <w:basedOn w:val="Normal"/>
    <w:next w:val="Normal"/>
    <w:link w:val="Heading1Char"/>
    <w:qFormat/>
    <w:rsid w:val="003B6ECC"/>
    <w:pPr>
      <w:keepNext/>
      <w:numPr>
        <w:numId w:val="4"/>
      </w:numPr>
      <w:tabs>
        <w:tab w:val="left" w:pos="459"/>
      </w:tabs>
      <w:spacing w:after="60"/>
      <w:mirrorIndents/>
      <w:outlineLvl w:val="0"/>
    </w:pPr>
    <w:rPr>
      <w:rFonts w:cs="Arial"/>
      <w:b/>
      <w:bCs/>
      <w:kern w:val="32"/>
      <w:sz w:val="32"/>
      <w:szCs w:val="32"/>
      <w:shd w:val="clear" w:color="auto" w:fill="F2F2F2"/>
    </w:rPr>
  </w:style>
  <w:style w:type="paragraph" w:styleId="Heading2">
    <w:name w:val="heading 2"/>
    <w:aliases w:val="DNV-H2,RSKH2,Heading 2 AGT ESIA,h2,A Head,Chapter Title,OG Heading 2,Level 2,carter ecological heading 2,Paragraph,Oscar Faber 2,H2,Heading 2 ECOSUN,ODHeader2,smal-head2,- 2nd Order Heading,. (1.1),top heading 2,L2,ËÑÇ¢éÍ 2,§1.1,§1.1.,RoyHead2"/>
    <w:basedOn w:val="Normal"/>
    <w:next w:val="Normal"/>
    <w:link w:val="Heading2Char"/>
    <w:qFormat/>
    <w:rsid w:val="00BB1675"/>
    <w:pPr>
      <w:keepNext/>
      <w:numPr>
        <w:ilvl w:val="1"/>
        <w:numId w:val="4"/>
      </w:numPr>
      <w:spacing w:after="60"/>
      <w:outlineLvl w:val="1"/>
    </w:pPr>
    <w:rPr>
      <w:rFonts w:cs="Arial"/>
      <w:b/>
      <w:bCs/>
      <w:iCs/>
      <w:sz w:val="24"/>
      <w:szCs w:val="28"/>
      <w:u w:val="single"/>
    </w:rPr>
  </w:style>
  <w:style w:type="paragraph" w:styleId="Heading3">
    <w:name w:val="heading 3"/>
    <w:aliases w:val="L3,DNV-H3,RSKH3,Heading 3 AGT ESIA,BTC-Heading3,Level 3,B Head,Subparagraaf,Section,OG Heading 3,bold italic,Numbered 3,carter ecological heading 3,Minor,Mi,Headline,Oscar Faber 3,3,31,32,311,33,34,Main Introduction,Experience Summary,H3,1.1.1"/>
    <w:basedOn w:val="Normal"/>
    <w:next w:val="Normal"/>
    <w:qFormat/>
    <w:rsid w:val="003F6046"/>
    <w:pPr>
      <w:keepNext/>
      <w:numPr>
        <w:ilvl w:val="2"/>
        <w:numId w:val="4"/>
      </w:numPr>
      <w:tabs>
        <w:tab w:val="left" w:pos="993"/>
      </w:tabs>
      <w:spacing w:after="120"/>
      <w:outlineLvl w:val="2"/>
    </w:pPr>
    <w:rPr>
      <w:rFonts w:cs="Arial"/>
      <w:b/>
      <w:bCs/>
      <w:i/>
      <w:sz w:val="32"/>
      <w:szCs w:val="20"/>
    </w:rPr>
  </w:style>
  <w:style w:type="paragraph" w:styleId="Heading4">
    <w:name w:val="heading 4"/>
    <w:aliases w:val="D&amp;M4,D&amp;M 4,RSKH4,Level 4,carter ecological heading 4,C Head,Map Title,OG Heading 4,italic,L4,Main Body Heading,H4,RSK-H4,Heading 4-DO NOT USE,Heading 4 URS,Minor Heading,h4,heading 4,Level 2 - a,aa,LetHead4,MisHead4,Normalhead4,l4,I4"/>
    <w:basedOn w:val="Normal"/>
    <w:next w:val="Normal"/>
    <w:qFormat/>
    <w:rsid w:val="003F6046"/>
    <w:pPr>
      <w:keepNext/>
      <w:numPr>
        <w:ilvl w:val="3"/>
        <w:numId w:val="4"/>
      </w:numPr>
      <w:tabs>
        <w:tab w:val="left" w:pos="1134"/>
      </w:tabs>
      <w:spacing w:before="60" w:after="120"/>
      <w:outlineLvl w:val="3"/>
    </w:pPr>
    <w:rPr>
      <w:rFonts w:cs="Arial"/>
      <w:b/>
      <w:bCs/>
      <w:sz w:val="28"/>
      <w:szCs w:val="20"/>
    </w:rPr>
  </w:style>
  <w:style w:type="paragraph" w:styleId="Heading5">
    <w:name w:val="heading 5"/>
    <w:aliases w:val="RSKH5,Figure,D Head,Block Label,OG Appendix,Right Column Bullets,Appendix,Heading 5 URS,Further Points,h5,H5,Further Points1,Further Points2,Further Points11,Further Points3,Further Points4,Further Points5,Further Points12,Further Points21,V"/>
    <w:basedOn w:val="Normal"/>
    <w:next w:val="Normal"/>
    <w:qFormat/>
    <w:rsid w:val="005D5F64"/>
    <w:pPr>
      <w:numPr>
        <w:ilvl w:val="4"/>
        <w:numId w:val="4"/>
      </w:numPr>
      <w:spacing w:before="240" w:after="60"/>
      <w:outlineLvl w:val="4"/>
    </w:pPr>
    <w:rPr>
      <w:b/>
      <w:bCs/>
      <w:i/>
      <w:iCs/>
      <w:sz w:val="28"/>
      <w:szCs w:val="26"/>
    </w:rPr>
  </w:style>
  <w:style w:type="paragraph" w:styleId="Heading6">
    <w:name w:val="heading 6"/>
    <w:aliases w:val="Bullet Points,OG Distribution,Do Not Use 6,Points in Text,Key Projects,(Inactivo),Bullet (Single Lines),not Kinhill,Points in Text1,Points in Text2,Points in Text3,Points in Text4,Points in Text5,Points in Text11,Points in Text21"/>
    <w:basedOn w:val="Normal"/>
    <w:next w:val="Normal"/>
    <w:qFormat/>
    <w:rsid w:val="00691B2A"/>
    <w:pPr>
      <w:numPr>
        <w:ilvl w:val="5"/>
        <w:numId w:val="4"/>
      </w:numPr>
      <w:spacing w:before="240" w:after="60"/>
      <w:outlineLvl w:val="5"/>
    </w:pPr>
    <w:rPr>
      <w:b/>
      <w:bCs/>
      <w:sz w:val="24"/>
      <w:szCs w:val="22"/>
    </w:rPr>
  </w:style>
  <w:style w:type="paragraph" w:styleId="Heading7">
    <w:name w:val="heading 7"/>
    <w:basedOn w:val="Normal"/>
    <w:next w:val="Normal"/>
    <w:qFormat/>
    <w:rsid w:val="001D3F00"/>
    <w:pPr>
      <w:numPr>
        <w:ilvl w:val="6"/>
        <w:numId w:val="4"/>
      </w:numPr>
      <w:spacing w:before="240" w:after="60"/>
      <w:outlineLvl w:val="6"/>
    </w:pPr>
    <w:rPr>
      <w:b/>
      <w:i/>
      <w:sz w:val="24"/>
    </w:rPr>
  </w:style>
  <w:style w:type="paragraph" w:styleId="Heading8">
    <w:name w:val="heading 8"/>
    <w:basedOn w:val="Normal"/>
    <w:next w:val="Normal"/>
    <w:qFormat/>
    <w:rsid w:val="001D3F00"/>
    <w:pPr>
      <w:numPr>
        <w:ilvl w:val="7"/>
        <w:numId w:val="4"/>
      </w:numPr>
      <w:spacing w:before="240" w:after="60"/>
      <w:outlineLvl w:val="7"/>
    </w:pPr>
    <w:rPr>
      <w:b/>
      <w:iCs/>
      <w:sz w:val="20"/>
    </w:rPr>
  </w:style>
  <w:style w:type="paragraph" w:styleId="Heading9">
    <w:name w:val="heading 9"/>
    <w:basedOn w:val="Normal"/>
    <w:next w:val="Normal"/>
    <w:qFormat/>
    <w:rsid w:val="00C55EFC"/>
    <w:pPr>
      <w:numPr>
        <w:ilvl w:val="8"/>
        <w:numId w:val="4"/>
      </w:numPr>
      <w:tabs>
        <w:tab w:val="left" w:pos="1843"/>
      </w:tabs>
      <w:spacing w:before="240" w:after="60"/>
      <w:outlineLvl w:val="8"/>
    </w:pPr>
    <w:rPr>
      <w:rFonts w:cs="Arial"/>
      <w:b/>
      <w:i/>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3D315F"/>
    <w:pPr>
      <w:shd w:val="clear" w:color="auto" w:fill="F2F2F2"/>
      <w:tabs>
        <w:tab w:val="left" w:pos="440"/>
        <w:tab w:val="right" w:leader="dot" w:pos="9205"/>
      </w:tabs>
      <w:spacing w:after="120"/>
      <w:jc w:val="left"/>
      <w:outlineLvl w:val="2"/>
    </w:pPr>
    <w:rPr>
      <w:rFonts w:ascii="Calibri" w:hAnsi="Calibri"/>
      <w:b/>
      <w:bCs/>
      <w:caps/>
      <w:sz w:val="20"/>
      <w:szCs w:val="20"/>
    </w:rPr>
  </w:style>
  <w:style w:type="paragraph" w:styleId="TOC2">
    <w:name w:val="toc 2"/>
    <w:basedOn w:val="Normal"/>
    <w:next w:val="Normal"/>
    <w:autoRedefine/>
    <w:uiPriority w:val="39"/>
    <w:pPr>
      <w:spacing w:before="0"/>
      <w:ind w:left="220"/>
    </w:pPr>
    <w:rPr>
      <w:rFonts w:ascii="Calibri" w:hAnsi="Calibri"/>
      <w:smallCaps/>
      <w:sz w:val="20"/>
      <w:szCs w:val="20"/>
    </w:rPr>
  </w:style>
  <w:style w:type="paragraph" w:styleId="TOC3">
    <w:name w:val="toc 3"/>
    <w:basedOn w:val="Normal"/>
    <w:next w:val="Normal"/>
    <w:autoRedefine/>
    <w:uiPriority w:val="39"/>
    <w:pPr>
      <w:spacing w:before="0"/>
      <w:ind w:left="440"/>
    </w:pPr>
    <w:rPr>
      <w:rFonts w:ascii="Calibri" w:hAnsi="Calibri"/>
      <w:i/>
      <w:iCs/>
      <w:sz w:val="20"/>
      <w:szCs w:val="20"/>
    </w:rPr>
  </w:style>
  <w:style w:type="paragraph" w:styleId="TOC4">
    <w:name w:val="toc 4"/>
    <w:basedOn w:val="Normal"/>
    <w:next w:val="Normal"/>
    <w:autoRedefine/>
    <w:semiHidden/>
    <w:pPr>
      <w:spacing w:before="0"/>
      <w:ind w:left="660"/>
    </w:pPr>
    <w:rPr>
      <w:rFonts w:ascii="Calibri" w:hAnsi="Calibri"/>
      <w:sz w:val="18"/>
      <w:szCs w:val="18"/>
    </w:rPr>
  </w:style>
  <w:style w:type="paragraph" w:styleId="TOC5">
    <w:name w:val="toc 5"/>
    <w:basedOn w:val="Normal"/>
    <w:next w:val="Normal"/>
    <w:autoRedefine/>
    <w:semiHidden/>
    <w:pPr>
      <w:spacing w:before="0"/>
      <w:ind w:left="880"/>
    </w:pPr>
    <w:rPr>
      <w:rFonts w:ascii="Calibri" w:hAnsi="Calibri"/>
      <w:sz w:val="18"/>
      <w:szCs w:val="18"/>
    </w:rPr>
  </w:style>
  <w:style w:type="paragraph" w:styleId="TOC6">
    <w:name w:val="toc 6"/>
    <w:basedOn w:val="Normal"/>
    <w:next w:val="Normal"/>
    <w:autoRedefine/>
    <w:semiHidden/>
    <w:pPr>
      <w:spacing w:before="0"/>
      <w:ind w:left="1100"/>
    </w:pPr>
    <w:rPr>
      <w:rFonts w:ascii="Calibri" w:hAnsi="Calibri"/>
      <w:sz w:val="18"/>
      <w:szCs w:val="18"/>
    </w:rPr>
  </w:style>
  <w:style w:type="paragraph" w:styleId="TOC7">
    <w:name w:val="toc 7"/>
    <w:basedOn w:val="Normal"/>
    <w:next w:val="Normal"/>
    <w:autoRedefine/>
    <w:semiHidden/>
    <w:pPr>
      <w:spacing w:before="0"/>
      <w:ind w:left="1320"/>
    </w:pPr>
    <w:rPr>
      <w:rFonts w:ascii="Calibri" w:hAnsi="Calibri"/>
      <w:sz w:val="18"/>
      <w:szCs w:val="18"/>
    </w:rPr>
  </w:style>
  <w:style w:type="paragraph" w:styleId="TOC8">
    <w:name w:val="toc 8"/>
    <w:basedOn w:val="Normal"/>
    <w:next w:val="Normal"/>
    <w:autoRedefine/>
    <w:semiHidden/>
    <w:pPr>
      <w:spacing w:before="0"/>
      <w:ind w:left="1540"/>
    </w:pPr>
    <w:rPr>
      <w:rFonts w:ascii="Calibri" w:hAnsi="Calibri"/>
      <w:sz w:val="18"/>
      <w:szCs w:val="18"/>
    </w:rPr>
  </w:style>
  <w:style w:type="paragraph" w:styleId="TOC9">
    <w:name w:val="toc 9"/>
    <w:basedOn w:val="Normal"/>
    <w:next w:val="Normal"/>
    <w:autoRedefine/>
    <w:semiHidden/>
    <w:pPr>
      <w:spacing w:before="0"/>
      <w:ind w:left="1760"/>
    </w:pPr>
    <w:rPr>
      <w:rFonts w:ascii="Calibri" w:hAnsi="Calibri"/>
      <w:sz w:val="18"/>
      <w:szCs w:val="18"/>
    </w:rPr>
  </w:style>
  <w:style w:type="character" w:styleId="Hyperlink">
    <w:name w:val="Hyperlink"/>
    <w:uiPriority w:val="99"/>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 w:val="32"/>
    </w:rPr>
  </w:style>
  <w:style w:type="table" w:styleId="TableGrid">
    <w:name w:val="Table Grid"/>
    <w:basedOn w:val="TableNormal"/>
    <w:uiPriority w:val="59"/>
    <w:rsid w:val="007D6A1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105F7"/>
    <w:rPr>
      <w:rFonts w:ascii="Tahoma" w:hAnsi="Tahoma" w:cs="Tahoma"/>
      <w:sz w:val="16"/>
      <w:szCs w:val="16"/>
    </w:rPr>
  </w:style>
  <w:style w:type="character" w:styleId="Emphasis">
    <w:name w:val="Emphasis"/>
    <w:qFormat/>
    <w:rsid w:val="006D2573"/>
    <w:rPr>
      <w:i/>
      <w:iCs/>
    </w:rPr>
  </w:style>
  <w:style w:type="numbering" w:customStyle="1" w:styleId="Style1">
    <w:name w:val="Style1"/>
    <w:rsid w:val="005B0427"/>
    <w:pPr>
      <w:numPr>
        <w:numId w:val="1"/>
      </w:numPr>
    </w:pPr>
  </w:style>
  <w:style w:type="numbering" w:customStyle="1" w:styleId="Style2">
    <w:name w:val="Style2"/>
    <w:rsid w:val="000C777E"/>
    <w:pPr>
      <w:numPr>
        <w:numId w:val="2"/>
      </w:numPr>
    </w:pPr>
  </w:style>
  <w:style w:type="numbering" w:customStyle="1" w:styleId="Style3">
    <w:name w:val="Style3"/>
    <w:rsid w:val="000C777E"/>
    <w:pPr>
      <w:numPr>
        <w:numId w:val="3"/>
      </w:numPr>
    </w:pPr>
  </w:style>
  <w:style w:type="character" w:styleId="PageNumber">
    <w:name w:val="page number"/>
    <w:rsid w:val="000C777E"/>
  </w:style>
  <w:style w:type="character" w:customStyle="1" w:styleId="FooterChar">
    <w:name w:val="Footer Char"/>
    <w:link w:val="Footer"/>
    <w:uiPriority w:val="99"/>
    <w:rsid w:val="000C777E"/>
    <w:rPr>
      <w:rFonts w:ascii="Arial" w:hAnsi="Arial"/>
      <w:sz w:val="22"/>
      <w:szCs w:val="24"/>
      <w:lang w:eastAsia="en-US"/>
    </w:rPr>
  </w:style>
  <w:style w:type="paragraph" w:styleId="BodyText">
    <w:name w:val="Body Text"/>
    <w:basedOn w:val="Normal"/>
    <w:link w:val="BodyTextChar"/>
    <w:rsid w:val="00DC5BDF"/>
    <w:pPr>
      <w:spacing w:before="0" w:after="120"/>
    </w:pPr>
    <w:rPr>
      <w:sz w:val="20"/>
      <w:lang w:val="en-US"/>
    </w:rPr>
  </w:style>
  <w:style w:type="character" w:customStyle="1" w:styleId="BodyTextChar">
    <w:name w:val="Body Text Char"/>
    <w:link w:val="BodyText"/>
    <w:rsid w:val="00DC5BDF"/>
    <w:rPr>
      <w:rFonts w:ascii="Arial" w:hAnsi="Arial"/>
      <w:szCs w:val="24"/>
      <w:lang w:val="en-US" w:eastAsia="en-US"/>
    </w:rPr>
  </w:style>
  <w:style w:type="character" w:customStyle="1" w:styleId="HeaderChar">
    <w:name w:val="Header Char"/>
    <w:link w:val="Header"/>
    <w:rsid w:val="00EE6AE8"/>
    <w:rPr>
      <w:rFonts w:ascii="Arial" w:hAnsi="Arial"/>
      <w:sz w:val="22"/>
      <w:szCs w:val="24"/>
      <w:lang w:eastAsia="en-US"/>
    </w:rPr>
  </w:style>
  <w:style w:type="table" w:customStyle="1" w:styleId="TableGrid1">
    <w:name w:val="Table Grid1"/>
    <w:basedOn w:val="TableNormal"/>
    <w:next w:val="TableGrid"/>
    <w:uiPriority w:val="59"/>
    <w:rsid w:val="006454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F8F"/>
    <w:pPr>
      <w:spacing w:after="120" w:line="480" w:lineRule="auto"/>
      <w:ind w:left="283"/>
    </w:pPr>
  </w:style>
  <w:style w:type="character" w:customStyle="1" w:styleId="BodyTextIndent2Char">
    <w:name w:val="Body Text Indent 2 Char"/>
    <w:link w:val="BodyTextIndent2"/>
    <w:rsid w:val="00E00F8F"/>
    <w:rPr>
      <w:rFonts w:ascii="Arial" w:hAnsi="Arial"/>
      <w:sz w:val="22"/>
      <w:szCs w:val="24"/>
      <w:lang w:eastAsia="en-US"/>
    </w:rPr>
  </w:style>
  <w:style w:type="paragraph" w:styleId="BodyText3">
    <w:name w:val="Body Text 3"/>
    <w:basedOn w:val="Normal"/>
    <w:link w:val="BodyText3Char"/>
    <w:rsid w:val="00E00F8F"/>
    <w:pPr>
      <w:spacing w:after="120"/>
    </w:pPr>
    <w:rPr>
      <w:sz w:val="16"/>
      <w:szCs w:val="16"/>
    </w:rPr>
  </w:style>
  <w:style w:type="character" w:customStyle="1" w:styleId="BodyText3Char">
    <w:name w:val="Body Text 3 Char"/>
    <w:link w:val="BodyText3"/>
    <w:rsid w:val="00E00F8F"/>
    <w:rPr>
      <w:rFonts w:ascii="Arial" w:hAnsi="Arial"/>
      <w:sz w:val="16"/>
      <w:szCs w:val="16"/>
      <w:lang w:eastAsia="en-US"/>
    </w:rPr>
  </w:style>
  <w:style w:type="numbering" w:customStyle="1" w:styleId="NoList1">
    <w:name w:val="No List1"/>
    <w:next w:val="NoList"/>
    <w:uiPriority w:val="99"/>
    <w:semiHidden/>
    <w:unhideWhenUsed/>
    <w:rsid w:val="00E00F8F"/>
  </w:style>
  <w:style w:type="paragraph" w:styleId="BodyTextIndent">
    <w:name w:val="Body Text Indent"/>
    <w:basedOn w:val="Normal"/>
    <w:link w:val="BodyTextIndentChar"/>
    <w:rsid w:val="00E00F8F"/>
    <w:pPr>
      <w:spacing w:after="120"/>
      <w:ind w:left="283"/>
    </w:pPr>
    <w:rPr>
      <w:rFonts w:ascii="Times New Roman" w:hAnsi="Times New Roman"/>
      <w:sz w:val="20"/>
      <w:szCs w:val="20"/>
      <w:lang w:val="en-GB"/>
    </w:rPr>
  </w:style>
  <w:style w:type="character" w:customStyle="1" w:styleId="BodyTextIndentChar">
    <w:name w:val="Body Text Indent Char"/>
    <w:link w:val="BodyTextIndent"/>
    <w:rsid w:val="00E00F8F"/>
    <w:rPr>
      <w:lang w:val="en-GB" w:eastAsia="en-US"/>
    </w:rPr>
  </w:style>
  <w:style w:type="paragraph" w:styleId="DocumentMap">
    <w:name w:val="Document Map"/>
    <w:basedOn w:val="Normal"/>
    <w:link w:val="DocumentMapChar"/>
    <w:rsid w:val="00E00F8F"/>
    <w:pPr>
      <w:shd w:val="clear" w:color="auto" w:fill="000080"/>
    </w:pPr>
    <w:rPr>
      <w:rFonts w:ascii="Tahoma" w:hAnsi="Tahoma"/>
      <w:sz w:val="20"/>
      <w:szCs w:val="20"/>
      <w:lang w:val="en-GB"/>
    </w:rPr>
  </w:style>
  <w:style w:type="character" w:customStyle="1" w:styleId="DocumentMapChar">
    <w:name w:val="Document Map Char"/>
    <w:link w:val="DocumentMap"/>
    <w:rsid w:val="00E00F8F"/>
    <w:rPr>
      <w:rFonts w:ascii="Tahoma" w:hAnsi="Tahoma"/>
      <w:shd w:val="clear" w:color="auto" w:fill="000080"/>
      <w:lang w:val="en-GB" w:eastAsia="en-US"/>
    </w:rPr>
  </w:style>
  <w:style w:type="paragraph" w:styleId="BlockText">
    <w:name w:val="Block Text"/>
    <w:basedOn w:val="Normal"/>
    <w:rsid w:val="00E00F8F"/>
    <w:pPr>
      <w:ind w:left="709" w:right="14"/>
    </w:pPr>
    <w:rPr>
      <w:rFonts w:ascii="Times New Roman" w:hAnsi="Times New Roman"/>
      <w:sz w:val="20"/>
      <w:szCs w:val="20"/>
      <w:lang w:val="en-GB"/>
    </w:rPr>
  </w:style>
  <w:style w:type="paragraph" w:styleId="BodyTextIndent3">
    <w:name w:val="Body Text Indent 3"/>
    <w:basedOn w:val="Normal"/>
    <w:link w:val="BodyTextIndent3Char"/>
    <w:rsid w:val="00E00F8F"/>
    <w:pPr>
      <w:ind w:left="450"/>
    </w:pPr>
    <w:rPr>
      <w:rFonts w:ascii="Times New Roman" w:hAnsi="Times New Roman"/>
      <w:sz w:val="20"/>
      <w:szCs w:val="20"/>
      <w:lang w:val="en-GB"/>
    </w:rPr>
  </w:style>
  <w:style w:type="character" w:customStyle="1" w:styleId="BodyTextIndent3Char">
    <w:name w:val="Body Text Indent 3 Char"/>
    <w:link w:val="BodyTextIndent3"/>
    <w:rsid w:val="00E00F8F"/>
    <w:rPr>
      <w:lang w:val="en-GB" w:eastAsia="en-US"/>
    </w:rPr>
  </w:style>
  <w:style w:type="paragraph" w:styleId="BodyText2">
    <w:name w:val="Body Text 2"/>
    <w:basedOn w:val="Normal"/>
    <w:link w:val="BodyText2Char"/>
    <w:rsid w:val="00E00F8F"/>
    <w:pPr>
      <w:tabs>
        <w:tab w:val="left" w:pos="567"/>
        <w:tab w:val="left" w:pos="1134"/>
      </w:tabs>
      <w:ind w:right="251"/>
    </w:pPr>
    <w:rPr>
      <w:rFonts w:ascii="Times New Roman" w:hAnsi="Times New Roman"/>
      <w:sz w:val="20"/>
      <w:szCs w:val="20"/>
      <w:lang w:val="en-GB"/>
    </w:rPr>
  </w:style>
  <w:style w:type="character" w:customStyle="1" w:styleId="BodyText2Char">
    <w:name w:val="Body Text 2 Char"/>
    <w:link w:val="BodyText2"/>
    <w:rsid w:val="00E00F8F"/>
    <w:rPr>
      <w:lang w:val="en-GB" w:eastAsia="en-US"/>
    </w:rPr>
  </w:style>
  <w:style w:type="paragraph" w:styleId="Caption">
    <w:name w:val="caption"/>
    <w:aliases w:val="Caption Char Char Char Char Char Char Char,Caption Char Char Char,Caption Char Char,AGT ESIA,Figure Headings Char,Didascalia1-graia,Tabella,Didascalia SIA,Название объекта-lit,Map,figura Carattere,Map1,figura1 Carattere Carattere"/>
    <w:basedOn w:val="Normal"/>
    <w:next w:val="Normal"/>
    <w:link w:val="CaptionChar"/>
    <w:uiPriority w:val="35"/>
    <w:qFormat/>
    <w:rsid w:val="00E00F8F"/>
    <w:pPr>
      <w:widowControl w:val="0"/>
      <w:spacing w:before="0"/>
    </w:pPr>
    <w:rPr>
      <w:sz w:val="24"/>
      <w:szCs w:val="20"/>
      <w:lang w:val="en-US"/>
    </w:rPr>
  </w:style>
  <w:style w:type="paragraph" w:customStyle="1" w:styleId="xl24">
    <w:name w:val="xl24"/>
    <w:basedOn w:val="Normal"/>
    <w:rsid w:val="00E00F8F"/>
    <w:pPr>
      <w:spacing w:before="100" w:beforeAutospacing="1" w:after="100" w:afterAutospacing="1"/>
    </w:pPr>
    <w:rPr>
      <w:rFonts w:ascii="Comic Sans MS" w:hAnsi="Comic Sans MS"/>
      <w:b/>
      <w:bCs/>
      <w:sz w:val="24"/>
      <w:lang w:val="en-US"/>
    </w:rPr>
  </w:style>
  <w:style w:type="paragraph" w:customStyle="1" w:styleId="xl25">
    <w:name w:val="xl25"/>
    <w:basedOn w:val="Normal"/>
    <w:rsid w:val="00E00F8F"/>
    <w:pPr>
      <w:spacing w:before="100" w:beforeAutospacing="1" w:after="100" w:afterAutospacing="1"/>
    </w:pPr>
    <w:rPr>
      <w:rFonts w:ascii="Comic Sans MS" w:hAnsi="Comic Sans MS"/>
      <w:b/>
      <w:bCs/>
      <w:sz w:val="20"/>
      <w:szCs w:val="20"/>
      <w:lang w:val="en-US"/>
    </w:rPr>
  </w:style>
  <w:style w:type="paragraph" w:customStyle="1" w:styleId="xl26">
    <w:name w:val="xl26"/>
    <w:basedOn w:val="Normal"/>
    <w:rsid w:val="00E00F8F"/>
    <w:pPr>
      <w:spacing w:before="100" w:beforeAutospacing="1" w:after="100" w:afterAutospacing="1"/>
    </w:pPr>
    <w:rPr>
      <w:rFonts w:ascii="Comic Sans MS" w:hAnsi="Comic Sans MS"/>
      <w:b/>
      <w:bCs/>
      <w:sz w:val="20"/>
      <w:szCs w:val="20"/>
      <w:u w:val="single"/>
      <w:lang w:val="en-US"/>
    </w:rPr>
  </w:style>
  <w:style w:type="paragraph" w:customStyle="1" w:styleId="xl27">
    <w:name w:val="xl27"/>
    <w:basedOn w:val="Normal"/>
    <w:rsid w:val="00E00F8F"/>
    <w:pPr>
      <w:spacing w:before="100" w:beforeAutospacing="1" w:after="100" w:afterAutospacing="1"/>
    </w:pPr>
    <w:rPr>
      <w:rFonts w:ascii="Comic Sans MS" w:hAnsi="Comic Sans MS"/>
      <w:b/>
      <w:bCs/>
      <w:sz w:val="24"/>
      <w:u w:val="single"/>
      <w:lang w:val="en-US"/>
    </w:rPr>
  </w:style>
  <w:style w:type="paragraph" w:customStyle="1" w:styleId="xl28">
    <w:name w:val="xl28"/>
    <w:basedOn w:val="Normal"/>
    <w:rsid w:val="00E00F8F"/>
    <w:pPr>
      <w:spacing w:before="100" w:beforeAutospacing="1" w:after="100" w:afterAutospacing="1"/>
      <w:jc w:val="right"/>
    </w:pPr>
    <w:rPr>
      <w:rFonts w:ascii="Comic Sans MS" w:hAnsi="Comic Sans MS"/>
      <w:b/>
      <w:bCs/>
      <w:sz w:val="20"/>
      <w:szCs w:val="20"/>
      <w:u w:val="single"/>
      <w:lang w:val="en-US"/>
    </w:rPr>
  </w:style>
  <w:style w:type="paragraph" w:customStyle="1" w:styleId="xl29">
    <w:name w:val="xl29"/>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pPr>
    <w:rPr>
      <w:rFonts w:ascii="Comic Sans MS" w:hAnsi="Comic Sans MS"/>
      <w:b/>
      <w:bCs/>
      <w:sz w:val="20"/>
      <w:szCs w:val="20"/>
      <w:lang w:val="en-US"/>
    </w:rPr>
  </w:style>
  <w:style w:type="paragraph" w:customStyle="1" w:styleId="xl23">
    <w:name w:val="xl23"/>
    <w:basedOn w:val="Normal"/>
    <w:rsid w:val="00E00F8F"/>
    <w:pPr>
      <w:spacing w:before="100" w:beforeAutospacing="1" w:after="100" w:afterAutospacing="1"/>
      <w:textAlignment w:val="center"/>
    </w:pPr>
    <w:rPr>
      <w:rFonts w:ascii="Comic Sans MS" w:hAnsi="Comic Sans MS"/>
      <w:b/>
      <w:bCs/>
      <w:sz w:val="16"/>
      <w:szCs w:val="16"/>
      <w:u w:val="single"/>
      <w:lang w:val="en-US"/>
    </w:rPr>
  </w:style>
  <w:style w:type="paragraph" w:customStyle="1" w:styleId="xl30">
    <w:name w:val="xl30"/>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lang w:val="en-US"/>
    </w:rPr>
  </w:style>
  <w:style w:type="paragraph" w:customStyle="1" w:styleId="xl31">
    <w:name w:val="xl31"/>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lang w:val="en-US"/>
    </w:rPr>
  </w:style>
  <w:style w:type="paragraph" w:customStyle="1" w:styleId="xl32">
    <w:name w:val="xl32"/>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lang w:val="en-US"/>
    </w:rPr>
  </w:style>
  <w:style w:type="paragraph" w:customStyle="1" w:styleId="xl33">
    <w:name w:val="xl33"/>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b/>
      <w:bCs/>
      <w:sz w:val="24"/>
      <w:lang w:val="en-US"/>
    </w:rPr>
  </w:style>
  <w:style w:type="paragraph" w:customStyle="1" w:styleId="xl34">
    <w:name w:val="xl34"/>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lang w:val="en-US"/>
    </w:rPr>
  </w:style>
  <w:style w:type="paragraph" w:customStyle="1" w:styleId="xl35">
    <w:name w:val="xl35"/>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lang w:val="en-US"/>
    </w:rPr>
  </w:style>
  <w:style w:type="paragraph" w:customStyle="1" w:styleId="xl36">
    <w:name w:val="xl36"/>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lang w:val="en-US"/>
    </w:rPr>
  </w:style>
  <w:style w:type="paragraph" w:customStyle="1" w:styleId="xl37">
    <w:name w:val="xl37"/>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onotype Sorts" w:hAnsi="Monotype Sorts"/>
      <w:b/>
      <w:bCs/>
      <w:sz w:val="16"/>
      <w:szCs w:val="16"/>
      <w:lang w:val="en-US"/>
    </w:rPr>
  </w:style>
  <w:style w:type="paragraph" w:styleId="ListBullet">
    <w:name w:val="List Bullet"/>
    <w:basedOn w:val="Normal"/>
    <w:rsid w:val="00E00F8F"/>
    <w:pPr>
      <w:tabs>
        <w:tab w:val="left" w:pos="851"/>
      </w:tabs>
      <w:spacing w:before="0"/>
      <w:ind w:left="851" w:hanging="851"/>
    </w:pPr>
    <w:rPr>
      <w:rFonts w:ascii="Times New Roman" w:hAnsi="Times New Roman"/>
      <w:sz w:val="24"/>
      <w:szCs w:val="20"/>
    </w:rPr>
  </w:style>
  <w:style w:type="character" w:customStyle="1" w:styleId="Heading1Char">
    <w:name w:val="Heading 1 Char"/>
    <w:aliases w:val="L1 Char,Heading 1 AGT ESIA Char,RSKH1 Char,RSKHeading 1 Char,Chapter Head Char,Part Char,OG Heading 1 Char,Oscar Faber 1 Char,h1 Char,H1 Char,- 1st Order Heading Char,. (1.0) Char,§1. Char,Heading 1 URS Char,Main Title Char,Level 1 Char"/>
    <w:link w:val="Heading1"/>
    <w:rsid w:val="00E00F8F"/>
    <w:rPr>
      <w:rFonts w:ascii="Arial" w:hAnsi="Arial" w:cs="Arial"/>
      <w:b/>
      <w:bCs/>
      <w:kern w:val="32"/>
      <w:sz w:val="32"/>
      <w:szCs w:val="32"/>
      <w:lang w:val="en-ZA"/>
    </w:rPr>
  </w:style>
  <w:style w:type="table" w:customStyle="1" w:styleId="TableGrid2">
    <w:name w:val="Table Grid2"/>
    <w:basedOn w:val="TableNormal"/>
    <w:next w:val="TableGrid"/>
    <w:rsid w:val="00E00F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rsid w:val="00E00F8F"/>
    <w:rPr>
      <w:rFonts w:ascii="Tahoma" w:hAnsi="Tahoma" w:cs="Tahoma"/>
      <w:sz w:val="16"/>
      <w:szCs w:val="16"/>
      <w:lang w:eastAsia="en-US"/>
    </w:rPr>
  </w:style>
  <w:style w:type="character" w:styleId="CommentReference">
    <w:name w:val="annotation reference"/>
    <w:rsid w:val="00E00F8F"/>
    <w:rPr>
      <w:sz w:val="16"/>
      <w:szCs w:val="16"/>
    </w:rPr>
  </w:style>
  <w:style w:type="paragraph" w:styleId="CommentText">
    <w:name w:val="annotation text"/>
    <w:basedOn w:val="Normal"/>
    <w:link w:val="CommentTextChar"/>
    <w:rsid w:val="00E00F8F"/>
    <w:rPr>
      <w:rFonts w:ascii="Times New Roman" w:hAnsi="Times New Roman"/>
      <w:sz w:val="20"/>
      <w:szCs w:val="20"/>
      <w:lang w:val="en-GB"/>
    </w:rPr>
  </w:style>
  <w:style w:type="character" w:customStyle="1" w:styleId="CommentTextChar">
    <w:name w:val="Comment Text Char"/>
    <w:link w:val="CommentText"/>
    <w:rsid w:val="00E00F8F"/>
    <w:rPr>
      <w:lang w:val="en-GB" w:eastAsia="en-US"/>
    </w:rPr>
  </w:style>
  <w:style w:type="paragraph" w:styleId="CommentSubject">
    <w:name w:val="annotation subject"/>
    <w:basedOn w:val="CommentText"/>
    <w:next w:val="CommentText"/>
    <w:link w:val="CommentSubjectChar"/>
    <w:rsid w:val="00E00F8F"/>
    <w:rPr>
      <w:b/>
      <w:bCs/>
    </w:rPr>
  </w:style>
  <w:style w:type="character" w:customStyle="1" w:styleId="CommentSubjectChar">
    <w:name w:val="Comment Subject Char"/>
    <w:link w:val="CommentSubject"/>
    <w:rsid w:val="00E00F8F"/>
    <w:rPr>
      <w:b/>
      <w:bCs/>
      <w:lang w:val="en-GB" w:eastAsia="en-US"/>
    </w:rPr>
  </w:style>
  <w:style w:type="character" w:customStyle="1" w:styleId="Heading2Char">
    <w:name w:val="Heading 2 Char"/>
    <w:aliases w:val="DNV-H2 Char,RSKH2 Char,Heading 2 AGT ESIA Char,h2 Char,A Head Char,Chapter Title Char,OG Heading 2 Char,Level 2 Char,carter ecological heading 2 Char,Paragraph Char,Oscar Faber 2 Char,H2 Char,Heading 2 ECOSUN Char,ODHeader2 Char,L2 Char"/>
    <w:link w:val="Heading2"/>
    <w:rsid w:val="00BB1675"/>
    <w:rPr>
      <w:rFonts w:ascii="Arial" w:hAnsi="Arial" w:cs="Arial"/>
      <w:b/>
      <w:bCs/>
      <w:iCs/>
      <w:sz w:val="24"/>
      <w:szCs w:val="28"/>
      <w:u w:val="single"/>
      <w:lang w:val="en-ZA"/>
    </w:rPr>
  </w:style>
  <w:style w:type="character" w:customStyle="1" w:styleId="CharacterStyle1">
    <w:name w:val="Character Style 1"/>
    <w:rsid w:val="00CE5F6C"/>
    <w:rPr>
      <w:rFonts w:ascii="Arial" w:hAnsi="Arial" w:cs="Arial" w:hint="default"/>
      <w:sz w:val="26"/>
    </w:rPr>
  </w:style>
  <w:style w:type="character" w:customStyle="1" w:styleId="CharacterStyle2">
    <w:name w:val="Character Style 2"/>
    <w:rsid w:val="00CE5F6C"/>
    <w:rPr>
      <w:rFonts w:ascii="Arial Narrow" w:hAnsi="Arial Narrow" w:hint="default"/>
      <w:sz w:val="22"/>
    </w:rPr>
  </w:style>
  <w:style w:type="character" w:customStyle="1" w:styleId="CharacterStyle3">
    <w:name w:val="Character Style 3"/>
    <w:rsid w:val="00CE5F6C"/>
    <w:rPr>
      <w:rFonts w:ascii="Bookman Old Style" w:hAnsi="Bookman Old Style" w:hint="default"/>
      <w:sz w:val="20"/>
    </w:rPr>
  </w:style>
  <w:style w:type="paragraph" w:styleId="ListParagraph">
    <w:name w:val="List Paragraph"/>
    <w:aliases w:val="Bullet List,FooterText,Casella di testo,Holis indice,RM1,IRD Bullet List,References,Titre1,Numbered List Paragraph,ReferencesCxSpLast,List Bullet Mary,List Paragraph (numbered (a)),Liste 1,Dot pt,No Spacing1,Indicator Text,Bullets,l,Arial"/>
    <w:basedOn w:val="Normal"/>
    <w:link w:val="ListParagraphChar"/>
    <w:uiPriority w:val="34"/>
    <w:qFormat/>
    <w:rsid w:val="003539EF"/>
    <w:pPr>
      <w:ind w:left="720"/>
      <w:contextualSpacing/>
    </w:pPr>
  </w:style>
  <w:style w:type="paragraph" w:customStyle="1" w:styleId="Context">
    <w:name w:val="Context"/>
    <w:basedOn w:val="Normal"/>
    <w:qFormat/>
    <w:rsid w:val="008A43B1"/>
    <w:pPr>
      <w:spacing w:after="120"/>
    </w:pPr>
    <w:rPr>
      <w:rFonts w:eastAsiaTheme="minorEastAsia" w:cstheme="minorBidi"/>
      <w:color w:val="000000" w:themeColor="text1"/>
      <w:szCs w:val="22"/>
      <w:lang w:val="en-GB" w:eastAsia="zh-CN"/>
    </w:rPr>
  </w:style>
  <w:style w:type="character" w:customStyle="1" w:styleId="normaltextrun">
    <w:name w:val="normaltextrun"/>
    <w:basedOn w:val="DefaultParagraphFont"/>
    <w:rsid w:val="00751A22"/>
  </w:style>
  <w:style w:type="table" w:styleId="PlainTable2">
    <w:name w:val="Plain Table 2"/>
    <w:basedOn w:val="TableNormal"/>
    <w:uiPriority w:val="42"/>
    <w:rsid w:val="003C33EA"/>
    <w:rPr>
      <w:rFonts w:asciiTheme="minorHAnsi" w:eastAsiaTheme="minorEastAsia" w:hAnsiTheme="minorHAnsi" w:cstheme="minorBidi"/>
      <w:sz w:val="22"/>
      <w:szCs w:val="22"/>
      <w:lang w:val="en-S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op">
    <w:name w:val="eop"/>
    <w:basedOn w:val="DefaultParagraphFont"/>
    <w:rsid w:val="00ED66F1"/>
  </w:style>
  <w:style w:type="paragraph" w:customStyle="1" w:styleId="paragraph">
    <w:name w:val="paragraph"/>
    <w:basedOn w:val="Normal"/>
    <w:rsid w:val="009B1363"/>
    <w:pPr>
      <w:spacing w:before="100" w:beforeAutospacing="1" w:after="100" w:afterAutospacing="1"/>
    </w:pPr>
    <w:rPr>
      <w:rFonts w:ascii="Times New Roman" w:hAnsi="Times New Roman"/>
      <w:sz w:val="24"/>
      <w:lang w:eastAsia="en-ZA"/>
    </w:rPr>
  </w:style>
  <w:style w:type="character" w:customStyle="1" w:styleId="contentcontrolboundarysink">
    <w:name w:val="contentcontrolboundarysink"/>
    <w:basedOn w:val="DefaultParagraphFont"/>
    <w:rsid w:val="009B1363"/>
  </w:style>
  <w:style w:type="character" w:customStyle="1" w:styleId="findhit">
    <w:name w:val="findhit"/>
    <w:basedOn w:val="DefaultParagraphFont"/>
    <w:rsid w:val="00814030"/>
  </w:style>
  <w:style w:type="character" w:customStyle="1" w:styleId="ListParagraphChar">
    <w:name w:val="List Paragraph Char"/>
    <w:aliases w:val="Bullet List Char,FooterText Char,Casella di testo Char,Holis indice Char,RM1 Char,IRD Bullet List Char,References Char,Titre1 Char,Numbered List Paragraph Char,ReferencesCxSpLast Char,List Bullet Mary Char,Liste 1 Char,Dot pt Char"/>
    <w:link w:val="ListParagraph"/>
    <w:uiPriority w:val="34"/>
    <w:qFormat/>
    <w:locked/>
    <w:rsid w:val="000E0B67"/>
    <w:rPr>
      <w:rFonts w:ascii="Arial" w:hAnsi="Arial"/>
      <w:sz w:val="22"/>
      <w:szCs w:val="24"/>
      <w:lang w:val="en-ZA"/>
    </w:rPr>
  </w:style>
  <w:style w:type="character" w:styleId="FootnoteReference">
    <w:name w:val="footnote reference"/>
    <w:aliases w:val="ftref,FNRefe Char Char Char Char1,BVI fnr Char Char Char Char1,BVI fnr Char Char Char Char Char1,BVI fnr Car Car Char Char Char Char Char1,BVI fnr Car Char Char Char Char Char Char,Ref Char,Ref. de nota al pi,Ref,de nota al pie"/>
    <w:basedOn w:val="DefaultParagraphFont"/>
    <w:link w:val="FNRefeCharCharChar"/>
    <w:uiPriority w:val="99"/>
    <w:qFormat/>
    <w:rsid w:val="000E0B67"/>
    <w:rPr>
      <w:rFonts w:asciiTheme="minorHAnsi" w:hAnsiTheme="minorHAnsi" w:cs="Arial"/>
      <w:sz w:val="22"/>
      <w:szCs w:val="24"/>
      <w:vertAlign w:val="superscript"/>
      <w:lang w:eastAsia="en-AU"/>
    </w:rPr>
  </w:style>
  <w:style w:type="paragraph" w:styleId="FootnoteText">
    <w:name w:val="footnote text"/>
    <w:aliases w:val="Footnote Text BP,ft,(NECG) Footnote Text,Footnote Text Char Char Char Char Char,Footnote Text Char Char Char Char Char Char,(NECG) Footnote Text Char Char Char Char Char,single space,footnote text,FOOTNOTES,fn,Fußnote,~FootnoteText,f"/>
    <w:basedOn w:val="Normal"/>
    <w:link w:val="FootnoteTextChar"/>
    <w:uiPriority w:val="99"/>
    <w:qFormat/>
    <w:rsid w:val="000E0B67"/>
    <w:pPr>
      <w:spacing w:before="0"/>
    </w:pPr>
    <w:rPr>
      <w:rFonts w:asciiTheme="minorHAnsi" w:eastAsiaTheme="minorEastAsia" w:hAnsiTheme="minorHAnsi" w:cs="Arial"/>
      <w:sz w:val="16"/>
      <w:szCs w:val="20"/>
      <w:lang w:val="en-GB"/>
    </w:rPr>
  </w:style>
  <w:style w:type="character" w:customStyle="1" w:styleId="FootnoteTextChar">
    <w:name w:val="Footnote Text Char"/>
    <w:aliases w:val="Footnote Text BP Char,ft Char,(NECG) Footnote Text Char,Footnote Text Char Char Char Char Char Char1,Footnote Text Char Char Char Char Char Char Char,(NECG) Footnote Text Char Char Char Char Char Char,single space Char,FOOTNOTES Char"/>
    <w:basedOn w:val="DefaultParagraphFont"/>
    <w:link w:val="FootnoteText"/>
    <w:uiPriority w:val="99"/>
    <w:rsid w:val="000E0B67"/>
    <w:rPr>
      <w:rFonts w:asciiTheme="minorHAnsi" w:eastAsiaTheme="minorEastAsia" w:hAnsiTheme="minorHAnsi" w:cs="Arial"/>
      <w:sz w:val="16"/>
      <w:lang w:val="en-GB"/>
    </w:rPr>
  </w:style>
  <w:style w:type="paragraph" w:customStyle="1" w:styleId="FNRefeCharCharChar">
    <w:name w:val="FNRefe Char Char Char"/>
    <w:aliases w:val="BVI fnr Char Char Char,BVI fnr Char Char Char Char,BVI fnr Car Car Char Char Char Char,BVI fnr Car Char Char Char Char"/>
    <w:basedOn w:val="Normal"/>
    <w:link w:val="FootnoteReference"/>
    <w:uiPriority w:val="99"/>
    <w:rsid w:val="000E0B67"/>
    <w:pPr>
      <w:widowControl w:val="0"/>
      <w:adjustRightInd w:val="0"/>
      <w:spacing w:before="0" w:after="160" w:line="240" w:lineRule="exact"/>
      <w:textAlignment w:val="baseline"/>
    </w:pPr>
    <w:rPr>
      <w:rFonts w:asciiTheme="minorHAnsi" w:hAnsiTheme="minorHAnsi" w:cs="Arial"/>
      <w:vertAlign w:val="superscript"/>
      <w:lang w:val="en-US" w:eastAsia="en-AU"/>
    </w:rPr>
  </w:style>
  <w:style w:type="paragraph" w:customStyle="1" w:styleId="Tabletextleft">
    <w:name w:val="Table text left"/>
    <w:basedOn w:val="Normal"/>
    <w:qFormat/>
    <w:rsid w:val="00BC474C"/>
    <w:pPr>
      <w:spacing w:before="40"/>
    </w:pPr>
    <w:rPr>
      <w:rFonts w:asciiTheme="minorHAnsi" w:eastAsiaTheme="minorEastAsia" w:hAnsiTheme="minorHAnsi" w:cs="Arial"/>
      <w:sz w:val="18"/>
      <w:szCs w:val="20"/>
      <w:lang w:val="en-GB"/>
    </w:rPr>
  </w:style>
  <w:style w:type="paragraph" w:styleId="ListNumber5">
    <w:name w:val="List Number 5"/>
    <w:basedOn w:val="Normal"/>
    <w:rsid w:val="00BC474C"/>
    <w:pPr>
      <w:numPr>
        <w:numId w:val="5"/>
      </w:numPr>
      <w:spacing w:before="0" w:line="260" w:lineRule="atLeast"/>
    </w:pPr>
    <w:rPr>
      <w:rFonts w:asciiTheme="minorHAnsi" w:eastAsiaTheme="minorEastAsia" w:hAnsiTheme="minorHAnsi" w:cstheme="minorBidi"/>
      <w:sz w:val="20"/>
      <w:szCs w:val="20"/>
      <w:lang w:val="en-GB"/>
    </w:rPr>
  </w:style>
  <w:style w:type="table" w:customStyle="1" w:styleId="ERMTablestyle">
    <w:name w:val="ERM Table style"/>
    <w:basedOn w:val="TableNormal"/>
    <w:uiPriority w:val="99"/>
    <w:rsid w:val="007254E4"/>
    <w:rPr>
      <w:rFonts w:asciiTheme="minorHAnsi" w:eastAsiaTheme="minorEastAsia" w:hAnsiTheme="minorHAnsi" w:cstheme="minorBidi"/>
      <w:sz w:val="18"/>
      <w:szCs w:val="18"/>
      <w:lang w:val="en-GB" w:eastAsia="zh-CN"/>
    </w:rPr>
    <w:tblPr>
      <w:tblBorders>
        <w:top w:val="single" w:sz="2" w:space="0" w:color="CEDBE6" w:themeColor="background2"/>
        <w:bottom w:val="single" w:sz="2" w:space="0" w:color="CEDBE6" w:themeColor="background2"/>
        <w:insideH w:val="single" w:sz="2" w:space="0" w:color="CEDBE6" w:themeColor="background2"/>
        <w:insideV w:val="single" w:sz="2" w:space="0" w:color="CEDBE6" w:themeColor="background2"/>
      </w:tblBorders>
      <w:tblCellMar>
        <w:top w:w="28" w:type="dxa"/>
        <w:left w:w="113" w:type="dxa"/>
        <w:bottom w:w="57" w:type="dxa"/>
        <w:right w:w="113" w:type="dxa"/>
      </w:tblCellMar>
    </w:tblPr>
    <w:tblStylePr w:type="firstRow">
      <w:rPr>
        <w:b w:val="0"/>
        <w:color w:val="373545" w:themeColor="text2"/>
      </w:rPr>
      <w:tblPr/>
      <w:tcPr>
        <w:tcBorders>
          <w:top w:val="single" w:sz="8" w:space="0" w:color="373545" w:themeColor="text2"/>
          <w:bottom w:val="single" w:sz="8" w:space="0" w:color="373545" w:themeColor="text2"/>
        </w:tcBorders>
      </w:tcPr>
    </w:tblStylePr>
  </w:style>
  <w:style w:type="character" w:customStyle="1" w:styleId="XFootNote">
    <w:name w:val="XFootNote"/>
    <w:rsid w:val="007254E4"/>
    <w:rPr>
      <w:rFonts w:ascii="Book Antiqua" w:hAnsi="Book Antiqua"/>
      <w:position w:val="6"/>
      <w:sz w:val="14"/>
      <w:vertAlign w:val="baseline"/>
    </w:rPr>
  </w:style>
  <w:style w:type="paragraph" w:customStyle="1" w:styleId="MHGnormal">
    <w:name w:val="MHG normal"/>
    <w:basedOn w:val="ListParagraph"/>
    <w:qFormat/>
    <w:rsid w:val="007D452F"/>
    <w:pPr>
      <w:suppressAutoHyphens/>
      <w:autoSpaceDE w:val="0"/>
      <w:autoSpaceDN w:val="0"/>
      <w:spacing w:before="240" w:after="280" w:line="276" w:lineRule="auto"/>
      <w:ind w:left="0"/>
      <w:contextualSpacing w:val="0"/>
    </w:pPr>
    <w:rPr>
      <w:rFonts w:ascii="Century Gothic" w:eastAsia="Calibri" w:hAnsi="Century Gothic" w:cs="Helvetica-Light"/>
      <w:color w:val="000000"/>
      <w:sz w:val="20"/>
      <w:szCs w:val="20"/>
      <w:lang w:val="fr-FR"/>
    </w:rPr>
  </w:style>
  <w:style w:type="paragraph" w:customStyle="1" w:styleId="Tableheadingleft">
    <w:name w:val="Table heading left"/>
    <w:basedOn w:val="Normal"/>
    <w:qFormat/>
    <w:rsid w:val="00977764"/>
    <w:pPr>
      <w:overflowPunct w:val="0"/>
      <w:autoSpaceDE w:val="0"/>
      <w:autoSpaceDN w:val="0"/>
      <w:adjustRightInd w:val="0"/>
      <w:spacing w:before="40"/>
      <w:jc w:val="left"/>
      <w:textAlignment w:val="baseline"/>
    </w:pPr>
    <w:rPr>
      <w:rFonts w:asciiTheme="minorHAnsi" w:eastAsiaTheme="minorEastAsia" w:hAnsiTheme="minorHAnsi" w:cs="Arial"/>
      <w:b/>
      <w:sz w:val="18"/>
      <w:szCs w:val="20"/>
      <w:lang w:val="en-GB"/>
    </w:rPr>
  </w:style>
  <w:style w:type="character" w:customStyle="1" w:styleId="CaptionChar">
    <w:name w:val="Caption Char"/>
    <w:aliases w:val="Caption Char Char Char Char Char Char Char Char,Caption Char Char Char Char,Caption Char Char Char1,AGT ESIA Char,Figure Headings Char Char,Didascalia1-graia Char,Tabella Char,Didascalia SIA Char,Название объекта-lit Char,Map Char,Map1 Char"/>
    <w:basedOn w:val="DefaultParagraphFont"/>
    <w:link w:val="Caption"/>
    <w:rsid w:val="00977764"/>
    <w:rPr>
      <w:rFonts w:ascii="Arial" w:hAnsi="Arial"/>
      <w:sz w:val="24"/>
    </w:rPr>
  </w:style>
  <w:style w:type="paragraph" w:styleId="NormalWeb">
    <w:name w:val="Normal (Web)"/>
    <w:basedOn w:val="Normal"/>
    <w:uiPriority w:val="99"/>
    <w:unhideWhenUsed/>
    <w:rsid w:val="00D53DEC"/>
    <w:pPr>
      <w:spacing w:before="100" w:beforeAutospacing="1" w:after="100" w:afterAutospacing="1"/>
      <w:jc w:val="left"/>
    </w:pPr>
    <w:rPr>
      <w:rFonts w:ascii="Times New Roman" w:hAnsi="Times New Roman"/>
      <w:sz w:val="24"/>
      <w:lang w:eastAsia="en-ZA"/>
    </w:rPr>
  </w:style>
  <w:style w:type="character" w:styleId="Strong">
    <w:name w:val="Strong"/>
    <w:basedOn w:val="DefaultParagraphFont"/>
    <w:uiPriority w:val="22"/>
    <w:qFormat/>
    <w:rsid w:val="00D53DEC"/>
    <w:rPr>
      <w:b/>
      <w:bCs/>
    </w:rPr>
  </w:style>
  <w:style w:type="paragraph" w:styleId="ListBullet2">
    <w:name w:val="List Bullet 2"/>
    <w:basedOn w:val="Normal"/>
    <w:rsid w:val="002568EA"/>
    <w:pPr>
      <w:numPr>
        <w:numId w:val="6"/>
      </w:numPr>
      <w:contextualSpacing/>
    </w:pPr>
  </w:style>
  <w:style w:type="numbering" w:customStyle="1" w:styleId="ERMNumLIst">
    <w:name w:val="ERMNumLIst"/>
    <w:uiPriority w:val="99"/>
    <w:rsid w:val="002568EA"/>
    <w:pPr>
      <w:numPr>
        <w:numId w:val="7"/>
      </w:numPr>
    </w:pPr>
  </w:style>
  <w:style w:type="paragraph" w:styleId="ListNumber">
    <w:name w:val="List Number"/>
    <w:basedOn w:val="BodyText"/>
    <w:qFormat/>
    <w:rsid w:val="002568EA"/>
    <w:pPr>
      <w:spacing w:before="120" w:after="60" w:line="260" w:lineRule="atLeast"/>
      <w:ind w:left="397" w:hanging="397"/>
      <w:jc w:val="left"/>
    </w:pPr>
    <w:rPr>
      <w:rFonts w:asciiTheme="minorHAnsi" w:eastAsiaTheme="minorEastAsia" w:hAnsiTheme="minorHAnsi" w:cstheme="minorBidi"/>
      <w:szCs w:val="20"/>
      <w:lang w:val="en-GB"/>
    </w:rPr>
  </w:style>
  <w:style w:type="paragraph" w:customStyle="1" w:styleId="ListNumberalpha">
    <w:name w:val="List Number alpha"/>
    <w:basedOn w:val="BodyText"/>
    <w:uiPriority w:val="99"/>
    <w:rsid w:val="002568EA"/>
    <w:pPr>
      <w:spacing w:before="120" w:after="60" w:line="260" w:lineRule="atLeast"/>
      <w:ind w:left="806" w:hanging="403"/>
      <w:jc w:val="left"/>
    </w:pPr>
    <w:rPr>
      <w:rFonts w:asciiTheme="minorHAnsi" w:eastAsiaTheme="minorEastAsia" w:hAnsiTheme="minorHAnsi" w:cstheme="minorBidi"/>
      <w:szCs w:val="20"/>
    </w:rPr>
  </w:style>
  <w:style w:type="paragraph" w:customStyle="1" w:styleId="ListNumberroman">
    <w:name w:val="List Number roman"/>
    <w:basedOn w:val="BodyText"/>
    <w:uiPriority w:val="99"/>
    <w:rsid w:val="002568EA"/>
    <w:pPr>
      <w:spacing w:before="120" w:after="60" w:line="260" w:lineRule="atLeast"/>
      <w:ind w:left="1209" w:hanging="403"/>
      <w:jc w:val="left"/>
    </w:pPr>
    <w:rPr>
      <w:rFonts w:asciiTheme="minorHAnsi" w:eastAsiaTheme="minorEastAsia" w:hAnsiTheme="minorHAnsi" w:cstheme="minorBidi"/>
      <w:szCs w:val="20"/>
      <w:lang w:val="en-GB"/>
    </w:rPr>
  </w:style>
  <w:style w:type="character" w:styleId="UnresolvedMention">
    <w:name w:val="Unresolved Mention"/>
    <w:basedOn w:val="DefaultParagraphFont"/>
    <w:uiPriority w:val="99"/>
    <w:semiHidden/>
    <w:unhideWhenUsed/>
    <w:rsid w:val="006C6926"/>
    <w:rPr>
      <w:color w:val="605E5C"/>
      <w:shd w:val="clear" w:color="auto" w:fill="E1DFDD"/>
    </w:rPr>
  </w:style>
  <w:style w:type="paragraph" w:styleId="TableofFigures">
    <w:name w:val="table of figures"/>
    <w:basedOn w:val="Normal"/>
    <w:next w:val="Normal"/>
    <w:uiPriority w:val="99"/>
    <w:rsid w:val="006C6926"/>
  </w:style>
  <w:style w:type="paragraph" w:customStyle="1" w:styleId="IBISTableContent">
    <w:name w:val="IBIS Table Content"/>
    <w:basedOn w:val="Normal"/>
    <w:autoRedefine/>
    <w:qFormat/>
    <w:rsid w:val="00524840"/>
    <w:pPr>
      <w:widowControl w:val="0"/>
      <w:snapToGrid w:val="0"/>
      <w:spacing w:after="120" w:line="276" w:lineRule="auto"/>
      <w:jc w:val="left"/>
    </w:pPr>
    <w:rPr>
      <w:rFonts w:asciiTheme="minorBidi" w:eastAsiaTheme="minorHAnsi" w:hAnsiTheme="minorBidi" w:cstheme="minorBidi"/>
      <w:color w:val="7F7F7F" w:themeColor="text1" w:themeTint="80"/>
      <w:sz w:val="20"/>
      <w:szCs w:val="20"/>
      <w:lang w:val="en-GB" w:eastAsia="en-GB"/>
    </w:rPr>
  </w:style>
  <w:style w:type="paragraph" w:customStyle="1" w:styleId="IBISTableHeadingintable">
    <w:name w:val="IBIS Table Heading (in table)"/>
    <w:basedOn w:val="Normal"/>
    <w:autoRedefine/>
    <w:qFormat/>
    <w:rsid w:val="00267565"/>
    <w:pPr>
      <w:widowControl w:val="0"/>
      <w:kinsoku w:val="0"/>
      <w:overflowPunct w:val="0"/>
      <w:autoSpaceDE w:val="0"/>
      <w:autoSpaceDN w:val="0"/>
      <w:adjustRightInd w:val="0"/>
      <w:snapToGrid w:val="0"/>
      <w:spacing w:beforeLines="50" w:afterLines="50" w:after="120"/>
      <w:jc w:val="left"/>
    </w:pPr>
    <w:rPr>
      <w:rFonts w:eastAsia="Microsoft YaHei UI" w:cs="Arial"/>
      <w:b/>
      <w:snapToGrid w:val="0"/>
      <w:color w:val="FFFFFF" w:themeColor="background1"/>
      <w:sz w:val="20"/>
      <w:szCs w:val="20"/>
      <w:lang w:val="en-GB"/>
    </w:rPr>
  </w:style>
  <w:style w:type="table" w:customStyle="1" w:styleId="IBISTableFormat">
    <w:name w:val="IBIS Table Format"/>
    <w:basedOn w:val="TableNormal"/>
    <w:uiPriority w:val="99"/>
    <w:rsid w:val="006152C6"/>
    <w:pPr>
      <w:widowControl w:val="0"/>
      <w:snapToGrid w:val="0"/>
      <w:spacing w:before="60" w:after="60" w:line="360" w:lineRule="auto"/>
    </w:pPr>
    <w:rPr>
      <w:rFonts w:ascii="Arial" w:eastAsiaTheme="minorHAnsi" w:hAnsi="Arial" w:cstheme="minorBidi"/>
      <w:color w:val="7F7F7F" w:themeColor="text1" w:themeTint="80"/>
      <w:lang w:val="en-ZA"/>
    </w:rPr>
    <w:tblPr>
      <w:tblBorders>
        <w:insideH w:val="single" w:sz="4" w:space="0" w:color="FFFFFF" w:themeColor="background1"/>
        <w:insideV w:val="single" w:sz="4" w:space="0" w:color="FFFFFF" w:themeColor="background1"/>
      </w:tblBorders>
    </w:tblPr>
    <w:tcPr>
      <w:shd w:val="solid" w:color="F2F0F4" w:fill="auto"/>
    </w:tcPr>
    <w:tblStylePr w:type="firstRow">
      <w:pPr>
        <w:keepNext w:val="0"/>
        <w:keepLines w:val="0"/>
        <w:pageBreakBefore w:val="0"/>
        <w:widowControl w:val="0"/>
        <w:suppressLineNumbers w:val="0"/>
        <w:suppressAutoHyphens w:val="0"/>
        <w:kinsoku w:val="0"/>
        <w:wordWrap/>
        <w:overflowPunct w:val="0"/>
        <w:topLinePunct w:val="0"/>
        <w:autoSpaceDE w:val="0"/>
        <w:autoSpaceDN w:val="0"/>
        <w:adjustRightInd w:val="0"/>
        <w:snapToGrid w:val="0"/>
        <w:spacing w:beforeLines="50" w:before="50" w:beforeAutospacing="0" w:afterLines="50" w:after="50" w:afterAutospacing="0" w:line="240" w:lineRule="auto"/>
        <w:contextualSpacing w:val="0"/>
        <w:mirrorIndents w:val="0"/>
        <w:jc w:val="left"/>
      </w:pPr>
      <w:tblPr/>
      <w:tcPr>
        <w:shd w:val="clear" w:color="auto" w:fill="3494BA" w:themeFill="accent1"/>
      </w:tcPr>
    </w:tblStylePr>
    <w:tblStylePr w:type="lastRow">
      <w:rPr>
        <w:color w:val="7F7F7F" w:themeColor="text1" w:themeTint="80"/>
      </w:rPr>
      <w:tblPr/>
      <w:tcPr>
        <w:shd w:val="clear" w:color="auto" w:fill="CDDDE1" w:themeFill="accent5" w:themeFillTint="66"/>
      </w:tcPr>
    </w:tblStylePr>
    <w:tblStylePr w:type="lastCol">
      <w:rPr>
        <w:rFonts w:ascii="Arial" w:hAnsi="Arial"/>
        <w:caps w:val="0"/>
        <w:smallCaps w:val="0"/>
        <w:strike w:val="0"/>
        <w:dstrike w:val="0"/>
        <w:vanish w:val="0"/>
        <w:color w:val="FFFFFF" w:themeColor="background1"/>
        <w:vertAlign w:val="baseline"/>
      </w:rPr>
      <w:tblPr/>
      <w:tcPr>
        <w:shd w:val="clear" w:color="auto" w:fill="BFBFBF" w:themeFill="background1" w:themeFillShade="BF"/>
      </w:tcPr>
    </w:tblStylePr>
  </w:style>
  <w:style w:type="paragraph" w:styleId="TOCHeading">
    <w:name w:val="TOC Heading"/>
    <w:basedOn w:val="Heading1"/>
    <w:next w:val="Normal"/>
    <w:uiPriority w:val="39"/>
    <w:unhideWhenUsed/>
    <w:qFormat/>
    <w:rsid w:val="003856EA"/>
    <w:pPr>
      <w:keepLines/>
      <w:numPr>
        <w:numId w:val="0"/>
      </w:numPr>
      <w:tabs>
        <w:tab w:val="clear" w:pos="459"/>
      </w:tabs>
      <w:spacing w:before="240" w:after="0" w:line="259" w:lineRule="auto"/>
      <w:mirrorIndents w:val="0"/>
      <w:jc w:val="left"/>
      <w:outlineLvl w:val="9"/>
    </w:pPr>
    <w:rPr>
      <w:rFonts w:asciiTheme="majorHAnsi" w:eastAsiaTheme="majorEastAsia" w:hAnsiTheme="majorHAnsi" w:cstheme="majorBidi"/>
      <w:b w:val="0"/>
      <w:bCs w:val="0"/>
      <w:color w:val="276E8B" w:themeColor="accent1" w:themeShade="BF"/>
      <w:kern w:val="0"/>
      <w:shd w:val="clear" w:color="auto" w:fill="auto"/>
      <w:lang w:val="en-US"/>
    </w:rPr>
  </w:style>
  <w:style w:type="table" w:styleId="GridTable1Light">
    <w:name w:val="Grid Table 1 Light"/>
    <w:basedOn w:val="TableNormal"/>
    <w:uiPriority w:val="46"/>
    <w:rsid w:val="00F436E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560FA1"/>
    <w:rPr>
      <w:color w:val="2B579A"/>
      <w:shd w:val="clear" w:color="auto" w:fill="E1DFDD"/>
    </w:rPr>
  </w:style>
  <w:style w:type="paragraph" w:styleId="Revision">
    <w:name w:val="Revision"/>
    <w:hidden/>
    <w:uiPriority w:val="99"/>
    <w:semiHidden/>
    <w:rsid w:val="00370D09"/>
    <w:rPr>
      <w:rFonts w:ascii="Arial" w:hAnsi="Arial"/>
      <w:sz w:val="22"/>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749">
      <w:bodyDiv w:val="1"/>
      <w:marLeft w:val="0"/>
      <w:marRight w:val="0"/>
      <w:marTop w:val="0"/>
      <w:marBottom w:val="0"/>
      <w:divBdr>
        <w:top w:val="none" w:sz="0" w:space="0" w:color="auto"/>
        <w:left w:val="none" w:sz="0" w:space="0" w:color="auto"/>
        <w:bottom w:val="none" w:sz="0" w:space="0" w:color="auto"/>
        <w:right w:val="none" w:sz="0" w:space="0" w:color="auto"/>
      </w:divBdr>
      <w:divsChild>
        <w:div w:id="876355142">
          <w:marLeft w:val="0"/>
          <w:marRight w:val="0"/>
          <w:marTop w:val="0"/>
          <w:marBottom w:val="0"/>
          <w:divBdr>
            <w:top w:val="none" w:sz="0" w:space="0" w:color="auto"/>
            <w:left w:val="none" w:sz="0" w:space="0" w:color="auto"/>
            <w:bottom w:val="none" w:sz="0" w:space="0" w:color="auto"/>
            <w:right w:val="none" w:sz="0" w:space="0" w:color="auto"/>
          </w:divBdr>
        </w:div>
        <w:div w:id="914709873">
          <w:marLeft w:val="0"/>
          <w:marRight w:val="0"/>
          <w:marTop w:val="0"/>
          <w:marBottom w:val="0"/>
          <w:divBdr>
            <w:top w:val="none" w:sz="0" w:space="0" w:color="auto"/>
            <w:left w:val="none" w:sz="0" w:space="0" w:color="auto"/>
            <w:bottom w:val="none" w:sz="0" w:space="0" w:color="auto"/>
            <w:right w:val="none" w:sz="0" w:space="0" w:color="auto"/>
          </w:divBdr>
        </w:div>
        <w:div w:id="917056464">
          <w:marLeft w:val="0"/>
          <w:marRight w:val="0"/>
          <w:marTop w:val="0"/>
          <w:marBottom w:val="0"/>
          <w:divBdr>
            <w:top w:val="none" w:sz="0" w:space="0" w:color="auto"/>
            <w:left w:val="none" w:sz="0" w:space="0" w:color="auto"/>
            <w:bottom w:val="none" w:sz="0" w:space="0" w:color="auto"/>
            <w:right w:val="none" w:sz="0" w:space="0" w:color="auto"/>
          </w:divBdr>
        </w:div>
      </w:divsChild>
    </w:div>
    <w:div w:id="47804600">
      <w:bodyDiv w:val="1"/>
      <w:marLeft w:val="0"/>
      <w:marRight w:val="0"/>
      <w:marTop w:val="0"/>
      <w:marBottom w:val="0"/>
      <w:divBdr>
        <w:top w:val="none" w:sz="0" w:space="0" w:color="auto"/>
        <w:left w:val="none" w:sz="0" w:space="0" w:color="auto"/>
        <w:bottom w:val="none" w:sz="0" w:space="0" w:color="auto"/>
        <w:right w:val="none" w:sz="0" w:space="0" w:color="auto"/>
      </w:divBdr>
    </w:div>
    <w:div w:id="86074918">
      <w:bodyDiv w:val="1"/>
      <w:marLeft w:val="0"/>
      <w:marRight w:val="0"/>
      <w:marTop w:val="0"/>
      <w:marBottom w:val="0"/>
      <w:divBdr>
        <w:top w:val="none" w:sz="0" w:space="0" w:color="auto"/>
        <w:left w:val="none" w:sz="0" w:space="0" w:color="auto"/>
        <w:bottom w:val="none" w:sz="0" w:space="0" w:color="auto"/>
        <w:right w:val="none" w:sz="0" w:space="0" w:color="auto"/>
      </w:divBdr>
    </w:div>
    <w:div w:id="155339188">
      <w:bodyDiv w:val="1"/>
      <w:marLeft w:val="0"/>
      <w:marRight w:val="0"/>
      <w:marTop w:val="0"/>
      <w:marBottom w:val="0"/>
      <w:divBdr>
        <w:top w:val="none" w:sz="0" w:space="0" w:color="auto"/>
        <w:left w:val="none" w:sz="0" w:space="0" w:color="auto"/>
        <w:bottom w:val="none" w:sz="0" w:space="0" w:color="auto"/>
        <w:right w:val="none" w:sz="0" w:space="0" w:color="auto"/>
      </w:divBdr>
      <w:divsChild>
        <w:div w:id="1354766876">
          <w:marLeft w:val="0"/>
          <w:marRight w:val="0"/>
          <w:marTop w:val="0"/>
          <w:marBottom w:val="0"/>
          <w:divBdr>
            <w:top w:val="none" w:sz="0" w:space="0" w:color="auto"/>
            <w:left w:val="none" w:sz="0" w:space="0" w:color="auto"/>
            <w:bottom w:val="none" w:sz="0" w:space="0" w:color="auto"/>
            <w:right w:val="none" w:sz="0" w:space="0" w:color="auto"/>
          </w:divBdr>
          <w:divsChild>
            <w:div w:id="1515727950">
              <w:marLeft w:val="0"/>
              <w:marRight w:val="0"/>
              <w:marTop w:val="0"/>
              <w:marBottom w:val="0"/>
              <w:divBdr>
                <w:top w:val="none" w:sz="0" w:space="0" w:color="auto"/>
                <w:left w:val="none" w:sz="0" w:space="0" w:color="auto"/>
                <w:bottom w:val="none" w:sz="0" w:space="0" w:color="auto"/>
                <w:right w:val="none" w:sz="0" w:space="0" w:color="auto"/>
              </w:divBdr>
            </w:div>
          </w:divsChild>
        </w:div>
        <w:div w:id="1769233884">
          <w:marLeft w:val="0"/>
          <w:marRight w:val="0"/>
          <w:marTop w:val="0"/>
          <w:marBottom w:val="0"/>
          <w:divBdr>
            <w:top w:val="none" w:sz="0" w:space="0" w:color="auto"/>
            <w:left w:val="none" w:sz="0" w:space="0" w:color="auto"/>
            <w:bottom w:val="none" w:sz="0" w:space="0" w:color="auto"/>
            <w:right w:val="none" w:sz="0" w:space="0" w:color="auto"/>
          </w:divBdr>
          <w:divsChild>
            <w:div w:id="2022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4125">
      <w:bodyDiv w:val="1"/>
      <w:marLeft w:val="0"/>
      <w:marRight w:val="0"/>
      <w:marTop w:val="0"/>
      <w:marBottom w:val="0"/>
      <w:divBdr>
        <w:top w:val="none" w:sz="0" w:space="0" w:color="auto"/>
        <w:left w:val="none" w:sz="0" w:space="0" w:color="auto"/>
        <w:bottom w:val="none" w:sz="0" w:space="0" w:color="auto"/>
        <w:right w:val="none" w:sz="0" w:space="0" w:color="auto"/>
      </w:divBdr>
    </w:div>
    <w:div w:id="207843509">
      <w:bodyDiv w:val="1"/>
      <w:marLeft w:val="0"/>
      <w:marRight w:val="0"/>
      <w:marTop w:val="0"/>
      <w:marBottom w:val="0"/>
      <w:divBdr>
        <w:top w:val="none" w:sz="0" w:space="0" w:color="auto"/>
        <w:left w:val="none" w:sz="0" w:space="0" w:color="auto"/>
        <w:bottom w:val="none" w:sz="0" w:space="0" w:color="auto"/>
        <w:right w:val="none" w:sz="0" w:space="0" w:color="auto"/>
      </w:divBdr>
    </w:div>
    <w:div w:id="210968274">
      <w:bodyDiv w:val="1"/>
      <w:marLeft w:val="0"/>
      <w:marRight w:val="0"/>
      <w:marTop w:val="0"/>
      <w:marBottom w:val="0"/>
      <w:divBdr>
        <w:top w:val="none" w:sz="0" w:space="0" w:color="auto"/>
        <w:left w:val="none" w:sz="0" w:space="0" w:color="auto"/>
        <w:bottom w:val="none" w:sz="0" w:space="0" w:color="auto"/>
        <w:right w:val="none" w:sz="0" w:space="0" w:color="auto"/>
      </w:divBdr>
    </w:div>
    <w:div w:id="229581763">
      <w:bodyDiv w:val="1"/>
      <w:marLeft w:val="0"/>
      <w:marRight w:val="0"/>
      <w:marTop w:val="0"/>
      <w:marBottom w:val="0"/>
      <w:divBdr>
        <w:top w:val="none" w:sz="0" w:space="0" w:color="auto"/>
        <w:left w:val="none" w:sz="0" w:space="0" w:color="auto"/>
        <w:bottom w:val="none" w:sz="0" w:space="0" w:color="auto"/>
        <w:right w:val="none" w:sz="0" w:space="0" w:color="auto"/>
      </w:divBdr>
    </w:div>
    <w:div w:id="280041512">
      <w:bodyDiv w:val="1"/>
      <w:marLeft w:val="0"/>
      <w:marRight w:val="0"/>
      <w:marTop w:val="0"/>
      <w:marBottom w:val="0"/>
      <w:divBdr>
        <w:top w:val="none" w:sz="0" w:space="0" w:color="auto"/>
        <w:left w:val="none" w:sz="0" w:space="0" w:color="auto"/>
        <w:bottom w:val="none" w:sz="0" w:space="0" w:color="auto"/>
        <w:right w:val="none" w:sz="0" w:space="0" w:color="auto"/>
      </w:divBdr>
    </w:div>
    <w:div w:id="283579613">
      <w:bodyDiv w:val="1"/>
      <w:marLeft w:val="0"/>
      <w:marRight w:val="0"/>
      <w:marTop w:val="0"/>
      <w:marBottom w:val="0"/>
      <w:divBdr>
        <w:top w:val="none" w:sz="0" w:space="0" w:color="auto"/>
        <w:left w:val="none" w:sz="0" w:space="0" w:color="auto"/>
        <w:bottom w:val="none" w:sz="0" w:space="0" w:color="auto"/>
        <w:right w:val="none" w:sz="0" w:space="0" w:color="auto"/>
      </w:divBdr>
    </w:div>
    <w:div w:id="307053471">
      <w:bodyDiv w:val="1"/>
      <w:marLeft w:val="0"/>
      <w:marRight w:val="0"/>
      <w:marTop w:val="0"/>
      <w:marBottom w:val="0"/>
      <w:divBdr>
        <w:top w:val="none" w:sz="0" w:space="0" w:color="auto"/>
        <w:left w:val="none" w:sz="0" w:space="0" w:color="auto"/>
        <w:bottom w:val="none" w:sz="0" w:space="0" w:color="auto"/>
        <w:right w:val="none" w:sz="0" w:space="0" w:color="auto"/>
      </w:divBdr>
      <w:divsChild>
        <w:div w:id="76640201">
          <w:marLeft w:val="0"/>
          <w:marRight w:val="0"/>
          <w:marTop w:val="0"/>
          <w:marBottom w:val="0"/>
          <w:divBdr>
            <w:top w:val="none" w:sz="0" w:space="0" w:color="auto"/>
            <w:left w:val="none" w:sz="0" w:space="0" w:color="auto"/>
            <w:bottom w:val="none" w:sz="0" w:space="0" w:color="auto"/>
            <w:right w:val="none" w:sz="0" w:space="0" w:color="auto"/>
          </w:divBdr>
        </w:div>
        <w:div w:id="270941996">
          <w:marLeft w:val="-75"/>
          <w:marRight w:val="0"/>
          <w:marTop w:val="30"/>
          <w:marBottom w:val="30"/>
          <w:divBdr>
            <w:top w:val="none" w:sz="0" w:space="0" w:color="auto"/>
            <w:left w:val="none" w:sz="0" w:space="0" w:color="auto"/>
            <w:bottom w:val="none" w:sz="0" w:space="0" w:color="auto"/>
            <w:right w:val="none" w:sz="0" w:space="0" w:color="auto"/>
          </w:divBdr>
          <w:divsChild>
            <w:div w:id="310257637">
              <w:marLeft w:val="0"/>
              <w:marRight w:val="0"/>
              <w:marTop w:val="0"/>
              <w:marBottom w:val="0"/>
              <w:divBdr>
                <w:top w:val="none" w:sz="0" w:space="0" w:color="auto"/>
                <w:left w:val="none" w:sz="0" w:space="0" w:color="auto"/>
                <w:bottom w:val="none" w:sz="0" w:space="0" w:color="auto"/>
                <w:right w:val="none" w:sz="0" w:space="0" w:color="auto"/>
              </w:divBdr>
              <w:divsChild>
                <w:div w:id="355888593">
                  <w:marLeft w:val="0"/>
                  <w:marRight w:val="0"/>
                  <w:marTop w:val="0"/>
                  <w:marBottom w:val="0"/>
                  <w:divBdr>
                    <w:top w:val="none" w:sz="0" w:space="0" w:color="auto"/>
                    <w:left w:val="none" w:sz="0" w:space="0" w:color="auto"/>
                    <w:bottom w:val="none" w:sz="0" w:space="0" w:color="auto"/>
                    <w:right w:val="none" w:sz="0" w:space="0" w:color="auto"/>
                  </w:divBdr>
                </w:div>
              </w:divsChild>
            </w:div>
            <w:div w:id="315914656">
              <w:marLeft w:val="0"/>
              <w:marRight w:val="0"/>
              <w:marTop w:val="0"/>
              <w:marBottom w:val="0"/>
              <w:divBdr>
                <w:top w:val="none" w:sz="0" w:space="0" w:color="auto"/>
                <w:left w:val="none" w:sz="0" w:space="0" w:color="auto"/>
                <w:bottom w:val="none" w:sz="0" w:space="0" w:color="auto"/>
                <w:right w:val="none" w:sz="0" w:space="0" w:color="auto"/>
              </w:divBdr>
              <w:divsChild>
                <w:div w:id="487020497">
                  <w:marLeft w:val="0"/>
                  <w:marRight w:val="0"/>
                  <w:marTop w:val="0"/>
                  <w:marBottom w:val="0"/>
                  <w:divBdr>
                    <w:top w:val="none" w:sz="0" w:space="0" w:color="auto"/>
                    <w:left w:val="none" w:sz="0" w:space="0" w:color="auto"/>
                    <w:bottom w:val="none" w:sz="0" w:space="0" w:color="auto"/>
                    <w:right w:val="none" w:sz="0" w:space="0" w:color="auto"/>
                  </w:divBdr>
                </w:div>
              </w:divsChild>
            </w:div>
            <w:div w:id="673458910">
              <w:marLeft w:val="0"/>
              <w:marRight w:val="0"/>
              <w:marTop w:val="0"/>
              <w:marBottom w:val="0"/>
              <w:divBdr>
                <w:top w:val="none" w:sz="0" w:space="0" w:color="auto"/>
                <w:left w:val="none" w:sz="0" w:space="0" w:color="auto"/>
                <w:bottom w:val="none" w:sz="0" w:space="0" w:color="auto"/>
                <w:right w:val="none" w:sz="0" w:space="0" w:color="auto"/>
              </w:divBdr>
              <w:divsChild>
                <w:div w:id="702511794">
                  <w:marLeft w:val="0"/>
                  <w:marRight w:val="0"/>
                  <w:marTop w:val="0"/>
                  <w:marBottom w:val="0"/>
                  <w:divBdr>
                    <w:top w:val="none" w:sz="0" w:space="0" w:color="auto"/>
                    <w:left w:val="none" w:sz="0" w:space="0" w:color="auto"/>
                    <w:bottom w:val="none" w:sz="0" w:space="0" w:color="auto"/>
                    <w:right w:val="none" w:sz="0" w:space="0" w:color="auto"/>
                  </w:divBdr>
                </w:div>
              </w:divsChild>
            </w:div>
            <w:div w:id="877933997">
              <w:marLeft w:val="0"/>
              <w:marRight w:val="0"/>
              <w:marTop w:val="0"/>
              <w:marBottom w:val="0"/>
              <w:divBdr>
                <w:top w:val="none" w:sz="0" w:space="0" w:color="auto"/>
                <w:left w:val="none" w:sz="0" w:space="0" w:color="auto"/>
                <w:bottom w:val="none" w:sz="0" w:space="0" w:color="auto"/>
                <w:right w:val="none" w:sz="0" w:space="0" w:color="auto"/>
              </w:divBdr>
              <w:divsChild>
                <w:div w:id="252401842">
                  <w:marLeft w:val="0"/>
                  <w:marRight w:val="0"/>
                  <w:marTop w:val="0"/>
                  <w:marBottom w:val="0"/>
                  <w:divBdr>
                    <w:top w:val="none" w:sz="0" w:space="0" w:color="auto"/>
                    <w:left w:val="none" w:sz="0" w:space="0" w:color="auto"/>
                    <w:bottom w:val="none" w:sz="0" w:space="0" w:color="auto"/>
                    <w:right w:val="none" w:sz="0" w:space="0" w:color="auto"/>
                  </w:divBdr>
                </w:div>
              </w:divsChild>
            </w:div>
            <w:div w:id="1019504271">
              <w:marLeft w:val="0"/>
              <w:marRight w:val="0"/>
              <w:marTop w:val="0"/>
              <w:marBottom w:val="0"/>
              <w:divBdr>
                <w:top w:val="none" w:sz="0" w:space="0" w:color="auto"/>
                <w:left w:val="none" w:sz="0" w:space="0" w:color="auto"/>
                <w:bottom w:val="none" w:sz="0" w:space="0" w:color="auto"/>
                <w:right w:val="none" w:sz="0" w:space="0" w:color="auto"/>
              </w:divBdr>
              <w:divsChild>
                <w:div w:id="25840320">
                  <w:marLeft w:val="0"/>
                  <w:marRight w:val="0"/>
                  <w:marTop w:val="0"/>
                  <w:marBottom w:val="0"/>
                  <w:divBdr>
                    <w:top w:val="none" w:sz="0" w:space="0" w:color="auto"/>
                    <w:left w:val="none" w:sz="0" w:space="0" w:color="auto"/>
                    <w:bottom w:val="none" w:sz="0" w:space="0" w:color="auto"/>
                    <w:right w:val="none" w:sz="0" w:space="0" w:color="auto"/>
                  </w:divBdr>
                </w:div>
              </w:divsChild>
            </w:div>
            <w:div w:id="1035540437">
              <w:marLeft w:val="0"/>
              <w:marRight w:val="0"/>
              <w:marTop w:val="0"/>
              <w:marBottom w:val="0"/>
              <w:divBdr>
                <w:top w:val="none" w:sz="0" w:space="0" w:color="auto"/>
                <w:left w:val="none" w:sz="0" w:space="0" w:color="auto"/>
                <w:bottom w:val="none" w:sz="0" w:space="0" w:color="auto"/>
                <w:right w:val="none" w:sz="0" w:space="0" w:color="auto"/>
              </w:divBdr>
              <w:divsChild>
                <w:div w:id="981158098">
                  <w:marLeft w:val="0"/>
                  <w:marRight w:val="0"/>
                  <w:marTop w:val="0"/>
                  <w:marBottom w:val="0"/>
                  <w:divBdr>
                    <w:top w:val="none" w:sz="0" w:space="0" w:color="auto"/>
                    <w:left w:val="none" w:sz="0" w:space="0" w:color="auto"/>
                    <w:bottom w:val="none" w:sz="0" w:space="0" w:color="auto"/>
                    <w:right w:val="none" w:sz="0" w:space="0" w:color="auto"/>
                  </w:divBdr>
                </w:div>
              </w:divsChild>
            </w:div>
            <w:div w:id="1037853318">
              <w:marLeft w:val="0"/>
              <w:marRight w:val="0"/>
              <w:marTop w:val="0"/>
              <w:marBottom w:val="0"/>
              <w:divBdr>
                <w:top w:val="none" w:sz="0" w:space="0" w:color="auto"/>
                <w:left w:val="none" w:sz="0" w:space="0" w:color="auto"/>
                <w:bottom w:val="none" w:sz="0" w:space="0" w:color="auto"/>
                <w:right w:val="none" w:sz="0" w:space="0" w:color="auto"/>
              </w:divBdr>
              <w:divsChild>
                <w:div w:id="1736467324">
                  <w:marLeft w:val="0"/>
                  <w:marRight w:val="0"/>
                  <w:marTop w:val="0"/>
                  <w:marBottom w:val="0"/>
                  <w:divBdr>
                    <w:top w:val="none" w:sz="0" w:space="0" w:color="auto"/>
                    <w:left w:val="none" w:sz="0" w:space="0" w:color="auto"/>
                    <w:bottom w:val="none" w:sz="0" w:space="0" w:color="auto"/>
                    <w:right w:val="none" w:sz="0" w:space="0" w:color="auto"/>
                  </w:divBdr>
                </w:div>
                <w:div w:id="1904177436">
                  <w:marLeft w:val="0"/>
                  <w:marRight w:val="0"/>
                  <w:marTop w:val="0"/>
                  <w:marBottom w:val="0"/>
                  <w:divBdr>
                    <w:top w:val="none" w:sz="0" w:space="0" w:color="auto"/>
                    <w:left w:val="none" w:sz="0" w:space="0" w:color="auto"/>
                    <w:bottom w:val="none" w:sz="0" w:space="0" w:color="auto"/>
                    <w:right w:val="none" w:sz="0" w:space="0" w:color="auto"/>
                  </w:divBdr>
                </w:div>
              </w:divsChild>
            </w:div>
            <w:div w:id="1081412035">
              <w:marLeft w:val="0"/>
              <w:marRight w:val="0"/>
              <w:marTop w:val="0"/>
              <w:marBottom w:val="0"/>
              <w:divBdr>
                <w:top w:val="none" w:sz="0" w:space="0" w:color="auto"/>
                <w:left w:val="none" w:sz="0" w:space="0" w:color="auto"/>
                <w:bottom w:val="none" w:sz="0" w:space="0" w:color="auto"/>
                <w:right w:val="none" w:sz="0" w:space="0" w:color="auto"/>
              </w:divBdr>
              <w:divsChild>
                <w:div w:id="635911227">
                  <w:marLeft w:val="0"/>
                  <w:marRight w:val="0"/>
                  <w:marTop w:val="0"/>
                  <w:marBottom w:val="0"/>
                  <w:divBdr>
                    <w:top w:val="none" w:sz="0" w:space="0" w:color="auto"/>
                    <w:left w:val="none" w:sz="0" w:space="0" w:color="auto"/>
                    <w:bottom w:val="none" w:sz="0" w:space="0" w:color="auto"/>
                    <w:right w:val="none" w:sz="0" w:space="0" w:color="auto"/>
                  </w:divBdr>
                </w:div>
              </w:divsChild>
            </w:div>
            <w:div w:id="1196697707">
              <w:marLeft w:val="0"/>
              <w:marRight w:val="0"/>
              <w:marTop w:val="0"/>
              <w:marBottom w:val="0"/>
              <w:divBdr>
                <w:top w:val="none" w:sz="0" w:space="0" w:color="auto"/>
                <w:left w:val="none" w:sz="0" w:space="0" w:color="auto"/>
                <w:bottom w:val="none" w:sz="0" w:space="0" w:color="auto"/>
                <w:right w:val="none" w:sz="0" w:space="0" w:color="auto"/>
              </w:divBdr>
              <w:divsChild>
                <w:div w:id="1267739202">
                  <w:marLeft w:val="0"/>
                  <w:marRight w:val="0"/>
                  <w:marTop w:val="0"/>
                  <w:marBottom w:val="0"/>
                  <w:divBdr>
                    <w:top w:val="none" w:sz="0" w:space="0" w:color="auto"/>
                    <w:left w:val="none" w:sz="0" w:space="0" w:color="auto"/>
                    <w:bottom w:val="none" w:sz="0" w:space="0" w:color="auto"/>
                    <w:right w:val="none" w:sz="0" w:space="0" w:color="auto"/>
                  </w:divBdr>
                </w:div>
              </w:divsChild>
            </w:div>
            <w:div w:id="1566644515">
              <w:marLeft w:val="0"/>
              <w:marRight w:val="0"/>
              <w:marTop w:val="0"/>
              <w:marBottom w:val="0"/>
              <w:divBdr>
                <w:top w:val="none" w:sz="0" w:space="0" w:color="auto"/>
                <w:left w:val="none" w:sz="0" w:space="0" w:color="auto"/>
                <w:bottom w:val="none" w:sz="0" w:space="0" w:color="auto"/>
                <w:right w:val="none" w:sz="0" w:space="0" w:color="auto"/>
              </w:divBdr>
              <w:divsChild>
                <w:div w:id="566064672">
                  <w:marLeft w:val="0"/>
                  <w:marRight w:val="0"/>
                  <w:marTop w:val="0"/>
                  <w:marBottom w:val="0"/>
                  <w:divBdr>
                    <w:top w:val="none" w:sz="0" w:space="0" w:color="auto"/>
                    <w:left w:val="none" w:sz="0" w:space="0" w:color="auto"/>
                    <w:bottom w:val="none" w:sz="0" w:space="0" w:color="auto"/>
                    <w:right w:val="none" w:sz="0" w:space="0" w:color="auto"/>
                  </w:divBdr>
                </w:div>
              </w:divsChild>
            </w:div>
            <w:div w:id="1895043681">
              <w:marLeft w:val="0"/>
              <w:marRight w:val="0"/>
              <w:marTop w:val="0"/>
              <w:marBottom w:val="0"/>
              <w:divBdr>
                <w:top w:val="none" w:sz="0" w:space="0" w:color="auto"/>
                <w:left w:val="none" w:sz="0" w:space="0" w:color="auto"/>
                <w:bottom w:val="none" w:sz="0" w:space="0" w:color="auto"/>
                <w:right w:val="none" w:sz="0" w:space="0" w:color="auto"/>
              </w:divBdr>
              <w:divsChild>
                <w:div w:id="1190607886">
                  <w:marLeft w:val="0"/>
                  <w:marRight w:val="0"/>
                  <w:marTop w:val="0"/>
                  <w:marBottom w:val="0"/>
                  <w:divBdr>
                    <w:top w:val="none" w:sz="0" w:space="0" w:color="auto"/>
                    <w:left w:val="none" w:sz="0" w:space="0" w:color="auto"/>
                    <w:bottom w:val="none" w:sz="0" w:space="0" w:color="auto"/>
                    <w:right w:val="none" w:sz="0" w:space="0" w:color="auto"/>
                  </w:divBdr>
                </w:div>
              </w:divsChild>
            </w:div>
            <w:div w:id="2127235361">
              <w:marLeft w:val="0"/>
              <w:marRight w:val="0"/>
              <w:marTop w:val="0"/>
              <w:marBottom w:val="0"/>
              <w:divBdr>
                <w:top w:val="none" w:sz="0" w:space="0" w:color="auto"/>
                <w:left w:val="none" w:sz="0" w:space="0" w:color="auto"/>
                <w:bottom w:val="none" w:sz="0" w:space="0" w:color="auto"/>
                <w:right w:val="none" w:sz="0" w:space="0" w:color="auto"/>
              </w:divBdr>
              <w:divsChild>
                <w:div w:id="2111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4429">
          <w:marLeft w:val="0"/>
          <w:marRight w:val="0"/>
          <w:marTop w:val="0"/>
          <w:marBottom w:val="0"/>
          <w:divBdr>
            <w:top w:val="none" w:sz="0" w:space="0" w:color="auto"/>
            <w:left w:val="none" w:sz="0" w:space="0" w:color="auto"/>
            <w:bottom w:val="none" w:sz="0" w:space="0" w:color="auto"/>
            <w:right w:val="none" w:sz="0" w:space="0" w:color="auto"/>
          </w:divBdr>
        </w:div>
        <w:div w:id="1346637838">
          <w:marLeft w:val="0"/>
          <w:marRight w:val="0"/>
          <w:marTop w:val="0"/>
          <w:marBottom w:val="0"/>
          <w:divBdr>
            <w:top w:val="none" w:sz="0" w:space="0" w:color="auto"/>
            <w:left w:val="none" w:sz="0" w:space="0" w:color="auto"/>
            <w:bottom w:val="none" w:sz="0" w:space="0" w:color="auto"/>
            <w:right w:val="none" w:sz="0" w:space="0" w:color="auto"/>
          </w:divBdr>
        </w:div>
      </w:divsChild>
    </w:div>
    <w:div w:id="362488370">
      <w:bodyDiv w:val="1"/>
      <w:marLeft w:val="0"/>
      <w:marRight w:val="0"/>
      <w:marTop w:val="0"/>
      <w:marBottom w:val="0"/>
      <w:divBdr>
        <w:top w:val="none" w:sz="0" w:space="0" w:color="auto"/>
        <w:left w:val="none" w:sz="0" w:space="0" w:color="auto"/>
        <w:bottom w:val="none" w:sz="0" w:space="0" w:color="auto"/>
        <w:right w:val="none" w:sz="0" w:space="0" w:color="auto"/>
      </w:divBdr>
    </w:div>
    <w:div w:id="410278028">
      <w:bodyDiv w:val="1"/>
      <w:marLeft w:val="0"/>
      <w:marRight w:val="0"/>
      <w:marTop w:val="0"/>
      <w:marBottom w:val="0"/>
      <w:divBdr>
        <w:top w:val="none" w:sz="0" w:space="0" w:color="auto"/>
        <w:left w:val="none" w:sz="0" w:space="0" w:color="auto"/>
        <w:bottom w:val="none" w:sz="0" w:space="0" w:color="auto"/>
        <w:right w:val="none" w:sz="0" w:space="0" w:color="auto"/>
      </w:divBdr>
    </w:div>
    <w:div w:id="482703713">
      <w:bodyDiv w:val="1"/>
      <w:marLeft w:val="0"/>
      <w:marRight w:val="0"/>
      <w:marTop w:val="0"/>
      <w:marBottom w:val="0"/>
      <w:divBdr>
        <w:top w:val="none" w:sz="0" w:space="0" w:color="auto"/>
        <w:left w:val="none" w:sz="0" w:space="0" w:color="auto"/>
        <w:bottom w:val="none" w:sz="0" w:space="0" w:color="auto"/>
        <w:right w:val="none" w:sz="0" w:space="0" w:color="auto"/>
      </w:divBdr>
    </w:div>
    <w:div w:id="503476744">
      <w:bodyDiv w:val="1"/>
      <w:marLeft w:val="0"/>
      <w:marRight w:val="0"/>
      <w:marTop w:val="0"/>
      <w:marBottom w:val="0"/>
      <w:divBdr>
        <w:top w:val="none" w:sz="0" w:space="0" w:color="auto"/>
        <w:left w:val="none" w:sz="0" w:space="0" w:color="auto"/>
        <w:bottom w:val="none" w:sz="0" w:space="0" w:color="auto"/>
        <w:right w:val="none" w:sz="0" w:space="0" w:color="auto"/>
      </w:divBdr>
    </w:div>
    <w:div w:id="513155074">
      <w:bodyDiv w:val="1"/>
      <w:marLeft w:val="0"/>
      <w:marRight w:val="0"/>
      <w:marTop w:val="0"/>
      <w:marBottom w:val="0"/>
      <w:divBdr>
        <w:top w:val="none" w:sz="0" w:space="0" w:color="auto"/>
        <w:left w:val="none" w:sz="0" w:space="0" w:color="auto"/>
        <w:bottom w:val="none" w:sz="0" w:space="0" w:color="auto"/>
        <w:right w:val="none" w:sz="0" w:space="0" w:color="auto"/>
      </w:divBdr>
    </w:div>
    <w:div w:id="600188098">
      <w:bodyDiv w:val="1"/>
      <w:marLeft w:val="0"/>
      <w:marRight w:val="0"/>
      <w:marTop w:val="0"/>
      <w:marBottom w:val="0"/>
      <w:divBdr>
        <w:top w:val="none" w:sz="0" w:space="0" w:color="auto"/>
        <w:left w:val="none" w:sz="0" w:space="0" w:color="auto"/>
        <w:bottom w:val="none" w:sz="0" w:space="0" w:color="auto"/>
        <w:right w:val="none" w:sz="0" w:space="0" w:color="auto"/>
      </w:divBdr>
      <w:divsChild>
        <w:div w:id="266741120">
          <w:marLeft w:val="0"/>
          <w:marRight w:val="0"/>
          <w:marTop w:val="0"/>
          <w:marBottom w:val="0"/>
          <w:divBdr>
            <w:top w:val="none" w:sz="0" w:space="0" w:color="auto"/>
            <w:left w:val="none" w:sz="0" w:space="0" w:color="auto"/>
            <w:bottom w:val="none" w:sz="0" w:space="0" w:color="auto"/>
            <w:right w:val="none" w:sz="0" w:space="0" w:color="auto"/>
          </w:divBdr>
        </w:div>
        <w:div w:id="1120028390">
          <w:marLeft w:val="0"/>
          <w:marRight w:val="0"/>
          <w:marTop w:val="0"/>
          <w:marBottom w:val="0"/>
          <w:divBdr>
            <w:top w:val="none" w:sz="0" w:space="0" w:color="auto"/>
            <w:left w:val="none" w:sz="0" w:space="0" w:color="auto"/>
            <w:bottom w:val="none" w:sz="0" w:space="0" w:color="auto"/>
            <w:right w:val="none" w:sz="0" w:space="0" w:color="auto"/>
          </w:divBdr>
        </w:div>
      </w:divsChild>
    </w:div>
    <w:div w:id="642346114">
      <w:bodyDiv w:val="1"/>
      <w:marLeft w:val="0"/>
      <w:marRight w:val="0"/>
      <w:marTop w:val="0"/>
      <w:marBottom w:val="0"/>
      <w:divBdr>
        <w:top w:val="none" w:sz="0" w:space="0" w:color="auto"/>
        <w:left w:val="none" w:sz="0" w:space="0" w:color="auto"/>
        <w:bottom w:val="none" w:sz="0" w:space="0" w:color="auto"/>
        <w:right w:val="none" w:sz="0" w:space="0" w:color="auto"/>
      </w:divBdr>
    </w:div>
    <w:div w:id="644429499">
      <w:bodyDiv w:val="1"/>
      <w:marLeft w:val="0"/>
      <w:marRight w:val="0"/>
      <w:marTop w:val="0"/>
      <w:marBottom w:val="0"/>
      <w:divBdr>
        <w:top w:val="none" w:sz="0" w:space="0" w:color="auto"/>
        <w:left w:val="none" w:sz="0" w:space="0" w:color="auto"/>
        <w:bottom w:val="none" w:sz="0" w:space="0" w:color="auto"/>
        <w:right w:val="none" w:sz="0" w:space="0" w:color="auto"/>
      </w:divBdr>
      <w:divsChild>
        <w:div w:id="1125854514">
          <w:marLeft w:val="0"/>
          <w:marRight w:val="0"/>
          <w:marTop w:val="0"/>
          <w:marBottom w:val="0"/>
          <w:divBdr>
            <w:top w:val="none" w:sz="0" w:space="0" w:color="auto"/>
            <w:left w:val="none" w:sz="0" w:space="0" w:color="auto"/>
            <w:bottom w:val="none" w:sz="0" w:space="0" w:color="auto"/>
            <w:right w:val="none" w:sz="0" w:space="0" w:color="auto"/>
          </w:divBdr>
          <w:divsChild>
            <w:div w:id="1019504192">
              <w:marLeft w:val="0"/>
              <w:marRight w:val="0"/>
              <w:marTop w:val="0"/>
              <w:marBottom w:val="0"/>
              <w:divBdr>
                <w:top w:val="none" w:sz="0" w:space="0" w:color="auto"/>
                <w:left w:val="none" w:sz="0" w:space="0" w:color="auto"/>
                <w:bottom w:val="none" w:sz="0" w:space="0" w:color="auto"/>
                <w:right w:val="none" w:sz="0" w:space="0" w:color="auto"/>
              </w:divBdr>
            </w:div>
            <w:div w:id="1151874382">
              <w:marLeft w:val="0"/>
              <w:marRight w:val="0"/>
              <w:marTop w:val="0"/>
              <w:marBottom w:val="0"/>
              <w:divBdr>
                <w:top w:val="none" w:sz="0" w:space="0" w:color="auto"/>
                <w:left w:val="none" w:sz="0" w:space="0" w:color="auto"/>
                <w:bottom w:val="none" w:sz="0" w:space="0" w:color="auto"/>
                <w:right w:val="none" w:sz="0" w:space="0" w:color="auto"/>
              </w:divBdr>
            </w:div>
            <w:div w:id="20773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70215">
      <w:bodyDiv w:val="1"/>
      <w:marLeft w:val="0"/>
      <w:marRight w:val="0"/>
      <w:marTop w:val="0"/>
      <w:marBottom w:val="0"/>
      <w:divBdr>
        <w:top w:val="none" w:sz="0" w:space="0" w:color="auto"/>
        <w:left w:val="none" w:sz="0" w:space="0" w:color="auto"/>
        <w:bottom w:val="none" w:sz="0" w:space="0" w:color="auto"/>
        <w:right w:val="none" w:sz="0" w:space="0" w:color="auto"/>
      </w:divBdr>
    </w:div>
    <w:div w:id="716927537">
      <w:bodyDiv w:val="1"/>
      <w:marLeft w:val="0"/>
      <w:marRight w:val="0"/>
      <w:marTop w:val="0"/>
      <w:marBottom w:val="0"/>
      <w:divBdr>
        <w:top w:val="none" w:sz="0" w:space="0" w:color="auto"/>
        <w:left w:val="none" w:sz="0" w:space="0" w:color="auto"/>
        <w:bottom w:val="none" w:sz="0" w:space="0" w:color="auto"/>
        <w:right w:val="none" w:sz="0" w:space="0" w:color="auto"/>
      </w:divBdr>
    </w:div>
    <w:div w:id="739641170">
      <w:bodyDiv w:val="1"/>
      <w:marLeft w:val="0"/>
      <w:marRight w:val="0"/>
      <w:marTop w:val="0"/>
      <w:marBottom w:val="0"/>
      <w:divBdr>
        <w:top w:val="none" w:sz="0" w:space="0" w:color="auto"/>
        <w:left w:val="none" w:sz="0" w:space="0" w:color="auto"/>
        <w:bottom w:val="none" w:sz="0" w:space="0" w:color="auto"/>
        <w:right w:val="none" w:sz="0" w:space="0" w:color="auto"/>
      </w:divBdr>
    </w:div>
    <w:div w:id="792213182">
      <w:bodyDiv w:val="1"/>
      <w:marLeft w:val="0"/>
      <w:marRight w:val="0"/>
      <w:marTop w:val="0"/>
      <w:marBottom w:val="0"/>
      <w:divBdr>
        <w:top w:val="none" w:sz="0" w:space="0" w:color="auto"/>
        <w:left w:val="none" w:sz="0" w:space="0" w:color="auto"/>
        <w:bottom w:val="none" w:sz="0" w:space="0" w:color="auto"/>
        <w:right w:val="none" w:sz="0" w:space="0" w:color="auto"/>
      </w:divBdr>
    </w:div>
    <w:div w:id="855774129">
      <w:bodyDiv w:val="1"/>
      <w:marLeft w:val="0"/>
      <w:marRight w:val="0"/>
      <w:marTop w:val="0"/>
      <w:marBottom w:val="0"/>
      <w:divBdr>
        <w:top w:val="none" w:sz="0" w:space="0" w:color="auto"/>
        <w:left w:val="none" w:sz="0" w:space="0" w:color="auto"/>
        <w:bottom w:val="none" w:sz="0" w:space="0" w:color="auto"/>
        <w:right w:val="none" w:sz="0" w:space="0" w:color="auto"/>
      </w:divBdr>
    </w:div>
    <w:div w:id="856693205">
      <w:bodyDiv w:val="1"/>
      <w:marLeft w:val="0"/>
      <w:marRight w:val="0"/>
      <w:marTop w:val="0"/>
      <w:marBottom w:val="0"/>
      <w:divBdr>
        <w:top w:val="none" w:sz="0" w:space="0" w:color="auto"/>
        <w:left w:val="none" w:sz="0" w:space="0" w:color="auto"/>
        <w:bottom w:val="none" w:sz="0" w:space="0" w:color="auto"/>
        <w:right w:val="none" w:sz="0" w:space="0" w:color="auto"/>
      </w:divBdr>
    </w:div>
    <w:div w:id="865992764">
      <w:bodyDiv w:val="1"/>
      <w:marLeft w:val="0"/>
      <w:marRight w:val="0"/>
      <w:marTop w:val="0"/>
      <w:marBottom w:val="0"/>
      <w:divBdr>
        <w:top w:val="none" w:sz="0" w:space="0" w:color="auto"/>
        <w:left w:val="none" w:sz="0" w:space="0" w:color="auto"/>
        <w:bottom w:val="none" w:sz="0" w:space="0" w:color="auto"/>
        <w:right w:val="none" w:sz="0" w:space="0" w:color="auto"/>
      </w:divBdr>
    </w:div>
    <w:div w:id="881668975">
      <w:bodyDiv w:val="1"/>
      <w:marLeft w:val="0"/>
      <w:marRight w:val="0"/>
      <w:marTop w:val="0"/>
      <w:marBottom w:val="0"/>
      <w:divBdr>
        <w:top w:val="none" w:sz="0" w:space="0" w:color="auto"/>
        <w:left w:val="none" w:sz="0" w:space="0" w:color="auto"/>
        <w:bottom w:val="none" w:sz="0" w:space="0" w:color="auto"/>
        <w:right w:val="none" w:sz="0" w:space="0" w:color="auto"/>
      </w:divBdr>
      <w:divsChild>
        <w:div w:id="1763800852">
          <w:marLeft w:val="0"/>
          <w:marRight w:val="0"/>
          <w:marTop w:val="0"/>
          <w:marBottom w:val="0"/>
          <w:divBdr>
            <w:top w:val="none" w:sz="0" w:space="0" w:color="auto"/>
            <w:left w:val="none" w:sz="0" w:space="0" w:color="auto"/>
            <w:bottom w:val="none" w:sz="0" w:space="0" w:color="auto"/>
            <w:right w:val="none" w:sz="0" w:space="0" w:color="auto"/>
          </w:divBdr>
        </w:div>
        <w:div w:id="1850098477">
          <w:marLeft w:val="0"/>
          <w:marRight w:val="0"/>
          <w:marTop w:val="0"/>
          <w:marBottom w:val="0"/>
          <w:divBdr>
            <w:top w:val="none" w:sz="0" w:space="0" w:color="auto"/>
            <w:left w:val="none" w:sz="0" w:space="0" w:color="auto"/>
            <w:bottom w:val="none" w:sz="0" w:space="0" w:color="auto"/>
            <w:right w:val="none" w:sz="0" w:space="0" w:color="auto"/>
          </w:divBdr>
        </w:div>
      </w:divsChild>
    </w:div>
    <w:div w:id="1014916798">
      <w:bodyDiv w:val="1"/>
      <w:marLeft w:val="0"/>
      <w:marRight w:val="0"/>
      <w:marTop w:val="0"/>
      <w:marBottom w:val="0"/>
      <w:divBdr>
        <w:top w:val="none" w:sz="0" w:space="0" w:color="auto"/>
        <w:left w:val="none" w:sz="0" w:space="0" w:color="auto"/>
        <w:bottom w:val="none" w:sz="0" w:space="0" w:color="auto"/>
        <w:right w:val="none" w:sz="0" w:space="0" w:color="auto"/>
      </w:divBdr>
      <w:divsChild>
        <w:div w:id="495608331">
          <w:marLeft w:val="0"/>
          <w:marRight w:val="0"/>
          <w:marTop w:val="0"/>
          <w:marBottom w:val="0"/>
          <w:divBdr>
            <w:top w:val="none" w:sz="0" w:space="0" w:color="auto"/>
            <w:left w:val="none" w:sz="0" w:space="0" w:color="auto"/>
            <w:bottom w:val="none" w:sz="0" w:space="0" w:color="auto"/>
            <w:right w:val="none" w:sz="0" w:space="0" w:color="auto"/>
          </w:divBdr>
        </w:div>
        <w:div w:id="1674256745">
          <w:marLeft w:val="0"/>
          <w:marRight w:val="0"/>
          <w:marTop w:val="0"/>
          <w:marBottom w:val="0"/>
          <w:divBdr>
            <w:top w:val="none" w:sz="0" w:space="0" w:color="auto"/>
            <w:left w:val="none" w:sz="0" w:space="0" w:color="auto"/>
            <w:bottom w:val="none" w:sz="0" w:space="0" w:color="auto"/>
            <w:right w:val="none" w:sz="0" w:space="0" w:color="auto"/>
          </w:divBdr>
        </w:div>
      </w:divsChild>
    </w:div>
    <w:div w:id="1019162793">
      <w:bodyDiv w:val="1"/>
      <w:marLeft w:val="0"/>
      <w:marRight w:val="0"/>
      <w:marTop w:val="0"/>
      <w:marBottom w:val="0"/>
      <w:divBdr>
        <w:top w:val="none" w:sz="0" w:space="0" w:color="auto"/>
        <w:left w:val="none" w:sz="0" w:space="0" w:color="auto"/>
        <w:bottom w:val="none" w:sz="0" w:space="0" w:color="auto"/>
        <w:right w:val="none" w:sz="0" w:space="0" w:color="auto"/>
      </w:divBdr>
    </w:div>
    <w:div w:id="1211108966">
      <w:bodyDiv w:val="1"/>
      <w:marLeft w:val="0"/>
      <w:marRight w:val="0"/>
      <w:marTop w:val="0"/>
      <w:marBottom w:val="0"/>
      <w:divBdr>
        <w:top w:val="none" w:sz="0" w:space="0" w:color="auto"/>
        <w:left w:val="none" w:sz="0" w:space="0" w:color="auto"/>
        <w:bottom w:val="none" w:sz="0" w:space="0" w:color="auto"/>
        <w:right w:val="none" w:sz="0" w:space="0" w:color="auto"/>
      </w:divBdr>
    </w:div>
    <w:div w:id="1285502735">
      <w:bodyDiv w:val="1"/>
      <w:marLeft w:val="0"/>
      <w:marRight w:val="0"/>
      <w:marTop w:val="0"/>
      <w:marBottom w:val="0"/>
      <w:divBdr>
        <w:top w:val="none" w:sz="0" w:space="0" w:color="auto"/>
        <w:left w:val="none" w:sz="0" w:space="0" w:color="auto"/>
        <w:bottom w:val="none" w:sz="0" w:space="0" w:color="auto"/>
        <w:right w:val="none" w:sz="0" w:space="0" w:color="auto"/>
      </w:divBdr>
    </w:div>
    <w:div w:id="1385565899">
      <w:bodyDiv w:val="1"/>
      <w:marLeft w:val="0"/>
      <w:marRight w:val="0"/>
      <w:marTop w:val="0"/>
      <w:marBottom w:val="0"/>
      <w:divBdr>
        <w:top w:val="none" w:sz="0" w:space="0" w:color="auto"/>
        <w:left w:val="none" w:sz="0" w:space="0" w:color="auto"/>
        <w:bottom w:val="none" w:sz="0" w:space="0" w:color="auto"/>
        <w:right w:val="none" w:sz="0" w:space="0" w:color="auto"/>
      </w:divBdr>
    </w:div>
    <w:div w:id="1479810593">
      <w:bodyDiv w:val="1"/>
      <w:marLeft w:val="0"/>
      <w:marRight w:val="0"/>
      <w:marTop w:val="0"/>
      <w:marBottom w:val="0"/>
      <w:divBdr>
        <w:top w:val="none" w:sz="0" w:space="0" w:color="auto"/>
        <w:left w:val="none" w:sz="0" w:space="0" w:color="auto"/>
        <w:bottom w:val="none" w:sz="0" w:space="0" w:color="auto"/>
        <w:right w:val="none" w:sz="0" w:space="0" w:color="auto"/>
      </w:divBdr>
    </w:div>
    <w:div w:id="1536387431">
      <w:bodyDiv w:val="1"/>
      <w:marLeft w:val="0"/>
      <w:marRight w:val="0"/>
      <w:marTop w:val="0"/>
      <w:marBottom w:val="0"/>
      <w:divBdr>
        <w:top w:val="none" w:sz="0" w:space="0" w:color="auto"/>
        <w:left w:val="none" w:sz="0" w:space="0" w:color="auto"/>
        <w:bottom w:val="none" w:sz="0" w:space="0" w:color="auto"/>
        <w:right w:val="none" w:sz="0" w:space="0" w:color="auto"/>
      </w:divBdr>
    </w:div>
    <w:div w:id="1565678091">
      <w:bodyDiv w:val="1"/>
      <w:marLeft w:val="0"/>
      <w:marRight w:val="0"/>
      <w:marTop w:val="0"/>
      <w:marBottom w:val="0"/>
      <w:divBdr>
        <w:top w:val="none" w:sz="0" w:space="0" w:color="auto"/>
        <w:left w:val="none" w:sz="0" w:space="0" w:color="auto"/>
        <w:bottom w:val="none" w:sz="0" w:space="0" w:color="auto"/>
        <w:right w:val="none" w:sz="0" w:space="0" w:color="auto"/>
      </w:divBdr>
    </w:div>
    <w:div w:id="1567838868">
      <w:bodyDiv w:val="1"/>
      <w:marLeft w:val="0"/>
      <w:marRight w:val="0"/>
      <w:marTop w:val="0"/>
      <w:marBottom w:val="0"/>
      <w:divBdr>
        <w:top w:val="none" w:sz="0" w:space="0" w:color="auto"/>
        <w:left w:val="none" w:sz="0" w:space="0" w:color="auto"/>
        <w:bottom w:val="none" w:sz="0" w:space="0" w:color="auto"/>
        <w:right w:val="none" w:sz="0" w:space="0" w:color="auto"/>
      </w:divBdr>
    </w:div>
    <w:div w:id="1629893607">
      <w:bodyDiv w:val="1"/>
      <w:marLeft w:val="0"/>
      <w:marRight w:val="0"/>
      <w:marTop w:val="0"/>
      <w:marBottom w:val="0"/>
      <w:divBdr>
        <w:top w:val="none" w:sz="0" w:space="0" w:color="auto"/>
        <w:left w:val="none" w:sz="0" w:space="0" w:color="auto"/>
        <w:bottom w:val="none" w:sz="0" w:space="0" w:color="auto"/>
        <w:right w:val="none" w:sz="0" w:space="0" w:color="auto"/>
      </w:divBdr>
    </w:div>
    <w:div w:id="1665744461">
      <w:bodyDiv w:val="1"/>
      <w:marLeft w:val="0"/>
      <w:marRight w:val="0"/>
      <w:marTop w:val="0"/>
      <w:marBottom w:val="0"/>
      <w:divBdr>
        <w:top w:val="none" w:sz="0" w:space="0" w:color="auto"/>
        <w:left w:val="none" w:sz="0" w:space="0" w:color="auto"/>
        <w:bottom w:val="none" w:sz="0" w:space="0" w:color="auto"/>
        <w:right w:val="none" w:sz="0" w:space="0" w:color="auto"/>
      </w:divBdr>
    </w:div>
    <w:div w:id="1711763127">
      <w:bodyDiv w:val="1"/>
      <w:marLeft w:val="0"/>
      <w:marRight w:val="0"/>
      <w:marTop w:val="0"/>
      <w:marBottom w:val="0"/>
      <w:divBdr>
        <w:top w:val="none" w:sz="0" w:space="0" w:color="auto"/>
        <w:left w:val="none" w:sz="0" w:space="0" w:color="auto"/>
        <w:bottom w:val="none" w:sz="0" w:space="0" w:color="auto"/>
        <w:right w:val="none" w:sz="0" w:space="0" w:color="auto"/>
      </w:divBdr>
      <w:divsChild>
        <w:div w:id="686713842">
          <w:marLeft w:val="0"/>
          <w:marRight w:val="0"/>
          <w:marTop w:val="0"/>
          <w:marBottom w:val="0"/>
          <w:divBdr>
            <w:top w:val="none" w:sz="0" w:space="0" w:color="auto"/>
            <w:left w:val="none" w:sz="0" w:space="0" w:color="auto"/>
            <w:bottom w:val="none" w:sz="0" w:space="0" w:color="auto"/>
            <w:right w:val="none" w:sz="0" w:space="0" w:color="auto"/>
          </w:divBdr>
          <w:divsChild>
            <w:div w:id="12081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1610">
      <w:bodyDiv w:val="1"/>
      <w:marLeft w:val="0"/>
      <w:marRight w:val="0"/>
      <w:marTop w:val="0"/>
      <w:marBottom w:val="0"/>
      <w:divBdr>
        <w:top w:val="none" w:sz="0" w:space="0" w:color="auto"/>
        <w:left w:val="none" w:sz="0" w:space="0" w:color="auto"/>
        <w:bottom w:val="none" w:sz="0" w:space="0" w:color="auto"/>
        <w:right w:val="none" w:sz="0" w:space="0" w:color="auto"/>
      </w:divBdr>
      <w:divsChild>
        <w:div w:id="2146308937">
          <w:marLeft w:val="0"/>
          <w:marRight w:val="0"/>
          <w:marTop w:val="0"/>
          <w:marBottom w:val="0"/>
          <w:divBdr>
            <w:top w:val="none" w:sz="0" w:space="0" w:color="auto"/>
            <w:left w:val="none" w:sz="0" w:space="0" w:color="auto"/>
            <w:bottom w:val="none" w:sz="0" w:space="0" w:color="auto"/>
            <w:right w:val="none" w:sz="0" w:space="0" w:color="auto"/>
          </w:divBdr>
          <w:divsChild>
            <w:div w:id="6405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8673">
      <w:bodyDiv w:val="1"/>
      <w:marLeft w:val="0"/>
      <w:marRight w:val="0"/>
      <w:marTop w:val="0"/>
      <w:marBottom w:val="0"/>
      <w:divBdr>
        <w:top w:val="none" w:sz="0" w:space="0" w:color="auto"/>
        <w:left w:val="none" w:sz="0" w:space="0" w:color="auto"/>
        <w:bottom w:val="none" w:sz="0" w:space="0" w:color="auto"/>
        <w:right w:val="none" w:sz="0" w:space="0" w:color="auto"/>
      </w:divBdr>
    </w:div>
    <w:div w:id="1770350678">
      <w:bodyDiv w:val="1"/>
      <w:marLeft w:val="0"/>
      <w:marRight w:val="0"/>
      <w:marTop w:val="0"/>
      <w:marBottom w:val="0"/>
      <w:divBdr>
        <w:top w:val="none" w:sz="0" w:space="0" w:color="auto"/>
        <w:left w:val="none" w:sz="0" w:space="0" w:color="auto"/>
        <w:bottom w:val="none" w:sz="0" w:space="0" w:color="auto"/>
        <w:right w:val="none" w:sz="0" w:space="0" w:color="auto"/>
      </w:divBdr>
    </w:div>
    <w:div w:id="1891112786">
      <w:bodyDiv w:val="1"/>
      <w:marLeft w:val="0"/>
      <w:marRight w:val="0"/>
      <w:marTop w:val="0"/>
      <w:marBottom w:val="0"/>
      <w:divBdr>
        <w:top w:val="none" w:sz="0" w:space="0" w:color="auto"/>
        <w:left w:val="none" w:sz="0" w:space="0" w:color="auto"/>
        <w:bottom w:val="none" w:sz="0" w:space="0" w:color="auto"/>
        <w:right w:val="none" w:sz="0" w:space="0" w:color="auto"/>
      </w:divBdr>
    </w:div>
    <w:div w:id="1921714337">
      <w:bodyDiv w:val="1"/>
      <w:marLeft w:val="0"/>
      <w:marRight w:val="0"/>
      <w:marTop w:val="0"/>
      <w:marBottom w:val="0"/>
      <w:divBdr>
        <w:top w:val="none" w:sz="0" w:space="0" w:color="auto"/>
        <w:left w:val="none" w:sz="0" w:space="0" w:color="auto"/>
        <w:bottom w:val="none" w:sz="0" w:space="0" w:color="auto"/>
        <w:right w:val="none" w:sz="0" w:space="0" w:color="auto"/>
      </w:divBdr>
    </w:div>
    <w:div w:id="2002080780">
      <w:bodyDiv w:val="1"/>
      <w:marLeft w:val="0"/>
      <w:marRight w:val="0"/>
      <w:marTop w:val="0"/>
      <w:marBottom w:val="0"/>
      <w:divBdr>
        <w:top w:val="none" w:sz="0" w:space="0" w:color="auto"/>
        <w:left w:val="none" w:sz="0" w:space="0" w:color="auto"/>
        <w:bottom w:val="none" w:sz="0" w:space="0" w:color="auto"/>
        <w:right w:val="none" w:sz="0" w:space="0" w:color="auto"/>
      </w:divBdr>
    </w:div>
    <w:div w:id="2066905011">
      <w:bodyDiv w:val="1"/>
      <w:marLeft w:val="0"/>
      <w:marRight w:val="0"/>
      <w:marTop w:val="0"/>
      <w:marBottom w:val="0"/>
      <w:divBdr>
        <w:top w:val="none" w:sz="0" w:space="0" w:color="auto"/>
        <w:left w:val="none" w:sz="0" w:space="0" w:color="auto"/>
        <w:bottom w:val="none" w:sz="0" w:space="0" w:color="auto"/>
        <w:right w:val="none" w:sz="0" w:space="0" w:color="auto"/>
      </w:divBdr>
    </w:div>
    <w:div w:id="210688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fc.org/content/dam/ifc/doc/mgrt/esms-handbook-general-v21.pdf" TargetMode="External"/><Relationship Id="rId18" Type="http://schemas.openxmlformats.org/officeDocument/2006/relationships/diagramColors" Target="diagrams/colors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ifc.org/content/dam/ifc/doc/2000/2007-general-ehs-guidelines-en.pdf" TargetMode="External"/><Relationship Id="rId17" Type="http://schemas.openxmlformats.org/officeDocument/2006/relationships/diagramQuickStyle" Target="diagrams/quickStyle1.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fc.org/content/dam/ifc/doc/2010/2012-ifc-performance-standards-en.pdf" TargetMode="Externa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footer" Target="footer2.xml"/><Relationship Id="rId28" Type="http://schemas.openxmlformats.org/officeDocument/2006/relationships/header" Target="header4.xml"/><Relationship Id="rId10" Type="http://schemas.openxmlformats.org/officeDocument/2006/relationships/endnotes" Target="endnotes.xml"/><Relationship Id="rId19" Type="http://schemas.microsoft.com/office/2007/relationships/diagramDrawing" Target="diagrams/drawing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fc.org/content/dam/ifc/doc/2010/esms-self-assessment-en.xlsx" TargetMode="External"/><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footer" Target="footer5.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5A318B-7BA4-4215-B76A-4F7F30B40598}" type="doc">
      <dgm:prSet loTypeId="urn:microsoft.com/office/officeart/2005/8/layout/vProcess5" loCatId="process" qsTypeId="urn:microsoft.com/office/officeart/2005/8/quickstyle/simple1" qsCatId="simple" csTypeId="urn:microsoft.com/office/officeart/2005/8/colors/colorful1" csCatId="colorful" phldr="1"/>
      <dgm:spPr/>
      <dgm:t>
        <a:bodyPr/>
        <a:lstStyle/>
        <a:p>
          <a:endParaRPr lang="en-KE"/>
        </a:p>
      </dgm:t>
    </dgm:pt>
    <dgm:pt modelId="{C3258DCD-ACFA-48FC-9F34-177EB2FA9758}">
      <dgm:prSet custT="1"/>
      <dgm:spPr>
        <a:xfrm>
          <a:off x="341459" y="571504"/>
          <a:ext cx="1239327" cy="1239109"/>
        </a:xfrm>
      </dgm:spPr>
      <dgm:t>
        <a:bodyPr/>
        <a:lstStyle/>
        <a:p>
          <a:pPr algn="ctr"/>
          <a:r>
            <a:rPr lang="en-GB" sz="1100">
              <a:latin typeface="Arial" panose="020B0604020202020204" pitchFamily="34" charset="0"/>
              <a:cs typeface="Arial" panose="020B0604020202020204" pitchFamily="34" charset="0"/>
            </a:rPr>
            <a:t>Stakeholder Identification</a:t>
          </a:r>
          <a:endParaRPr lang="en-KE" sz="1100">
            <a:latin typeface="Arial" panose="020B0604020202020204" pitchFamily="34" charset="0"/>
            <a:cs typeface="Arial" panose="020B0604020202020204" pitchFamily="34" charset="0"/>
          </a:endParaRPr>
        </a:p>
      </dgm:t>
    </dgm:pt>
    <dgm:pt modelId="{56ECF209-597B-4B8F-A7A5-667FE6777B5F}" type="parTrans" cxnId="{02A7C712-91E9-4BB3-98AB-E49ECB65B962}">
      <dgm:prSet/>
      <dgm:spPr/>
      <dgm:t>
        <a:bodyPr/>
        <a:lstStyle/>
        <a:p>
          <a:pPr algn="ctr"/>
          <a:endParaRPr lang="en-KE" sz="1050">
            <a:latin typeface="Arial" panose="020B0604020202020204" pitchFamily="34" charset="0"/>
            <a:cs typeface="Arial" panose="020B0604020202020204" pitchFamily="34" charset="0"/>
          </a:endParaRPr>
        </a:p>
      </dgm:t>
    </dgm:pt>
    <dgm:pt modelId="{A3D9A6D3-32A5-4FA3-A9EC-96D86B9FAD0A}" type="sibTrans" cxnId="{02A7C712-91E9-4BB3-98AB-E49ECB65B962}">
      <dgm:prSet custT="1"/>
      <dgm:spPr/>
      <dgm:t>
        <a:bodyPr/>
        <a:lstStyle/>
        <a:p>
          <a:pPr algn="ctr"/>
          <a:endParaRPr lang="en-KE" sz="1000">
            <a:latin typeface="Arial" panose="020B0604020202020204" pitchFamily="34" charset="0"/>
            <a:cs typeface="Arial" panose="020B0604020202020204" pitchFamily="34" charset="0"/>
          </a:endParaRPr>
        </a:p>
      </dgm:t>
    </dgm:pt>
    <dgm:pt modelId="{99C28562-7CA6-48F9-BCAB-DFDFD45B4C99}">
      <dgm:prSet custT="1"/>
      <dgm:spPr>
        <a:xfrm>
          <a:off x="4457370" y="571504"/>
          <a:ext cx="1239327" cy="1239109"/>
        </a:xfrm>
      </dgm:spPr>
      <dgm:t>
        <a:bodyPr/>
        <a:lstStyle/>
        <a:p>
          <a:pPr algn="ctr"/>
          <a:r>
            <a:rPr lang="en-GB" sz="1100">
              <a:latin typeface="Arial" panose="020B0604020202020204" pitchFamily="34" charset="0"/>
              <a:cs typeface="Arial" panose="020B0604020202020204" pitchFamily="34" charset="0"/>
            </a:rPr>
            <a:t>Stakeholder Engagement Monitoring</a:t>
          </a:r>
          <a:endParaRPr lang="en-KE" sz="1100">
            <a:latin typeface="Arial" panose="020B0604020202020204" pitchFamily="34" charset="0"/>
            <a:cs typeface="Arial" panose="020B0604020202020204" pitchFamily="34" charset="0"/>
          </a:endParaRPr>
        </a:p>
      </dgm:t>
    </dgm:pt>
    <dgm:pt modelId="{2A53AA08-1057-4307-8848-17BD8B01CE62}" type="parTrans" cxnId="{C5D7B937-0551-4A76-A4DA-76170F085775}">
      <dgm:prSet/>
      <dgm:spPr/>
      <dgm:t>
        <a:bodyPr/>
        <a:lstStyle/>
        <a:p>
          <a:pPr algn="ctr"/>
          <a:endParaRPr lang="en-KE" sz="1050">
            <a:latin typeface="Arial" panose="020B0604020202020204" pitchFamily="34" charset="0"/>
            <a:cs typeface="Arial" panose="020B0604020202020204" pitchFamily="34" charset="0"/>
          </a:endParaRPr>
        </a:p>
      </dgm:t>
    </dgm:pt>
    <dgm:pt modelId="{1995C3DC-A02D-4584-9534-2397C257736C}" type="sibTrans" cxnId="{C5D7B937-0551-4A76-A4DA-76170F085775}">
      <dgm:prSet/>
      <dgm:spPr/>
      <dgm:t>
        <a:bodyPr/>
        <a:lstStyle/>
        <a:p>
          <a:pPr algn="ctr"/>
          <a:endParaRPr lang="en-KE" sz="1050">
            <a:latin typeface="Arial" panose="020B0604020202020204" pitchFamily="34" charset="0"/>
            <a:cs typeface="Arial" panose="020B0604020202020204" pitchFamily="34" charset="0"/>
          </a:endParaRPr>
        </a:p>
      </dgm:t>
    </dgm:pt>
    <dgm:pt modelId="{2B6DB50C-F14F-4D2E-9E74-1D65C7F200D7}">
      <dgm:prSet custT="1"/>
      <dgm:spPr>
        <a:xfrm>
          <a:off x="1713429" y="571504"/>
          <a:ext cx="1239327" cy="1239109"/>
        </a:xfrm>
      </dgm:spPr>
      <dgm:t>
        <a:bodyPr/>
        <a:lstStyle/>
        <a:p>
          <a:pPr algn="ctr"/>
          <a:r>
            <a:rPr lang="en-GB" sz="1100">
              <a:latin typeface="Arial" panose="020B0604020202020204" pitchFamily="34" charset="0"/>
              <a:cs typeface="Arial" panose="020B0604020202020204" pitchFamily="34" charset="0"/>
            </a:rPr>
            <a:t>Stakeholder Analysis and Mapping</a:t>
          </a:r>
          <a:endParaRPr lang="en-KE" sz="1100">
            <a:latin typeface="Arial" panose="020B0604020202020204" pitchFamily="34" charset="0"/>
            <a:cs typeface="Arial" panose="020B0604020202020204" pitchFamily="34" charset="0"/>
          </a:endParaRPr>
        </a:p>
      </dgm:t>
    </dgm:pt>
    <dgm:pt modelId="{92DF47A5-2187-49BC-BCC2-719359BA1767}" type="parTrans" cxnId="{6DA2B44D-E8CC-43F4-8F33-1A01E5F93075}">
      <dgm:prSet/>
      <dgm:spPr/>
      <dgm:t>
        <a:bodyPr/>
        <a:lstStyle/>
        <a:p>
          <a:pPr algn="ctr"/>
          <a:endParaRPr lang="en-KE" sz="1050">
            <a:latin typeface="Arial" panose="020B0604020202020204" pitchFamily="34" charset="0"/>
            <a:cs typeface="Arial" panose="020B0604020202020204" pitchFamily="34" charset="0"/>
          </a:endParaRPr>
        </a:p>
      </dgm:t>
    </dgm:pt>
    <dgm:pt modelId="{28926CF7-AE73-4B2F-9807-8F1E66376EBC}" type="sibTrans" cxnId="{6DA2B44D-E8CC-43F4-8F33-1A01E5F93075}">
      <dgm:prSet custT="1"/>
      <dgm:spPr/>
      <dgm:t>
        <a:bodyPr/>
        <a:lstStyle/>
        <a:p>
          <a:pPr algn="ctr"/>
          <a:endParaRPr lang="en-KE" sz="1000">
            <a:latin typeface="Arial" panose="020B0604020202020204" pitchFamily="34" charset="0"/>
            <a:cs typeface="Arial" panose="020B0604020202020204" pitchFamily="34" charset="0"/>
          </a:endParaRPr>
        </a:p>
      </dgm:t>
    </dgm:pt>
    <dgm:pt modelId="{3481C892-E3FC-4213-91A2-2F6D077F9687}">
      <dgm:prSet custT="1"/>
      <dgm:spPr>
        <a:xfrm>
          <a:off x="3085400" y="571504"/>
          <a:ext cx="1239327" cy="1239109"/>
        </a:xfrm>
      </dgm:spPr>
      <dgm:t>
        <a:bodyPr/>
        <a:lstStyle/>
        <a:p>
          <a:pPr algn="ctr"/>
          <a:r>
            <a:rPr lang="en-GB" sz="1100">
              <a:latin typeface="Arial" panose="020B0604020202020204" pitchFamily="34" charset="0"/>
              <a:cs typeface="Arial" panose="020B0604020202020204" pitchFamily="34" charset="0"/>
            </a:rPr>
            <a:t>Stakeholder Engagement Programme</a:t>
          </a:r>
          <a:endParaRPr lang="en-KE" sz="1100">
            <a:latin typeface="Arial" panose="020B0604020202020204" pitchFamily="34" charset="0"/>
            <a:cs typeface="Arial" panose="020B0604020202020204" pitchFamily="34" charset="0"/>
          </a:endParaRPr>
        </a:p>
      </dgm:t>
    </dgm:pt>
    <dgm:pt modelId="{5310229D-65F7-45E5-91DD-4871902A37B3}" type="parTrans" cxnId="{B8C0A2F6-A506-4BD2-9A59-8276B0F0C1F2}">
      <dgm:prSet/>
      <dgm:spPr/>
      <dgm:t>
        <a:bodyPr/>
        <a:lstStyle/>
        <a:p>
          <a:pPr algn="ctr"/>
          <a:endParaRPr lang="en-KE" sz="1050">
            <a:latin typeface="Arial" panose="020B0604020202020204" pitchFamily="34" charset="0"/>
            <a:cs typeface="Arial" panose="020B0604020202020204" pitchFamily="34" charset="0"/>
          </a:endParaRPr>
        </a:p>
      </dgm:t>
    </dgm:pt>
    <dgm:pt modelId="{96C4C377-5DD0-4718-9B4C-59A0C9938E35}" type="sibTrans" cxnId="{B8C0A2F6-A506-4BD2-9A59-8276B0F0C1F2}">
      <dgm:prSet custT="1"/>
      <dgm:spPr/>
      <dgm:t>
        <a:bodyPr/>
        <a:lstStyle/>
        <a:p>
          <a:pPr algn="ctr"/>
          <a:endParaRPr lang="en-KE" sz="1000">
            <a:latin typeface="Arial" panose="020B0604020202020204" pitchFamily="34" charset="0"/>
            <a:cs typeface="Arial" panose="020B0604020202020204" pitchFamily="34" charset="0"/>
          </a:endParaRPr>
        </a:p>
      </dgm:t>
    </dgm:pt>
    <dgm:pt modelId="{F1F55758-F84D-4277-B576-C1798D8710E6}" type="pres">
      <dgm:prSet presAssocID="{B85A318B-7BA4-4215-B76A-4F7F30B40598}" presName="outerComposite" presStyleCnt="0">
        <dgm:presLayoutVars>
          <dgm:chMax val="5"/>
          <dgm:dir/>
          <dgm:resizeHandles val="exact"/>
        </dgm:presLayoutVars>
      </dgm:prSet>
      <dgm:spPr/>
    </dgm:pt>
    <dgm:pt modelId="{1D1D9B7A-2E2E-47EF-A668-FE00644E3087}" type="pres">
      <dgm:prSet presAssocID="{B85A318B-7BA4-4215-B76A-4F7F30B40598}" presName="dummyMaxCanvas" presStyleCnt="0">
        <dgm:presLayoutVars/>
      </dgm:prSet>
      <dgm:spPr/>
    </dgm:pt>
    <dgm:pt modelId="{BF51BDE7-4F48-4E82-B6E1-428B20749F2B}" type="pres">
      <dgm:prSet presAssocID="{B85A318B-7BA4-4215-B76A-4F7F30B40598}" presName="FourNodes_1" presStyleLbl="node1" presStyleIdx="0" presStyleCnt="4">
        <dgm:presLayoutVars>
          <dgm:bulletEnabled val="1"/>
        </dgm:presLayoutVars>
      </dgm:prSet>
      <dgm:spPr/>
    </dgm:pt>
    <dgm:pt modelId="{6A67A94C-4547-4A60-BF6C-126258FD2B87}" type="pres">
      <dgm:prSet presAssocID="{B85A318B-7BA4-4215-B76A-4F7F30B40598}" presName="FourNodes_2" presStyleLbl="node1" presStyleIdx="1" presStyleCnt="4">
        <dgm:presLayoutVars>
          <dgm:bulletEnabled val="1"/>
        </dgm:presLayoutVars>
      </dgm:prSet>
      <dgm:spPr/>
    </dgm:pt>
    <dgm:pt modelId="{19AE32A6-046B-47F7-A113-4AA310B508B3}" type="pres">
      <dgm:prSet presAssocID="{B85A318B-7BA4-4215-B76A-4F7F30B40598}" presName="FourNodes_3" presStyleLbl="node1" presStyleIdx="2" presStyleCnt="4">
        <dgm:presLayoutVars>
          <dgm:bulletEnabled val="1"/>
        </dgm:presLayoutVars>
      </dgm:prSet>
      <dgm:spPr/>
    </dgm:pt>
    <dgm:pt modelId="{C35B4763-AB06-4F50-8AF3-B9405924CA1C}" type="pres">
      <dgm:prSet presAssocID="{B85A318B-7BA4-4215-B76A-4F7F30B40598}" presName="FourNodes_4" presStyleLbl="node1" presStyleIdx="3" presStyleCnt="4">
        <dgm:presLayoutVars>
          <dgm:bulletEnabled val="1"/>
        </dgm:presLayoutVars>
      </dgm:prSet>
      <dgm:spPr/>
    </dgm:pt>
    <dgm:pt modelId="{6E68518C-46C4-47D5-B905-4048C5E7210E}" type="pres">
      <dgm:prSet presAssocID="{B85A318B-7BA4-4215-B76A-4F7F30B40598}" presName="FourConn_1-2" presStyleLbl="fgAccFollowNode1" presStyleIdx="0" presStyleCnt="3">
        <dgm:presLayoutVars>
          <dgm:bulletEnabled val="1"/>
        </dgm:presLayoutVars>
      </dgm:prSet>
      <dgm:spPr/>
    </dgm:pt>
    <dgm:pt modelId="{3D165EFC-9717-4B9D-8A4C-2C9AFCEA6F19}" type="pres">
      <dgm:prSet presAssocID="{B85A318B-7BA4-4215-B76A-4F7F30B40598}" presName="FourConn_2-3" presStyleLbl="fgAccFollowNode1" presStyleIdx="1" presStyleCnt="3">
        <dgm:presLayoutVars>
          <dgm:bulletEnabled val="1"/>
        </dgm:presLayoutVars>
      </dgm:prSet>
      <dgm:spPr/>
    </dgm:pt>
    <dgm:pt modelId="{2A5B1235-2020-4680-850F-D6DC05F89FEE}" type="pres">
      <dgm:prSet presAssocID="{B85A318B-7BA4-4215-B76A-4F7F30B40598}" presName="FourConn_3-4" presStyleLbl="fgAccFollowNode1" presStyleIdx="2" presStyleCnt="3">
        <dgm:presLayoutVars>
          <dgm:bulletEnabled val="1"/>
        </dgm:presLayoutVars>
      </dgm:prSet>
      <dgm:spPr/>
    </dgm:pt>
    <dgm:pt modelId="{5C6DDC7B-E3DA-4D1C-B077-8BFF3052C8F8}" type="pres">
      <dgm:prSet presAssocID="{B85A318B-7BA4-4215-B76A-4F7F30B40598}" presName="FourNodes_1_text" presStyleLbl="node1" presStyleIdx="3" presStyleCnt="4">
        <dgm:presLayoutVars>
          <dgm:bulletEnabled val="1"/>
        </dgm:presLayoutVars>
      </dgm:prSet>
      <dgm:spPr/>
    </dgm:pt>
    <dgm:pt modelId="{F9DB394B-A165-4DFC-AFE4-A59B76480672}" type="pres">
      <dgm:prSet presAssocID="{B85A318B-7BA4-4215-B76A-4F7F30B40598}" presName="FourNodes_2_text" presStyleLbl="node1" presStyleIdx="3" presStyleCnt="4">
        <dgm:presLayoutVars>
          <dgm:bulletEnabled val="1"/>
        </dgm:presLayoutVars>
      </dgm:prSet>
      <dgm:spPr/>
    </dgm:pt>
    <dgm:pt modelId="{F8D41240-4594-4B54-80B9-EB4AAD95AE84}" type="pres">
      <dgm:prSet presAssocID="{B85A318B-7BA4-4215-B76A-4F7F30B40598}" presName="FourNodes_3_text" presStyleLbl="node1" presStyleIdx="3" presStyleCnt="4">
        <dgm:presLayoutVars>
          <dgm:bulletEnabled val="1"/>
        </dgm:presLayoutVars>
      </dgm:prSet>
      <dgm:spPr/>
    </dgm:pt>
    <dgm:pt modelId="{BE702ECD-DAAB-4F82-B10B-CA74AE2EC8EE}" type="pres">
      <dgm:prSet presAssocID="{B85A318B-7BA4-4215-B76A-4F7F30B40598}" presName="FourNodes_4_text" presStyleLbl="node1" presStyleIdx="3" presStyleCnt="4">
        <dgm:presLayoutVars>
          <dgm:bulletEnabled val="1"/>
        </dgm:presLayoutVars>
      </dgm:prSet>
      <dgm:spPr/>
    </dgm:pt>
  </dgm:ptLst>
  <dgm:cxnLst>
    <dgm:cxn modelId="{02A7C712-91E9-4BB3-98AB-E49ECB65B962}" srcId="{B85A318B-7BA4-4215-B76A-4F7F30B40598}" destId="{C3258DCD-ACFA-48FC-9F34-177EB2FA9758}" srcOrd="0" destOrd="0" parTransId="{56ECF209-597B-4B8F-A7A5-667FE6777B5F}" sibTransId="{A3D9A6D3-32A5-4FA3-A9EC-96D86B9FAD0A}"/>
    <dgm:cxn modelId="{AA870B25-A634-4381-AA2A-4E4ED46833F3}" type="presOf" srcId="{B85A318B-7BA4-4215-B76A-4F7F30B40598}" destId="{F1F55758-F84D-4277-B576-C1798D8710E6}" srcOrd="0" destOrd="0" presId="urn:microsoft.com/office/officeart/2005/8/layout/vProcess5"/>
    <dgm:cxn modelId="{4ED6A42B-6940-417C-81B4-BC28D4363FE9}" type="presOf" srcId="{C3258DCD-ACFA-48FC-9F34-177EB2FA9758}" destId="{5C6DDC7B-E3DA-4D1C-B077-8BFF3052C8F8}" srcOrd="1" destOrd="0" presId="urn:microsoft.com/office/officeart/2005/8/layout/vProcess5"/>
    <dgm:cxn modelId="{A1F5A332-E600-4204-86D3-60CE165DEB35}" type="presOf" srcId="{28926CF7-AE73-4B2F-9807-8F1E66376EBC}" destId="{3D165EFC-9717-4B9D-8A4C-2C9AFCEA6F19}" srcOrd="0" destOrd="0" presId="urn:microsoft.com/office/officeart/2005/8/layout/vProcess5"/>
    <dgm:cxn modelId="{C5D7B937-0551-4A76-A4DA-76170F085775}" srcId="{B85A318B-7BA4-4215-B76A-4F7F30B40598}" destId="{99C28562-7CA6-48F9-BCAB-DFDFD45B4C99}" srcOrd="3" destOrd="0" parTransId="{2A53AA08-1057-4307-8848-17BD8B01CE62}" sibTransId="{1995C3DC-A02D-4584-9534-2397C257736C}"/>
    <dgm:cxn modelId="{5C55015F-B8D9-4E40-8000-B08F30D28384}" type="presOf" srcId="{3481C892-E3FC-4213-91A2-2F6D077F9687}" destId="{19AE32A6-046B-47F7-A113-4AA310B508B3}" srcOrd="0" destOrd="0" presId="urn:microsoft.com/office/officeart/2005/8/layout/vProcess5"/>
    <dgm:cxn modelId="{8ACF0B47-E5DD-4AF3-A70F-6470752F7A5F}" type="presOf" srcId="{A3D9A6D3-32A5-4FA3-A9EC-96D86B9FAD0A}" destId="{6E68518C-46C4-47D5-B905-4048C5E7210E}" srcOrd="0" destOrd="0" presId="urn:microsoft.com/office/officeart/2005/8/layout/vProcess5"/>
    <dgm:cxn modelId="{E8FE9B4D-E74E-4DAF-B52F-192933732817}" type="presOf" srcId="{C3258DCD-ACFA-48FC-9F34-177EB2FA9758}" destId="{BF51BDE7-4F48-4E82-B6E1-428B20749F2B}" srcOrd="0" destOrd="0" presId="urn:microsoft.com/office/officeart/2005/8/layout/vProcess5"/>
    <dgm:cxn modelId="{6DA2B44D-E8CC-43F4-8F33-1A01E5F93075}" srcId="{B85A318B-7BA4-4215-B76A-4F7F30B40598}" destId="{2B6DB50C-F14F-4D2E-9E74-1D65C7F200D7}" srcOrd="1" destOrd="0" parTransId="{92DF47A5-2187-49BC-BCC2-719359BA1767}" sibTransId="{28926CF7-AE73-4B2F-9807-8F1E66376EBC}"/>
    <dgm:cxn modelId="{C900A454-00C6-4807-BA86-B48989BF3940}" type="presOf" srcId="{3481C892-E3FC-4213-91A2-2F6D077F9687}" destId="{F8D41240-4594-4B54-80B9-EB4AAD95AE84}" srcOrd="1" destOrd="0" presId="urn:microsoft.com/office/officeart/2005/8/layout/vProcess5"/>
    <dgm:cxn modelId="{B4367890-BDAF-476C-A89F-62A6CBB3BD29}" type="presOf" srcId="{2B6DB50C-F14F-4D2E-9E74-1D65C7F200D7}" destId="{F9DB394B-A165-4DFC-AFE4-A59B76480672}" srcOrd="1" destOrd="0" presId="urn:microsoft.com/office/officeart/2005/8/layout/vProcess5"/>
    <dgm:cxn modelId="{584B11AC-753E-4EE2-AF80-9EAF094316EA}" type="presOf" srcId="{99C28562-7CA6-48F9-BCAB-DFDFD45B4C99}" destId="{BE702ECD-DAAB-4F82-B10B-CA74AE2EC8EE}" srcOrd="1" destOrd="0" presId="urn:microsoft.com/office/officeart/2005/8/layout/vProcess5"/>
    <dgm:cxn modelId="{FF92B7D6-605C-432F-AA51-73F2CED5ED39}" type="presOf" srcId="{96C4C377-5DD0-4718-9B4C-59A0C9938E35}" destId="{2A5B1235-2020-4680-850F-D6DC05F89FEE}" srcOrd="0" destOrd="0" presId="urn:microsoft.com/office/officeart/2005/8/layout/vProcess5"/>
    <dgm:cxn modelId="{FD1EB8E1-C231-438C-A533-6073C6AFBEEF}" type="presOf" srcId="{2B6DB50C-F14F-4D2E-9E74-1D65C7F200D7}" destId="{6A67A94C-4547-4A60-BF6C-126258FD2B87}" srcOrd="0" destOrd="0" presId="urn:microsoft.com/office/officeart/2005/8/layout/vProcess5"/>
    <dgm:cxn modelId="{D7A86EEA-53B1-4F92-9D94-389581C2EC01}" type="presOf" srcId="{99C28562-7CA6-48F9-BCAB-DFDFD45B4C99}" destId="{C35B4763-AB06-4F50-8AF3-B9405924CA1C}" srcOrd="0" destOrd="0" presId="urn:microsoft.com/office/officeart/2005/8/layout/vProcess5"/>
    <dgm:cxn modelId="{B8C0A2F6-A506-4BD2-9A59-8276B0F0C1F2}" srcId="{B85A318B-7BA4-4215-B76A-4F7F30B40598}" destId="{3481C892-E3FC-4213-91A2-2F6D077F9687}" srcOrd="2" destOrd="0" parTransId="{5310229D-65F7-45E5-91DD-4871902A37B3}" sibTransId="{96C4C377-5DD0-4718-9B4C-59A0C9938E35}"/>
    <dgm:cxn modelId="{8B59007C-84BE-4020-9C31-3985456A65E3}" type="presParOf" srcId="{F1F55758-F84D-4277-B576-C1798D8710E6}" destId="{1D1D9B7A-2E2E-47EF-A668-FE00644E3087}" srcOrd="0" destOrd="0" presId="urn:microsoft.com/office/officeart/2005/8/layout/vProcess5"/>
    <dgm:cxn modelId="{5F1DDA6D-1264-4B84-83A8-95D1BD852DE2}" type="presParOf" srcId="{F1F55758-F84D-4277-B576-C1798D8710E6}" destId="{BF51BDE7-4F48-4E82-B6E1-428B20749F2B}" srcOrd="1" destOrd="0" presId="urn:microsoft.com/office/officeart/2005/8/layout/vProcess5"/>
    <dgm:cxn modelId="{795D0A90-87BD-48C8-B31E-004013FBE4A0}" type="presParOf" srcId="{F1F55758-F84D-4277-B576-C1798D8710E6}" destId="{6A67A94C-4547-4A60-BF6C-126258FD2B87}" srcOrd="2" destOrd="0" presId="urn:microsoft.com/office/officeart/2005/8/layout/vProcess5"/>
    <dgm:cxn modelId="{DB839EF7-3D8B-4193-82DB-BD9758438446}" type="presParOf" srcId="{F1F55758-F84D-4277-B576-C1798D8710E6}" destId="{19AE32A6-046B-47F7-A113-4AA310B508B3}" srcOrd="3" destOrd="0" presId="urn:microsoft.com/office/officeart/2005/8/layout/vProcess5"/>
    <dgm:cxn modelId="{25404CDE-F6D9-42AA-BA51-3D1DB96A8C35}" type="presParOf" srcId="{F1F55758-F84D-4277-B576-C1798D8710E6}" destId="{C35B4763-AB06-4F50-8AF3-B9405924CA1C}" srcOrd="4" destOrd="0" presId="urn:microsoft.com/office/officeart/2005/8/layout/vProcess5"/>
    <dgm:cxn modelId="{E88CE4EF-E4FB-4DB2-AEEE-1082E188AAD0}" type="presParOf" srcId="{F1F55758-F84D-4277-B576-C1798D8710E6}" destId="{6E68518C-46C4-47D5-B905-4048C5E7210E}" srcOrd="5" destOrd="0" presId="urn:microsoft.com/office/officeart/2005/8/layout/vProcess5"/>
    <dgm:cxn modelId="{500BAEEC-EA48-4DC6-97DC-7EFE1FC9B9B9}" type="presParOf" srcId="{F1F55758-F84D-4277-B576-C1798D8710E6}" destId="{3D165EFC-9717-4B9D-8A4C-2C9AFCEA6F19}" srcOrd="6" destOrd="0" presId="urn:microsoft.com/office/officeart/2005/8/layout/vProcess5"/>
    <dgm:cxn modelId="{D8424A2D-66C9-4B27-89F9-E74FB4D2FED4}" type="presParOf" srcId="{F1F55758-F84D-4277-B576-C1798D8710E6}" destId="{2A5B1235-2020-4680-850F-D6DC05F89FEE}" srcOrd="7" destOrd="0" presId="urn:microsoft.com/office/officeart/2005/8/layout/vProcess5"/>
    <dgm:cxn modelId="{F67544B8-C3A5-407E-B290-9FAD4BB232F4}" type="presParOf" srcId="{F1F55758-F84D-4277-B576-C1798D8710E6}" destId="{5C6DDC7B-E3DA-4D1C-B077-8BFF3052C8F8}" srcOrd="8" destOrd="0" presId="urn:microsoft.com/office/officeart/2005/8/layout/vProcess5"/>
    <dgm:cxn modelId="{01CA335C-132C-4E3F-BB25-E0930D5B7821}" type="presParOf" srcId="{F1F55758-F84D-4277-B576-C1798D8710E6}" destId="{F9DB394B-A165-4DFC-AFE4-A59B76480672}" srcOrd="9" destOrd="0" presId="urn:microsoft.com/office/officeart/2005/8/layout/vProcess5"/>
    <dgm:cxn modelId="{5759375B-D182-4258-BC3D-AFB2C964EF10}" type="presParOf" srcId="{F1F55758-F84D-4277-B576-C1798D8710E6}" destId="{F8D41240-4594-4B54-80B9-EB4AAD95AE84}" srcOrd="10" destOrd="0" presId="urn:microsoft.com/office/officeart/2005/8/layout/vProcess5"/>
    <dgm:cxn modelId="{7B34EAA7-5601-440B-90E6-9DF783849CE6}" type="presParOf" srcId="{F1F55758-F84D-4277-B576-C1798D8710E6}" destId="{BE702ECD-DAAB-4F82-B10B-CA74AE2EC8EE}" srcOrd="11" destOrd="0" presId="urn:microsoft.com/office/officeart/2005/8/layout/vProcess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51BDE7-4F48-4E82-B6E1-428B20749F2B}">
      <dsp:nvSpPr>
        <dsp:cNvPr id="0" name=""/>
        <dsp:cNvSpPr/>
      </dsp:nvSpPr>
      <dsp:spPr>
        <a:xfrm>
          <a:off x="0" y="0"/>
          <a:ext cx="4566775" cy="813293"/>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Stakeholder Identification</a:t>
          </a:r>
          <a:endParaRPr lang="en-KE" sz="1100" kern="1200">
            <a:latin typeface="Arial" panose="020B0604020202020204" pitchFamily="34" charset="0"/>
            <a:cs typeface="Arial" panose="020B0604020202020204" pitchFamily="34" charset="0"/>
          </a:endParaRPr>
        </a:p>
      </dsp:txBody>
      <dsp:txXfrm>
        <a:off x="23821" y="23821"/>
        <a:ext cx="3620443" cy="765651"/>
      </dsp:txXfrm>
    </dsp:sp>
    <dsp:sp modelId="{6A67A94C-4547-4A60-BF6C-126258FD2B87}">
      <dsp:nvSpPr>
        <dsp:cNvPr id="0" name=""/>
        <dsp:cNvSpPr/>
      </dsp:nvSpPr>
      <dsp:spPr>
        <a:xfrm>
          <a:off x="382467" y="961165"/>
          <a:ext cx="4566775" cy="813293"/>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Stakeholder Analysis and Mapping</a:t>
          </a:r>
          <a:endParaRPr lang="en-KE" sz="1100" kern="1200">
            <a:latin typeface="Arial" panose="020B0604020202020204" pitchFamily="34" charset="0"/>
            <a:cs typeface="Arial" panose="020B0604020202020204" pitchFamily="34" charset="0"/>
          </a:endParaRPr>
        </a:p>
      </dsp:txBody>
      <dsp:txXfrm>
        <a:off x="406288" y="984986"/>
        <a:ext cx="3608024" cy="765651"/>
      </dsp:txXfrm>
    </dsp:sp>
    <dsp:sp modelId="{19AE32A6-046B-47F7-A113-4AA310B508B3}">
      <dsp:nvSpPr>
        <dsp:cNvPr id="0" name=""/>
        <dsp:cNvSpPr/>
      </dsp:nvSpPr>
      <dsp:spPr>
        <a:xfrm>
          <a:off x="759226" y="1922330"/>
          <a:ext cx="4566775" cy="813293"/>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Stakeholder Engagement Programme</a:t>
          </a:r>
          <a:endParaRPr lang="en-KE" sz="1100" kern="1200">
            <a:latin typeface="Arial" panose="020B0604020202020204" pitchFamily="34" charset="0"/>
            <a:cs typeface="Arial" panose="020B0604020202020204" pitchFamily="34" charset="0"/>
          </a:endParaRPr>
        </a:p>
      </dsp:txBody>
      <dsp:txXfrm>
        <a:off x="783047" y="1946151"/>
        <a:ext cx="3613733" cy="765651"/>
      </dsp:txXfrm>
    </dsp:sp>
    <dsp:sp modelId="{C35B4763-AB06-4F50-8AF3-B9405924CA1C}">
      <dsp:nvSpPr>
        <dsp:cNvPr id="0" name=""/>
        <dsp:cNvSpPr/>
      </dsp:nvSpPr>
      <dsp:spPr>
        <a:xfrm>
          <a:off x="1141693" y="2883495"/>
          <a:ext cx="4566775" cy="813293"/>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Stakeholder Engagement Monitoring</a:t>
          </a:r>
          <a:endParaRPr lang="en-KE" sz="1100" kern="1200">
            <a:latin typeface="Arial" panose="020B0604020202020204" pitchFamily="34" charset="0"/>
            <a:cs typeface="Arial" panose="020B0604020202020204" pitchFamily="34" charset="0"/>
          </a:endParaRPr>
        </a:p>
      </dsp:txBody>
      <dsp:txXfrm>
        <a:off x="1165514" y="2907316"/>
        <a:ext cx="3608024" cy="765651"/>
      </dsp:txXfrm>
    </dsp:sp>
    <dsp:sp modelId="{6E68518C-46C4-47D5-B905-4048C5E7210E}">
      <dsp:nvSpPr>
        <dsp:cNvPr id="0" name=""/>
        <dsp:cNvSpPr/>
      </dsp:nvSpPr>
      <dsp:spPr>
        <a:xfrm>
          <a:off x="4038134" y="622908"/>
          <a:ext cx="528640" cy="528640"/>
        </a:xfrm>
        <a:prstGeom prst="downArrow">
          <a:avLst>
            <a:gd name="adj1" fmla="val 55000"/>
            <a:gd name="adj2" fmla="val 45000"/>
          </a:avLst>
        </a:prstGeom>
        <a:solidFill>
          <a:schemeClr val="accent2">
            <a:tint val="40000"/>
            <a:alpha val="90000"/>
            <a:hueOff val="0"/>
            <a:satOff val="0"/>
            <a:lumOff val="0"/>
            <a:alphaOff val="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endParaRPr lang="en-KE" sz="1000" kern="1200">
            <a:latin typeface="Arial" panose="020B0604020202020204" pitchFamily="34" charset="0"/>
            <a:cs typeface="Arial" panose="020B0604020202020204" pitchFamily="34" charset="0"/>
          </a:endParaRPr>
        </a:p>
      </dsp:txBody>
      <dsp:txXfrm>
        <a:off x="4157078" y="622908"/>
        <a:ext cx="290752" cy="397802"/>
      </dsp:txXfrm>
    </dsp:sp>
    <dsp:sp modelId="{3D165EFC-9717-4B9D-8A4C-2C9AFCEA6F19}">
      <dsp:nvSpPr>
        <dsp:cNvPr id="0" name=""/>
        <dsp:cNvSpPr/>
      </dsp:nvSpPr>
      <dsp:spPr>
        <a:xfrm>
          <a:off x="4420601" y="1584074"/>
          <a:ext cx="528640" cy="528640"/>
        </a:xfrm>
        <a:prstGeom prst="downArrow">
          <a:avLst>
            <a:gd name="adj1" fmla="val 55000"/>
            <a:gd name="adj2" fmla="val 45000"/>
          </a:avLst>
        </a:prstGeom>
        <a:solidFill>
          <a:schemeClr val="accent3">
            <a:tint val="40000"/>
            <a:alpha val="90000"/>
            <a:hueOff val="0"/>
            <a:satOff val="0"/>
            <a:lumOff val="0"/>
            <a:alphaOff val="0"/>
          </a:schemeClr>
        </a:solidFill>
        <a:ln w="12700" cap="flat" cmpd="sng" algn="ctr">
          <a:solidFill>
            <a:schemeClr val="accent3">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endParaRPr lang="en-KE" sz="1000" kern="1200">
            <a:latin typeface="Arial" panose="020B0604020202020204" pitchFamily="34" charset="0"/>
            <a:cs typeface="Arial" panose="020B0604020202020204" pitchFamily="34" charset="0"/>
          </a:endParaRPr>
        </a:p>
      </dsp:txBody>
      <dsp:txXfrm>
        <a:off x="4539545" y="1584074"/>
        <a:ext cx="290752" cy="397802"/>
      </dsp:txXfrm>
    </dsp:sp>
    <dsp:sp modelId="{2A5B1235-2020-4680-850F-D6DC05F89FEE}">
      <dsp:nvSpPr>
        <dsp:cNvPr id="0" name=""/>
        <dsp:cNvSpPr/>
      </dsp:nvSpPr>
      <dsp:spPr>
        <a:xfrm>
          <a:off x="4797360" y="2545239"/>
          <a:ext cx="528640" cy="528640"/>
        </a:xfrm>
        <a:prstGeom prst="downArrow">
          <a:avLst>
            <a:gd name="adj1" fmla="val 55000"/>
            <a:gd name="adj2" fmla="val 45000"/>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endParaRPr lang="en-KE" sz="1000" kern="1200">
            <a:latin typeface="Arial" panose="020B0604020202020204" pitchFamily="34" charset="0"/>
            <a:cs typeface="Arial" panose="020B0604020202020204" pitchFamily="34" charset="0"/>
          </a:endParaRPr>
        </a:p>
      </dsp:txBody>
      <dsp:txXfrm>
        <a:off x="4916304" y="2545239"/>
        <a:ext cx="290752" cy="397802"/>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A4A8A46391F64EB9E9EF6A94CE2484" ma:contentTypeVersion="20" ma:contentTypeDescription="Create a new document." ma:contentTypeScope="" ma:versionID="f909bab7ab670ce3e8b73c3e9fca022e">
  <xsd:schema xmlns:xsd="http://www.w3.org/2001/XMLSchema" xmlns:xs="http://www.w3.org/2001/XMLSchema" xmlns:p="http://schemas.microsoft.com/office/2006/metadata/properties" xmlns:ns2="ae985849-3a95-40df-8b71-98794322a0e8" xmlns:ns3="d8a24dc7-5d3b-4b6e-bb15-0f5301b65f91" targetNamespace="http://schemas.microsoft.com/office/2006/metadata/properties" ma:root="true" ma:fieldsID="812d2039b7ae3294ed85f800ce43f760" ns2:_="" ns3:_="">
    <xsd:import namespace="ae985849-3a95-40df-8b71-98794322a0e8"/>
    <xsd:import namespace="d8a24dc7-5d3b-4b6e-bb15-0f5301b65f91"/>
    <xsd:element name="properties">
      <xsd:complexType>
        <xsd:sequence>
          <xsd:element name="documentManagement">
            <xsd:complexType>
              <xsd:all>
                <xsd:element ref="ns2:TaxKeywordTaxHTField" minOccurs="0"/>
                <xsd:element ref="ns2:TaxCatchAll" minOccurs="0"/>
                <xsd:element ref="ns3:nadc60fde2ee4d39a1b1a878f82fb8a3" minOccurs="0"/>
                <xsd:element ref="ns3:Status"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85849-3a95-40df-8b71-98794322a0e8" elementFormDefault="qualified">
    <xsd:import namespace="http://schemas.microsoft.com/office/2006/documentManagement/types"/>
    <xsd:import namespace="http://schemas.microsoft.com/office/infopath/2007/PartnerControls"/>
    <xsd:element name="TaxKeywordTaxHTField" ma:index="7" nillable="true" ma:displayName="TaxKeywordTaxHTField" ma:hidden="true" ma:internalName="TaxKeywordTaxHTField">
      <xsd:simpleType>
        <xsd:restriction base="dms:Note"/>
      </xsd:simpleType>
    </xsd:element>
    <xsd:element name="TaxCatchAll" ma:index="8" nillable="true" ma:displayName="Taxonomy Catch All Column" ma:hidden="true" ma:list="{b4a3ee4d-3c52-456c-b265-236a919ccc14}" ma:internalName="TaxCatchAll" ma:showField="CatchAllData" ma:web="ae985849-3a95-40df-8b71-98794322a0e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24dc7-5d3b-4b6e-bb15-0f5301b65f91" elementFormDefault="qualified">
    <xsd:import namespace="http://schemas.microsoft.com/office/2006/documentManagement/types"/>
    <xsd:import namespace="http://schemas.microsoft.com/office/infopath/2007/PartnerControls"/>
    <xsd:element name="nadc60fde2ee4d39a1b1a878f82fb8a3" ma:index="10" nillable="true" ma:taxonomy="true" ma:internalName="nadc60fde2ee4d39a1b1a878f82fb8a3" ma:taxonomyFieldName="FreeTags" ma:displayName="Managed Tags" ma:default="" ma:fieldId="{7adc60fd-e2ee-4d39-a1b1-a878f82fb8a3}" ma:sspId="72ff8d6d-7ec6-454f-a125-df2e74fcb037" ma:termSetId="d5a49cda-06ce-400c-a7a4-cfdc8cb3f84e" ma:anchorId="00000000-0000-0000-0000-000000000000" ma:open="false" ma:isKeyword="false">
      <xsd:complexType>
        <xsd:sequence>
          <xsd:element ref="pc:Terms" minOccurs="0" maxOccurs="1"/>
        </xsd:sequence>
      </xsd:complexType>
    </xsd:element>
    <xsd:element name="Status" ma:index="11" nillable="true" ma:displayName="Status" ma:format="Dropdown" ma:internalName="Status">
      <xsd:simpleType>
        <xsd:restriction base="dms:Choice">
          <xsd:enumeration value="Draft"/>
          <xsd:enumeration value="Final"/>
          <xsd:enumeration value="Archive"/>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2ff8d6d-7ec6-454f-a125-df2e74fcb037"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e985849-3a95-40df-8b71-98794322a0e8" xsi:nil="true"/>
    <TaxKeywordTaxHTField xmlns="ae985849-3a95-40df-8b71-98794322a0e8" xsi:nil="true"/>
    <Status xmlns="d8a24dc7-5d3b-4b6e-bb15-0f5301b65f91" xsi:nil="true"/>
    <lcf76f155ced4ddcb4097134ff3c332f xmlns="d8a24dc7-5d3b-4b6e-bb15-0f5301b65f91">
      <Terms xmlns="http://schemas.microsoft.com/office/infopath/2007/PartnerControls"/>
    </lcf76f155ced4ddcb4097134ff3c332f>
    <nadc60fde2ee4d39a1b1a878f82fb8a3 xmlns="d8a24dc7-5d3b-4b6e-bb15-0f5301b65f91">
      <Terms xmlns="http://schemas.microsoft.com/office/infopath/2007/PartnerControls"/>
    </nadc60fde2ee4d39a1b1a878f82fb8a3>
  </documentManagement>
</p:properties>
</file>

<file path=customXml/itemProps1.xml><?xml version="1.0" encoding="utf-8"?>
<ds:datastoreItem xmlns:ds="http://schemas.openxmlformats.org/officeDocument/2006/customXml" ds:itemID="{74537C7D-6A7F-4535-AE8C-1FA3B1EF16FB}">
  <ds:schemaRefs>
    <ds:schemaRef ds:uri="http://schemas.microsoft.com/sharepoint/v3/contenttype/forms"/>
  </ds:schemaRefs>
</ds:datastoreItem>
</file>

<file path=customXml/itemProps2.xml><?xml version="1.0" encoding="utf-8"?>
<ds:datastoreItem xmlns:ds="http://schemas.openxmlformats.org/officeDocument/2006/customXml" ds:itemID="{B69A71CE-8DEB-4C0E-828A-367E0387146A}"/>
</file>

<file path=customXml/itemProps3.xml><?xml version="1.0" encoding="utf-8"?>
<ds:datastoreItem xmlns:ds="http://schemas.openxmlformats.org/officeDocument/2006/customXml" ds:itemID="{F60E9A90-D3A3-4EE4-86F6-5135091BE3EE}">
  <ds:schemaRefs>
    <ds:schemaRef ds:uri="http://schemas.openxmlformats.org/officeDocument/2006/bibliography"/>
  </ds:schemaRefs>
</ds:datastoreItem>
</file>

<file path=customXml/itemProps4.xml><?xml version="1.0" encoding="utf-8"?>
<ds:datastoreItem xmlns:ds="http://schemas.openxmlformats.org/officeDocument/2006/customXml" ds:itemID="{749D7BD6-F435-46F5-8C8D-20A347DB90E8}">
  <ds:schemaRefs>
    <ds:schemaRef ds:uri="http://schemas.microsoft.com/office/2006/metadata/properties"/>
    <ds:schemaRef ds:uri="http://schemas.microsoft.com/office/infopath/2007/PartnerControls"/>
    <ds:schemaRef ds:uri="ae985849-3a95-40df-8b71-98794322a0e8"/>
    <ds:schemaRef ds:uri="9e19a9f8-df10-4ad5-8330-2053a75b3c97"/>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3599</Words>
  <Characters>25399</Characters>
  <Application>Microsoft Office Word</Application>
  <DocSecurity>0</DocSecurity>
  <Lines>211</Lines>
  <Paragraphs>57</Paragraphs>
  <ScaleCrop>false</ScaleCrop>
  <HeadingPairs>
    <vt:vector size="2" baseType="variant">
      <vt:variant>
        <vt:lpstr>Title</vt:lpstr>
      </vt:variant>
      <vt:variant>
        <vt:i4>1</vt:i4>
      </vt:variant>
    </vt:vector>
  </HeadingPairs>
  <TitlesOfParts>
    <vt:vector size="1" baseType="lpstr">
      <vt:lpstr>1</vt:lpstr>
    </vt:vector>
  </TitlesOfParts>
  <Company>SRS - Safety Risk Services</Company>
  <LinksUpToDate>false</LinksUpToDate>
  <CharactersWithSpaces>28941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HSE Snr</dc:creator>
  <cp:keywords/>
  <cp:lastModifiedBy>Louise Corbett</cp:lastModifiedBy>
  <cp:revision>8</cp:revision>
  <cp:lastPrinted>2024-03-02T05:20:00Z</cp:lastPrinted>
  <dcterms:created xsi:type="dcterms:W3CDTF">2024-11-18T09:39:00Z</dcterms:created>
  <dcterms:modified xsi:type="dcterms:W3CDTF">2025-09-15T14:46:00Z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0x01010099A4A8A46391F64EB9E9EF6A94CE2484</vt:lpwstr>
  </property>
  <property fmtid="{D5CDD505-2E9C-101B-9397-08002B2CF9AE}" pid="3" name="Order">
    <vt:r8>103058200</vt:r8>
  </property>
  <property fmtid="{D5CDD505-2E9C-101B-9397-08002B2CF9AE}" pid="4" name="MediaServiceImageTags">
    <vt:lpwstr/>
  </property>
  <property fmtid="{D5CDD505-2E9C-101B-9397-08002B2CF9AE}" pid="5" name="MSIP_Label_4948a596-35ab-4c45-9033-add9869eaf55_Enabled">
    <vt:lpwstr>true</vt:lpwstr>
  </property>
  <property fmtid="{D5CDD505-2E9C-101B-9397-08002B2CF9AE}" pid="6" name="MSIP_Label_4948a596-35ab-4c45-9033-add9869eaf55_SetDate">
    <vt:lpwstr>2024-11-15T08:27:06Z</vt:lpwstr>
  </property>
  <property fmtid="{D5CDD505-2E9C-101B-9397-08002B2CF9AE}" pid="7" name="MSIP_Label_4948a596-35ab-4c45-9033-add9869eaf55_Method">
    <vt:lpwstr>Standard</vt:lpwstr>
  </property>
  <property fmtid="{D5CDD505-2E9C-101B-9397-08002B2CF9AE}" pid="8" name="MSIP_Label_4948a596-35ab-4c45-9033-add9869eaf55_Name">
    <vt:lpwstr>rA Protected</vt:lpwstr>
  </property>
  <property fmtid="{D5CDD505-2E9C-101B-9397-08002B2CF9AE}" pid="9" name="MSIP_Label_4948a596-35ab-4c45-9033-add9869eaf55_SiteId">
    <vt:lpwstr>3cd9fbb8-02f1-490a-ad35-cf7ecf92e9f4</vt:lpwstr>
  </property>
  <property fmtid="{D5CDD505-2E9C-101B-9397-08002B2CF9AE}" pid="10" name="MSIP_Label_4948a596-35ab-4c45-9033-add9869eaf55_ActionId">
    <vt:lpwstr>f26fb1e8-9735-47b7-8138-de57d4403d49</vt:lpwstr>
  </property>
  <property fmtid="{D5CDD505-2E9C-101B-9397-08002B2CF9AE}" pid="11" name="MSIP_Label_4948a596-35ab-4c45-9033-add9869eaf55_ContentBits">
    <vt:lpwstr>0</vt:lpwstr>
  </property>
  <property fmtid="{D5CDD505-2E9C-101B-9397-08002B2CF9AE}" pid="12" name="TaxKeyword">
    <vt:lpwstr/>
  </property>
  <property fmtid="{D5CDD505-2E9C-101B-9397-08002B2CF9AE}" pid="13" name="ManagedKeyword">
    <vt:lpwstr/>
  </property>
  <property fmtid="{D5CDD505-2E9C-101B-9397-08002B2CF9AE}" pid="14" name="docLang">
    <vt:lpwstr>en</vt:lpwstr>
  </property>
</Properties>
</file>