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9AB50" w14:textId="679DF114" w:rsidR="006454E3" w:rsidRPr="00012547" w:rsidRDefault="00DA56D1" w:rsidP="006454E3">
      <w:pPr>
        <w:spacing w:before="0"/>
        <w:jc w:val="center"/>
        <w:rPr>
          <w:rFonts w:cs="Arial"/>
          <w:b/>
          <w:i/>
          <w:iCs/>
          <w:sz w:val="32"/>
          <w:szCs w:val="32"/>
          <w:lang w:val="en-GB"/>
        </w:rPr>
      </w:pPr>
      <w:r>
        <w:rPr>
          <w:rFonts w:cs="Arial"/>
          <w:b/>
          <w:i/>
          <w:iCs/>
          <w:sz w:val="32"/>
          <w:szCs w:val="32"/>
          <w:highlight w:val="yellow"/>
          <w:lang w:val="en-GB"/>
        </w:rPr>
        <w:t xml:space="preserve">Insert </w:t>
      </w:r>
      <w:r w:rsidR="00012547" w:rsidRPr="00F67388">
        <w:rPr>
          <w:rFonts w:cs="Arial"/>
          <w:b/>
          <w:i/>
          <w:iCs/>
          <w:sz w:val="32"/>
          <w:szCs w:val="32"/>
          <w:highlight w:val="yellow"/>
          <w:lang w:val="en-GB"/>
        </w:rPr>
        <w:t>Company Name</w:t>
      </w:r>
    </w:p>
    <w:p w14:paraId="6FFDE80A" w14:textId="58F94066" w:rsidR="006454E3" w:rsidRPr="00E00F8F" w:rsidRDefault="006454E3" w:rsidP="006454E3">
      <w:pPr>
        <w:spacing w:before="0"/>
        <w:jc w:val="center"/>
        <w:rPr>
          <w:rFonts w:cs="Arial"/>
          <w:b/>
          <w:sz w:val="48"/>
          <w:szCs w:val="44"/>
          <w:lang w:val="en-GB"/>
        </w:rPr>
      </w:pPr>
    </w:p>
    <w:p w14:paraId="7ABBA883" w14:textId="7B4BA1BB" w:rsidR="006454E3" w:rsidRPr="00826996" w:rsidRDefault="00107F0E" w:rsidP="006454E3">
      <w:pPr>
        <w:spacing w:before="0"/>
        <w:jc w:val="center"/>
        <w:rPr>
          <w:rFonts w:cs="Arial"/>
          <w:b/>
          <w:color w:val="000000"/>
          <w:sz w:val="28"/>
          <w:szCs w:val="28"/>
          <w:lang w:val="en-GB"/>
        </w:rPr>
      </w:pPr>
      <w:r w:rsidRPr="00EF53BF">
        <w:rPr>
          <w:rFonts w:cs="Arial"/>
          <w:b/>
          <w:color w:val="000000"/>
          <w:sz w:val="28"/>
          <w:szCs w:val="28"/>
          <w:lang w:val="en-GB"/>
        </w:rPr>
        <w:t xml:space="preserve">Integrated Pest Management </w:t>
      </w:r>
      <w:r w:rsidR="003D7892" w:rsidRPr="00EF53BF">
        <w:rPr>
          <w:rFonts w:cs="Arial"/>
          <w:b/>
          <w:color w:val="000000"/>
          <w:sz w:val="28"/>
          <w:szCs w:val="28"/>
          <w:lang w:val="en-GB"/>
        </w:rPr>
        <w:t>Plan</w:t>
      </w:r>
    </w:p>
    <w:p w14:paraId="13973E8F" w14:textId="77777777" w:rsidR="004A4DDF" w:rsidRDefault="004A4DDF" w:rsidP="006454E3">
      <w:pPr>
        <w:spacing w:before="0"/>
        <w:jc w:val="center"/>
        <w:rPr>
          <w:rFonts w:cs="Arial"/>
          <w:b/>
          <w:color w:val="000000"/>
          <w:sz w:val="36"/>
          <w:szCs w:val="36"/>
          <w:highlight w:val="yellow"/>
          <w:lang w:val="en-GB"/>
        </w:rPr>
      </w:pP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4A4DDF" w:rsidRPr="004A4DDF" w14:paraId="399B5A7D" w14:textId="77777777" w:rsidTr="00512FD8">
        <w:trPr>
          <w:trHeight w:val="1449"/>
        </w:trPr>
        <w:tc>
          <w:tcPr>
            <w:tcW w:w="9017" w:type="dxa"/>
            <w:shd w:val="clear" w:color="auto" w:fill="D9D9D9" w:themeFill="background1" w:themeFillShade="D9"/>
            <w:vAlign w:val="center"/>
          </w:tcPr>
          <w:p w14:paraId="0FB61DA7" w14:textId="77777777" w:rsidR="00663E06" w:rsidRPr="00663E06" w:rsidRDefault="00663E06" w:rsidP="00696E9D">
            <w:pPr>
              <w:spacing w:before="160" w:after="160"/>
              <w:contextualSpacing/>
              <w:jc w:val="left"/>
              <w:rPr>
                <w:rFonts w:cs="Arial"/>
                <w:bCs/>
                <w:i/>
                <w:iCs/>
                <w:sz w:val="20"/>
                <w:szCs w:val="20"/>
                <w:lang w:val="en-US"/>
              </w:rPr>
            </w:pPr>
          </w:p>
          <w:p w14:paraId="71C7EAF0" w14:textId="7891E2C8" w:rsidR="004A4DDF" w:rsidRPr="00512FD8" w:rsidRDefault="004A4DDF" w:rsidP="00696E9D">
            <w:pPr>
              <w:spacing w:before="160" w:after="160"/>
              <w:contextualSpacing/>
              <w:jc w:val="left"/>
              <w:rPr>
                <w:rFonts w:cs="Arial"/>
                <w:b/>
                <w:i/>
                <w:iCs/>
                <w:sz w:val="20"/>
                <w:szCs w:val="20"/>
                <w:lang w:val="en-US"/>
              </w:rPr>
            </w:pPr>
            <w:r w:rsidRPr="00512FD8">
              <w:rPr>
                <w:rFonts w:cs="Arial"/>
                <w:b/>
                <w:i/>
                <w:iCs/>
                <w:sz w:val="20"/>
                <w:szCs w:val="20"/>
                <w:lang w:val="en-US"/>
              </w:rPr>
              <w:t>General Instruction</w:t>
            </w:r>
            <w:r w:rsidR="00F95FCD" w:rsidRPr="00512FD8">
              <w:rPr>
                <w:rFonts w:cs="Arial"/>
                <w:b/>
                <w:i/>
                <w:iCs/>
                <w:sz w:val="20"/>
                <w:szCs w:val="20"/>
                <w:lang w:val="en-US"/>
              </w:rPr>
              <w:t>s</w:t>
            </w:r>
          </w:p>
          <w:p w14:paraId="43323C50" w14:textId="77777777" w:rsidR="008F7179" w:rsidRPr="00663E06" w:rsidRDefault="008F7179" w:rsidP="00BE1958">
            <w:pPr>
              <w:pStyle w:val="ListParagraph"/>
              <w:numPr>
                <w:ilvl w:val="0"/>
                <w:numId w:val="9"/>
              </w:numPr>
              <w:spacing w:before="160" w:after="160"/>
              <w:jc w:val="left"/>
              <w:rPr>
                <w:rFonts w:cs="Arial"/>
                <w:bCs/>
                <w:i/>
                <w:iCs/>
                <w:sz w:val="20"/>
                <w:szCs w:val="20"/>
                <w:lang w:val="en-US"/>
              </w:rPr>
            </w:pPr>
            <w:r w:rsidRPr="00663E06">
              <w:rPr>
                <w:rFonts w:cs="Arial"/>
                <w:bCs/>
                <w:i/>
                <w:iCs/>
                <w:sz w:val="20"/>
                <w:szCs w:val="20"/>
                <w:lang w:val="en-US"/>
              </w:rPr>
              <w:t>Insert company logo in the header</w:t>
            </w:r>
          </w:p>
          <w:p w14:paraId="79408F58" w14:textId="77777777" w:rsidR="008F7179" w:rsidRPr="00663E06" w:rsidRDefault="008F7179" w:rsidP="00BE1958">
            <w:pPr>
              <w:pStyle w:val="ListParagraph"/>
              <w:numPr>
                <w:ilvl w:val="0"/>
                <w:numId w:val="9"/>
              </w:numPr>
              <w:spacing w:before="160" w:after="160"/>
              <w:jc w:val="left"/>
              <w:rPr>
                <w:rFonts w:cs="Arial"/>
                <w:bCs/>
                <w:i/>
                <w:iCs/>
                <w:sz w:val="20"/>
                <w:szCs w:val="20"/>
                <w:lang w:val="en-US"/>
              </w:rPr>
            </w:pPr>
            <w:r w:rsidRPr="00663E06">
              <w:rPr>
                <w:rFonts w:cs="Arial"/>
                <w:bCs/>
                <w:i/>
                <w:iCs/>
                <w:sz w:val="20"/>
                <w:szCs w:val="20"/>
                <w:lang w:val="en-US"/>
              </w:rPr>
              <w:t>Insert company name where indicated (“[insert company name]”)</w:t>
            </w:r>
          </w:p>
          <w:p w14:paraId="3CC80B58" w14:textId="77777777" w:rsidR="008F7179" w:rsidRPr="00663E06" w:rsidRDefault="008F7179" w:rsidP="00BE1958">
            <w:pPr>
              <w:pStyle w:val="ListParagraph"/>
              <w:numPr>
                <w:ilvl w:val="0"/>
                <w:numId w:val="9"/>
              </w:numPr>
              <w:spacing w:before="160" w:after="160"/>
              <w:jc w:val="left"/>
              <w:rPr>
                <w:rFonts w:cs="Arial"/>
                <w:bCs/>
                <w:i/>
                <w:iCs/>
                <w:sz w:val="20"/>
                <w:szCs w:val="20"/>
                <w:lang w:val="en-US"/>
              </w:rPr>
            </w:pPr>
            <w:r w:rsidRPr="00663E06">
              <w:rPr>
                <w:rFonts w:cs="Arial"/>
                <w:bCs/>
                <w:i/>
                <w:iCs/>
                <w:sz w:val="20"/>
                <w:szCs w:val="20"/>
                <w:lang w:val="en-US"/>
              </w:rPr>
              <w:t>Consider the guidance / follow the instructions given in the</w:t>
            </w:r>
            <w:r>
              <w:rPr>
                <w:rFonts w:cs="Arial"/>
                <w:bCs/>
                <w:i/>
                <w:iCs/>
                <w:sz w:val="20"/>
                <w:szCs w:val="20"/>
                <w:lang w:val="en-US"/>
              </w:rPr>
              <w:t xml:space="preserve"> instruction</w:t>
            </w:r>
            <w:r w:rsidRPr="00663E06">
              <w:rPr>
                <w:rFonts w:cs="Arial"/>
                <w:bCs/>
                <w:i/>
                <w:iCs/>
                <w:sz w:val="20"/>
                <w:szCs w:val="20"/>
                <w:lang w:val="en-US"/>
              </w:rPr>
              <w:t xml:space="preserve"> boxes</w:t>
            </w:r>
          </w:p>
          <w:p w14:paraId="65599AFA" w14:textId="6F4EFD0F" w:rsidR="00663E06" w:rsidRPr="004A4DDF" w:rsidRDefault="008F7179" w:rsidP="00BE1958">
            <w:pPr>
              <w:pStyle w:val="ListParagraph"/>
              <w:numPr>
                <w:ilvl w:val="0"/>
                <w:numId w:val="9"/>
              </w:numPr>
              <w:spacing w:before="160" w:after="160"/>
              <w:jc w:val="left"/>
              <w:rPr>
                <w:rFonts w:cs="Arial"/>
                <w:b/>
                <w:sz w:val="20"/>
                <w:szCs w:val="20"/>
                <w:lang w:val="en-US"/>
              </w:rPr>
            </w:pPr>
            <w:r w:rsidRPr="00663E06">
              <w:rPr>
                <w:rFonts w:cs="Arial"/>
                <w:bCs/>
                <w:i/>
                <w:iCs/>
                <w:sz w:val="20"/>
                <w:szCs w:val="20"/>
                <w:lang w:val="en-US"/>
              </w:rPr>
              <w:t>Delete the instruction boxes</w:t>
            </w:r>
            <w:r>
              <w:rPr>
                <w:rFonts w:cs="Arial"/>
                <w:bCs/>
                <w:i/>
                <w:iCs/>
                <w:sz w:val="20"/>
                <w:szCs w:val="20"/>
                <w:lang w:val="en-US"/>
              </w:rPr>
              <w:t xml:space="preserve"> throughout when the document is completed, including this box.</w:t>
            </w:r>
          </w:p>
        </w:tc>
      </w:tr>
    </w:tbl>
    <w:p w14:paraId="6103CEB1" w14:textId="77777777" w:rsidR="00261F38" w:rsidRPr="00E00F8F" w:rsidRDefault="00261F38" w:rsidP="00663E06">
      <w:pPr>
        <w:pStyle w:val="Context"/>
      </w:pPr>
    </w:p>
    <w:tbl>
      <w:tblPr>
        <w:tblpPr w:leftFromText="180" w:rightFromText="180" w:vertAnchor="text" w:horzAnchor="page" w:tblpX="3148" w:tblpY="174"/>
        <w:tblW w:w="0" w:type="auto"/>
        <w:tblLook w:val="01E0" w:firstRow="1" w:lastRow="1" w:firstColumn="1" w:lastColumn="1" w:noHBand="0" w:noVBand="0"/>
      </w:tblPr>
      <w:tblGrid>
        <w:gridCol w:w="2217"/>
        <w:gridCol w:w="4128"/>
      </w:tblGrid>
      <w:tr w:rsidR="006454E3" w:rsidRPr="00E00F8F" w14:paraId="605D06CD" w14:textId="77777777" w:rsidTr="0034600A">
        <w:tc>
          <w:tcPr>
            <w:tcW w:w="2217" w:type="dxa"/>
          </w:tcPr>
          <w:p w14:paraId="3907A7C9" w14:textId="4CE4B90F" w:rsidR="006454E3" w:rsidRPr="00E00F8F" w:rsidRDefault="006454E3" w:rsidP="006454E3">
            <w:pPr>
              <w:spacing w:before="60" w:after="60"/>
              <w:rPr>
                <w:rFonts w:cs="Arial"/>
                <w:b/>
                <w:sz w:val="20"/>
                <w:szCs w:val="20"/>
                <w:lang w:val="en-US"/>
              </w:rPr>
            </w:pPr>
            <w:r w:rsidRPr="00E00F8F">
              <w:rPr>
                <w:rFonts w:cs="Arial"/>
                <w:b/>
                <w:sz w:val="20"/>
                <w:szCs w:val="20"/>
                <w:lang w:val="en-US"/>
              </w:rPr>
              <w:t>Document No</w:t>
            </w:r>
            <w:r w:rsidR="004D5F08">
              <w:rPr>
                <w:rFonts w:cs="Arial"/>
                <w:b/>
                <w:sz w:val="20"/>
                <w:szCs w:val="20"/>
                <w:lang w:val="en-US"/>
              </w:rPr>
              <w:t>.</w:t>
            </w:r>
            <w:r w:rsidRPr="00E00F8F">
              <w:rPr>
                <w:rFonts w:cs="Arial"/>
                <w:b/>
                <w:sz w:val="20"/>
                <w:szCs w:val="20"/>
                <w:lang w:val="en-US"/>
              </w:rPr>
              <w:t>:</w:t>
            </w:r>
          </w:p>
        </w:tc>
        <w:tc>
          <w:tcPr>
            <w:tcW w:w="4128" w:type="dxa"/>
          </w:tcPr>
          <w:p w14:paraId="75BCA042" w14:textId="67D6EC7D" w:rsidR="006454E3" w:rsidRPr="00107F0E" w:rsidRDefault="004E11FB" w:rsidP="006454E3">
            <w:pPr>
              <w:spacing w:before="60" w:after="60"/>
              <w:rPr>
                <w:rFonts w:cs="Arial"/>
                <w:sz w:val="20"/>
                <w:szCs w:val="20"/>
                <w:lang w:val="en-US"/>
              </w:rPr>
            </w:pPr>
            <w:r w:rsidRPr="00107F0E">
              <w:rPr>
                <w:rFonts w:cs="Arial"/>
                <w:sz w:val="20"/>
                <w:szCs w:val="20"/>
                <w:highlight w:val="yellow"/>
                <w:lang w:val="en-US"/>
              </w:rPr>
              <w:t>XX</w:t>
            </w:r>
          </w:p>
        </w:tc>
      </w:tr>
      <w:tr w:rsidR="006454E3" w:rsidRPr="00E00F8F" w14:paraId="144F0C51" w14:textId="77777777" w:rsidTr="0034600A">
        <w:tc>
          <w:tcPr>
            <w:tcW w:w="2217" w:type="dxa"/>
          </w:tcPr>
          <w:p w14:paraId="6BDAC601" w14:textId="77777777" w:rsidR="006454E3" w:rsidRPr="00E00F8F" w:rsidRDefault="006454E3" w:rsidP="006454E3">
            <w:pPr>
              <w:tabs>
                <w:tab w:val="right" w:pos="2001"/>
              </w:tabs>
              <w:spacing w:before="60" w:after="60"/>
              <w:rPr>
                <w:rFonts w:cs="Arial"/>
                <w:b/>
                <w:sz w:val="20"/>
                <w:szCs w:val="20"/>
                <w:lang w:val="en-US"/>
              </w:rPr>
            </w:pPr>
            <w:r w:rsidRPr="00E00F8F">
              <w:rPr>
                <w:rFonts w:cs="Arial"/>
                <w:b/>
                <w:sz w:val="20"/>
                <w:szCs w:val="20"/>
                <w:lang w:val="en-US"/>
              </w:rPr>
              <w:t>Type of Document:</w:t>
            </w:r>
            <w:r w:rsidRPr="00E00F8F">
              <w:rPr>
                <w:rFonts w:cs="Arial"/>
                <w:b/>
                <w:sz w:val="20"/>
                <w:szCs w:val="20"/>
                <w:lang w:val="en-US"/>
              </w:rPr>
              <w:tab/>
            </w:r>
          </w:p>
        </w:tc>
        <w:tc>
          <w:tcPr>
            <w:tcW w:w="4128" w:type="dxa"/>
          </w:tcPr>
          <w:p w14:paraId="4D280B87" w14:textId="1753F45F" w:rsidR="006454E3" w:rsidRPr="00107F0E" w:rsidRDefault="008E5039" w:rsidP="006454E3">
            <w:pPr>
              <w:spacing w:before="60" w:after="60"/>
              <w:rPr>
                <w:rFonts w:cs="Arial"/>
                <w:sz w:val="20"/>
                <w:szCs w:val="20"/>
                <w:lang w:val="en-US"/>
              </w:rPr>
            </w:pPr>
            <w:r w:rsidRPr="00107F0E">
              <w:rPr>
                <w:rFonts w:cs="Arial"/>
                <w:sz w:val="20"/>
                <w:szCs w:val="20"/>
                <w:lang w:val="en-US"/>
              </w:rPr>
              <w:t>Procedure</w:t>
            </w:r>
          </w:p>
        </w:tc>
      </w:tr>
    </w:tbl>
    <w:p w14:paraId="379843D6" w14:textId="77777777" w:rsidR="006454E3" w:rsidRPr="006E1296" w:rsidRDefault="006454E3" w:rsidP="006454E3">
      <w:pPr>
        <w:spacing w:before="0"/>
        <w:jc w:val="center"/>
        <w:rPr>
          <w:rFonts w:cs="Arial"/>
          <w:b/>
          <w:sz w:val="32"/>
          <w:szCs w:val="32"/>
          <w:lang w:val="en-GB"/>
        </w:rPr>
      </w:pPr>
    </w:p>
    <w:p w14:paraId="676F3C5C" w14:textId="77777777" w:rsidR="006454E3" w:rsidRPr="006E1296" w:rsidRDefault="006454E3" w:rsidP="006454E3">
      <w:pPr>
        <w:spacing w:before="0"/>
        <w:jc w:val="center"/>
        <w:rPr>
          <w:rFonts w:cs="Arial"/>
          <w:b/>
          <w:sz w:val="32"/>
          <w:szCs w:val="32"/>
          <w:lang w:val="en-GB"/>
        </w:rPr>
      </w:pPr>
    </w:p>
    <w:p w14:paraId="316B8A89" w14:textId="77777777" w:rsidR="006454E3" w:rsidRPr="006E1296" w:rsidRDefault="006454E3" w:rsidP="006454E3">
      <w:pPr>
        <w:spacing w:before="0"/>
        <w:jc w:val="center"/>
        <w:rPr>
          <w:rFonts w:cs="Arial"/>
          <w:b/>
          <w:sz w:val="32"/>
          <w:szCs w:val="32"/>
          <w:lang w:val="en-GB"/>
        </w:rPr>
      </w:pPr>
    </w:p>
    <w:p w14:paraId="05AE7FF1" w14:textId="77777777" w:rsidR="006454E3" w:rsidRPr="006E1296" w:rsidRDefault="006454E3" w:rsidP="006454E3">
      <w:pPr>
        <w:spacing w:before="0" w:after="120"/>
        <w:jc w:val="center"/>
        <w:rPr>
          <w:rFonts w:cs="Arial"/>
          <w:b/>
          <w:sz w:val="16"/>
          <w:szCs w:val="16"/>
          <w:lang w:val="en-GB"/>
        </w:rPr>
      </w:pPr>
    </w:p>
    <w:tbl>
      <w:tblPr>
        <w:tblW w:w="841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4"/>
        <w:gridCol w:w="1502"/>
        <w:gridCol w:w="1462"/>
        <w:gridCol w:w="1462"/>
        <w:gridCol w:w="1462"/>
        <w:gridCol w:w="1462"/>
      </w:tblGrid>
      <w:tr w:rsidR="006E1296" w:rsidRPr="006E1296" w14:paraId="41E98D96" w14:textId="77777777" w:rsidTr="0034600A">
        <w:trPr>
          <w:trHeight w:val="737"/>
          <w:jc w:val="center"/>
        </w:trPr>
        <w:tc>
          <w:tcPr>
            <w:tcW w:w="1064" w:type="dxa"/>
            <w:tcBorders>
              <w:top w:val="single" w:sz="4" w:space="0" w:color="auto"/>
              <w:left w:val="single" w:sz="4" w:space="0" w:color="auto"/>
              <w:bottom w:val="single" w:sz="4" w:space="0" w:color="auto"/>
              <w:right w:val="single" w:sz="4" w:space="0" w:color="auto"/>
            </w:tcBorders>
            <w:shd w:val="clear" w:color="auto" w:fill="CCCCCC"/>
            <w:vAlign w:val="center"/>
          </w:tcPr>
          <w:p w14:paraId="126EEFAF" w14:textId="6F89F6C8" w:rsidR="00D43071" w:rsidRPr="006E1296" w:rsidRDefault="00D43071" w:rsidP="00D43071">
            <w:pPr>
              <w:spacing w:before="0"/>
              <w:jc w:val="center"/>
              <w:rPr>
                <w:rFonts w:cs="Arial"/>
                <w:b/>
                <w:bCs/>
                <w:caps/>
                <w:sz w:val="16"/>
                <w:szCs w:val="20"/>
                <w:lang w:val="en-AU"/>
              </w:rPr>
            </w:pPr>
            <w:r w:rsidRPr="006E1296">
              <w:rPr>
                <w:rFonts w:cs="Arial"/>
                <w:b/>
                <w:bCs/>
                <w:caps/>
                <w:sz w:val="16"/>
                <w:szCs w:val="20"/>
                <w:lang w:val="en-AU"/>
              </w:rPr>
              <w:t xml:space="preserve">Version </w:t>
            </w:r>
            <w:r w:rsidR="004D5F08">
              <w:rPr>
                <w:rFonts w:cs="Arial"/>
                <w:b/>
                <w:bCs/>
                <w:caps/>
                <w:sz w:val="16"/>
                <w:szCs w:val="20"/>
                <w:lang w:val="en-AU"/>
              </w:rPr>
              <w:t>No.</w:t>
            </w:r>
            <w:r w:rsidRPr="006E1296">
              <w:rPr>
                <w:rFonts w:cs="Arial"/>
                <w:b/>
                <w:bCs/>
                <w:caps/>
                <w:sz w:val="16"/>
                <w:szCs w:val="20"/>
                <w:vertAlign w:val="superscript"/>
                <w:lang w:val="en-AU"/>
              </w:rPr>
              <w:t>.</w:t>
            </w:r>
          </w:p>
        </w:tc>
        <w:tc>
          <w:tcPr>
            <w:tcW w:w="1502" w:type="dxa"/>
            <w:tcBorders>
              <w:top w:val="single" w:sz="4" w:space="0" w:color="auto"/>
              <w:left w:val="single" w:sz="4" w:space="0" w:color="auto"/>
              <w:bottom w:val="single" w:sz="4" w:space="0" w:color="auto"/>
              <w:right w:val="single" w:sz="4" w:space="0" w:color="auto"/>
            </w:tcBorders>
            <w:shd w:val="clear" w:color="auto" w:fill="CCCCCC"/>
            <w:vAlign w:val="center"/>
          </w:tcPr>
          <w:p w14:paraId="44EDC9B7" w14:textId="77777777" w:rsidR="00D43071" w:rsidRPr="006E1296" w:rsidRDefault="00D43071" w:rsidP="00D43071">
            <w:pPr>
              <w:spacing w:before="0"/>
              <w:jc w:val="center"/>
              <w:rPr>
                <w:rFonts w:cs="Arial"/>
                <w:b/>
                <w:bCs/>
                <w:caps/>
                <w:sz w:val="16"/>
                <w:szCs w:val="20"/>
                <w:lang w:val="en-AU"/>
              </w:rPr>
            </w:pPr>
            <w:r w:rsidRPr="006E1296">
              <w:rPr>
                <w:rFonts w:cs="Arial"/>
                <w:b/>
                <w:bCs/>
                <w:caps/>
                <w:sz w:val="16"/>
                <w:szCs w:val="20"/>
                <w:lang w:val="en-AU"/>
              </w:rPr>
              <w:t>Issue Date</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16053B5" w14:textId="3A9903E6" w:rsidR="00D43071" w:rsidRPr="006E1296" w:rsidRDefault="00D43071" w:rsidP="00D43071">
            <w:pPr>
              <w:spacing w:before="0"/>
              <w:jc w:val="center"/>
              <w:rPr>
                <w:rFonts w:cs="Arial"/>
                <w:b/>
                <w:bCs/>
                <w:caps/>
                <w:sz w:val="16"/>
                <w:szCs w:val="20"/>
                <w:lang w:val="en-AU"/>
              </w:rPr>
            </w:pPr>
            <w:r w:rsidRPr="006E1296">
              <w:rPr>
                <w:rFonts w:cs="Arial"/>
                <w:b/>
                <w:bCs/>
                <w:caps/>
                <w:sz w:val="16"/>
                <w:szCs w:val="20"/>
                <w:lang w:val="en-AU"/>
              </w:rPr>
              <w:t xml:space="preserve">REVIEWED by </w:t>
            </w:r>
            <w:r w:rsidRPr="006E1296">
              <w:rPr>
                <w:rFonts w:cs="Arial"/>
                <w:b/>
                <w:bCs/>
                <w:caps/>
                <w:sz w:val="16"/>
                <w:szCs w:val="20"/>
              </w:rPr>
              <w:t>(Team Members)</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38EBCE02" w14:textId="77777777" w:rsidR="00D43071" w:rsidRPr="006E1296" w:rsidRDefault="00D43071" w:rsidP="00D43071">
            <w:pPr>
              <w:spacing w:before="0"/>
              <w:jc w:val="center"/>
              <w:rPr>
                <w:rFonts w:cs="Arial"/>
                <w:b/>
                <w:bCs/>
                <w:caps/>
                <w:sz w:val="16"/>
                <w:szCs w:val="20"/>
                <w:lang w:val="en-AU"/>
              </w:rPr>
            </w:pPr>
            <w:r w:rsidRPr="006E1296">
              <w:rPr>
                <w:rFonts w:cs="Arial"/>
                <w:b/>
                <w:bCs/>
                <w:caps/>
                <w:sz w:val="16"/>
                <w:szCs w:val="20"/>
                <w:lang w:val="en-AU"/>
              </w:rPr>
              <w:t>Reviewed by</w:t>
            </w:r>
          </w:p>
          <w:p w14:paraId="7D078E28" w14:textId="494AFF0A" w:rsidR="00D43071" w:rsidRPr="006E1296" w:rsidRDefault="00D43071" w:rsidP="00D43071">
            <w:pPr>
              <w:spacing w:before="0"/>
              <w:jc w:val="center"/>
              <w:rPr>
                <w:rFonts w:cs="Arial"/>
                <w:b/>
                <w:bCs/>
                <w:caps/>
                <w:sz w:val="16"/>
                <w:szCs w:val="20"/>
                <w:lang w:val="en-AU"/>
              </w:rPr>
            </w:pPr>
            <w:r w:rsidRPr="006E1296">
              <w:rPr>
                <w:rFonts w:cs="Arial"/>
                <w:b/>
                <w:bCs/>
                <w:caps/>
                <w:sz w:val="16"/>
                <w:szCs w:val="20"/>
                <w:lang w:val="en-AU"/>
              </w:rPr>
              <w:t>(Relevant Manager)</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25E59AA8" w14:textId="77777777" w:rsidR="00D43071" w:rsidRPr="006E1296" w:rsidRDefault="00D43071" w:rsidP="00D43071">
            <w:pPr>
              <w:spacing w:before="0"/>
              <w:jc w:val="center"/>
              <w:rPr>
                <w:rFonts w:cs="Arial"/>
                <w:b/>
                <w:bCs/>
                <w:caps/>
                <w:sz w:val="16"/>
                <w:szCs w:val="20"/>
                <w:lang w:val="en-AU"/>
              </w:rPr>
            </w:pPr>
            <w:r w:rsidRPr="006E1296">
              <w:rPr>
                <w:rFonts w:cs="Arial"/>
                <w:b/>
                <w:bCs/>
                <w:caps/>
                <w:sz w:val="16"/>
                <w:szCs w:val="20"/>
                <w:lang w:val="en-AU"/>
              </w:rPr>
              <w:t>Approved</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46AD7E6" w14:textId="77777777" w:rsidR="00D43071" w:rsidRPr="006E1296" w:rsidRDefault="00D43071" w:rsidP="00D43071">
            <w:pPr>
              <w:spacing w:before="0"/>
              <w:jc w:val="center"/>
              <w:rPr>
                <w:rFonts w:cs="Arial"/>
                <w:b/>
                <w:bCs/>
                <w:caps/>
                <w:sz w:val="16"/>
                <w:szCs w:val="20"/>
                <w:lang w:val="en-AU"/>
              </w:rPr>
            </w:pPr>
            <w:r w:rsidRPr="006E1296">
              <w:rPr>
                <w:rFonts w:cs="Arial"/>
                <w:b/>
                <w:bCs/>
                <w:caps/>
                <w:sz w:val="16"/>
                <w:szCs w:val="20"/>
                <w:lang w:val="en-AU"/>
              </w:rPr>
              <w:t>Signature</w:t>
            </w:r>
          </w:p>
        </w:tc>
      </w:tr>
      <w:tr w:rsidR="006454E3" w:rsidRPr="00E00F8F" w14:paraId="0452FA17"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vAlign w:val="center"/>
          </w:tcPr>
          <w:p w14:paraId="37E99739" w14:textId="6BAB2402" w:rsidR="006454E3" w:rsidRPr="00E00F8F" w:rsidRDefault="006454E3" w:rsidP="006454E3">
            <w:pPr>
              <w:spacing w:before="60" w:after="60"/>
              <w:jc w:val="center"/>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vAlign w:val="center"/>
          </w:tcPr>
          <w:p w14:paraId="175B367C" w14:textId="13D19E1B" w:rsidR="006454E3" w:rsidRPr="00E00F8F" w:rsidRDefault="006454E3" w:rsidP="00300040">
            <w:pPr>
              <w:spacing w:before="60" w:after="60"/>
              <w:jc w:val="center"/>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2145DF2F" w14:textId="4CB34101" w:rsidR="006454E3" w:rsidRPr="00E00F8F" w:rsidRDefault="006454E3" w:rsidP="007C1A22">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108FC107"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75ECF0CC"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1DDEB859" w14:textId="77777777" w:rsidR="006454E3" w:rsidRPr="00E00F8F" w:rsidRDefault="001643F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7CA014DC"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7E50E9F7"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012CAFFB"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2A67DE6A"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6DCC651E"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555028B8"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7F3703F7"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387C3088"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244D3F20"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427B6433"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12BFCD80"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633B5A3A"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77013BC8"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055F6A43"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699BDBBC"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65690E81"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0A5E6320"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620D8A8E"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3C8951D0"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7B146570"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58846176"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27D3780E"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1B499C68"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720204D7"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52809BBF"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2AE3E11B"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033F7FCF"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3616E81D"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7AAA2D73"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76B1818E" w14:textId="77777777" w:rsidR="006454E3" w:rsidRPr="00E00F8F" w:rsidRDefault="006454E3" w:rsidP="006454E3">
            <w:pPr>
              <w:spacing w:before="60" w:after="60"/>
              <w:jc w:val="center"/>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12C427F0" w14:textId="77777777" w:rsidR="006454E3" w:rsidRPr="00E00F8F" w:rsidRDefault="006454E3" w:rsidP="006454E3">
            <w:pPr>
              <w:spacing w:before="60" w:after="60"/>
              <w:jc w:val="center"/>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0A3CE5B4"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5D44D0C1"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340955F4"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6533434F"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bl>
    <w:p w14:paraId="6D9E895D" w14:textId="77777777" w:rsidR="006454E3" w:rsidRPr="00E00F8F" w:rsidRDefault="006454E3" w:rsidP="006454E3">
      <w:pPr>
        <w:keepNext/>
        <w:spacing w:before="0"/>
        <w:jc w:val="center"/>
        <w:rPr>
          <w:rFonts w:cs="Arial"/>
          <w:b/>
          <w:bCs/>
          <w:caps/>
          <w:sz w:val="20"/>
          <w:szCs w:val="20"/>
          <w:lang w:val="en-AU"/>
        </w:rPr>
      </w:pPr>
    </w:p>
    <w:p w14:paraId="7608A6E6" w14:textId="77777777" w:rsidR="006454E3" w:rsidRPr="00E00F8F" w:rsidRDefault="006454E3" w:rsidP="006454E3">
      <w:pPr>
        <w:keepNext/>
        <w:tabs>
          <w:tab w:val="left" w:pos="2835"/>
          <w:tab w:val="left" w:pos="4536"/>
        </w:tabs>
        <w:spacing w:before="0"/>
        <w:ind w:right="1134"/>
        <w:rPr>
          <w:rFonts w:cs="Arial"/>
          <w:bCs/>
          <w:sz w:val="20"/>
          <w:szCs w:val="20"/>
          <w:lang w:val="en-AU"/>
        </w:rPr>
      </w:pPr>
    </w:p>
    <w:p w14:paraId="44F7B7F8" w14:textId="77777777" w:rsidR="006454E3" w:rsidRPr="00E00F8F" w:rsidRDefault="006454E3" w:rsidP="006454E3">
      <w:pPr>
        <w:keepNext/>
        <w:tabs>
          <w:tab w:val="left" w:pos="2835"/>
          <w:tab w:val="left" w:pos="4536"/>
        </w:tabs>
        <w:spacing w:before="0"/>
        <w:ind w:right="1134"/>
        <w:rPr>
          <w:rFonts w:cs="Arial"/>
          <w:bCs/>
          <w:sz w:val="20"/>
          <w:szCs w:val="20"/>
          <w:lang w:val="en-AU"/>
        </w:rPr>
      </w:pPr>
    </w:p>
    <w:p w14:paraId="6E598D04" w14:textId="77777777" w:rsidR="006454E3" w:rsidRPr="00E00F8F" w:rsidRDefault="006454E3" w:rsidP="001643F3">
      <w:pPr>
        <w:keepNext/>
        <w:tabs>
          <w:tab w:val="left" w:pos="2835"/>
          <w:tab w:val="left" w:pos="4536"/>
        </w:tabs>
        <w:spacing w:before="0"/>
        <w:ind w:right="110"/>
        <w:rPr>
          <w:rFonts w:cs="Arial"/>
          <w:bCs/>
          <w:sz w:val="20"/>
          <w:szCs w:val="20"/>
          <w:lang w:val="en-AU"/>
        </w:rPr>
      </w:pPr>
      <w:r w:rsidRPr="00E00F8F">
        <w:rPr>
          <w:rFonts w:cs="Arial"/>
          <w:bCs/>
          <w:sz w:val="20"/>
          <w:szCs w:val="20"/>
          <w:lang w:val="en-AU"/>
        </w:rPr>
        <w:t xml:space="preserve">NOTE:  </w:t>
      </w:r>
    </w:p>
    <w:p w14:paraId="7C83D02E" w14:textId="77777777" w:rsidR="006454E3" w:rsidRPr="00E00F8F" w:rsidRDefault="006454E3" w:rsidP="001643F3">
      <w:pPr>
        <w:keepNext/>
        <w:tabs>
          <w:tab w:val="left" w:pos="2835"/>
          <w:tab w:val="left" w:pos="4536"/>
        </w:tabs>
        <w:spacing w:before="0"/>
        <w:ind w:right="110"/>
        <w:rPr>
          <w:rFonts w:cs="Arial"/>
          <w:bCs/>
          <w:sz w:val="20"/>
          <w:szCs w:val="20"/>
          <w:lang w:val="en-AU"/>
        </w:rPr>
      </w:pPr>
    </w:p>
    <w:p w14:paraId="67D66D1E" w14:textId="77777777" w:rsidR="006454E3" w:rsidRPr="00E00F8F" w:rsidRDefault="006454E3" w:rsidP="001643F3">
      <w:pPr>
        <w:keepNext/>
        <w:tabs>
          <w:tab w:val="left" w:pos="2835"/>
          <w:tab w:val="left" w:pos="4536"/>
        </w:tabs>
        <w:spacing w:before="0"/>
        <w:ind w:right="110"/>
        <w:rPr>
          <w:rFonts w:cs="Arial"/>
          <w:bCs/>
          <w:sz w:val="20"/>
          <w:szCs w:val="20"/>
          <w:lang w:val="en-AU"/>
        </w:rPr>
      </w:pPr>
      <w:r w:rsidRPr="00E00F8F">
        <w:rPr>
          <w:rFonts w:cs="Arial"/>
          <w:bCs/>
          <w:sz w:val="20"/>
          <w:szCs w:val="20"/>
          <w:lang w:val="en-AU"/>
        </w:rPr>
        <w:t xml:space="preserve">This document is controlled whilst it remains on the system. Printed copies created from this document are deemed to be uncontrolled </w:t>
      </w:r>
      <w:r w:rsidR="00A25845" w:rsidRPr="00A25845">
        <w:rPr>
          <w:rFonts w:cs="Arial"/>
          <w:bCs/>
          <w:sz w:val="20"/>
          <w:szCs w:val="20"/>
          <w:lang w:val="en-AU"/>
        </w:rPr>
        <w:t>unless specifically identified as being controlled</w:t>
      </w:r>
      <w:r w:rsidRPr="00E00F8F">
        <w:rPr>
          <w:rFonts w:cs="Arial"/>
          <w:bCs/>
          <w:sz w:val="20"/>
          <w:szCs w:val="20"/>
          <w:lang w:val="en-AU"/>
        </w:rPr>
        <w:t xml:space="preserve"> from the day of printing.</w:t>
      </w:r>
    </w:p>
    <w:p w14:paraId="28251435" w14:textId="77777777" w:rsidR="006454E3" w:rsidRPr="00E00F8F" w:rsidRDefault="006454E3" w:rsidP="006454E3">
      <w:pPr>
        <w:keepNext/>
        <w:spacing w:before="0"/>
        <w:jc w:val="center"/>
        <w:rPr>
          <w:rFonts w:cs="Arial"/>
          <w:b/>
          <w:bCs/>
          <w:caps/>
          <w:sz w:val="20"/>
          <w:szCs w:val="20"/>
          <w:lang w:val="en-AU"/>
        </w:rPr>
      </w:pPr>
    </w:p>
    <w:p w14:paraId="3184F5D8" w14:textId="77777777" w:rsidR="006454E3" w:rsidRPr="00E00F8F" w:rsidRDefault="006454E3" w:rsidP="006454E3">
      <w:pPr>
        <w:keepNext/>
        <w:spacing w:before="0"/>
        <w:jc w:val="center"/>
        <w:rPr>
          <w:rFonts w:cs="Arial"/>
          <w:b/>
          <w:bCs/>
          <w:caps/>
          <w:sz w:val="20"/>
          <w:szCs w:val="20"/>
          <w:lang w:val="en-AU"/>
        </w:rPr>
      </w:pPr>
    </w:p>
    <w:p w14:paraId="54D828F9" w14:textId="77777777" w:rsidR="006454E3" w:rsidRPr="00E00F8F" w:rsidRDefault="006454E3" w:rsidP="006454E3">
      <w:pPr>
        <w:keepNext/>
        <w:spacing w:before="0"/>
        <w:jc w:val="center"/>
        <w:rPr>
          <w:rFonts w:cs="Arial"/>
          <w:b/>
          <w:bCs/>
          <w:caps/>
          <w:sz w:val="20"/>
          <w:szCs w:val="20"/>
          <w:lang w:val="en-AU"/>
        </w:rPr>
      </w:pPr>
    </w:p>
    <w:p w14:paraId="03A8B991" w14:textId="77777777" w:rsidR="006454E3" w:rsidRPr="00E00F8F" w:rsidRDefault="006454E3" w:rsidP="006454E3">
      <w:pPr>
        <w:keepNext/>
        <w:spacing w:before="0"/>
        <w:jc w:val="center"/>
        <w:rPr>
          <w:rFonts w:cs="Arial"/>
          <w:b/>
          <w:bCs/>
          <w:caps/>
          <w:sz w:val="20"/>
          <w:szCs w:val="20"/>
          <w:lang w:val="en-AU"/>
        </w:rPr>
      </w:pPr>
    </w:p>
    <w:p w14:paraId="7AE3B2BC" w14:textId="77777777" w:rsidR="006454E3" w:rsidRDefault="006454E3" w:rsidP="006454E3">
      <w:pPr>
        <w:keepNext/>
        <w:spacing w:before="0"/>
        <w:jc w:val="center"/>
        <w:rPr>
          <w:rFonts w:cs="Arial"/>
          <w:b/>
          <w:bCs/>
          <w:caps/>
          <w:sz w:val="20"/>
          <w:szCs w:val="20"/>
          <w:lang w:val="en-AU"/>
        </w:rPr>
      </w:pPr>
      <w:r w:rsidRPr="00E00F8F">
        <w:rPr>
          <w:rFonts w:cs="Arial"/>
          <w:b/>
          <w:bCs/>
          <w:caps/>
          <w:sz w:val="20"/>
          <w:szCs w:val="20"/>
          <w:lang w:val="en-AU"/>
        </w:rPr>
        <w:t>Amendments</w:t>
      </w:r>
    </w:p>
    <w:p w14:paraId="0C4CC5F2" w14:textId="77777777" w:rsidR="00C55078" w:rsidRPr="00E00F8F" w:rsidRDefault="00C55078" w:rsidP="006454E3">
      <w:pPr>
        <w:keepNext/>
        <w:spacing w:before="0"/>
        <w:jc w:val="center"/>
        <w:rPr>
          <w:rFonts w:cs="Arial"/>
          <w:b/>
          <w:bCs/>
          <w:caps/>
          <w:sz w:val="20"/>
          <w:szCs w:val="20"/>
          <w:lang w:val="en-A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33"/>
        <w:gridCol w:w="2268"/>
        <w:gridCol w:w="4805"/>
      </w:tblGrid>
      <w:tr w:rsidR="006454E3" w:rsidRPr="00E00F8F" w14:paraId="732160CB"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shd w:val="clear" w:color="auto" w:fill="CCCCCC"/>
          </w:tcPr>
          <w:p w14:paraId="78527AE6" w14:textId="51A13238" w:rsidR="006454E3" w:rsidRPr="00E00F8F" w:rsidRDefault="004D5F08" w:rsidP="006454E3">
            <w:pPr>
              <w:spacing w:before="60" w:after="60"/>
              <w:jc w:val="center"/>
              <w:rPr>
                <w:rFonts w:cs="Arial"/>
                <w:b/>
                <w:bCs/>
                <w:caps/>
                <w:sz w:val="16"/>
                <w:szCs w:val="16"/>
                <w:lang w:val="en-AU"/>
              </w:rPr>
            </w:pPr>
            <w:r w:rsidRPr="006E1296">
              <w:rPr>
                <w:rFonts w:cs="Arial"/>
                <w:b/>
                <w:bCs/>
                <w:caps/>
                <w:sz w:val="16"/>
                <w:szCs w:val="20"/>
                <w:lang w:val="en-AU"/>
              </w:rPr>
              <w:t xml:space="preserve">Version </w:t>
            </w:r>
            <w:r>
              <w:rPr>
                <w:rFonts w:cs="Arial"/>
                <w:b/>
                <w:bCs/>
                <w:caps/>
                <w:sz w:val="16"/>
                <w:szCs w:val="20"/>
                <w:lang w:val="en-AU"/>
              </w:rPr>
              <w:t>No.</w:t>
            </w:r>
            <w:r w:rsidRPr="006E1296">
              <w:rPr>
                <w:rFonts w:cs="Arial"/>
                <w:b/>
                <w:bCs/>
                <w:caps/>
                <w:sz w:val="16"/>
                <w:szCs w:val="20"/>
                <w:vertAlign w:val="superscript"/>
                <w:lang w:val="en-AU"/>
              </w:rPr>
              <w:t>.</w:t>
            </w:r>
          </w:p>
        </w:tc>
        <w:tc>
          <w:tcPr>
            <w:tcW w:w="2268" w:type="dxa"/>
            <w:tcBorders>
              <w:top w:val="single" w:sz="4" w:space="0" w:color="auto"/>
              <w:left w:val="single" w:sz="4" w:space="0" w:color="auto"/>
              <w:bottom w:val="single" w:sz="4" w:space="0" w:color="auto"/>
              <w:right w:val="single" w:sz="4" w:space="0" w:color="auto"/>
            </w:tcBorders>
            <w:shd w:val="clear" w:color="auto" w:fill="CCCCCC"/>
          </w:tcPr>
          <w:p w14:paraId="0F41CD48" w14:textId="77777777" w:rsidR="006454E3" w:rsidRPr="00E00F8F" w:rsidRDefault="006454E3" w:rsidP="006454E3">
            <w:pPr>
              <w:spacing w:before="60" w:after="60"/>
              <w:jc w:val="center"/>
              <w:rPr>
                <w:rFonts w:cs="Arial"/>
                <w:b/>
                <w:bCs/>
                <w:caps/>
                <w:sz w:val="16"/>
                <w:szCs w:val="16"/>
                <w:lang w:val="en-AU"/>
              </w:rPr>
            </w:pPr>
            <w:r w:rsidRPr="00E00F8F">
              <w:rPr>
                <w:rFonts w:cs="Arial"/>
                <w:b/>
                <w:bCs/>
                <w:caps/>
                <w:sz w:val="16"/>
                <w:szCs w:val="16"/>
                <w:lang w:val="en-AU"/>
              </w:rPr>
              <w:t>Issue Date</w:t>
            </w:r>
          </w:p>
        </w:tc>
        <w:tc>
          <w:tcPr>
            <w:tcW w:w="4805" w:type="dxa"/>
            <w:tcBorders>
              <w:top w:val="single" w:sz="4" w:space="0" w:color="auto"/>
              <w:left w:val="single" w:sz="4" w:space="0" w:color="auto"/>
              <w:bottom w:val="single" w:sz="4" w:space="0" w:color="auto"/>
              <w:right w:val="single" w:sz="4" w:space="0" w:color="auto"/>
            </w:tcBorders>
            <w:shd w:val="clear" w:color="auto" w:fill="CCCCCC"/>
          </w:tcPr>
          <w:p w14:paraId="6A6D0338" w14:textId="77777777" w:rsidR="006454E3" w:rsidRPr="00E00F8F" w:rsidRDefault="006454E3" w:rsidP="006454E3">
            <w:pPr>
              <w:spacing w:before="60" w:after="60"/>
              <w:jc w:val="center"/>
              <w:rPr>
                <w:rFonts w:cs="Arial"/>
                <w:b/>
                <w:bCs/>
                <w:caps/>
                <w:sz w:val="16"/>
                <w:szCs w:val="16"/>
                <w:lang w:val="en-AU"/>
              </w:rPr>
            </w:pPr>
            <w:r w:rsidRPr="00E00F8F">
              <w:rPr>
                <w:rFonts w:cs="Arial"/>
                <w:b/>
                <w:bCs/>
                <w:caps/>
                <w:sz w:val="16"/>
                <w:szCs w:val="16"/>
                <w:lang w:val="en-AU"/>
              </w:rPr>
              <w:t>description</w:t>
            </w:r>
          </w:p>
        </w:tc>
      </w:tr>
      <w:tr w:rsidR="006454E3" w:rsidRPr="00E00F8F" w14:paraId="1ED99328"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tcPr>
          <w:p w14:paraId="628B49B3" w14:textId="53D90900"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tcPr>
          <w:p w14:paraId="14973EE8" w14:textId="67BCDF8D" w:rsidR="006454E3" w:rsidRPr="00E00F8F" w:rsidRDefault="006454E3" w:rsidP="00300040">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09550CD2" w14:textId="67209339" w:rsidR="006454E3" w:rsidRPr="00E00F8F" w:rsidRDefault="006454E3" w:rsidP="006454E3">
            <w:pPr>
              <w:spacing w:before="60" w:after="60"/>
              <w:jc w:val="center"/>
              <w:rPr>
                <w:rFonts w:cs="Arial"/>
                <w:sz w:val="16"/>
                <w:szCs w:val="16"/>
                <w:lang w:val="en-AU"/>
              </w:rPr>
            </w:pPr>
          </w:p>
        </w:tc>
      </w:tr>
      <w:tr w:rsidR="006454E3" w:rsidRPr="00E00F8F" w14:paraId="7F8BE1CC"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tcPr>
          <w:p w14:paraId="1BEF2838"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tcPr>
          <w:p w14:paraId="40E6B925"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6E59A13F" w14:textId="77777777" w:rsidR="006454E3" w:rsidRPr="00E00F8F" w:rsidRDefault="006454E3" w:rsidP="006454E3">
            <w:pPr>
              <w:spacing w:before="60" w:after="60"/>
              <w:jc w:val="center"/>
              <w:rPr>
                <w:rFonts w:cs="Arial"/>
                <w:sz w:val="16"/>
                <w:szCs w:val="16"/>
                <w:lang w:val="en-AU"/>
              </w:rPr>
            </w:pPr>
          </w:p>
        </w:tc>
      </w:tr>
      <w:tr w:rsidR="006454E3" w:rsidRPr="00E00F8F" w14:paraId="3745B20E"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vAlign w:val="center"/>
          </w:tcPr>
          <w:p w14:paraId="34624F50"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vAlign w:val="center"/>
          </w:tcPr>
          <w:p w14:paraId="3A8981CF"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4845C28F" w14:textId="77777777" w:rsidR="006454E3" w:rsidRPr="00E00F8F" w:rsidRDefault="006454E3" w:rsidP="006454E3">
            <w:pPr>
              <w:spacing w:before="60" w:after="60"/>
              <w:rPr>
                <w:rFonts w:cs="Arial"/>
                <w:sz w:val="16"/>
                <w:szCs w:val="16"/>
                <w:lang w:val="en-AU"/>
              </w:rPr>
            </w:pPr>
          </w:p>
        </w:tc>
      </w:tr>
      <w:tr w:rsidR="006454E3" w:rsidRPr="00E00F8F" w14:paraId="6F8F1F1F"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vAlign w:val="center"/>
          </w:tcPr>
          <w:p w14:paraId="07CC8F38"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vAlign w:val="center"/>
          </w:tcPr>
          <w:p w14:paraId="4D9EF970"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66D409F6" w14:textId="77777777" w:rsidR="006454E3" w:rsidRPr="00E00F8F" w:rsidRDefault="006454E3" w:rsidP="006454E3">
            <w:pPr>
              <w:spacing w:before="60" w:after="60"/>
              <w:jc w:val="center"/>
              <w:rPr>
                <w:rFonts w:cs="Arial"/>
                <w:sz w:val="16"/>
                <w:szCs w:val="16"/>
                <w:lang w:val="en-AU"/>
              </w:rPr>
            </w:pPr>
          </w:p>
        </w:tc>
      </w:tr>
    </w:tbl>
    <w:p w14:paraId="20679CE3" w14:textId="511F3FCF" w:rsidR="003D7892" w:rsidRDefault="003D7892" w:rsidP="00012547">
      <w:pPr>
        <w:tabs>
          <w:tab w:val="left" w:pos="8789"/>
        </w:tabs>
        <w:rPr>
          <w:rFonts w:cs="Arial"/>
          <w:b/>
          <w:sz w:val="20"/>
          <w:szCs w:val="20"/>
        </w:rPr>
      </w:pPr>
    </w:p>
    <w:p w14:paraId="61209F53" w14:textId="2066BCD9" w:rsidR="009B2825" w:rsidRPr="00512FD8" w:rsidRDefault="00012547" w:rsidP="00012547">
      <w:pPr>
        <w:tabs>
          <w:tab w:val="left" w:pos="8789"/>
        </w:tabs>
        <w:rPr>
          <w:rFonts w:cs="Arial"/>
          <w:b/>
          <w:sz w:val="20"/>
          <w:szCs w:val="20"/>
        </w:rPr>
      </w:pPr>
      <w:r w:rsidRPr="00512FD8">
        <w:rPr>
          <w:rFonts w:cs="Arial"/>
          <w:b/>
          <w:sz w:val="20"/>
          <w:szCs w:val="20"/>
        </w:rPr>
        <w:lastRenderedPageBreak/>
        <w:t xml:space="preserve">Table of </w:t>
      </w:r>
      <w:r w:rsidR="00207CBA" w:rsidRPr="00512FD8">
        <w:rPr>
          <w:rFonts w:cs="Arial"/>
          <w:b/>
          <w:sz w:val="20"/>
          <w:szCs w:val="20"/>
        </w:rPr>
        <w:t>Contents</w:t>
      </w:r>
    </w:p>
    <w:p w14:paraId="3B8D1648" w14:textId="77777777" w:rsidR="00BC1613" w:rsidRPr="00512FD8" w:rsidRDefault="00BC1613" w:rsidP="007C1A22">
      <w:pPr>
        <w:tabs>
          <w:tab w:val="left" w:pos="8789"/>
        </w:tabs>
        <w:jc w:val="center"/>
        <w:rPr>
          <w:rFonts w:cs="Arial"/>
          <w:b/>
          <w:sz w:val="20"/>
          <w:szCs w:val="20"/>
        </w:rPr>
      </w:pPr>
    </w:p>
    <w:p w14:paraId="55B97C5D" w14:textId="1821E1B0" w:rsidR="00F6109B" w:rsidRPr="00F6109B" w:rsidRDefault="0039317B">
      <w:pPr>
        <w:pStyle w:val="TOC1"/>
        <w:rPr>
          <w:rFonts w:ascii="Arial" w:eastAsiaTheme="minorEastAsia" w:hAnsi="Arial" w:cs="Arial"/>
          <w:b w:val="0"/>
          <w:bCs w:val="0"/>
          <w:caps w:val="0"/>
          <w:noProof/>
          <w:kern w:val="2"/>
          <w:lang w:eastAsia="en-ZA"/>
          <w14:ligatures w14:val="standardContextual"/>
        </w:rPr>
      </w:pPr>
      <w:r w:rsidRPr="00F6109B">
        <w:rPr>
          <w:rFonts w:ascii="Arial" w:hAnsi="Arial" w:cs="Arial"/>
        </w:rPr>
        <w:fldChar w:fldCharType="begin"/>
      </w:r>
      <w:r w:rsidRPr="00F6109B">
        <w:rPr>
          <w:rFonts w:ascii="Arial" w:hAnsi="Arial" w:cs="Arial"/>
        </w:rPr>
        <w:instrText xml:space="preserve"> TOC \o \h \z \u </w:instrText>
      </w:r>
      <w:r w:rsidRPr="00F6109B">
        <w:rPr>
          <w:rFonts w:ascii="Arial" w:hAnsi="Arial" w:cs="Arial"/>
        </w:rPr>
        <w:fldChar w:fldCharType="separate"/>
      </w:r>
      <w:hyperlink w:anchor="_Toc198647677" w:history="1">
        <w:r w:rsidR="00F6109B" w:rsidRPr="00F6109B">
          <w:rPr>
            <w:rStyle w:val="Hyperlink"/>
            <w:rFonts w:ascii="Arial" w:hAnsi="Arial" w:cs="Arial"/>
            <w:noProof/>
          </w:rPr>
          <w:t>1</w:t>
        </w:r>
        <w:r w:rsidR="00F6109B" w:rsidRPr="00F6109B">
          <w:rPr>
            <w:rFonts w:ascii="Arial" w:eastAsiaTheme="minorEastAsia" w:hAnsi="Arial" w:cs="Arial"/>
            <w:b w:val="0"/>
            <w:bCs w:val="0"/>
            <w:caps w:val="0"/>
            <w:noProof/>
            <w:kern w:val="2"/>
            <w:lang w:eastAsia="en-ZA"/>
            <w14:ligatures w14:val="standardContextual"/>
          </w:rPr>
          <w:tab/>
        </w:r>
        <w:r w:rsidR="00F6109B" w:rsidRPr="00F6109B">
          <w:rPr>
            <w:rStyle w:val="Hyperlink"/>
            <w:rFonts w:ascii="Arial" w:hAnsi="Arial" w:cs="Arial"/>
            <w:noProof/>
          </w:rPr>
          <w:t>Purpose and Scope</w:t>
        </w:r>
        <w:r w:rsidR="00F6109B" w:rsidRPr="00F6109B">
          <w:rPr>
            <w:rFonts w:ascii="Arial" w:hAnsi="Arial" w:cs="Arial"/>
            <w:noProof/>
            <w:webHidden/>
          </w:rPr>
          <w:tab/>
        </w:r>
        <w:r w:rsidR="00F6109B" w:rsidRPr="00F6109B">
          <w:rPr>
            <w:rFonts w:ascii="Arial" w:hAnsi="Arial" w:cs="Arial"/>
            <w:noProof/>
            <w:webHidden/>
          </w:rPr>
          <w:fldChar w:fldCharType="begin"/>
        </w:r>
        <w:r w:rsidR="00F6109B" w:rsidRPr="00F6109B">
          <w:rPr>
            <w:rFonts w:ascii="Arial" w:hAnsi="Arial" w:cs="Arial"/>
            <w:noProof/>
            <w:webHidden/>
          </w:rPr>
          <w:instrText xml:space="preserve"> PAGEREF _Toc198647677 \h </w:instrText>
        </w:r>
        <w:r w:rsidR="00F6109B" w:rsidRPr="00F6109B">
          <w:rPr>
            <w:rFonts w:ascii="Arial" w:hAnsi="Arial" w:cs="Arial"/>
            <w:noProof/>
            <w:webHidden/>
          </w:rPr>
        </w:r>
        <w:r w:rsidR="00F6109B" w:rsidRPr="00F6109B">
          <w:rPr>
            <w:rFonts w:ascii="Arial" w:hAnsi="Arial" w:cs="Arial"/>
            <w:noProof/>
            <w:webHidden/>
          </w:rPr>
          <w:fldChar w:fldCharType="separate"/>
        </w:r>
        <w:r w:rsidR="00F6109B" w:rsidRPr="00F6109B">
          <w:rPr>
            <w:rFonts w:ascii="Arial" w:hAnsi="Arial" w:cs="Arial"/>
            <w:noProof/>
            <w:webHidden/>
          </w:rPr>
          <w:t>6</w:t>
        </w:r>
        <w:r w:rsidR="00F6109B" w:rsidRPr="00F6109B">
          <w:rPr>
            <w:rFonts w:ascii="Arial" w:hAnsi="Arial" w:cs="Arial"/>
            <w:noProof/>
            <w:webHidden/>
          </w:rPr>
          <w:fldChar w:fldCharType="end"/>
        </w:r>
      </w:hyperlink>
    </w:p>
    <w:p w14:paraId="47E4CE6E" w14:textId="5C1D6538" w:rsidR="00F6109B" w:rsidRPr="00F6109B" w:rsidRDefault="00F6109B">
      <w:pPr>
        <w:pStyle w:val="TOC1"/>
        <w:rPr>
          <w:rFonts w:ascii="Arial" w:eastAsiaTheme="minorEastAsia" w:hAnsi="Arial" w:cs="Arial"/>
          <w:b w:val="0"/>
          <w:bCs w:val="0"/>
          <w:caps w:val="0"/>
          <w:noProof/>
          <w:kern w:val="2"/>
          <w:lang w:eastAsia="en-ZA"/>
          <w14:ligatures w14:val="standardContextual"/>
        </w:rPr>
      </w:pPr>
      <w:hyperlink w:anchor="_Toc198647678" w:history="1">
        <w:r w:rsidRPr="00F6109B">
          <w:rPr>
            <w:rStyle w:val="Hyperlink"/>
            <w:rFonts w:ascii="Arial" w:hAnsi="Arial" w:cs="Arial"/>
            <w:noProof/>
          </w:rPr>
          <w:t>2</w:t>
        </w:r>
        <w:r w:rsidRPr="00F6109B">
          <w:rPr>
            <w:rFonts w:ascii="Arial" w:eastAsiaTheme="minorEastAsia" w:hAnsi="Arial" w:cs="Arial"/>
            <w:b w:val="0"/>
            <w:bCs w:val="0"/>
            <w:caps w:val="0"/>
            <w:noProof/>
            <w:kern w:val="2"/>
            <w:lang w:eastAsia="en-ZA"/>
            <w14:ligatures w14:val="standardContextual"/>
          </w:rPr>
          <w:tab/>
        </w:r>
        <w:r w:rsidRPr="00F6109B">
          <w:rPr>
            <w:rStyle w:val="Hyperlink"/>
            <w:rFonts w:ascii="Arial" w:hAnsi="Arial" w:cs="Arial"/>
            <w:noProof/>
          </w:rPr>
          <w:t>Objectives</w:t>
        </w:r>
        <w:r w:rsidRPr="00F6109B">
          <w:rPr>
            <w:rFonts w:ascii="Arial" w:hAnsi="Arial" w:cs="Arial"/>
            <w:noProof/>
            <w:webHidden/>
          </w:rPr>
          <w:tab/>
        </w:r>
        <w:r w:rsidRPr="00F6109B">
          <w:rPr>
            <w:rFonts w:ascii="Arial" w:hAnsi="Arial" w:cs="Arial"/>
            <w:noProof/>
            <w:webHidden/>
          </w:rPr>
          <w:fldChar w:fldCharType="begin"/>
        </w:r>
        <w:r w:rsidRPr="00F6109B">
          <w:rPr>
            <w:rFonts w:ascii="Arial" w:hAnsi="Arial" w:cs="Arial"/>
            <w:noProof/>
            <w:webHidden/>
          </w:rPr>
          <w:instrText xml:space="preserve"> PAGEREF _Toc198647678 \h </w:instrText>
        </w:r>
        <w:r w:rsidRPr="00F6109B">
          <w:rPr>
            <w:rFonts w:ascii="Arial" w:hAnsi="Arial" w:cs="Arial"/>
            <w:noProof/>
            <w:webHidden/>
          </w:rPr>
        </w:r>
        <w:r w:rsidRPr="00F6109B">
          <w:rPr>
            <w:rFonts w:ascii="Arial" w:hAnsi="Arial" w:cs="Arial"/>
            <w:noProof/>
            <w:webHidden/>
          </w:rPr>
          <w:fldChar w:fldCharType="separate"/>
        </w:r>
        <w:r w:rsidRPr="00F6109B">
          <w:rPr>
            <w:rFonts w:ascii="Arial" w:hAnsi="Arial" w:cs="Arial"/>
            <w:noProof/>
            <w:webHidden/>
          </w:rPr>
          <w:t>6</w:t>
        </w:r>
        <w:r w:rsidRPr="00F6109B">
          <w:rPr>
            <w:rFonts w:ascii="Arial" w:hAnsi="Arial" w:cs="Arial"/>
            <w:noProof/>
            <w:webHidden/>
          </w:rPr>
          <w:fldChar w:fldCharType="end"/>
        </w:r>
      </w:hyperlink>
    </w:p>
    <w:p w14:paraId="2FD03937" w14:textId="4D631E71" w:rsidR="00F6109B" w:rsidRPr="00F6109B" w:rsidRDefault="00F6109B">
      <w:pPr>
        <w:pStyle w:val="TOC1"/>
        <w:rPr>
          <w:rFonts w:ascii="Arial" w:eastAsiaTheme="minorEastAsia" w:hAnsi="Arial" w:cs="Arial"/>
          <w:b w:val="0"/>
          <w:bCs w:val="0"/>
          <w:caps w:val="0"/>
          <w:noProof/>
          <w:kern w:val="2"/>
          <w:lang w:eastAsia="en-ZA"/>
          <w14:ligatures w14:val="standardContextual"/>
        </w:rPr>
      </w:pPr>
      <w:hyperlink w:anchor="_Toc198647679" w:history="1">
        <w:r w:rsidRPr="00F6109B">
          <w:rPr>
            <w:rStyle w:val="Hyperlink"/>
            <w:rFonts w:ascii="Arial" w:hAnsi="Arial" w:cs="Arial"/>
            <w:noProof/>
          </w:rPr>
          <w:t>3</w:t>
        </w:r>
        <w:r w:rsidRPr="00F6109B">
          <w:rPr>
            <w:rFonts w:ascii="Arial" w:eastAsiaTheme="minorEastAsia" w:hAnsi="Arial" w:cs="Arial"/>
            <w:b w:val="0"/>
            <w:bCs w:val="0"/>
            <w:caps w:val="0"/>
            <w:noProof/>
            <w:kern w:val="2"/>
            <w:lang w:eastAsia="en-ZA"/>
            <w14:ligatures w14:val="standardContextual"/>
          </w:rPr>
          <w:tab/>
        </w:r>
        <w:r w:rsidRPr="00F6109B">
          <w:rPr>
            <w:rStyle w:val="Hyperlink"/>
            <w:rFonts w:ascii="Arial" w:hAnsi="Arial" w:cs="Arial"/>
            <w:noProof/>
          </w:rPr>
          <w:t>Legal and International Requirements</w:t>
        </w:r>
        <w:r w:rsidRPr="00F6109B">
          <w:rPr>
            <w:rFonts w:ascii="Arial" w:hAnsi="Arial" w:cs="Arial"/>
            <w:noProof/>
            <w:webHidden/>
          </w:rPr>
          <w:tab/>
        </w:r>
        <w:r w:rsidRPr="00F6109B">
          <w:rPr>
            <w:rFonts w:ascii="Arial" w:hAnsi="Arial" w:cs="Arial"/>
            <w:noProof/>
            <w:webHidden/>
          </w:rPr>
          <w:fldChar w:fldCharType="begin"/>
        </w:r>
        <w:r w:rsidRPr="00F6109B">
          <w:rPr>
            <w:rFonts w:ascii="Arial" w:hAnsi="Arial" w:cs="Arial"/>
            <w:noProof/>
            <w:webHidden/>
          </w:rPr>
          <w:instrText xml:space="preserve"> PAGEREF _Toc198647679 \h </w:instrText>
        </w:r>
        <w:r w:rsidRPr="00F6109B">
          <w:rPr>
            <w:rFonts w:ascii="Arial" w:hAnsi="Arial" w:cs="Arial"/>
            <w:noProof/>
            <w:webHidden/>
          </w:rPr>
        </w:r>
        <w:r w:rsidRPr="00F6109B">
          <w:rPr>
            <w:rFonts w:ascii="Arial" w:hAnsi="Arial" w:cs="Arial"/>
            <w:noProof/>
            <w:webHidden/>
          </w:rPr>
          <w:fldChar w:fldCharType="separate"/>
        </w:r>
        <w:r w:rsidRPr="00F6109B">
          <w:rPr>
            <w:rFonts w:ascii="Arial" w:hAnsi="Arial" w:cs="Arial"/>
            <w:noProof/>
            <w:webHidden/>
          </w:rPr>
          <w:t>7</w:t>
        </w:r>
        <w:r w:rsidRPr="00F6109B">
          <w:rPr>
            <w:rFonts w:ascii="Arial" w:hAnsi="Arial" w:cs="Arial"/>
            <w:noProof/>
            <w:webHidden/>
          </w:rPr>
          <w:fldChar w:fldCharType="end"/>
        </w:r>
      </w:hyperlink>
    </w:p>
    <w:p w14:paraId="622FB1FE" w14:textId="319DAB0B" w:rsidR="00F6109B" w:rsidRPr="00F6109B" w:rsidRDefault="00F6109B">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98647680" w:history="1">
        <w:r w:rsidRPr="00F6109B">
          <w:rPr>
            <w:rStyle w:val="Hyperlink"/>
            <w:rFonts w:ascii="Arial" w:hAnsi="Arial" w:cs="Arial"/>
            <w:noProof/>
          </w:rPr>
          <w:t>3.1</w:t>
        </w:r>
        <w:r w:rsidRPr="00F6109B">
          <w:rPr>
            <w:rFonts w:ascii="Arial" w:eastAsiaTheme="minorEastAsia" w:hAnsi="Arial" w:cs="Arial"/>
            <w:smallCaps w:val="0"/>
            <w:noProof/>
            <w:kern w:val="2"/>
            <w:lang w:eastAsia="en-ZA"/>
            <w14:ligatures w14:val="standardContextual"/>
          </w:rPr>
          <w:tab/>
        </w:r>
        <w:r w:rsidRPr="00F6109B">
          <w:rPr>
            <w:rStyle w:val="Hyperlink"/>
            <w:rFonts w:ascii="Arial" w:hAnsi="Arial" w:cs="Arial"/>
            <w:noProof/>
          </w:rPr>
          <w:t>National Laws and Regulations</w:t>
        </w:r>
        <w:r w:rsidRPr="00F6109B">
          <w:rPr>
            <w:rFonts w:ascii="Arial" w:hAnsi="Arial" w:cs="Arial"/>
            <w:noProof/>
            <w:webHidden/>
          </w:rPr>
          <w:tab/>
        </w:r>
        <w:r w:rsidRPr="00F6109B">
          <w:rPr>
            <w:rFonts w:ascii="Arial" w:hAnsi="Arial" w:cs="Arial"/>
            <w:noProof/>
            <w:webHidden/>
          </w:rPr>
          <w:fldChar w:fldCharType="begin"/>
        </w:r>
        <w:r w:rsidRPr="00F6109B">
          <w:rPr>
            <w:rFonts w:ascii="Arial" w:hAnsi="Arial" w:cs="Arial"/>
            <w:noProof/>
            <w:webHidden/>
          </w:rPr>
          <w:instrText xml:space="preserve"> PAGEREF _Toc198647680 \h </w:instrText>
        </w:r>
        <w:r w:rsidRPr="00F6109B">
          <w:rPr>
            <w:rFonts w:ascii="Arial" w:hAnsi="Arial" w:cs="Arial"/>
            <w:noProof/>
            <w:webHidden/>
          </w:rPr>
        </w:r>
        <w:r w:rsidRPr="00F6109B">
          <w:rPr>
            <w:rFonts w:ascii="Arial" w:hAnsi="Arial" w:cs="Arial"/>
            <w:noProof/>
            <w:webHidden/>
          </w:rPr>
          <w:fldChar w:fldCharType="separate"/>
        </w:r>
        <w:r w:rsidRPr="00F6109B">
          <w:rPr>
            <w:rFonts w:ascii="Arial" w:hAnsi="Arial" w:cs="Arial"/>
            <w:noProof/>
            <w:webHidden/>
          </w:rPr>
          <w:t>7</w:t>
        </w:r>
        <w:r w:rsidRPr="00F6109B">
          <w:rPr>
            <w:rFonts w:ascii="Arial" w:hAnsi="Arial" w:cs="Arial"/>
            <w:noProof/>
            <w:webHidden/>
          </w:rPr>
          <w:fldChar w:fldCharType="end"/>
        </w:r>
      </w:hyperlink>
    </w:p>
    <w:p w14:paraId="5ACC5442" w14:textId="13A5A881" w:rsidR="00F6109B" w:rsidRPr="00F6109B" w:rsidRDefault="00F6109B">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98647681" w:history="1">
        <w:r w:rsidRPr="00F6109B">
          <w:rPr>
            <w:rStyle w:val="Hyperlink"/>
            <w:rFonts w:ascii="Arial" w:hAnsi="Arial" w:cs="Arial"/>
            <w:noProof/>
          </w:rPr>
          <w:t>3.2</w:t>
        </w:r>
        <w:r w:rsidRPr="00F6109B">
          <w:rPr>
            <w:rFonts w:ascii="Arial" w:eastAsiaTheme="minorEastAsia" w:hAnsi="Arial" w:cs="Arial"/>
            <w:smallCaps w:val="0"/>
            <w:noProof/>
            <w:kern w:val="2"/>
            <w:lang w:eastAsia="en-ZA"/>
            <w14:ligatures w14:val="standardContextual"/>
          </w:rPr>
          <w:tab/>
        </w:r>
        <w:r w:rsidRPr="00F6109B">
          <w:rPr>
            <w:rStyle w:val="Hyperlink"/>
            <w:rFonts w:ascii="Arial" w:hAnsi="Arial" w:cs="Arial"/>
            <w:noProof/>
          </w:rPr>
          <w:t>International Standards and Guidelines</w:t>
        </w:r>
        <w:r w:rsidRPr="00F6109B">
          <w:rPr>
            <w:rFonts w:ascii="Arial" w:hAnsi="Arial" w:cs="Arial"/>
            <w:noProof/>
            <w:webHidden/>
          </w:rPr>
          <w:tab/>
        </w:r>
        <w:r w:rsidRPr="00F6109B">
          <w:rPr>
            <w:rFonts w:ascii="Arial" w:hAnsi="Arial" w:cs="Arial"/>
            <w:noProof/>
            <w:webHidden/>
          </w:rPr>
          <w:fldChar w:fldCharType="begin"/>
        </w:r>
        <w:r w:rsidRPr="00F6109B">
          <w:rPr>
            <w:rFonts w:ascii="Arial" w:hAnsi="Arial" w:cs="Arial"/>
            <w:noProof/>
            <w:webHidden/>
          </w:rPr>
          <w:instrText xml:space="preserve"> PAGEREF _Toc198647681 \h </w:instrText>
        </w:r>
        <w:r w:rsidRPr="00F6109B">
          <w:rPr>
            <w:rFonts w:ascii="Arial" w:hAnsi="Arial" w:cs="Arial"/>
            <w:noProof/>
            <w:webHidden/>
          </w:rPr>
        </w:r>
        <w:r w:rsidRPr="00F6109B">
          <w:rPr>
            <w:rFonts w:ascii="Arial" w:hAnsi="Arial" w:cs="Arial"/>
            <w:noProof/>
            <w:webHidden/>
          </w:rPr>
          <w:fldChar w:fldCharType="separate"/>
        </w:r>
        <w:r w:rsidRPr="00F6109B">
          <w:rPr>
            <w:rFonts w:ascii="Arial" w:hAnsi="Arial" w:cs="Arial"/>
            <w:noProof/>
            <w:webHidden/>
          </w:rPr>
          <w:t>7</w:t>
        </w:r>
        <w:r w:rsidRPr="00F6109B">
          <w:rPr>
            <w:rFonts w:ascii="Arial" w:hAnsi="Arial" w:cs="Arial"/>
            <w:noProof/>
            <w:webHidden/>
          </w:rPr>
          <w:fldChar w:fldCharType="end"/>
        </w:r>
      </w:hyperlink>
    </w:p>
    <w:p w14:paraId="6BC952E6" w14:textId="0B231530" w:rsidR="00F6109B" w:rsidRPr="00F6109B" w:rsidRDefault="00F6109B">
      <w:pPr>
        <w:pStyle w:val="TOC1"/>
        <w:rPr>
          <w:rFonts w:ascii="Arial" w:eastAsiaTheme="minorEastAsia" w:hAnsi="Arial" w:cs="Arial"/>
          <w:b w:val="0"/>
          <w:bCs w:val="0"/>
          <w:caps w:val="0"/>
          <w:noProof/>
          <w:kern w:val="2"/>
          <w:lang w:eastAsia="en-ZA"/>
          <w14:ligatures w14:val="standardContextual"/>
        </w:rPr>
      </w:pPr>
      <w:hyperlink w:anchor="_Toc198647682" w:history="1">
        <w:r w:rsidRPr="00F6109B">
          <w:rPr>
            <w:rStyle w:val="Hyperlink"/>
            <w:rFonts w:ascii="Arial" w:hAnsi="Arial" w:cs="Arial"/>
            <w:noProof/>
          </w:rPr>
          <w:t>4</w:t>
        </w:r>
        <w:r w:rsidRPr="00F6109B">
          <w:rPr>
            <w:rFonts w:ascii="Arial" w:eastAsiaTheme="minorEastAsia" w:hAnsi="Arial" w:cs="Arial"/>
            <w:b w:val="0"/>
            <w:bCs w:val="0"/>
            <w:caps w:val="0"/>
            <w:noProof/>
            <w:kern w:val="2"/>
            <w:lang w:eastAsia="en-ZA"/>
            <w14:ligatures w14:val="standardContextual"/>
          </w:rPr>
          <w:tab/>
        </w:r>
        <w:r w:rsidRPr="00F6109B">
          <w:rPr>
            <w:rStyle w:val="Hyperlink"/>
            <w:rFonts w:ascii="Arial" w:hAnsi="Arial" w:cs="Arial"/>
            <w:noProof/>
          </w:rPr>
          <w:t>Other Relevant References</w:t>
        </w:r>
        <w:r w:rsidRPr="00F6109B">
          <w:rPr>
            <w:rFonts w:ascii="Arial" w:hAnsi="Arial" w:cs="Arial"/>
            <w:noProof/>
            <w:webHidden/>
          </w:rPr>
          <w:tab/>
        </w:r>
        <w:r w:rsidRPr="00F6109B">
          <w:rPr>
            <w:rFonts w:ascii="Arial" w:hAnsi="Arial" w:cs="Arial"/>
            <w:noProof/>
            <w:webHidden/>
          </w:rPr>
          <w:fldChar w:fldCharType="begin"/>
        </w:r>
        <w:r w:rsidRPr="00F6109B">
          <w:rPr>
            <w:rFonts w:ascii="Arial" w:hAnsi="Arial" w:cs="Arial"/>
            <w:noProof/>
            <w:webHidden/>
          </w:rPr>
          <w:instrText xml:space="preserve"> PAGEREF _Toc198647682 \h </w:instrText>
        </w:r>
        <w:r w:rsidRPr="00F6109B">
          <w:rPr>
            <w:rFonts w:ascii="Arial" w:hAnsi="Arial" w:cs="Arial"/>
            <w:noProof/>
            <w:webHidden/>
          </w:rPr>
        </w:r>
        <w:r w:rsidRPr="00F6109B">
          <w:rPr>
            <w:rFonts w:ascii="Arial" w:hAnsi="Arial" w:cs="Arial"/>
            <w:noProof/>
            <w:webHidden/>
          </w:rPr>
          <w:fldChar w:fldCharType="separate"/>
        </w:r>
        <w:r w:rsidRPr="00F6109B">
          <w:rPr>
            <w:rFonts w:ascii="Arial" w:hAnsi="Arial" w:cs="Arial"/>
            <w:noProof/>
            <w:webHidden/>
          </w:rPr>
          <w:t>8</w:t>
        </w:r>
        <w:r w:rsidRPr="00F6109B">
          <w:rPr>
            <w:rFonts w:ascii="Arial" w:hAnsi="Arial" w:cs="Arial"/>
            <w:noProof/>
            <w:webHidden/>
          </w:rPr>
          <w:fldChar w:fldCharType="end"/>
        </w:r>
      </w:hyperlink>
    </w:p>
    <w:p w14:paraId="257E231D" w14:textId="2783B390" w:rsidR="00F6109B" w:rsidRPr="00F6109B" w:rsidRDefault="00F6109B">
      <w:pPr>
        <w:pStyle w:val="TOC1"/>
        <w:rPr>
          <w:rFonts w:ascii="Arial" w:eastAsiaTheme="minorEastAsia" w:hAnsi="Arial" w:cs="Arial"/>
          <w:b w:val="0"/>
          <w:bCs w:val="0"/>
          <w:caps w:val="0"/>
          <w:noProof/>
          <w:kern w:val="2"/>
          <w:lang w:eastAsia="en-ZA"/>
          <w14:ligatures w14:val="standardContextual"/>
        </w:rPr>
      </w:pPr>
      <w:hyperlink w:anchor="_Toc198647683" w:history="1">
        <w:r w:rsidRPr="00F6109B">
          <w:rPr>
            <w:rStyle w:val="Hyperlink"/>
            <w:rFonts w:ascii="Arial" w:hAnsi="Arial" w:cs="Arial"/>
            <w:noProof/>
          </w:rPr>
          <w:t>5</w:t>
        </w:r>
        <w:r w:rsidRPr="00F6109B">
          <w:rPr>
            <w:rFonts w:ascii="Arial" w:eastAsiaTheme="minorEastAsia" w:hAnsi="Arial" w:cs="Arial"/>
            <w:b w:val="0"/>
            <w:bCs w:val="0"/>
            <w:caps w:val="0"/>
            <w:noProof/>
            <w:kern w:val="2"/>
            <w:lang w:eastAsia="en-ZA"/>
            <w14:ligatures w14:val="standardContextual"/>
          </w:rPr>
          <w:tab/>
        </w:r>
        <w:r w:rsidRPr="00F6109B">
          <w:rPr>
            <w:rStyle w:val="Hyperlink"/>
            <w:rFonts w:ascii="Arial" w:hAnsi="Arial" w:cs="Arial"/>
            <w:noProof/>
          </w:rPr>
          <w:t>Definitions</w:t>
        </w:r>
        <w:r w:rsidRPr="00F6109B">
          <w:rPr>
            <w:rFonts w:ascii="Arial" w:hAnsi="Arial" w:cs="Arial"/>
            <w:noProof/>
            <w:webHidden/>
          </w:rPr>
          <w:tab/>
        </w:r>
        <w:r w:rsidRPr="00F6109B">
          <w:rPr>
            <w:rFonts w:ascii="Arial" w:hAnsi="Arial" w:cs="Arial"/>
            <w:noProof/>
            <w:webHidden/>
          </w:rPr>
          <w:fldChar w:fldCharType="begin"/>
        </w:r>
        <w:r w:rsidRPr="00F6109B">
          <w:rPr>
            <w:rFonts w:ascii="Arial" w:hAnsi="Arial" w:cs="Arial"/>
            <w:noProof/>
            <w:webHidden/>
          </w:rPr>
          <w:instrText xml:space="preserve"> PAGEREF _Toc198647683 \h </w:instrText>
        </w:r>
        <w:r w:rsidRPr="00F6109B">
          <w:rPr>
            <w:rFonts w:ascii="Arial" w:hAnsi="Arial" w:cs="Arial"/>
            <w:noProof/>
            <w:webHidden/>
          </w:rPr>
        </w:r>
        <w:r w:rsidRPr="00F6109B">
          <w:rPr>
            <w:rFonts w:ascii="Arial" w:hAnsi="Arial" w:cs="Arial"/>
            <w:noProof/>
            <w:webHidden/>
          </w:rPr>
          <w:fldChar w:fldCharType="separate"/>
        </w:r>
        <w:r w:rsidRPr="00F6109B">
          <w:rPr>
            <w:rFonts w:ascii="Arial" w:hAnsi="Arial" w:cs="Arial"/>
            <w:noProof/>
            <w:webHidden/>
          </w:rPr>
          <w:t>8</w:t>
        </w:r>
        <w:r w:rsidRPr="00F6109B">
          <w:rPr>
            <w:rFonts w:ascii="Arial" w:hAnsi="Arial" w:cs="Arial"/>
            <w:noProof/>
            <w:webHidden/>
          </w:rPr>
          <w:fldChar w:fldCharType="end"/>
        </w:r>
      </w:hyperlink>
    </w:p>
    <w:p w14:paraId="7315D631" w14:textId="3654E634" w:rsidR="00F6109B" w:rsidRPr="00F6109B" w:rsidRDefault="00F6109B">
      <w:pPr>
        <w:pStyle w:val="TOC1"/>
        <w:rPr>
          <w:rFonts w:ascii="Arial" w:eastAsiaTheme="minorEastAsia" w:hAnsi="Arial" w:cs="Arial"/>
          <w:b w:val="0"/>
          <w:bCs w:val="0"/>
          <w:caps w:val="0"/>
          <w:noProof/>
          <w:kern w:val="2"/>
          <w:lang w:eastAsia="en-ZA"/>
          <w14:ligatures w14:val="standardContextual"/>
        </w:rPr>
      </w:pPr>
      <w:hyperlink w:anchor="_Toc198647684" w:history="1">
        <w:r w:rsidRPr="00F6109B">
          <w:rPr>
            <w:rStyle w:val="Hyperlink"/>
            <w:rFonts w:ascii="Arial" w:hAnsi="Arial" w:cs="Arial"/>
            <w:noProof/>
          </w:rPr>
          <w:t>6</w:t>
        </w:r>
        <w:r w:rsidRPr="00F6109B">
          <w:rPr>
            <w:rFonts w:ascii="Arial" w:eastAsiaTheme="minorEastAsia" w:hAnsi="Arial" w:cs="Arial"/>
            <w:b w:val="0"/>
            <w:bCs w:val="0"/>
            <w:caps w:val="0"/>
            <w:noProof/>
            <w:kern w:val="2"/>
            <w:lang w:eastAsia="en-ZA"/>
            <w14:ligatures w14:val="standardContextual"/>
          </w:rPr>
          <w:tab/>
        </w:r>
        <w:r w:rsidRPr="00F6109B">
          <w:rPr>
            <w:rStyle w:val="Hyperlink"/>
            <w:rFonts w:ascii="Arial" w:hAnsi="Arial" w:cs="Arial"/>
            <w:noProof/>
          </w:rPr>
          <w:t>Abbreviations and Acronyms</w:t>
        </w:r>
        <w:r w:rsidRPr="00F6109B">
          <w:rPr>
            <w:rFonts w:ascii="Arial" w:hAnsi="Arial" w:cs="Arial"/>
            <w:noProof/>
            <w:webHidden/>
          </w:rPr>
          <w:tab/>
        </w:r>
        <w:r w:rsidRPr="00F6109B">
          <w:rPr>
            <w:rFonts w:ascii="Arial" w:hAnsi="Arial" w:cs="Arial"/>
            <w:noProof/>
            <w:webHidden/>
          </w:rPr>
          <w:fldChar w:fldCharType="begin"/>
        </w:r>
        <w:r w:rsidRPr="00F6109B">
          <w:rPr>
            <w:rFonts w:ascii="Arial" w:hAnsi="Arial" w:cs="Arial"/>
            <w:noProof/>
            <w:webHidden/>
          </w:rPr>
          <w:instrText xml:space="preserve"> PAGEREF _Toc198647684 \h </w:instrText>
        </w:r>
        <w:r w:rsidRPr="00F6109B">
          <w:rPr>
            <w:rFonts w:ascii="Arial" w:hAnsi="Arial" w:cs="Arial"/>
            <w:noProof/>
            <w:webHidden/>
          </w:rPr>
        </w:r>
        <w:r w:rsidRPr="00F6109B">
          <w:rPr>
            <w:rFonts w:ascii="Arial" w:hAnsi="Arial" w:cs="Arial"/>
            <w:noProof/>
            <w:webHidden/>
          </w:rPr>
          <w:fldChar w:fldCharType="separate"/>
        </w:r>
        <w:r w:rsidRPr="00F6109B">
          <w:rPr>
            <w:rFonts w:ascii="Arial" w:hAnsi="Arial" w:cs="Arial"/>
            <w:noProof/>
            <w:webHidden/>
          </w:rPr>
          <w:t>9</w:t>
        </w:r>
        <w:r w:rsidRPr="00F6109B">
          <w:rPr>
            <w:rFonts w:ascii="Arial" w:hAnsi="Arial" w:cs="Arial"/>
            <w:noProof/>
            <w:webHidden/>
          </w:rPr>
          <w:fldChar w:fldCharType="end"/>
        </w:r>
      </w:hyperlink>
    </w:p>
    <w:p w14:paraId="27C6FAA8" w14:textId="07F785AB" w:rsidR="00F6109B" w:rsidRPr="00F6109B" w:rsidRDefault="00F6109B">
      <w:pPr>
        <w:pStyle w:val="TOC1"/>
        <w:rPr>
          <w:rFonts w:ascii="Arial" w:eastAsiaTheme="minorEastAsia" w:hAnsi="Arial" w:cs="Arial"/>
          <w:b w:val="0"/>
          <w:bCs w:val="0"/>
          <w:caps w:val="0"/>
          <w:noProof/>
          <w:kern w:val="2"/>
          <w:lang w:eastAsia="en-ZA"/>
          <w14:ligatures w14:val="standardContextual"/>
        </w:rPr>
      </w:pPr>
      <w:hyperlink w:anchor="_Toc198647685" w:history="1">
        <w:r w:rsidRPr="00F6109B">
          <w:rPr>
            <w:rStyle w:val="Hyperlink"/>
            <w:rFonts w:ascii="Arial" w:hAnsi="Arial" w:cs="Arial"/>
            <w:noProof/>
          </w:rPr>
          <w:t>7</w:t>
        </w:r>
        <w:r w:rsidRPr="00F6109B">
          <w:rPr>
            <w:rFonts w:ascii="Arial" w:eastAsiaTheme="minorEastAsia" w:hAnsi="Arial" w:cs="Arial"/>
            <w:b w:val="0"/>
            <w:bCs w:val="0"/>
            <w:caps w:val="0"/>
            <w:noProof/>
            <w:kern w:val="2"/>
            <w:lang w:eastAsia="en-ZA"/>
            <w14:ligatures w14:val="standardContextual"/>
          </w:rPr>
          <w:tab/>
        </w:r>
        <w:r w:rsidRPr="00F6109B">
          <w:rPr>
            <w:rStyle w:val="Hyperlink"/>
            <w:rFonts w:ascii="Arial" w:hAnsi="Arial" w:cs="Arial"/>
            <w:noProof/>
          </w:rPr>
          <w:t>Integrated Pest Management</w:t>
        </w:r>
        <w:r w:rsidRPr="00F6109B">
          <w:rPr>
            <w:rFonts w:ascii="Arial" w:hAnsi="Arial" w:cs="Arial"/>
            <w:noProof/>
            <w:webHidden/>
          </w:rPr>
          <w:tab/>
        </w:r>
        <w:r w:rsidRPr="00F6109B">
          <w:rPr>
            <w:rFonts w:ascii="Arial" w:hAnsi="Arial" w:cs="Arial"/>
            <w:noProof/>
            <w:webHidden/>
          </w:rPr>
          <w:fldChar w:fldCharType="begin"/>
        </w:r>
        <w:r w:rsidRPr="00F6109B">
          <w:rPr>
            <w:rFonts w:ascii="Arial" w:hAnsi="Arial" w:cs="Arial"/>
            <w:noProof/>
            <w:webHidden/>
          </w:rPr>
          <w:instrText xml:space="preserve"> PAGEREF _Toc198647685 \h </w:instrText>
        </w:r>
        <w:r w:rsidRPr="00F6109B">
          <w:rPr>
            <w:rFonts w:ascii="Arial" w:hAnsi="Arial" w:cs="Arial"/>
            <w:noProof/>
            <w:webHidden/>
          </w:rPr>
        </w:r>
        <w:r w:rsidRPr="00F6109B">
          <w:rPr>
            <w:rFonts w:ascii="Arial" w:hAnsi="Arial" w:cs="Arial"/>
            <w:noProof/>
            <w:webHidden/>
          </w:rPr>
          <w:fldChar w:fldCharType="separate"/>
        </w:r>
        <w:r w:rsidRPr="00F6109B">
          <w:rPr>
            <w:rFonts w:ascii="Arial" w:hAnsi="Arial" w:cs="Arial"/>
            <w:noProof/>
            <w:webHidden/>
          </w:rPr>
          <w:t>10</w:t>
        </w:r>
        <w:r w:rsidRPr="00F6109B">
          <w:rPr>
            <w:rFonts w:ascii="Arial" w:hAnsi="Arial" w:cs="Arial"/>
            <w:noProof/>
            <w:webHidden/>
          </w:rPr>
          <w:fldChar w:fldCharType="end"/>
        </w:r>
      </w:hyperlink>
    </w:p>
    <w:p w14:paraId="178AC564" w14:textId="0F3B3BB1" w:rsidR="00F6109B" w:rsidRPr="00F6109B" w:rsidRDefault="00F6109B">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98647686" w:history="1">
        <w:r w:rsidRPr="00F6109B">
          <w:rPr>
            <w:rStyle w:val="Hyperlink"/>
            <w:rFonts w:ascii="Arial" w:hAnsi="Arial" w:cs="Arial"/>
            <w:noProof/>
          </w:rPr>
          <w:t>7.1</w:t>
        </w:r>
        <w:r w:rsidRPr="00F6109B">
          <w:rPr>
            <w:rFonts w:ascii="Arial" w:eastAsiaTheme="minorEastAsia" w:hAnsi="Arial" w:cs="Arial"/>
            <w:smallCaps w:val="0"/>
            <w:noProof/>
            <w:kern w:val="2"/>
            <w:lang w:eastAsia="en-ZA"/>
            <w14:ligatures w14:val="standardContextual"/>
          </w:rPr>
          <w:tab/>
        </w:r>
        <w:r w:rsidRPr="00F6109B">
          <w:rPr>
            <w:rStyle w:val="Hyperlink"/>
            <w:rFonts w:ascii="Arial" w:hAnsi="Arial" w:cs="Arial"/>
            <w:noProof/>
          </w:rPr>
          <w:t>Preventative Measures</w:t>
        </w:r>
        <w:r w:rsidRPr="00F6109B">
          <w:rPr>
            <w:rFonts w:ascii="Arial" w:hAnsi="Arial" w:cs="Arial"/>
            <w:noProof/>
            <w:webHidden/>
          </w:rPr>
          <w:tab/>
        </w:r>
        <w:r w:rsidRPr="00F6109B">
          <w:rPr>
            <w:rFonts w:ascii="Arial" w:hAnsi="Arial" w:cs="Arial"/>
            <w:noProof/>
            <w:webHidden/>
          </w:rPr>
          <w:fldChar w:fldCharType="begin"/>
        </w:r>
        <w:r w:rsidRPr="00F6109B">
          <w:rPr>
            <w:rFonts w:ascii="Arial" w:hAnsi="Arial" w:cs="Arial"/>
            <w:noProof/>
            <w:webHidden/>
          </w:rPr>
          <w:instrText xml:space="preserve"> PAGEREF _Toc198647686 \h </w:instrText>
        </w:r>
        <w:r w:rsidRPr="00F6109B">
          <w:rPr>
            <w:rFonts w:ascii="Arial" w:hAnsi="Arial" w:cs="Arial"/>
            <w:noProof/>
            <w:webHidden/>
          </w:rPr>
        </w:r>
        <w:r w:rsidRPr="00F6109B">
          <w:rPr>
            <w:rFonts w:ascii="Arial" w:hAnsi="Arial" w:cs="Arial"/>
            <w:noProof/>
            <w:webHidden/>
          </w:rPr>
          <w:fldChar w:fldCharType="separate"/>
        </w:r>
        <w:r w:rsidRPr="00F6109B">
          <w:rPr>
            <w:rFonts w:ascii="Arial" w:hAnsi="Arial" w:cs="Arial"/>
            <w:noProof/>
            <w:webHidden/>
          </w:rPr>
          <w:t>10</w:t>
        </w:r>
        <w:r w:rsidRPr="00F6109B">
          <w:rPr>
            <w:rFonts w:ascii="Arial" w:hAnsi="Arial" w:cs="Arial"/>
            <w:noProof/>
            <w:webHidden/>
          </w:rPr>
          <w:fldChar w:fldCharType="end"/>
        </w:r>
      </w:hyperlink>
    </w:p>
    <w:p w14:paraId="41C3564F" w14:textId="17B01B98" w:rsidR="00F6109B" w:rsidRPr="00F6109B" w:rsidRDefault="00F6109B">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98647687" w:history="1">
        <w:r w:rsidRPr="00F6109B">
          <w:rPr>
            <w:rStyle w:val="Hyperlink"/>
            <w:rFonts w:ascii="Arial" w:hAnsi="Arial" w:cs="Arial"/>
            <w:noProof/>
          </w:rPr>
          <w:t>7.2</w:t>
        </w:r>
        <w:r w:rsidRPr="00F6109B">
          <w:rPr>
            <w:rFonts w:ascii="Arial" w:eastAsiaTheme="minorEastAsia" w:hAnsi="Arial" w:cs="Arial"/>
            <w:smallCaps w:val="0"/>
            <w:noProof/>
            <w:kern w:val="2"/>
            <w:lang w:eastAsia="en-ZA"/>
            <w14:ligatures w14:val="standardContextual"/>
          </w:rPr>
          <w:tab/>
        </w:r>
        <w:r w:rsidRPr="00F6109B">
          <w:rPr>
            <w:rStyle w:val="Hyperlink"/>
            <w:rFonts w:ascii="Arial" w:hAnsi="Arial" w:cs="Arial"/>
            <w:noProof/>
          </w:rPr>
          <w:t>Pest and Disease Monitoring</w:t>
        </w:r>
        <w:r w:rsidRPr="00F6109B">
          <w:rPr>
            <w:rFonts w:ascii="Arial" w:hAnsi="Arial" w:cs="Arial"/>
            <w:noProof/>
            <w:webHidden/>
          </w:rPr>
          <w:tab/>
        </w:r>
        <w:r w:rsidRPr="00F6109B">
          <w:rPr>
            <w:rFonts w:ascii="Arial" w:hAnsi="Arial" w:cs="Arial"/>
            <w:noProof/>
            <w:webHidden/>
          </w:rPr>
          <w:fldChar w:fldCharType="begin"/>
        </w:r>
        <w:r w:rsidRPr="00F6109B">
          <w:rPr>
            <w:rFonts w:ascii="Arial" w:hAnsi="Arial" w:cs="Arial"/>
            <w:noProof/>
            <w:webHidden/>
          </w:rPr>
          <w:instrText xml:space="preserve"> PAGEREF _Toc198647687 \h </w:instrText>
        </w:r>
        <w:r w:rsidRPr="00F6109B">
          <w:rPr>
            <w:rFonts w:ascii="Arial" w:hAnsi="Arial" w:cs="Arial"/>
            <w:noProof/>
            <w:webHidden/>
          </w:rPr>
        </w:r>
        <w:r w:rsidRPr="00F6109B">
          <w:rPr>
            <w:rFonts w:ascii="Arial" w:hAnsi="Arial" w:cs="Arial"/>
            <w:noProof/>
            <w:webHidden/>
          </w:rPr>
          <w:fldChar w:fldCharType="separate"/>
        </w:r>
        <w:r w:rsidRPr="00F6109B">
          <w:rPr>
            <w:rFonts w:ascii="Arial" w:hAnsi="Arial" w:cs="Arial"/>
            <w:noProof/>
            <w:webHidden/>
          </w:rPr>
          <w:t>12</w:t>
        </w:r>
        <w:r w:rsidRPr="00F6109B">
          <w:rPr>
            <w:rFonts w:ascii="Arial" w:hAnsi="Arial" w:cs="Arial"/>
            <w:noProof/>
            <w:webHidden/>
          </w:rPr>
          <w:fldChar w:fldCharType="end"/>
        </w:r>
      </w:hyperlink>
    </w:p>
    <w:p w14:paraId="7DD2EB63" w14:textId="52DA3F8C" w:rsidR="00F6109B" w:rsidRPr="00F6109B" w:rsidRDefault="00F6109B">
      <w:pPr>
        <w:pStyle w:val="TOC3"/>
        <w:tabs>
          <w:tab w:val="left" w:pos="1100"/>
          <w:tab w:val="right" w:leader="dot" w:pos="9258"/>
        </w:tabs>
        <w:rPr>
          <w:rFonts w:ascii="Arial" w:eastAsiaTheme="minorEastAsia" w:hAnsi="Arial" w:cs="Arial"/>
          <w:i w:val="0"/>
          <w:iCs w:val="0"/>
          <w:noProof/>
          <w:kern w:val="2"/>
          <w:lang w:eastAsia="en-ZA"/>
          <w14:ligatures w14:val="standardContextual"/>
        </w:rPr>
      </w:pPr>
      <w:hyperlink w:anchor="_Toc198647688" w:history="1">
        <w:r w:rsidRPr="00F6109B">
          <w:rPr>
            <w:rStyle w:val="Hyperlink"/>
            <w:rFonts w:ascii="Arial" w:hAnsi="Arial" w:cs="Arial"/>
            <w:noProof/>
          </w:rPr>
          <w:t>7.2.1</w:t>
        </w:r>
        <w:r w:rsidRPr="00F6109B">
          <w:rPr>
            <w:rFonts w:ascii="Arial" w:eastAsiaTheme="minorEastAsia" w:hAnsi="Arial" w:cs="Arial"/>
            <w:i w:val="0"/>
            <w:iCs w:val="0"/>
            <w:noProof/>
            <w:kern w:val="2"/>
            <w:lang w:eastAsia="en-ZA"/>
            <w14:ligatures w14:val="standardContextual"/>
          </w:rPr>
          <w:tab/>
        </w:r>
        <w:r w:rsidRPr="00F6109B">
          <w:rPr>
            <w:rStyle w:val="Hyperlink"/>
            <w:rFonts w:ascii="Arial" w:hAnsi="Arial" w:cs="Arial"/>
            <w:noProof/>
          </w:rPr>
          <w:t>Determining Infestation Thresholds</w:t>
        </w:r>
        <w:r w:rsidRPr="00F6109B">
          <w:rPr>
            <w:rFonts w:ascii="Arial" w:hAnsi="Arial" w:cs="Arial"/>
            <w:noProof/>
            <w:webHidden/>
          </w:rPr>
          <w:tab/>
        </w:r>
        <w:r w:rsidRPr="00F6109B">
          <w:rPr>
            <w:rFonts w:ascii="Arial" w:hAnsi="Arial" w:cs="Arial"/>
            <w:noProof/>
            <w:webHidden/>
          </w:rPr>
          <w:fldChar w:fldCharType="begin"/>
        </w:r>
        <w:r w:rsidRPr="00F6109B">
          <w:rPr>
            <w:rFonts w:ascii="Arial" w:hAnsi="Arial" w:cs="Arial"/>
            <w:noProof/>
            <w:webHidden/>
          </w:rPr>
          <w:instrText xml:space="preserve"> PAGEREF _Toc198647688 \h </w:instrText>
        </w:r>
        <w:r w:rsidRPr="00F6109B">
          <w:rPr>
            <w:rFonts w:ascii="Arial" w:hAnsi="Arial" w:cs="Arial"/>
            <w:noProof/>
            <w:webHidden/>
          </w:rPr>
        </w:r>
        <w:r w:rsidRPr="00F6109B">
          <w:rPr>
            <w:rFonts w:ascii="Arial" w:hAnsi="Arial" w:cs="Arial"/>
            <w:noProof/>
            <w:webHidden/>
          </w:rPr>
          <w:fldChar w:fldCharType="separate"/>
        </w:r>
        <w:r w:rsidRPr="00F6109B">
          <w:rPr>
            <w:rFonts w:ascii="Arial" w:hAnsi="Arial" w:cs="Arial"/>
            <w:noProof/>
            <w:webHidden/>
          </w:rPr>
          <w:t>12</w:t>
        </w:r>
        <w:r w:rsidRPr="00F6109B">
          <w:rPr>
            <w:rFonts w:ascii="Arial" w:hAnsi="Arial" w:cs="Arial"/>
            <w:noProof/>
            <w:webHidden/>
          </w:rPr>
          <w:fldChar w:fldCharType="end"/>
        </w:r>
      </w:hyperlink>
    </w:p>
    <w:p w14:paraId="1F9D3B3D" w14:textId="1EF7EF5D" w:rsidR="00F6109B" w:rsidRPr="00F6109B" w:rsidRDefault="00F6109B">
      <w:pPr>
        <w:pStyle w:val="TOC3"/>
        <w:tabs>
          <w:tab w:val="left" w:pos="1100"/>
          <w:tab w:val="right" w:leader="dot" w:pos="9258"/>
        </w:tabs>
        <w:rPr>
          <w:rFonts w:ascii="Arial" w:eastAsiaTheme="minorEastAsia" w:hAnsi="Arial" w:cs="Arial"/>
          <w:i w:val="0"/>
          <w:iCs w:val="0"/>
          <w:noProof/>
          <w:kern w:val="2"/>
          <w:lang w:eastAsia="en-ZA"/>
          <w14:ligatures w14:val="standardContextual"/>
        </w:rPr>
      </w:pPr>
      <w:hyperlink w:anchor="_Toc198647689" w:history="1">
        <w:r w:rsidRPr="00F6109B">
          <w:rPr>
            <w:rStyle w:val="Hyperlink"/>
            <w:rFonts w:ascii="Arial" w:hAnsi="Arial" w:cs="Arial"/>
            <w:noProof/>
          </w:rPr>
          <w:t>7.2.2</w:t>
        </w:r>
        <w:r w:rsidRPr="00F6109B">
          <w:rPr>
            <w:rFonts w:ascii="Arial" w:eastAsiaTheme="minorEastAsia" w:hAnsi="Arial" w:cs="Arial"/>
            <w:i w:val="0"/>
            <w:iCs w:val="0"/>
            <w:noProof/>
            <w:kern w:val="2"/>
            <w:lang w:eastAsia="en-ZA"/>
            <w14:ligatures w14:val="standardContextual"/>
          </w:rPr>
          <w:tab/>
        </w:r>
        <w:r w:rsidRPr="00F6109B">
          <w:rPr>
            <w:rStyle w:val="Hyperlink"/>
            <w:rFonts w:ascii="Arial" w:hAnsi="Arial" w:cs="Arial"/>
            <w:noProof/>
          </w:rPr>
          <w:t>Regular Field Scouting</w:t>
        </w:r>
        <w:r w:rsidRPr="00F6109B">
          <w:rPr>
            <w:rFonts w:ascii="Arial" w:hAnsi="Arial" w:cs="Arial"/>
            <w:noProof/>
            <w:webHidden/>
          </w:rPr>
          <w:tab/>
        </w:r>
        <w:r w:rsidRPr="00F6109B">
          <w:rPr>
            <w:rFonts w:ascii="Arial" w:hAnsi="Arial" w:cs="Arial"/>
            <w:noProof/>
            <w:webHidden/>
          </w:rPr>
          <w:fldChar w:fldCharType="begin"/>
        </w:r>
        <w:r w:rsidRPr="00F6109B">
          <w:rPr>
            <w:rFonts w:ascii="Arial" w:hAnsi="Arial" w:cs="Arial"/>
            <w:noProof/>
            <w:webHidden/>
          </w:rPr>
          <w:instrText xml:space="preserve"> PAGEREF _Toc198647689 \h </w:instrText>
        </w:r>
        <w:r w:rsidRPr="00F6109B">
          <w:rPr>
            <w:rFonts w:ascii="Arial" w:hAnsi="Arial" w:cs="Arial"/>
            <w:noProof/>
            <w:webHidden/>
          </w:rPr>
        </w:r>
        <w:r w:rsidRPr="00F6109B">
          <w:rPr>
            <w:rFonts w:ascii="Arial" w:hAnsi="Arial" w:cs="Arial"/>
            <w:noProof/>
            <w:webHidden/>
          </w:rPr>
          <w:fldChar w:fldCharType="separate"/>
        </w:r>
        <w:r w:rsidRPr="00F6109B">
          <w:rPr>
            <w:rFonts w:ascii="Arial" w:hAnsi="Arial" w:cs="Arial"/>
            <w:noProof/>
            <w:webHidden/>
          </w:rPr>
          <w:t>13</w:t>
        </w:r>
        <w:r w:rsidRPr="00F6109B">
          <w:rPr>
            <w:rFonts w:ascii="Arial" w:hAnsi="Arial" w:cs="Arial"/>
            <w:noProof/>
            <w:webHidden/>
          </w:rPr>
          <w:fldChar w:fldCharType="end"/>
        </w:r>
      </w:hyperlink>
    </w:p>
    <w:p w14:paraId="6DF659D1" w14:textId="35ECF923" w:rsidR="00F6109B" w:rsidRPr="00F6109B" w:rsidRDefault="00F6109B">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98647690" w:history="1">
        <w:r w:rsidRPr="00F6109B">
          <w:rPr>
            <w:rStyle w:val="Hyperlink"/>
            <w:rFonts w:ascii="Arial" w:hAnsi="Arial" w:cs="Arial"/>
            <w:noProof/>
          </w:rPr>
          <w:t>7.3</w:t>
        </w:r>
        <w:r w:rsidRPr="00F6109B">
          <w:rPr>
            <w:rFonts w:ascii="Arial" w:eastAsiaTheme="minorEastAsia" w:hAnsi="Arial" w:cs="Arial"/>
            <w:smallCaps w:val="0"/>
            <w:noProof/>
            <w:kern w:val="2"/>
            <w:lang w:eastAsia="en-ZA"/>
            <w14:ligatures w14:val="standardContextual"/>
          </w:rPr>
          <w:tab/>
        </w:r>
        <w:r w:rsidRPr="00F6109B">
          <w:rPr>
            <w:rStyle w:val="Hyperlink"/>
            <w:rFonts w:ascii="Arial" w:hAnsi="Arial" w:cs="Arial"/>
            <w:noProof/>
          </w:rPr>
          <w:t>Control Measures</w:t>
        </w:r>
        <w:r w:rsidRPr="00F6109B">
          <w:rPr>
            <w:rFonts w:ascii="Arial" w:hAnsi="Arial" w:cs="Arial"/>
            <w:noProof/>
            <w:webHidden/>
          </w:rPr>
          <w:tab/>
        </w:r>
        <w:r w:rsidRPr="00F6109B">
          <w:rPr>
            <w:rFonts w:ascii="Arial" w:hAnsi="Arial" w:cs="Arial"/>
            <w:noProof/>
            <w:webHidden/>
          </w:rPr>
          <w:fldChar w:fldCharType="begin"/>
        </w:r>
        <w:r w:rsidRPr="00F6109B">
          <w:rPr>
            <w:rFonts w:ascii="Arial" w:hAnsi="Arial" w:cs="Arial"/>
            <w:noProof/>
            <w:webHidden/>
          </w:rPr>
          <w:instrText xml:space="preserve"> PAGEREF _Toc198647690 \h </w:instrText>
        </w:r>
        <w:r w:rsidRPr="00F6109B">
          <w:rPr>
            <w:rFonts w:ascii="Arial" w:hAnsi="Arial" w:cs="Arial"/>
            <w:noProof/>
            <w:webHidden/>
          </w:rPr>
        </w:r>
        <w:r w:rsidRPr="00F6109B">
          <w:rPr>
            <w:rFonts w:ascii="Arial" w:hAnsi="Arial" w:cs="Arial"/>
            <w:noProof/>
            <w:webHidden/>
          </w:rPr>
          <w:fldChar w:fldCharType="separate"/>
        </w:r>
        <w:r w:rsidRPr="00F6109B">
          <w:rPr>
            <w:rFonts w:ascii="Arial" w:hAnsi="Arial" w:cs="Arial"/>
            <w:noProof/>
            <w:webHidden/>
          </w:rPr>
          <w:t>15</w:t>
        </w:r>
        <w:r w:rsidRPr="00F6109B">
          <w:rPr>
            <w:rFonts w:ascii="Arial" w:hAnsi="Arial" w:cs="Arial"/>
            <w:noProof/>
            <w:webHidden/>
          </w:rPr>
          <w:fldChar w:fldCharType="end"/>
        </w:r>
      </w:hyperlink>
    </w:p>
    <w:p w14:paraId="1EE08BC8" w14:textId="17D1CF86" w:rsidR="00F6109B" w:rsidRPr="00F6109B" w:rsidRDefault="00F6109B">
      <w:pPr>
        <w:pStyle w:val="TOC3"/>
        <w:tabs>
          <w:tab w:val="left" w:pos="1100"/>
          <w:tab w:val="right" w:leader="dot" w:pos="9258"/>
        </w:tabs>
        <w:rPr>
          <w:rFonts w:ascii="Arial" w:eastAsiaTheme="minorEastAsia" w:hAnsi="Arial" w:cs="Arial"/>
          <w:i w:val="0"/>
          <w:iCs w:val="0"/>
          <w:noProof/>
          <w:kern w:val="2"/>
          <w:lang w:eastAsia="en-ZA"/>
          <w14:ligatures w14:val="standardContextual"/>
        </w:rPr>
      </w:pPr>
      <w:hyperlink w:anchor="_Toc198647691" w:history="1">
        <w:r w:rsidRPr="00F6109B">
          <w:rPr>
            <w:rStyle w:val="Hyperlink"/>
            <w:rFonts w:ascii="Arial" w:hAnsi="Arial" w:cs="Arial"/>
            <w:noProof/>
          </w:rPr>
          <w:t>7.3.1</w:t>
        </w:r>
        <w:r w:rsidRPr="00F6109B">
          <w:rPr>
            <w:rFonts w:ascii="Arial" w:eastAsiaTheme="minorEastAsia" w:hAnsi="Arial" w:cs="Arial"/>
            <w:i w:val="0"/>
            <w:iCs w:val="0"/>
            <w:noProof/>
            <w:kern w:val="2"/>
            <w:lang w:eastAsia="en-ZA"/>
            <w14:ligatures w14:val="standardContextual"/>
          </w:rPr>
          <w:tab/>
        </w:r>
        <w:r w:rsidRPr="00F6109B">
          <w:rPr>
            <w:rStyle w:val="Hyperlink"/>
            <w:rFonts w:ascii="Arial" w:hAnsi="Arial" w:cs="Arial"/>
            <w:noProof/>
          </w:rPr>
          <w:t>Selecting Controls</w:t>
        </w:r>
        <w:r w:rsidRPr="00F6109B">
          <w:rPr>
            <w:rFonts w:ascii="Arial" w:hAnsi="Arial" w:cs="Arial"/>
            <w:noProof/>
            <w:webHidden/>
          </w:rPr>
          <w:tab/>
        </w:r>
        <w:r w:rsidRPr="00F6109B">
          <w:rPr>
            <w:rFonts w:ascii="Arial" w:hAnsi="Arial" w:cs="Arial"/>
            <w:noProof/>
            <w:webHidden/>
          </w:rPr>
          <w:fldChar w:fldCharType="begin"/>
        </w:r>
        <w:r w:rsidRPr="00F6109B">
          <w:rPr>
            <w:rFonts w:ascii="Arial" w:hAnsi="Arial" w:cs="Arial"/>
            <w:noProof/>
            <w:webHidden/>
          </w:rPr>
          <w:instrText xml:space="preserve"> PAGEREF _Toc198647691 \h </w:instrText>
        </w:r>
        <w:r w:rsidRPr="00F6109B">
          <w:rPr>
            <w:rFonts w:ascii="Arial" w:hAnsi="Arial" w:cs="Arial"/>
            <w:noProof/>
            <w:webHidden/>
          </w:rPr>
        </w:r>
        <w:r w:rsidRPr="00F6109B">
          <w:rPr>
            <w:rFonts w:ascii="Arial" w:hAnsi="Arial" w:cs="Arial"/>
            <w:noProof/>
            <w:webHidden/>
          </w:rPr>
          <w:fldChar w:fldCharType="separate"/>
        </w:r>
        <w:r w:rsidRPr="00F6109B">
          <w:rPr>
            <w:rFonts w:ascii="Arial" w:hAnsi="Arial" w:cs="Arial"/>
            <w:noProof/>
            <w:webHidden/>
          </w:rPr>
          <w:t>15</w:t>
        </w:r>
        <w:r w:rsidRPr="00F6109B">
          <w:rPr>
            <w:rFonts w:ascii="Arial" w:hAnsi="Arial" w:cs="Arial"/>
            <w:noProof/>
            <w:webHidden/>
          </w:rPr>
          <w:fldChar w:fldCharType="end"/>
        </w:r>
      </w:hyperlink>
    </w:p>
    <w:p w14:paraId="275F3E04" w14:textId="61EF5B05" w:rsidR="00F6109B" w:rsidRPr="00F6109B" w:rsidRDefault="00F6109B">
      <w:pPr>
        <w:pStyle w:val="TOC3"/>
        <w:tabs>
          <w:tab w:val="left" w:pos="1100"/>
          <w:tab w:val="right" w:leader="dot" w:pos="9258"/>
        </w:tabs>
        <w:rPr>
          <w:rFonts w:ascii="Arial" w:eastAsiaTheme="minorEastAsia" w:hAnsi="Arial" w:cs="Arial"/>
          <w:i w:val="0"/>
          <w:iCs w:val="0"/>
          <w:noProof/>
          <w:kern w:val="2"/>
          <w:lang w:eastAsia="en-ZA"/>
          <w14:ligatures w14:val="standardContextual"/>
        </w:rPr>
      </w:pPr>
      <w:hyperlink w:anchor="_Toc198647692" w:history="1">
        <w:r w:rsidRPr="00F6109B">
          <w:rPr>
            <w:rStyle w:val="Hyperlink"/>
            <w:rFonts w:ascii="Arial" w:hAnsi="Arial" w:cs="Arial"/>
            <w:noProof/>
          </w:rPr>
          <w:t>7.3.2</w:t>
        </w:r>
        <w:r w:rsidRPr="00F6109B">
          <w:rPr>
            <w:rFonts w:ascii="Arial" w:eastAsiaTheme="minorEastAsia" w:hAnsi="Arial" w:cs="Arial"/>
            <w:i w:val="0"/>
            <w:iCs w:val="0"/>
            <w:noProof/>
            <w:kern w:val="2"/>
            <w:lang w:eastAsia="en-ZA"/>
            <w14:ligatures w14:val="standardContextual"/>
          </w:rPr>
          <w:tab/>
        </w:r>
        <w:r w:rsidRPr="00F6109B">
          <w:rPr>
            <w:rStyle w:val="Hyperlink"/>
            <w:rFonts w:ascii="Arial" w:hAnsi="Arial" w:cs="Arial"/>
            <w:noProof/>
          </w:rPr>
          <w:t>Application Timing and Targeted Delivery</w:t>
        </w:r>
        <w:r w:rsidRPr="00F6109B">
          <w:rPr>
            <w:rFonts w:ascii="Arial" w:hAnsi="Arial" w:cs="Arial"/>
            <w:noProof/>
            <w:webHidden/>
          </w:rPr>
          <w:tab/>
        </w:r>
        <w:r w:rsidRPr="00F6109B">
          <w:rPr>
            <w:rFonts w:ascii="Arial" w:hAnsi="Arial" w:cs="Arial"/>
            <w:noProof/>
            <w:webHidden/>
          </w:rPr>
          <w:fldChar w:fldCharType="begin"/>
        </w:r>
        <w:r w:rsidRPr="00F6109B">
          <w:rPr>
            <w:rFonts w:ascii="Arial" w:hAnsi="Arial" w:cs="Arial"/>
            <w:noProof/>
            <w:webHidden/>
          </w:rPr>
          <w:instrText xml:space="preserve"> PAGEREF _Toc198647692 \h </w:instrText>
        </w:r>
        <w:r w:rsidRPr="00F6109B">
          <w:rPr>
            <w:rFonts w:ascii="Arial" w:hAnsi="Arial" w:cs="Arial"/>
            <w:noProof/>
            <w:webHidden/>
          </w:rPr>
        </w:r>
        <w:r w:rsidRPr="00F6109B">
          <w:rPr>
            <w:rFonts w:ascii="Arial" w:hAnsi="Arial" w:cs="Arial"/>
            <w:noProof/>
            <w:webHidden/>
          </w:rPr>
          <w:fldChar w:fldCharType="separate"/>
        </w:r>
        <w:r w:rsidRPr="00F6109B">
          <w:rPr>
            <w:rFonts w:ascii="Arial" w:hAnsi="Arial" w:cs="Arial"/>
            <w:noProof/>
            <w:webHidden/>
          </w:rPr>
          <w:t>16</w:t>
        </w:r>
        <w:r w:rsidRPr="00F6109B">
          <w:rPr>
            <w:rFonts w:ascii="Arial" w:hAnsi="Arial" w:cs="Arial"/>
            <w:noProof/>
            <w:webHidden/>
          </w:rPr>
          <w:fldChar w:fldCharType="end"/>
        </w:r>
      </w:hyperlink>
    </w:p>
    <w:p w14:paraId="0BDAE870" w14:textId="52457E69" w:rsidR="00F6109B" w:rsidRPr="00F6109B" w:rsidRDefault="00F6109B">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98647693" w:history="1">
        <w:r w:rsidRPr="00F6109B">
          <w:rPr>
            <w:rStyle w:val="Hyperlink"/>
            <w:rFonts w:ascii="Arial" w:hAnsi="Arial" w:cs="Arial"/>
            <w:noProof/>
          </w:rPr>
          <w:t>7.4</w:t>
        </w:r>
        <w:r w:rsidRPr="00F6109B">
          <w:rPr>
            <w:rFonts w:ascii="Arial" w:eastAsiaTheme="minorEastAsia" w:hAnsi="Arial" w:cs="Arial"/>
            <w:smallCaps w:val="0"/>
            <w:noProof/>
            <w:kern w:val="2"/>
            <w:lang w:eastAsia="en-ZA"/>
            <w14:ligatures w14:val="standardContextual"/>
          </w:rPr>
          <w:tab/>
        </w:r>
        <w:r w:rsidRPr="00F6109B">
          <w:rPr>
            <w:rStyle w:val="Hyperlink"/>
            <w:rFonts w:ascii="Arial" w:hAnsi="Arial" w:cs="Arial"/>
            <w:noProof/>
          </w:rPr>
          <w:t>Reduction of Highly Hazardous Pesticides (HHPs)</w:t>
        </w:r>
        <w:r w:rsidRPr="00F6109B">
          <w:rPr>
            <w:rFonts w:ascii="Arial" w:hAnsi="Arial" w:cs="Arial"/>
            <w:noProof/>
            <w:webHidden/>
          </w:rPr>
          <w:tab/>
        </w:r>
        <w:r w:rsidRPr="00F6109B">
          <w:rPr>
            <w:rFonts w:ascii="Arial" w:hAnsi="Arial" w:cs="Arial"/>
            <w:noProof/>
            <w:webHidden/>
          </w:rPr>
          <w:fldChar w:fldCharType="begin"/>
        </w:r>
        <w:r w:rsidRPr="00F6109B">
          <w:rPr>
            <w:rFonts w:ascii="Arial" w:hAnsi="Arial" w:cs="Arial"/>
            <w:noProof/>
            <w:webHidden/>
          </w:rPr>
          <w:instrText xml:space="preserve"> PAGEREF _Toc198647693 \h </w:instrText>
        </w:r>
        <w:r w:rsidRPr="00F6109B">
          <w:rPr>
            <w:rFonts w:ascii="Arial" w:hAnsi="Arial" w:cs="Arial"/>
            <w:noProof/>
            <w:webHidden/>
          </w:rPr>
        </w:r>
        <w:r w:rsidRPr="00F6109B">
          <w:rPr>
            <w:rFonts w:ascii="Arial" w:hAnsi="Arial" w:cs="Arial"/>
            <w:noProof/>
            <w:webHidden/>
          </w:rPr>
          <w:fldChar w:fldCharType="separate"/>
        </w:r>
        <w:r w:rsidRPr="00F6109B">
          <w:rPr>
            <w:rFonts w:ascii="Arial" w:hAnsi="Arial" w:cs="Arial"/>
            <w:noProof/>
            <w:webHidden/>
          </w:rPr>
          <w:t>17</w:t>
        </w:r>
        <w:r w:rsidRPr="00F6109B">
          <w:rPr>
            <w:rFonts w:ascii="Arial" w:hAnsi="Arial" w:cs="Arial"/>
            <w:noProof/>
            <w:webHidden/>
          </w:rPr>
          <w:fldChar w:fldCharType="end"/>
        </w:r>
      </w:hyperlink>
    </w:p>
    <w:p w14:paraId="6813C104" w14:textId="40ACCAB5" w:rsidR="00F6109B" w:rsidRPr="00F6109B" w:rsidRDefault="00F6109B">
      <w:pPr>
        <w:pStyle w:val="TOC3"/>
        <w:tabs>
          <w:tab w:val="left" w:pos="1100"/>
          <w:tab w:val="right" w:leader="dot" w:pos="9258"/>
        </w:tabs>
        <w:rPr>
          <w:rFonts w:ascii="Arial" w:eastAsiaTheme="minorEastAsia" w:hAnsi="Arial" w:cs="Arial"/>
          <w:i w:val="0"/>
          <w:iCs w:val="0"/>
          <w:noProof/>
          <w:kern w:val="2"/>
          <w:lang w:eastAsia="en-ZA"/>
          <w14:ligatures w14:val="standardContextual"/>
        </w:rPr>
      </w:pPr>
      <w:hyperlink w:anchor="_Toc198647694" w:history="1">
        <w:r w:rsidRPr="00F6109B">
          <w:rPr>
            <w:rStyle w:val="Hyperlink"/>
            <w:rFonts w:ascii="Arial" w:hAnsi="Arial" w:cs="Arial"/>
            <w:noProof/>
          </w:rPr>
          <w:t>7.4.1</w:t>
        </w:r>
        <w:r w:rsidRPr="00F6109B">
          <w:rPr>
            <w:rFonts w:ascii="Arial" w:eastAsiaTheme="minorEastAsia" w:hAnsi="Arial" w:cs="Arial"/>
            <w:i w:val="0"/>
            <w:iCs w:val="0"/>
            <w:noProof/>
            <w:kern w:val="2"/>
            <w:lang w:eastAsia="en-ZA"/>
            <w14:ligatures w14:val="standardContextual"/>
          </w:rPr>
          <w:tab/>
        </w:r>
        <w:r w:rsidRPr="00F6109B">
          <w:rPr>
            <w:rStyle w:val="Hyperlink"/>
            <w:rFonts w:ascii="Arial" w:hAnsi="Arial" w:cs="Arial"/>
            <w:noProof/>
          </w:rPr>
          <w:t>Short-term targets</w:t>
        </w:r>
        <w:r w:rsidRPr="00F6109B">
          <w:rPr>
            <w:rFonts w:ascii="Arial" w:hAnsi="Arial" w:cs="Arial"/>
            <w:noProof/>
            <w:webHidden/>
          </w:rPr>
          <w:tab/>
        </w:r>
        <w:r w:rsidRPr="00F6109B">
          <w:rPr>
            <w:rFonts w:ascii="Arial" w:hAnsi="Arial" w:cs="Arial"/>
            <w:noProof/>
            <w:webHidden/>
          </w:rPr>
          <w:fldChar w:fldCharType="begin"/>
        </w:r>
        <w:r w:rsidRPr="00F6109B">
          <w:rPr>
            <w:rFonts w:ascii="Arial" w:hAnsi="Arial" w:cs="Arial"/>
            <w:noProof/>
            <w:webHidden/>
          </w:rPr>
          <w:instrText xml:space="preserve"> PAGEREF _Toc198647694 \h </w:instrText>
        </w:r>
        <w:r w:rsidRPr="00F6109B">
          <w:rPr>
            <w:rFonts w:ascii="Arial" w:hAnsi="Arial" w:cs="Arial"/>
            <w:noProof/>
            <w:webHidden/>
          </w:rPr>
        </w:r>
        <w:r w:rsidRPr="00F6109B">
          <w:rPr>
            <w:rFonts w:ascii="Arial" w:hAnsi="Arial" w:cs="Arial"/>
            <w:noProof/>
            <w:webHidden/>
          </w:rPr>
          <w:fldChar w:fldCharType="separate"/>
        </w:r>
        <w:r w:rsidRPr="00F6109B">
          <w:rPr>
            <w:rFonts w:ascii="Arial" w:hAnsi="Arial" w:cs="Arial"/>
            <w:noProof/>
            <w:webHidden/>
          </w:rPr>
          <w:t>17</w:t>
        </w:r>
        <w:r w:rsidRPr="00F6109B">
          <w:rPr>
            <w:rFonts w:ascii="Arial" w:hAnsi="Arial" w:cs="Arial"/>
            <w:noProof/>
            <w:webHidden/>
          </w:rPr>
          <w:fldChar w:fldCharType="end"/>
        </w:r>
      </w:hyperlink>
    </w:p>
    <w:p w14:paraId="58E0965C" w14:textId="0CEAA707" w:rsidR="00F6109B" w:rsidRPr="00F6109B" w:rsidRDefault="00F6109B">
      <w:pPr>
        <w:pStyle w:val="TOC3"/>
        <w:tabs>
          <w:tab w:val="left" w:pos="1100"/>
          <w:tab w:val="right" w:leader="dot" w:pos="9258"/>
        </w:tabs>
        <w:rPr>
          <w:rFonts w:ascii="Arial" w:eastAsiaTheme="minorEastAsia" w:hAnsi="Arial" w:cs="Arial"/>
          <w:i w:val="0"/>
          <w:iCs w:val="0"/>
          <w:noProof/>
          <w:kern w:val="2"/>
          <w:lang w:eastAsia="en-ZA"/>
          <w14:ligatures w14:val="standardContextual"/>
        </w:rPr>
      </w:pPr>
      <w:hyperlink w:anchor="_Toc198647695" w:history="1">
        <w:r w:rsidRPr="00F6109B">
          <w:rPr>
            <w:rStyle w:val="Hyperlink"/>
            <w:rFonts w:ascii="Arial" w:hAnsi="Arial" w:cs="Arial"/>
            <w:noProof/>
          </w:rPr>
          <w:t>7.4.2</w:t>
        </w:r>
        <w:r w:rsidRPr="00F6109B">
          <w:rPr>
            <w:rFonts w:ascii="Arial" w:eastAsiaTheme="minorEastAsia" w:hAnsi="Arial" w:cs="Arial"/>
            <w:i w:val="0"/>
            <w:iCs w:val="0"/>
            <w:noProof/>
            <w:kern w:val="2"/>
            <w:lang w:eastAsia="en-ZA"/>
            <w14:ligatures w14:val="standardContextual"/>
          </w:rPr>
          <w:tab/>
        </w:r>
        <w:r w:rsidRPr="00F6109B">
          <w:rPr>
            <w:rStyle w:val="Hyperlink"/>
            <w:rFonts w:ascii="Arial" w:hAnsi="Arial" w:cs="Arial"/>
            <w:noProof/>
          </w:rPr>
          <w:t>Long-term targets</w:t>
        </w:r>
        <w:r w:rsidRPr="00F6109B">
          <w:rPr>
            <w:rFonts w:ascii="Arial" w:hAnsi="Arial" w:cs="Arial"/>
            <w:noProof/>
            <w:webHidden/>
          </w:rPr>
          <w:tab/>
        </w:r>
        <w:r w:rsidRPr="00F6109B">
          <w:rPr>
            <w:rFonts w:ascii="Arial" w:hAnsi="Arial" w:cs="Arial"/>
            <w:noProof/>
            <w:webHidden/>
          </w:rPr>
          <w:fldChar w:fldCharType="begin"/>
        </w:r>
        <w:r w:rsidRPr="00F6109B">
          <w:rPr>
            <w:rFonts w:ascii="Arial" w:hAnsi="Arial" w:cs="Arial"/>
            <w:noProof/>
            <w:webHidden/>
          </w:rPr>
          <w:instrText xml:space="preserve"> PAGEREF _Toc198647695 \h </w:instrText>
        </w:r>
        <w:r w:rsidRPr="00F6109B">
          <w:rPr>
            <w:rFonts w:ascii="Arial" w:hAnsi="Arial" w:cs="Arial"/>
            <w:noProof/>
            <w:webHidden/>
          </w:rPr>
        </w:r>
        <w:r w:rsidRPr="00F6109B">
          <w:rPr>
            <w:rFonts w:ascii="Arial" w:hAnsi="Arial" w:cs="Arial"/>
            <w:noProof/>
            <w:webHidden/>
          </w:rPr>
          <w:fldChar w:fldCharType="separate"/>
        </w:r>
        <w:r w:rsidRPr="00F6109B">
          <w:rPr>
            <w:rFonts w:ascii="Arial" w:hAnsi="Arial" w:cs="Arial"/>
            <w:noProof/>
            <w:webHidden/>
          </w:rPr>
          <w:t>18</w:t>
        </w:r>
        <w:r w:rsidRPr="00F6109B">
          <w:rPr>
            <w:rFonts w:ascii="Arial" w:hAnsi="Arial" w:cs="Arial"/>
            <w:noProof/>
            <w:webHidden/>
          </w:rPr>
          <w:fldChar w:fldCharType="end"/>
        </w:r>
      </w:hyperlink>
    </w:p>
    <w:p w14:paraId="3AF53471" w14:textId="2A106EBC" w:rsidR="00F6109B" w:rsidRPr="00F6109B" w:rsidRDefault="00F6109B">
      <w:pPr>
        <w:pStyle w:val="TOC1"/>
        <w:rPr>
          <w:rFonts w:ascii="Arial" w:eastAsiaTheme="minorEastAsia" w:hAnsi="Arial" w:cs="Arial"/>
          <w:b w:val="0"/>
          <w:bCs w:val="0"/>
          <w:caps w:val="0"/>
          <w:noProof/>
          <w:kern w:val="2"/>
          <w:lang w:eastAsia="en-ZA"/>
          <w14:ligatures w14:val="standardContextual"/>
        </w:rPr>
      </w:pPr>
      <w:hyperlink w:anchor="_Toc198647696" w:history="1">
        <w:r w:rsidRPr="00F6109B">
          <w:rPr>
            <w:rStyle w:val="Hyperlink"/>
            <w:rFonts w:ascii="Arial" w:hAnsi="Arial" w:cs="Arial"/>
            <w:noProof/>
          </w:rPr>
          <w:t>8</w:t>
        </w:r>
        <w:r w:rsidRPr="00F6109B">
          <w:rPr>
            <w:rFonts w:ascii="Arial" w:eastAsiaTheme="minorEastAsia" w:hAnsi="Arial" w:cs="Arial"/>
            <w:b w:val="0"/>
            <w:bCs w:val="0"/>
            <w:caps w:val="0"/>
            <w:noProof/>
            <w:kern w:val="2"/>
            <w:lang w:eastAsia="en-ZA"/>
            <w14:ligatures w14:val="standardContextual"/>
          </w:rPr>
          <w:tab/>
        </w:r>
        <w:r w:rsidRPr="00F6109B">
          <w:rPr>
            <w:rStyle w:val="Hyperlink"/>
            <w:rFonts w:ascii="Arial" w:hAnsi="Arial" w:cs="Arial"/>
            <w:noProof/>
          </w:rPr>
          <w:t>Management of Pest Control Chemicals</w:t>
        </w:r>
        <w:r w:rsidRPr="00F6109B">
          <w:rPr>
            <w:rFonts w:ascii="Arial" w:hAnsi="Arial" w:cs="Arial"/>
            <w:noProof/>
            <w:webHidden/>
          </w:rPr>
          <w:tab/>
        </w:r>
        <w:r w:rsidRPr="00F6109B">
          <w:rPr>
            <w:rFonts w:ascii="Arial" w:hAnsi="Arial" w:cs="Arial"/>
            <w:noProof/>
            <w:webHidden/>
          </w:rPr>
          <w:fldChar w:fldCharType="begin"/>
        </w:r>
        <w:r w:rsidRPr="00F6109B">
          <w:rPr>
            <w:rFonts w:ascii="Arial" w:hAnsi="Arial" w:cs="Arial"/>
            <w:noProof/>
            <w:webHidden/>
          </w:rPr>
          <w:instrText xml:space="preserve"> PAGEREF _Toc198647696 \h </w:instrText>
        </w:r>
        <w:r w:rsidRPr="00F6109B">
          <w:rPr>
            <w:rFonts w:ascii="Arial" w:hAnsi="Arial" w:cs="Arial"/>
            <w:noProof/>
            <w:webHidden/>
          </w:rPr>
        </w:r>
        <w:r w:rsidRPr="00F6109B">
          <w:rPr>
            <w:rFonts w:ascii="Arial" w:hAnsi="Arial" w:cs="Arial"/>
            <w:noProof/>
            <w:webHidden/>
          </w:rPr>
          <w:fldChar w:fldCharType="separate"/>
        </w:r>
        <w:r w:rsidRPr="00F6109B">
          <w:rPr>
            <w:rFonts w:ascii="Arial" w:hAnsi="Arial" w:cs="Arial"/>
            <w:noProof/>
            <w:webHidden/>
          </w:rPr>
          <w:t>19</w:t>
        </w:r>
        <w:r w:rsidRPr="00F6109B">
          <w:rPr>
            <w:rFonts w:ascii="Arial" w:hAnsi="Arial" w:cs="Arial"/>
            <w:noProof/>
            <w:webHidden/>
          </w:rPr>
          <w:fldChar w:fldCharType="end"/>
        </w:r>
      </w:hyperlink>
    </w:p>
    <w:p w14:paraId="6BE9B7E7" w14:textId="04DE41DF" w:rsidR="00F6109B" w:rsidRPr="00F6109B" w:rsidRDefault="00F6109B">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98647697" w:history="1">
        <w:r w:rsidRPr="00F6109B">
          <w:rPr>
            <w:rStyle w:val="Hyperlink"/>
            <w:rFonts w:ascii="Arial" w:hAnsi="Arial" w:cs="Arial"/>
            <w:noProof/>
          </w:rPr>
          <w:t>8.1</w:t>
        </w:r>
        <w:r w:rsidRPr="00F6109B">
          <w:rPr>
            <w:rFonts w:ascii="Arial" w:eastAsiaTheme="minorEastAsia" w:hAnsi="Arial" w:cs="Arial"/>
            <w:smallCaps w:val="0"/>
            <w:noProof/>
            <w:kern w:val="2"/>
            <w:lang w:eastAsia="en-ZA"/>
            <w14:ligatures w14:val="standardContextual"/>
          </w:rPr>
          <w:tab/>
        </w:r>
        <w:r w:rsidRPr="00F6109B">
          <w:rPr>
            <w:rStyle w:val="Hyperlink"/>
            <w:rFonts w:ascii="Arial" w:hAnsi="Arial" w:cs="Arial"/>
            <w:noProof/>
          </w:rPr>
          <w:t>Selection of Pest Control Chemicals</w:t>
        </w:r>
        <w:r w:rsidRPr="00F6109B">
          <w:rPr>
            <w:rFonts w:ascii="Arial" w:hAnsi="Arial" w:cs="Arial"/>
            <w:noProof/>
            <w:webHidden/>
          </w:rPr>
          <w:tab/>
        </w:r>
        <w:r w:rsidRPr="00F6109B">
          <w:rPr>
            <w:rFonts w:ascii="Arial" w:hAnsi="Arial" w:cs="Arial"/>
            <w:noProof/>
            <w:webHidden/>
          </w:rPr>
          <w:fldChar w:fldCharType="begin"/>
        </w:r>
        <w:r w:rsidRPr="00F6109B">
          <w:rPr>
            <w:rFonts w:ascii="Arial" w:hAnsi="Arial" w:cs="Arial"/>
            <w:noProof/>
            <w:webHidden/>
          </w:rPr>
          <w:instrText xml:space="preserve"> PAGEREF _Toc198647697 \h </w:instrText>
        </w:r>
        <w:r w:rsidRPr="00F6109B">
          <w:rPr>
            <w:rFonts w:ascii="Arial" w:hAnsi="Arial" w:cs="Arial"/>
            <w:noProof/>
            <w:webHidden/>
          </w:rPr>
        </w:r>
        <w:r w:rsidRPr="00F6109B">
          <w:rPr>
            <w:rFonts w:ascii="Arial" w:hAnsi="Arial" w:cs="Arial"/>
            <w:noProof/>
            <w:webHidden/>
          </w:rPr>
          <w:fldChar w:fldCharType="separate"/>
        </w:r>
        <w:r w:rsidRPr="00F6109B">
          <w:rPr>
            <w:rFonts w:ascii="Arial" w:hAnsi="Arial" w:cs="Arial"/>
            <w:noProof/>
            <w:webHidden/>
          </w:rPr>
          <w:t>19</w:t>
        </w:r>
        <w:r w:rsidRPr="00F6109B">
          <w:rPr>
            <w:rFonts w:ascii="Arial" w:hAnsi="Arial" w:cs="Arial"/>
            <w:noProof/>
            <w:webHidden/>
          </w:rPr>
          <w:fldChar w:fldCharType="end"/>
        </w:r>
      </w:hyperlink>
    </w:p>
    <w:p w14:paraId="0041057E" w14:textId="241056A2" w:rsidR="00F6109B" w:rsidRPr="00F6109B" w:rsidRDefault="00F6109B">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98647698" w:history="1">
        <w:r w:rsidRPr="00F6109B">
          <w:rPr>
            <w:rStyle w:val="Hyperlink"/>
            <w:rFonts w:ascii="Arial" w:hAnsi="Arial" w:cs="Arial"/>
            <w:noProof/>
          </w:rPr>
          <w:t>8.2</w:t>
        </w:r>
        <w:r w:rsidRPr="00F6109B">
          <w:rPr>
            <w:rFonts w:ascii="Arial" w:eastAsiaTheme="minorEastAsia" w:hAnsi="Arial" w:cs="Arial"/>
            <w:smallCaps w:val="0"/>
            <w:noProof/>
            <w:kern w:val="2"/>
            <w:lang w:eastAsia="en-ZA"/>
            <w14:ligatures w14:val="standardContextual"/>
          </w:rPr>
          <w:tab/>
        </w:r>
        <w:r w:rsidRPr="00F6109B">
          <w:rPr>
            <w:rStyle w:val="Hyperlink"/>
            <w:rFonts w:ascii="Arial" w:hAnsi="Arial" w:cs="Arial"/>
            <w:noProof/>
          </w:rPr>
          <w:t>Storage of Pesticides</w:t>
        </w:r>
        <w:r w:rsidRPr="00F6109B">
          <w:rPr>
            <w:rFonts w:ascii="Arial" w:hAnsi="Arial" w:cs="Arial"/>
            <w:noProof/>
            <w:webHidden/>
          </w:rPr>
          <w:tab/>
        </w:r>
        <w:r w:rsidRPr="00F6109B">
          <w:rPr>
            <w:rFonts w:ascii="Arial" w:hAnsi="Arial" w:cs="Arial"/>
            <w:noProof/>
            <w:webHidden/>
          </w:rPr>
          <w:fldChar w:fldCharType="begin"/>
        </w:r>
        <w:r w:rsidRPr="00F6109B">
          <w:rPr>
            <w:rFonts w:ascii="Arial" w:hAnsi="Arial" w:cs="Arial"/>
            <w:noProof/>
            <w:webHidden/>
          </w:rPr>
          <w:instrText xml:space="preserve"> PAGEREF _Toc198647698 \h </w:instrText>
        </w:r>
        <w:r w:rsidRPr="00F6109B">
          <w:rPr>
            <w:rFonts w:ascii="Arial" w:hAnsi="Arial" w:cs="Arial"/>
            <w:noProof/>
            <w:webHidden/>
          </w:rPr>
        </w:r>
        <w:r w:rsidRPr="00F6109B">
          <w:rPr>
            <w:rFonts w:ascii="Arial" w:hAnsi="Arial" w:cs="Arial"/>
            <w:noProof/>
            <w:webHidden/>
          </w:rPr>
          <w:fldChar w:fldCharType="separate"/>
        </w:r>
        <w:r w:rsidRPr="00F6109B">
          <w:rPr>
            <w:rFonts w:ascii="Arial" w:hAnsi="Arial" w:cs="Arial"/>
            <w:noProof/>
            <w:webHidden/>
          </w:rPr>
          <w:t>20</w:t>
        </w:r>
        <w:r w:rsidRPr="00F6109B">
          <w:rPr>
            <w:rFonts w:ascii="Arial" w:hAnsi="Arial" w:cs="Arial"/>
            <w:noProof/>
            <w:webHidden/>
          </w:rPr>
          <w:fldChar w:fldCharType="end"/>
        </w:r>
      </w:hyperlink>
    </w:p>
    <w:p w14:paraId="597C6DE4" w14:textId="0CDF27D8" w:rsidR="00F6109B" w:rsidRPr="00F6109B" w:rsidRDefault="00F6109B">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98647699" w:history="1">
        <w:r w:rsidRPr="00F6109B">
          <w:rPr>
            <w:rStyle w:val="Hyperlink"/>
            <w:rFonts w:ascii="Arial" w:hAnsi="Arial" w:cs="Arial"/>
            <w:noProof/>
          </w:rPr>
          <w:t>8.3</w:t>
        </w:r>
        <w:r w:rsidRPr="00F6109B">
          <w:rPr>
            <w:rFonts w:ascii="Arial" w:eastAsiaTheme="minorEastAsia" w:hAnsi="Arial" w:cs="Arial"/>
            <w:smallCaps w:val="0"/>
            <w:noProof/>
            <w:kern w:val="2"/>
            <w:lang w:eastAsia="en-ZA"/>
            <w14:ligatures w14:val="standardContextual"/>
          </w:rPr>
          <w:tab/>
        </w:r>
        <w:r w:rsidRPr="00F6109B">
          <w:rPr>
            <w:rStyle w:val="Hyperlink"/>
            <w:rFonts w:ascii="Arial" w:hAnsi="Arial" w:cs="Arial"/>
            <w:noProof/>
          </w:rPr>
          <w:t>Handling and Application of Chemicals</w:t>
        </w:r>
        <w:r w:rsidRPr="00F6109B">
          <w:rPr>
            <w:rFonts w:ascii="Arial" w:hAnsi="Arial" w:cs="Arial"/>
            <w:noProof/>
            <w:webHidden/>
          </w:rPr>
          <w:tab/>
        </w:r>
        <w:r w:rsidRPr="00F6109B">
          <w:rPr>
            <w:rFonts w:ascii="Arial" w:hAnsi="Arial" w:cs="Arial"/>
            <w:noProof/>
            <w:webHidden/>
          </w:rPr>
          <w:fldChar w:fldCharType="begin"/>
        </w:r>
        <w:r w:rsidRPr="00F6109B">
          <w:rPr>
            <w:rFonts w:ascii="Arial" w:hAnsi="Arial" w:cs="Arial"/>
            <w:noProof/>
            <w:webHidden/>
          </w:rPr>
          <w:instrText xml:space="preserve"> PAGEREF _Toc198647699 \h </w:instrText>
        </w:r>
        <w:r w:rsidRPr="00F6109B">
          <w:rPr>
            <w:rFonts w:ascii="Arial" w:hAnsi="Arial" w:cs="Arial"/>
            <w:noProof/>
            <w:webHidden/>
          </w:rPr>
        </w:r>
        <w:r w:rsidRPr="00F6109B">
          <w:rPr>
            <w:rFonts w:ascii="Arial" w:hAnsi="Arial" w:cs="Arial"/>
            <w:noProof/>
            <w:webHidden/>
          </w:rPr>
          <w:fldChar w:fldCharType="separate"/>
        </w:r>
        <w:r w:rsidRPr="00F6109B">
          <w:rPr>
            <w:rFonts w:ascii="Arial" w:hAnsi="Arial" w:cs="Arial"/>
            <w:noProof/>
            <w:webHidden/>
          </w:rPr>
          <w:t>20</w:t>
        </w:r>
        <w:r w:rsidRPr="00F6109B">
          <w:rPr>
            <w:rFonts w:ascii="Arial" w:hAnsi="Arial" w:cs="Arial"/>
            <w:noProof/>
            <w:webHidden/>
          </w:rPr>
          <w:fldChar w:fldCharType="end"/>
        </w:r>
      </w:hyperlink>
    </w:p>
    <w:p w14:paraId="1590A9BC" w14:textId="1C43891E" w:rsidR="00F6109B" w:rsidRPr="00F6109B" w:rsidRDefault="00F6109B">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98647700" w:history="1">
        <w:r w:rsidRPr="00F6109B">
          <w:rPr>
            <w:rStyle w:val="Hyperlink"/>
            <w:rFonts w:ascii="Arial" w:hAnsi="Arial" w:cs="Arial"/>
            <w:noProof/>
          </w:rPr>
          <w:t>8.4</w:t>
        </w:r>
        <w:r w:rsidRPr="00F6109B">
          <w:rPr>
            <w:rFonts w:ascii="Arial" w:eastAsiaTheme="minorEastAsia" w:hAnsi="Arial" w:cs="Arial"/>
            <w:smallCaps w:val="0"/>
            <w:noProof/>
            <w:kern w:val="2"/>
            <w:lang w:eastAsia="en-ZA"/>
            <w14:ligatures w14:val="standardContextual"/>
          </w:rPr>
          <w:tab/>
        </w:r>
        <w:r w:rsidRPr="00F6109B">
          <w:rPr>
            <w:rStyle w:val="Hyperlink"/>
            <w:rFonts w:ascii="Arial" w:hAnsi="Arial" w:cs="Arial"/>
            <w:noProof/>
          </w:rPr>
          <w:t>Chemical Filling Stations</w:t>
        </w:r>
        <w:r w:rsidRPr="00F6109B">
          <w:rPr>
            <w:rFonts w:ascii="Arial" w:hAnsi="Arial" w:cs="Arial"/>
            <w:noProof/>
            <w:webHidden/>
          </w:rPr>
          <w:tab/>
        </w:r>
        <w:r w:rsidRPr="00F6109B">
          <w:rPr>
            <w:rFonts w:ascii="Arial" w:hAnsi="Arial" w:cs="Arial"/>
            <w:noProof/>
            <w:webHidden/>
          </w:rPr>
          <w:fldChar w:fldCharType="begin"/>
        </w:r>
        <w:r w:rsidRPr="00F6109B">
          <w:rPr>
            <w:rFonts w:ascii="Arial" w:hAnsi="Arial" w:cs="Arial"/>
            <w:noProof/>
            <w:webHidden/>
          </w:rPr>
          <w:instrText xml:space="preserve"> PAGEREF _Toc198647700 \h </w:instrText>
        </w:r>
        <w:r w:rsidRPr="00F6109B">
          <w:rPr>
            <w:rFonts w:ascii="Arial" w:hAnsi="Arial" w:cs="Arial"/>
            <w:noProof/>
            <w:webHidden/>
          </w:rPr>
        </w:r>
        <w:r w:rsidRPr="00F6109B">
          <w:rPr>
            <w:rFonts w:ascii="Arial" w:hAnsi="Arial" w:cs="Arial"/>
            <w:noProof/>
            <w:webHidden/>
          </w:rPr>
          <w:fldChar w:fldCharType="separate"/>
        </w:r>
        <w:r w:rsidRPr="00F6109B">
          <w:rPr>
            <w:rFonts w:ascii="Arial" w:hAnsi="Arial" w:cs="Arial"/>
            <w:noProof/>
            <w:webHidden/>
          </w:rPr>
          <w:t>21</w:t>
        </w:r>
        <w:r w:rsidRPr="00F6109B">
          <w:rPr>
            <w:rFonts w:ascii="Arial" w:hAnsi="Arial" w:cs="Arial"/>
            <w:noProof/>
            <w:webHidden/>
          </w:rPr>
          <w:fldChar w:fldCharType="end"/>
        </w:r>
      </w:hyperlink>
    </w:p>
    <w:p w14:paraId="69CC545B" w14:textId="7CB1DDD7" w:rsidR="00F6109B" w:rsidRPr="00F6109B" w:rsidRDefault="00F6109B">
      <w:pPr>
        <w:pStyle w:val="TOC3"/>
        <w:tabs>
          <w:tab w:val="left" w:pos="1100"/>
          <w:tab w:val="right" w:leader="dot" w:pos="9258"/>
        </w:tabs>
        <w:rPr>
          <w:rFonts w:ascii="Arial" w:eastAsiaTheme="minorEastAsia" w:hAnsi="Arial" w:cs="Arial"/>
          <w:i w:val="0"/>
          <w:iCs w:val="0"/>
          <w:noProof/>
          <w:kern w:val="2"/>
          <w:lang w:eastAsia="en-ZA"/>
          <w14:ligatures w14:val="standardContextual"/>
        </w:rPr>
      </w:pPr>
      <w:hyperlink w:anchor="_Toc198647701" w:history="1">
        <w:r w:rsidRPr="00F6109B">
          <w:rPr>
            <w:rStyle w:val="Hyperlink"/>
            <w:rFonts w:ascii="Arial" w:hAnsi="Arial" w:cs="Arial"/>
            <w:noProof/>
          </w:rPr>
          <w:t>8.4.1</w:t>
        </w:r>
        <w:r w:rsidRPr="00F6109B">
          <w:rPr>
            <w:rFonts w:ascii="Arial" w:eastAsiaTheme="minorEastAsia" w:hAnsi="Arial" w:cs="Arial"/>
            <w:i w:val="0"/>
            <w:iCs w:val="0"/>
            <w:noProof/>
            <w:kern w:val="2"/>
            <w:lang w:eastAsia="en-ZA"/>
            <w14:ligatures w14:val="standardContextual"/>
          </w:rPr>
          <w:tab/>
        </w:r>
        <w:r w:rsidRPr="00F6109B">
          <w:rPr>
            <w:rStyle w:val="Hyperlink"/>
            <w:rFonts w:ascii="Arial" w:hAnsi="Arial" w:cs="Arial"/>
            <w:noProof/>
          </w:rPr>
          <w:t>Design and Construction of Filling Stations</w:t>
        </w:r>
        <w:r w:rsidRPr="00F6109B">
          <w:rPr>
            <w:rFonts w:ascii="Arial" w:hAnsi="Arial" w:cs="Arial"/>
            <w:noProof/>
            <w:webHidden/>
          </w:rPr>
          <w:tab/>
        </w:r>
        <w:r w:rsidRPr="00F6109B">
          <w:rPr>
            <w:rFonts w:ascii="Arial" w:hAnsi="Arial" w:cs="Arial"/>
            <w:noProof/>
            <w:webHidden/>
          </w:rPr>
          <w:fldChar w:fldCharType="begin"/>
        </w:r>
        <w:r w:rsidRPr="00F6109B">
          <w:rPr>
            <w:rFonts w:ascii="Arial" w:hAnsi="Arial" w:cs="Arial"/>
            <w:noProof/>
            <w:webHidden/>
          </w:rPr>
          <w:instrText xml:space="preserve"> PAGEREF _Toc198647701 \h </w:instrText>
        </w:r>
        <w:r w:rsidRPr="00F6109B">
          <w:rPr>
            <w:rFonts w:ascii="Arial" w:hAnsi="Arial" w:cs="Arial"/>
            <w:noProof/>
            <w:webHidden/>
          </w:rPr>
        </w:r>
        <w:r w:rsidRPr="00F6109B">
          <w:rPr>
            <w:rFonts w:ascii="Arial" w:hAnsi="Arial" w:cs="Arial"/>
            <w:noProof/>
            <w:webHidden/>
          </w:rPr>
          <w:fldChar w:fldCharType="separate"/>
        </w:r>
        <w:r w:rsidRPr="00F6109B">
          <w:rPr>
            <w:rFonts w:ascii="Arial" w:hAnsi="Arial" w:cs="Arial"/>
            <w:noProof/>
            <w:webHidden/>
          </w:rPr>
          <w:t>22</w:t>
        </w:r>
        <w:r w:rsidRPr="00F6109B">
          <w:rPr>
            <w:rFonts w:ascii="Arial" w:hAnsi="Arial" w:cs="Arial"/>
            <w:noProof/>
            <w:webHidden/>
          </w:rPr>
          <w:fldChar w:fldCharType="end"/>
        </w:r>
      </w:hyperlink>
    </w:p>
    <w:p w14:paraId="5ECD16B3" w14:textId="40071A9C" w:rsidR="00F6109B" w:rsidRPr="00F6109B" w:rsidRDefault="00F6109B">
      <w:pPr>
        <w:pStyle w:val="TOC3"/>
        <w:tabs>
          <w:tab w:val="left" w:pos="1100"/>
          <w:tab w:val="right" w:leader="dot" w:pos="9258"/>
        </w:tabs>
        <w:rPr>
          <w:rFonts w:ascii="Arial" w:eastAsiaTheme="minorEastAsia" w:hAnsi="Arial" w:cs="Arial"/>
          <w:i w:val="0"/>
          <w:iCs w:val="0"/>
          <w:noProof/>
          <w:kern w:val="2"/>
          <w:lang w:eastAsia="en-ZA"/>
          <w14:ligatures w14:val="standardContextual"/>
        </w:rPr>
      </w:pPr>
      <w:hyperlink w:anchor="_Toc198647702" w:history="1">
        <w:r w:rsidRPr="00F6109B">
          <w:rPr>
            <w:rStyle w:val="Hyperlink"/>
            <w:rFonts w:ascii="Arial" w:hAnsi="Arial" w:cs="Arial"/>
            <w:noProof/>
          </w:rPr>
          <w:t>8.4.2</w:t>
        </w:r>
        <w:r w:rsidRPr="00F6109B">
          <w:rPr>
            <w:rFonts w:ascii="Arial" w:eastAsiaTheme="minorEastAsia" w:hAnsi="Arial" w:cs="Arial"/>
            <w:i w:val="0"/>
            <w:iCs w:val="0"/>
            <w:noProof/>
            <w:kern w:val="2"/>
            <w:lang w:eastAsia="en-ZA"/>
            <w14:ligatures w14:val="standardContextual"/>
          </w:rPr>
          <w:tab/>
        </w:r>
        <w:r w:rsidRPr="00F6109B">
          <w:rPr>
            <w:rStyle w:val="Hyperlink"/>
            <w:rFonts w:ascii="Arial" w:hAnsi="Arial" w:cs="Arial"/>
            <w:noProof/>
          </w:rPr>
          <w:t>Handling of Excess Spray Mixtures</w:t>
        </w:r>
        <w:r w:rsidRPr="00F6109B">
          <w:rPr>
            <w:rFonts w:ascii="Arial" w:hAnsi="Arial" w:cs="Arial"/>
            <w:noProof/>
            <w:webHidden/>
          </w:rPr>
          <w:tab/>
        </w:r>
        <w:r w:rsidRPr="00F6109B">
          <w:rPr>
            <w:rFonts w:ascii="Arial" w:hAnsi="Arial" w:cs="Arial"/>
            <w:noProof/>
            <w:webHidden/>
          </w:rPr>
          <w:fldChar w:fldCharType="begin"/>
        </w:r>
        <w:r w:rsidRPr="00F6109B">
          <w:rPr>
            <w:rFonts w:ascii="Arial" w:hAnsi="Arial" w:cs="Arial"/>
            <w:noProof/>
            <w:webHidden/>
          </w:rPr>
          <w:instrText xml:space="preserve"> PAGEREF _Toc198647702 \h </w:instrText>
        </w:r>
        <w:r w:rsidRPr="00F6109B">
          <w:rPr>
            <w:rFonts w:ascii="Arial" w:hAnsi="Arial" w:cs="Arial"/>
            <w:noProof/>
            <w:webHidden/>
          </w:rPr>
        </w:r>
        <w:r w:rsidRPr="00F6109B">
          <w:rPr>
            <w:rFonts w:ascii="Arial" w:hAnsi="Arial" w:cs="Arial"/>
            <w:noProof/>
            <w:webHidden/>
          </w:rPr>
          <w:fldChar w:fldCharType="separate"/>
        </w:r>
        <w:r w:rsidRPr="00F6109B">
          <w:rPr>
            <w:rFonts w:ascii="Arial" w:hAnsi="Arial" w:cs="Arial"/>
            <w:noProof/>
            <w:webHidden/>
          </w:rPr>
          <w:t>22</w:t>
        </w:r>
        <w:r w:rsidRPr="00F6109B">
          <w:rPr>
            <w:rFonts w:ascii="Arial" w:hAnsi="Arial" w:cs="Arial"/>
            <w:noProof/>
            <w:webHidden/>
          </w:rPr>
          <w:fldChar w:fldCharType="end"/>
        </w:r>
      </w:hyperlink>
    </w:p>
    <w:p w14:paraId="7CECC397" w14:textId="71BF8D0E" w:rsidR="00F6109B" w:rsidRPr="00F6109B" w:rsidRDefault="00F6109B">
      <w:pPr>
        <w:pStyle w:val="TOC3"/>
        <w:tabs>
          <w:tab w:val="left" w:pos="1100"/>
          <w:tab w:val="right" w:leader="dot" w:pos="9258"/>
        </w:tabs>
        <w:rPr>
          <w:rFonts w:ascii="Arial" w:eastAsiaTheme="minorEastAsia" w:hAnsi="Arial" w:cs="Arial"/>
          <w:i w:val="0"/>
          <w:iCs w:val="0"/>
          <w:noProof/>
          <w:kern w:val="2"/>
          <w:lang w:eastAsia="en-ZA"/>
          <w14:ligatures w14:val="standardContextual"/>
        </w:rPr>
      </w:pPr>
      <w:hyperlink w:anchor="_Toc198647703" w:history="1">
        <w:r w:rsidRPr="00F6109B">
          <w:rPr>
            <w:rStyle w:val="Hyperlink"/>
            <w:rFonts w:ascii="Arial" w:hAnsi="Arial" w:cs="Arial"/>
            <w:noProof/>
          </w:rPr>
          <w:t>8.4.3</w:t>
        </w:r>
        <w:r w:rsidRPr="00F6109B">
          <w:rPr>
            <w:rFonts w:ascii="Arial" w:eastAsiaTheme="minorEastAsia" w:hAnsi="Arial" w:cs="Arial"/>
            <w:i w:val="0"/>
            <w:iCs w:val="0"/>
            <w:noProof/>
            <w:kern w:val="2"/>
            <w:lang w:eastAsia="en-ZA"/>
            <w14:ligatures w14:val="standardContextual"/>
          </w:rPr>
          <w:tab/>
        </w:r>
        <w:r w:rsidRPr="00F6109B">
          <w:rPr>
            <w:rStyle w:val="Hyperlink"/>
            <w:rFonts w:ascii="Arial" w:hAnsi="Arial" w:cs="Arial"/>
            <w:noProof/>
          </w:rPr>
          <w:t>Management of Rinse Water</w:t>
        </w:r>
        <w:r w:rsidRPr="00F6109B">
          <w:rPr>
            <w:rFonts w:ascii="Arial" w:hAnsi="Arial" w:cs="Arial"/>
            <w:noProof/>
            <w:webHidden/>
          </w:rPr>
          <w:tab/>
        </w:r>
        <w:r w:rsidRPr="00F6109B">
          <w:rPr>
            <w:rFonts w:ascii="Arial" w:hAnsi="Arial" w:cs="Arial"/>
            <w:noProof/>
            <w:webHidden/>
          </w:rPr>
          <w:fldChar w:fldCharType="begin"/>
        </w:r>
        <w:r w:rsidRPr="00F6109B">
          <w:rPr>
            <w:rFonts w:ascii="Arial" w:hAnsi="Arial" w:cs="Arial"/>
            <w:noProof/>
            <w:webHidden/>
          </w:rPr>
          <w:instrText xml:space="preserve"> PAGEREF _Toc198647703 \h </w:instrText>
        </w:r>
        <w:r w:rsidRPr="00F6109B">
          <w:rPr>
            <w:rFonts w:ascii="Arial" w:hAnsi="Arial" w:cs="Arial"/>
            <w:noProof/>
            <w:webHidden/>
          </w:rPr>
        </w:r>
        <w:r w:rsidRPr="00F6109B">
          <w:rPr>
            <w:rFonts w:ascii="Arial" w:hAnsi="Arial" w:cs="Arial"/>
            <w:noProof/>
            <w:webHidden/>
          </w:rPr>
          <w:fldChar w:fldCharType="separate"/>
        </w:r>
        <w:r w:rsidRPr="00F6109B">
          <w:rPr>
            <w:rFonts w:ascii="Arial" w:hAnsi="Arial" w:cs="Arial"/>
            <w:noProof/>
            <w:webHidden/>
          </w:rPr>
          <w:t>22</w:t>
        </w:r>
        <w:r w:rsidRPr="00F6109B">
          <w:rPr>
            <w:rFonts w:ascii="Arial" w:hAnsi="Arial" w:cs="Arial"/>
            <w:noProof/>
            <w:webHidden/>
          </w:rPr>
          <w:fldChar w:fldCharType="end"/>
        </w:r>
      </w:hyperlink>
    </w:p>
    <w:p w14:paraId="22186DA5" w14:textId="21181C41" w:rsidR="00F6109B" w:rsidRPr="00F6109B" w:rsidRDefault="00F6109B">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98647704" w:history="1">
        <w:r w:rsidRPr="00F6109B">
          <w:rPr>
            <w:rStyle w:val="Hyperlink"/>
            <w:rFonts w:ascii="Arial" w:hAnsi="Arial" w:cs="Arial"/>
            <w:noProof/>
          </w:rPr>
          <w:t>8.5</w:t>
        </w:r>
        <w:r w:rsidRPr="00F6109B">
          <w:rPr>
            <w:rFonts w:ascii="Arial" w:eastAsiaTheme="minorEastAsia" w:hAnsi="Arial" w:cs="Arial"/>
            <w:smallCaps w:val="0"/>
            <w:noProof/>
            <w:kern w:val="2"/>
            <w:lang w:eastAsia="en-ZA"/>
            <w14:ligatures w14:val="standardContextual"/>
          </w:rPr>
          <w:tab/>
        </w:r>
        <w:r w:rsidRPr="00F6109B">
          <w:rPr>
            <w:rStyle w:val="Hyperlink"/>
            <w:rFonts w:ascii="Arial" w:hAnsi="Arial" w:cs="Arial"/>
            <w:noProof/>
          </w:rPr>
          <w:t>Spray Drift and Chemical Run-off</w:t>
        </w:r>
        <w:r w:rsidRPr="00F6109B">
          <w:rPr>
            <w:rFonts w:ascii="Arial" w:hAnsi="Arial" w:cs="Arial"/>
            <w:noProof/>
            <w:webHidden/>
          </w:rPr>
          <w:tab/>
        </w:r>
        <w:r w:rsidRPr="00F6109B">
          <w:rPr>
            <w:rFonts w:ascii="Arial" w:hAnsi="Arial" w:cs="Arial"/>
            <w:noProof/>
            <w:webHidden/>
          </w:rPr>
          <w:fldChar w:fldCharType="begin"/>
        </w:r>
        <w:r w:rsidRPr="00F6109B">
          <w:rPr>
            <w:rFonts w:ascii="Arial" w:hAnsi="Arial" w:cs="Arial"/>
            <w:noProof/>
            <w:webHidden/>
          </w:rPr>
          <w:instrText xml:space="preserve"> PAGEREF _Toc198647704 \h </w:instrText>
        </w:r>
        <w:r w:rsidRPr="00F6109B">
          <w:rPr>
            <w:rFonts w:ascii="Arial" w:hAnsi="Arial" w:cs="Arial"/>
            <w:noProof/>
            <w:webHidden/>
          </w:rPr>
        </w:r>
        <w:r w:rsidRPr="00F6109B">
          <w:rPr>
            <w:rFonts w:ascii="Arial" w:hAnsi="Arial" w:cs="Arial"/>
            <w:noProof/>
            <w:webHidden/>
          </w:rPr>
          <w:fldChar w:fldCharType="separate"/>
        </w:r>
        <w:r w:rsidRPr="00F6109B">
          <w:rPr>
            <w:rFonts w:ascii="Arial" w:hAnsi="Arial" w:cs="Arial"/>
            <w:noProof/>
            <w:webHidden/>
          </w:rPr>
          <w:t>23</w:t>
        </w:r>
        <w:r w:rsidRPr="00F6109B">
          <w:rPr>
            <w:rFonts w:ascii="Arial" w:hAnsi="Arial" w:cs="Arial"/>
            <w:noProof/>
            <w:webHidden/>
          </w:rPr>
          <w:fldChar w:fldCharType="end"/>
        </w:r>
      </w:hyperlink>
    </w:p>
    <w:p w14:paraId="1E331B1A" w14:textId="1DE839A9" w:rsidR="00F6109B" w:rsidRPr="00F6109B" w:rsidRDefault="00F6109B">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98647705" w:history="1">
        <w:r w:rsidRPr="00F6109B">
          <w:rPr>
            <w:rStyle w:val="Hyperlink"/>
            <w:rFonts w:ascii="Arial" w:hAnsi="Arial" w:cs="Arial"/>
            <w:noProof/>
          </w:rPr>
          <w:t>8.6</w:t>
        </w:r>
        <w:r w:rsidRPr="00F6109B">
          <w:rPr>
            <w:rFonts w:ascii="Arial" w:eastAsiaTheme="minorEastAsia" w:hAnsi="Arial" w:cs="Arial"/>
            <w:smallCaps w:val="0"/>
            <w:noProof/>
            <w:kern w:val="2"/>
            <w:lang w:eastAsia="en-ZA"/>
            <w14:ligatures w14:val="standardContextual"/>
          </w:rPr>
          <w:tab/>
        </w:r>
        <w:r w:rsidRPr="00F6109B">
          <w:rPr>
            <w:rStyle w:val="Hyperlink"/>
            <w:rFonts w:ascii="Arial" w:hAnsi="Arial" w:cs="Arial"/>
            <w:noProof/>
          </w:rPr>
          <w:t>Disposal of Empty Containers</w:t>
        </w:r>
        <w:r w:rsidRPr="00F6109B">
          <w:rPr>
            <w:rFonts w:ascii="Arial" w:hAnsi="Arial" w:cs="Arial"/>
            <w:noProof/>
            <w:webHidden/>
          </w:rPr>
          <w:tab/>
        </w:r>
        <w:r w:rsidRPr="00F6109B">
          <w:rPr>
            <w:rFonts w:ascii="Arial" w:hAnsi="Arial" w:cs="Arial"/>
            <w:noProof/>
            <w:webHidden/>
          </w:rPr>
          <w:fldChar w:fldCharType="begin"/>
        </w:r>
        <w:r w:rsidRPr="00F6109B">
          <w:rPr>
            <w:rFonts w:ascii="Arial" w:hAnsi="Arial" w:cs="Arial"/>
            <w:noProof/>
            <w:webHidden/>
          </w:rPr>
          <w:instrText xml:space="preserve"> PAGEREF _Toc198647705 \h </w:instrText>
        </w:r>
        <w:r w:rsidRPr="00F6109B">
          <w:rPr>
            <w:rFonts w:ascii="Arial" w:hAnsi="Arial" w:cs="Arial"/>
            <w:noProof/>
            <w:webHidden/>
          </w:rPr>
        </w:r>
        <w:r w:rsidRPr="00F6109B">
          <w:rPr>
            <w:rFonts w:ascii="Arial" w:hAnsi="Arial" w:cs="Arial"/>
            <w:noProof/>
            <w:webHidden/>
          </w:rPr>
          <w:fldChar w:fldCharType="separate"/>
        </w:r>
        <w:r w:rsidRPr="00F6109B">
          <w:rPr>
            <w:rFonts w:ascii="Arial" w:hAnsi="Arial" w:cs="Arial"/>
            <w:noProof/>
            <w:webHidden/>
          </w:rPr>
          <w:t>23</w:t>
        </w:r>
        <w:r w:rsidRPr="00F6109B">
          <w:rPr>
            <w:rFonts w:ascii="Arial" w:hAnsi="Arial" w:cs="Arial"/>
            <w:noProof/>
            <w:webHidden/>
          </w:rPr>
          <w:fldChar w:fldCharType="end"/>
        </w:r>
      </w:hyperlink>
    </w:p>
    <w:p w14:paraId="29A364DA" w14:textId="1C4FFC8F" w:rsidR="00F6109B" w:rsidRPr="00F6109B" w:rsidRDefault="00F6109B">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98647706" w:history="1">
        <w:r w:rsidRPr="00F6109B">
          <w:rPr>
            <w:rStyle w:val="Hyperlink"/>
            <w:rFonts w:ascii="Arial" w:hAnsi="Arial" w:cs="Arial"/>
            <w:noProof/>
          </w:rPr>
          <w:t>8.7</w:t>
        </w:r>
        <w:r w:rsidRPr="00F6109B">
          <w:rPr>
            <w:rFonts w:ascii="Arial" w:eastAsiaTheme="minorEastAsia" w:hAnsi="Arial" w:cs="Arial"/>
            <w:smallCaps w:val="0"/>
            <w:noProof/>
            <w:kern w:val="2"/>
            <w:lang w:eastAsia="en-ZA"/>
            <w14:ligatures w14:val="standardContextual"/>
          </w:rPr>
          <w:tab/>
        </w:r>
        <w:r w:rsidRPr="00F6109B">
          <w:rPr>
            <w:rStyle w:val="Hyperlink"/>
            <w:rFonts w:ascii="Arial" w:hAnsi="Arial" w:cs="Arial"/>
            <w:noProof/>
          </w:rPr>
          <w:t>Calibration of Spray Application Equipment</w:t>
        </w:r>
        <w:r w:rsidRPr="00F6109B">
          <w:rPr>
            <w:rFonts w:ascii="Arial" w:hAnsi="Arial" w:cs="Arial"/>
            <w:noProof/>
            <w:webHidden/>
          </w:rPr>
          <w:tab/>
        </w:r>
        <w:r w:rsidRPr="00F6109B">
          <w:rPr>
            <w:rFonts w:ascii="Arial" w:hAnsi="Arial" w:cs="Arial"/>
            <w:noProof/>
            <w:webHidden/>
          </w:rPr>
          <w:fldChar w:fldCharType="begin"/>
        </w:r>
        <w:r w:rsidRPr="00F6109B">
          <w:rPr>
            <w:rFonts w:ascii="Arial" w:hAnsi="Arial" w:cs="Arial"/>
            <w:noProof/>
            <w:webHidden/>
          </w:rPr>
          <w:instrText xml:space="preserve"> PAGEREF _Toc198647706 \h </w:instrText>
        </w:r>
        <w:r w:rsidRPr="00F6109B">
          <w:rPr>
            <w:rFonts w:ascii="Arial" w:hAnsi="Arial" w:cs="Arial"/>
            <w:noProof/>
            <w:webHidden/>
          </w:rPr>
        </w:r>
        <w:r w:rsidRPr="00F6109B">
          <w:rPr>
            <w:rFonts w:ascii="Arial" w:hAnsi="Arial" w:cs="Arial"/>
            <w:noProof/>
            <w:webHidden/>
          </w:rPr>
          <w:fldChar w:fldCharType="separate"/>
        </w:r>
        <w:r w:rsidRPr="00F6109B">
          <w:rPr>
            <w:rFonts w:ascii="Arial" w:hAnsi="Arial" w:cs="Arial"/>
            <w:noProof/>
            <w:webHidden/>
          </w:rPr>
          <w:t>24</w:t>
        </w:r>
        <w:r w:rsidRPr="00F6109B">
          <w:rPr>
            <w:rFonts w:ascii="Arial" w:hAnsi="Arial" w:cs="Arial"/>
            <w:noProof/>
            <w:webHidden/>
          </w:rPr>
          <w:fldChar w:fldCharType="end"/>
        </w:r>
      </w:hyperlink>
    </w:p>
    <w:p w14:paraId="7C60BFB5" w14:textId="064CAF43" w:rsidR="00F6109B" w:rsidRPr="00F6109B" w:rsidRDefault="00F6109B">
      <w:pPr>
        <w:pStyle w:val="TOC1"/>
        <w:rPr>
          <w:rFonts w:ascii="Arial" w:eastAsiaTheme="minorEastAsia" w:hAnsi="Arial" w:cs="Arial"/>
          <w:b w:val="0"/>
          <w:bCs w:val="0"/>
          <w:caps w:val="0"/>
          <w:noProof/>
          <w:kern w:val="2"/>
          <w:lang w:eastAsia="en-ZA"/>
          <w14:ligatures w14:val="standardContextual"/>
        </w:rPr>
      </w:pPr>
      <w:hyperlink w:anchor="_Toc198647707" w:history="1">
        <w:r w:rsidRPr="00F6109B">
          <w:rPr>
            <w:rStyle w:val="Hyperlink"/>
            <w:rFonts w:ascii="Arial" w:hAnsi="Arial" w:cs="Arial"/>
            <w:noProof/>
          </w:rPr>
          <w:t>9</w:t>
        </w:r>
        <w:r w:rsidRPr="00F6109B">
          <w:rPr>
            <w:rFonts w:ascii="Arial" w:eastAsiaTheme="minorEastAsia" w:hAnsi="Arial" w:cs="Arial"/>
            <w:b w:val="0"/>
            <w:bCs w:val="0"/>
            <w:caps w:val="0"/>
            <w:noProof/>
            <w:kern w:val="2"/>
            <w:lang w:eastAsia="en-ZA"/>
            <w14:ligatures w14:val="standardContextual"/>
          </w:rPr>
          <w:tab/>
        </w:r>
        <w:r w:rsidRPr="00F6109B">
          <w:rPr>
            <w:rStyle w:val="Hyperlink"/>
            <w:rFonts w:ascii="Arial" w:hAnsi="Arial" w:cs="Arial"/>
            <w:noProof/>
          </w:rPr>
          <w:t>Monitoring and Reporting</w:t>
        </w:r>
        <w:r w:rsidRPr="00F6109B">
          <w:rPr>
            <w:rFonts w:ascii="Arial" w:hAnsi="Arial" w:cs="Arial"/>
            <w:noProof/>
            <w:webHidden/>
          </w:rPr>
          <w:tab/>
        </w:r>
        <w:r w:rsidRPr="00F6109B">
          <w:rPr>
            <w:rFonts w:ascii="Arial" w:hAnsi="Arial" w:cs="Arial"/>
            <w:noProof/>
            <w:webHidden/>
          </w:rPr>
          <w:fldChar w:fldCharType="begin"/>
        </w:r>
        <w:r w:rsidRPr="00F6109B">
          <w:rPr>
            <w:rFonts w:ascii="Arial" w:hAnsi="Arial" w:cs="Arial"/>
            <w:noProof/>
            <w:webHidden/>
          </w:rPr>
          <w:instrText xml:space="preserve"> PAGEREF _Toc198647707 \h </w:instrText>
        </w:r>
        <w:r w:rsidRPr="00F6109B">
          <w:rPr>
            <w:rFonts w:ascii="Arial" w:hAnsi="Arial" w:cs="Arial"/>
            <w:noProof/>
            <w:webHidden/>
          </w:rPr>
        </w:r>
        <w:r w:rsidRPr="00F6109B">
          <w:rPr>
            <w:rFonts w:ascii="Arial" w:hAnsi="Arial" w:cs="Arial"/>
            <w:noProof/>
            <w:webHidden/>
          </w:rPr>
          <w:fldChar w:fldCharType="separate"/>
        </w:r>
        <w:r w:rsidRPr="00F6109B">
          <w:rPr>
            <w:rFonts w:ascii="Arial" w:hAnsi="Arial" w:cs="Arial"/>
            <w:noProof/>
            <w:webHidden/>
          </w:rPr>
          <w:t>25</w:t>
        </w:r>
        <w:r w:rsidRPr="00F6109B">
          <w:rPr>
            <w:rFonts w:ascii="Arial" w:hAnsi="Arial" w:cs="Arial"/>
            <w:noProof/>
            <w:webHidden/>
          </w:rPr>
          <w:fldChar w:fldCharType="end"/>
        </w:r>
      </w:hyperlink>
    </w:p>
    <w:p w14:paraId="26A76BA8" w14:textId="6DACE2E8" w:rsidR="00F6109B" w:rsidRPr="00F6109B" w:rsidRDefault="00F6109B">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98647708" w:history="1">
        <w:r w:rsidRPr="00F6109B">
          <w:rPr>
            <w:rStyle w:val="Hyperlink"/>
            <w:rFonts w:ascii="Arial" w:hAnsi="Arial" w:cs="Arial"/>
            <w:noProof/>
          </w:rPr>
          <w:t>9.1</w:t>
        </w:r>
        <w:r w:rsidRPr="00F6109B">
          <w:rPr>
            <w:rFonts w:ascii="Arial" w:eastAsiaTheme="minorEastAsia" w:hAnsi="Arial" w:cs="Arial"/>
            <w:smallCaps w:val="0"/>
            <w:noProof/>
            <w:kern w:val="2"/>
            <w:lang w:eastAsia="en-ZA"/>
            <w14:ligatures w14:val="standardContextual"/>
          </w:rPr>
          <w:tab/>
        </w:r>
        <w:r w:rsidRPr="00F6109B">
          <w:rPr>
            <w:rStyle w:val="Hyperlink"/>
            <w:rFonts w:ascii="Arial" w:hAnsi="Arial" w:cs="Arial"/>
            <w:noProof/>
          </w:rPr>
          <w:t>Pest Observations</w:t>
        </w:r>
        <w:r w:rsidRPr="00F6109B">
          <w:rPr>
            <w:rFonts w:ascii="Arial" w:hAnsi="Arial" w:cs="Arial"/>
            <w:noProof/>
            <w:webHidden/>
          </w:rPr>
          <w:tab/>
        </w:r>
        <w:r w:rsidRPr="00F6109B">
          <w:rPr>
            <w:rFonts w:ascii="Arial" w:hAnsi="Arial" w:cs="Arial"/>
            <w:noProof/>
            <w:webHidden/>
          </w:rPr>
          <w:fldChar w:fldCharType="begin"/>
        </w:r>
        <w:r w:rsidRPr="00F6109B">
          <w:rPr>
            <w:rFonts w:ascii="Arial" w:hAnsi="Arial" w:cs="Arial"/>
            <w:noProof/>
            <w:webHidden/>
          </w:rPr>
          <w:instrText xml:space="preserve"> PAGEREF _Toc198647708 \h </w:instrText>
        </w:r>
        <w:r w:rsidRPr="00F6109B">
          <w:rPr>
            <w:rFonts w:ascii="Arial" w:hAnsi="Arial" w:cs="Arial"/>
            <w:noProof/>
            <w:webHidden/>
          </w:rPr>
        </w:r>
        <w:r w:rsidRPr="00F6109B">
          <w:rPr>
            <w:rFonts w:ascii="Arial" w:hAnsi="Arial" w:cs="Arial"/>
            <w:noProof/>
            <w:webHidden/>
          </w:rPr>
          <w:fldChar w:fldCharType="separate"/>
        </w:r>
        <w:r w:rsidRPr="00F6109B">
          <w:rPr>
            <w:rFonts w:ascii="Arial" w:hAnsi="Arial" w:cs="Arial"/>
            <w:noProof/>
            <w:webHidden/>
          </w:rPr>
          <w:t>25</w:t>
        </w:r>
        <w:r w:rsidRPr="00F6109B">
          <w:rPr>
            <w:rFonts w:ascii="Arial" w:hAnsi="Arial" w:cs="Arial"/>
            <w:noProof/>
            <w:webHidden/>
          </w:rPr>
          <w:fldChar w:fldCharType="end"/>
        </w:r>
      </w:hyperlink>
    </w:p>
    <w:p w14:paraId="7FD9CAE4" w14:textId="6A02DDA2" w:rsidR="00F6109B" w:rsidRPr="00F6109B" w:rsidRDefault="00F6109B">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98647709" w:history="1">
        <w:r w:rsidRPr="00F6109B">
          <w:rPr>
            <w:rStyle w:val="Hyperlink"/>
            <w:rFonts w:ascii="Arial" w:hAnsi="Arial" w:cs="Arial"/>
            <w:noProof/>
          </w:rPr>
          <w:t>9.2</w:t>
        </w:r>
        <w:r w:rsidRPr="00F6109B">
          <w:rPr>
            <w:rFonts w:ascii="Arial" w:eastAsiaTheme="minorEastAsia" w:hAnsi="Arial" w:cs="Arial"/>
            <w:smallCaps w:val="0"/>
            <w:noProof/>
            <w:kern w:val="2"/>
            <w:lang w:eastAsia="en-ZA"/>
            <w14:ligatures w14:val="standardContextual"/>
          </w:rPr>
          <w:tab/>
        </w:r>
        <w:r w:rsidRPr="00F6109B">
          <w:rPr>
            <w:rStyle w:val="Hyperlink"/>
            <w:rFonts w:ascii="Arial" w:hAnsi="Arial" w:cs="Arial"/>
            <w:noProof/>
          </w:rPr>
          <w:t>Pesticide Safety and Compliance</w:t>
        </w:r>
        <w:r w:rsidRPr="00F6109B">
          <w:rPr>
            <w:rFonts w:ascii="Arial" w:hAnsi="Arial" w:cs="Arial"/>
            <w:noProof/>
            <w:webHidden/>
          </w:rPr>
          <w:tab/>
        </w:r>
        <w:r w:rsidRPr="00F6109B">
          <w:rPr>
            <w:rFonts w:ascii="Arial" w:hAnsi="Arial" w:cs="Arial"/>
            <w:noProof/>
            <w:webHidden/>
          </w:rPr>
          <w:fldChar w:fldCharType="begin"/>
        </w:r>
        <w:r w:rsidRPr="00F6109B">
          <w:rPr>
            <w:rFonts w:ascii="Arial" w:hAnsi="Arial" w:cs="Arial"/>
            <w:noProof/>
            <w:webHidden/>
          </w:rPr>
          <w:instrText xml:space="preserve"> PAGEREF _Toc198647709 \h </w:instrText>
        </w:r>
        <w:r w:rsidRPr="00F6109B">
          <w:rPr>
            <w:rFonts w:ascii="Arial" w:hAnsi="Arial" w:cs="Arial"/>
            <w:noProof/>
            <w:webHidden/>
          </w:rPr>
        </w:r>
        <w:r w:rsidRPr="00F6109B">
          <w:rPr>
            <w:rFonts w:ascii="Arial" w:hAnsi="Arial" w:cs="Arial"/>
            <w:noProof/>
            <w:webHidden/>
          </w:rPr>
          <w:fldChar w:fldCharType="separate"/>
        </w:r>
        <w:r w:rsidRPr="00F6109B">
          <w:rPr>
            <w:rFonts w:ascii="Arial" w:hAnsi="Arial" w:cs="Arial"/>
            <w:noProof/>
            <w:webHidden/>
          </w:rPr>
          <w:t>25</w:t>
        </w:r>
        <w:r w:rsidRPr="00F6109B">
          <w:rPr>
            <w:rFonts w:ascii="Arial" w:hAnsi="Arial" w:cs="Arial"/>
            <w:noProof/>
            <w:webHidden/>
          </w:rPr>
          <w:fldChar w:fldCharType="end"/>
        </w:r>
      </w:hyperlink>
    </w:p>
    <w:p w14:paraId="61499C3D" w14:textId="4DB32C7B" w:rsidR="00F6109B" w:rsidRPr="00F6109B" w:rsidRDefault="00F6109B">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98647710" w:history="1">
        <w:r w:rsidRPr="00F6109B">
          <w:rPr>
            <w:rStyle w:val="Hyperlink"/>
            <w:rFonts w:ascii="Arial" w:hAnsi="Arial" w:cs="Arial"/>
            <w:noProof/>
          </w:rPr>
          <w:t>9.3</w:t>
        </w:r>
        <w:r w:rsidRPr="00F6109B">
          <w:rPr>
            <w:rFonts w:ascii="Arial" w:eastAsiaTheme="minorEastAsia" w:hAnsi="Arial" w:cs="Arial"/>
            <w:smallCaps w:val="0"/>
            <w:noProof/>
            <w:kern w:val="2"/>
            <w:lang w:eastAsia="en-ZA"/>
            <w14:ligatures w14:val="standardContextual"/>
          </w:rPr>
          <w:tab/>
        </w:r>
        <w:r w:rsidRPr="00F6109B">
          <w:rPr>
            <w:rStyle w:val="Hyperlink"/>
            <w:rFonts w:ascii="Arial" w:hAnsi="Arial" w:cs="Arial"/>
            <w:noProof/>
          </w:rPr>
          <w:t>Incident Reporting</w:t>
        </w:r>
        <w:r w:rsidRPr="00F6109B">
          <w:rPr>
            <w:rFonts w:ascii="Arial" w:hAnsi="Arial" w:cs="Arial"/>
            <w:noProof/>
            <w:webHidden/>
          </w:rPr>
          <w:tab/>
        </w:r>
        <w:r w:rsidRPr="00F6109B">
          <w:rPr>
            <w:rFonts w:ascii="Arial" w:hAnsi="Arial" w:cs="Arial"/>
            <w:noProof/>
            <w:webHidden/>
          </w:rPr>
          <w:fldChar w:fldCharType="begin"/>
        </w:r>
        <w:r w:rsidRPr="00F6109B">
          <w:rPr>
            <w:rFonts w:ascii="Arial" w:hAnsi="Arial" w:cs="Arial"/>
            <w:noProof/>
            <w:webHidden/>
          </w:rPr>
          <w:instrText xml:space="preserve"> PAGEREF _Toc198647710 \h </w:instrText>
        </w:r>
        <w:r w:rsidRPr="00F6109B">
          <w:rPr>
            <w:rFonts w:ascii="Arial" w:hAnsi="Arial" w:cs="Arial"/>
            <w:noProof/>
            <w:webHidden/>
          </w:rPr>
        </w:r>
        <w:r w:rsidRPr="00F6109B">
          <w:rPr>
            <w:rFonts w:ascii="Arial" w:hAnsi="Arial" w:cs="Arial"/>
            <w:noProof/>
            <w:webHidden/>
          </w:rPr>
          <w:fldChar w:fldCharType="separate"/>
        </w:r>
        <w:r w:rsidRPr="00F6109B">
          <w:rPr>
            <w:rFonts w:ascii="Arial" w:hAnsi="Arial" w:cs="Arial"/>
            <w:noProof/>
            <w:webHidden/>
          </w:rPr>
          <w:t>26</w:t>
        </w:r>
        <w:r w:rsidRPr="00F6109B">
          <w:rPr>
            <w:rFonts w:ascii="Arial" w:hAnsi="Arial" w:cs="Arial"/>
            <w:noProof/>
            <w:webHidden/>
          </w:rPr>
          <w:fldChar w:fldCharType="end"/>
        </w:r>
      </w:hyperlink>
    </w:p>
    <w:p w14:paraId="5FFBC379" w14:textId="078F6C3E" w:rsidR="00F6109B" w:rsidRPr="00F6109B" w:rsidRDefault="00F6109B">
      <w:pPr>
        <w:pStyle w:val="TOC1"/>
        <w:rPr>
          <w:rFonts w:ascii="Arial" w:eastAsiaTheme="minorEastAsia" w:hAnsi="Arial" w:cs="Arial"/>
          <w:b w:val="0"/>
          <w:bCs w:val="0"/>
          <w:caps w:val="0"/>
          <w:noProof/>
          <w:kern w:val="2"/>
          <w:lang w:eastAsia="en-ZA"/>
          <w14:ligatures w14:val="standardContextual"/>
        </w:rPr>
      </w:pPr>
      <w:hyperlink w:anchor="_Toc198647711" w:history="1">
        <w:r w:rsidRPr="00F6109B">
          <w:rPr>
            <w:rStyle w:val="Hyperlink"/>
            <w:rFonts w:ascii="Arial" w:hAnsi="Arial" w:cs="Arial"/>
            <w:noProof/>
          </w:rPr>
          <w:t>10</w:t>
        </w:r>
        <w:r w:rsidRPr="00F6109B">
          <w:rPr>
            <w:rFonts w:ascii="Arial" w:eastAsiaTheme="minorEastAsia" w:hAnsi="Arial" w:cs="Arial"/>
            <w:b w:val="0"/>
            <w:bCs w:val="0"/>
            <w:caps w:val="0"/>
            <w:noProof/>
            <w:kern w:val="2"/>
            <w:lang w:eastAsia="en-ZA"/>
            <w14:ligatures w14:val="standardContextual"/>
          </w:rPr>
          <w:tab/>
        </w:r>
        <w:r w:rsidRPr="00F6109B">
          <w:rPr>
            <w:rStyle w:val="Hyperlink"/>
            <w:rFonts w:ascii="Arial" w:hAnsi="Arial" w:cs="Arial"/>
            <w:noProof/>
          </w:rPr>
          <w:t>Training and Awareness</w:t>
        </w:r>
        <w:r w:rsidRPr="00F6109B">
          <w:rPr>
            <w:rFonts w:ascii="Arial" w:hAnsi="Arial" w:cs="Arial"/>
            <w:noProof/>
            <w:webHidden/>
          </w:rPr>
          <w:tab/>
        </w:r>
        <w:r w:rsidRPr="00F6109B">
          <w:rPr>
            <w:rFonts w:ascii="Arial" w:hAnsi="Arial" w:cs="Arial"/>
            <w:noProof/>
            <w:webHidden/>
          </w:rPr>
          <w:fldChar w:fldCharType="begin"/>
        </w:r>
        <w:r w:rsidRPr="00F6109B">
          <w:rPr>
            <w:rFonts w:ascii="Arial" w:hAnsi="Arial" w:cs="Arial"/>
            <w:noProof/>
            <w:webHidden/>
          </w:rPr>
          <w:instrText xml:space="preserve"> PAGEREF _Toc198647711 \h </w:instrText>
        </w:r>
        <w:r w:rsidRPr="00F6109B">
          <w:rPr>
            <w:rFonts w:ascii="Arial" w:hAnsi="Arial" w:cs="Arial"/>
            <w:noProof/>
            <w:webHidden/>
          </w:rPr>
        </w:r>
        <w:r w:rsidRPr="00F6109B">
          <w:rPr>
            <w:rFonts w:ascii="Arial" w:hAnsi="Arial" w:cs="Arial"/>
            <w:noProof/>
            <w:webHidden/>
          </w:rPr>
          <w:fldChar w:fldCharType="separate"/>
        </w:r>
        <w:r w:rsidRPr="00F6109B">
          <w:rPr>
            <w:rFonts w:ascii="Arial" w:hAnsi="Arial" w:cs="Arial"/>
            <w:noProof/>
            <w:webHidden/>
          </w:rPr>
          <w:t>26</w:t>
        </w:r>
        <w:r w:rsidRPr="00F6109B">
          <w:rPr>
            <w:rFonts w:ascii="Arial" w:hAnsi="Arial" w:cs="Arial"/>
            <w:noProof/>
            <w:webHidden/>
          </w:rPr>
          <w:fldChar w:fldCharType="end"/>
        </w:r>
      </w:hyperlink>
    </w:p>
    <w:p w14:paraId="5886E7B3" w14:textId="6D9D260A" w:rsidR="00F6109B" w:rsidRPr="00F6109B" w:rsidRDefault="00F6109B">
      <w:pPr>
        <w:pStyle w:val="TOC1"/>
        <w:rPr>
          <w:rFonts w:ascii="Arial" w:eastAsiaTheme="minorEastAsia" w:hAnsi="Arial" w:cs="Arial"/>
          <w:b w:val="0"/>
          <w:bCs w:val="0"/>
          <w:caps w:val="0"/>
          <w:noProof/>
          <w:kern w:val="2"/>
          <w:lang w:eastAsia="en-ZA"/>
          <w14:ligatures w14:val="standardContextual"/>
        </w:rPr>
      </w:pPr>
      <w:hyperlink w:anchor="_Toc198647712" w:history="1">
        <w:r w:rsidRPr="00F6109B">
          <w:rPr>
            <w:rStyle w:val="Hyperlink"/>
            <w:rFonts w:ascii="Arial" w:hAnsi="Arial" w:cs="Arial"/>
            <w:noProof/>
          </w:rPr>
          <w:t>11</w:t>
        </w:r>
        <w:r w:rsidRPr="00F6109B">
          <w:rPr>
            <w:rFonts w:ascii="Arial" w:eastAsiaTheme="minorEastAsia" w:hAnsi="Arial" w:cs="Arial"/>
            <w:b w:val="0"/>
            <w:bCs w:val="0"/>
            <w:caps w:val="0"/>
            <w:noProof/>
            <w:kern w:val="2"/>
            <w:lang w:eastAsia="en-ZA"/>
            <w14:ligatures w14:val="standardContextual"/>
          </w:rPr>
          <w:tab/>
        </w:r>
        <w:r w:rsidRPr="00F6109B">
          <w:rPr>
            <w:rStyle w:val="Hyperlink"/>
            <w:rFonts w:ascii="Arial" w:hAnsi="Arial" w:cs="Arial"/>
            <w:noProof/>
          </w:rPr>
          <w:t>Review and Continuous Improvement</w:t>
        </w:r>
        <w:r w:rsidRPr="00F6109B">
          <w:rPr>
            <w:rFonts w:ascii="Arial" w:hAnsi="Arial" w:cs="Arial"/>
            <w:noProof/>
            <w:webHidden/>
          </w:rPr>
          <w:tab/>
        </w:r>
        <w:r w:rsidRPr="00F6109B">
          <w:rPr>
            <w:rFonts w:ascii="Arial" w:hAnsi="Arial" w:cs="Arial"/>
            <w:noProof/>
            <w:webHidden/>
          </w:rPr>
          <w:fldChar w:fldCharType="begin"/>
        </w:r>
        <w:r w:rsidRPr="00F6109B">
          <w:rPr>
            <w:rFonts w:ascii="Arial" w:hAnsi="Arial" w:cs="Arial"/>
            <w:noProof/>
            <w:webHidden/>
          </w:rPr>
          <w:instrText xml:space="preserve"> PAGEREF _Toc198647712 \h </w:instrText>
        </w:r>
        <w:r w:rsidRPr="00F6109B">
          <w:rPr>
            <w:rFonts w:ascii="Arial" w:hAnsi="Arial" w:cs="Arial"/>
            <w:noProof/>
            <w:webHidden/>
          </w:rPr>
        </w:r>
        <w:r w:rsidRPr="00F6109B">
          <w:rPr>
            <w:rFonts w:ascii="Arial" w:hAnsi="Arial" w:cs="Arial"/>
            <w:noProof/>
            <w:webHidden/>
          </w:rPr>
          <w:fldChar w:fldCharType="separate"/>
        </w:r>
        <w:r w:rsidRPr="00F6109B">
          <w:rPr>
            <w:rFonts w:ascii="Arial" w:hAnsi="Arial" w:cs="Arial"/>
            <w:noProof/>
            <w:webHidden/>
          </w:rPr>
          <w:t>26</w:t>
        </w:r>
        <w:r w:rsidRPr="00F6109B">
          <w:rPr>
            <w:rFonts w:ascii="Arial" w:hAnsi="Arial" w:cs="Arial"/>
            <w:noProof/>
            <w:webHidden/>
          </w:rPr>
          <w:fldChar w:fldCharType="end"/>
        </w:r>
      </w:hyperlink>
    </w:p>
    <w:p w14:paraId="4A73A9B3" w14:textId="354D7E91" w:rsidR="00F6109B" w:rsidRPr="00F6109B" w:rsidRDefault="00F6109B">
      <w:pPr>
        <w:pStyle w:val="TOC1"/>
        <w:rPr>
          <w:rFonts w:ascii="Arial" w:eastAsiaTheme="minorEastAsia" w:hAnsi="Arial" w:cs="Arial"/>
          <w:b w:val="0"/>
          <w:bCs w:val="0"/>
          <w:caps w:val="0"/>
          <w:noProof/>
          <w:kern w:val="2"/>
          <w:lang w:eastAsia="en-ZA"/>
          <w14:ligatures w14:val="standardContextual"/>
        </w:rPr>
      </w:pPr>
      <w:hyperlink w:anchor="_Toc198647713" w:history="1">
        <w:r w:rsidRPr="00F6109B">
          <w:rPr>
            <w:rStyle w:val="Hyperlink"/>
            <w:rFonts w:ascii="Arial" w:hAnsi="Arial" w:cs="Arial"/>
            <w:noProof/>
          </w:rPr>
          <w:t>12</w:t>
        </w:r>
        <w:r w:rsidRPr="00F6109B">
          <w:rPr>
            <w:rFonts w:ascii="Arial" w:eastAsiaTheme="minorEastAsia" w:hAnsi="Arial" w:cs="Arial"/>
            <w:b w:val="0"/>
            <w:bCs w:val="0"/>
            <w:caps w:val="0"/>
            <w:noProof/>
            <w:kern w:val="2"/>
            <w:lang w:eastAsia="en-ZA"/>
            <w14:ligatures w14:val="standardContextual"/>
          </w:rPr>
          <w:tab/>
        </w:r>
        <w:r w:rsidRPr="00F6109B">
          <w:rPr>
            <w:rStyle w:val="Hyperlink"/>
            <w:rFonts w:ascii="Arial" w:hAnsi="Arial" w:cs="Arial"/>
            <w:noProof/>
          </w:rPr>
          <w:t>Roles and Responsibilities</w:t>
        </w:r>
        <w:r w:rsidRPr="00F6109B">
          <w:rPr>
            <w:rFonts w:ascii="Arial" w:hAnsi="Arial" w:cs="Arial"/>
            <w:noProof/>
            <w:webHidden/>
          </w:rPr>
          <w:tab/>
        </w:r>
        <w:r w:rsidRPr="00F6109B">
          <w:rPr>
            <w:rFonts w:ascii="Arial" w:hAnsi="Arial" w:cs="Arial"/>
            <w:noProof/>
            <w:webHidden/>
          </w:rPr>
          <w:fldChar w:fldCharType="begin"/>
        </w:r>
        <w:r w:rsidRPr="00F6109B">
          <w:rPr>
            <w:rFonts w:ascii="Arial" w:hAnsi="Arial" w:cs="Arial"/>
            <w:noProof/>
            <w:webHidden/>
          </w:rPr>
          <w:instrText xml:space="preserve"> PAGEREF _Toc198647713 \h </w:instrText>
        </w:r>
        <w:r w:rsidRPr="00F6109B">
          <w:rPr>
            <w:rFonts w:ascii="Arial" w:hAnsi="Arial" w:cs="Arial"/>
            <w:noProof/>
            <w:webHidden/>
          </w:rPr>
        </w:r>
        <w:r w:rsidRPr="00F6109B">
          <w:rPr>
            <w:rFonts w:ascii="Arial" w:hAnsi="Arial" w:cs="Arial"/>
            <w:noProof/>
            <w:webHidden/>
          </w:rPr>
          <w:fldChar w:fldCharType="separate"/>
        </w:r>
        <w:r w:rsidRPr="00F6109B">
          <w:rPr>
            <w:rFonts w:ascii="Arial" w:hAnsi="Arial" w:cs="Arial"/>
            <w:noProof/>
            <w:webHidden/>
          </w:rPr>
          <w:t>27</w:t>
        </w:r>
        <w:r w:rsidRPr="00F6109B">
          <w:rPr>
            <w:rFonts w:ascii="Arial" w:hAnsi="Arial" w:cs="Arial"/>
            <w:noProof/>
            <w:webHidden/>
          </w:rPr>
          <w:fldChar w:fldCharType="end"/>
        </w:r>
      </w:hyperlink>
    </w:p>
    <w:p w14:paraId="5242128A" w14:textId="67B863B8" w:rsidR="00F6109B" w:rsidRPr="00F6109B" w:rsidRDefault="00F6109B">
      <w:pPr>
        <w:pStyle w:val="TOC1"/>
        <w:rPr>
          <w:rFonts w:ascii="Arial" w:eastAsiaTheme="minorEastAsia" w:hAnsi="Arial" w:cs="Arial"/>
          <w:b w:val="0"/>
          <w:bCs w:val="0"/>
          <w:caps w:val="0"/>
          <w:noProof/>
          <w:kern w:val="2"/>
          <w:lang w:eastAsia="en-ZA"/>
          <w14:ligatures w14:val="standardContextual"/>
        </w:rPr>
      </w:pPr>
      <w:hyperlink w:anchor="_Toc198647714" w:history="1">
        <w:r w:rsidRPr="00F6109B">
          <w:rPr>
            <w:rStyle w:val="Hyperlink"/>
            <w:rFonts w:ascii="Arial" w:hAnsi="Arial" w:cs="Arial"/>
            <w:noProof/>
          </w:rPr>
          <w:t>ANNEX A: General Guidelines for Buffer Zones</w:t>
        </w:r>
        <w:r w:rsidRPr="00F6109B">
          <w:rPr>
            <w:rFonts w:ascii="Arial" w:hAnsi="Arial" w:cs="Arial"/>
            <w:noProof/>
            <w:webHidden/>
          </w:rPr>
          <w:tab/>
        </w:r>
        <w:r w:rsidRPr="00F6109B">
          <w:rPr>
            <w:rFonts w:ascii="Arial" w:hAnsi="Arial" w:cs="Arial"/>
            <w:noProof/>
            <w:webHidden/>
          </w:rPr>
          <w:fldChar w:fldCharType="begin"/>
        </w:r>
        <w:r w:rsidRPr="00F6109B">
          <w:rPr>
            <w:rFonts w:ascii="Arial" w:hAnsi="Arial" w:cs="Arial"/>
            <w:noProof/>
            <w:webHidden/>
          </w:rPr>
          <w:instrText xml:space="preserve"> PAGEREF _Toc198647714 \h </w:instrText>
        </w:r>
        <w:r w:rsidRPr="00F6109B">
          <w:rPr>
            <w:rFonts w:ascii="Arial" w:hAnsi="Arial" w:cs="Arial"/>
            <w:noProof/>
            <w:webHidden/>
          </w:rPr>
        </w:r>
        <w:r w:rsidRPr="00F6109B">
          <w:rPr>
            <w:rFonts w:ascii="Arial" w:hAnsi="Arial" w:cs="Arial"/>
            <w:noProof/>
            <w:webHidden/>
          </w:rPr>
          <w:fldChar w:fldCharType="separate"/>
        </w:r>
        <w:r w:rsidRPr="00F6109B">
          <w:rPr>
            <w:rFonts w:ascii="Arial" w:hAnsi="Arial" w:cs="Arial"/>
            <w:noProof/>
            <w:webHidden/>
          </w:rPr>
          <w:t>29</w:t>
        </w:r>
        <w:r w:rsidRPr="00F6109B">
          <w:rPr>
            <w:rFonts w:ascii="Arial" w:hAnsi="Arial" w:cs="Arial"/>
            <w:noProof/>
            <w:webHidden/>
          </w:rPr>
          <w:fldChar w:fldCharType="end"/>
        </w:r>
      </w:hyperlink>
    </w:p>
    <w:p w14:paraId="4BCE2228" w14:textId="4A8E0EB4" w:rsidR="00F6109B" w:rsidRPr="00F6109B" w:rsidRDefault="00F6109B">
      <w:pPr>
        <w:pStyle w:val="TOC1"/>
        <w:rPr>
          <w:rFonts w:ascii="Arial" w:eastAsiaTheme="minorEastAsia" w:hAnsi="Arial" w:cs="Arial"/>
          <w:b w:val="0"/>
          <w:bCs w:val="0"/>
          <w:caps w:val="0"/>
          <w:noProof/>
          <w:kern w:val="2"/>
          <w:lang w:eastAsia="en-ZA"/>
          <w14:ligatures w14:val="standardContextual"/>
        </w:rPr>
      </w:pPr>
      <w:hyperlink w:anchor="_Toc198647715" w:history="1">
        <w:r w:rsidRPr="00F6109B">
          <w:rPr>
            <w:rStyle w:val="Hyperlink"/>
            <w:rFonts w:ascii="Arial" w:hAnsi="Arial" w:cs="Arial"/>
            <w:noProof/>
          </w:rPr>
          <w:t>ANNEX A: IPM Record-Keeping Table</w:t>
        </w:r>
        <w:r w:rsidRPr="00F6109B">
          <w:rPr>
            <w:rFonts w:ascii="Arial" w:hAnsi="Arial" w:cs="Arial"/>
            <w:noProof/>
            <w:webHidden/>
          </w:rPr>
          <w:tab/>
        </w:r>
        <w:r w:rsidRPr="00F6109B">
          <w:rPr>
            <w:rFonts w:ascii="Arial" w:hAnsi="Arial" w:cs="Arial"/>
            <w:noProof/>
            <w:webHidden/>
          </w:rPr>
          <w:fldChar w:fldCharType="begin"/>
        </w:r>
        <w:r w:rsidRPr="00F6109B">
          <w:rPr>
            <w:rFonts w:ascii="Arial" w:hAnsi="Arial" w:cs="Arial"/>
            <w:noProof/>
            <w:webHidden/>
          </w:rPr>
          <w:instrText xml:space="preserve"> PAGEREF _Toc198647715 \h </w:instrText>
        </w:r>
        <w:r w:rsidRPr="00F6109B">
          <w:rPr>
            <w:rFonts w:ascii="Arial" w:hAnsi="Arial" w:cs="Arial"/>
            <w:noProof/>
            <w:webHidden/>
          </w:rPr>
        </w:r>
        <w:r w:rsidRPr="00F6109B">
          <w:rPr>
            <w:rFonts w:ascii="Arial" w:hAnsi="Arial" w:cs="Arial"/>
            <w:noProof/>
            <w:webHidden/>
          </w:rPr>
          <w:fldChar w:fldCharType="separate"/>
        </w:r>
        <w:r w:rsidRPr="00F6109B">
          <w:rPr>
            <w:rFonts w:ascii="Arial" w:hAnsi="Arial" w:cs="Arial"/>
            <w:noProof/>
            <w:webHidden/>
          </w:rPr>
          <w:t>30</w:t>
        </w:r>
        <w:r w:rsidRPr="00F6109B">
          <w:rPr>
            <w:rFonts w:ascii="Arial" w:hAnsi="Arial" w:cs="Arial"/>
            <w:noProof/>
            <w:webHidden/>
          </w:rPr>
          <w:fldChar w:fldCharType="end"/>
        </w:r>
      </w:hyperlink>
    </w:p>
    <w:p w14:paraId="0DC1AC5C" w14:textId="743CD84A" w:rsidR="003E69F8" w:rsidRPr="00F6109B" w:rsidRDefault="0039317B" w:rsidP="00F6109B">
      <w:pPr>
        <w:tabs>
          <w:tab w:val="left" w:pos="8789"/>
        </w:tabs>
        <w:jc w:val="left"/>
        <w:outlineLvl w:val="2"/>
        <w:rPr>
          <w:rFonts w:cs="Arial"/>
          <w:sz w:val="20"/>
          <w:szCs w:val="20"/>
        </w:rPr>
      </w:pPr>
      <w:r w:rsidRPr="00F6109B">
        <w:rPr>
          <w:rFonts w:cs="Arial"/>
          <w:sz w:val="20"/>
          <w:szCs w:val="20"/>
        </w:rPr>
        <w:fldChar w:fldCharType="end"/>
      </w:r>
    </w:p>
    <w:p w14:paraId="39CB0C75" w14:textId="77777777" w:rsidR="00F60546" w:rsidRPr="00F6109B" w:rsidRDefault="00F60546" w:rsidP="00F60546">
      <w:pPr>
        <w:tabs>
          <w:tab w:val="left" w:pos="8789"/>
        </w:tabs>
        <w:rPr>
          <w:rFonts w:cs="Arial"/>
          <w:b/>
          <w:bCs/>
          <w:sz w:val="20"/>
          <w:szCs w:val="20"/>
        </w:rPr>
      </w:pPr>
      <w:r w:rsidRPr="00F6109B">
        <w:rPr>
          <w:rFonts w:cs="Arial"/>
          <w:b/>
          <w:bCs/>
          <w:sz w:val="20"/>
          <w:szCs w:val="20"/>
        </w:rPr>
        <w:t>List of Tables</w:t>
      </w:r>
    </w:p>
    <w:p w14:paraId="1018D3F0" w14:textId="1C5C239F" w:rsidR="00F6109B" w:rsidRPr="00F6109B" w:rsidRDefault="00F60546">
      <w:pPr>
        <w:pStyle w:val="TableofFigures"/>
        <w:tabs>
          <w:tab w:val="right" w:leader="dot" w:pos="9258"/>
        </w:tabs>
        <w:rPr>
          <w:rFonts w:eastAsiaTheme="minorEastAsia" w:cs="Arial"/>
          <w:noProof/>
          <w:kern w:val="2"/>
          <w:sz w:val="20"/>
          <w:szCs w:val="20"/>
          <w:lang w:eastAsia="en-ZA"/>
          <w14:ligatures w14:val="standardContextual"/>
        </w:rPr>
      </w:pPr>
      <w:r w:rsidRPr="00F6109B">
        <w:rPr>
          <w:rFonts w:cs="Arial"/>
          <w:sz w:val="20"/>
          <w:szCs w:val="20"/>
          <w:lang w:val="en-GB"/>
        </w:rPr>
        <w:fldChar w:fldCharType="begin"/>
      </w:r>
      <w:r w:rsidRPr="00F6109B">
        <w:rPr>
          <w:rFonts w:cs="Arial"/>
          <w:sz w:val="20"/>
          <w:szCs w:val="20"/>
          <w:lang w:val="en-GB"/>
        </w:rPr>
        <w:instrText xml:space="preserve"> TOC \h \z \c "Table" </w:instrText>
      </w:r>
      <w:r w:rsidRPr="00F6109B">
        <w:rPr>
          <w:rFonts w:cs="Arial"/>
          <w:sz w:val="20"/>
          <w:szCs w:val="20"/>
          <w:lang w:val="en-GB"/>
        </w:rPr>
        <w:fldChar w:fldCharType="separate"/>
      </w:r>
      <w:hyperlink w:anchor="_Toc198647716" w:history="1">
        <w:r w:rsidR="00F6109B" w:rsidRPr="00F6109B">
          <w:rPr>
            <w:rStyle w:val="Hyperlink"/>
            <w:rFonts w:cs="Arial"/>
            <w:noProof/>
            <w:sz w:val="20"/>
            <w:szCs w:val="20"/>
          </w:rPr>
          <w:t>Table 7.1: Economic Threshold of Insect Pests</w:t>
        </w:r>
        <w:r w:rsidR="00F6109B" w:rsidRPr="00F6109B">
          <w:rPr>
            <w:rFonts w:cs="Arial"/>
            <w:noProof/>
            <w:webHidden/>
            <w:sz w:val="20"/>
            <w:szCs w:val="20"/>
          </w:rPr>
          <w:tab/>
        </w:r>
        <w:r w:rsidR="00F6109B" w:rsidRPr="00F6109B">
          <w:rPr>
            <w:rFonts w:cs="Arial"/>
            <w:noProof/>
            <w:webHidden/>
            <w:sz w:val="20"/>
            <w:szCs w:val="20"/>
          </w:rPr>
          <w:fldChar w:fldCharType="begin"/>
        </w:r>
        <w:r w:rsidR="00F6109B" w:rsidRPr="00F6109B">
          <w:rPr>
            <w:rFonts w:cs="Arial"/>
            <w:noProof/>
            <w:webHidden/>
            <w:sz w:val="20"/>
            <w:szCs w:val="20"/>
          </w:rPr>
          <w:instrText xml:space="preserve"> PAGEREF _Toc198647716 \h </w:instrText>
        </w:r>
        <w:r w:rsidR="00F6109B" w:rsidRPr="00F6109B">
          <w:rPr>
            <w:rFonts w:cs="Arial"/>
            <w:noProof/>
            <w:webHidden/>
            <w:sz w:val="20"/>
            <w:szCs w:val="20"/>
          </w:rPr>
        </w:r>
        <w:r w:rsidR="00F6109B" w:rsidRPr="00F6109B">
          <w:rPr>
            <w:rFonts w:cs="Arial"/>
            <w:noProof/>
            <w:webHidden/>
            <w:sz w:val="20"/>
            <w:szCs w:val="20"/>
          </w:rPr>
          <w:fldChar w:fldCharType="separate"/>
        </w:r>
        <w:r w:rsidR="00F6109B" w:rsidRPr="00F6109B">
          <w:rPr>
            <w:rFonts w:cs="Arial"/>
            <w:noProof/>
            <w:webHidden/>
            <w:sz w:val="20"/>
            <w:szCs w:val="20"/>
          </w:rPr>
          <w:t>12</w:t>
        </w:r>
        <w:r w:rsidR="00F6109B" w:rsidRPr="00F6109B">
          <w:rPr>
            <w:rFonts w:cs="Arial"/>
            <w:noProof/>
            <w:webHidden/>
            <w:sz w:val="20"/>
            <w:szCs w:val="20"/>
          </w:rPr>
          <w:fldChar w:fldCharType="end"/>
        </w:r>
      </w:hyperlink>
    </w:p>
    <w:p w14:paraId="23875CAE" w14:textId="45A0BE28" w:rsidR="00F6109B" w:rsidRPr="00F6109B" w:rsidRDefault="00F6109B">
      <w:pPr>
        <w:pStyle w:val="TableofFigures"/>
        <w:tabs>
          <w:tab w:val="right" w:leader="dot" w:pos="9258"/>
        </w:tabs>
        <w:rPr>
          <w:rFonts w:eastAsiaTheme="minorEastAsia" w:cs="Arial"/>
          <w:noProof/>
          <w:kern w:val="2"/>
          <w:sz w:val="20"/>
          <w:szCs w:val="20"/>
          <w:lang w:eastAsia="en-ZA"/>
          <w14:ligatures w14:val="standardContextual"/>
        </w:rPr>
      </w:pPr>
      <w:hyperlink w:anchor="_Toc198647717" w:history="1">
        <w:r w:rsidRPr="00F6109B">
          <w:rPr>
            <w:rStyle w:val="Hyperlink"/>
            <w:rFonts w:cs="Arial"/>
            <w:noProof/>
            <w:sz w:val="20"/>
            <w:szCs w:val="20"/>
          </w:rPr>
          <w:t>Table 7.1: Example of Alternative Controls for Anticipated Pest</w:t>
        </w:r>
        <w:r w:rsidRPr="00F6109B">
          <w:rPr>
            <w:rFonts w:cs="Arial"/>
            <w:noProof/>
            <w:webHidden/>
            <w:sz w:val="20"/>
            <w:szCs w:val="20"/>
          </w:rPr>
          <w:tab/>
        </w:r>
        <w:r w:rsidRPr="00F6109B">
          <w:rPr>
            <w:rFonts w:cs="Arial"/>
            <w:noProof/>
            <w:webHidden/>
            <w:sz w:val="20"/>
            <w:szCs w:val="20"/>
          </w:rPr>
          <w:fldChar w:fldCharType="begin"/>
        </w:r>
        <w:r w:rsidRPr="00F6109B">
          <w:rPr>
            <w:rFonts w:cs="Arial"/>
            <w:noProof/>
            <w:webHidden/>
            <w:sz w:val="20"/>
            <w:szCs w:val="20"/>
          </w:rPr>
          <w:instrText xml:space="preserve"> PAGEREF _Toc198647717 \h </w:instrText>
        </w:r>
        <w:r w:rsidRPr="00F6109B">
          <w:rPr>
            <w:rFonts w:cs="Arial"/>
            <w:noProof/>
            <w:webHidden/>
            <w:sz w:val="20"/>
            <w:szCs w:val="20"/>
          </w:rPr>
        </w:r>
        <w:r w:rsidRPr="00F6109B">
          <w:rPr>
            <w:rFonts w:cs="Arial"/>
            <w:noProof/>
            <w:webHidden/>
            <w:sz w:val="20"/>
            <w:szCs w:val="20"/>
          </w:rPr>
          <w:fldChar w:fldCharType="separate"/>
        </w:r>
        <w:r w:rsidRPr="00F6109B">
          <w:rPr>
            <w:rFonts w:cs="Arial"/>
            <w:noProof/>
            <w:webHidden/>
            <w:sz w:val="20"/>
            <w:szCs w:val="20"/>
          </w:rPr>
          <w:t>16</w:t>
        </w:r>
        <w:r w:rsidRPr="00F6109B">
          <w:rPr>
            <w:rFonts w:cs="Arial"/>
            <w:noProof/>
            <w:webHidden/>
            <w:sz w:val="20"/>
            <w:szCs w:val="20"/>
          </w:rPr>
          <w:fldChar w:fldCharType="end"/>
        </w:r>
      </w:hyperlink>
    </w:p>
    <w:p w14:paraId="1AFB456C" w14:textId="53CD474B" w:rsidR="00F6109B" w:rsidRPr="00F6109B" w:rsidRDefault="00F6109B">
      <w:pPr>
        <w:pStyle w:val="TableofFigures"/>
        <w:tabs>
          <w:tab w:val="right" w:leader="dot" w:pos="9258"/>
        </w:tabs>
        <w:rPr>
          <w:rFonts w:eastAsiaTheme="minorEastAsia" w:cs="Arial"/>
          <w:noProof/>
          <w:kern w:val="2"/>
          <w:sz w:val="20"/>
          <w:szCs w:val="20"/>
          <w:lang w:eastAsia="en-ZA"/>
          <w14:ligatures w14:val="standardContextual"/>
        </w:rPr>
      </w:pPr>
      <w:hyperlink w:anchor="_Toc198647718" w:history="1">
        <w:r w:rsidRPr="00F6109B">
          <w:rPr>
            <w:rStyle w:val="Hyperlink"/>
            <w:rFonts w:cs="Arial"/>
            <w:noProof/>
            <w:sz w:val="20"/>
            <w:szCs w:val="20"/>
          </w:rPr>
          <w:t>Table 12.1: Key Roles and Responsibilities</w:t>
        </w:r>
        <w:r w:rsidRPr="00F6109B">
          <w:rPr>
            <w:rFonts w:cs="Arial"/>
            <w:noProof/>
            <w:webHidden/>
            <w:sz w:val="20"/>
            <w:szCs w:val="20"/>
          </w:rPr>
          <w:tab/>
        </w:r>
        <w:r w:rsidRPr="00F6109B">
          <w:rPr>
            <w:rFonts w:cs="Arial"/>
            <w:noProof/>
            <w:webHidden/>
            <w:sz w:val="20"/>
            <w:szCs w:val="20"/>
          </w:rPr>
          <w:fldChar w:fldCharType="begin"/>
        </w:r>
        <w:r w:rsidRPr="00F6109B">
          <w:rPr>
            <w:rFonts w:cs="Arial"/>
            <w:noProof/>
            <w:webHidden/>
            <w:sz w:val="20"/>
            <w:szCs w:val="20"/>
          </w:rPr>
          <w:instrText xml:space="preserve"> PAGEREF _Toc198647718 \h </w:instrText>
        </w:r>
        <w:r w:rsidRPr="00F6109B">
          <w:rPr>
            <w:rFonts w:cs="Arial"/>
            <w:noProof/>
            <w:webHidden/>
            <w:sz w:val="20"/>
            <w:szCs w:val="20"/>
          </w:rPr>
        </w:r>
        <w:r w:rsidRPr="00F6109B">
          <w:rPr>
            <w:rFonts w:cs="Arial"/>
            <w:noProof/>
            <w:webHidden/>
            <w:sz w:val="20"/>
            <w:szCs w:val="20"/>
          </w:rPr>
          <w:fldChar w:fldCharType="separate"/>
        </w:r>
        <w:r w:rsidRPr="00F6109B">
          <w:rPr>
            <w:rFonts w:cs="Arial"/>
            <w:noProof/>
            <w:webHidden/>
            <w:sz w:val="20"/>
            <w:szCs w:val="20"/>
          </w:rPr>
          <w:t>27</w:t>
        </w:r>
        <w:r w:rsidRPr="00F6109B">
          <w:rPr>
            <w:rFonts w:cs="Arial"/>
            <w:noProof/>
            <w:webHidden/>
            <w:sz w:val="20"/>
            <w:szCs w:val="20"/>
          </w:rPr>
          <w:fldChar w:fldCharType="end"/>
        </w:r>
      </w:hyperlink>
    </w:p>
    <w:p w14:paraId="4A75E61E" w14:textId="34A2FB47" w:rsidR="0020168C" w:rsidRPr="00DF493C" w:rsidRDefault="00F60546" w:rsidP="00F60546">
      <w:pPr>
        <w:tabs>
          <w:tab w:val="left" w:pos="8789"/>
        </w:tabs>
        <w:rPr>
          <w:rFonts w:cs="Arial"/>
          <w:sz w:val="20"/>
          <w:szCs w:val="20"/>
        </w:rPr>
      </w:pPr>
      <w:r w:rsidRPr="00F6109B">
        <w:rPr>
          <w:rFonts w:cs="Arial"/>
          <w:sz w:val="20"/>
          <w:szCs w:val="20"/>
          <w:lang w:val="en-GB"/>
        </w:rPr>
        <w:fldChar w:fldCharType="end"/>
      </w:r>
    </w:p>
    <w:p w14:paraId="64EFB134" w14:textId="6DBA2469" w:rsidR="00041637" w:rsidRDefault="000E4B0D" w:rsidP="00140039">
      <w:pPr>
        <w:pStyle w:val="TableofFigures"/>
        <w:tabs>
          <w:tab w:val="right" w:leader="dot" w:pos="9258"/>
        </w:tabs>
        <w:rPr>
          <w:rFonts w:cs="Arial"/>
          <w:sz w:val="20"/>
          <w:szCs w:val="20"/>
        </w:rPr>
        <w:sectPr w:rsidR="00041637" w:rsidSect="009E52AE">
          <w:headerReference w:type="default" r:id="rId11"/>
          <w:footerReference w:type="default" r:id="rId12"/>
          <w:pgSz w:w="11909" w:h="16834" w:code="9"/>
          <w:pgMar w:top="1440" w:right="1561" w:bottom="1440" w:left="1080" w:header="454" w:footer="113" w:gutter="0"/>
          <w:cols w:space="720"/>
          <w:docGrid w:linePitch="360"/>
        </w:sectPr>
      </w:pPr>
      <w:r w:rsidRPr="00DF493C">
        <w:rPr>
          <w:rFonts w:cs="Arial"/>
          <w:sz w:val="20"/>
          <w:szCs w:val="20"/>
        </w:rPr>
        <w:fldChar w:fldCharType="begin"/>
      </w:r>
      <w:r w:rsidRPr="00DF493C">
        <w:rPr>
          <w:rFonts w:cs="Arial"/>
          <w:sz w:val="20"/>
          <w:szCs w:val="20"/>
        </w:rPr>
        <w:instrText xml:space="preserve"> TOC \h \z \c "Figure" </w:instrText>
      </w:r>
      <w:r w:rsidRPr="00DF493C">
        <w:rPr>
          <w:rFonts w:cs="Arial"/>
          <w:sz w:val="20"/>
          <w:szCs w:val="20"/>
        </w:rPr>
        <w:fldChar w:fldCharType="separate"/>
      </w:r>
      <w:r w:rsidRPr="00DF493C">
        <w:rPr>
          <w:rFonts w:cs="Arial"/>
          <w:sz w:val="20"/>
          <w:szCs w:val="20"/>
        </w:rPr>
        <w:fldChar w:fldCharType="end"/>
      </w:r>
    </w:p>
    <w:tbl>
      <w:tblPr>
        <w:tblStyle w:val="GridTable1Light"/>
        <w:tblW w:w="0" w:type="auto"/>
        <w:shd w:val="clear" w:color="auto" w:fill="D9D9D9" w:themeFill="background1" w:themeFillShade="D9"/>
        <w:tblLook w:val="04A0" w:firstRow="1" w:lastRow="0" w:firstColumn="1" w:lastColumn="0" w:noHBand="0" w:noVBand="1"/>
      </w:tblPr>
      <w:tblGrid>
        <w:gridCol w:w="9017"/>
      </w:tblGrid>
      <w:tr w:rsidR="00036AE4" w:rsidRPr="00AB0653" w14:paraId="7F07442E" w14:textId="77777777" w:rsidTr="00A360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7" w:type="dxa"/>
            <w:shd w:val="clear" w:color="auto" w:fill="D9D9D9" w:themeFill="background1" w:themeFillShade="D9"/>
          </w:tcPr>
          <w:p w14:paraId="427AE8A2" w14:textId="77777777" w:rsidR="00036AE4" w:rsidRPr="006F7B6A" w:rsidRDefault="00036AE4" w:rsidP="00A360EB">
            <w:pPr>
              <w:spacing w:after="120"/>
              <w:rPr>
                <w:i/>
                <w:iCs/>
                <w:color w:val="125B61"/>
                <w:u w:val="single"/>
              </w:rPr>
            </w:pPr>
            <w:bookmarkStart w:id="0" w:name="_Toc178241411"/>
            <w:r>
              <w:rPr>
                <w:i/>
                <w:iCs/>
                <w:color w:val="125B61"/>
                <w:u w:val="single"/>
              </w:rPr>
              <w:lastRenderedPageBreak/>
              <w:t>Instruction Box</w:t>
            </w:r>
            <w:r w:rsidRPr="006F7B6A">
              <w:rPr>
                <w:i/>
                <w:iCs/>
                <w:color w:val="125B61"/>
                <w:u w:val="single"/>
              </w:rPr>
              <w:t xml:space="preserve"> – Delete when complete</w:t>
            </w:r>
            <w:r w:rsidRPr="006F7B6A">
              <w:rPr>
                <w:b w:val="0"/>
                <w:bCs w:val="0"/>
                <w:i/>
                <w:iCs/>
                <w:color w:val="125B61"/>
                <w:u w:val="single"/>
              </w:rPr>
              <w:t>.</w:t>
            </w:r>
          </w:p>
          <w:p w14:paraId="003B53B7" w14:textId="77777777" w:rsidR="00036AE4" w:rsidRPr="00AB0653" w:rsidRDefault="00036AE4" w:rsidP="00A360EB">
            <w:pPr>
              <w:pStyle w:val="Context"/>
              <w:rPr>
                <w:b w:val="0"/>
                <w:bCs w:val="0"/>
                <w:color w:val="171717" w:themeColor="background2" w:themeShade="1A"/>
              </w:rPr>
            </w:pPr>
            <w:r>
              <w:rPr>
                <w:color w:val="171717" w:themeColor="background2" w:themeShade="1A"/>
              </w:rPr>
              <w:t>General Instructions for Customisation and Compliance</w:t>
            </w:r>
          </w:p>
        </w:tc>
      </w:tr>
      <w:tr w:rsidR="00036AE4" w:rsidRPr="00AB0653" w14:paraId="0A438D32" w14:textId="77777777" w:rsidTr="00742F72">
        <w:trPr>
          <w:trHeight w:val="807"/>
        </w:trPr>
        <w:tc>
          <w:tcPr>
            <w:cnfStyle w:val="001000000000" w:firstRow="0" w:lastRow="0" w:firstColumn="1" w:lastColumn="0" w:oddVBand="0" w:evenVBand="0" w:oddHBand="0" w:evenHBand="0" w:firstRowFirstColumn="0" w:firstRowLastColumn="0" w:lastRowFirstColumn="0" w:lastRowLastColumn="0"/>
            <w:tcW w:w="9017" w:type="dxa"/>
            <w:shd w:val="clear" w:color="auto" w:fill="D9D9D9" w:themeFill="background1" w:themeFillShade="D9"/>
          </w:tcPr>
          <w:p w14:paraId="09D76DFE" w14:textId="3675FBD5" w:rsidR="00742F72" w:rsidRPr="00F045F9" w:rsidRDefault="00742F72" w:rsidP="00742F72">
            <w:pPr>
              <w:pStyle w:val="Context"/>
              <w:rPr>
                <w:b w:val="0"/>
                <w:bCs w:val="0"/>
                <w:lang w:val="en-ZA"/>
              </w:rPr>
            </w:pPr>
            <w:r w:rsidRPr="00F045F9">
              <w:rPr>
                <w:b w:val="0"/>
                <w:bCs w:val="0"/>
                <w:color w:val="171717" w:themeColor="background2" w:themeShade="1A"/>
              </w:rPr>
              <w:t xml:space="preserve">This document provides a template, with instructions, for the preparation of an Integrated Pest Management Plan for your operation. The Integrated Pest Management Plan, when complete, will </w:t>
            </w:r>
            <w:r w:rsidRPr="00F045F9">
              <w:rPr>
                <w:b w:val="0"/>
                <w:bCs w:val="0"/>
                <w:lang w:val="en-ZA"/>
              </w:rPr>
              <w:t>describe the steps to be taken for managing pest populations in a manner that is environmentally sustainable, economically viable, and safe for humans and non-target organisms.</w:t>
            </w:r>
          </w:p>
          <w:p w14:paraId="6FE66E93" w14:textId="6F236EEA" w:rsidR="00FF1931" w:rsidRPr="00FF1931" w:rsidRDefault="00742F72" w:rsidP="00361391">
            <w:pPr>
              <w:pStyle w:val="Context"/>
              <w:rPr>
                <w:b w:val="0"/>
                <w:bCs w:val="0"/>
                <w:lang w:val="en-ZA"/>
              </w:rPr>
            </w:pPr>
            <w:r w:rsidRPr="00F045F9">
              <w:rPr>
                <w:b w:val="0"/>
                <w:bCs w:val="0"/>
                <w:lang w:val="en-ZA"/>
              </w:rPr>
              <w:t>The Integrated Pest Management Plan shall be designed to ensure that pest management is conducted in accordance with local laws</w:t>
            </w:r>
            <w:r w:rsidRPr="00F045F9">
              <w:rPr>
                <w:b w:val="0"/>
                <w:bCs w:val="0"/>
                <w:color w:val="171717" w:themeColor="background2" w:themeShade="1A"/>
              </w:rPr>
              <w:t xml:space="preserve"> and regulations and international standards, such as the International Finance Corporations (IFC) Performance Standards (PS) (2012)</w:t>
            </w:r>
            <w:r w:rsidR="0091260B">
              <w:rPr>
                <w:b w:val="0"/>
                <w:bCs w:val="0"/>
                <w:color w:val="171717" w:themeColor="background2" w:themeShade="1A"/>
              </w:rPr>
              <w:t xml:space="preserve">, </w:t>
            </w:r>
            <w:r w:rsidR="0091260B" w:rsidRPr="00FF1931">
              <w:rPr>
                <w:b w:val="0"/>
                <w:bCs w:val="0"/>
                <w:lang w:val="en-ZA"/>
              </w:rPr>
              <w:t xml:space="preserve">specifically PS3 and PS6. </w:t>
            </w:r>
          </w:p>
          <w:p w14:paraId="121AB78B" w14:textId="0723891B" w:rsidR="00FF1931" w:rsidRPr="00FF1931" w:rsidRDefault="00542FA7" w:rsidP="00FF1931">
            <w:pPr>
              <w:pStyle w:val="Context"/>
              <w:rPr>
                <w:b w:val="0"/>
                <w:bCs w:val="0"/>
                <w:lang w:val="en-ZA"/>
              </w:rPr>
            </w:pPr>
            <w:r w:rsidRPr="00542FA7">
              <w:rPr>
                <w:b w:val="0"/>
                <w:bCs w:val="0"/>
                <w:lang w:val="en-ZA"/>
              </w:rPr>
              <w:t>Performance Standard 3 addresses Integrated Pest Management within its broader guidelines on resource efficiency and pollution prevention. Notably, Section 14 sets forth expectations for managing pest infestations and disease vectors that pose risks to public health. PS3 also emphasizes minimizing the use of hazardous pesticides by promoting safer alternatives and integrated approaches to pest control.</w:t>
            </w:r>
            <w:r>
              <w:rPr>
                <w:b w:val="0"/>
                <w:bCs w:val="0"/>
                <w:lang w:val="en-ZA"/>
              </w:rPr>
              <w:t xml:space="preserve"> </w:t>
            </w:r>
            <w:r w:rsidR="00FF1931" w:rsidRPr="00FF1931">
              <w:rPr>
                <w:b w:val="0"/>
                <w:bCs w:val="0"/>
                <w:lang w:val="en-ZA"/>
              </w:rPr>
              <w:t>Performance Standard 6 focuses on Biodiversity Conservation and the Sustainable Management of Living Natural Resources, incorporating key considerations for IPM. According to PS6, companies are required to maintain thorough documentation and reporting systems to monitor pest management activities.</w:t>
            </w:r>
          </w:p>
          <w:p w14:paraId="2DD1C066" w14:textId="22E2BFD7" w:rsidR="00483C64" w:rsidRPr="00F045F9" w:rsidRDefault="00361391" w:rsidP="00361391">
            <w:pPr>
              <w:pStyle w:val="Context"/>
              <w:rPr>
                <w:lang w:val="en-ZA"/>
              </w:rPr>
            </w:pPr>
            <w:r w:rsidRPr="00F045F9">
              <w:rPr>
                <w:b w:val="0"/>
                <w:bCs w:val="0"/>
                <w:lang w:val="en-ZA"/>
              </w:rPr>
              <w:t xml:space="preserve">The </w:t>
            </w:r>
            <w:r w:rsidR="00F045F9" w:rsidRPr="00361391">
              <w:rPr>
                <w:b w:val="0"/>
                <w:bCs w:val="0"/>
                <w:lang w:val="en-ZA"/>
              </w:rPr>
              <w:t xml:space="preserve">Integrated Pest Management </w:t>
            </w:r>
            <w:r w:rsidR="00F045F9" w:rsidRPr="00F045F9">
              <w:rPr>
                <w:b w:val="0"/>
                <w:bCs w:val="0"/>
                <w:lang w:val="en-ZA"/>
              </w:rPr>
              <w:t>P</w:t>
            </w:r>
            <w:r w:rsidR="00F045F9" w:rsidRPr="00361391">
              <w:rPr>
                <w:b w:val="0"/>
                <w:bCs w:val="0"/>
                <w:lang w:val="en-ZA"/>
              </w:rPr>
              <w:t xml:space="preserve">lan </w:t>
            </w:r>
            <w:r w:rsidRPr="00F045F9">
              <w:rPr>
                <w:b w:val="0"/>
                <w:bCs w:val="0"/>
                <w:lang w:val="en-ZA"/>
              </w:rPr>
              <w:t>should outline the monitoring and evaluation process, including the effectiveness of pest control measures, compliance with regulations, and any adjustments needed to maintain biodiversity and mitigate risks to ecosystems and human health.</w:t>
            </w:r>
          </w:p>
          <w:p w14:paraId="06B2D670" w14:textId="6DE5298A" w:rsidR="00361391" w:rsidRPr="00361391" w:rsidRDefault="00361391" w:rsidP="00361391">
            <w:pPr>
              <w:pStyle w:val="Context"/>
              <w:rPr>
                <w:b w:val="0"/>
                <w:bCs w:val="0"/>
                <w:lang w:val="en-ZA"/>
              </w:rPr>
            </w:pPr>
            <w:r w:rsidRPr="00361391">
              <w:rPr>
                <w:b w:val="0"/>
                <w:bCs w:val="0"/>
                <w:lang w:val="en-ZA"/>
              </w:rPr>
              <w:t xml:space="preserve">An Integrated Pest Management </w:t>
            </w:r>
            <w:r w:rsidR="00F045F9" w:rsidRPr="00F045F9">
              <w:rPr>
                <w:b w:val="0"/>
                <w:bCs w:val="0"/>
                <w:lang w:val="en-ZA"/>
              </w:rPr>
              <w:t>P</w:t>
            </w:r>
            <w:r w:rsidRPr="00361391">
              <w:rPr>
                <w:b w:val="0"/>
                <w:bCs w:val="0"/>
                <w:lang w:val="en-ZA"/>
              </w:rPr>
              <w:t xml:space="preserve">lan aligned with </w:t>
            </w:r>
            <w:r w:rsidR="0040704B">
              <w:rPr>
                <w:b w:val="0"/>
                <w:bCs w:val="0"/>
                <w:lang w:val="en-ZA"/>
              </w:rPr>
              <w:t>P</w:t>
            </w:r>
            <w:r w:rsidR="0040704B">
              <w:rPr>
                <w:b w:val="0"/>
                <w:bCs w:val="0"/>
              </w:rPr>
              <w:t xml:space="preserve">S3 and </w:t>
            </w:r>
            <w:r w:rsidRPr="00361391">
              <w:rPr>
                <w:b w:val="0"/>
                <w:bCs w:val="0"/>
                <w:lang w:val="en-ZA"/>
              </w:rPr>
              <w:t>PS6, should focus on:</w:t>
            </w:r>
          </w:p>
          <w:p w14:paraId="15D93B4A" w14:textId="77777777" w:rsidR="00361391" w:rsidRPr="00361391" w:rsidRDefault="00361391" w:rsidP="00BE1958">
            <w:pPr>
              <w:pStyle w:val="Context"/>
              <w:numPr>
                <w:ilvl w:val="0"/>
                <w:numId w:val="13"/>
              </w:numPr>
              <w:rPr>
                <w:rFonts w:eastAsia="Times New Roman" w:cs="Times New Roman"/>
                <w:b w:val="0"/>
                <w:bCs w:val="0"/>
                <w:color w:val="auto"/>
                <w:szCs w:val="24"/>
                <w:lang w:eastAsia="en-US"/>
              </w:rPr>
            </w:pPr>
            <w:r w:rsidRPr="00361391">
              <w:rPr>
                <w:rFonts w:eastAsia="Times New Roman" w:cs="Times New Roman"/>
                <w:b w:val="0"/>
                <w:bCs w:val="0"/>
                <w:color w:val="auto"/>
                <w:szCs w:val="24"/>
                <w:lang w:eastAsia="en-US"/>
              </w:rPr>
              <w:t>Minimizing pesticide use and prioritizing non-chemical control methods.</w:t>
            </w:r>
          </w:p>
          <w:p w14:paraId="49C44CFD" w14:textId="77777777" w:rsidR="00361391" w:rsidRPr="00361391" w:rsidRDefault="00361391" w:rsidP="00BE1958">
            <w:pPr>
              <w:pStyle w:val="Context"/>
              <w:numPr>
                <w:ilvl w:val="0"/>
                <w:numId w:val="13"/>
              </w:numPr>
              <w:rPr>
                <w:rFonts w:eastAsia="Times New Roman" w:cs="Times New Roman"/>
                <w:b w:val="0"/>
                <w:bCs w:val="0"/>
                <w:color w:val="auto"/>
                <w:szCs w:val="24"/>
                <w:lang w:eastAsia="en-US"/>
              </w:rPr>
            </w:pPr>
            <w:r w:rsidRPr="00361391">
              <w:rPr>
                <w:rFonts w:eastAsia="Times New Roman" w:cs="Times New Roman"/>
                <w:b w:val="0"/>
                <w:bCs w:val="0"/>
                <w:color w:val="auto"/>
                <w:szCs w:val="24"/>
                <w:lang w:eastAsia="en-US"/>
              </w:rPr>
              <w:t>Protecting biodiversity and ecosystems through environmentally responsible pest control.</w:t>
            </w:r>
          </w:p>
          <w:p w14:paraId="0ACA6E37" w14:textId="77777777" w:rsidR="00361391" w:rsidRPr="00361391" w:rsidRDefault="00361391" w:rsidP="00BE1958">
            <w:pPr>
              <w:pStyle w:val="Context"/>
              <w:numPr>
                <w:ilvl w:val="0"/>
                <w:numId w:val="13"/>
              </w:numPr>
              <w:rPr>
                <w:rFonts w:eastAsia="Times New Roman" w:cs="Times New Roman"/>
                <w:b w:val="0"/>
                <w:bCs w:val="0"/>
                <w:color w:val="auto"/>
                <w:szCs w:val="24"/>
                <w:lang w:eastAsia="en-US"/>
              </w:rPr>
            </w:pPr>
            <w:r w:rsidRPr="00361391">
              <w:rPr>
                <w:rFonts w:eastAsia="Times New Roman" w:cs="Times New Roman"/>
                <w:b w:val="0"/>
                <w:bCs w:val="0"/>
                <w:color w:val="auto"/>
                <w:szCs w:val="24"/>
                <w:lang w:eastAsia="en-US"/>
              </w:rPr>
              <w:t>Assessing risks to human health, local communities, and ecosystems.</w:t>
            </w:r>
          </w:p>
          <w:p w14:paraId="12F2E177" w14:textId="7F6D689E" w:rsidR="00361391" w:rsidRPr="00361391" w:rsidRDefault="00361391" w:rsidP="00BE1958">
            <w:pPr>
              <w:pStyle w:val="Context"/>
              <w:numPr>
                <w:ilvl w:val="0"/>
                <w:numId w:val="13"/>
              </w:numPr>
              <w:rPr>
                <w:rFonts w:eastAsia="Times New Roman" w:cs="Times New Roman"/>
                <w:b w:val="0"/>
                <w:bCs w:val="0"/>
                <w:color w:val="auto"/>
                <w:szCs w:val="24"/>
                <w:lang w:eastAsia="en-US"/>
              </w:rPr>
            </w:pPr>
            <w:r w:rsidRPr="00361391">
              <w:rPr>
                <w:rFonts w:eastAsia="Times New Roman" w:cs="Times New Roman"/>
                <w:b w:val="0"/>
                <w:bCs w:val="0"/>
                <w:color w:val="auto"/>
                <w:szCs w:val="24"/>
                <w:lang w:eastAsia="en-US"/>
              </w:rPr>
              <w:t>Ensuring safe use of</w:t>
            </w:r>
            <w:r w:rsidR="005F4139">
              <w:rPr>
                <w:rFonts w:eastAsia="Times New Roman" w:cs="Times New Roman"/>
                <w:b w:val="0"/>
                <w:bCs w:val="0"/>
                <w:color w:val="auto"/>
                <w:szCs w:val="24"/>
                <w:lang w:eastAsia="en-US"/>
              </w:rPr>
              <w:t xml:space="preserve"> lowest hazard</w:t>
            </w:r>
            <w:r w:rsidRPr="00361391">
              <w:rPr>
                <w:rFonts w:eastAsia="Times New Roman" w:cs="Times New Roman"/>
                <w:b w:val="0"/>
                <w:bCs w:val="0"/>
                <w:color w:val="auto"/>
                <w:szCs w:val="24"/>
                <w:lang w:eastAsia="en-US"/>
              </w:rPr>
              <w:t xml:space="preserve"> chemicals if </w:t>
            </w:r>
            <w:proofErr w:type="gramStart"/>
            <w:r w:rsidRPr="00361391">
              <w:rPr>
                <w:rFonts w:eastAsia="Times New Roman" w:cs="Times New Roman"/>
                <w:b w:val="0"/>
                <w:bCs w:val="0"/>
                <w:color w:val="auto"/>
                <w:szCs w:val="24"/>
                <w:lang w:eastAsia="en-US"/>
              </w:rPr>
              <w:t>absolutely necessary</w:t>
            </w:r>
            <w:proofErr w:type="gramEnd"/>
            <w:r w:rsidRPr="00361391">
              <w:rPr>
                <w:rFonts w:eastAsia="Times New Roman" w:cs="Times New Roman"/>
                <w:b w:val="0"/>
                <w:bCs w:val="0"/>
                <w:color w:val="auto"/>
                <w:szCs w:val="24"/>
                <w:lang w:eastAsia="en-US"/>
              </w:rPr>
              <w:t>, while safeguarding workers and surrounding populations.</w:t>
            </w:r>
          </w:p>
          <w:p w14:paraId="0AC04F86" w14:textId="77777777" w:rsidR="00361391" w:rsidRPr="00361391" w:rsidRDefault="00361391" w:rsidP="00BE1958">
            <w:pPr>
              <w:pStyle w:val="Context"/>
              <w:numPr>
                <w:ilvl w:val="0"/>
                <w:numId w:val="13"/>
              </w:numPr>
              <w:rPr>
                <w:rFonts w:eastAsia="Times New Roman" w:cs="Times New Roman"/>
                <w:b w:val="0"/>
                <w:bCs w:val="0"/>
                <w:color w:val="auto"/>
                <w:szCs w:val="24"/>
                <w:lang w:eastAsia="en-US"/>
              </w:rPr>
            </w:pPr>
            <w:r w:rsidRPr="00361391">
              <w:rPr>
                <w:rFonts w:eastAsia="Times New Roman" w:cs="Times New Roman"/>
                <w:b w:val="0"/>
                <w:bCs w:val="0"/>
                <w:color w:val="auto"/>
                <w:szCs w:val="24"/>
                <w:lang w:eastAsia="en-US"/>
              </w:rPr>
              <w:t>Engaging local communities and stakeholders to incorporate their knowledge and address concerns.</w:t>
            </w:r>
          </w:p>
          <w:p w14:paraId="0EB7917D" w14:textId="77777777" w:rsidR="00361391" w:rsidRPr="00361391" w:rsidRDefault="00361391" w:rsidP="00BE1958">
            <w:pPr>
              <w:pStyle w:val="Context"/>
              <w:numPr>
                <w:ilvl w:val="0"/>
                <w:numId w:val="13"/>
              </w:numPr>
              <w:rPr>
                <w:rFonts w:eastAsia="Times New Roman" w:cs="Times New Roman"/>
                <w:b w:val="0"/>
                <w:bCs w:val="0"/>
                <w:color w:val="auto"/>
                <w:szCs w:val="24"/>
                <w:lang w:eastAsia="en-US"/>
              </w:rPr>
            </w:pPr>
            <w:r w:rsidRPr="00361391">
              <w:rPr>
                <w:rFonts w:eastAsia="Times New Roman" w:cs="Times New Roman"/>
                <w:b w:val="0"/>
                <w:bCs w:val="0"/>
                <w:color w:val="auto"/>
                <w:szCs w:val="24"/>
                <w:lang w:eastAsia="en-US"/>
              </w:rPr>
              <w:t>Ongoing monitoring and evaluation of pest management activities for effectiveness and compliance.</w:t>
            </w:r>
          </w:p>
          <w:p w14:paraId="1DD3C76E" w14:textId="35D3C050" w:rsidR="00464B2D" w:rsidRPr="00F045F9" w:rsidRDefault="00464B2D" w:rsidP="00036AE4">
            <w:pPr>
              <w:pStyle w:val="Context"/>
              <w:rPr>
                <w:rFonts w:eastAsia="Times New Roman" w:cs="Times New Roman"/>
                <w:b w:val="0"/>
                <w:bCs w:val="0"/>
                <w:color w:val="auto"/>
                <w:szCs w:val="24"/>
                <w:lang w:eastAsia="en-US"/>
              </w:rPr>
            </w:pPr>
            <w:r w:rsidRPr="00F045F9">
              <w:rPr>
                <w:rFonts w:eastAsia="Times New Roman" w:cs="Times New Roman"/>
                <w:b w:val="0"/>
                <w:bCs w:val="0"/>
                <w:color w:val="auto"/>
                <w:szCs w:val="24"/>
                <w:lang w:eastAsia="en-US"/>
              </w:rPr>
              <w:t xml:space="preserve">Below is a list of useful resources to consider when </w:t>
            </w:r>
            <w:r w:rsidR="00734882" w:rsidRPr="00F045F9">
              <w:rPr>
                <w:rFonts w:eastAsia="Times New Roman" w:cs="Times New Roman"/>
                <w:b w:val="0"/>
                <w:bCs w:val="0"/>
                <w:color w:val="auto"/>
                <w:szCs w:val="24"/>
                <w:lang w:eastAsia="en-US"/>
              </w:rPr>
              <w:t>drafting</w:t>
            </w:r>
            <w:r w:rsidRPr="00F045F9">
              <w:rPr>
                <w:rFonts w:eastAsia="Times New Roman" w:cs="Times New Roman"/>
                <w:b w:val="0"/>
                <w:bCs w:val="0"/>
                <w:color w:val="auto"/>
                <w:szCs w:val="24"/>
                <w:lang w:eastAsia="en-US"/>
              </w:rPr>
              <w:t xml:space="preserve"> your </w:t>
            </w:r>
            <w:r w:rsidR="00107F0E" w:rsidRPr="00F045F9">
              <w:rPr>
                <w:rFonts w:eastAsia="Times New Roman" w:cs="Times New Roman"/>
                <w:b w:val="0"/>
                <w:bCs w:val="0"/>
                <w:color w:val="auto"/>
                <w:szCs w:val="24"/>
                <w:lang w:eastAsia="en-US"/>
              </w:rPr>
              <w:t>Integrated Pest Management Plan:</w:t>
            </w:r>
          </w:p>
          <w:p w14:paraId="51454CD3" w14:textId="273E3C59" w:rsidR="00163852" w:rsidRPr="00F045F9" w:rsidRDefault="00163852" w:rsidP="00BE1958">
            <w:pPr>
              <w:pStyle w:val="ListParagraph"/>
              <w:numPr>
                <w:ilvl w:val="0"/>
                <w:numId w:val="13"/>
              </w:numPr>
              <w:contextualSpacing w:val="0"/>
              <w:rPr>
                <w:b w:val="0"/>
                <w:bCs w:val="0"/>
                <w:i/>
                <w:iCs/>
              </w:rPr>
            </w:pPr>
            <w:hyperlink r:id="rId13" w:history="1">
              <w:r w:rsidRPr="00F045F9">
                <w:rPr>
                  <w:rStyle w:val="Hyperlink"/>
                  <w:b w:val="0"/>
                  <w:bCs w:val="0"/>
                </w:rPr>
                <w:t>IFC P</w:t>
              </w:r>
              <w:r w:rsidR="004E02AB" w:rsidRPr="00F045F9">
                <w:rPr>
                  <w:rStyle w:val="Hyperlink"/>
                  <w:b w:val="0"/>
                  <w:bCs w:val="0"/>
                </w:rPr>
                <w:t>erformance Standards</w:t>
              </w:r>
              <w:r w:rsidRPr="00F045F9">
                <w:rPr>
                  <w:rStyle w:val="Hyperlink"/>
                  <w:b w:val="0"/>
                  <w:bCs w:val="0"/>
                </w:rPr>
                <w:t xml:space="preserve"> on E&amp;S Sustainability (2012)</w:t>
              </w:r>
            </w:hyperlink>
          </w:p>
          <w:p w14:paraId="6AA118FC" w14:textId="015D4141" w:rsidR="00163852" w:rsidRPr="00F045F9" w:rsidRDefault="00163852" w:rsidP="00BE1958">
            <w:pPr>
              <w:pStyle w:val="ListParagraph"/>
              <w:numPr>
                <w:ilvl w:val="0"/>
                <w:numId w:val="13"/>
              </w:numPr>
              <w:spacing w:before="80" w:after="80"/>
              <w:contextualSpacing w:val="0"/>
              <w:rPr>
                <w:b w:val="0"/>
                <w:bCs w:val="0"/>
              </w:rPr>
            </w:pPr>
            <w:hyperlink r:id="rId14" w:history="1">
              <w:r w:rsidRPr="00F045F9">
                <w:rPr>
                  <w:rStyle w:val="Hyperlink"/>
                  <w:b w:val="0"/>
                  <w:bCs w:val="0"/>
                </w:rPr>
                <w:t>IFC General Environmental, Health and Safety (EHS) Guidelines (2007)</w:t>
              </w:r>
            </w:hyperlink>
          </w:p>
          <w:p w14:paraId="41486FB0" w14:textId="245E843C" w:rsidR="00163852" w:rsidRPr="00F045F9" w:rsidRDefault="00163852" w:rsidP="00BE1958">
            <w:pPr>
              <w:pStyle w:val="ListParagraph"/>
              <w:numPr>
                <w:ilvl w:val="0"/>
                <w:numId w:val="13"/>
              </w:numPr>
              <w:spacing w:before="80" w:after="80"/>
              <w:contextualSpacing w:val="0"/>
              <w:rPr>
                <w:b w:val="0"/>
                <w:bCs w:val="0"/>
              </w:rPr>
            </w:pPr>
            <w:hyperlink r:id="rId15" w:history="1">
              <w:r w:rsidRPr="00F045F9">
                <w:rPr>
                  <w:rStyle w:val="Hyperlink"/>
                  <w:b w:val="0"/>
                  <w:bCs w:val="0"/>
                </w:rPr>
                <w:t>IFC EHS Guidelines for Annual Crop Production (2016)</w:t>
              </w:r>
            </w:hyperlink>
          </w:p>
          <w:p w14:paraId="12F17B3F" w14:textId="3CC10310" w:rsidR="00163852" w:rsidRPr="00F045F9" w:rsidRDefault="00163852" w:rsidP="00BE1958">
            <w:pPr>
              <w:pStyle w:val="ListParagraph"/>
              <w:numPr>
                <w:ilvl w:val="0"/>
                <w:numId w:val="13"/>
              </w:numPr>
              <w:spacing w:before="80" w:after="80"/>
              <w:contextualSpacing w:val="0"/>
              <w:rPr>
                <w:b w:val="0"/>
                <w:bCs w:val="0"/>
              </w:rPr>
            </w:pPr>
            <w:hyperlink r:id="rId16" w:history="1">
              <w:r w:rsidRPr="00F045F9">
                <w:rPr>
                  <w:rStyle w:val="Hyperlink"/>
                  <w:b w:val="0"/>
                  <w:bCs w:val="0"/>
                </w:rPr>
                <w:t>IFC EHS Guidelines for Food and Beverage Processing (2016)</w:t>
              </w:r>
            </w:hyperlink>
          </w:p>
          <w:p w14:paraId="5511DE3A" w14:textId="539F6124" w:rsidR="00163852" w:rsidRPr="00F045F9" w:rsidRDefault="00163852" w:rsidP="00BE1958">
            <w:pPr>
              <w:pStyle w:val="ListParagraph"/>
              <w:numPr>
                <w:ilvl w:val="0"/>
                <w:numId w:val="13"/>
              </w:numPr>
              <w:spacing w:before="80" w:after="80"/>
              <w:contextualSpacing w:val="0"/>
              <w:rPr>
                <w:b w:val="0"/>
                <w:bCs w:val="0"/>
              </w:rPr>
            </w:pPr>
            <w:hyperlink r:id="rId17" w:history="1">
              <w:r w:rsidRPr="00F045F9">
                <w:rPr>
                  <w:rStyle w:val="Hyperlink"/>
                  <w:b w:val="0"/>
                  <w:bCs w:val="0"/>
                </w:rPr>
                <w:t>IFC EHS Guidelines for Perennial Crop Production (2015)</w:t>
              </w:r>
            </w:hyperlink>
          </w:p>
          <w:p w14:paraId="3F22E388" w14:textId="5BB02915" w:rsidR="009C2630" w:rsidRPr="00F045F9" w:rsidRDefault="00DA1A80" w:rsidP="00BE1958">
            <w:pPr>
              <w:pStyle w:val="Context"/>
              <w:numPr>
                <w:ilvl w:val="0"/>
                <w:numId w:val="13"/>
              </w:numPr>
              <w:rPr>
                <w:rFonts w:eastAsia="Times New Roman" w:cs="Times New Roman"/>
                <w:b w:val="0"/>
                <w:bCs w:val="0"/>
                <w:color w:val="auto"/>
                <w:szCs w:val="24"/>
                <w:lang w:eastAsia="en-US"/>
              </w:rPr>
            </w:pPr>
            <w:hyperlink r:id="rId18" w:history="1">
              <w:r w:rsidRPr="00F045F9">
                <w:rPr>
                  <w:rStyle w:val="Hyperlink"/>
                  <w:rFonts w:eastAsia="Times New Roman" w:cs="Times New Roman"/>
                  <w:b w:val="0"/>
                  <w:bCs w:val="0"/>
                  <w:szCs w:val="24"/>
                  <w:lang w:eastAsia="en-US"/>
                </w:rPr>
                <w:t>IFC ESMS Toolkit and Case Studies</w:t>
              </w:r>
              <w:r w:rsidR="005D2F2A" w:rsidRPr="00F045F9">
                <w:rPr>
                  <w:rStyle w:val="Hyperlink"/>
                  <w:rFonts w:eastAsia="Times New Roman" w:cs="Times New Roman"/>
                  <w:b w:val="0"/>
                  <w:bCs w:val="0"/>
                  <w:szCs w:val="24"/>
                  <w:lang w:eastAsia="en-US"/>
                </w:rPr>
                <w:t xml:space="preserve"> – </w:t>
              </w:r>
              <w:r w:rsidRPr="00F045F9">
                <w:rPr>
                  <w:rStyle w:val="Hyperlink"/>
                  <w:rFonts w:eastAsia="Times New Roman" w:cs="Times New Roman"/>
                  <w:b w:val="0"/>
                  <w:bCs w:val="0"/>
                  <w:szCs w:val="24"/>
                  <w:lang w:eastAsia="en-US"/>
                </w:rPr>
                <w:t>Crop Production</w:t>
              </w:r>
            </w:hyperlink>
          </w:p>
          <w:p w14:paraId="164D2750" w14:textId="77777777" w:rsidR="001A5C06" w:rsidRPr="00B512BC" w:rsidRDefault="001A5C06" w:rsidP="00B512BC">
            <w:pPr>
              <w:pStyle w:val="ListParagraph"/>
              <w:numPr>
                <w:ilvl w:val="0"/>
                <w:numId w:val="13"/>
              </w:numPr>
              <w:spacing w:before="80" w:after="80"/>
              <w:contextualSpacing w:val="0"/>
              <w:rPr>
                <w:rStyle w:val="Hyperlink"/>
              </w:rPr>
            </w:pPr>
            <w:hyperlink r:id="rId19" w:history="1">
              <w:r w:rsidRPr="00F045F9">
                <w:rPr>
                  <w:rStyle w:val="Hyperlink"/>
                  <w:b w:val="0"/>
                  <w:bCs w:val="0"/>
                </w:rPr>
                <w:t>BII Sector Profiles</w:t>
              </w:r>
            </w:hyperlink>
            <w:r w:rsidRPr="00F045F9">
              <w:rPr>
                <w:b w:val="0"/>
                <w:bCs w:val="0"/>
              </w:rPr>
              <w:t xml:space="preserve"> including </w:t>
            </w:r>
            <w:hyperlink r:id="rId20" w:history="1">
              <w:r w:rsidRPr="00F045F9">
                <w:rPr>
                  <w:rStyle w:val="Hyperlink"/>
                  <w:b w:val="0"/>
                  <w:bCs w:val="0"/>
                </w:rPr>
                <w:t>Agriculture and Aquaculture</w:t>
              </w:r>
            </w:hyperlink>
            <w:r w:rsidRPr="00F045F9">
              <w:rPr>
                <w:rStyle w:val="Hyperlink"/>
                <w:b w:val="0"/>
                <w:bCs w:val="0"/>
              </w:rPr>
              <w:t xml:space="preserve">, </w:t>
            </w:r>
            <w:hyperlink r:id="rId21" w:history="1">
              <w:r w:rsidRPr="00F045F9">
                <w:rPr>
                  <w:rStyle w:val="Hyperlink"/>
                  <w:b w:val="0"/>
                  <w:bCs w:val="0"/>
                </w:rPr>
                <w:t>Food and Beverages</w:t>
              </w:r>
            </w:hyperlink>
            <w:r w:rsidRPr="00F045F9">
              <w:rPr>
                <w:rStyle w:val="Hyperlink"/>
                <w:b w:val="0"/>
                <w:bCs w:val="0"/>
              </w:rPr>
              <w:t xml:space="preserve"> and </w:t>
            </w:r>
            <w:hyperlink r:id="rId22" w:history="1">
              <w:r w:rsidRPr="00F045F9">
                <w:rPr>
                  <w:rStyle w:val="Hyperlink"/>
                  <w:b w:val="0"/>
                  <w:bCs w:val="0"/>
                </w:rPr>
                <w:t>Forestry and Plantations</w:t>
              </w:r>
            </w:hyperlink>
          </w:p>
          <w:p w14:paraId="519ACBFD" w14:textId="4E8F6F5A" w:rsidR="00A118A4" w:rsidRPr="00996965" w:rsidRDefault="00A118A4" w:rsidP="00B512BC">
            <w:pPr>
              <w:pStyle w:val="ListParagraph"/>
              <w:numPr>
                <w:ilvl w:val="0"/>
                <w:numId w:val="13"/>
              </w:numPr>
              <w:spacing w:before="80" w:after="80"/>
              <w:contextualSpacing w:val="0"/>
              <w:rPr>
                <w:rStyle w:val="Hyperlink"/>
                <w:b w:val="0"/>
                <w:bCs w:val="0"/>
              </w:rPr>
            </w:pPr>
            <w:hyperlink r:id="rId23" w:history="1">
              <w:r w:rsidRPr="00A118A4">
                <w:rPr>
                  <w:rStyle w:val="Hyperlink"/>
                  <w:b w:val="0"/>
                  <w:bCs w:val="0"/>
                </w:rPr>
                <w:t>Pesticide Action Network International</w:t>
              </w:r>
            </w:hyperlink>
          </w:p>
          <w:p w14:paraId="0B5FDC2A" w14:textId="093563A7" w:rsidR="00983611" w:rsidRDefault="0011039C" w:rsidP="00792058">
            <w:pPr>
              <w:pStyle w:val="ListParagraph"/>
              <w:numPr>
                <w:ilvl w:val="0"/>
                <w:numId w:val="13"/>
              </w:numPr>
              <w:spacing w:before="80" w:after="80"/>
              <w:contextualSpacing w:val="0"/>
              <w:rPr>
                <w:rStyle w:val="Hyperlink"/>
                <w:b w:val="0"/>
                <w:bCs w:val="0"/>
              </w:rPr>
            </w:pPr>
            <w:hyperlink r:id="rId24" w:history="1">
              <w:r w:rsidRPr="00212DC0">
                <w:rPr>
                  <w:rStyle w:val="Hyperlink"/>
                  <w:b w:val="0"/>
                  <w:bCs w:val="0"/>
                </w:rPr>
                <w:t>F</w:t>
              </w:r>
              <w:r w:rsidRPr="00792058">
                <w:rPr>
                  <w:rStyle w:val="Hyperlink"/>
                  <w:b w:val="0"/>
                  <w:bCs w:val="0"/>
                </w:rPr>
                <w:t>AO – Integrated Pest Management</w:t>
              </w:r>
            </w:hyperlink>
          </w:p>
          <w:p w14:paraId="1F2C7A50" w14:textId="4AA9FFEB" w:rsidR="00983611" w:rsidRPr="00996965" w:rsidRDefault="00C20D4F" w:rsidP="00212DC0">
            <w:pPr>
              <w:pStyle w:val="ListParagraph"/>
              <w:numPr>
                <w:ilvl w:val="0"/>
                <w:numId w:val="13"/>
              </w:numPr>
              <w:spacing w:before="80" w:after="80"/>
              <w:contextualSpacing w:val="0"/>
              <w:rPr>
                <w:rStyle w:val="Hyperlink"/>
                <w:b w:val="0"/>
                <w:bCs w:val="0"/>
              </w:rPr>
            </w:pPr>
            <w:hyperlink r:id="rId25" w:history="1">
              <w:r w:rsidRPr="00212DC0">
                <w:rPr>
                  <w:rStyle w:val="Hyperlink"/>
                  <w:b w:val="0"/>
                  <w:bCs w:val="0"/>
                </w:rPr>
                <w:t xml:space="preserve">FAO – Pest and Pesticide Management </w:t>
              </w:r>
              <w:r w:rsidR="00212DC0" w:rsidRPr="00212DC0">
                <w:rPr>
                  <w:rStyle w:val="Hyperlink"/>
                  <w:b w:val="0"/>
                  <w:bCs w:val="0"/>
                </w:rPr>
                <w:t>(Guidance / Standards)</w:t>
              </w:r>
            </w:hyperlink>
          </w:p>
          <w:p w14:paraId="2B375BF0" w14:textId="3FC1EB06" w:rsidR="00212DC0" w:rsidRDefault="0019497A" w:rsidP="0019497A">
            <w:pPr>
              <w:pStyle w:val="ListParagraph"/>
              <w:numPr>
                <w:ilvl w:val="0"/>
                <w:numId w:val="13"/>
              </w:numPr>
              <w:spacing w:before="80" w:after="80"/>
              <w:contextualSpacing w:val="0"/>
              <w:rPr>
                <w:rStyle w:val="Hyperlink"/>
                <w:b w:val="0"/>
                <w:bCs w:val="0"/>
              </w:rPr>
            </w:pPr>
            <w:hyperlink r:id="rId26" w:history="1">
              <w:r w:rsidRPr="0019497A">
                <w:rPr>
                  <w:rStyle w:val="Hyperlink"/>
                  <w:b w:val="0"/>
                  <w:bCs w:val="0"/>
                </w:rPr>
                <w:t>FAO and WHO – Managing Pesticides in Agriculture and Public Health</w:t>
              </w:r>
            </w:hyperlink>
          </w:p>
          <w:p w14:paraId="055FAE9D" w14:textId="22615783" w:rsidR="00212DC0" w:rsidRPr="00AF7273" w:rsidRDefault="00C61841" w:rsidP="00C61841">
            <w:pPr>
              <w:pStyle w:val="ListParagraph"/>
              <w:numPr>
                <w:ilvl w:val="0"/>
                <w:numId w:val="13"/>
              </w:numPr>
              <w:spacing w:before="80" w:after="80"/>
              <w:contextualSpacing w:val="0"/>
              <w:rPr>
                <w:rStyle w:val="Hyperlink"/>
                <w:b w:val="0"/>
                <w:bCs w:val="0"/>
              </w:rPr>
            </w:pPr>
            <w:hyperlink r:id="rId27" w:history="1">
              <w:r w:rsidRPr="00C61841">
                <w:rPr>
                  <w:rStyle w:val="Hyperlink"/>
                  <w:b w:val="0"/>
                  <w:bCs w:val="0"/>
                </w:rPr>
                <w:t>Economic Thresholds of Insect Pests</w:t>
              </w:r>
            </w:hyperlink>
          </w:p>
          <w:p w14:paraId="78EE042E" w14:textId="098E86A9" w:rsidR="00AF7273" w:rsidRPr="000B35A6" w:rsidRDefault="0022643A" w:rsidP="00AF7273">
            <w:pPr>
              <w:pStyle w:val="ListParagraph"/>
              <w:numPr>
                <w:ilvl w:val="0"/>
                <w:numId w:val="13"/>
              </w:numPr>
              <w:spacing w:before="80" w:after="80"/>
              <w:contextualSpacing w:val="0"/>
              <w:rPr>
                <w:rStyle w:val="Hyperlink"/>
                <w:b w:val="0"/>
                <w:bCs w:val="0"/>
              </w:rPr>
            </w:pPr>
            <w:r w:rsidRPr="0022643A">
              <w:rPr>
                <w:rStyle w:val="Hyperlink"/>
                <w:b w:val="0"/>
                <w:bCs w:val="0"/>
              </w:rPr>
              <w:t>Examples of</w:t>
            </w:r>
            <w:r>
              <w:rPr>
                <w:rStyle w:val="Hyperlink"/>
              </w:rPr>
              <w:t xml:space="preserve"> </w:t>
            </w:r>
            <w:hyperlink r:id="rId28" w:history="1">
              <w:r w:rsidR="00AF7273" w:rsidRPr="000B35A6">
                <w:rPr>
                  <w:rStyle w:val="Hyperlink"/>
                  <w:b w:val="0"/>
                  <w:bCs w:val="0"/>
                </w:rPr>
                <w:t>Economic Thresholds of Insect Pests</w:t>
              </w:r>
            </w:hyperlink>
          </w:p>
          <w:p w14:paraId="36D58F35" w14:textId="32C39786" w:rsidR="00F864BE" w:rsidRPr="00996965" w:rsidRDefault="00F864BE" w:rsidP="00C61841">
            <w:pPr>
              <w:pStyle w:val="ListParagraph"/>
              <w:numPr>
                <w:ilvl w:val="0"/>
                <w:numId w:val="13"/>
              </w:numPr>
              <w:spacing w:before="80" w:after="80"/>
              <w:contextualSpacing w:val="0"/>
              <w:rPr>
                <w:rStyle w:val="Hyperlink"/>
                <w:b w:val="0"/>
                <w:bCs w:val="0"/>
              </w:rPr>
            </w:pPr>
            <w:hyperlink r:id="rId29" w:history="1">
              <w:r w:rsidRPr="00F864BE">
                <w:rPr>
                  <w:rStyle w:val="Hyperlink"/>
                  <w:b w:val="0"/>
                  <w:bCs w:val="0"/>
                </w:rPr>
                <w:t>Economic Thresholds for Insects Attacking Oilseeds</w:t>
              </w:r>
            </w:hyperlink>
          </w:p>
          <w:p w14:paraId="7E797F50" w14:textId="77777777" w:rsidR="00D37D0C" w:rsidRPr="00A369F9" w:rsidRDefault="00B67070" w:rsidP="00996965">
            <w:pPr>
              <w:pStyle w:val="ListParagraph"/>
              <w:numPr>
                <w:ilvl w:val="0"/>
                <w:numId w:val="13"/>
              </w:numPr>
              <w:spacing w:before="80" w:after="80"/>
              <w:contextualSpacing w:val="0"/>
              <w:rPr>
                <w:rStyle w:val="Hyperlink"/>
                <w:b w:val="0"/>
                <w:bCs w:val="0"/>
                <w:color w:val="auto"/>
                <w:u w:val="none"/>
                <w:lang w:val="en-GB"/>
              </w:rPr>
            </w:pPr>
            <w:hyperlink r:id="rId30" w:history="1">
              <w:r w:rsidRPr="00222321">
                <w:rPr>
                  <w:rStyle w:val="Hyperlink"/>
                  <w:b w:val="0"/>
                  <w:bCs w:val="0"/>
                </w:rPr>
                <w:t>Alternatives to Highly Hazardous Pesticides</w:t>
              </w:r>
            </w:hyperlink>
          </w:p>
          <w:p w14:paraId="16161D58" w14:textId="01C0989C" w:rsidR="00A369F9" w:rsidRPr="00E60AE1" w:rsidRDefault="00A369F9" w:rsidP="00534BA4">
            <w:pPr>
              <w:pStyle w:val="ListParagraph"/>
              <w:numPr>
                <w:ilvl w:val="0"/>
                <w:numId w:val="13"/>
              </w:numPr>
              <w:spacing w:before="80" w:after="80"/>
              <w:contextualSpacing w:val="0"/>
              <w:rPr>
                <w:rStyle w:val="Hyperlink"/>
                <w:b w:val="0"/>
                <w:bCs w:val="0"/>
              </w:rPr>
            </w:pPr>
            <w:hyperlink r:id="rId31" w:history="1">
              <w:r w:rsidRPr="00E60AE1">
                <w:rPr>
                  <w:rStyle w:val="Hyperlink"/>
                  <w:b w:val="0"/>
                  <w:bCs w:val="0"/>
                </w:rPr>
                <w:t xml:space="preserve">IPAM – Gateway to </w:t>
              </w:r>
              <w:r w:rsidR="0073108C" w:rsidRPr="00E60AE1">
                <w:rPr>
                  <w:rStyle w:val="Hyperlink"/>
                  <w:b w:val="0"/>
                  <w:bCs w:val="0"/>
                </w:rPr>
                <w:t>Glo</w:t>
              </w:r>
              <w:r w:rsidR="0073108C">
                <w:rPr>
                  <w:rStyle w:val="Hyperlink"/>
                  <w:b w:val="0"/>
                  <w:bCs w:val="0"/>
                </w:rPr>
                <w:t>b</w:t>
              </w:r>
              <w:r w:rsidR="0073108C" w:rsidRPr="00E60AE1">
                <w:rPr>
                  <w:rStyle w:val="Hyperlink"/>
                  <w:b w:val="0"/>
                  <w:bCs w:val="0"/>
                </w:rPr>
                <w:t xml:space="preserve">al </w:t>
              </w:r>
              <w:r w:rsidRPr="00E60AE1">
                <w:rPr>
                  <w:rStyle w:val="Hyperlink"/>
                  <w:b w:val="0"/>
                  <w:bCs w:val="0"/>
                </w:rPr>
                <w:t>Agroecology</w:t>
              </w:r>
            </w:hyperlink>
            <w:r w:rsidRPr="00E60AE1">
              <w:rPr>
                <w:rStyle w:val="Hyperlink"/>
                <w:b w:val="0"/>
                <w:bCs w:val="0"/>
              </w:rPr>
              <w:t xml:space="preserve"> </w:t>
            </w:r>
          </w:p>
          <w:p w14:paraId="57B5756F" w14:textId="77777777" w:rsidR="00534BA4" w:rsidRPr="00E60AE1" w:rsidRDefault="00534BA4" w:rsidP="00534BA4">
            <w:pPr>
              <w:pStyle w:val="ListParagraph"/>
              <w:numPr>
                <w:ilvl w:val="0"/>
                <w:numId w:val="13"/>
              </w:numPr>
              <w:spacing w:before="80" w:after="80"/>
              <w:contextualSpacing w:val="0"/>
              <w:rPr>
                <w:rStyle w:val="Hyperlink"/>
                <w:b w:val="0"/>
                <w:bCs w:val="0"/>
              </w:rPr>
            </w:pPr>
            <w:hyperlink r:id="rId32" w:history="1">
              <w:r w:rsidRPr="00E60AE1">
                <w:rPr>
                  <w:rStyle w:val="Hyperlink"/>
                  <w:b w:val="0"/>
                  <w:bCs w:val="0"/>
                </w:rPr>
                <w:t>Weed management: Alternatives to the use of glyphosate | PAN Europe</w:t>
              </w:r>
            </w:hyperlink>
            <w:r w:rsidRPr="00E60AE1">
              <w:rPr>
                <w:rStyle w:val="Hyperlink"/>
                <w:b w:val="0"/>
                <w:bCs w:val="0"/>
              </w:rPr>
              <w:t xml:space="preserve"> </w:t>
            </w:r>
          </w:p>
          <w:p w14:paraId="67670182" w14:textId="77777777" w:rsidR="00534BA4" w:rsidRPr="00E60AE1" w:rsidRDefault="00534BA4" w:rsidP="00534BA4">
            <w:pPr>
              <w:pStyle w:val="ListParagraph"/>
              <w:numPr>
                <w:ilvl w:val="0"/>
                <w:numId w:val="13"/>
              </w:numPr>
              <w:spacing w:before="80" w:after="80"/>
              <w:contextualSpacing w:val="0"/>
              <w:rPr>
                <w:rStyle w:val="Hyperlink"/>
                <w:b w:val="0"/>
                <w:bCs w:val="0"/>
              </w:rPr>
            </w:pPr>
            <w:hyperlink r:id="rId33" w:history="1">
              <w:r w:rsidRPr="00E60AE1">
                <w:rPr>
                  <w:rStyle w:val="Hyperlink"/>
                  <w:b w:val="0"/>
                  <w:bCs w:val="0"/>
                </w:rPr>
                <w:t>Mapping-IPM-uptake-in-Europe.pdf</w:t>
              </w:r>
            </w:hyperlink>
            <w:r w:rsidRPr="00E60AE1">
              <w:rPr>
                <w:rStyle w:val="Hyperlink"/>
                <w:b w:val="0"/>
                <w:bCs w:val="0"/>
              </w:rPr>
              <w:t xml:space="preserve"> </w:t>
            </w:r>
          </w:p>
          <w:p w14:paraId="75B1BE6D" w14:textId="77777777" w:rsidR="00534BA4" w:rsidRPr="00E60AE1" w:rsidRDefault="00534BA4" w:rsidP="00534BA4">
            <w:pPr>
              <w:pStyle w:val="ListParagraph"/>
              <w:numPr>
                <w:ilvl w:val="0"/>
                <w:numId w:val="13"/>
              </w:numPr>
              <w:spacing w:before="80" w:after="80"/>
              <w:contextualSpacing w:val="0"/>
              <w:rPr>
                <w:rStyle w:val="Hyperlink"/>
                <w:b w:val="0"/>
                <w:bCs w:val="0"/>
              </w:rPr>
            </w:pPr>
            <w:hyperlink r:id="rId34" w:history="1">
              <w:r w:rsidRPr="00E60AE1">
                <w:rPr>
                  <w:rStyle w:val="Hyperlink"/>
                  <w:b w:val="0"/>
                  <w:bCs w:val="0"/>
                </w:rPr>
                <w:t>Alternatives - Pesticide Action Network UK</w:t>
              </w:r>
            </w:hyperlink>
            <w:r w:rsidRPr="00E60AE1">
              <w:rPr>
                <w:rStyle w:val="Hyperlink"/>
                <w:b w:val="0"/>
                <w:bCs w:val="0"/>
              </w:rPr>
              <w:t xml:space="preserve"> </w:t>
            </w:r>
          </w:p>
          <w:p w14:paraId="3EE35282" w14:textId="77777777" w:rsidR="00534BA4" w:rsidRPr="00E60AE1" w:rsidRDefault="00534BA4" w:rsidP="00534BA4">
            <w:pPr>
              <w:pStyle w:val="ListParagraph"/>
              <w:numPr>
                <w:ilvl w:val="0"/>
                <w:numId w:val="13"/>
              </w:numPr>
              <w:spacing w:before="80" w:after="80"/>
              <w:contextualSpacing w:val="0"/>
              <w:rPr>
                <w:rStyle w:val="Hyperlink"/>
                <w:b w:val="0"/>
                <w:bCs w:val="0"/>
              </w:rPr>
            </w:pPr>
            <w:hyperlink r:id="rId35" w:history="1">
              <w:r w:rsidRPr="00E60AE1">
                <w:rPr>
                  <w:rStyle w:val="Hyperlink"/>
                  <w:b w:val="0"/>
                  <w:bCs w:val="0"/>
                </w:rPr>
                <w:t>Agroecology - An Alternative to Pesticides - Pesticide Action Network UK</w:t>
              </w:r>
            </w:hyperlink>
            <w:r w:rsidRPr="00E60AE1">
              <w:rPr>
                <w:rStyle w:val="Hyperlink"/>
                <w:b w:val="0"/>
                <w:bCs w:val="0"/>
              </w:rPr>
              <w:t xml:space="preserve"> </w:t>
            </w:r>
          </w:p>
          <w:p w14:paraId="0DB1C6ED" w14:textId="77777777" w:rsidR="00A369F9" w:rsidRPr="001A3E58" w:rsidRDefault="00534BA4" w:rsidP="00534BA4">
            <w:pPr>
              <w:pStyle w:val="ListParagraph"/>
              <w:numPr>
                <w:ilvl w:val="0"/>
                <w:numId w:val="13"/>
              </w:numPr>
              <w:spacing w:before="80" w:after="80"/>
              <w:contextualSpacing w:val="0"/>
              <w:rPr>
                <w:rStyle w:val="Hyperlink"/>
                <w:b w:val="0"/>
                <w:bCs w:val="0"/>
                <w:color w:val="auto"/>
                <w:u w:val="none"/>
                <w:lang w:val="en-GB"/>
              </w:rPr>
            </w:pPr>
            <w:hyperlink r:id="rId36" w:history="1">
              <w:r w:rsidRPr="00E60AE1">
                <w:rPr>
                  <w:rStyle w:val="Hyperlink"/>
                  <w:b w:val="0"/>
                  <w:bCs w:val="0"/>
                </w:rPr>
                <w:t>Alternatives to Highly Hazardous Pesticides - A short guide - Pesticide Action Network UK</w:t>
              </w:r>
            </w:hyperlink>
            <w:r w:rsidRPr="00E60AE1">
              <w:rPr>
                <w:rStyle w:val="Hyperlink"/>
                <w:b w:val="0"/>
                <w:bCs w:val="0"/>
              </w:rPr>
              <w:t xml:space="preserve"> </w:t>
            </w:r>
          </w:p>
          <w:p w14:paraId="6E108176" w14:textId="469987C1" w:rsidR="001A3E58" w:rsidRPr="00C41926" w:rsidRDefault="00C15972" w:rsidP="00534BA4">
            <w:pPr>
              <w:pStyle w:val="ListParagraph"/>
              <w:numPr>
                <w:ilvl w:val="0"/>
                <w:numId w:val="13"/>
              </w:numPr>
              <w:spacing w:before="80" w:after="80"/>
              <w:contextualSpacing w:val="0"/>
              <w:rPr>
                <w:b w:val="0"/>
                <w:bCs w:val="0"/>
                <w:lang w:val="en-GB"/>
              </w:rPr>
            </w:pPr>
            <w:hyperlink r:id="rId37" w:history="1">
              <w:r w:rsidRPr="00C41926">
                <w:rPr>
                  <w:rStyle w:val="Hyperlink"/>
                </w:rPr>
                <w:t>U</w:t>
              </w:r>
              <w:r w:rsidRPr="00C41926">
                <w:rPr>
                  <w:rStyle w:val="Hyperlink"/>
                  <w:b w:val="0"/>
                  <w:bCs w:val="0"/>
                </w:rPr>
                <w:t>nderstanding Pesticide Spray Drift</w:t>
              </w:r>
            </w:hyperlink>
          </w:p>
        </w:tc>
      </w:tr>
    </w:tbl>
    <w:p w14:paraId="5C29A2E2" w14:textId="60615FFD" w:rsidR="00036AE4" w:rsidRDefault="00036AE4" w:rsidP="00036AE4">
      <w:pPr>
        <w:pStyle w:val="Context"/>
      </w:pPr>
    </w:p>
    <w:p w14:paraId="12FF6160" w14:textId="77777777" w:rsidR="00534BA4" w:rsidRDefault="00534BA4" w:rsidP="00036AE4">
      <w:pPr>
        <w:pStyle w:val="Context"/>
      </w:pPr>
    </w:p>
    <w:p w14:paraId="2A3D658B" w14:textId="77777777" w:rsidR="00534BA4" w:rsidRDefault="00534BA4" w:rsidP="00036AE4">
      <w:pPr>
        <w:pStyle w:val="Context"/>
      </w:pPr>
    </w:p>
    <w:p w14:paraId="2856B902" w14:textId="77777777" w:rsidR="00534BA4" w:rsidRDefault="00534BA4" w:rsidP="00036AE4">
      <w:pPr>
        <w:pStyle w:val="Context"/>
      </w:pPr>
    </w:p>
    <w:p w14:paraId="08AC19CF" w14:textId="77777777" w:rsidR="00534BA4" w:rsidRDefault="00534BA4" w:rsidP="00036AE4">
      <w:pPr>
        <w:pStyle w:val="Context"/>
      </w:pPr>
    </w:p>
    <w:p w14:paraId="71441D00" w14:textId="77777777" w:rsidR="00534BA4" w:rsidRDefault="00534BA4" w:rsidP="00036AE4">
      <w:pPr>
        <w:pStyle w:val="Context"/>
      </w:pPr>
    </w:p>
    <w:p w14:paraId="5F66E36E" w14:textId="77777777" w:rsidR="00534BA4" w:rsidRDefault="00534BA4" w:rsidP="00036AE4">
      <w:pPr>
        <w:pStyle w:val="Context"/>
      </w:pPr>
    </w:p>
    <w:p w14:paraId="508E1B34" w14:textId="77777777" w:rsidR="00534BA4" w:rsidRDefault="00534BA4" w:rsidP="00036AE4">
      <w:pPr>
        <w:pStyle w:val="Context"/>
      </w:pPr>
    </w:p>
    <w:p w14:paraId="50851CFE" w14:textId="77777777" w:rsidR="00534BA4" w:rsidRDefault="00534BA4" w:rsidP="00036AE4">
      <w:pPr>
        <w:pStyle w:val="Context"/>
      </w:pPr>
    </w:p>
    <w:p w14:paraId="6AAF596F" w14:textId="77777777" w:rsidR="00534BA4" w:rsidRDefault="00534BA4" w:rsidP="00036AE4">
      <w:pPr>
        <w:pStyle w:val="Context"/>
      </w:pPr>
    </w:p>
    <w:p w14:paraId="040DE94C" w14:textId="77777777" w:rsidR="00534BA4" w:rsidRDefault="00534BA4" w:rsidP="00036AE4">
      <w:pPr>
        <w:pStyle w:val="Context"/>
      </w:pPr>
    </w:p>
    <w:p w14:paraId="10515DEA" w14:textId="77777777" w:rsidR="00534BA4" w:rsidRDefault="00534BA4" w:rsidP="00036AE4">
      <w:pPr>
        <w:pStyle w:val="Context"/>
      </w:pPr>
    </w:p>
    <w:p w14:paraId="616ED256" w14:textId="77777777" w:rsidR="00534BA4" w:rsidRDefault="00534BA4" w:rsidP="00036AE4">
      <w:pPr>
        <w:pStyle w:val="Context"/>
      </w:pPr>
    </w:p>
    <w:p w14:paraId="0DFC8E7C" w14:textId="77777777" w:rsidR="00534BA4" w:rsidRDefault="00534BA4" w:rsidP="00036AE4">
      <w:pPr>
        <w:pStyle w:val="Context"/>
      </w:pPr>
    </w:p>
    <w:p w14:paraId="1C850D41" w14:textId="77777777" w:rsidR="00534BA4" w:rsidRDefault="00534BA4" w:rsidP="00036AE4">
      <w:pPr>
        <w:pStyle w:val="Context"/>
      </w:pPr>
    </w:p>
    <w:p w14:paraId="25140D60" w14:textId="77777777" w:rsidR="00534BA4" w:rsidRDefault="00534BA4" w:rsidP="00036AE4">
      <w:pPr>
        <w:pStyle w:val="Context"/>
      </w:pPr>
    </w:p>
    <w:p w14:paraId="3F3B6973" w14:textId="77777777" w:rsidR="00534BA4" w:rsidRDefault="00534BA4" w:rsidP="00036AE4">
      <w:pPr>
        <w:pStyle w:val="Context"/>
      </w:pPr>
    </w:p>
    <w:p w14:paraId="689A25E2" w14:textId="6C24D5C4" w:rsidR="009D03B3" w:rsidRDefault="009D03B3" w:rsidP="009D03B3">
      <w:pPr>
        <w:pStyle w:val="Heading1"/>
      </w:pPr>
      <w:bookmarkStart w:id="1" w:name="_Toc198647676"/>
      <w:bookmarkStart w:id="2" w:name="_Toc198647677"/>
      <w:bookmarkEnd w:id="1"/>
      <w:r>
        <w:lastRenderedPageBreak/>
        <w:t>Purpose and Scope</w:t>
      </w:r>
      <w:bookmarkEnd w:id="0"/>
      <w:bookmarkEnd w:id="2"/>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9D03B3" w:rsidRPr="00845C1E" w14:paraId="1FC6B702" w14:textId="77777777" w:rsidTr="00D95734">
        <w:tc>
          <w:tcPr>
            <w:tcW w:w="9351" w:type="dxa"/>
            <w:shd w:val="clear" w:color="auto" w:fill="D9D9D9" w:themeFill="background1" w:themeFillShade="D9"/>
          </w:tcPr>
          <w:p w14:paraId="7CAC45EF" w14:textId="77777777" w:rsidR="009D03B3" w:rsidRPr="006F7B6A" w:rsidRDefault="009D03B3" w:rsidP="00AB6BB6">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7803E52C" w14:textId="77777777" w:rsidR="009D03B3" w:rsidRDefault="009D03B3" w:rsidP="00BE1958">
            <w:pPr>
              <w:pStyle w:val="ListParagraph"/>
              <w:numPr>
                <w:ilvl w:val="0"/>
                <w:numId w:val="11"/>
              </w:numPr>
              <w:spacing w:after="120"/>
              <w:ind w:left="453" w:hanging="357"/>
              <w:contextualSpacing w:val="0"/>
              <w:rPr>
                <w:i/>
                <w:iCs/>
                <w:color w:val="125B61"/>
              </w:rPr>
            </w:pPr>
            <w:r w:rsidRPr="007C13A1">
              <w:rPr>
                <w:i/>
                <w:iCs/>
                <w:color w:val="125B61"/>
              </w:rPr>
              <w:t>Insert the company name where indicated</w:t>
            </w:r>
            <w:r>
              <w:rPr>
                <w:i/>
                <w:iCs/>
                <w:color w:val="125B61"/>
              </w:rPr>
              <w:t xml:space="preserve"> throughout the document.</w:t>
            </w:r>
          </w:p>
          <w:p w14:paraId="487BB2DC" w14:textId="41A4DD88" w:rsidR="009D03B3" w:rsidRPr="001965F1" w:rsidRDefault="009D03B3" w:rsidP="00BE1958">
            <w:pPr>
              <w:pStyle w:val="ListParagraph"/>
              <w:numPr>
                <w:ilvl w:val="0"/>
                <w:numId w:val="11"/>
              </w:numPr>
              <w:spacing w:after="120"/>
              <w:ind w:left="453" w:hanging="357"/>
              <w:contextualSpacing w:val="0"/>
              <w:rPr>
                <w:i/>
                <w:iCs/>
                <w:color w:val="125B61"/>
              </w:rPr>
            </w:pPr>
            <w:r w:rsidRPr="001965F1">
              <w:rPr>
                <w:i/>
                <w:iCs/>
                <w:color w:val="125B61"/>
              </w:rPr>
              <w:t xml:space="preserve">Describe the purpose of the </w:t>
            </w:r>
            <w:r w:rsidR="00605CC0">
              <w:rPr>
                <w:i/>
                <w:iCs/>
                <w:color w:val="125B61"/>
              </w:rPr>
              <w:t>management plan</w:t>
            </w:r>
            <w:r w:rsidR="008D7C6E">
              <w:rPr>
                <w:i/>
                <w:iCs/>
                <w:color w:val="125B61"/>
              </w:rPr>
              <w:t>.</w:t>
            </w:r>
            <w:r w:rsidR="0067520A" w:rsidRPr="0067520A">
              <w:rPr>
                <w:i/>
                <w:iCs/>
                <w:color w:val="125B61"/>
              </w:rPr>
              <w:t xml:space="preserve"> </w:t>
            </w:r>
            <w:r w:rsidR="0067520A">
              <w:rPr>
                <w:i/>
                <w:iCs/>
                <w:color w:val="125B61"/>
              </w:rPr>
              <w:t>I</w:t>
            </w:r>
            <w:r w:rsidR="0067520A" w:rsidRPr="0067520A">
              <w:rPr>
                <w:i/>
                <w:iCs/>
                <w:color w:val="125B61"/>
              </w:rPr>
              <w:t xml:space="preserve">t should describe why the </w:t>
            </w:r>
            <w:r w:rsidR="0067520A">
              <w:rPr>
                <w:i/>
                <w:iCs/>
                <w:color w:val="125B61"/>
              </w:rPr>
              <w:t>management plan</w:t>
            </w:r>
            <w:r w:rsidR="0067520A" w:rsidRPr="0067520A">
              <w:rPr>
                <w:i/>
                <w:iCs/>
                <w:color w:val="125B61"/>
              </w:rPr>
              <w:t xml:space="preserve"> is required </w:t>
            </w:r>
            <w:r w:rsidR="006C65A1">
              <w:rPr>
                <w:i/>
                <w:iCs/>
                <w:color w:val="125B61"/>
              </w:rPr>
              <w:t xml:space="preserve">and any requirements it is aligned to </w:t>
            </w:r>
            <w:r w:rsidR="0067520A" w:rsidRPr="0067520A">
              <w:rPr>
                <w:i/>
                <w:iCs/>
                <w:color w:val="125B61"/>
              </w:rPr>
              <w:t>(e.g. compliance with other internal procedures and guidelines</w:t>
            </w:r>
            <w:r w:rsidR="00B1584B">
              <w:rPr>
                <w:i/>
                <w:iCs/>
                <w:color w:val="125B61"/>
              </w:rPr>
              <w:t xml:space="preserve">, alignment with </w:t>
            </w:r>
            <w:r w:rsidR="004C7064">
              <w:rPr>
                <w:i/>
                <w:iCs/>
                <w:color w:val="125B61"/>
              </w:rPr>
              <w:t xml:space="preserve">international standards and guidelines, e.g. </w:t>
            </w:r>
            <w:r w:rsidR="003F3489">
              <w:rPr>
                <w:i/>
                <w:iCs/>
                <w:color w:val="125B61"/>
              </w:rPr>
              <w:t>International Finance Corporation (IFC) Performance Standards (</w:t>
            </w:r>
            <w:r w:rsidR="004C7064" w:rsidRPr="004C7064">
              <w:rPr>
                <w:i/>
                <w:iCs/>
                <w:color w:val="125B61"/>
              </w:rPr>
              <w:t>PS</w:t>
            </w:r>
            <w:r w:rsidR="003F3489">
              <w:rPr>
                <w:i/>
                <w:iCs/>
                <w:color w:val="125B61"/>
              </w:rPr>
              <w:t>)</w:t>
            </w:r>
            <w:r w:rsidR="004C7064" w:rsidRPr="004C7064">
              <w:rPr>
                <w:i/>
                <w:iCs/>
                <w:color w:val="125B61"/>
              </w:rPr>
              <w:t xml:space="preserve"> on Environmental and Social Sustainability (2012)</w:t>
            </w:r>
            <w:r w:rsidR="0067520A" w:rsidRPr="0067520A">
              <w:rPr>
                <w:i/>
                <w:iCs/>
                <w:color w:val="125B61"/>
              </w:rPr>
              <w:t>).</w:t>
            </w:r>
          </w:p>
          <w:p w14:paraId="643AA804" w14:textId="3AA70CF5" w:rsidR="00E108C7" w:rsidRDefault="009D03B3" w:rsidP="00BE1958">
            <w:pPr>
              <w:pStyle w:val="ListParagraph"/>
              <w:numPr>
                <w:ilvl w:val="0"/>
                <w:numId w:val="11"/>
              </w:numPr>
              <w:spacing w:after="120"/>
              <w:ind w:left="453" w:hanging="357"/>
              <w:contextualSpacing w:val="0"/>
              <w:rPr>
                <w:i/>
                <w:iCs/>
                <w:color w:val="125B61"/>
              </w:rPr>
            </w:pPr>
            <w:r w:rsidRPr="001965F1">
              <w:rPr>
                <w:i/>
                <w:iCs/>
                <w:color w:val="125B61"/>
              </w:rPr>
              <w:t xml:space="preserve">Define the scope of application of the </w:t>
            </w:r>
            <w:r w:rsidR="00605CC0">
              <w:rPr>
                <w:i/>
                <w:iCs/>
                <w:color w:val="125B61"/>
              </w:rPr>
              <w:t>management plan</w:t>
            </w:r>
            <w:r w:rsidR="00605CC0" w:rsidRPr="001E34FD">
              <w:rPr>
                <w:i/>
                <w:iCs/>
                <w:color w:val="125B61"/>
              </w:rPr>
              <w:t xml:space="preserve"> </w:t>
            </w:r>
            <w:r w:rsidRPr="001965F1">
              <w:rPr>
                <w:i/>
                <w:iCs/>
                <w:color w:val="125B61"/>
              </w:rPr>
              <w:t>and whom it applies to.</w:t>
            </w:r>
            <w:r w:rsidR="00EF53BF">
              <w:rPr>
                <w:i/>
                <w:iCs/>
                <w:color w:val="125B61"/>
              </w:rPr>
              <w:t xml:space="preserve"> T</w:t>
            </w:r>
            <w:r w:rsidR="00EF53BF" w:rsidRPr="00EF53BF">
              <w:rPr>
                <w:i/>
                <w:iCs/>
                <w:color w:val="125B61"/>
              </w:rPr>
              <w:t>he scope of application of an Integrated Pest Management Plan is broad and can vary depending on the setting in which it is implemented.</w:t>
            </w:r>
          </w:p>
          <w:p w14:paraId="4F699004" w14:textId="04902BFA" w:rsidR="00CA4627" w:rsidRPr="001965F1" w:rsidRDefault="00CA4627" w:rsidP="00BE1958">
            <w:pPr>
              <w:pStyle w:val="ListParagraph"/>
              <w:numPr>
                <w:ilvl w:val="0"/>
                <w:numId w:val="11"/>
              </w:numPr>
              <w:spacing w:after="120"/>
              <w:ind w:left="453" w:hanging="357"/>
              <w:contextualSpacing w:val="0"/>
              <w:rPr>
                <w:i/>
                <w:iCs/>
                <w:color w:val="125B61"/>
              </w:rPr>
            </w:pPr>
            <w:r>
              <w:rPr>
                <w:i/>
                <w:iCs/>
                <w:color w:val="125B61"/>
              </w:rPr>
              <w:t>T</w:t>
            </w:r>
            <w:r w:rsidRPr="003706AC">
              <w:rPr>
                <w:i/>
                <w:iCs/>
                <w:color w:val="125B61"/>
              </w:rPr>
              <w:t>he section below is generic</w:t>
            </w:r>
            <w:r>
              <w:rPr>
                <w:i/>
                <w:iCs/>
                <w:color w:val="125B61"/>
              </w:rPr>
              <w:t>. R</w:t>
            </w:r>
            <w:r w:rsidRPr="003706AC">
              <w:rPr>
                <w:i/>
                <w:iCs/>
                <w:color w:val="125B61"/>
              </w:rPr>
              <w:t xml:space="preserve">eview and modify as required for </w:t>
            </w:r>
            <w:r>
              <w:rPr>
                <w:i/>
                <w:iCs/>
                <w:color w:val="125B61"/>
              </w:rPr>
              <w:t>your</w:t>
            </w:r>
            <w:r w:rsidRPr="003706AC">
              <w:rPr>
                <w:i/>
                <w:iCs/>
                <w:color w:val="125B61"/>
              </w:rPr>
              <w:t xml:space="preserve"> </w:t>
            </w:r>
            <w:r>
              <w:rPr>
                <w:i/>
                <w:iCs/>
                <w:color w:val="125B61"/>
              </w:rPr>
              <w:t>company.</w:t>
            </w:r>
          </w:p>
        </w:tc>
      </w:tr>
    </w:tbl>
    <w:p w14:paraId="32A0DD1E" w14:textId="59BBD5B1" w:rsidR="00C265DE" w:rsidRPr="00EF53BF" w:rsidRDefault="00C265DE" w:rsidP="00C265DE">
      <w:pPr>
        <w:pStyle w:val="Context"/>
      </w:pPr>
      <w:r w:rsidRPr="00EF53BF">
        <w:t>The purpose of an Integrated Pest Management</w:t>
      </w:r>
      <w:r w:rsidR="00716E3A">
        <w:t xml:space="preserve"> (IPM)</w:t>
      </w:r>
      <w:r w:rsidRPr="00EF53BF">
        <w:t xml:space="preserve"> Plan</w:t>
      </w:r>
      <w:r w:rsidR="00716E3A">
        <w:t xml:space="preserve"> </w:t>
      </w:r>
      <w:r w:rsidRPr="00EF53BF">
        <w:t xml:space="preserve">is to provide </w:t>
      </w:r>
      <w:r w:rsidR="00EF53BF" w:rsidRPr="00EF53BF">
        <w:t>a comprehensive, sustainable approach to pest control that minimizes the use of chemical pesticides, reduces risks to human health and the environment, and ensures the long-term effectiveness of pest management strategies</w:t>
      </w:r>
      <w:r w:rsidRPr="00EF53BF">
        <w:t xml:space="preserve">. </w:t>
      </w:r>
      <w:r w:rsidR="00EF53BF" w:rsidRPr="00EF53BF">
        <w:t>Specifically, t</w:t>
      </w:r>
      <w:r w:rsidRPr="00EF53BF">
        <w:t>he core aim is to:</w:t>
      </w:r>
    </w:p>
    <w:p w14:paraId="686193D3" w14:textId="77777777" w:rsidR="00C265DE" w:rsidRPr="00EF53BF" w:rsidRDefault="00C265DE" w:rsidP="00BE1958">
      <w:pPr>
        <w:pStyle w:val="Context"/>
        <w:numPr>
          <w:ilvl w:val="0"/>
          <w:numId w:val="12"/>
        </w:numPr>
      </w:pPr>
      <w:r w:rsidRPr="00EF53BF">
        <w:t>Reduce Pest Populations: Address pest problems effectively and efficiently while minimizing their impact on crops, structures, health, and the environment.</w:t>
      </w:r>
    </w:p>
    <w:p w14:paraId="0270ECE8" w14:textId="77777777" w:rsidR="00C265DE" w:rsidRPr="00EF53BF" w:rsidRDefault="00C265DE" w:rsidP="00BE1958">
      <w:pPr>
        <w:pStyle w:val="Context"/>
        <w:numPr>
          <w:ilvl w:val="0"/>
          <w:numId w:val="12"/>
        </w:numPr>
      </w:pPr>
      <w:r w:rsidRPr="00EF53BF">
        <w:t>Minimize Pesticide Use: Reduce dependency on chemical pesticides by using alternative, less harmful pest control methods.</w:t>
      </w:r>
    </w:p>
    <w:p w14:paraId="7C32345B" w14:textId="77777777" w:rsidR="00C265DE" w:rsidRPr="00EF53BF" w:rsidRDefault="00C265DE" w:rsidP="00BE1958">
      <w:pPr>
        <w:pStyle w:val="Context"/>
        <w:numPr>
          <w:ilvl w:val="0"/>
          <w:numId w:val="12"/>
        </w:numPr>
      </w:pPr>
      <w:r w:rsidRPr="00EF53BF">
        <w:t>Ensure Sustainable Practices: Use environmentally friendly, socially responsible, and economically viable techniques to manage pests, supporting ecological balance and reducing the environmental footprint.</w:t>
      </w:r>
    </w:p>
    <w:p w14:paraId="5B031B9C" w14:textId="4450BCE1" w:rsidR="003541CA" w:rsidRPr="003541CA" w:rsidRDefault="00EF53BF" w:rsidP="003541CA">
      <w:pPr>
        <w:pStyle w:val="Context"/>
      </w:pPr>
      <w:r w:rsidRPr="00EF53BF">
        <w:t>This</w:t>
      </w:r>
      <w:r w:rsidR="00C265DE" w:rsidRPr="00EF53BF">
        <w:t xml:space="preserve"> Integrated Pest Management Plan </w:t>
      </w:r>
      <w:r w:rsidRPr="00EF53BF">
        <w:t>describes technical, operational, and organisational measures which may prevent or reduce the damaging effect</w:t>
      </w:r>
      <w:r>
        <w:t>s</w:t>
      </w:r>
      <w:r w:rsidRPr="00EF53BF">
        <w:t xml:space="preserve"> </w:t>
      </w:r>
      <w:r>
        <w:t>of pesticides</w:t>
      </w:r>
      <w:r w:rsidRPr="00EF53BF">
        <w:t>.</w:t>
      </w:r>
      <w:r>
        <w:t xml:space="preserve"> The </w:t>
      </w:r>
      <w:r w:rsidR="00716E3A">
        <w:t>IPM</w:t>
      </w:r>
      <w:r w:rsidRPr="00EF53BF">
        <w:t xml:space="preserve"> Plan</w:t>
      </w:r>
      <w:r>
        <w:t xml:space="preserve"> applies </w:t>
      </w:r>
      <w:r w:rsidRPr="00EF53BF">
        <w:t xml:space="preserve">to a variety of stakeholders, including operations managers </w:t>
      </w:r>
      <w:r>
        <w:t xml:space="preserve">and </w:t>
      </w:r>
      <w:r w:rsidRPr="00EF53BF">
        <w:t>farm workers, health and safety officers</w:t>
      </w:r>
      <w:r>
        <w:t xml:space="preserve"> and</w:t>
      </w:r>
      <w:r w:rsidRPr="00EF53BF">
        <w:t xml:space="preserve"> </w:t>
      </w:r>
      <w:r>
        <w:t>procurement and supply chain managers.</w:t>
      </w:r>
    </w:p>
    <w:p w14:paraId="58D7A549" w14:textId="77777777" w:rsidR="009D03B3" w:rsidRDefault="009D03B3" w:rsidP="009D03B3">
      <w:pPr>
        <w:spacing w:after="120"/>
      </w:pPr>
    </w:p>
    <w:p w14:paraId="63ECD0C9" w14:textId="77777777" w:rsidR="009D03B3" w:rsidRDefault="009D03B3" w:rsidP="009D03B3">
      <w:pPr>
        <w:pStyle w:val="Heading1"/>
      </w:pPr>
      <w:bookmarkStart w:id="3" w:name="_Toc178241412"/>
      <w:bookmarkStart w:id="4" w:name="_Toc198647678"/>
      <w:r>
        <w:t>Objectives</w:t>
      </w:r>
      <w:bookmarkEnd w:id="3"/>
      <w:bookmarkEnd w:id="4"/>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9D03B3" w14:paraId="152BE458" w14:textId="77777777" w:rsidTr="00D95734">
        <w:tc>
          <w:tcPr>
            <w:tcW w:w="9351" w:type="dxa"/>
            <w:shd w:val="clear" w:color="auto" w:fill="D9D9D9" w:themeFill="background1" w:themeFillShade="D9"/>
          </w:tcPr>
          <w:p w14:paraId="0F12A51C" w14:textId="77777777" w:rsidR="009D03B3" w:rsidRPr="006F7B6A" w:rsidRDefault="009D03B3" w:rsidP="00AB6BB6">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6635F7E3" w14:textId="43EABAA4" w:rsidR="009D03B3" w:rsidRPr="00C75653" w:rsidRDefault="009D03B3" w:rsidP="00BE1958">
            <w:pPr>
              <w:pStyle w:val="ListParagraph"/>
              <w:numPr>
                <w:ilvl w:val="0"/>
                <w:numId w:val="11"/>
              </w:numPr>
              <w:spacing w:after="120"/>
              <w:ind w:left="453" w:hanging="357"/>
              <w:contextualSpacing w:val="0"/>
              <w:rPr>
                <w:i/>
                <w:iCs/>
                <w:color w:val="125B61"/>
              </w:rPr>
            </w:pPr>
            <w:r>
              <w:rPr>
                <w:i/>
                <w:iCs/>
                <w:color w:val="125B61"/>
              </w:rPr>
              <w:t xml:space="preserve">State </w:t>
            </w:r>
            <w:r w:rsidRPr="00D93607">
              <w:rPr>
                <w:i/>
                <w:iCs/>
                <w:color w:val="125B61"/>
              </w:rPr>
              <w:t xml:space="preserve">the objectives of the </w:t>
            </w:r>
            <w:r w:rsidR="00605CC0">
              <w:rPr>
                <w:i/>
                <w:iCs/>
                <w:color w:val="125B61"/>
              </w:rPr>
              <w:t xml:space="preserve">management </w:t>
            </w:r>
            <w:r w:rsidR="00742F72">
              <w:rPr>
                <w:i/>
                <w:iCs/>
                <w:color w:val="125B61"/>
              </w:rPr>
              <w:t>plan</w:t>
            </w:r>
            <w:r w:rsidR="00605CC0">
              <w:rPr>
                <w:i/>
                <w:iCs/>
                <w:color w:val="125B61"/>
              </w:rPr>
              <w:t xml:space="preserve"> </w:t>
            </w:r>
            <w:r w:rsidRPr="007A3784">
              <w:rPr>
                <w:i/>
                <w:iCs/>
                <w:color w:val="125B61"/>
              </w:rPr>
              <w:t>and what it aims to achieve</w:t>
            </w:r>
            <w:r w:rsidR="006275F5">
              <w:rPr>
                <w:i/>
                <w:iCs/>
                <w:color w:val="125B61"/>
              </w:rPr>
              <w:t>.</w:t>
            </w:r>
          </w:p>
          <w:p w14:paraId="306EA4F8" w14:textId="1BBD379B" w:rsidR="003E0BD2" w:rsidRPr="00CA4627" w:rsidRDefault="003E0BD2" w:rsidP="00BE1958">
            <w:pPr>
              <w:pStyle w:val="ListParagraph"/>
              <w:numPr>
                <w:ilvl w:val="0"/>
                <w:numId w:val="11"/>
              </w:numPr>
              <w:spacing w:after="120"/>
              <w:ind w:left="453" w:hanging="357"/>
              <w:contextualSpacing w:val="0"/>
            </w:pPr>
            <w:r w:rsidRPr="00C329CD">
              <w:rPr>
                <w:i/>
                <w:iCs/>
                <w:color w:val="125B61"/>
              </w:rPr>
              <w:t xml:space="preserve">You may </w:t>
            </w:r>
            <w:r w:rsidR="00013206">
              <w:rPr>
                <w:i/>
                <w:iCs/>
                <w:color w:val="125B61"/>
              </w:rPr>
              <w:t>wish</w:t>
            </w:r>
            <w:r w:rsidRPr="00C329CD">
              <w:rPr>
                <w:i/>
                <w:iCs/>
                <w:color w:val="125B61"/>
              </w:rPr>
              <w:t xml:space="preserve"> t</w:t>
            </w:r>
            <w:r w:rsidR="00C329CD">
              <w:rPr>
                <w:i/>
                <w:iCs/>
                <w:color w:val="125B61"/>
              </w:rPr>
              <w:t xml:space="preserve">o </w:t>
            </w:r>
            <w:r w:rsidR="0067107F">
              <w:rPr>
                <w:i/>
                <w:iCs/>
                <w:color w:val="125B61"/>
              </w:rPr>
              <w:t xml:space="preserve">relate the objectives </w:t>
            </w:r>
            <w:r w:rsidR="00013206">
              <w:rPr>
                <w:i/>
                <w:iCs/>
                <w:color w:val="125B61"/>
              </w:rPr>
              <w:t xml:space="preserve">of the </w:t>
            </w:r>
            <w:r w:rsidR="008711A9">
              <w:rPr>
                <w:i/>
                <w:iCs/>
                <w:color w:val="125B61"/>
              </w:rPr>
              <w:t>IPM Plan</w:t>
            </w:r>
            <w:r w:rsidR="00013206">
              <w:rPr>
                <w:i/>
                <w:iCs/>
                <w:color w:val="125B61"/>
              </w:rPr>
              <w:t xml:space="preserve"> </w:t>
            </w:r>
            <w:r w:rsidR="0067107F">
              <w:rPr>
                <w:i/>
                <w:iCs/>
                <w:color w:val="125B61"/>
              </w:rPr>
              <w:t xml:space="preserve">to your company strategy </w:t>
            </w:r>
            <w:r w:rsidR="003056D9">
              <w:rPr>
                <w:i/>
                <w:iCs/>
                <w:color w:val="125B61"/>
              </w:rPr>
              <w:t>on</w:t>
            </w:r>
            <w:r w:rsidR="0067107F">
              <w:rPr>
                <w:i/>
                <w:iCs/>
                <w:color w:val="125B61"/>
              </w:rPr>
              <w:t xml:space="preserve"> </w:t>
            </w:r>
            <w:r w:rsidR="003056D9">
              <w:rPr>
                <w:i/>
                <w:iCs/>
                <w:color w:val="125B61"/>
              </w:rPr>
              <w:t xml:space="preserve">achieving </w:t>
            </w:r>
            <w:r w:rsidR="00B77C2A">
              <w:rPr>
                <w:i/>
                <w:iCs/>
                <w:color w:val="125B61"/>
              </w:rPr>
              <w:t>E&amp;S goals.</w:t>
            </w:r>
          </w:p>
          <w:p w14:paraId="28425E64" w14:textId="1FBB7D30" w:rsidR="00CA4627" w:rsidRDefault="00CA4627" w:rsidP="00BE1958">
            <w:pPr>
              <w:pStyle w:val="ListParagraph"/>
              <w:numPr>
                <w:ilvl w:val="0"/>
                <w:numId w:val="11"/>
              </w:numPr>
              <w:spacing w:after="120"/>
              <w:ind w:left="453" w:hanging="357"/>
              <w:contextualSpacing w:val="0"/>
            </w:pPr>
            <w:r>
              <w:rPr>
                <w:i/>
                <w:iCs/>
                <w:color w:val="125B61"/>
              </w:rPr>
              <w:t>T</w:t>
            </w:r>
            <w:r w:rsidRPr="003706AC">
              <w:rPr>
                <w:i/>
                <w:iCs/>
                <w:color w:val="125B61"/>
              </w:rPr>
              <w:t>he section below is generic</w:t>
            </w:r>
            <w:r>
              <w:rPr>
                <w:i/>
                <w:iCs/>
                <w:color w:val="125B61"/>
              </w:rPr>
              <w:t>. R</w:t>
            </w:r>
            <w:r w:rsidRPr="003706AC">
              <w:rPr>
                <w:i/>
                <w:iCs/>
                <w:color w:val="125B61"/>
              </w:rPr>
              <w:t xml:space="preserve">eview and modify as required for </w:t>
            </w:r>
            <w:r>
              <w:rPr>
                <w:i/>
                <w:iCs/>
                <w:color w:val="125B61"/>
              </w:rPr>
              <w:t>your</w:t>
            </w:r>
            <w:r w:rsidRPr="003706AC">
              <w:rPr>
                <w:i/>
                <w:iCs/>
                <w:color w:val="125B61"/>
              </w:rPr>
              <w:t xml:space="preserve"> </w:t>
            </w:r>
            <w:r>
              <w:rPr>
                <w:i/>
                <w:iCs/>
                <w:color w:val="125B61"/>
              </w:rPr>
              <w:t>company.</w:t>
            </w:r>
          </w:p>
        </w:tc>
      </w:tr>
    </w:tbl>
    <w:p w14:paraId="0D53427F" w14:textId="32EA6AC9" w:rsidR="00EF53BF" w:rsidRPr="00EF53BF" w:rsidRDefault="00410ADD" w:rsidP="009943F7">
      <w:pPr>
        <w:pStyle w:val="Context"/>
      </w:pPr>
      <w:r w:rsidRPr="00EF53BF">
        <w:t xml:space="preserve">The objective of the </w:t>
      </w:r>
      <w:bookmarkStart w:id="5" w:name="_Hlk188255209"/>
      <w:r w:rsidR="00C265DE" w:rsidRPr="00EF53BF">
        <w:t xml:space="preserve">Integrated Pest Management Plan </w:t>
      </w:r>
      <w:bookmarkEnd w:id="5"/>
      <w:r w:rsidR="00C265DE" w:rsidRPr="00EF53BF">
        <w:t xml:space="preserve">is </w:t>
      </w:r>
      <w:r w:rsidR="00183EA5">
        <w:t xml:space="preserve">to </w:t>
      </w:r>
      <w:r w:rsidR="00361391" w:rsidRPr="00EF53BF">
        <w:t>provide guidance on the sustainable management of insects, fungi or plant diseases; to reduce the use of chemical pesticides where possible; and to mitigate negative impacts of pesticide use.</w:t>
      </w:r>
      <w:r w:rsidR="00EF53BF" w:rsidRPr="00EF53BF">
        <w:t xml:space="preserve"> </w:t>
      </w:r>
    </w:p>
    <w:p w14:paraId="6C56D0C0" w14:textId="4AED5143" w:rsidR="009943F7" w:rsidRPr="00EF53BF" w:rsidRDefault="00EF53BF" w:rsidP="009943F7">
      <w:pPr>
        <w:pStyle w:val="Context"/>
      </w:pPr>
      <w:r w:rsidRPr="00EF53BF">
        <w:t>The main objectives are:</w:t>
      </w:r>
    </w:p>
    <w:p w14:paraId="2CD6C28C" w14:textId="77777777" w:rsidR="00C265DE" w:rsidRPr="00EF53BF" w:rsidRDefault="00C265DE" w:rsidP="00BE1958">
      <w:pPr>
        <w:pStyle w:val="Context"/>
        <w:numPr>
          <w:ilvl w:val="0"/>
          <w:numId w:val="12"/>
        </w:numPr>
      </w:pPr>
      <w:r w:rsidRPr="00EF53BF">
        <w:rPr>
          <w:b/>
          <w:bCs/>
        </w:rPr>
        <w:lastRenderedPageBreak/>
        <w:t>Prevention</w:t>
      </w:r>
      <w:r w:rsidRPr="00EF53BF">
        <w:t>: Prevent pest problems before they occur by altering the environment, reducing habitat availability for pests, and using preventative cultural practices.</w:t>
      </w:r>
    </w:p>
    <w:p w14:paraId="45F23D9D" w14:textId="77777777" w:rsidR="00C265DE" w:rsidRPr="00EF53BF" w:rsidRDefault="00C265DE" w:rsidP="00BE1958">
      <w:pPr>
        <w:pStyle w:val="Context"/>
        <w:numPr>
          <w:ilvl w:val="0"/>
          <w:numId w:val="12"/>
        </w:numPr>
      </w:pPr>
      <w:r w:rsidRPr="00EF53BF">
        <w:rPr>
          <w:b/>
          <w:bCs/>
        </w:rPr>
        <w:t>Early Detection</w:t>
      </w:r>
      <w:r w:rsidRPr="00EF53BF">
        <w:t>: Identify pest issues early through regular monitoring, so interventions can be made before pest populations become unmanageable.</w:t>
      </w:r>
    </w:p>
    <w:p w14:paraId="7932982F" w14:textId="77777777" w:rsidR="00C265DE" w:rsidRPr="00EF53BF" w:rsidRDefault="00C265DE" w:rsidP="00BE1958">
      <w:pPr>
        <w:pStyle w:val="Context"/>
        <w:numPr>
          <w:ilvl w:val="0"/>
          <w:numId w:val="12"/>
        </w:numPr>
      </w:pPr>
      <w:r w:rsidRPr="00EF53BF">
        <w:rPr>
          <w:b/>
          <w:bCs/>
        </w:rPr>
        <w:t>Cost-Effectiveness</w:t>
      </w:r>
      <w:r w:rsidRPr="00EF53BF">
        <w:t>: Minimize the economic damage caused by pests, while also avoiding unnecessary expenditures on control methods (e.g., excessive pesticide use).</w:t>
      </w:r>
    </w:p>
    <w:p w14:paraId="25052F59" w14:textId="77777777" w:rsidR="00C265DE" w:rsidRPr="00EF53BF" w:rsidRDefault="00C265DE" w:rsidP="00BE1958">
      <w:pPr>
        <w:pStyle w:val="Context"/>
        <w:numPr>
          <w:ilvl w:val="0"/>
          <w:numId w:val="12"/>
        </w:numPr>
      </w:pPr>
      <w:r w:rsidRPr="00EF53BF">
        <w:rPr>
          <w:b/>
          <w:bCs/>
        </w:rPr>
        <w:t>Environmental Protection</w:t>
      </w:r>
      <w:r w:rsidRPr="00EF53BF">
        <w:t>: Use non-chemical methods wherever possible to protect ecosystems, reduce the risk of pesticide resistance, and avoid harm to beneficial species (e.g., pollinators, predators).</w:t>
      </w:r>
    </w:p>
    <w:p w14:paraId="52F62EF1" w14:textId="77777777" w:rsidR="00C265DE" w:rsidRPr="00EF53BF" w:rsidRDefault="00C265DE" w:rsidP="00BE1958">
      <w:pPr>
        <w:pStyle w:val="Context"/>
        <w:numPr>
          <w:ilvl w:val="0"/>
          <w:numId w:val="12"/>
        </w:numPr>
      </w:pPr>
      <w:r w:rsidRPr="00EF53BF">
        <w:rPr>
          <w:b/>
          <w:bCs/>
        </w:rPr>
        <w:t>Public Health and Safety</w:t>
      </w:r>
      <w:r w:rsidRPr="00EF53BF">
        <w:t>: Ensure that pest control methods are safe for humans, animals, and the broader environment.</w:t>
      </w:r>
    </w:p>
    <w:p w14:paraId="556C5BC1" w14:textId="4973A393" w:rsidR="00C265DE" w:rsidRPr="00EF53BF" w:rsidRDefault="00C265DE" w:rsidP="00BE1958">
      <w:pPr>
        <w:pStyle w:val="Context"/>
        <w:numPr>
          <w:ilvl w:val="0"/>
          <w:numId w:val="12"/>
        </w:numPr>
      </w:pPr>
      <w:r w:rsidRPr="00EF53BF">
        <w:rPr>
          <w:b/>
          <w:bCs/>
        </w:rPr>
        <w:t>Sustainability</w:t>
      </w:r>
      <w:r w:rsidRPr="00EF53BF">
        <w:t>: Promote long-term, sustainable pest management that reduces environmental impact, improves pest resistance, and ensures a balance between pest control and ecological health.</w:t>
      </w:r>
    </w:p>
    <w:p w14:paraId="27851FCD" w14:textId="77777777" w:rsidR="00C265DE" w:rsidRPr="00226D1E" w:rsidRDefault="00C265DE" w:rsidP="00C265DE">
      <w:pPr>
        <w:pStyle w:val="Context"/>
        <w:ind w:left="720"/>
      </w:pPr>
    </w:p>
    <w:p w14:paraId="08BA56CC" w14:textId="77777777" w:rsidR="009D03B3" w:rsidRDefault="009D03B3" w:rsidP="009D03B3">
      <w:pPr>
        <w:pStyle w:val="Heading1"/>
      </w:pPr>
      <w:bookmarkStart w:id="6" w:name="_Toc178241413"/>
      <w:bookmarkStart w:id="7" w:name="_Toc198647679"/>
      <w:r>
        <w:t>Legal and International Requirements</w:t>
      </w:r>
      <w:bookmarkEnd w:id="6"/>
      <w:bookmarkEnd w:id="7"/>
    </w:p>
    <w:p w14:paraId="6FA080E3" w14:textId="77777777" w:rsidR="009D03B3" w:rsidRDefault="009D03B3" w:rsidP="009D03B3">
      <w:pPr>
        <w:pStyle w:val="Heading2"/>
        <w:spacing w:after="240"/>
        <w:ind w:left="578" w:hanging="578"/>
        <w:rPr>
          <w:sz w:val="24"/>
          <w:szCs w:val="24"/>
        </w:rPr>
      </w:pPr>
      <w:bookmarkStart w:id="8" w:name="_Toc172887405"/>
      <w:bookmarkStart w:id="9" w:name="_Toc178241414"/>
      <w:bookmarkStart w:id="10" w:name="_Toc198647680"/>
      <w:r w:rsidRPr="00EC1365">
        <w:rPr>
          <w:sz w:val="24"/>
          <w:szCs w:val="24"/>
        </w:rPr>
        <w:t>National Laws and Regulations</w:t>
      </w:r>
      <w:bookmarkEnd w:id="8"/>
      <w:bookmarkEnd w:id="9"/>
      <w:bookmarkEnd w:id="10"/>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9D03B3" w14:paraId="13028088" w14:textId="77777777" w:rsidTr="00D95734">
        <w:tc>
          <w:tcPr>
            <w:tcW w:w="9351" w:type="dxa"/>
            <w:shd w:val="clear" w:color="auto" w:fill="D9D9D9" w:themeFill="background1" w:themeFillShade="D9"/>
          </w:tcPr>
          <w:p w14:paraId="7B7D67D1" w14:textId="77777777" w:rsidR="009D03B3" w:rsidRPr="006F7B6A" w:rsidRDefault="009D03B3" w:rsidP="00AB6BB6">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1504B7BC" w14:textId="1CDB9F26" w:rsidR="009D03B3" w:rsidRPr="00512FD8" w:rsidRDefault="009D03B3" w:rsidP="00BE1958">
            <w:pPr>
              <w:pStyle w:val="ListParagraph"/>
              <w:numPr>
                <w:ilvl w:val="0"/>
                <w:numId w:val="11"/>
              </w:numPr>
              <w:spacing w:after="120"/>
              <w:ind w:left="453" w:hanging="357"/>
              <w:contextualSpacing w:val="0"/>
              <w:rPr>
                <w:i/>
                <w:iCs/>
                <w:color w:val="125B61"/>
              </w:rPr>
            </w:pPr>
            <w:r w:rsidRPr="00512FD8">
              <w:rPr>
                <w:i/>
                <w:iCs/>
                <w:color w:val="125B61"/>
              </w:rPr>
              <w:t xml:space="preserve">Review country and </w:t>
            </w:r>
            <w:r w:rsidRPr="008F4CE0">
              <w:rPr>
                <w:i/>
                <w:iCs/>
                <w:color w:val="125B61"/>
              </w:rPr>
              <w:t>local legisla</w:t>
            </w:r>
            <w:r w:rsidRPr="00512FD8">
              <w:rPr>
                <w:i/>
                <w:iCs/>
                <w:color w:val="125B61"/>
              </w:rPr>
              <w:t xml:space="preserve">tion relating to </w:t>
            </w:r>
            <w:r w:rsidR="005F50F5">
              <w:rPr>
                <w:i/>
                <w:iCs/>
                <w:color w:val="125B61"/>
              </w:rPr>
              <w:t>the topic</w:t>
            </w:r>
            <w:r w:rsidRPr="00512FD8">
              <w:rPr>
                <w:i/>
                <w:iCs/>
                <w:color w:val="125B61"/>
              </w:rPr>
              <w:t xml:space="preserve"> and incorporate as may be required into this </w:t>
            </w:r>
            <w:r>
              <w:rPr>
                <w:i/>
                <w:iCs/>
                <w:color w:val="125B61"/>
              </w:rPr>
              <w:t>section</w:t>
            </w:r>
            <w:r w:rsidRPr="00512FD8">
              <w:rPr>
                <w:i/>
                <w:iCs/>
                <w:color w:val="125B61"/>
              </w:rPr>
              <w:t>.</w:t>
            </w:r>
          </w:p>
          <w:p w14:paraId="7109760B" w14:textId="2754875D" w:rsidR="009D03B3" w:rsidRDefault="009D03B3" w:rsidP="00BE1958">
            <w:pPr>
              <w:pStyle w:val="ListParagraph"/>
              <w:numPr>
                <w:ilvl w:val="0"/>
                <w:numId w:val="11"/>
              </w:numPr>
              <w:spacing w:after="120"/>
              <w:ind w:left="453" w:hanging="357"/>
              <w:contextualSpacing w:val="0"/>
              <w:rPr>
                <w:i/>
                <w:iCs/>
                <w:color w:val="125B61"/>
              </w:rPr>
            </w:pPr>
            <w:r w:rsidRPr="00512FD8">
              <w:rPr>
                <w:i/>
                <w:iCs/>
                <w:color w:val="125B61"/>
              </w:rPr>
              <w:t xml:space="preserve">List all relevant </w:t>
            </w:r>
            <w:r w:rsidR="005F50F5">
              <w:rPr>
                <w:i/>
                <w:iCs/>
                <w:color w:val="125B61"/>
              </w:rPr>
              <w:t>topic</w:t>
            </w:r>
            <w:r w:rsidRPr="00512FD8">
              <w:rPr>
                <w:i/>
                <w:iCs/>
                <w:color w:val="125B61"/>
              </w:rPr>
              <w:t>-related laws and regulations below</w:t>
            </w:r>
            <w:r>
              <w:rPr>
                <w:i/>
                <w:iCs/>
                <w:color w:val="125B61"/>
              </w:rPr>
              <w:t>.</w:t>
            </w:r>
          </w:p>
        </w:tc>
      </w:tr>
    </w:tbl>
    <w:p w14:paraId="620990AF" w14:textId="6902FEE6" w:rsidR="009D03B3" w:rsidRDefault="00A81D30" w:rsidP="009D03B3">
      <w:r>
        <w:t>T</w:t>
      </w:r>
      <w:r w:rsidRPr="00666722">
        <w:t xml:space="preserve">his </w:t>
      </w:r>
      <w:r w:rsidR="00716E3A">
        <w:t>IPM</w:t>
      </w:r>
      <w:r w:rsidR="00716E3A" w:rsidRPr="00EF53BF">
        <w:t xml:space="preserve"> Plan</w:t>
      </w:r>
      <w:r w:rsidR="00716E3A">
        <w:t xml:space="preserve"> </w:t>
      </w:r>
      <w:r w:rsidR="008F4CE0">
        <w:t xml:space="preserve">has </w:t>
      </w:r>
      <w:r w:rsidR="009D03B3" w:rsidRPr="00680DD0">
        <w:rPr>
          <w:lang w:val="en-GB"/>
        </w:rPr>
        <w:t xml:space="preserve">been developed to conform to the following </w:t>
      </w:r>
      <w:r w:rsidR="009D03B3">
        <w:rPr>
          <w:lang w:val="en-GB"/>
        </w:rPr>
        <w:t>national laws and regulations</w:t>
      </w:r>
      <w:r w:rsidR="009D03B3" w:rsidRPr="00680DD0">
        <w:rPr>
          <w:lang w:val="en-GB"/>
        </w:rPr>
        <w:t>:</w:t>
      </w:r>
      <w:r w:rsidR="009D03B3" w:rsidRPr="00680DD0">
        <w:t> </w:t>
      </w:r>
    </w:p>
    <w:p w14:paraId="57620EFB" w14:textId="4D3E476D" w:rsidR="008F4CE0" w:rsidRPr="008F4CE0" w:rsidRDefault="008F4CE0" w:rsidP="00BE1958">
      <w:pPr>
        <w:numPr>
          <w:ilvl w:val="0"/>
          <w:numId w:val="14"/>
        </w:numPr>
        <w:spacing w:before="80" w:after="80"/>
        <w:rPr>
          <w:i/>
          <w:iCs/>
          <w:color w:val="125B61"/>
        </w:rPr>
      </w:pPr>
      <w:r w:rsidRPr="008F4CE0">
        <w:rPr>
          <w:i/>
          <w:iCs/>
          <w:color w:val="125B61"/>
        </w:rPr>
        <w:t>[Example of the types of names for such laws and regulations, include</w:t>
      </w:r>
      <w:r w:rsidR="00B1454D">
        <w:rPr>
          <w:i/>
          <w:iCs/>
          <w:color w:val="125B61"/>
        </w:rPr>
        <w:t>:</w:t>
      </w:r>
    </w:p>
    <w:p w14:paraId="67E584B4" w14:textId="77777777" w:rsidR="008F4CE0" w:rsidRPr="008F4CE0" w:rsidRDefault="008F4CE0" w:rsidP="00BE1958">
      <w:pPr>
        <w:numPr>
          <w:ilvl w:val="1"/>
          <w:numId w:val="15"/>
        </w:numPr>
        <w:spacing w:before="80" w:after="80"/>
        <w:rPr>
          <w:i/>
          <w:iCs/>
          <w:color w:val="125B61"/>
        </w:rPr>
      </w:pPr>
      <w:r w:rsidRPr="008F4CE0">
        <w:rPr>
          <w:i/>
          <w:iCs/>
          <w:color w:val="125B61"/>
        </w:rPr>
        <w:t>National Environmental Management Act; and</w:t>
      </w:r>
    </w:p>
    <w:p w14:paraId="6B20DF34" w14:textId="33918EA2" w:rsidR="008F4CE0" w:rsidRPr="008F4CE0" w:rsidRDefault="008F4CE0" w:rsidP="00BE1958">
      <w:pPr>
        <w:numPr>
          <w:ilvl w:val="1"/>
          <w:numId w:val="15"/>
        </w:numPr>
        <w:spacing w:before="80" w:after="80"/>
        <w:rPr>
          <w:i/>
          <w:iCs/>
          <w:color w:val="125B61"/>
        </w:rPr>
      </w:pPr>
      <w:r w:rsidRPr="008F4CE0">
        <w:rPr>
          <w:i/>
          <w:iCs/>
          <w:color w:val="125B61"/>
        </w:rPr>
        <w:t>Agricultural Pests Act</w:t>
      </w:r>
      <w:r w:rsidR="003020CA">
        <w:rPr>
          <w:i/>
          <w:iCs/>
          <w:color w:val="125B61"/>
        </w:rPr>
        <w:t>]</w:t>
      </w:r>
    </w:p>
    <w:p w14:paraId="524228A9" w14:textId="77777777" w:rsidR="009D03B3" w:rsidRDefault="009D03B3" w:rsidP="009D03B3">
      <w:pPr>
        <w:spacing w:before="80" w:after="80"/>
      </w:pPr>
    </w:p>
    <w:p w14:paraId="4F1EAC8B" w14:textId="77777777" w:rsidR="009D03B3" w:rsidRPr="00EC1365" w:rsidRDefault="009D03B3" w:rsidP="009D03B3">
      <w:pPr>
        <w:pStyle w:val="Heading2"/>
        <w:spacing w:after="240"/>
        <w:rPr>
          <w:sz w:val="24"/>
          <w:szCs w:val="24"/>
        </w:rPr>
      </w:pPr>
      <w:bookmarkStart w:id="11" w:name="_Toc172887406"/>
      <w:bookmarkStart w:id="12" w:name="_Toc178241415"/>
      <w:bookmarkStart w:id="13" w:name="_Toc198647681"/>
      <w:r>
        <w:rPr>
          <w:sz w:val="24"/>
          <w:szCs w:val="24"/>
        </w:rPr>
        <w:t>International Standards and Guidelines</w:t>
      </w:r>
      <w:bookmarkEnd w:id="11"/>
      <w:bookmarkEnd w:id="12"/>
      <w:bookmarkEnd w:id="13"/>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9D03B3" w14:paraId="113D4E41" w14:textId="77777777" w:rsidTr="00D95734">
        <w:tc>
          <w:tcPr>
            <w:tcW w:w="9351" w:type="dxa"/>
            <w:shd w:val="clear" w:color="auto" w:fill="D9D9D9" w:themeFill="background1" w:themeFillShade="D9"/>
          </w:tcPr>
          <w:p w14:paraId="66CE1F78" w14:textId="77777777" w:rsidR="009D03B3" w:rsidRPr="006F7B6A" w:rsidRDefault="009D03B3" w:rsidP="00AB6BB6">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719729DD" w14:textId="77777777" w:rsidR="009D03B3" w:rsidRDefault="009D03B3" w:rsidP="00BE1958">
            <w:pPr>
              <w:pStyle w:val="ListParagraph"/>
              <w:numPr>
                <w:ilvl w:val="0"/>
                <w:numId w:val="11"/>
              </w:numPr>
              <w:spacing w:after="120"/>
              <w:ind w:left="453" w:hanging="357"/>
              <w:contextualSpacing w:val="0"/>
              <w:rPr>
                <w:i/>
                <w:iCs/>
                <w:color w:val="125B61"/>
              </w:rPr>
            </w:pPr>
            <w:r w:rsidRPr="001965F1">
              <w:rPr>
                <w:i/>
                <w:iCs/>
                <w:color w:val="125B61"/>
              </w:rPr>
              <w:t>List all relevant international standards</w:t>
            </w:r>
            <w:r>
              <w:rPr>
                <w:i/>
                <w:iCs/>
                <w:color w:val="125B61"/>
              </w:rPr>
              <w:t>,</w:t>
            </w:r>
            <w:r w:rsidRPr="001965F1">
              <w:rPr>
                <w:i/>
                <w:iCs/>
                <w:color w:val="125B61"/>
              </w:rPr>
              <w:t xml:space="preserve"> guidelines</w:t>
            </w:r>
            <w:r>
              <w:rPr>
                <w:i/>
                <w:iCs/>
                <w:color w:val="125B61"/>
              </w:rPr>
              <w:t xml:space="preserve"> and delete any below that are not applicable. </w:t>
            </w:r>
          </w:p>
          <w:p w14:paraId="0C9A29AB" w14:textId="4F2DF34D" w:rsidR="00367796" w:rsidRPr="001965F1" w:rsidRDefault="00367796" w:rsidP="00BE1958">
            <w:pPr>
              <w:pStyle w:val="ListParagraph"/>
              <w:numPr>
                <w:ilvl w:val="0"/>
                <w:numId w:val="11"/>
              </w:numPr>
              <w:spacing w:after="120"/>
              <w:ind w:left="453" w:hanging="357"/>
              <w:contextualSpacing w:val="0"/>
              <w:rPr>
                <w:i/>
                <w:iCs/>
                <w:color w:val="125B61"/>
              </w:rPr>
            </w:pPr>
            <w:r>
              <w:rPr>
                <w:i/>
                <w:iCs/>
                <w:color w:val="125B61"/>
              </w:rPr>
              <w:t>T</w:t>
            </w:r>
            <w:r w:rsidRPr="003706AC">
              <w:rPr>
                <w:i/>
                <w:iCs/>
                <w:color w:val="125B61"/>
              </w:rPr>
              <w:t>he section below is generic</w:t>
            </w:r>
            <w:r>
              <w:rPr>
                <w:i/>
                <w:iCs/>
                <w:color w:val="125B61"/>
              </w:rPr>
              <w:t>. R</w:t>
            </w:r>
            <w:r w:rsidRPr="003706AC">
              <w:rPr>
                <w:i/>
                <w:iCs/>
                <w:color w:val="125B61"/>
              </w:rPr>
              <w:t xml:space="preserve">eview and modify as required for </w:t>
            </w:r>
            <w:r>
              <w:rPr>
                <w:i/>
                <w:iCs/>
                <w:color w:val="125B61"/>
              </w:rPr>
              <w:t>your</w:t>
            </w:r>
            <w:r w:rsidRPr="003706AC">
              <w:rPr>
                <w:i/>
                <w:iCs/>
                <w:color w:val="125B61"/>
              </w:rPr>
              <w:t xml:space="preserve"> </w:t>
            </w:r>
            <w:r>
              <w:rPr>
                <w:i/>
                <w:iCs/>
                <w:color w:val="125B61"/>
              </w:rPr>
              <w:t>company.</w:t>
            </w:r>
          </w:p>
        </w:tc>
      </w:tr>
    </w:tbl>
    <w:p w14:paraId="77EFD1E0" w14:textId="2FF7A3E9" w:rsidR="009D03B3" w:rsidRPr="00680DD0" w:rsidRDefault="009D03B3" w:rsidP="009D03B3">
      <w:r w:rsidRPr="00680DD0">
        <w:rPr>
          <w:lang w:val="en-GB"/>
        </w:rPr>
        <w:t xml:space="preserve">The </w:t>
      </w:r>
      <w:r w:rsidR="00716E3A">
        <w:t>IPM</w:t>
      </w:r>
      <w:r w:rsidR="00716E3A" w:rsidRPr="00EF53BF">
        <w:t xml:space="preserve"> Plan</w:t>
      </w:r>
      <w:r w:rsidR="00716E3A">
        <w:t xml:space="preserve"> </w:t>
      </w:r>
      <w:r w:rsidRPr="00680DD0">
        <w:rPr>
          <w:lang w:val="en-GB"/>
        </w:rPr>
        <w:t xml:space="preserve">has been developed to conform to the following </w:t>
      </w:r>
      <w:r>
        <w:rPr>
          <w:lang w:val="en-GB"/>
        </w:rPr>
        <w:t>international standards and guidelines</w:t>
      </w:r>
      <w:r w:rsidRPr="00680DD0">
        <w:rPr>
          <w:lang w:val="en-GB"/>
        </w:rPr>
        <w:t>:</w:t>
      </w:r>
      <w:r w:rsidRPr="00680DD0">
        <w:t> </w:t>
      </w:r>
    </w:p>
    <w:p w14:paraId="46537C68" w14:textId="6A581E57" w:rsidR="009D03B3" w:rsidRPr="00A446DD" w:rsidRDefault="00F045F9" w:rsidP="009D03B3">
      <w:pPr>
        <w:pStyle w:val="ListParagraph"/>
        <w:numPr>
          <w:ilvl w:val="0"/>
          <w:numId w:val="8"/>
        </w:numPr>
        <w:contextualSpacing w:val="0"/>
      </w:pPr>
      <w:r w:rsidRPr="00F045F9">
        <w:t xml:space="preserve">International Finance Corporation (IFC) Performance Standards (PS) on </w:t>
      </w:r>
      <w:r>
        <w:t>environmental and social (</w:t>
      </w:r>
      <w:r w:rsidRPr="00F045F9">
        <w:t>E&amp;S</w:t>
      </w:r>
      <w:r>
        <w:t>)</w:t>
      </w:r>
      <w:r w:rsidRPr="00F045F9">
        <w:t xml:space="preserve"> Sustainability (2012). The most salient PS related to </w:t>
      </w:r>
      <w:r>
        <w:t xml:space="preserve">integrated pest management </w:t>
      </w:r>
      <w:r w:rsidRPr="00F045F9">
        <w:t>are related to:   </w:t>
      </w:r>
    </w:p>
    <w:p w14:paraId="54BB2E51" w14:textId="7CCC9E2A" w:rsidR="007D570C" w:rsidRDefault="00690131" w:rsidP="00AE7783">
      <w:pPr>
        <w:pStyle w:val="ListParagraph"/>
        <w:numPr>
          <w:ilvl w:val="1"/>
          <w:numId w:val="8"/>
        </w:numPr>
        <w:contextualSpacing w:val="0"/>
      </w:pPr>
      <w:r w:rsidRPr="00690131">
        <w:lastRenderedPageBreak/>
        <w:t>Performance Standard 3 (PS3): Resource Efficiency and Pollution Prevention</w:t>
      </w:r>
      <w:r w:rsidR="007D570C">
        <w:t xml:space="preserve">: </w:t>
      </w:r>
      <w:r w:rsidR="00AB22DA" w:rsidRPr="00AB22DA">
        <w:t>Includes pest management guidelines under Section 14, emphasizing control of pest infestations and disease vectors affecting public health.</w:t>
      </w:r>
    </w:p>
    <w:p w14:paraId="754F36E3" w14:textId="4DC5B355" w:rsidR="00AE7783" w:rsidRPr="00F045F9" w:rsidRDefault="00AB22DA" w:rsidP="00AE7783">
      <w:pPr>
        <w:pStyle w:val="ListParagraph"/>
        <w:numPr>
          <w:ilvl w:val="1"/>
          <w:numId w:val="8"/>
        </w:numPr>
        <w:contextualSpacing w:val="0"/>
      </w:pPr>
      <w:r w:rsidRPr="00AB22DA">
        <w:t>Performance Standard 6 (PS6): Biodiversity Conservation and Sustainable Management of Living Natural Resources</w:t>
      </w:r>
      <w:r w:rsidR="00F045F9" w:rsidRPr="00F045F9">
        <w:t>: C</w:t>
      </w:r>
      <w:r w:rsidR="00742F72" w:rsidRPr="00F045F9">
        <w:t xml:space="preserve">ompanies must have adequate documentation and reporting mechanisms in place to track pest management activities. The </w:t>
      </w:r>
      <w:r w:rsidR="009B729F" w:rsidRPr="008F4CE0">
        <w:t xml:space="preserve">Integrated Pest Management </w:t>
      </w:r>
      <w:r w:rsidR="009B729F">
        <w:t>Plan</w:t>
      </w:r>
      <w:r w:rsidR="00742F72" w:rsidRPr="00F045F9">
        <w:t xml:space="preserve"> should outline the monitoring and evaluation process, including the effectiveness of pest control measures, compliance with regulations, and any adjustments needed to maintain biodiversity and mitigate risks to ecosystems and human health.</w:t>
      </w:r>
    </w:p>
    <w:p w14:paraId="084DF3FE" w14:textId="0FB5369C" w:rsidR="009D03B3" w:rsidRDefault="009D03B3" w:rsidP="009D03B3">
      <w:pPr>
        <w:pStyle w:val="ListParagraph"/>
        <w:numPr>
          <w:ilvl w:val="0"/>
          <w:numId w:val="8"/>
        </w:numPr>
        <w:spacing w:before="80" w:after="80"/>
        <w:ind w:hanging="357"/>
        <w:contextualSpacing w:val="0"/>
      </w:pPr>
      <w:r w:rsidRPr="00742F72">
        <w:t>IFC General Environmental, Health and Safety (EHS) Guidelines (2007)</w:t>
      </w:r>
      <w:r>
        <w:t xml:space="preserve">; </w:t>
      </w:r>
    </w:p>
    <w:p w14:paraId="31961265" w14:textId="3C8FD35A" w:rsidR="009D03B3" w:rsidRDefault="009D03B3" w:rsidP="009D03B3">
      <w:pPr>
        <w:pStyle w:val="ListParagraph"/>
        <w:numPr>
          <w:ilvl w:val="0"/>
          <w:numId w:val="8"/>
        </w:numPr>
        <w:spacing w:before="80" w:after="80"/>
        <w:ind w:hanging="357"/>
        <w:contextualSpacing w:val="0"/>
      </w:pPr>
      <w:r w:rsidRPr="00742F72">
        <w:t>IFC EHS Guidelines for Annual Crop Production (2016)</w:t>
      </w:r>
      <w:r>
        <w:t>;</w:t>
      </w:r>
    </w:p>
    <w:p w14:paraId="654C6C3B" w14:textId="06D3AF4E" w:rsidR="009D03B3" w:rsidRDefault="009D03B3" w:rsidP="009D03B3">
      <w:pPr>
        <w:pStyle w:val="ListParagraph"/>
        <w:numPr>
          <w:ilvl w:val="0"/>
          <w:numId w:val="8"/>
        </w:numPr>
        <w:spacing w:before="80" w:after="80"/>
        <w:ind w:hanging="357"/>
        <w:contextualSpacing w:val="0"/>
      </w:pPr>
      <w:r w:rsidRPr="00742F72">
        <w:t>IFC EHS Guidelines for Food and Beverage Processing (2016)</w:t>
      </w:r>
      <w:r>
        <w:t xml:space="preserve">; </w:t>
      </w:r>
    </w:p>
    <w:p w14:paraId="3FE0EE79" w14:textId="4122C876" w:rsidR="009D03B3" w:rsidRDefault="009D03B3" w:rsidP="009D03B3">
      <w:pPr>
        <w:pStyle w:val="ListParagraph"/>
        <w:numPr>
          <w:ilvl w:val="0"/>
          <w:numId w:val="8"/>
        </w:numPr>
        <w:spacing w:before="80" w:after="80"/>
        <w:ind w:hanging="357"/>
        <w:contextualSpacing w:val="0"/>
      </w:pPr>
      <w:r w:rsidRPr="00742F72">
        <w:t>IFC EHS Guidelines for Perennial Crop Production (201</w:t>
      </w:r>
      <w:r w:rsidR="00AE4EE9" w:rsidRPr="00742F72">
        <w:t>5</w:t>
      </w:r>
      <w:r w:rsidRPr="00742F72">
        <w:t>)</w:t>
      </w:r>
      <w:r w:rsidR="00E22A85">
        <w:t>;</w:t>
      </w:r>
      <w:r w:rsidR="008C545F">
        <w:t xml:space="preserve"> and</w:t>
      </w:r>
    </w:p>
    <w:p w14:paraId="44FA440B" w14:textId="5840BEFB" w:rsidR="00E22A85" w:rsidRDefault="00E22A85" w:rsidP="009D03B3">
      <w:pPr>
        <w:pStyle w:val="ListParagraph"/>
        <w:numPr>
          <w:ilvl w:val="0"/>
          <w:numId w:val="8"/>
        </w:numPr>
        <w:spacing w:before="80" w:after="80"/>
        <w:ind w:hanging="357"/>
        <w:contextualSpacing w:val="0"/>
      </w:pPr>
      <w:r>
        <w:t xml:space="preserve">The World Health Organization (WHO) Recommended Classification of Pesticides by Hazard </w:t>
      </w:r>
      <w:r w:rsidR="008C545F">
        <w:t>(2019).</w:t>
      </w:r>
    </w:p>
    <w:p w14:paraId="391B320A" w14:textId="77777777" w:rsidR="008F4CE0" w:rsidRDefault="008F4CE0" w:rsidP="008F4CE0">
      <w:pPr>
        <w:spacing w:before="80" w:after="80"/>
      </w:pPr>
    </w:p>
    <w:p w14:paraId="24197E99" w14:textId="77777777" w:rsidR="008F4CE0" w:rsidRPr="008F4CE0" w:rsidRDefault="008F4CE0" w:rsidP="008F4CE0">
      <w:pPr>
        <w:pStyle w:val="Heading1"/>
      </w:pPr>
      <w:bookmarkStart w:id="14" w:name="_Toc179815914"/>
      <w:bookmarkStart w:id="15" w:name="_Toc182824289"/>
      <w:bookmarkStart w:id="16" w:name="_Toc198647682"/>
      <w:r w:rsidRPr="008F4CE0">
        <w:t>Other Relevant References</w:t>
      </w:r>
      <w:bookmarkEnd w:id="14"/>
      <w:bookmarkEnd w:id="15"/>
      <w:bookmarkEnd w:id="16"/>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8F4CE0" w:rsidRPr="008F4CE0" w14:paraId="22323A58" w14:textId="77777777" w:rsidTr="008F4CE0">
        <w:tc>
          <w:tcPr>
            <w:tcW w:w="9209" w:type="dxa"/>
            <w:tcBorders>
              <w:top w:val="dashed" w:sz="4" w:space="0" w:color="auto"/>
              <w:left w:val="dashed" w:sz="4" w:space="0" w:color="auto"/>
              <w:bottom w:val="dashed" w:sz="4" w:space="0" w:color="auto"/>
              <w:right w:val="dashed" w:sz="4" w:space="0" w:color="auto"/>
            </w:tcBorders>
            <w:shd w:val="clear" w:color="auto" w:fill="D9D9D9" w:themeFill="background1" w:themeFillShade="D9"/>
            <w:hideMark/>
          </w:tcPr>
          <w:p w14:paraId="33420977" w14:textId="77777777" w:rsidR="00675429" w:rsidRPr="006F7B6A" w:rsidRDefault="00675429" w:rsidP="00675429">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6D609713" w14:textId="77777777" w:rsidR="008F4CE0" w:rsidRPr="00675429" w:rsidRDefault="008F4CE0" w:rsidP="00BE1958">
            <w:pPr>
              <w:pStyle w:val="ListParagraph"/>
              <w:numPr>
                <w:ilvl w:val="0"/>
                <w:numId w:val="11"/>
              </w:numPr>
              <w:spacing w:after="120"/>
              <w:ind w:left="454"/>
              <w:rPr>
                <w:i/>
                <w:iCs/>
                <w:color w:val="125B61"/>
              </w:rPr>
            </w:pPr>
            <w:r w:rsidRPr="00675429">
              <w:rPr>
                <w:i/>
                <w:iCs/>
                <w:color w:val="125B61"/>
              </w:rPr>
              <w:t>List all relevant documents which are referred to in this document and / or which supported the drafting of this document.</w:t>
            </w:r>
          </w:p>
          <w:p w14:paraId="2D90AC64" w14:textId="77777777" w:rsidR="008F4CE0" w:rsidRPr="008F4CE0" w:rsidRDefault="008F4CE0" w:rsidP="00BE1958">
            <w:pPr>
              <w:pStyle w:val="ListParagraph"/>
              <w:numPr>
                <w:ilvl w:val="0"/>
                <w:numId w:val="11"/>
              </w:numPr>
              <w:spacing w:after="120"/>
              <w:ind w:left="454"/>
              <w:rPr>
                <w:i/>
                <w:iCs/>
                <w:lang w:val="en-US"/>
              </w:rPr>
            </w:pPr>
            <w:r w:rsidRPr="00675429">
              <w:rPr>
                <w:i/>
                <w:iCs/>
                <w:color w:val="125B61"/>
              </w:rPr>
              <w:t>Modify/delete/add to the list as required.</w:t>
            </w:r>
          </w:p>
        </w:tc>
      </w:tr>
    </w:tbl>
    <w:p w14:paraId="7BF4F66A" w14:textId="2BBC5CB4" w:rsidR="008F4CE0" w:rsidRPr="008F4CE0" w:rsidRDefault="008F4CE0" w:rsidP="008F4CE0">
      <w:pPr>
        <w:spacing w:before="80" w:after="80"/>
      </w:pPr>
      <w:r w:rsidRPr="008F4CE0">
        <w:t xml:space="preserve">This </w:t>
      </w:r>
      <w:r w:rsidR="00716E3A">
        <w:t>IPM</w:t>
      </w:r>
      <w:r w:rsidR="00716E3A" w:rsidRPr="00EF53BF">
        <w:t xml:space="preserve"> Plan</w:t>
      </w:r>
      <w:r w:rsidR="00716E3A">
        <w:t xml:space="preserve"> </w:t>
      </w:r>
      <w:r w:rsidRPr="008F4CE0">
        <w:t>should be read together with the following documents:</w:t>
      </w:r>
    </w:p>
    <w:p w14:paraId="7F9E4667" w14:textId="19DCEB50" w:rsidR="008F4CE0" w:rsidRPr="008F4CE0" w:rsidRDefault="008F4CE0" w:rsidP="00BE1958">
      <w:pPr>
        <w:numPr>
          <w:ilvl w:val="0"/>
          <w:numId w:val="16"/>
        </w:numPr>
        <w:spacing w:before="80" w:after="80"/>
      </w:pPr>
      <w:r w:rsidRPr="008F4CE0">
        <w:t>[</w:t>
      </w:r>
      <w:r w:rsidRPr="008F4CE0">
        <w:rPr>
          <w:highlight w:val="yellow"/>
        </w:rPr>
        <w:t>insert company name</w:t>
      </w:r>
      <w:r w:rsidRPr="008F4CE0">
        <w:t>]</w:t>
      </w:r>
      <w:r w:rsidR="00A96052">
        <w:t xml:space="preserve"> </w:t>
      </w:r>
      <w:r w:rsidR="000944D5">
        <w:t>Hazardous</w:t>
      </w:r>
      <w:r w:rsidR="00A96052">
        <w:t xml:space="preserve"> Materials Management Plan</w:t>
      </w:r>
      <w:r w:rsidRPr="008F4CE0">
        <w:t xml:space="preserve">; </w:t>
      </w:r>
      <w:r w:rsidR="000944D5">
        <w:t>and</w:t>
      </w:r>
    </w:p>
    <w:p w14:paraId="75FFCE08" w14:textId="3DEB20FA" w:rsidR="008F4CE0" w:rsidRPr="008F4CE0" w:rsidRDefault="008F4CE0" w:rsidP="00BE1958">
      <w:pPr>
        <w:numPr>
          <w:ilvl w:val="0"/>
          <w:numId w:val="16"/>
        </w:numPr>
        <w:spacing w:before="80" w:after="80"/>
      </w:pPr>
      <w:r w:rsidRPr="008F4CE0">
        <w:t>[</w:t>
      </w:r>
      <w:r w:rsidRPr="008F4CE0">
        <w:rPr>
          <w:highlight w:val="yellow"/>
        </w:rPr>
        <w:t>insert company name</w:t>
      </w:r>
      <w:r w:rsidRPr="008F4CE0">
        <w:t xml:space="preserve">] </w:t>
      </w:r>
      <w:r>
        <w:t>Waste Management Plan.</w:t>
      </w:r>
    </w:p>
    <w:p w14:paraId="5C679136" w14:textId="77777777" w:rsidR="009D03B3" w:rsidRPr="005125A2" w:rsidRDefault="009D03B3" w:rsidP="009D03B3">
      <w:pPr>
        <w:pStyle w:val="ListParagraph"/>
        <w:spacing w:before="80" w:after="80"/>
        <w:contextualSpacing w:val="0"/>
      </w:pPr>
    </w:p>
    <w:p w14:paraId="0C3AA4C1" w14:textId="77777777" w:rsidR="009D03B3" w:rsidRDefault="009D03B3" w:rsidP="009D03B3">
      <w:pPr>
        <w:pStyle w:val="Heading1"/>
      </w:pPr>
      <w:bookmarkStart w:id="17" w:name="_Toc178241416"/>
      <w:bookmarkStart w:id="18" w:name="_Toc198647683"/>
      <w:r>
        <w:t>Definitions</w:t>
      </w:r>
      <w:bookmarkEnd w:id="17"/>
      <w:bookmarkEnd w:id="18"/>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9D03B3" w14:paraId="0A970CEC" w14:textId="77777777" w:rsidTr="00D95734">
        <w:tc>
          <w:tcPr>
            <w:tcW w:w="9351" w:type="dxa"/>
            <w:shd w:val="clear" w:color="auto" w:fill="D9D9D9" w:themeFill="background1" w:themeFillShade="D9"/>
          </w:tcPr>
          <w:p w14:paraId="40CF3550" w14:textId="77777777" w:rsidR="009D03B3" w:rsidRPr="006F7B6A" w:rsidRDefault="009D03B3" w:rsidP="00AB6BB6">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683D168D" w14:textId="620DAF49" w:rsidR="009D03B3" w:rsidRPr="005D7A11" w:rsidRDefault="00F9413D" w:rsidP="00BE1958">
            <w:pPr>
              <w:pStyle w:val="ListParagraph"/>
              <w:numPr>
                <w:ilvl w:val="0"/>
                <w:numId w:val="11"/>
              </w:numPr>
              <w:spacing w:after="120"/>
              <w:ind w:left="454"/>
              <w:rPr>
                <w:i/>
                <w:iCs/>
                <w:color w:val="125B61"/>
              </w:rPr>
            </w:pPr>
            <w:r w:rsidRPr="00F9413D">
              <w:rPr>
                <w:i/>
                <w:iCs/>
                <w:color w:val="125B61"/>
              </w:rPr>
              <w:t xml:space="preserve">List definitions that need to be defined </w:t>
            </w:r>
            <w:proofErr w:type="gramStart"/>
            <w:r w:rsidRPr="00F9413D">
              <w:rPr>
                <w:i/>
                <w:iCs/>
                <w:color w:val="125B61"/>
              </w:rPr>
              <w:t>in order to</w:t>
            </w:r>
            <w:proofErr w:type="gramEnd"/>
            <w:r w:rsidRPr="00F9413D">
              <w:rPr>
                <w:i/>
                <w:iCs/>
                <w:color w:val="125B61"/>
              </w:rPr>
              <w:t xml:space="preserve"> ensure proper interpretation of the </w:t>
            </w:r>
            <w:r w:rsidR="00605CC0">
              <w:rPr>
                <w:i/>
                <w:iCs/>
                <w:color w:val="125B61"/>
              </w:rPr>
              <w:t>management procedure or management plan</w:t>
            </w:r>
            <w:r w:rsidR="00270DDD">
              <w:rPr>
                <w:i/>
                <w:iCs/>
                <w:color w:val="125B61"/>
              </w:rPr>
              <w:t>.</w:t>
            </w:r>
          </w:p>
        </w:tc>
      </w:tr>
    </w:tbl>
    <w:p w14:paraId="5FD76A36" w14:textId="77777777" w:rsidR="009D03B3" w:rsidRDefault="009D03B3" w:rsidP="009D03B3">
      <w:pPr>
        <w:spacing w:after="120"/>
        <w:rPr>
          <w:i/>
          <w:iCs/>
          <w:color w:val="125B61"/>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6521"/>
      </w:tblGrid>
      <w:tr w:rsidR="009D03B3" w:rsidRPr="00C442A3" w14:paraId="0A4A058C" w14:textId="77777777" w:rsidTr="00D95734">
        <w:trPr>
          <w:tblHeader/>
        </w:trPr>
        <w:tc>
          <w:tcPr>
            <w:tcW w:w="2830" w:type="dxa"/>
            <w:shd w:val="clear" w:color="auto" w:fill="125B61"/>
            <w:vAlign w:val="center"/>
          </w:tcPr>
          <w:p w14:paraId="66128776" w14:textId="1D9234FB" w:rsidR="009D03B3" w:rsidRPr="00C442A3" w:rsidRDefault="009D03B3" w:rsidP="00AB6BB6">
            <w:pPr>
              <w:pBdr>
                <w:top w:val="nil"/>
                <w:left w:val="nil"/>
                <w:bottom w:val="nil"/>
                <w:right w:val="nil"/>
                <w:between w:val="nil"/>
              </w:pBdr>
              <w:spacing w:after="120"/>
              <w:rPr>
                <w:rFonts w:cs="Arial"/>
                <w:b/>
                <w:bCs/>
                <w:color w:val="FFFFFF" w:themeColor="background1"/>
                <w:sz w:val="20"/>
                <w:szCs w:val="20"/>
              </w:rPr>
            </w:pPr>
            <w:r w:rsidRPr="00C442A3">
              <w:rPr>
                <w:rFonts w:cs="Arial"/>
                <w:b/>
                <w:bCs/>
                <w:color w:val="FFFFFF" w:themeColor="background1"/>
                <w:sz w:val="20"/>
                <w:szCs w:val="20"/>
              </w:rPr>
              <w:t>Term</w:t>
            </w:r>
          </w:p>
        </w:tc>
        <w:tc>
          <w:tcPr>
            <w:tcW w:w="6521" w:type="dxa"/>
            <w:shd w:val="clear" w:color="auto" w:fill="125B61"/>
            <w:vAlign w:val="center"/>
          </w:tcPr>
          <w:p w14:paraId="6FE39EA5" w14:textId="77777777" w:rsidR="009D03B3" w:rsidRPr="00C442A3" w:rsidRDefault="009D03B3" w:rsidP="00AB6BB6">
            <w:pPr>
              <w:pBdr>
                <w:top w:val="nil"/>
                <w:left w:val="nil"/>
                <w:bottom w:val="nil"/>
                <w:right w:val="nil"/>
                <w:between w:val="nil"/>
              </w:pBdr>
              <w:spacing w:after="120"/>
              <w:rPr>
                <w:rFonts w:cs="Arial"/>
                <w:b/>
                <w:bCs/>
                <w:color w:val="FFFFFF" w:themeColor="background1"/>
                <w:sz w:val="20"/>
                <w:szCs w:val="20"/>
              </w:rPr>
            </w:pPr>
            <w:r w:rsidRPr="00C442A3">
              <w:rPr>
                <w:rFonts w:cs="Arial"/>
                <w:b/>
                <w:bCs/>
                <w:color w:val="FFFFFF" w:themeColor="background1"/>
                <w:sz w:val="20"/>
                <w:szCs w:val="20"/>
              </w:rPr>
              <w:t>Definition</w:t>
            </w:r>
          </w:p>
        </w:tc>
      </w:tr>
      <w:tr w:rsidR="001D11CC" w:rsidRPr="00C442A3" w14:paraId="324CAC58" w14:textId="77777777" w:rsidTr="00D95734">
        <w:tc>
          <w:tcPr>
            <w:tcW w:w="2830" w:type="dxa"/>
          </w:tcPr>
          <w:p w14:paraId="35F92D9A" w14:textId="768F324F" w:rsidR="001D11CC" w:rsidRPr="000F3A26" w:rsidRDefault="001D11CC" w:rsidP="000F3A26">
            <w:pPr>
              <w:spacing w:before="60" w:after="60"/>
              <w:rPr>
                <w:rFonts w:cs="Arial"/>
                <w:sz w:val="20"/>
                <w:szCs w:val="20"/>
              </w:rPr>
            </w:pPr>
            <w:r w:rsidRPr="000F3A26">
              <w:rPr>
                <w:rFonts w:cs="Arial"/>
                <w:sz w:val="20"/>
                <w:szCs w:val="20"/>
              </w:rPr>
              <w:t xml:space="preserve">Companion </w:t>
            </w:r>
            <w:r w:rsidR="008711A9">
              <w:rPr>
                <w:rFonts w:cs="Arial"/>
                <w:sz w:val="20"/>
                <w:szCs w:val="20"/>
              </w:rPr>
              <w:t>p</w:t>
            </w:r>
            <w:r w:rsidRPr="000F3A26">
              <w:rPr>
                <w:rFonts w:cs="Arial"/>
                <w:sz w:val="20"/>
                <w:szCs w:val="20"/>
              </w:rPr>
              <w:t>lanting</w:t>
            </w:r>
          </w:p>
        </w:tc>
        <w:tc>
          <w:tcPr>
            <w:tcW w:w="6521" w:type="dxa"/>
          </w:tcPr>
          <w:p w14:paraId="33572C56" w14:textId="300C54DE" w:rsidR="001D11CC" w:rsidRPr="000F3A26" w:rsidRDefault="00F45484" w:rsidP="000F3A26">
            <w:pPr>
              <w:spacing w:before="60" w:after="60"/>
              <w:rPr>
                <w:rFonts w:cs="Arial"/>
                <w:sz w:val="20"/>
                <w:szCs w:val="20"/>
              </w:rPr>
            </w:pPr>
            <w:r w:rsidRPr="000F3A26">
              <w:rPr>
                <w:rFonts w:cs="Arial"/>
                <w:sz w:val="20"/>
                <w:szCs w:val="20"/>
              </w:rPr>
              <w:t xml:space="preserve">The practice of growing two or more plant species </w:t>
            </w:r>
            <w:proofErr w:type="gramStart"/>
            <w:r w:rsidRPr="000F3A26">
              <w:rPr>
                <w:rFonts w:cs="Arial"/>
                <w:sz w:val="20"/>
                <w:szCs w:val="20"/>
              </w:rPr>
              <w:t>in close proximity to</w:t>
            </w:r>
            <w:proofErr w:type="gramEnd"/>
            <w:r w:rsidRPr="000F3A26">
              <w:rPr>
                <w:rFonts w:cs="Arial"/>
                <w:sz w:val="20"/>
                <w:szCs w:val="20"/>
              </w:rPr>
              <w:t xml:space="preserve"> each other to enhance growth, repel pests, or provide mutual benefits.</w:t>
            </w:r>
          </w:p>
        </w:tc>
      </w:tr>
      <w:tr w:rsidR="009D03B3" w:rsidRPr="00C442A3" w14:paraId="0AB40EA5" w14:textId="77777777" w:rsidTr="00D95734">
        <w:tc>
          <w:tcPr>
            <w:tcW w:w="2830" w:type="dxa"/>
          </w:tcPr>
          <w:p w14:paraId="1968CBDC" w14:textId="6DE0BFCE" w:rsidR="009D03B3" w:rsidRPr="000F3A26" w:rsidRDefault="00F045F9" w:rsidP="000F3A26">
            <w:pPr>
              <w:spacing w:before="60" w:after="60"/>
              <w:rPr>
                <w:rFonts w:cs="Arial"/>
                <w:sz w:val="20"/>
                <w:szCs w:val="20"/>
              </w:rPr>
            </w:pPr>
            <w:r w:rsidRPr="000F3A26">
              <w:rPr>
                <w:rFonts w:cs="Arial"/>
                <w:sz w:val="20"/>
                <w:szCs w:val="20"/>
              </w:rPr>
              <w:t>Integrated pest management</w:t>
            </w:r>
          </w:p>
        </w:tc>
        <w:tc>
          <w:tcPr>
            <w:tcW w:w="6521" w:type="dxa"/>
          </w:tcPr>
          <w:p w14:paraId="64617AE2" w14:textId="14890AAF" w:rsidR="009D03B3" w:rsidRPr="000F3A26" w:rsidRDefault="00F045F9" w:rsidP="000F3A26">
            <w:pPr>
              <w:spacing w:before="60" w:after="60"/>
              <w:rPr>
                <w:rFonts w:cs="Arial"/>
                <w:sz w:val="20"/>
                <w:szCs w:val="20"/>
              </w:rPr>
            </w:pPr>
            <w:r w:rsidRPr="000F3A26">
              <w:rPr>
                <w:rFonts w:cs="Arial"/>
                <w:sz w:val="20"/>
                <w:szCs w:val="20"/>
              </w:rPr>
              <w:t>A mix of farmer-driven, ecologically based pest control practices that seeks to reduce reliance on synthetic chemical pesticides. It involves: (a) managing pests (keeping them below economically damaging levels) rather than seeking to eradicate them; (b) relying, to the extent possible, on non</w:t>
            </w:r>
            <w:r w:rsidR="006E4EDA">
              <w:rPr>
                <w:rFonts w:cs="Arial"/>
                <w:sz w:val="20"/>
                <w:szCs w:val="20"/>
              </w:rPr>
              <w:t>-</w:t>
            </w:r>
            <w:r w:rsidRPr="000F3A26">
              <w:rPr>
                <w:rFonts w:cs="Arial"/>
                <w:sz w:val="20"/>
                <w:szCs w:val="20"/>
              </w:rPr>
              <w:t xml:space="preserve">chemical measures to keep pest populations low; and (c) </w:t>
            </w:r>
            <w:r w:rsidRPr="000F3A26">
              <w:rPr>
                <w:rFonts w:cs="Arial"/>
                <w:sz w:val="20"/>
                <w:szCs w:val="20"/>
              </w:rPr>
              <w:lastRenderedPageBreak/>
              <w:t>selecting and applying pesticides, when they have to be used, in a way that minimizes adverse effects on beneficial organisms, humans, and the environment.</w:t>
            </w:r>
          </w:p>
        </w:tc>
      </w:tr>
      <w:tr w:rsidR="0023081A" w:rsidRPr="00C442A3" w14:paraId="4CBDEA21" w14:textId="77777777" w:rsidTr="00D95734">
        <w:tc>
          <w:tcPr>
            <w:tcW w:w="2830" w:type="dxa"/>
          </w:tcPr>
          <w:p w14:paraId="40A4ED8B" w14:textId="4B44AD54" w:rsidR="0023081A" w:rsidRPr="000F3A26" w:rsidRDefault="0023081A" w:rsidP="000F3A26">
            <w:pPr>
              <w:spacing w:before="60" w:after="60"/>
              <w:rPr>
                <w:rFonts w:cs="Arial"/>
                <w:sz w:val="20"/>
                <w:szCs w:val="20"/>
              </w:rPr>
            </w:pPr>
            <w:r w:rsidRPr="000F3A26">
              <w:rPr>
                <w:rFonts w:cs="Arial"/>
                <w:sz w:val="20"/>
                <w:szCs w:val="20"/>
              </w:rPr>
              <w:lastRenderedPageBreak/>
              <w:t>Low-</w:t>
            </w:r>
            <w:r w:rsidR="008711A9">
              <w:rPr>
                <w:rFonts w:cs="Arial"/>
                <w:sz w:val="20"/>
                <w:szCs w:val="20"/>
              </w:rPr>
              <w:t>t</w:t>
            </w:r>
            <w:r w:rsidRPr="000F3A26">
              <w:rPr>
                <w:rFonts w:cs="Arial"/>
                <w:sz w:val="20"/>
                <w:szCs w:val="20"/>
              </w:rPr>
              <w:t xml:space="preserve">oxicity </w:t>
            </w:r>
            <w:r w:rsidR="008711A9">
              <w:rPr>
                <w:rFonts w:cs="Arial"/>
                <w:sz w:val="20"/>
                <w:szCs w:val="20"/>
              </w:rPr>
              <w:t>p</w:t>
            </w:r>
            <w:r w:rsidRPr="000F3A26">
              <w:rPr>
                <w:rFonts w:cs="Arial"/>
                <w:sz w:val="20"/>
                <w:szCs w:val="20"/>
              </w:rPr>
              <w:t>esticide</w:t>
            </w:r>
          </w:p>
        </w:tc>
        <w:tc>
          <w:tcPr>
            <w:tcW w:w="6521" w:type="dxa"/>
          </w:tcPr>
          <w:p w14:paraId="1239C16B" w14:textId="7EEE6007" w:rsidR="0023081A" w:rsidRPr="000F3A26" w:rsidRDefault="00740C74" w:rsidP="000F3A26">
            <w:pPr>
              <w:spacing w:before="60" w:after="60"/>
              <w:rPr>
                <w:rFonts w:cs="Arial"/>
                <w:sz w:val="20"/>
                <w:szCs w:val="20"/>
              </w:rPr>
            </w:pPr>
            <w:r w:rsidRPr="000F3A26">
              <w:rPr>
                <w:rFonts w:cs="Arial"/>
                <w:sz w:val="20"/>
                <w:szCs w:val="20"/>
              </w:rPr>
              <w:t>A low-toxicity pesticide refers to a chemical or biological agent used to control pests that has relatively low harmful effects on humans, animals, and the environment. These pesticides are often derived from natural or less harmful chemical sources</w:t>
            </w:r>
            <w:r w:rsidR="00C2756E">
              <w:rPr>
                <w:rFonts w:cs="Arial"/>
                <w:sz w:val="20"/>
                <w:szCs w:val="20"/>
              </w:rPr>
              <w:t xml:space="preserve"> and</w:t>
            </w:r>
            <w:r w:rsidR="009A30FF" w:rsidRPr="000F3A26">
              <w:rPr>
                <w:rFonts w:cs="Arial"/>
                <w:sz w:val="20"/>
                <w:szCs w:val="20"/>
              </w:rPr>
              <w:t xml:space="preserve"> are characterized by a lower potential for acute </w:t>
            </w:r>
            <w:r w:rsidR="006E4EDA">
              <w:rPr>
                <w:rFonts w:cs="Arial"/>
                <w:sz w:val="20"/>
                <w:szCs w:val="20"/>
              </w:rPr>
              <w:t xml:space="preserve">(immediate) </w:t>
            </w:r>
            <w:r w:rsidR="009A30FF" w:rsidRPr="000F3A26">
              <w:rPr>
                <w:rFonts w:cs="Arial"/>
                <w:sz w:val="20"/>
                <w:szCs w:val="20"/>
              </w:rPr>
              <w:t xml:space="preserve">and chronic </w:t>
            </w:r>
            <w:r w:rsidR="006E4EDA">
              <w:rPr>
                <w:rFonts w:cs="Arial"/>
                <w:sz w:val="20"/>
                <w:szCs w:val="20"/>
              </w:rPr>
              <w:t xml:space="preserve">(long term) </w:t>
            </w:r>
            <w:r w:rsidR="009A30FF" w:rsidRPr="000F3A26">
              <w:rPr>
                <w:rFonts w:cs="Arial"/>
                <w:sz w:val="20"/>
                <w:szCs w:val="20"/>
              </w:rPr>
              <w:t>toxicity, often indicated by the "CAUTION" signal word on the label.</w:t>
            </w:r>
          </w:p>
        </w:tc>
      </w:tr>
      <w:tr w:rsidR="00083D18" w:rsidRPr="00C442A3" w14:paraId="3D975066" w14:textId="77777777" w:rsidTr="00D95734">
        <w:tc>
          <w:tcPr>
            <w:tcW w:w="2830" w:type="dxa"/>
          </w:tcPr>
          <w:p w14:paraId="6AEAA1A0" w14:textId="1CDE943A" w:rsidR="00083D18" w:rsidRDefault="00083D18" w:rsidP="000F3A26">
            <w:pPr>
              <w:pBdr>
                <w:top w:val="nil"/>
                <w:left w:val="nil"/>
                <w:bottom w:val="nil"/>
                <w:right w:val="nil"/>
                <w:between w:val="nil"/>
              </w:pBdr>
              <w:spacing w:before="60" w:after="60"/>
              <w:rPr>
                <w:rFonts w:cs="Arial"/>
                <w:sz w:val="20"/>
                <w:szCs w:val="20"/>
              </w:rPr>
            </w:pPr>
            <w:r>
              <w:rPr>
                <w:rFonts w:cs="Arial"/>
                <w:sz w:val="20"/>
                <w:szCs w:val="20"/>
              </w:rPr>
              <w:t xml:space="preserve">Mechanical </w:t>
            </w:r>
            <w:r w:rsidR="008711A9">
              <w:rPr>
                <w:rFonts w:cs="Arial"/>
                <w:sz w:val="20"/>
                <w:szCs w:val="20"/>
              </w:rPr>
              <w:t>w</w:t>
            </w:r>
            <w:r>
              <w:rPr>
                <w:rFonts w:cs="Arial"/>
                <w:sz w:val="20"/>
                <w:szCs w:val="20"/>
              </w:rPr>
              <w:t>eeders</w:t>
            </w:r>
          </w:p>
        </w:tc>
        <w:tc>
          <w:tcPr>
            <w:tcW w:w="6521" w:type="dxa"/>
          </w:tcPr>
          <w:p w14:paraId="46476FC2" w14:textId="20AE8AE7" w:rsidR="00083D18" w:rsidRPr="000F3A26" w:rsidRDefault="007819AD" w:rsidP="000F3A26">
            <w:pPr>
              <w:spacing w:before="60" w:after="60"/>
              <w:rPr>
                <w:rFonts w:cs="Arial"/>
                <w:sz w:val="20"/>
                <w:szCs w:val="20"/>
              </w:rPr>
            </w:pPr>
            <w:r w:rsidRPr="000F3A26">
              <w:rPr>
                <w:rFonts w:cs="Arial"/>
                <w:sz w:val="20"/>
                <w:szCs w:val="20"/>
              </w:rPr>
              <w:t>Tools or machines designed to physically remove or control weeds without the use of chemicals. These devices can be manual (e.g., hand tools like hoes or weed-pullers) or powered (e.g., tractor-mounted or robotic machines).</w:t>
            </w:r>
          </w:p>
        </w:tc>
      </w:tr>
      <w:tr w:rsidR="00497BDA" w:rsidRPr="00C442A3" w14:paraId="7D7A91C6" w14:textId="77777777" w:rsidTr="00D95734">
        <w:tc>
          <w:tcPr>
            <w:tcW w:w="2830" w:type="dxa"/>
          </w:tcPr>
          <w:p w14:paraId="22F382C6" w14:textId="326BD404" w:rsidR="00497BDA" w:rsidRPr="0023081A" w:rsidRDefault="00497BDA" w:rsidP="000F3A26">
            <w:pPr>
              <w:pBdr>
                <w:top w:val="nil"/>
                <w:left w:val="nil"/>
                <w:bottom w:val="nil"/>
                <w:right w:val="nil"/>
                <w:between w:val="nil"/>
              </w:pBdr>
              <w:spacing w:before="60" w:after="60"/>
              <w:rPr>
                <w:rFonts w:cs="Arial"/>
                <w:sz w:val="20"/>
                <w:szCs w:val="20"/>
              </w:rPr>
            </w:pPr>
            <w:r>
              <w:rPr>
                <w:rFonts w:cs="Arial"/>
                <w:sz w:val="20"/>
                <w:szCs w:val="20"/>
              </w:rPr>
              <w:t>Mulching</w:t>
            </w:r>
          </w:p>
        </w:tc>
        <w:tc>
          <w:tcPr>
            <w:tcW w:w="6521" w:type="dxa"/>
          </w:tcPr>
          <w:p w14:paraId="72ECB221" w14:textId="1584F330" w:rsidR="00497BDA" w:rsidRPr="000F3A26" w:rsidRDefault="001865C7" w:rsidP="000F3A26">
            <w:pPr>
              <w:spacing w:before="60" w:after="60"/>
              <w:rPr>
                <w:rFonts w:cs="Arial"/>
                <w:sz w:val="20"/>
                <w:szCs w:val="20"/>
              </w:rPr>
            </w:pPr>
            <w:r w:rsidRPr="000F3A26">
              <w:rPr>
                <w:rFonts w:cs="Arial"/>
                <w:sz w:val="20"/>
                <w:szCs w:val="20"/>
              </w:rPr>
              <w:t>The practice of applying a layer of material (organic or inorganic) to the soil surface around plants. The primary purposes of mulching are to retain soil moisture, suppress weed growth, regulate soil temperature, and improve soil fertility through decomposition of organic materials.</w:t>
            </w:r>
          </w:p>
        </w:tc>
      </w:tr>
      <w:tr w:rsidR="006E4EDA" w:rsidRPr="00C442A3" w14:paraId="7BAA69DB" w14:textId="77777777" w:rsidTr="00D95734">
        <w:tc>
          <w:tcPr>
            <w:tcW w:w="2830" w:type="dxa"/>
          </w:tcPr>
          <w:p w14:paraId="09499BDA" w14:textId="5B923A7F" w:rsidR="006E4EDA" w:rsidRDefault="006E4EDA" w:rsidP="000F3A26">
            <w:pPr>
              <w:pBdr>
                <w:top w:val="nil"/>
                <w:left w:val="nil"/>
                <w:bottom w:val="nil"/>
                <w:right w:val="nil"/>
                <w:between w:val="nil"/>
              </w:pBdr>
              <w:spacing w:before="60" w:after="60"/>
              <w:rPr>
                <w:rFonts w:cs="Arial"/>
                <w:sz w:val="20"/>
                <w:szCs w:val="20"/>
              </w:rPr>
            </w:pPr>
            <w:r>
              <w:rPr>
                <w:rFonts w:cs="Arial"/>
                <w:sz w:val="20"/>
                <w:szCs w:val="20"/>
              </w:rPr>
              <w:t>Pesticide</w:t>
            </w:r>
          </w:p>
        </w:tc>
        <w:tc>
          <w:tcPr>
            <w:tcW w:w="6521" w:type="dxa"/>
          </w:tcPr>
          <w:p w14:paraId="67EC9F5C" w14:textId="473A65DA" w:rsidR="006E4EDA" w:rsidRPr="000F3A26" w:rsidRDefault="00440091" w:rsidP="000F3A26">
            <w:pPr>
              <w:spacing w:before="60" w:after="60"/>
              <w:rPr>
                <w:rFonts w:cs="Arial"/>
                <w:sz w:val="20"/>
                <w:szCs w:val="20"/>
              </w:rPr>
            </w:pPr>
            <w:r>
              <w:rPr>
                <w:rFonts w:cs="Arial"/>
                <w:sz w:val="20"/>
                <w:szCs w:val="20"/>
              </w:rPr>
              <w:t>A</w:t>
            </w:r>
            <w:r w:rsidRPr="00440091">
              <w:rPr>
                <w:rFonts w:cs="Arial"/>
                <w:sz w:val="20"/>
                <w:szCs w:val="20"/>
              </w:rPr>
              <w:t xml:space="preserve"> substance used for destroying insects or other organisms </w:t>
            </w:r>
            <w:r>
              <w:rPr>
                <w:rFonts w:cs="Arial"/>
                <w:sz w:val="20"/>
                <w:szCs w:val="20"/>
              </w:rPr>
              <w:t xml:space="preserve">(e.g. fungi, disease, weeds) </w:t>
            </w:r>
            <w:r w:rsidRPr="00440091">
              <w:rPr>
                <w:rFonts w:cs="Arial"/>
                <w:sz w:val="20"/>
                <w:szCs w:val="20"/>
              </w:rPr>
              <w:t>harmful to cultivated plants or to animals</w:t>
            </w:r>
            <w:r>
              <w:rPr>
                <w:rFonts w:cs="Arial"/>
                <w:sz w:val="20"/>
                <w:szCs w:val="20"/>
              </w:rPr>
              <w:t>. Includes fungicides, herbicides, etc.</w:t>
            </w:r>
          </w:p>
        </w:tc>
      </w:tr>
      <w:tr w:rsidR="00AF1ADB" w:rsidRPr="00C442A3" w14:paraId="664CAF8D" w14:textId="77777777" w:rsidTr="00D95734">
        <w:tc>
          <w:tcPr>
            <w:tcW w:w="2830" w:type="dxa"/>
          </w:tcPr>
          <w:p w14:paraId="07EC8EA8" w14:textId="0D939D2F" w:rsidR="00AF1ADB" w:rsidRPr="0023081A" w:rsidRDefault="00AF1ADB" w:rsidP="000F3A26">
            <w:pPr>
              <w:pBdr>
                <w:top w:val="nil"/>
                <w:left w:val="nil"/>
                <w:bottom w:val="nil"/>
                <w:right w:val="nil"/>
                <w:between w:val="nil"/>
              </w:pBdr>
              <w:spacing w:before="60" w:after="60"/>
              <w:rPr>
                <w:rFonts w:cs="Arial"/>
                <w:sz w:val="20"/>
                <w:szCs w:val="20"/>
              </w:rPr>
            </w:pPr>
            <w:r>
              <w:rPr>
                <w:rFonts w:cs="Arial"/>
                <w:sz w:val="20"/>
                <w:szCs w:val="20"/>
              </w:rPr>
              <w:t xml:space="preserve">Spray </w:t>
            </w:r>
            <w:r w:rsidR="008711A9">
              <w:rPr>
                <w:rFonts w:cs="Arial"/>
                <w:sz w:val="20"/>
                <w:szCs w:val="20"/>
              </w:rPr>
              <w:t>d</w:t>
            </w:r>
            <w:r>
              <w:rPr>
                <w:rFonts w:cs="Arial"/>
                <w:sz w:val="20"/>
                <w:szCs w:val="20"/>
              </w:rPr>
              <w:t>rift</w:t>
            </w:r>
          </w:p>
        </w:tc>
        <w:tc>
          <w:tcPr>
            <w:tcW w:w="6521" w:type="dxa"/>
          </w:tcPr>
          <w:p w14:paraId="192973D0" w14:textId="5017A3D2" w:rsidR="00AF1ADB" w:rsidRPr="000F3A26" w:rsidRDefault="001865C7" w:rsidP="000F3A26">
            <w:pPr>
              <w:spacing w:before="60" w:after="60"/>
              <w:rPr>
                <w:rFonts w:cs="Arial"/>
                <w:sz w:val="20"/>
                <w:szCs w:val="20"/>
              </w:rPr>
            </w:pPr>
            <w:r w:rsidRPr="000F3A26">
              <w:rPr>
                <w:rFonts w:cs="Arial"/>
                <w:sz w:val="20"/>
                <w:szCs w:val="20"/>
              </w:rPr>
              <w:t>Spray drift refers to the unintentional movement of pesticide sprays, herbicides, or other chemical agents away from the target area, typically due to wind, air currents, or improper application techniques.</w:t>
            </w:r>
          </w:p>
        </w:tc>
      </w:tr>
    </w:tbl>
    <w:p w14:paraId="572D6D3D" w14:textId="77777777" w:rsidR="00AF1ADB" w:rsidRDefault="00AF1ADB" w:rsidP="00AF1ADB">
      <w:bookmarkStart w:id="19" w:name="_Toc178241417"/>
    </w:p>
    <w:p w14:paraId="6446EC3C" w14:textId="2F93E10D" w:rsidR="009D03B3" w:rsidRDefault="009D03B3" w:rsidP="009D03B3">
      <w:pPr>
        <w:pStyle w:val="Heading1"/>
      </w:pPr>
      <w:bookmarkStart w:id="20" w:name="_Toc198647684"/>
      <w:r w:rsidRPr="0094370B">
        <w:t xml:space="preserve">Abbreviations </w:t>
      </w:r>
      <w:r>
        <w:t>and Acronyms</w:t>
      </w:r>
      <w:bookmarkEnd w:id="19"/>
      <w:bookmarkEnd w:id="20"/>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1"/>
      </w:tblGrid>
      <w:tr w:rsidR="009D03B3" w14:paraId="7F610B3E" w14:textId="77777777" w:rsidTr="00D95734">
        <w:tc>
          <w:tcPr>
            <w:tcW w:w="9351" w:type="dxa"/>
            <w:shd w:val="clear" w:color="auto" w:fill="D9D9D9" w:themeFill="background1" w:themeFillShade="D9"/>
          </w:tcPr>
          <w:p w14:paraId="0FE1B701" w14:textId="77777777" w:rsidR="009D03B3" w:rsidRPr="006F7B6A" w:rsidRDefault="009D03B3" w:rsidP="00AB6BB6">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613668D8" w14:textId="303B8355" w:rsidR="009D03B3" w:rsidRDefault="005E56DA" w:rsidP="00BE1958">
            <w:pPr>
              <w:pStyle w:val="ListParagraph"/>
              <w:numPr>
                <w:ilvl w:val="0"/>
                <w:numId w:val="11"/>
              </w:numPr>
              <w:spacing w:after="120"/>
              <w:ind w:left="454"/>
              <w:rPr>
                <w:i/>
                <w:iCs/>
                <w:color w:val="125B61"/>
              </w:rPr>
            </w:pPr>
            <w:r>
              <w:rPr>
                <w:i/>
                <w:iCs/>
                <w:color w:val="125B61"/>
              </w:rPr>
              <w:t>List</w:t>
            </w:r>
            <w:r w:rsidR="009D03B3" w:rsidRPr="002A718E">
              <w:rPr>
                <w:i/>
                <w:iCs/>
                <w:color w:val="125B61"/>
              </w:rPr>
              <w:t xml:space="preserve"> </w:t>
            </w:r>
            <w:r w:rsidR="009D03B3">
              <w:rPr>
                <w:i/>
                <w:iCs/>
                <w:color w:val="125B61"/>
              </w:rPr>
              <w:t>abbreviations and acronyms</w:t>
            </w:r>
            <w:r w:rsidR="009D03B3" w:rsidRPr="002A718E">
              <w:rPr>
                <w:i/>
                <w:iCs/>
                <w:color w:val="125B61"/>
              </w:rPr>
              <w:t xml:space="preserve"> which </w:t>
            </w:r>
            <w:r w:rsidR="009D03B3">
              <w:rPr>
                <w:i/>
                <w:iCs/>
                <w:color w:val="125B61"/>
              </w:rPr>
              <w:t xml:space="preserve">are referred to in the document. </w:t>
            </w:r>
          </w:p>
        </w:tc>
      </w:tr>
    </w:tbl>
    <w:p w14:paraId="71E43D0F" w14:textId="77777777" w:rsidR="009D03B3" w:rsidRDefault="009D03B3" w:rsidP="009D03B3"/>
    <w:tbl>
      <w:tblPr>
        <w:tblW w:w="50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7023"/>
      </w:tblGrid>
      <w:tr w:rsidR="00886907" w:rsidRPr="00063DCE" w14:paraId="11CB0C7B" w14:textId="77777777" w:rsidTr="00A360EB">
        <w:trPr>
          <w:trHeight w:hRule="exact" w:val="727"/>
          <w:tblHeader/>
          <w:jc w:val="center"/>
        </w:trPr>
        <w:tc>
          <w:tcPr>
            <w:tcW w:w="1247" w:type="pct"/>
            <w:tcBorders>
              <w:top w:val="single" w:sz="4" w:space="0" w:color="auto"/>
              <w:left w:val="single" w:sz="4" w:space="0" w:color="auto"/>
              <w:bottom w:val="single" w:sz="4" w:space="0" w:color="auto"/>
              <w:right w:val="single" w:sz="4" w:space="0" w:color="auto"/>
            </w:tcBorders>
            <w:shd w:val="clear" w:color="auto" w:fill="125B61"/>
            <w:tcMar>
              <w:top w:w="115" w:type="dxa"/>
              <w:left w:w="115" w:type="dxa"/>
              <w:bottom w:w="115" w:type="dxa"/>
              <w:right w:w="115" w:type="dxa"/>
            </w:tcMar>
            <w:vAlign w:val="center"/>
          </w:tcPr>
          <w:p w14:paraId="6C1D95ED" w14:textId="77777777" w:rsidR="00886907" w:rsidRPr="00063DCE" w:rsidRDefault="00886907" w:rsidP="00A360EB">
            <w:pPr>
              <w:pStyle w:val="Context"/>
              <w:spacing w:before="0" w:after="0"/>
              <w:jc w:val="left"/>
              <w:rPr>
                <w:rFonts w:cs="Arial"/>
                <w:b/>
                <w:bCs/>
                <w:color w:val="FFFFFF" w:themeColor="background1"/>
                <w:sz w:val="20"/>
                <w:szCs w:val="20"/>
              </w:rPr>
            </w:pPr>
            <w:r w:rsidRPr="00CA3237">
              <w:rPr>
                <w:rFonts w:cs="Arial"/>
                <w:b/>
                <w:bCs/>
                <w:color w:val="FFFFFF" w:themeColor="background1"/>
                <w:sz w:val="20"/>
                <w:szCs w:val="20"/>
                <w:lang w:val="en-ZA"/>
              </w:rPr>
              <w:t>Abbreviations and Acronyms</w:t>
            </w:r>
          </w:p>
        </w:tc>
        <w:tc>
          <w:tcPr>
            <w:tcW w:w="3753" w:type="pct"/>
            <w:tcBorders>
              <w:top w:val="single" w:sz="4" w:space="0" w:color="auto"/>
              <w:left w:val="single" w:sz="4" w:space="0" w:color="auto"/>
              <w:bottom w:val="single" w:sz="4" w:space="0" w:color="auto"/>
              <w:right w:val="single" w:sz="4" w:space="0" w:color="auto"/>
            </w:tcBorders>
            <w:shd w:val="clear" w:color="auto" w:fill="125B61"/>
            <w:vAlign w:val="center"/>
          </w:tcPr>
          <w:p w14:paraId="460D92F1" w14:textId="77777777" w:rsidR="00886907" w:rsidRPr="00063DCE" w:rsidRDefault="00886907" w:rsidP="00A360EB">
            <w:pPr>
              <w:pStyle w:val="Context"/>
              <w:spacing w:before="0" w:after="0"/>
              <w:rPr>
                <w:rFonts w:cs="Arial"/>
                <w:b/>
                <w:bCs/>
                <w:color w:val="FFFFFF" w:themeColor="background1"/>
                <w:sz w:val="20"/>
                <w:szCs w:val="20"/>
              </w:rPr>
            </w:pPr>
            <w:r w:rsidRPr="00063DCE">
              <w:rPr>
                <w:rFonts w:cs="Arial"/>
                <w:b/>
                <w:bCs/>
                <w:color w:val="FFFFFF" w:themeColor="background1"/>
                <w:sz w:val="20"/>
                <w:szCs w:val="20"/>
              </w:rPr>
              <w:t>Definition</w:t>
            </w:r>
          </w:p>
        </w:tc>
      </w:tr>
      <w:tr w:rsidR="00DB7551" w:rsidRPr="00F002CE" w14:paraId="11252ED2" w14:textId="77777777" w:rsidTr="00A360EB">
        <w:trPr>
          <w:trHeight w:hRule="exact" w:val="340"/>
          <w:jc w:val="center"/>
        </w:trPr>
        <w:tc>
          <w:tcPr>
            <w:tcW w:w="124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35276B2F" w14:textId="4DC511BB" w:rsidR="00DB7551" w:rsidRDefault="00DB7551" w:rsidP="00F002CE">
            <w:pPr>
              <w:spacing w:before="0"/>
              <w:rPr>
                <w:rFonts w:cs="Arial"/>
                <w:sz w:val="20"/>
                <w:szCs w:val="20"/>
              </w:rPr>
            </w:pPr>
            <w:r>
              <w:rPr>
                <w:rFonts w:cs="Arial"/>
                <w:sz w:val="20"/>
                <w:szCs w:val="20"/>
              </w:rPr>
              <w:t>EHS</w:t>
            </w:r>
          </w:p>
        </w:tc>
        <w:tc>
          <w:tcPr>
            <w:tcW w:w="3753" w:type="pct"/>
            <w:tcBorders>
              <w:top w:val="single" w:sz="4" w:space="0" w:color="auto"/>
              <w:left w:val="single" w:sz="4" w:space="0" w:color="auto"/>
              <w:bottom w:val="single" w:sz="4" w:space="0" w:color="auto"/>
              <w:right w:val="single" w:sz="4" w:space="0" w:color="auto"/>
            </w:tcBorders>
          </w:tcPr>
          <w:p w14:paraId="4447CA35" w14:textId="296D3325" w:rsidR="00DB7551" w:rsidRDefault="00DB7551" w:rsidP="00F002CE">
            <w:pPr>
              <w:spacing w:before="0"/>
              <w:rPr>
                <w:rFonts w:cs="Arial"/>
                <w:sz w:val="20"/>
                <w:szCs w:val="20"/>
              </w:rPr>
            </w:pPr>
            <w:r w:rsidRPr="005E55CF">
              <w:rPr>
                <w:rFonts w:cs="Arial"/>
                <w:sz w:val="20"/>
                <w:szCs w:val="20"/>
              </w:rPr>
              <w:t>Environmental, Health and Safety</w:t>
            </w:r>
          </w:p>
        </w:tc>
      </w:tr>
      <w:tr w:rsidR="00E8021F" w:rsidRPr="00F002CE" w14:paraId="17190E3A" w14:textId="77777777" w:rsidTr="00A360EB">
        <w:trPr>
          <w:trHeight w:hRule="exact" w:val="340"/>
          <w:jc w:val="center"/>
        </w:trPr>
        <w:tc>
          <w:tcPr>
            <w:tcW w:w="124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7B7E2C66" w14:textId="57BC39E7" w:rsidR="00E8021F" w:rsidRDefault="00E8021F" w:rsidP="00F002CE">
            <w:pPr>
              <w:spacing w:before="0"/>
              <w:rPr>
                <w:rFonts w:cs="Arial"/>
                <w:sz w:val="20"/>
                <w:szCs w:val="20"/>
              </w:rPr>
            </w:pPr>
            <w:r>
              <w:rPr>
                <w:rFonts w:cs="Arial"/>
                <w:sz w:val="20"/>
                <w:szCs w:val="20"/>
              </w:rPr>
              <w:t>ESMS</w:t>
            </w:r>
          </w:p>
        </w:tc>
        <w:tc>
          <w:tcPr>
            <w:tcW w:w="3753" w:type="pct"/>
            <w:tcBorders>
              <w:top w:val="single" w:sz="4" w:space="0" w:color="auto"/>
              <w:left w:val="single" w:sz="4" w:space="0" w:color="auto"/>
              <w:bottom w:val="single" w:sz="4" w:space="0" w:color="auto"/>
              <w:right w:val="single" w:sz="4" w:space="0" w:color="auto"/>
            </w:tcBorders>
          </w:tcPr>
          <w:p w14:paraId="327A40EA" w14:textId="46A8D145" w:rsidR="00E8021F" w:rsidRPr="005E55CF" w:rsidRDefault="00E8021F" w:rsidP="00F002CE">
            <w:pPr>
              <w:spacing w:before="0"/>
              <w:rPr>
                <w:rFonts w:cs="Arial"/>
                <w:sz w:val="20"/>
                <w:szCs w:val="20"/>
              </w:rPr>
            </w:pPr>
            <w:r w:rsidRPr="005E55CF">
              <w:rPr>
                <w:rFonts w:cs="Arial"/>
                <w:sz w:val="20"/>
                <w:szCs w:val="20"/>
              </w:rPr>
              <w:t>Environmental and Social Management System</w:t>
            </w:r>
          </w:p>
        </w:tc>
      </w:tr>
      <w:tr w:rsidR="00886907" w:rsidRPr="00F002CE" w14:paraId="6ABA81DE" w14:textId="77777777" w:rsidTr="00A360EB">
        <w:trPr>
          <w:trHeight w:val="20"/>
          <w:jc w:val="center"/>
        </w:trPr>
        <w:tc>
          <w:tcPr>
            <w:tcW w:w="124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681C2FF3" w14:textId="47B32B6C" w:rsidR="00886907" w:rsidRPr="00063DCE" w:rsidRDefault="00CB2B97" w:rsidP="00F002CE">
            <w:pPr>
              <w:spacing w:before="0"/>
              <w:rPr>
                <w:rFonts w:cs="Arial"/>
                <w:sz w:val="20"/>
                <w:szCs w:val="20"/>
              </w:rPr>
            </w:pPr>
            <w:r>
              <w:rPr>
                <w:rFonts w:cs="Arial"/>
                <w:sz w:val="20"/>
                <w:szCs w:val="20"/>
              </w:rPr>
              <w:t>IFC</w:t>
            </w:r>
          </w:p>
        </w:tc>
        <w:tc>
          <w:tcPr>
            <w:tcW w:w="3753" w:type="pct"/>
            <w:tcBorders>
              <w:top w:val="single" w:sz="4" w:space="0" w:color="auto"/>
              <w:left w:val="single" w:sz="4" w:space="0" w:color="auto"/>
              <w:bottom w:val="single" w:sz="4" w:space="0" w:color="auto"/>
              <w:right w:val="single" w:sz="4" w:space="0" w:color="auto"/>
            </w:tcBorders>
          </w:tcPr>
          <w:p w14:paraId="1C685CBD" w14:textId="3F95A141" w:rsidR="00886907" w:rsidRPr="00063DCE" w:rsidRDefault="00CB2B97" w:rsidP="00F002CE">
            <w:pPr>
              <w:spacing w:before="0"/>
              <w:rPr>
                <w:rFonts w:cs="Arial"/>
                <w:sz w:val="20"/>
                <w:szCs w:val="20"/>
              </w:rPr>
            </w:pPr>
            <w:r w:rsidRPr="005E55CF">
              <w:rPr>
                <w:rFonts w:cs="Arial"/>
                <w:sz w:val="20"/>
                <w:szCs w:val="20"/>
              </w:rPr>
              <w:t>International Finance Corporation</w:t>
            </w:r>
          </w:p>
        </w:tc>
      </w:tr>
      <w:tr w:rsidR="00886907" w:rsidRPr="00F002CE" w14:paraId="006F98DE" w14:textId="77777777" w:rsidTr="00A360EB">
        <w:trPr>
          <w:trHeight w:val="20"/>
          <w:jc w:val="center"/>
        </w:trPr>
        <w:tc>
          <w:tcPr>
            <w:tcW w:w="124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10151F3B" w14:textId="008F3303" w:rsidR="00886907" w:rsidRPr="00063DCE" w:rsidRDefault="00D1172F" w:rsidP="00F002CE">
            <w:pPr>
              <w:spacing w:before="0"/>
              <w:rPr>
                <w:rFonts w:cs="Arial"/>
                <w:sz w:val="20"/>
                <w:szCs w:val="20"/>
              </w:rPr>
            </w:pPr>
            <w:r>
              <w:rPr>
                <w:rFonts w:cs="Arial"/>
                <w:sz w:val="20"/>
                <w:szCs w:val="20"/>
              </w:rPr>
              <w:t>IPM</w:t>
            </w:r>
          </w:p>
        </w:tc>
        <w:tc>
          <w:tcPr>
            <w:tcW w:w="3753" w:type="pct"/>
            <w:tcBorders>
              <w:top w:val="single" w:sz="4" w:space="0" w:color="auto"/>
              <w:left w:val="single" w:sz="4" w:space="0" w:color="auto"/>
              <w:bottom w:val="single" w:sz="4" w:space="0" w:color="auto"/>
              <w:right w:val="single" w:sz="4" w:space="0" w:color="auto"/>
            </w:tcBorders>
          </w:tcPr>
          <w:p w14:paraId="155BDE66" w14:textId="4453EAA3" w:rsidR="00886907" w:rsidRPr="00063DCE" w:rsidRDefault="00D1172F" w:rsidP="00F002CE">
            <w:pPr>
              <w:spacing w:before="0"/>
              <w:rPr>
                <w:rFonts w:cs="Arial"/>
                <w:sz w:val="20"/>
                <w:szCs w:val="20"/>
              </w:rPr>
            </w:pPr>
            <w:r>
              <w:rPr>
                <w:rFonts w:cs="Arial"/>
                <w:sz w:val="20"/>
                <w:szCs w:val="20"/>
              </w:rPr>
              <w:t>Integrated Pest Management</w:t>
            </w:r>
          </w:p>
        </w:tc>
      </w:tr>
      <w:tr w:rsidR="00063FF9" w:rsidRPr="00F002CE" w14:paraId="5AA5503C" w14:textId="77777777" w:rsidTr="00A360EB">
        <w:trPr>
          <w:trHeight w:val="20"/>
          <w:jc w:val="center"/>
        </w:trPr>
        <w:tc>
          <w:tcPr>
            <w:tcW w:w="124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4A4D0494" w14:textId="1BF63A8E" w:rsidR="00063FF9" w:rsidRPr="005E55CF" w:rsidRDefault="00063FF9" w:rsidP="00F002CE">
            <w:pPr>
              <w:spacing w:before="0"/>
              <w:rPr>
                <w:rFonts w:cs="Arial"/>
                <w:sz w:val="20"/>
                <w:szCs w:val="20"/>
              </w:rPr>
            </w:pPr>
            <w:r w:rsidRPr="005E55CF">
              <w:rPr>
                <w:rFonts w:cs="Arial"/>
                <w:sz w:val="20"/>
                <w:szCs w:val="20"/>
              </w:rPr>
              <w:t>PS</w:t>
            </w:r>
          </w:p>
        </w:tc>
        <w:tc>
          <w:tcPr>
            <w:tcW w:w="3753" w:type="pct"/>
            <w:tcBorders>
              <w:top w:val="single" w:sz="4" w:space="0" w:color="auto"/>
              <w:left w:val="single" w:sz="4" w:space="0" w:color="auto"/>
              <w:bottom w:val="single" w:sz="4" w:space="0" w:color="auto"/>
              <w:right w:val="single" w:sz="4" w:space="0" w:color="auto"/>
            </w:tcBorders>
          </w:tcPr>
          <w:p w14:paraId="07B58B15" w14:textId="64A4FA9E" w:rsidR="00063FF9" w:rsidRDefault="00063FF9" w:rsidP="00F002CE">
            <w:pPr>
              <w:spacing w:before="0"/>
              <w:rPr>
                <w:rFonts w:cs="Arial"/>
                <w:sz w:val="20"/>
                <w:szCs w:val="20"/>
              </w:rPr>
            </w:pPr>
            <w:r>
              <w:rPr>
                <w:rFonts w:cs="Arial"/>
                <w:sz w:val="20"/>
                <w:szCs w:val="20"/>
              </w:rPr>
              <w:t>Performance Standard</w:t>
            </w:r>
          </w:p>
        </w:tc>
      </w:tr>
      <w:tr w:rsidR="00886907" w:rsidRPr="00F002CE" w14:paraId="3BF94990" w14:textId="77777777" w:rsidTr="00A360EB">
        <w:trPr>
          <w:trHeight w:val="20"/>
          <w:jc w:val="center"/>
        </w:trPr>
        <w:tc>
          <w:tcPr>
            <w:tcW w:w="124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54483DC3" w14:textId="47104153" w:rsidR="00886907" w:rsidRPr="00AD5EAA" w:rsidRDefault="009D48F5" w:rsidP="00F002CE">
            <w:pPr>
              <w:spacing w:before="0"/>
              <w:rPr>
                <w:rFonts w:cs="Arial"/>
                <w:sz w:val="20"/>
                <w:szCs w:val="20"/>
              </w:rPr>
            </w:pPr>
            <w:r w:rsidRPr="005E55CF">
              <w:rPr>
                <w:rFonts w:cs="Arial"/>
                <w:sz w:val="20"/>
                <w:szCs w:val="20"/>
              </w:rPr>
              <w:t>PPE</w:t>
            </w:r>
          </w:p>
        </w:tc>
        <w:tc>
          <w:tcPr>
            <w:tcW w:w="3753" w:type="pct"/>
            <w:tcBorders>
              <w:top w:val="single" w:sz="4" w:space="0" w:color="auto"/>
              <w:left w:val="single" w:sz="4" w:space="0" w:color="auto"/>
              <w:bottom w:val="single" w:sz="4" w:space="0" w:color="auto"/>
              <w:right w:val="single" w:sz="4" w:space="0" w:color="auto"/>
            </w:tcBorders>
          </w:tcPr>
          <w:p w14:paraId="727635C2" w14:textId="2D744AEB" w:rsidR="00886907" w:rsidRPr="00AD5EAA" w:rsidRDefault="009D48F5" w:rsidP="00F002CE">
            <w:pPr>
              <w:spacing w:before="0"/>
              <w:rPr>
                <w:rFonts w:cs="Arial"/>
                <w:sz w:val="20"/>
                <w:szCs w:val="20"/>
              </w:rPr>
            </w:pPr>
            <w:r>
              <w:rPr>
                <w:rFonts w:cs="Arial"/>
                <w:sz w:val="20"/>
                <w:szCs w:val="20"/>
              </w:rPr>
              <w:t>Personal Protective Equipment</w:t>
            </w:r>
          </w:p>
        </w:tc>
      </w:tr>
      <w:tr w:rsidR="008C545F" w:rsidRPr="00F002CE" w14:paraId="4FE0CE89" w14:textId="77777777" w:rsidTr="00A360EB">
        <w:trPr>
          <w:trHeight w:val="20"/>
          <w:jc w:val="center"/>
        </w:trPr>
        <w:tc>
          <w:tcPr>
            <w:tcW w:w="124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595F0555" w14:textId="03B68B17" w:rsidR="008C545F" w:rsidRPr="005E55CF" w:rsidRDefault="008C545F" w:rsidP="00F002CE">
            <w:pPr>
              <w:spacing w:before="0"/>
              <w:rPr>
                <w:rFonts w:cs="Arial"/>
                <w:sz w:val="20"/>
                <w:szCs w:val="20"/>
              </w:rPr>
            </w:pPr>
            <w:r>
              <w:rPr>
                <w:rFonts w:cs="Arial"/>
                <w:sz w:val="20"/>
                <w:szCs w:val="20"/>
              </w:rPr>
              <w:t>WHO</w:t>
            </w:r>
          </w:p>
        </w:tc>
        <w:tc>
          <w:tcPr>
            <w:tcW w:w="3753" w:type="pct"/>
            <w:tcBorders>
              <w:top w:val="single" w:sz="4" w:space="0" w:color="auto"/>
              <w:left w:val="single" w:sz="4" w:space="0" w:color="auto"/>
              <w:bottom w:val="single" w:sz="4" w:space="0" w:color="auto"/>
              <w:right w:val="single" w:sz="4" w:space="0" w:color="auto"/>
            </w:tcBorders>
          </w:tcPr>
          <w:p w14:paraId="2D5C7AD3" w14:textId="2FA76F49" w:rsidR="008C545F" w:rsidRDefault="008C545F" w:rsidP="00F002CE">
            <w:pPr>
              <w:spacing w:before="0"/>
              <w:rPr>
                <w:rFonts w:cs="Arial"/>
                <w:sz w:val="20"/>
                <w:szCs w:val="20"/>
              </w:rPr>
            </w:pPr>
            <w:r w:rsidRPr="008C545F">
              <w:rPr>
                <w:rFonts w:cs="Arial"/>
                <w:sz w:val="20"/>
                <w:szCs w:val="20"/>
              </w:rPr>
              <w:t>World Health Organization</w:t>
            </w:r>
          </w:p>
        </w:tc>
      </w:tr>
    </w:tbl>
    <w:p w14:paraId="3579779C" w14:textId="77777777" w:rsidR="007A0F39" w:rsidRPr="00F002CE" w:rsidRDefault="007A0F39" w:rsidP="00F002CE">
      <w:pPr>
        <w:pBdr>
          <w:top w:val="nil"/>
          <w:left w:val="nil"/>
          <w:bottom w:val="nil"/>
          <w:right w:val="nil"/>
          <w:between w:val="nil"/>
        </w:pBdr>
        <w:spacing w:before="60" w:after="60"/>
        <w:rPr>
          <w:rFonts w:cs="Arial"/>
          <w:sz w:val="20"/>
          <w:szCs w:val="20"/>
        </w:rPr>
      </w:pPr>
    </w:p>
    <w:p w14:paraId="1606A110" w14:textId="562B2BDC" w:rsidR="00DE2B09" w:rsidRPr="00581BE1" w:rsidRDefault="0014275D" w:rsidP="00377286">
      <w:pPr>
        <w:pStyle w:val="Heading1"/>
        <w:ind w:left="431" w:hanging="431"/>
      </w:pPr>
      <w:bookmarkStart w:id="21" w:name="_Toc198647685"/>
      <w:r w:rsidRPr="00581BE1">
        <w:t>Integrated Pest Management</w:t>
      </w:r>
      <w:bookmarkEnd w:id="21"/>
    </w:p>
    <w:p w14:paraId="10C672A1" w14:textId="59B01940" w:rsidR="0014275D" w:rsidRDefault="009B729F" w:rsidP="0014275D">
      <w:r w:rsidRPr="00581BE1">
        <w:t xml:space="preserve">Integrated Pest Management </w:t>
      </w:r>
      <w:r w:rsidR="0014275D" w:rsidRPr="00581BE1">
        <w:t xml:space="preserve">is the application of all available management practices and control measures to control pests and diseases whilst reducing chemical control as far as possible or applying it more cautiously. </w:t>
      </w:r>
    </w:p>
    <w:p w14:paraId="1B526AC0" w14:textId="77777777" w:rsidR="005C53FD" w:rsidRDefault="005C53FD" w:rsidP="0014275D"/>
    <w:p w14:paraId="4F0982FA" w14:textId="4E22A5BD" w:rsidR="0014275D" w:rsidRPr="00581BE1" w:rsidRDefault="0014275D" w:rsidP="0014275D">
      <w:pPr>
        <w:pStyle w:val="Heading2"/>
        <w:spacing w:after="240"/>
        <w:rPr>
          <w:sz w:val="24"/>
          <w:szCs w:val="24"/>
        </w:rPr>
      </w:pPr>
      <w:bookmarkStart w:id="22" w:name="_Toc129255926"/>
      <w:bookmarkStart w:id="23" w:name="_Toc198647686"/>
      <w:r w:rsidRPr="00581BE1">
        <w:rPr>
          <w:sz w:val="24"/>
          <w:szCs w:val="24"/>
        </w:rPr>
        <w:t xml:space="preserve">Preventative </w:t>
      </w:r>
      <w:bookmarkEnd w:id="22"/>
      <w:r w:rsidR="00663824">
        <w:rPr>
          <w:sz w:val="24"/>
          <w:szCs w:val="24"/>
        </w:rPr>
        <w:t>M</w:t>
      </w:r>
      <w:r w:rsidR="00663824" w:rsidRPr="00581BE1">
        <w:rPr>
          <w:sz w:val="24"/>
          <w:szCs w:val="24"/>
        </w:rPr>
        <w:t>easures</w:t>
      </w:r>
      <w:bookmarkEnd w:id="23"/>
    </w:p>
    <w:tbl>
      <w:tblPr>
        <w:tblStyle w:val="TableGrid"/>
        <w:tblW w:w="949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493"/>
      </w:tblGrid>
      <w:tr w:rsidR="0014275D" w:rsidRPr="00581BE1" w14:paraId="7CADE608" w14:textId="77777777" w:rsidTr="005F7FE4">
        <w:trPr>
          <w:trHeight w:val="329"/>
        </w:trPr>
        <w:tc>
          <w:tcPr>
            <w:tcW w:w="9493" w:type="dxa"/>
            <w:shd w:val="clear" w:color="auto" w:fill="D9D9D9" w:themeFill="background1" w:themeFillShade="D9"/>
          </w:tcPr>
          <w:p w14:paraId="72C241F0" w14:textId="77777777" w:rsidR="0014275D" w:rsidRPr="00581BE1" w:rsidRDefault="0014275D" w:rsidP="005F7FE4">
            <w:pPr>
              <w:spacing w:after="120"/>
              <w:rPr>
                <w:i/>
                <w:iCs/>
                <w:color w:val="125B61"/>
                <w:u w:val="single"/>
              </w:rPr>
            </w:pPr>
            <w:bookmarkStart w:id="24" w:name="_Hlk195103245"/>
            <w:r w:rsidRPr="00581BE1">
              <w:rPr>
                <w:i/>
                <w:iCs/>
                <w:color w:val="125B61"/>
                <w:u w:val="single"/>
              </w:rPr>
              <w:t>Instruction Box – Delete when complete</w:t>
            </w:r>
          </w:p>
          <w:p w14:paraId="5E10E1DD" w14:textId="5663711F" w:rsidR="0014275D" w:rsidRDefault="00F06790" w:rsidP="00BE1958">
            <w:pPr>
              <w:pStyle w:val="ListParagraph"/>
              <w:numPr>
                <w:ilvl w:val="0"/>
                <w:numId w:val="11"/>
              </w:numPr>
              <w:spacing w:after="120"/>
              <w:ind w:left="453" w:hanging="357"/>
              <w:contextualSpacing w:val="0"/>
              <w:rPr>
                <w:i/>
                <w:iCs/>
                <w:color w:val="125B61"/>
              </w:rPr>
            </w:pPr>
            <w:r>
              <w:rPr>
                <w:i/>
                <w:iCs/>
                <w:color w:val="125B61"/>
              </w:rPr>
              <w:t>Describe</w:t>
            </w:r>
            <w:r w:rsidR="0014275D" w:rsidRPr="00581BE1">
              <w:rPr>
                <w:i/>
                <w:iCs/>
                <w:color w:val="125B61"/>
              </w:rPr>
              <w:t xml:space="preserve"> preventative measures implemented to promote optimal crop health and prevent pest and disease infestations from occurring.</w:t>
            </w:r>
          </w:p>
          <w:p w14:paraId="5201B3A5" w14:textId="262892C4" w:rsidR="00BE4510" w:rsidRPr="00581BE1" w:rsidRDefault="00BE4510" w:rsidP="00BE1958">
            <w:pPr>
              <w:pStyle w:val="ListParagraph"/>
              <w:numPr>
                <w:ilvl w:val="0"/>
                <w:numId w:val="11"/>
              </w:numPr>
              <w:spacing w:after="120"/>
              <w:ind w:left="453" w:hanging="357"/>
              <w:contextualSpacing w:val="0"/>
              <w:rPr>
                <w:i/>
                <w:iCs/>
                <w:color w:val="125B61"/>
              </w:rPr>
            </w:pPr>
            <w:r>
              <w:rPr>
                <w:i/>
                <w:iCs/>
                <w:color w:val="125B61"/>
              </w:rPr>
              <w:t>S</w:t>
            </w:r>
            <w:r w:rsidRPr="00BE4510">
              <w:rPr>
                <w:i/>
                <w:iCs/>
                <w:color w:val="125B61"/>
              </w:rPr>
              <w:t>pecify what the company will do and how and when it will do it</w:t>
            </w:r>
            <w:r w:rsidR="005C53FD">
              <w:rPr>
                <w:i/>
                <w:iCs/>
                <w:color w:val="125B61"/>
              </w:rPr>
              <w:t xml:space="preserve"> to implement the preventative measures.</w:t>
            </w:r>
          </w:p>
          <w:p w14:paraId="72E2AA58" w14:textId="7C6C33EC" w:rsidR="0014275D" w:rsidRPr="00581BE1" w:rsidRDefault="0014275D" w:rsidP="00BE1958">
            <w:pPr>
              <w:pStyle w:val="ListParagraph"/>
              <w:numPr>
                <w:ilvl w:val="0"/>
                <w:numId w:val="11"/>
              </w:numPr>
              <w:spacing w:after="120"/>
              <w:ind w:left="453" w:hanging="357"/>
              <w:contextualSpacing w:val="0"/>
              <w:rPr>
                <w:i/>
                <w:iCs/>
                <w:color w:val="125B61"/>
              </w:rPr>
            </w:pPr>
            <w:r w:rsidRPr="00581BE1">
              <w:rPr>
                <w:i/>
                <w:iCs/>
                <w:color w:val="125B61"/>
              </w:rPr>
              <w:t>The section below is generic. Review and modify as required for your company.</w:t>
            </w:r>
          </w:p>
        </w:tc>
      </w:tr>
    </w:tbl>
    <w:bookmarkEnd w:id="24"/>
    <w:p w14:paraId="23043ECC" w14:textId="19E6F776" w:rsidR="0014275D" w:rsidRPr="007C016F" w:rsidRDefault="0014275D" w:rsidP="0014275D">
      <w:r w:rsidRPr="007C016F">
        <w:t>Non-</w:t>
      </w:r>
      <w:r w:rsidR="00BD3126" w:rsidRPr="007C016F">
        <w:t>c</w:t>
      </w:r>
      <w:r w:rsidRPr="007C016F">
        <w:t xml:space="preserve">hemical measures to prevent </w:t>
      </w:r>
      <w:r w:rsidR="0023786E" w:rsidRPr="007C016F">
        <w:t xml:space="preserve">pest and disease infestations from occurring </w:t>
      </w:r>
      <w:r w:rsidRPr="007C016F">
        <w:t>shall be implemented</w:t>
      </w:r>
      <w:r w:rsidR="007C016F">
        <w:t>.</w:t>
      </w:r>
      <w:r w:rsidR="00C53651">
        <w:t xml:space="preserve"> </w:t>
      </w:r>
      <w:r w:rsidR="00EF35D8" w:rsidRPr="007C016F">
        <w:t xml:space="preserve"> For example</w:t>
      </w:r>
      <w:r w:rsidRPr="007C016F">
        <w:t>:</w:t>
      </w:r>
    </w:p>
    <w:p w14:paraId="74E9E954" w14:textId="58178A33" w:rsidR="0014275D" w:rsidRPr="00581BE1" w:rsidRDefault="0014275D" w:rsidP="00BE1958">
      <w:pPr>
        <w:pStyle w:val="Context"/>
        <w:numPr>
          <w:ilvl w:val="0"/>
          <w:numId w:val="12"/>
        </w:numPr>
      </w:pPr>
      <w:r w:rsidRPr="00387A15">
        <w:rPr>
          <w:b/>
          <w:bCs/>
        </w:rPr>
        <w:t xml:space="preserve">Crop </w:t>
      </w:r>
      <w:r w:rsidR="00E37B2A" w:rsidRPr="00387A15">
        <w:rPr>
          <w:b/>
          <w:bCs/>
        </w:rPr>
        <w:t>R</w:t>
      </w:r>
      <w:r w:rsidRPr="00387A15">
        <w:rPr>
          <w:b/>
          <w:bCs/>
        </w:rPr>
        <w:t>otation</w:t>
      </w:r>
      <w:r w:rsidR="00F42A05">
        <w:t xml:space="preserve">: </w:t>
      </w:r>
      <w:r w:rsidR="00F42A05" w:rsidRPr="00F42A05">
        <w:t xml:space="preserve">Rotating crops annually or seasonally helps prevent the buildup of pest populations and soil-borne diseases. Different crops attract different </w:t>
      </w:r>
      <w:proofErr w:type="gramStart"/>
      <w:r w:rsidR="00F42A05" w:rsidRPr="00F42A05">
        <w:t>pests, and</w:t>
      </w:r>
      <w:proofErr w:type="gramEnd"/>
      <w:r w:rsidR="00F42A05" w:rsidRPr="00F42A05">
        <w:t xml:space="preserve"> rotating them reduces the chances of pests and pathogens becoming established in the soil. For example, alternating between legumes and cereal crops can break pest cycles and improve soil health.</w:t>
      </w:r>
    </w:p>
    <w:p w14:paraId="4CA937D2" w14:textId="642D9B17" w:rsidR="0014275D" w:rsidRDefault="0014275D" w:rsidP="00BE1958">
      <w:pPr>
        <w:pStyle w:val="Context"/>
        <w:numPr>
          <w:ilvl w:val="0"/>
          <w:numId w:val="12"/>
        </w:numPr>
      </w:pPr>
      <w:r w:rsidRPr="00387A15">
        <w:rPr>
          <w:b/>
          <w:bCs/>
        </w:rPr>
        <w:t xml:space="preserve">Weed </w:t>
      </w:r>
      <w:r w:rsidR="00E37B2A" w:rsidRPr="00387A15">
        <w:rPr>
          <w:b/>
          <w:bCs/>
        </w:rPr>
        <w:t>M</w:t>
      </w:r>
      <w:r w:rsidRPr="00387A15">
        <w:rPr>
          <w:b/>
          <w:bCs/>
        </w:rPr>
        <w:t>anagement</w:t>
      </w:r>
      <w:r w:rsidR="000E422C">
        <w:t xml:space="preserve">: </w:t>
      </w:r>
      <w:r w:rsidR="000E422C" w:rsidRPr="000E422C">
        <w:t>Weeds can serve as hosts for pests and diseases, so effective weed management is essential. Regularly removing weeds through manual labor, mowing, or herbicide use (as part of a targeted IPM approach) helps reduce the pest habitat and food sources.</w:t>
      </w:r>
    </w:p>
    <w:p w14:paraId="1863BAC3" w14:textId="2B70B562" w:rsidR="00172841" w:rsidRPr="00581BE1" w:rsidRDefault="00172841" w:rsidP="00BE1958">
      <w:pPr>
        <w:pStyle w:val="Context"/>
        <w:numPr>
          <w:ilvl w:val="0"/>
          <w:numId w:val="12"/>
        </w:numPr>
      </w:pPr>
      <w:r w:rsidRPr="00387A15">
        <w:rPr>
          <w:b/>
          <w:bCs/>
        </w:rPr>
        <w:t>Companion Planting</w:t>
      </w:r>
      <w:r w:rsidRPr="00172841">
        <w:t>: Planting specific companion plants that repel pests or attract natural predators can help reduce pest pressure. For example, planting marigolds can deter nematodes, while garlic can repel aphids.</w:t>
      </w:r>
    </w:p>
    <w:p w14:paraId="3019A5A5" w14:textId="77777777" w:rsidR="00714B07" w:rsidRDefault="00714B07" w:rsidP="00BE1958">
      <w:pPr>
        <w:pStyle w:val="Context"/>
        <w:numPr>
          <w:ilvl w:val="0"/>
          <w:numId w:val="12"/>
        </w:numPr>
      </w:pPr>
      <w:r w:rsidRPr="00387A15">
        <w:rPr>
          <w:b/>
          <w:bCs/>
        </w:rPr>
        <w:t>Mulching</w:t>
      </w:r>
      <w:r w:rsidRPr="00714B07">
        <w:t>: Applying mulch around plants can help regulate soil temperature, reduce weed growth, and conserve moisture. Organic mulch also adds nutrients to the soil and can discourage certain pests, like root-feeding insects.</w:t>
      </w:r>
    </w:p>
    <w:p w14:paraId="52027143" w14:textId="77777777" w:rsidR="0097523F" w:rsidRDefault="0097523F" w:rsidP="00BE1958">
      <w:pPr>
        <w:pStyle w:val="Context"/>
        <w:numPr>
          <w:ilvl w:val="0"/>
          <w:numId w:val="12"/>
        </w:numPr>
      </w:pPr>
      <w:r w:rsidRPr="00387A15">
        <w:rPr>
          <w:b/>
          <w:bCs/>
        </w:rPr>
        <w:t>Physical Barriers</w:t>
      </w:r>
      <w:r w:rsidRPr="0097523F">
        <w:t>: Using netting or row covers can prevent pest insects (like aphids or caterpillars) from reaching the plants. These barriers provide an effective physical deterrent against pests, especially in the early stages of crop development.</w:t>
      </w:r>
    </w:p>
    <w:p w14:paraId="5AEBDA2B" w14:textId="77777777" w:rsidR="00B40485" w:rsidRDefault="00B40485" w:rsidP="00B719DC">
      <w:pPr>
        <w:pStyle w:val="Context"/>
        <w:numPr>
          <w:ilvl w:val="0"/>
          <w:numId w:val="12"/>
        </w:numPr>
      </w:pPr>
      <w:r w:rsidRPr="00387A15">
        <w:rPr>
          <w:b/>
          <w:bCs/>
        </w:rPr>
        <w:t>Soil Aeration and Drainage</w:t>
      </w:r>
      <w:r w:rsidRPr="003E1E46">
        <w:t>: Well-aerated, well-drained soils reduce the risk of diseases, such as root rot, that thrive in waterlogged conditions. Proper irrigation practices should be employed to prevent standing water.</w:t>
      </w:r>
    </w:p>
    <w:p w14:paraId="1565B4EC" w14:textId="43CDDB89" w:rsidR="00E00205" w:rsidRPr="006752A0" w:rsidRDefault="00E00205" w:rsidP="00B719DC">
      <w:pPr>
        <w:pStyle w:val="Context"/>
        <w:numPr>
          <w:ilvl w:val="0"/>
          <w:numId w:val="12"/>
        </w:numPr>
      </w:pPr>
      <w:r w:rsidRPr="00387A15">
        <w:rPr>
          <w:b/>
          <w:bCs/>
          <w:lang w:val="en-ZA"/>
        </w:rPr>
        <w:t xml:space="preserve">Fungal </w:t>
      </w:r>
      <w:r w:rsidR="00387A15">
        <w:rPr>
          <w:b/>
          <w:bCs/>
          <w:lang w:val="en-ZA"/>
        </w:rPr>
        <w:t>I</w:t>
      </w:r>
      <w:r w:rsidR="00387A15" w:rsidRPr="00387A15">
        <w:rPr>
          <w:b/>
          <w:bCs/>
          <w:lang w:val="en-ZA"/>
        </w:rPr>
        <w:t>noculants</w:t>
      </w:r>
      <w:r w:rsidR="006752A0">
        <w:rPr>
          <w:lang w:val="en-ZA"/>
        </w:rPr>
        <w:t>: P</w:t>
      </w:r>
      <w:r w:rsidR="006752A0" w:rsidRPr="006752A0">
        <w:rPr>
          <w:lang w:val="en-ZA"/>
        </w:rPr>
        <w:t>roducts designed to promote plant growth and health by introducing beneficial fungi into the soil.</w:t>
      </w:r>
      <w:r w:rsidR="006752A0">
        <w:rPr>
          <w:lang w:val="en-ZA"/>
        </w:rPr>
        <w:t xml:space="preserve"> Example </w:t>
      </w:r>
      <w:r w:rsidR="006752A0" w:rsidRPr="0092683A">
        <w:rPr>
          <w:i/>
          <w:iCs/>
          <w:lang w:val="en-ZA"/>
        </w:rPr>
        <w:t xml:space="preserve">Trichoderma </w:t>
      </w:r>
      <w:proofErr w:type="spellStart"/>
      <w:r w:rsidR="006752A0" w:rsidRPr="0092683A">
        <w:rPr>
          <w:i/>
          <w:iCs/>
          <w:lang w:val="en-ZA"/>
        </w:rPr>
        <w:t>asperellum</w:t>
      </w:r>
      <w:proofErr w:type="spellEnd"/>
      <w:r w:rsidR="006752A0">
        <w:rPr>
          <w:lang w:val="en-ZA"/>
        </w:rPr>
        <w:t xml:space="preserve"> s</w:t>
      </w:r>
      <w:r w:rsidR="006752A0" w:rsidRPr="006752A0">
        <w:rPr>
          <w:lang w:val="en-ZA"/>
        </w:rPr>
        <w:t>trengthens disease control</w:t>
      </w:r>
      <w:r w:rsidR="006752A0">
        <w:rPr>
          <w:lang w:val="en-ZA"/>
        </w:rPr>
        <w:t xml:space="preserve"> and tolerance to common soil diseases</w:t>
      </w:r>
      <w:r w:rsidR="006752A0" w:rsidRPr="006752A0">
        <w:rPr>
          <w:lang w:val="en-ZA"/>
        </w:rPr>
        <w:t xml:space="preserve"> including </w:t>
      </w:r>
      <w:r w:rsidR="006752A0" w:rsidRPr="006752A0">
        <w:rPr>
          <w:i/>
          <w:iCs/>
          <w:lang w:val="en-ZA"/>
        </w:rPr>
        <w:t>Fusarium, Rhizoctonia, Pythium and Phytophthora</w:t>
      </w:r>
      <w:r w:rsidR="006752A0">
        <w:rPr>
          <w:i/>
          <w:iCs/>
          <w:lang w:val="en-ZA"/>
        </w:rPr>
        <w:t>.</w:t>
      </w:r>
    </w:p>
    <w:p w14:paraId="2BEA0568" w14:textId="239954EF" w:rsidR="006752A0" w:rsidRPr="003E1E46" w:rsidRDefault="006752A0" w:rsidP="005D46B7">
      <w:pPr>
        <w:pStyle w:val="ListParagraph"/>
        <w:numPr>
          <w:ilvl w:val="0"/>
          <w:numId w:val="12"/>
        </w:numPr>
      </w:pPr>
      <w:r w:rsidRPr="00387A15">
        <w:rPr>
          <w:rFonts w:eastAsiaTheme="minorEastAsia" w:cstheme="minorBidi"/>
          <w:b/>
          <w:bCs/>
          <w:color w:val="000000" w:themeColor="text1"/>
          <w:szCs w:val="22"/>
          <w:lang w:val="en-GB" w:eastAsia="zh-CN"/>
        </w:rPr>
        <w:lastRenderedPageBreak/>
        <w:t>Host-</w:t>
      </w:r>
      <w:r w:rsidR="003A2222">
        <w:rPr>
          <w:rFonts w:eastAsiaTheme="minorEastAsia" w:cstheme="minorBidi"/>
          <w:b/>
          <w:bCs/>
          <w:color w:val="000000" w:themeColor="text1"/>
          <w:szCs w:val="22"/>
          <w:lang w:val="en-GB" w:eastAsia="zh-CN"/>
        </w:rPr>
        <w:t>R</w:t>
      </w:r>
      <w:r w:rsidR="003A2222" w:rsidRPr="00387A15">
        <w:rPr>
          <w:rFonts w:eastAsiaTheme="minorEastAsia" w:cstheme="minorBidi"/>
          <w:b/>
          <w:bCs/>
          <w:color w:val="000000" w:themeColor="text1"/>
          <w:szCs w:val="22"/>
          <w:lang w:val="en-GB" w:eastAsia="zh-CN"/>
        </w:rPr>
        <w:t>esistance</w:t>
      </w:r>
      <w:r w:rsidRPr="00387A15">
        <w:rPr>
          <w:rFonts w:eastAsiaTheme="minorEastAsia" w:cstheme="minorBidi"/>
          <w:b/>
          <w:bCs/>
          <w:color w:val="000000" w:themeColor="text1"/>
          <w:szCs w:val="22"/>
          <w:lang w:val="en-GB" w:eastAsia="zh-CN"/>
        </w:rPr>
        <w:t xml:space="preserve"> and </w:t>
      </w:r>
      <w:r w:rsidR="00387A15">
        <w:rPr>
          <w:rFonts w:eastAsiaTheme="minorEastAsia" w:cstheme="minorBidi"/>
          <w:b/>
          <w:bCs/>
          <w:color w:val="000000" w:themeColor="text1"/>
          <w:szCs w:val="22"/>
          <w:lang w:val="en-GB" w:eastAsia="zh-CN"/>
        </w:rPr>
        <w:t>C</w:t>
      </w:r>
      <w:r w:rsidR="00387A15" w:rsidRPr="00387A15">
        <w:rPr>
          <w:rFonts w:eastAsiaTheme="minorEastAsia" w:cstheme="minorBidi"/>
          <w:b/>
          <w:bCs/>
          <w:color w:val="000000" w:themeColor="text1"/>
          <w:szCs w:val="22"/>
          <w:lang w:val="en-GB" w:eastAsia="zh-CN"/>
        </w:rPr>
        <w:t xml:space="preserve">rop </w:t>
      </w:r>
      <w:r w:rsidR="00387A15">
        <w:rPr>
          <w:rFonts w:eastAsiaTheme="minorEastAsia" w:cstheme="minorBidi"/>
          <w:b/>
          <w:bCs/>
          <w:color w:val="000000" w:themeColor="text1"/>
          <w:szCs w:val="22"/>
          <w:lang w:val="en-GB" w:eastAsia="zh-CN"/>
        </w:rPr>
        <w:t>B</w:t>
      </w:r>
      <w:r w:rsidR="00387A15" w:rsidRPr="00387A15">
        <w:rPr>
          <w:rFonts w:eastAsiaTheme="minorEastAsia" w:cstheme="minorBidi"/>
          <w:b/>
          <w:bCs/>
          <w:color w:val="000000" w:themeColor="text1"/>
          <w:szCs w:val="22"/>
          <w:lang w:val="en-GB" w:eastAsia="zh-CN"/>
        </w:rPr>
        <w:t xml:space="preserve">reeding </w:t>
      </w:r>
      <w:r w:rsidRPr="00387A15">
        <w:rPr>
          <w:rFonts w:eastAsiaTheme="minorEastAsia" w:cstheme="minorBidi"/>
          <w:b/>
          <w:bCs/>
          <w:color w:val="000000" w:themeColor="text1"/>
          <w:szCs w:val="22"/>
          <w:lang w:val="en-GB" w:eastAsia="zh-CN"/>
        </w:rPr>
        <w:t>(e.g. choice of crop variety)</w:t>
      </w:r>
      <w:r w:rsidRPr="006752A0">
        <w:rPr>
          <w:rFonts w:eastAsiaTheme="minorEastAsia" w:cstheme="minorBidi"/>
          <w:color w:val="000000" w:themeColor="text1"/>
          <w:szCs w:val="22"/>
          <w:lang w:val="en-GB" w:eastAsia="zh-CN"/>
        </w:rPr>
        <w:t>: use of improved varieties with better pest-resistance traits.</w:t>
      </w:r>
    </w:p>
    <w:p w14:paraId="3A79289F" w14:textId="503D3C13" w:rsidR="003E1E46" w:rsidRPr="00B40485" w:rsidRDefault="003E1E46" w:rsidP="00B719DC">
      <w:pPr>
        <w:pStyle w:val="Context"/>
        <w:numPr>
          <w:ilvl w:val="0"/>
          <w:numId w:val="12"/>
        </w:numPr>
      </w:pPr>
      <w:r w:rsidRPr="00387A15">
        <w:rPr>
          <w:b/>
          <w:bCs/>
        </w:rPr>
        <w:t>Proper Planting Techniques</w:t>
      </w:r>
      <w:r w:rsidRPr="003E1E46">
        <w:t>: Correct spacing between plants ensures good air circulation, reducing humidity levels that encourage the spread of fungal diseases. In addition, planting crops at the right time of year and ensuring they are well-suited to the local environment can reduce stress and susceptibility to pests.</w:t>
      </w:r>
    </w:p>
    <w:p w14:paraId="3AF291DA" w14:textId="0319736C" w:rsidR="0014275D" w:rsidRDefault="00B719DC" w:rsidP="00B719DC">
      <w:pPr>
        <w:pStyle w:val="Context"/>
        <w:numPr>
          <w:ilvl w:val="0"/>
          <w:numId w:val="12"/>
        </w:numPr>
      </w:pPr>
      <w:r w:rsidRPr="00387A15">
        <w:rPr>
          <w:b/>
          <w:bCs/>
        </w:rPr>
        <w:t>Trap Cropping</w:t>
      </w:r>
      <w:r w:rsidRPr="00B719DC">
        <w:t>: Growing plants that attract pests away from the main crop (known as trap crops) can reduce the likelihood of pests attacking the primary crop. For example, planting mustard or radishes can attract root-feeding nematodes, keeping them away from the main crops.</w:t>
      </w:r>
    </w:p>
    <w:p w14:paraId="30370BFD" w14:textId="1D644B20" w:rsidR="009D7C29" w:rsidRDefault="00106478" w:rsidP="0014275D">
      <w:r>
        <w:t xml:space="preserve">The following shall be implemented: </w:t>
      </w:r>
    </w:p>
    <w:p w14:paraId="5FC70C14" w14:textId="2BA2CE96" w:rsidR="00123BEC" w:rsidRPr="00123BEC" w:rsidRDefault="00123BEC" w:rsidP="000E74EE">
      <w:pPr>
        <w:pStyle w:val="Context"/>
        <w:numPr>
          <w:ilvl w:val="0"/>
          <w:numId w:val="12"/>
        </w:numPr>
      </w:pPr>
      <w:r w:rsidRPr="00123BEC">
        <w:rPr>
          <w:b/>
          <w:bCs/>
        </w:rPr>
        <w:t>Crop Rotation</w:t>
      </w:r>
      <w:r w:rsidRPr="00123BEC">
        <w:t>:</w:t>
      </w:r>
      <w:r>
        <w:t xml:space="preserve"> </w:t>
      </w:r>
      <w:r w:rsidRPr="00123BEC">
        <w:t>The Agronomy Team will develop and maintain a crop rotation schedule annually. Crop rotations will be implemented each planting season to disrupt pest and disease cycles. Compliance will be monitored during field inspections.</w:t>
      </w:r>
    </w:p>
    <w:p w14:paraId="7227571F" w14:textId="4DCD324E" w:rsidR="00123BEC" w:rsidRPr="00123BEC" w:rsidRDefault="00123BEC" w:rsidP="000E74EE">
      <w:pPr>
        <w:pStyle w:val="Context"/>
        <w:numPr>
          <w:ilvl w:val="0"/>
          <w:numId w:val="12"/>
        </w:numPr>
      </w:pPr>
      <w:r w:rsidRPr="00123BEC">
        <w:rPr>
          <w:b/>
          <w:bCs/>
        </w:rPr>
        <w:t>Weed Management</w:t>
      </w:r>
      <w:r w:rsidRPr="00123BEC">
        <w:t>:</w:t>
      </w:r>
      <w:r>
        <w:t xml:space="preserve"> </w:t>
      </w:r>
      <w:r w:rsidRPr="00123BEC">
        <w:t xml:space="preserve">Field workers will perform manual weeding and mowing every 3-4 weeks during the growing season. Herbicides will only be applied selectively and under supervision by the </w:t>
      </w:r>
      <w:r w:rsidR="006A1CAC" w:rsidRPr="00123BEC">
        <w:t>Agronomy Team</w:t>
      </w:r>
      <w:r w:rsidRPr="00123BEC">
        <w:t>, with all uses documented in the pesticide log.</w:t>
      </w:r>
    </w:p>
    <w:p w14:paraId="6A4623C4" w14:textId="6621A69E" w:rsidR="00123BEC" w:rsidRPr="00123BEC" w:rsidRDefault="00123BEC" w:rsidP="000E74EE">
      <w:pPr>
        <w:pStyle w:val="Context"/>
        <w:numPr>
          <w:ilvl w:val="0"/>
          <w:numId w:val="12"/>
        </w:numPr>
      </w:pPr>
      <w:r w:rsidRPr="00123BEC">
        <w:rPr>
          <w:b/>
          <w:bCs/>
        </w:rPr>
        <w:t>Companion Planting</w:t>
      </w:r>
      <w:r w:rsidRPr="00123BEC">
        <w:t>:</w:t>
      </w:r>
      <w:r>
        <w:t xml:space="preserve"> </w:t>
      </w:r>
      <w:r w:rsidRPr="00123BEC">
        <w:t>The Field Operations Team will plant companion species such as marigolds and garlic alongside main crops at the start of each season to naturally deter pests. Success will be evaluated through pest monitoring data.</w:t>
      </w:r>
    </w:p>
    <w:p w14:paraId="1FD6F870" w14:textId="58D9F2AA" w:rsidR="00123BEC" w:rsidRPr="00123BEC" w:rsidRDefault="00123BEC" w:rsidP="000E74EE">
      <w:pPr>
        <w:pStyle w:val="Context"/>
        <w:numPr>
          <w:ilvl w:val="0"/>
          <w:numId w:val="12"/>
        </w:numPr>
      </w:pPr>
      <w:r w:rsidRPr="00123BEC">
        <w:rPr>
          <w:b/>
          <w:bCs/>
        </w:rPr>
        <w:t>Mulching</w:t>
      </w:r>
      <w:r w:rsidRPr="00123BEC">
        <w:t>:</w:t>
      </w:r>
      <w:r>
        <w:t xml:space="preserve"> </w:t>
      </w:r>
      <w:r w:rsidRPr="00123BEC">
        <w:t>Organic mulch will be applied around young plants immediately after planting by the Field Supervisors. This will be reviewed periodically to ensure adequate coverage and effectiveness.</w:t>
      </w:r>
    </w:p>
    <w:p w14:paraId="15059930" w14:textId="0F707B3B" w:rsidR="00123BEC" w:rsidRPr="00123BEC" w:rsidRDefault="00123BEC" w:rsidP="000E74EE">
      <w:pPr>
        <w:pStyle w:val="Context"/>
        <w:numPr>
          <w:ilvl w:val="0"/>
          <w:numId w:val="12"/>
        </w:numPr>
      </w:pPr>
      <w:r w:rsidRPr="00123BEC">
        <w:rPr>
          <w:b/>
          <w:bCs/>
        </w:rPr>
        <w:t>Physical Barriers</w:t>
      </w:r>
      <w:r w:rsidRPr="00123BEC">
        <w:t>:</w:t>
      </w:r>
      <w:r>
        <w:t xml:space="preserve"> </w:t>
      </w:r>
      <w:r w:rsidRPr="00123BEC">
        <w:t>The Maintenance Team will install and maintain insect netting or row covers on vulnerable crops during early growth stages</w:t>
      </w:r>
      <w:r w:rsidR="00C3729C">
        <w:t>.</w:t>
      </w:r>
      <w:r w:rsidRPr="00123BEC">
        <w:t xml:space="preserve"> Barriers will be inspected monthly for damage or pest intrusion.</w:t>
      </w:r>
    </w:p>
    <w:p w14:paraId="12D27845" w14:textId="2E8F8263" w:rsidR="00123BEC" w:rsidRPr="00123BEC" w:rsidRDefault="00123BEC" w:rsidP="000E74EE">
      <w:pPr>
        <w:pStyle w:val="Context"/>
        <w:numPr>
          <w:ilvl w:val="0"/>
          <w:numId w:val="12"/>
        </w:numPr>
      </w:pPr>
      <w:r w:rsidRPr="00123BEC">
        <w:rPr>
          <w:b/>
          <w:bCs/>
        </w:rPr>
        <w:t>Soil Aeration and Drainage</w:t>
      </w:r>
      <w:r w:rsidRPr="00123BEC">
        <w:t>:</w:t>
      </w:r>
      <w:r>
        <w:t xml:space="preserve"> </w:t>
      </w:r>
      <w:r w:rsidRPr="00123BEC">
        <w:t>The Soil Management Unit will perform soil aeration and ensure proper drainage annually before planting. Irrigation systems will be checked regularly to prevent waterlogging.</w:t>
      </w:r>
    </w:p>
    <w:p w14:paraId="2F5C9A87" w14:textId="5013BAC1" w:rsidR="00123BEC" w:rsidRPr="00123BEC" w:rsidRDefault="00123BEC" w:rsidP="000E74EE">
      <w:pPr>
        <w:pStyle w:val="Context"/>
        <w:numPr>
          <w:ilvl w:val="0"/>
          <w:numId w:val="12"/>
        </w:numPr>
      </w:pPr>
      <w:r w:rsidRPr="00123BEC">
        <w:rPr>
          <w:b/>
          <w:bCs/>
        </w:rPr>
        <w:t>Fungal Inoculants</w:t>
      </w:r>
      <w:r w:rsidRPr="00123BEC">
        <w:t>:</w:t>
      </w:r>
      <w:r>
        <w:t xml:space="preserve"> </w:t>
      </w:r>
      <w:r w:rsidR="00C55E60" w:rsidRPr="00123BEC">
        <w:t xml:space="preserve">The Field Operations Team </w:t>
      </w:r>
      <w:r w:rsidRPr="00123BEC">
        <w:t xml:space="preserve">will apply beneficial fungal inoculants such as </w:t>
      </w:r>
      <w:r w:rsidRPr="003A2222">
        <w:rPr>
          <w:i/>
          <w:iCs/>
        </w:rPr>
        <w:t xml:space="preserve">Trichoderma </w:t>
      </w:r>
      <w:proofErr w:type="spellStart"/>
      <w:r w:rsidRPr="003A2222">
        <w:rPr>
          <w:i/>
          <w:iCs/>
        </w:rPr>
        <w:t>asperellum</w:t>
      </w:r>
      <w:proofErr w:type="spellEnd"/>
      <w:r w:rsidRPr="00123BEC">
        <w:t xml:space="preserve"> at the seedling stage each season. The impact on disease incidence will be tracked and recorded.</w:t>
      </w:r>
    </w:p>
    <w:p w14:paraId="0EA0EE02" w14:textId="7B32DF0E" w:rsidR="00123BEC" w:rsidRPr="00123BEC" w:rsidRDefault="00123BEC" w:rsidP="000E74EE">
      <w:pPr>
        <w:pStyle w:val="Context"/>
        <w:numPr>
          <w:ilvl w:val="0"/>
          <w:numId w:val="12"/>
        </w:numPr>
      </w:pPr>
      <w:r w:rsidRPr="00123BEC">
        <w:rPr>
          <w:b/>
          <w:bCs/>
        </w:rPr>
        <w:t>Host Resistance and Crop Breeding</w:t>
      </w:r>
      <w:r w:rsidRPr="00123BEC">
        <w:t>:</w:t>
      </w:r>
      <w:r>
        <w:t xml:space="preserve"> </w:t>
      </w:r>
      <w:r w:rsidR="005338A1" w:rsidRPr="00123BEC">
        <w:t xml:space="preserve">The Agronomy Team </w:t>
      </w:r>
      <w:r w:rsidRPr="00123BEC">
        <w:t>will select and procure pest-resistant crop varieties each year. Variety performance will be reviewed post-harvest based on pest pressure and yield data.</w:t>
      </w:r>
    </w:p>
    <w:p w14:paraId="4ED788B6" w14:textId="14692961" w:rsidR="00123BEC" w:rsidRPr="00123BEC" w:rsidRDefault="00123BEC" w:rsidP="000E74EE">
      <w:pPr>
        <w:pStyle w:val="Context"/>
        <w:numPr>
          <w:ilvl w:val="0"/>
          <w:numId w:val="12"/>
        </w:numPr>
      </w:pPr>
      <w:r w:rsidRPr="00123BEC">
        <w:rPr>
          <w:b/>
          <w:bCs/>
        </w:rPr>
        <w:t>Proper Planting Techniques</w:t>
      </w:r>
      <w:r w:rsidRPr="00123BEC">
        <w:t>:</w:t>
      </w:r>
      <w:r>
        <w:t xml:space="preserve"> </w:t>
      </w:r>
      <w:r w:rsidRPr="00123BEC">
        <w:t>Training sessions on optimal plant spacing, planting timing, and local adaptation will be conducted for field staff prior to each planting season. Training effectiveness will be assessed through periodic field audits.</w:t>
      </w:r>
    </w:p>
    <w:p w14:paraId="3DA47A9F" w14:textId="076DF271" w:rsidR="00123BEC" w:rsidRPr="00123BEC" w:rsidRDefault="00123BEC" w:rsidP="000E74EE">
      <w:pPr>
        <w:pStyle w:val="Context"/>
        <w:numPr>
          <w:ilvl w:val="0"/>
          <w:numId w:val="12"/>
        </w:numPr>
      </w:pPr>
      <w:r w:rsidRPr="00123BEC">
        <w:rPr>
          <w:b/>
          <w:bCs/>
        </w:rPr>
        <w:t>Trap Cropping</w:t>
      </w:r>
      <w:r w:rsidRPr="00123BEC">
        <w:t>:</w:t>
      </w:r>
      <w:r>
        <w:t xml:space="preserve"> </w:t>
      </w:r>
      <w:r w:rsidR="005338A1" w:rsidRPr="00123BEC">
        <w:t xml:space="preserve">The Agronomy Team </w:t>
      </w:r>
      <w:r w:rsidRPr="00123BEC">
        <w:t>will coordinate planting of trap crops such as mustard or radishes annually around main fields. Trap crop health and pest attraction will be monitored monthly.</w:t>
      </w:r>
    </w:p>
    <w:p w14:paraId="1B377ACA" w14:textId="77777777" w:rsidR="00106478" w:rsidRPr="00581BE1" w:rsidRDefault="00106478" w:rsidP="0014275D"/>
    <w:p w14:paraId="03E41E91" w14:textId="2D270D1B" w:rsidR="0092683A" w:rsidRDefault="0092683A" w:rsidP="0092683A">
      <w:pPr>
        <w:pStyle w:val="Heading2"/>
        <w:rPr>
          <w:sz w:val="24"/>
          <w:szCs w:val="24"/>
        </w:rPr>
      </w:pPr>
      <w:bookmarkStart w:id="25" w:name="_Toc198647687"/>
      <w:bookmarkStart w:id="26" w:name="_Toc129255928"/>
      <w:r>
        <w:rPr>
          <w:sz w:val="24"/>
          <w:szCs w:val="24"/>
        </w:rPr>
        <w:lastRenderedPageBreak/>
        <w:t xml:space="preserve">Pest and </w:t>
      </w:r>
      <w:r w:rsidR="00663824">
        <w:rPr>
          <w:sz w:val="24"/>
          <w:szCs w:val="24"/>
        </w:rPr>
        <w:t>Disease Monitoring</w:t>
      </w:r>
      <w:bookmarkEnd w:id="25"/>
    </w:p>
    <w:tbl>
      <w:tblPr>
        <w:tblStyle w:val="TableGrid"/>
        <w:tblW w:w="949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493"/>
      </w:tblGrid>
      <w:tr w:rsidR="00FE4C03" w:rsidRPr="00581BE1" w14:paraId="1E7998E6" w14:textId="77777777" w:rsidTr="00BD6212">
        <w:trPr>
          <w:trHeight w:val="329"/>
        </w:trPr>
        <w:tc>
          <w:tcPr>
            <w:tcW w:w="9493" w:type="dxa"/>
            <w:shd w:val="clear" w:color="auto" w:fill="D9D9D9" w:themeFill="background1" w:themeFillShade="D9"/>
          </w:tcPr>
          <w:p w14:paraId="52DB9373" w14:textId="77777777" w:rsidR="00FE4C03" w:rsidRPr="00581BE1" w:rsidRDefault="00FE4C03" w:rsidP="00BD6212">
            <w:pPr>
              <w:spacing w:after="120"/>
              <w:rPr>
                <w:i/>
                <w:iCs/>
                <w:color w:val="125B61"/>
                <w:u w:val="single"/>
              </w:rPr>
            </w:pPr>
            <w:r w:rsidRPr="00581BE1">
              <w:rPr>
                <w:i/>
                <w:iCs/>
                <w:color w:val="125B61"/>
                <w:u w:val="single"/>
              </w:rPr>
              <w:t>Instruction Box – Delete when complete</w:t>
            </w:r>
          </w:p>
          <w:p w14:paraId="4CB47B44" w14:textId="791E7551" w:rsidR="00FE4C03" w:rsidRDefault="00FE4C03" w:rsidP="00BD6212">
            <w:pPr>
              <w:pStyle w:val="ListParagraph"/>
              <w:numPr>
                <w:ilvl w:val="0"/>
                <w:numId w:val="11"/>
              </w:numPr>
              <w:spacing w:after="120"/>
              <w:ind w:left="453" w:hanging="357"/>
              <w:contextualSpacing w:val="0"/>
              <w:rPr>
                <w:i/>
                <w:iCs/>
                <w:color w:val="125B61"/>
              </w:rPr>
            </w:pPr>
            <w:r>
              <w:rPr>
                <w:i/>
                <w:iCs/>
                <w:color w:val="125B61"/>
              </w:rPr>
              <w:t>Describe</w:t>
            </w:r>
            <w:r w:rsidRPr="00581BE1">
              <w:rPr>
                <w:i/>
                <w:iCs/>
                <w:color w:val="125B61"/>
              </w:rPr>
              <w:t xml:space="preserve"> pest and disease </w:t>
            </w:r>
            <w:r>
              <w:rPr>
                <w:i/>
                <w:iCs/>
                <w:color w:val="125B61"/>
              </w:rPr>
              <w:t>monitoring</w:t>
            </w:r>
            <w:r w:rsidRPr="00581BE1">
              <w:rPr>
                <w:i/>
                <w:iCs/>
                <w:color w:val="125B61"/>
              </w:rPr>
              <w:t xml:space="preserve"> </w:t>
            </w:r>
            <w:r>
              <w:rPr>
                <w:i/>
                <w:iCs/>
                <w:color w:val="125B61"/>
              </w:rPr>
              <w:t>procedures</w:t>
            </w:r>
            <w:r w:rsidRPr="00581BE1">
              <w:rPr>
                <w:i/>
                <w:iCs/>
                <w:color w:val="125B61"/>
              </w:rPr>
              <w:t xml:space="preserve"> to </w:t>
            </w:r>
            <w:r>
              <w:rPr>
                <w:i/>
                <w:iCs/>
                <w:color w:val="125B61"/>
              </w:rPr>
              <w:t xml:space="preserve">determine when </w:t>
            </w:r>
            <w:r w:rsidRPr="00581BE1">
              <w:rPr>
                <w:i/>
                <w:iCs/>
                <w:color w:val="125B61"/>
              </w:rPr>
              <w:t xml:space="preserve">pest and disease infestations </w:t>
            </w:r>
            <w:r>
              <w:rPr>
                <w:i/>
                <w:iCs/>
                <w:color w:val="125B61"/>
              </w:rPr>
              <w:t>are</w:t>
            </w:r>
            <w:r w:rsidRPr="00581BE1">
              <w:rPr>
                <w:i/>
                <w:iCs/>
                <w:color w:val="125B61"/>
              </w:rPr>
              <w:t xml:space="preserve"> occurring</w:t>
            </w:r>
            <w:r>
              <w:rPr>
                <w:i/>
                <w:iCs/>
                <w:color w:val="125B61"/>
              </w:rPr>
              <w:t xml:space="preserve"> and when reactive measures need to be taken</w:t>
            </w:r>
            <w:r w:rsidRPr="00581BE1">
              <w:rPr>
                <w:i/>
                <w:iCs/>
                <w:color w:val="125B61"/>
              </w:rPr>
              <w:t>.</w:t>
            </w:r>
          </w:p>
          <w:p w14:paraId="62F80EA1" w14:textId="7546B635" w:rsidR="00FE4C03" w:rsidRDefault="00FE4C03" w:rsidP="00232649">
            <w:pPr>
              <w:pStyle w:val="ListParagraph"/>
              <w:numPr>
                <w:ilvl w:val="0"/>
                <w:numId w:val="11"/>
              </w:numPr>
              <w:spacing w:after="120"/>
              <w:ind w:left="453" w:hanging="357"/>
              <w:contextualSpacing w:val="0"/>
              <w:rPr>
                <w:i/>
                <w:iCs/>
                <w:color w:val="125B61"/>
              </w:rPr>
            </w:pPr>
            <w:r w:rsidRPr="00FE4C03">
              <w:rPr>
                <w:i/>
                <w:iCs/>
                <w:color w:val="125B61"/>
              </w:rPr>
              <w:t xml:space="preserve">Include the monitoring frequencies, i.e. monthly, quarterly or annual monitoring requirements in line with any statutory requirements and / or permit or licensing requirements. </w:t>
            </w:r>
          </w:p>
          <w:p w14:paraId="42E9CD66" w14:textId="77777777" w:rsidR="00FE4C03" w:rsidRPr="00581BE1" w:rsidRDefault="00FE4C03" w:rsidP="00BD6212">
            <w:pPr>
              <w:pStyle w:val="ListParagraph"/>
              <w:numPr>
                <w:ilvl w:val="0"/>
                <w:numId w:val="11"/>
              </w:numPr>
              <w:spacing w:after="120"/>
              <w:ind w:left="453" w:hanging="357"/>
              <w:contextualSpacing w:val="0"/>
              <w:rPr>
                <w:i/>
                <w:iCs/>
                <w:color w:val="125B61"/>
              </w:rPr>
            </w:pPr>
            <w:r w:rsidRPr="00581BE1">
              <w:rPr>
                <w:i/>
                <w:iCs/>
                <w:color w:val="125B61"/>
              </w:rPr>
              <w:t>The section below is generic. Review and modify as required for your company.</w:t>
            </w:r>
          </w:p>
        </w:tc>
      </w:tr>
    </w:tbl>
    <w:p w14:paraId="0C8ACDDC" w14:textId="61FB7A7C" w:rsidR="0092683A" w:rsidRDefault="0092683A" w:rsidP="0092683A">
      <w:r w:rsidRPr="0092683A">
        <w:t xml:space="preserve">Pest and disease monitoring is essential to ensure that infestations are detected early </w:t>
      </w:r>
      <w:proofErr w:type="gramStart"/>
      <w:r>
        <w:t>on</w:t>
      </w:r>
      <w:proofErr w:type="gramEnd"/>
      <w:r>
        <w:t xml:space="preserve"> </w:t>
      </w:r>
      <w:r w:rsidRPr="0092683A">
        <w:t>and appropriate response measures are implemented before the problem becomes severe. Monitoring helps establish infestation thresholds, which guide the decision on when and how to intervene.</w:t>
      </w:r>
    </w:p>
    <w:p w14:paraId="79AE2544" w14:textId="18BF1A48" w:rsidR="00127741" w:rsidRDefault="00127741" w:rsidP="0092683A">
      <w:r w:rsidRPr="00127741">
        <w:t xml:space="preserve">Pest populations and crop health </w:t>
      </w:r>
      <w:r>
        <w:t>shall be</w:t>
      </w:r>
      <w:r w:rsidRPr="00127741">
        <w:t xml:space="preserve"> monitored weekly throughout the growing season by designated IPM team members</w:t>
      </w:r>
      <w:r w:rsidR="001A3FAB">
        <w:t xml:space="preserve"> and </w:t>
      </w:r>
      <w:r w:rsidR="001A3FAB" w:rsidRPr="001A3FAB">
        <w:t>quarterly reviews to assess the effectiveness of pest control measures and recommend necessary adjustments</w:t>
      </w:r>
      <w:r w:rsidR="001A3FAB">
        <w:t>.</w:t>
      </w:r>
    </w:p>
    <w:p w14:paraId="3BAF72C7" w14:textId="45BF7F67" w:rsidR="001429EB" w:rsidRPr="0092683A" w:rsidRDefault="001429EB" w:rsidP="0092683A">
      <w:r w:rsidRPr="001429EB">
        <w:t>All pest management activities, observations, and outcomes will be carefully documented in the IPM logbook.</w:t>
      </w:r>
    </w:p>
    <w:p w14:paraId="44083555" w14:textId="6B7FC5F8" w:rsidR="0092683A" w:rsidRPr="008C6B45" w:rsidRDefault="0092683A" w:rsidP="008C6B45">
      <w:pPr>
        <w:pStyle w:val="Heading3"/>
      </w:pPr>
      <w:bookmarkStart w:id="27" w:name="_Toc198647688"/>
      <w:r w:rsidRPr="008C6B45">
        <w:t>Determining Infestation Thresholds</w:t>
      </w:r>
      <w:bookmarkEnd w:id="27"/>
    </w:p>
    <w:p w14:paraId="09F2D181" w14:textId="77777777" w:rsidR="0092683A" w:rsidRPr="0092683A" w:rsidRDefault="0092683A" w:rsidP="0092683A">
      <w:r w:rsidRPr="0092683A">
        <w:t>Infestation thresholds are pre-determined pest population levels that, when exceeded, indicate that intervention measures are needed. These thresholds can be based on:</w:t>
      </w:r>
    </w:p>
    <w:p w14:paraId="435BEA40" w14:textId="2A16D4A7" w:rsidR="0092683A" w:rsidRPr="0092683A" w:rsidRDefault="0092683A" w:rsidP="00AF0940">
      <w:pPr>
        <w:pStyle w:val="ListParagraph"/>
        <w:numPr>
          <w:ilvl w:val="0"/>
          <w:numId w:val="21"/>
        </w:numPr>
        <w:ind w:left="714" w:hanging="357"/>
        <w:contextualSpacing w:val="0"/>
      </w:pPr>
      <w:r w:rsidRPr="0091260B">
        <w:rPr>
          <w:b/>
          <w:bCs/>
        </w:rPr>
        <w:t>Economic Injury Level</w:t>
      </w:r>
      <w:r w:rsidRPr="0092683A">
        <w:t xml:space="preserve">: Determine the point where the cost of pest control outweighs the potential crop damage, serving as the threshold for intervention. </w:t>
      </w:r>
    </w:p>
    <w:p w14:paraId="38366F6B" w14:textId="353CB57D" w:rsidR="0092683A" w:rsidRPr="0092683A" w:rsidRDefault="0092683A" w:rsidP="00AF0940">
      <w:pPr>
        <w:pStyle w:val="ListParagraph"/>
        <w:numPr>
          <w:ilvl w:val="0"/>
          <w:numId w:val="21"/>
        </w:numPr>
        <w:ind w:left="714" w:hanging="357"/>
        <w:contextualSpacing w:val="0"/>
      </w:pPr>
      <w:r w:rsidRPr="0091260B">
        <w:rPr>
          <w:b/>
          <w:bCs/>
        </w:rPr>
        <w:t>Action Threshold</w:t>
      </w:r>
      <w:r w:rsidRPr="0092683A">
        <w:t xml:space="preserve">: Establish a threshold level for pest or disease populations at which control measures are necessary to prevent economic damage. </w:t>
      </w:r>
    </w:p>
    <w:p w14:paraId="1B5D315E" w14:textId="77777777" w:rsidR="0092683A" w:rsidRDefault="0092683A" w:rsidP="0092683A">
      <w:r w:rsidRPr="0092683A">
        <w:t xml:space="preserve">Maintain records of pest and disease observations, including pest counts, signs of infestation, and action taken. </w:t>
      </w:r>
      <w:proofErr w:type="spellStart"/>
      <w:r w:rsidRPr="0092683A">
        <w:t>Analyze</w:t>
      </w:r>
      <w:proofErr w:type="spellEnd"/>
      <w:r w:rsidRPr="0092683A">
        <w:t xml:space="preserve"> monitoring data to identify patterns and trends in pest and disease outbreaks, helping refine thresholds. </w:t>
      </w:r>
    </w:p>
    <w:p w14:paraId="1261422B" w14:textId="77777777" w:rsidR="00BB0EC7" w:rsidRDefault="00BB0EC7" w:rsidP="0092683A"/>
    <w:tbl>
      <w:tblPr>
        <w:tblStyle w:val="TableGrid"/>
        <w:tblW w:w="949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493"/>
      </w:tblGrid>
      <w:tr w:rsidR="002235E8" w:rsidRPr="00581BE1" w14:paraId="7DDEC0C1" w14:textId="77777777" w:rsidTr="00EC6AAF">
        <w:trPr>
          <w:trHeight w:val="329"/>
        </w:trPr>
        <w:tc>
          <w:tcPr>
            <w:tcW w:w="9493" w:type="dxa"/>
            <w:shd w:val="clear" w:color="auto" w:fill="D9D9D9" w:themeFill="background1" w:themeFillShade="D9"/>
          </w:tcPr>
          <w:p w14:paraId="7D8F81C3" w14:textId="77777777" w:rsidR="002235E8" w:rsidRPr="00BB0EC7" w:rsidRDefault="002235E8" w:rsidP="00BB0EC7">
            <w:pPr>
              <w:spacing w:after="120"/>
              <w:rPr>
                <w:i/>
                <w:iCs/>
                <w:color w:val="125B61"/>
                <w:u w:val="single"/>
              </w:rPr>
            </w:pPr>
            <w:r w:rsidRPr="00BB0EC7">
              <w:rPr>
                <w:i/>
                <w:iCs/>
                <w:color w:val="125B61"/>
                <w:u w:val="single"/>
              </w:rPr>
              <w:t>Instruction Box – Delete when complete</w:t>
            </w:r>
          </w:p>
          <w:p w14:paraId="253E7AF4" w14:textId="77777777" w:rsidR="005C53FD" w:rsidRDefault="00BB0EC7" w:rsidP="00BB0EC7">
            <w:pPr>
              <w:pStyle w:val="ListParagraph"/>
              <w:numPr>
                <w:ilvl w:val="0"/>
                <w:numId w:val="11"/>
              </w:numPr>
              <w:spacing w:after="120"/>
              <w:ind w:left="453" w:hanging="357"/>
              <w:contextualSpacing w:val="0"/>
              <w:rPr>
                <w:i/>
                <w:iCs/>
                <w:color w:val="125B61"/>
              </w:rPr>
            </w:pPr>
            <w:r w:rsidRPr="00BB0EC7">
              <w:rPr>
                <w:i/>
                <w:iCs/>
                <w:color w:val="125B61"/>
              </w:rPr>
              <w:t xml:space="preserve">Specify the Infestation Thresholds for the anticipated pests of your operations. This may be set by agricultural ministry in your country. </w:t>
            </w:r>
          </w:p>
          <w:p w14:paraId="3D0B8449" w14:textId="746390E2" w:rsidR="002235E8" w:rsidRPr="00581BE1" w:rsidRDefault="00BB0EC7" w:rsidP="00071C3F">
            <w:pPr>
              <w:pStyle w:val="ListParagraph"/>
              <w:numPr>
                <w:ilvl w:val="0"/>
                <w:numId w:val="11"/>
              </w:numPr>
              <w:spacing w:after="120"/>
              <w:ind w:left="453" w:hanging="357"/>
              <w:contextualSpacing w:val="0"/>
              <w:rPr>
                <w:i/>
                <w:iCs/>
                <w:color w:val="125B61"/>
              </w:rPr>
            </w:pPr>
            <w:r w:rsidRPr="00BB0EC7">
              <w:rPr>
                <w:i/>
                <w:iCs/>
                <w:color w:val="125B61"/>
              </w:rPr>
              <w:t>The text below is an example, modify as required</w:t>
            </w:r>
            <w:r w:rsidR="00071C3F">
              <w:rPr>
                <w:i/>
                <w:iCs/>
                <w:color w:val="125B61"/>
              </w:rPr>
              <w:t xml:space="preserve">. For more examples, refer to: </w:t>
            </w:r>
            <w:r w:rsidR="00362719">
              <w:rPr>
                <w:i/>
                <w:iCs/>
                <w:color w:val="125B61"/>
              </w:rPr>
              <w:t xml:space="preserve">Examples of </w:t>
            </w:r>
            <w:hyperlink r:id="rId38" w:history="1">
              <w:r w:rsidR="00071C3F" w:rsidRPr="00071C3F">
                <w:rPr>
                  <w:i/>
                  <w:iCs/>
                  <w:color w:val="125B61"/>
                </w:rPr>
                <w:t>Economic Thresholds of Insect Pests</w:t>
              </w:r>
            </w:hyperlink>
            <w:r w:rsidR="00362719">
              <w:rPr>
                <w:i/>
                <w:iCs/>
                <w:color w:val="125B61"/>
              </w:rPr>
              <w:t>.</w:t>
            </w:r>
          </w:p>
        </w:tc>
      </w:tr>
    </w:tbl>
    <w:p w14:paraId="17A4234E" w14:textId="77777777" w:rsidR="00BB0EC7" w:rsidRPr="00BB0EC7" w:rsidRDefault="00BB0EC7" w:rsidP="00BB0EC7">
      <w:pPr>
        <w:rPr>
          <w:lang w:val="en-US"/>
        </w:rPr>
      </w:pPr>
    </w:p>
    <w:p w14:paraId="7872DB33" w14:textId="3DC3486C" w:rsidR="00AF0940" w:rsidRPr="00AF0940" w:rsidRDefault="00AF0940" w:rsidP="00AF0940">
      <w:pPr>
        <w:pStyle w:val="Caption"/>
        <w:keepNext/>
        <w:spacing w:after="120"/>
        <w:rPr>
          <w:b/>
          <w:bCs/>
          <w:noProof/>
          <w:sz w:val="20"/>
        </w:rPr>
      </w:pPr>
      <w:bookmarkStart w:id="28" w:name="_Toc198647716"/>
      <w:r w:rsidRPr="00AF0940">
        <w:rPr>
          <w:b/>
          <w:bCs/>
          <w:noProof/>
          <w:sz w:val="20"/>
        </w:rPr>
        <w:t xml:space="preserve">Table </w:t>
      </w:r>
      <w:r w:rsidRPr="00AF0940">
        <w:rPr>
          <w:b/>
          <w:bCs/>
          <w:noProof/>
          <w:sz w:val="20"/>
        </w:rPr>
        <w:fldChar w:fldCharType="begin"/>
      </w:r>
      <w:r w:rsidRPr="00AF0940">
        <w:rPr>
          <w:b/>
          <w:bCs/>
          <w:noProof/>
          <w:sz w:val="20"/>
        </w:rPr>
        <w:instrText xml:space="preserve"> STYLEREF 1 \s </w:instrText>
      </w:r>
      <w:r w:rsidRPr="00AF0940">
        <w:rPr>
          <w:b/>
          <w:bCs/>
          <w:noProof/>
          <w:sz w:val="20"/>
        </w:rPr>
        <w:fldChar w:fldCharType="separate"/>
      </w:r>
      <w:r>
        <w:rPr>
          <w:b/>
          <w:bCs/>
          <w:noProof/>
          <w:sz w:val="20"/>
        </w:rPr>
        <w:t>7</w:t>
      </w:r>
      <w:r w:rsidRPr="00AF0940">
        <w:rPr>
          <w:b/>
          <w:bCs/>
          <w:noProof/>
          <w:sz w:val="20"/>
        </w:rPr>
        <w:fldChar w:fldCharType="end"/>
      </w:r>
      <w:r w:rsidRPr="00AF0940">
        <w:rPr>
          <w:b/>
          <w:bCs/>
          <w:noProof/>
          <w:sz w:val="20"/>
        </w:rPr>
        <w:t>.</w:t>
      </w:r>
      <w:r w:rsidRPr="00AF0940">
        <w:rPr>
          <w:b/>
          <w:bCs/>
          <w:noProof/>
          <w:sz w:val="20"/>
        </w:rPr>
        <w:fldChar w:fldCharType="begin"/>
      </w:r>
      <w:r w:rsidRPr="00AF0940">
        <w:rPr>
          <w:b/>
          <w:bCs/>
          <w:noProof/>
          <w:sz w:val="20"/>
        </w:rPr>
        <w:instrText xml:space="preserve"> SEQ Table \* ARABIC \s 1 </w:instrText>
      </w:r>
      <w:r w:rsidRPr="00AF0940">
        <w:rPr>
          <w:b/>
          <w:bCs/>
          <w:noProof/>
          <w:sz w:val="20"/>
        </w:rPr>
        <w:fldChar w:fldCharType="separate"/>
      </w:r>
      <w:r>
        <w:rPr>
          <w:b/>
          <w:bCs/>
          <w:noProof/>
          <w:sz w:val="20"/>
        </w:rPr>
        <w:t>1</w:t>
      </w:r>
      <w:r w:rsidRPr="00AF0940">
        <w:rPr>
          <w:b/>
          <w:bCs/>
          <w:noProof/>
          <w:sz w:val="20"/>
        </w:rPr>
        <w:fldChar w:fldCharType="end"/>
      </w:r>
      <w:r w:rsidRPr="00AF0940">
        <w:rPr>
          <w:b/>
          <w:bCs/>
          <w:noProof/>
          <w:sz w:val="20"/>
        </w:rPr>
        <w:t>:</w:t>
      </w:r>
      <w:r>
        <w:rPr>
          <w:b/>
          <w:bCs/>
          <w:noProof/>
          <w:sz w:val="20"/>
        </w:rPr>
        <w:t xml:space="preserve"> Economic Threshold of Insect Pests</w:t>
      </w:r>
      <w:bookmarkEnd w:id="28"/>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2268"/>
        <w:gridCol w:w="5577"/>
      </w:tblGrid>
      <w:tr w:rsidR="004C777B" w:rsidRPr="008A7415" w14:paraId="748D5324" w14:textId="2965F6F9" w:rsidTr="004C777B">
        <w:trPr>
          <w:tblHeader/>
        </w:trPr>
        <w:tc>
          <w:tcPr>
            <w:tcW w:w="763" w:type="pct"/>
            <w:shd w:val="clear" w:color="auto" w:fill="125B61"/>
            <w:vAlign w:val="center"/>
          </w:tcPr>
          <w:p w14:paraId="3A82E013" w14:textId="73B27151" w:rsidR="004C777B" w:rsidRPr="008A7415" w:rsidRDefault="004C777B" w:rsidP="00660A8C">
            <w:pPr>
              <w:pBdr>
                <w:top w:val="nil"/>
                <w:left w:val="nil"/>
                <w:bottom w:val="nil"/>
                <w:right w:val="nil"/>
                <w:between w:val="nil"/>
              </w:pBdr>
              <w:spacing w:after="120"/>
              <w:rPr>
                <w:rFonts w:cs="Arial"/>
                <w:b/>
                <w:bCs/>
                <w:color w:val="FFFFFF" w:themeColor="background1"/>
                <w:sz w:val="20"/>
                <w:szCs w:val="20"/>
              </w:rPr>
            </w:pPr>
            <w:r>
              <w:rPr>
                <w:rFonts w:cs="Arial"/>
                <w:b/>
                <w:bCs/>
                <w:color w:val="FFFFFF" w:themeColor="background1"/>
                <w:sz w:val="20"/>
                <w:szCs w:val="20"/>
              </w:rPr>
              <w:t>Crop</w:t>
            </w:r>
          </w:p>
        </w:tc>
        <w:tc>
          <w:tcPr>
            <w:tcW w:w="1225" w:type="pct"/>
            <w:shd w:val="clear" w:color="auto" w:fill="125B61"/>
            <w:vAlign w:val="center"/>
          </w:tcPr>
          <w:p w14:paraId="49DB13A4" w14:textId="74E1F9C5" w:rsidR="004C777B" w:rsidRPr="008A7415" w:rsidRDefault="004C777B" w:rsidP="00660A8C">
            <w:pPr>
              <w:pBdr>
                <w:top w:val="nil"/>
                <w:left w:val="nil"/>
                <w:bottom w:val="nil"/>
                <w:right w:val="nil"/>
                <w:between w:val="nil"/>
              </w:pBdr>
              <w:spacing w:after="120"/>
              <w:rPr>
                <w:rFonts w:cs="Arial"/>
                <w:b/>
                <w:bCs/>
                <w:color w:val="FFFFFF" w:themeColor="background1"/>
                <w:sz w:val="20"/>
                <w:szCs w:val="20"/>
              </w:rPr>
            </w:pPr>
            <w:r>
              <w:rPr>
                <w:rFonts w:cs="Arial"/>
                <w:b/>
                <w:bCs/>
                <w:color w:val="FFFFFF" w:themeColor="background1"/>
                <w:sz w:val="20"/>
                <w:szCs w:val="20"/>
              </w:rPr>
              <w:t>Insect</w:t>
            </w:r>
          </w:p>
        </w:tc>
        <w:tc>
          <w:tcPr>
            <w:tcW w:w="3012" w:type="pct"/>
            <w:shd w:val="clear" w:color="auto" w:fill="125B61"/>
          </w:tcPr>
          <w:p w14:paraId="47C071D1" w14:textId="12C264DF" w:rsidR="004C777B" w:rsidRPr="008A7415" w:rsidRDefault="004C777B" w:rsidP="00660A8C">
            <w:pPr>
              <w:pBdr>
                <w:top w:val="nil"/>
                <w:left w:val="nil"/>
                <w:bottom w:val="nil"/>
                <w:right w:val="nil"/>
                <w:between w:val="nil"/>
              </w:pBdr>
              <w:spacing w:after="120"/>
              <w:rPr>
                <w:rFonts w:cs="Arial"/>
                <w:b/>
                <w:bCs/>
                <w:color w:val="FFFFFF" w:themeColor="background1"/>
                <w:sz w:val="20"/>
                <w:szCs w:val="20"/>
              </w:rPr>
            </w:pPr>
            <w:r>
              <w:rPr>
                <w:rFonts w:cs="Arial"/>
                <w:b/>
                <w:bCs/>
                <w:color w:val="FFFFFF" w:themeColor="background1"/>
                <w:sz w:val="20"/>
                <w:szCs w:val="20"/>
              </w:rPr>
              <w:t>Economic Threshold</w:t>
            </w:r>
          </w:p>
        </w:tc>
      </w:tr>
      <w:tr w:rsidR="004C777B" w:rsidRPr="008A7415" w14:paraId="4DA10588" w14:textId="3CDB4414" w:rsidTr="004C777B">
        <w:tc>
          <w:tcPr>
            <w:tcW w:w="763" w:type="pct"/>
            <w:vMerge w:val="restart"/>
          </w:tcPr>
          <w:p w14:paraId="6CBB80BD" w14:textId="057E2B2E" w:rsidR="004C777B" w:rsidRPr="00EE3A12" w:rsidRDefault="004C777B" w:rsidP="00660A8C">
            <w:pPr>
              <w:pBdr>
                <w:top w:val="nil"/>
                <w:left w:val="nil"/>
                <w:bottom w:val="nil"/>
                <w:right w:val="nil"/>
                <w:between w:val="nil"/>
              </w:pBdr>
              <w:spacing w:after="120"/>
              <w:jc w:val="left"/>
              <w:rPr>
                <w:rFonts w:cs="Arial"/>
                <w:b/>
                <w:bCs/>
                <w:sz w:val="20"/>
                <w:szCs w:val="20"/>
              </w:rPr>
            </w:pPr>
            <w:r w:rsidRPr="004C777B">
              <w:rPr>
                <w:rFonts w:cs="Arial"/>
                <w:b/>
                <w:bCs/>
                <w:sz w:val="20"/>
                <w:szCs w:val="20"/>
              </w:rPr>
              <w:t>Canola</w:t>
            </w:r>
          </w:p>
        </w:tc>
        <w:tc>
          <w:tcPr>
            <w:tcW w:w="1225" w:type="pct"/>
          </w:tcPr>
          <w:p w14:paraId="3CB6D89E" w14:textId="10C9B302" w:rsidR="004C777B" w:rsidRPr="00290955" w:rsidRDefault="004C777B" w:rsidP="004C777B">
            <w:pPr>
              <w:pBdr>
                <w:top w:val="nil"/>
                <w:left w:val="nil"/>
                <w:bottom w:val="nil"/>
                <w:right w:val="nil"/>
                <w:between w:val="nil"/>
              </w:pBdr>
              <w:spacing w:after="120"/>
              <w:ind w:left="108"/>
              <w:jc w:val="left"/>
              <w:rPr>
                <w:rFonts w:cs="Arial"/>
                <w:sz w:val="20"/>
                <w:szCs w:val="20"/>
              </w:rPr>
            </w:pPr>
            <w:r w:rsidRPr="004C777B">
              <w:rPr>
                <w:rFonts w:cs="Arial"/>
                <w:sz w:val="20"/>
                <w:szCs w:val="20"/>
              </w:rPr>
              <w:t>Flea beetles</w:t>
            </w:r>
          </w:p>
        </w:tc>
        <w:tc>
          <w:tcPr>
            <w:tcW w:w="3012" w:type="pct"/>
          </w:tcPr>
          <w:p w14:paraId="42CF9559" w14:textId="17222208" w:rsidR="004C777B" w:rsidRPr="00290955" w:rsidRDefault="004C777B" w:rsidP="00660A8C">
            <w:pPr>
              <w:pStyle w:val="ListParagraph"/>
              <w:numPr>
                <w:ilvl w:val="0"/>
                <w:numId w:val="10"/>
              </w:numPr>
              <w:pBdr>
                <w:top w:val="nil"/>
                <w:left w:val="nil"/>
                <w:bottom w:val="nil"/>
                <w:right w:val="nil"/>
                <w:between w:val="nil"/>
              </w:pBdr>
              <w:spacing w:after="120"/>
              <w:ind w:left="465" w:hanging="357"/>
              <w:contextualSpacing w:val="0"/>
              <w:jc w:val="left"/>
              <w:rPr>
                <w:rFonts w:cs="Arial"/>
                <w:sz w:val="20"/>
                <w:szCs w:val="20"/>
              </w:rPr>
            </w:pPr>
            <w:r w:rsidRPr="004C777B">
              <w:rPr>
                <w:rFonts w:cs="Arial"/>
                <w:sz w:val="20"/>
                <w:szCs w:val="20"/>
              </w:rPr>
              <w:t xml:space="preserve">25% of the cotyledon surface is destroyed and flea beetles still present. If damage is only along field margins, and beetles are still congregated there, then </w:t>
            </w:r>
            <w:r w:rsidRPr="004C777B">
              <w:rPr>
                <w:rFonts w:cs="Arial"/>
                <w:sz w:val="20"/>
                <w:szCs w:val="20"/>
              </w:rPr>
              <w:lastRenderedPageBreak/>
              <w:t>control measures should be applied to the damaged areas only.</w:t>
            </w:r>
          </w:p>
        </w:tc>
      </w:tr>
      <w:tr w:rsidR="004C777B" w:rsidRPr="008A7415" w14:paraId="1B18E10E" w14:textId="77777777" w:rsidTr="004C777B">
        <w:tc>
          <w:tcPr>
            <w:tcW w:w="763" w:type="pct"/>
            <w:vMerge/>
          </w:tcPr>
          <w:p w14:paraId="23591BF8" w14:textId="77777777" w:rsidR="004C777B" w:rsidRPr="00EE3A12" w:rsidRDefault="004C777B" w:rsidP="00660A8C">
            <w:pPr>
              <w:pBdr>
                <w:top w:val="nil"/>
                <w:left w:val="nil"/>
                <w:bottom w:val="nil"/>
                <w:right w:val="nil"/>
                <w:between w:val="nil"/>
              </w:pBdr>
              <w:spacing w:after="120"/>
              <w:jc w:val="left"/>
              <w:rPr>
                <w:rFonts w:cs="Arial"/>
                <w:b/>
                <w:bCs/>
                <w:sz w:val="20"/>
                <w:szCs w:val="20"/>
              </w:rPr>
            </w:pPr>
          </w:p>
        </w:tc>
        <w:tc>
          <w:tcPr>
            <w:tcW w:w="1225" w:type="pct"/>
          </w:tcPr>
          <w:p w14:paraId="2C92C84B" w14:textId="4726B240" w:rsidR="004C777B" w:rsidRPr="00290955" w:rsidRDefault="004C777B" w:rsidP="004C777B">
            <w:pPr>
              <w:pBdr>
                <w:top w:val="nil"/>
                <w:left w:val="nil"/>
                <w:bottom w:val="nil"/>
                <w:right w:val="nil"/>
                <w:between w:val="nil"/>
              </w:pBdr>
              <w:spacing w:after="120"/>
              <w:ind w:left="108"/>
              <w:jc w:val="left"/>
              <w:rPr>
                <w:rFonts w:cs="Arial"/>
                <w:sz w:val="20"/>
                <w:szCs w:val="20"/>
              </w:rPr>
            </w:pPr>
            <w:r w:rsidRPr="004C777B">
              <w:rPr>
                <w:rFonts w:cs="Arial"/>
                <w:sz w:val="20"/>
                <w:szCs w:val="20"/>
              </w:rPr>
              <w:t>Grasshoppers</w:t>
            </w:r>
          </w:p>
        </w:tc>
        <w:tc>
          <w:tcPr>
            <w:tcW w:w="3012" w:type="pct"/>
          </w:tcPr>
          <w:p w14:paraId="161ABEDD" w14:textId="6B39C1C4" w:rsidR="004C777B" w:rsidRPr="00290955" w:rsidRDefault="004C777B" w:rsidP="00660A8C">
            <w:pPr>
              <w:pStyle w:val="ListParagraph"/>
              <w:numPr>
                <w:ilvl w:val="0"/>
                <w:numId w:val="10"/>
              </w:numPr>
              <w:pBdr>
                <w:top w:val="nil"/>
                <w:left w:val="nil"/>
                <w:bottom w:val="nil"/>
                <w:right w:val="nil"/>
                <w:between w:val="nil"/>
              </w:pBdr>
              <w:spacing w:after="120"/>
              <w:ind w:left="465" w:hanging="357"/>
              <w:contextualSpacing w:val="0"/>
              <w:jc w:val="left"/>
              <w:rPr>
                <w:rFonts w:cs="Arial"/>
                <w:sz w:val="20"/>
                <w:szCs w:val="20"/>
              </w:rPr>
            </w:pPr>
            <w:r w:rsidRPr="004C777B">
              <w:rPr>
                <w:rFonts w:cs="Arial"/>
                <w:sz w:val="20"/>
                <w:szCs w:val="20"/>
              </w:rPr>
              <w:t>10-14/m² if damage is being caused.</w:t>
            </w:r>
          </w:p>
        </w:tc>
      </w:tr>
      <w:tr w:rsidR="004C777B" w:rsidRPr="008A7415" w14:paraId="35A6CFF1" w14:textId="77777777" w:rsidTr="004C777B">
        <w:tc>
          <w:tcPr>
            <w:tcW w:w="763" w:type="pct"/>
            <w:vMerge/>
          </w:tcPr>
          <w:p w14:paraId="16343BA8" w14:textId="77777777" w:rsidR="004C777B" w:rsidRPr="00EE3A12" w:rsidRDefault="004C777B" w:rsidP="00660A8C">
            <w:pPr>
              <w:pBdr>
                <w:top w:val="nil"/>
                <w:left w:val="nil"/>
                <w:bottom w:val="nil"/>
                <w:right w:val="nil"/>
                <w:between w:val="nil"/>
              </w:pBdr>
              <w:spacing w:after="120"/>
              <w:jc w:val="left"/>
              <w:rPr>
                <w:rFonts w:cs="Arial"/>
                <w:b/>
                <w:bCs/>
                <w:sz w:val="20"/>
                <w:szCs w:val="20"/>
              </w:rPr>
            </w:pPr>
          </w:p>
        </w:tc>
        <w:tc>
          <w:tcPr>
            <w:tcW w:w="1225" w:type="pct"/>
          </w:tcPr>
          <w:p w14:paraId="6CE150EE" w14:textId="76E7CA73" w:rsidR="004C777B" w:rsidRPr="00290955" w:rsidRDefault="004C777B" w:rsidP="004C777B">
            <w:pPr>
              <w:pBdr>
                <w:top w:val="nil"/>
                <w:left w:val="nil"/>
                <w:bottom w:val="nil"/>
                <w:right w:val="nil"/>
                <w:between w:val="nil"/>
              </w:pBdr>
              <w:spacing w:after="120"/>
              <w:ind w:left="108"/>
              <w:jc w:val="left"/>
              <w:rPr>
                <w:rFonts w:cs="Arial"/>
                <w:sz w:val="20"/>
                <w:szCs w:val="20"/>
              </w:rPr>
            </w:pPr>
            <w:r w:rsidRPr="004C777B">
              <w:rPr>
                <w:rFonts w:cs="Arial"/>
                <w:sz w:val="20"/>
                <w:szCs w:val="20"/>
              </w:rPr>
              <w:t>Cutworms</w:t>
            </w:r>
          </w:p>
        </w:tc>
        <w:tc>
          <w:tcPr>
            <w:tcW w:w="3012" w:type="pct"/>
          </w:tcPr>
          <w:p w14:paraId="1AEA9D72" w14:textId="1F5970BC" w:rsidR="004C777B" w:rsidRPr="00290955" w:rsidRDefault="004C777B" w:rsidP="00660A8C">
            <w:pPr>
              <w:pStyle w:val="ListParagraph"/>
              <w:numPr>
                <w:ilvl w:val="0"/>
                <w:numId w:val="10"/>
              </w:numPr>
              <w:pBdr>
                <w:top w:val="nil"/>
                <w:left w:val="nil"/>
                <w:bottom w:val="nil"/>
                <w:right w:val="nil"/>
                <w:between w:val="nil"/>
              </w:pBdr>
              <w:spacing w:after="120"/>
              <w:ind w:left="465" w:hanging="357"/>
              <w:contextualSpacing w:val="0"/>
              <w:jc w:val="left"/>
              <w:rPr>
                <w:rFonts w:cs="Arial"/>
                <w:sz w:val="20"/>
                <w:szCs w:val="20"/>
              </w:rPr>
            </w:pPr>
            <w:r w:rsidRPr="004C777B">
              <w:rPr>
                <w:rFonts w:cs="Arial"/>
                <w:sz w:val="20"/>
                <w:szCs w:val="20"/>
              </w:rPr>
              <w:t>Threshold of a 25-30% stand reduction. It is economical to just treat infested patches, and not whole fields.</w:t>
            </w:r>
          </w:p>
        </w:tc>
      </w:tr>
      <w:tr w:rsidR="004C777B" w:rsidRPr="008A7415" w14:paraId="186B9142" w14:textId="77777777" w:rsidTr="004C777B">
        <w:tc>
          <w:tcPr>
            <w:tcW w:w="763" w:type="pct"/>
            <w:vMerge/>
          </w:tcPr>
          <w:p w14:paraId="6E228664" w14:textId="77777777" w:rsidR="004C777B" w:rsidRPr="00EE3A12" w:rsidRDefault="004C777B" w:rsidP="00660A8C">
            <w:pPr>
              <w:pBdr>
                <w:top w:val="nil"/>
                <w:left w:val="nil"/>
                <w:bottom w:val="nil"/>
                <w:right w:val="nil"/>
                <w:between w:val="nil"/>
              </w:pBdr>
              <w:spacing w:after="120"/>
              <w:jc w:val="left"/>
              <w:rPr>
                <w:rFonts w:cs="Arial"/>
                <w:b/>
                <w:bCs/>
                <w:sz w:val="20"/>
                <w:szCs w:val="20"/>
              </w:rPr>
            </w:pPr>
          </w:p>
        </w:tc>
        <w:tc>
          <w:tcPr>
            <w:tcW w:w="1225" w:type="pct"/>
          </w:tcPr>
          <w:p w14:paraId="3D8AA942" w14:textId="17198D3F" w:rsidR="004C777B" w:rsidRPr="00290955" w:rsidRDefault="004C777B" w:rsidP="004C777B">
            <w:pPr>
              <w:pBdr>
                <w:top w:val="nil"/>
                <w:left w:val="nil"/>
                <w:bottom w:val="nil"/>
                <w:right w:val="nil"/>
                <w:between w:val="nil"/>
              </w:pBdr>
              <w:spacing w:after="120"/>
              <w:ind w:left="108"/>
              <w:jc w:val="left"/>
              <w:rPr>
                <w:rFonts w:cs="Arial"/>
                <w:sz w:val="20"/>
                <w:szCs w:val="20"/>
              </w:rPr>
            </w:pPr>
            <w:r w:rsidRPr="004C777B">
              <w:rPr>
                <w:rFonts w:cs="Arial"/>
                <w:sz w:val="20"/>
                <w:szCs w:val="20"/>
              </w:rPr>
              <w:t>Diamondback moth</w:t>
            </w:r>
          </w:p>
        </w:tc>
        <w:tc>
          <w:tcPr>
            <w:tcW w:w="3012" w:type="pct"/>
          </w:tcPr>
          <w:p w14:paraId="0B8C176E" w14:textId="0F596030" w:rsidR="004C777B" w:rsidRPr="00290955" w:rsidRDefault="004C777B" w:rsidP="00660A8C">
            <w:pPr>
              <w:pStyle w:val="ListParagraph"/>
              <w:numPr>
                <w:ilvl w:val="0"/>
                <w:numId w:val="10"/>
              </w:numPr>
              <w:pBdr>
                <w:top w:val="nil"/>
                <w:left w:val="nil"/>
                <w:bottom w:val="nil"/>
                <w:right w:val="nil"/>
                <w:between w:val="nil"/>
              </w:pBdr>
              <w:spacing w:after="120"/>
              <w:ind w:left="465" w:hanging="357"/>
              <w:contextualSpacing w:val="0"/>
              <w:jc w:val="left"/>
              <w:rPr>
                <w:rFonts w:cs="Arial"/>
                <w:sz w:val="20"/>
                <w:szCs w:val="20"/>
              </w:rPr>
            </w:pPr>
            <w:r w:rsidRPr="004C777B">
              <w:rPr>
                <w:rFonts w:cs="Arial"/>
                <w:sz w:val="20"/>
                <w:szCs w:val="20"/>
              </w:rPr>
              <w:t>Threshold of 100-150 larvae/m² in immature to flowering plants, based on 150-200 plants/m² 200-300 larvae/m² in plants with flowers/pods, based on 150-200 plants/m²</w:t>
            </w:r>
          </w:p>
        </w:tc>
      </w:tr>
      <w:tr w:rsidR="004C777B" w:rsidRPr="008A7415" w14:paraId="11802AB8" w14:textId="77777777" w:rsidTr="004C777B">
        <w:tc>
          <w:tcPr>
            <w:tcW w:w="763" w:type="pct"/>
            <w:vMerge/>
          </w:tcPr>
          <w:p w14:paraId="2E47CD69" w14:textId="77777777" w:rsidR="004C777B" w:rsidRPr="00EE3A12" w:rsidRDefault="004C777B" w:rsidP="00660A8C">
            <w:pPr>
              <w:pBdr>
                <w:top w:val="nil"/>
                <w:left w:val="nil"/>
                <w:bottom w:val="nil"/>
                <w:right w:val="nil"/>
                <w:between w:val="nil"/>
              </w:pBdr>
              <w:spacing w:after="120"/>
              <w:jc w:val="left"/>
              <w:rPr>
                <w:rFonts w:cs="Arial"/>
                <w:b/>
                <w:bCs/>
                <w:sz w:val="20"/>
                <w:szCs w:val="20"/>
              </w:rPr>
            </w:pPr>
          </w:p>
        </w:tc>
        <w:tc>
          <w:tcPr>
            <w:tcW w:w="1225" w:type="pct"/>
          </w:tcPr>
          <w:p w14:paraId="13A00984" w14:textId="3A2DF7B9" w:rsidR="004C777B" w:rsidRPr="00290955" w:rsidRDefault="004C777B" w:rsidP="004C777B">
            <w:pPr>
              <w:pBdr>
                <w:top w:val="nil"/>
                <w:left w:val="nil"/>
                <w:bottom w:val="nil"/>
                <w:right w:val="nil"/>
                <w:between w:val="nil"/>
              </w:pBdr>
              <w:spacing w:after="120"/>
              <w:ind w:left="108"/>
              <w:jc w:val="left"/>
              <w:rPr>
                <w:rFonts w:cs="Arial"/>
                <w:sz w:val="20"/>
                <w:szCs w:val="20"/>
              </w:rPr>
            </w:pPr>
            <w:r w:rsidRPr="004C777B">
              <w:rPr>
                <w:rFonts w:cs="Arial"/>
                <w:sz w:val="20"/>
                <w:szCs w:val="20"/>
              </w:rPr>
              <w:t>Cabbage seedpod weevil</w:t>
            </w:r>
          </w:p>
        </w:tc>
        <w:tc>
          <w:tcPr>
            <w:tcW w:w="3012" w:type="pct"/>
          </w:tcPr>
          <w:p w14:paraId="7D99D4A8" w14:textId="38CA0196" w:rsidR="004C777B" w:rsidRPr="00290955" w:rsidRDefault="004C777B" w:rsidP="00660A8C">
            <w:pPr>
              <w:pStyle w:val="ListParagraph"/>
              <w:numPr>
                <w:ilvl w:val="0"/>
                <w:numId w:val="10"/>
              </w:numPr>
              <w:pBdr>
                <w:top w:val="nil"/>
                <w:left w:val="nil"/>
                <w:bottom w:val="nil"/>
                <w:right w:val="nil"/>
                <w:between w:val="nil"/>
              </w:pBdr>
              <w:spacing w:after="120"/>
              <w:ind w:left="465" w:hanging="357"/>
              <w:contextualSpacing w:val="0"/>
              <w:jc w:val="left"/>
              <w:rPr>
                <w:rFonts w:cs="Arial"/>
                <w:sz w:val="20"/>
                <w:szCs w:val="20"/>
              </w:rPr>
            </w:pPr>
            <w:r w:rsidRPr="004C777B">
              <w:rPr>
                <w:rFonts w:cs="Arial"/>
                <w:sz w:val="20"/>
                <w:szCs w:val="20"/>
              </w:rPr>
              <w:t>25 to 40 weevils per 10 sweeps.</w:t>
            </w:r>
          </w:p>
        </w:tc>
      </w:tr>
      <w:tr w:rsidR="004C777B" w:rsidRPr="008A7415" w14:paraId="1D93A5C2" w14:textId="77777777" w:rsidTr="004C777B">
        <w:tc>
          <w:tcPr>
            <w:tcW w:w="763" w:type="pct"/>
            <w:vMerge/>
          </w:tcPr>
          <w:p w14:paraId="22A83353" w14:textId="77777777" w:rsidR="004C777B" w:rsidRPr="00EE3A12" w:rsidRDefault="004C777B" w:rsidP="00660A8C">
            <w:pPr>
              <w:pBdr>
                <w:top w:val="nil"/>
                <w:left w:val="nil"/>
                <w:bottom w:val="nil"/>
                <w:right w:val="nil"/>
                <w:between w:val="nil"/>
              </w:pBdr>
              <w:spacing w:after="120"/>
              <w:jc w:val="left"/>
              <w:rPr>
                <w:rFonts w:cs="Arial"/>
                <w:b/>
                <w:bCs/>
                <w:sz w:val="20"/>
                <w:szCs w:val="20"/>
              </w:rPr>
            </w:pPr>
          </w:p>
        </w:tc>
        <w:tc>
          <w:tcPr>
            <w:tcW w:w="1225" w:type="pct"/>
          </w:tcPr>
          <w:p w14:paraId="29C5B079" w14:textId="7CCDCDBC" w:rsidR="004C777B" w:rsidRPr="00290955" w:rsidRDefault="004C777B" w:rsidP="004C777B">
            <w:pPr>
              <w:pBdr>
                <w:top w:val="nil"/>
                <w:left w:val="nil"/>
                <w:bottom w:val="nil"/>
                <w:right w:val="nil"/>
                <w:between w:val="nil"/>
              </w:pBdr>
              <w:spacing w:after="120"/>
              <w:ind w:left="108"/>
              <w:jc w:val="left"/>
              <w:rPr>
                <w:rFonts w:cs="Arial"/>
                <w:sz w:val="20"/>
                <w:szCs w:val="20"/>
              </w:rPr>
            </w:pPr>
            <w:r w:rsidRPr="004C777B">
              <w:rPr>
                <w:rFonts w:cs="Arial"/>
                <w:sz w:val="20"/>
                <w:szCs w:val="20"/>
              </w:rPr>
              <w:t>Aphids</w:t>
            </w:r>
          </w:p>
        </w:tc>
        <w:tc>
          <w:tcPr>
            <w:tcW w:w="3012" w:type="pct"/>
          </w:tcPr>
          <w:p w14:paraId="200FEA13" w14:textId="25A0E96D" w:rsidR="004C777B" w:rsidRPr="00290955" w:rsidRDefault="004C777B" w:rsidP="00660A8C">
            <w:pPr>
              <w:pStyle w:val="ListParagraph"/>
              <w:numPr>
                <w:ilvl w:val="0"/>
                <w:numId w:val="10"/>
              </w:numPr>
              <w:pBdr>
                <w:top w:val="nil"/>
                <w:left w:val="nil"/>
                <w:bottom w:val="nil"/>
                <w:right w:val="nil"/>
                <w:between w:val="nil"/>
              </w:pBdr>
              <w:spacing w:after="120"/>
              <w:ind w:left="465" w:hanging="357"/>
              <w:contextualSpacing w:val="0"/>
              <w:jc w:val="left"/>
              <w:rPr>
                <w:rFonts w:cs="Arial"/>
                <w:sz w:val="20"/>
                <w:szCs w:val="20"/>
              </w:rPr>
            </w:pPr>
            <w:r w:rsidRPr="004C777B">
              <w:rPr>
                <w:rFonts w:cs="Arial"/>
                <w:sz w:val="20"/>
                <w:szCs w:val="20"/>
              </w:rPr>
              <w:t xml:space="preserve">Control may be justified when at least 10-20% of the stems are infested with a cluster of aphids in flowering to early pod stages or 25 aphids/10 cm shoot tip after flowering. </w:t>
            </w:r>
          </w:p>
        </w:tc>
      </w:tr>
      <w:tr w:rsidR="004C777B" w:rsidRPr="008A7415" w14:paraId="04958A60" w14:textId="77777777" w:rsidTr="004C777B">
        <w:tc>
          <w:tcPr>
            <w:tcW w:w="763" w:type="pct"/>
            <w:vMerge/>
          </w:tcPr>
          <w:p w14:paraId="4CBB0E04" w14:textId="77777777" w:rsidR="004C777B" w:rsidRPr="00EE3A12" w:rsidRDefault="004C777B" w:rsidP="00660A8C">
            <w:pPr>
              <w:pBdr>
                <w:top w:val="nil"/>
                <w:left w:val="nil"/>
                <w:bottom w:val="nil"/>
                <w:right w:val="nil"/>
                <w:between w:val="nil"/>
              </w:pBdr>
              <w:spacing w:after="120"/>
              <w:jc w:val="left"/>
              <w:rPr>
                <w:rFonts w:cs="Arial"/>
                <w:b/>
                <w:bCs/>
                <w:sz w:val="20"/>
                <w:szCs w:val="20"/>
              </w:rPr>
            </w:pPr>
          </w:p>
        </w:tc>
        <w:tc>
          <w:tcPr>
            <w:tcW w:w="1225" w:type="pct"/>
          </w:tcPr>
          <w:p w14:paraId="3F158B9E" w14:textId="2202E146" w:rsidR="004C777B" w:rsidRPr="00290955" w:rsidRDefault="004C777B" w:rsidP="004C777B">
            <w:pPr>
              <w:pBdr>
                <w:top w:val="nil"/>
                <w:left w:val="nil"/>
                <w:bottom w:val="nil"/>
                <w:right w:val="nil"/>
                <w:between w:val="nil"/>
              </w:pBdr>
              <w:spacing w:after="120"/>
              <w:ind w:left="108"/>
              <w:jc w:val="left"/>
              <w:rPr>
                <w:rFonts w:cs="Arial"/>
                <w:sz w:val="20"/>
                <w:szCs w:val="20"/>
              </w:rPr>
            </w:pPr>
            <w:r w:rsidRPr="004C777B">
              <w:rPr>
                <w:rFonts w:cs="Arial"/>
                <w:sz w:val="20"/>
                <w:szCs w:val="20"/>
              </w:rPr>
              <w:t>Lygus bug</w:t>
            </w:r>
          </w:p>
        </w:tc>
        <w:tc>
          <w:tcPr>
            <w:tcW w:w="3012" w:type="pct"/>
          </w:tcPr>
          <w:p w14:paraId="3899EFE9" w14:textId="7BA09C86" w:rsidR="004C777B" w:rsidRPr="00290955" w:rsidRDefault="004C777B" w:rsidP="00660A8C">
            <w:pPr>
              <w:pStyle w:val="ListParagraph"/>
              <w:numPr>
                <w:ilvl w:val="0"/>
                <w:numId w:val="10"/>
              </w:numPr>
              <w:pBdr>
                <w:top w:val="nil"/>
                <w:left w:val="nil"/>
                <w:bottom w:val="nil"/>
                <w:right w:val="nil"/>
                <w:between w:val="nil"/>
              </w:pBdr>
              <w:spacing w:after="120"/>
              <w:ind w:left="465" w:hanging="357"/>
              <w:contextualSpacing w:val="0"/>
              <w:jc w:val="left"/>
              <w:rPr>
                <w:rFonts w:cs="Arial"/>
                <w:sz w:val="20"/>
                <w:szCs w:val="20"/>
              </w:rPr>
            </w:pPr>
            <w:r w:rsidRPr="004C777B">
              <w:rPr>
                <w:rFonts w:cs="Arial"/>
                <w:sz w:val="20"/>
                <w:szCs w:val="20"/>
              </w:rPr>
              <w:t>A threshold of 20-30 Lygus bugs per 10 sweeps is suitable for good growing conditions. Using the lower end of the threshold (about 20 per 10 sweeps) may be appropriate for stressed canola with less ability to compensate for feeding. When most pods become leathery and when seeds inside are firm, lygus bugs can no longer penetrate the pods or seeds with their mouth parts and are no longer an economic threat.</w:t>
            </w:r>
          </w:p>
        </w:tc>
      </w:tr>
      <w:tr w:rsidR="004C777B" w:rsidRPr="008A7415" w14:paraId="47ABD3CE" w14:textId="77777777" w:rsidTr="004C777B">
        <w:tc>
          <w:tcPr>
            <w:tcW w:w="763" w:type="pct"/>
            <w:vMerge w:val="restart"/>
          </w:tcPr>
          <w:p w14:paraId="266B4E45" w14:textId="3C307DF7" w:rsidR="004C777B" w:rsidRPr="00EE3A12" w:rsidRDefault="004C777B" w:rsidP="00660A8C">
            <w:pPr>
              <w:pBdr>
                <w:top w:val="nil"/>
                <w:left w:val="nil"/>
                <w:bottom w:val="nil"/>
                <w:right w:val="nil"/>
                <w:between w:val="nil"/>
              </w:pBdr>
              <w:spacing w:after="120"/>
              <w:jc w:val="left"/>
              <w:rPr>
                <w:rFonts w:cs="Arial"/>
                <w:b/>
                <w:bCs/>
                <w:sz w:val="20"/>
                <w:szCs w:val="20"/>
              </w:rPr>
            </w:pPr>
            <w:r w:rsidRPr="004C777B">
              <w:rPr>
                <w:rFonts w:cs="Arial"/>
                <w:b/>
                <w:bCs/>
                <w:sz w:val="20"/>
                <w:szCs w:val="20"/>
              </w:rPr>
              <w:t>Flax</w:t>
            </w:r>
          </w:p>
        </w:tc>
        <w:tc>
          <w:tcPr>
            <w:tcW w:w="1225" w:type="pct"/>
          </w:tcPr>
          <w:p w14:paraId="7DA6851B" w14:textId="7E398550" w:rsidR="004C777B" w:rsidRPr="004C777B" w:rsidRDefault="004C777B" w:rsidP="004C777B">
            <w:pPr>
              <w:pBdr>
                <w:top w:val="nil"/>
                <w:left w:val="nil"/>
                <w:bottom w:val="nil"/>
                <w:right w:val="nil"/>
                <w:between w:val="nil"/>
              </w:pBdr>
              <w:spacing w:after="120"/>
              <w:ind w:left="108"/>
              <w:jc w:val="left"/>
              <w:rPr>
                <w:rFonts w:cs="Arial"/>
                <w:sz w:val="20"/>
                <w:szCs w:val="20"/>
              </w:rPr>
            </w:pPr>
            <w:r w:rsidRPr="004C777B">
              <w:rPr>
                <w:rFonts w:cs="Arial"/>
                <w:sz w:val="20"/>
                <w:szCs w:val="20"/>
              </w:rPr>
              <w:t>Aphids</w:t>
            </w:r>
          </w:p>
        </w:tc>
        <w:tc>
          <w:tcPr>
            <w:tcW w:w="3012" w:type="pct"/>
          </w:tcPr>
          <w:p w14:paraId="784D470E" w14:textId="3BEA4FF4" w:rsidR="004C777B" w:rsidRPr="00290955" w:rsidRDefault="004C777B" w:rsidP="00660A8C">
            <w:pPr>
              <w:pStyle w:val="ListParagraph"/>
              <w:numPr>
                <w:ilvl w:val="0"/>
                <w:numId w:val="10"/>
              </w:numPr>
              <w:pBdr>
                <w:top w:val="nil"/>
                <w:left w:val="nil"/>
                <w:bottom w:val="nil"/>
                <w:right w:val="nil"/>
                <w:between w:val="nil"/>
              </w:pBdr>
              <w:spacing w:after="120"/>
              <w:ind w:left="465" w:hanging="357"/>
              <w:contextualSpacing w:val="0"/>
              <w:jc w:val="left"/>
              <w:rPr>
                <w:rFonts w:cs="Arial"/>
                <w:sz w:val="20"/>
                <w:szCs w:val="20"/>
              </w:rPr>
            </w:pPr>
            <w:r w:rsidRPr="004C777B">
              <w:rPr>
                <w:rFonts w:cs="Arial"/>
                <w:sz w:val="20"/>
                <w:szCs w:val="20"/>
              </w:rPr>
              <w:t>3 aphids/main stem at full bloom. 8 aphids/main stem at green boll stage.</w:t>
            </w:r>
          </w:p>
        </w:tc>
      </w:tr>
      <w:tr w:rsidR="004C777B" w:rsidRPr="008A7415" w14:paraId="3F18E28C" w14:textId="77777777" w:rsidTr="004C777B">
        <w:tc>
          <w:tcPr>
            <w:tcW w:w="763" w:type="pct"/>
            <w:vMerge/>
          </w:tcPr>
          <w:p w14:paraId="3BD6B023" w14:textId="77777777" w:rsidR="004C777B" w:rsidRPr="00EE3A12" w:rsidRDefault="004C777B" w:rsidP="00660A8C">
            <w:pPr>
              <w:pBdr>
                <w:top w:val="nil"/>
                <w:left w:val="nil"/>
                <w:bottom w:val="nil"/>
                <w:right w:val="nil"/>
                <w:between w:val="nil"/>
              </w:pBdr>
              <w:spacing w:after="120"/>
              <w:jc w:val="left"/>
              <w:rPr>
                <w:rFonts w:cs="Arial"/>
                <w:b/>
                <w:bCs/>
                <w:sz w:val="20"/>
                <w:szCs w:val="20"/>
              </w:rPr>
            </w:pPr>
          </w:p>
        </w:tc>
        <w:tc>
          <w:tcPr>
            <w:tcW w:w="1225" w:type="pct"/>
          </w:tcPr>
          <w:p w14:paraId="362FFD77" w14:textId="32D97DA8" w:rsidR="004C777B" w:rsidRPr="004C777B" w:rsidRDefault="004C777B" w:rsidP="004C777B">
            <w:pPr>
              <w:pBdr>
                <w:top w:val="nil"/>
                <w:left w:val="nil"/>
                <w:bottom w:val="nil"/>
                <w:right w:val="nil"/>
                <w:between w:val="nil"/>
              </w:pBdr>
              <w:spacing w:after="120"/>
              <w:ind w:left="108"/>
              <w:jc w:val="left"/>
              <w:rPr>
                <w:rFonts w:cs="Arial"/>
                <w:sz w:val="20"/>
                <w:szCs w:val="20"/>
              </w:rPr>
            </w:pPr>
            <w:r w:rsidRPr="004C777B">
              <w:rPr>
                <w:rFonts w:cs="Arial"/>
                <w:sz w:val="20"/>
                <w:szCs w:val="20"/>
              </w:rPr>
              <w:t>Cutworms</w:t>
            </w:r>
          </w:p>
        </w:tc>
        <w:tc>
          <w:tcPr>
            <w:tcW w:w="3012" w:type="pct"/>
          </w:tcPr>
          <w:p w14:paraId="6A1B9465" w14:textId="4ABF1668" w:rsidR="004C777B" w:rsidRPr="00290955" w:rsidRDefault="004C777B" w:rsidP="00660A8C">
            <w:pPr>
              <w:pStyle w:val="ListParagraph"/>
              <w:numPr>
                <w:ilvl w:val="0"/>
                <w:numId w:val="10"/>
              </w:numPr>
              <w:pBdr>
                <w:top w:val="nil"/>
                <w:left w:val="nil"/>
                <w:bottom w:val="nil"/>
                <w:right w:val="nil"/>
                <w:between w:val="nil"/>
              </w:pBdr>
              <w:spacing w:after="120"/>
              <w:ind w:left="465" w:hanging="357"/>
              <w:contextualSpacing w:val="0"/>
              <w:jc w:val="left"/>
              <w:rPr>
                <w:rFonts w:cs="Arial"/>
                <w:sz w:val="20"/>
                <w:szCs w:val="20"/>
              </w:rPr>
            </w:pPr>
            <w:r w:rsidRPr="004C777B">
              <w:rPr>
                <w:rFonts w:cs="Arial"/>
                <w:sz w:val="20"/>
                <w:szCs w:val="20"/>
              </w:rPr>
              <w:t>4-5 larvae/m². Sometimes it is most economical to just treat infested patches, and not whole fields</w:t>
            </w:r>
          </w:p>
        </w:tc>
      </w:tr>
      <w:tr w:rsidR="004C777B" w:rsidRPr="008A7415" w14:paraId="325CE57F" w14:textId="30A14841" w:rsidTr="004C777B">
        <w:tc>
          <w:tcPr>
            <w:tcW w:w="763" w:type="pct"/>
            <w:vMerge/>
          </w:tcPr>
          <w:p w14:paraId="355E0DF8" w14:textId="3D4F9C2A" w:rsidR="004C777B" w:rsidRPr="008A7415" w:rsidRDefault="004C777B" w:rsidP="00660A8C">
            <w:pPr>
              <w:pBdr>
                <w:top w:val="nil"/>
                <w:left w:val="nil"/>
                <w:bottom w:val="nil"/>
                <w:right w:val="nil"/>
                <w:between w:val="nil"/>
              </w:pBdr>
              <w:spacing w:after="120"/>
              <w:jc w:val="left"/>
              <w:rPr>
                <w:rFonts w:cs="Arial"/>
                <w:b/>
                <w:bCs/>
                <w:sz w:val="20"/>
                <w:szCs w:val="20"/>
              </w:rPr>
            </w:pPr>
          </w:p>
        </w:tc>
        <w:tc>
          <w:tcPr>
            <w:tcW w:w="1225" w:type="pct"/>
          </w:tcPr>
          <w:p w14:paraId="720B30D2" w14:textId="16416EBA" w:rsidR="004C777B" w:rsidRPr="004C777B" w:rsidRDefault="004C777B" w:rsidP="004C777B">
            <w:pPr>
              <w:pBdr>
                <w:top w:val="nil"/>
                <w:left w:val="nil"/>
                <w:bottom w:val="nil"/>
                <w:right w:val="nil"/>
                <w:between w:val="nil"/>
              </w:pBdr>
              <w:spacing w:after="120"/>
              <w:ind w:left="108"/>
              <w:jc w:val="left"/>
              <w:rPr>
                <w:rFonts w:cs="Arial"/>
                <w:sz w:val="20"/>
                <w:szCs w:val="20"/>
              </w:rPr>
            </w:pPr>
            <w:r w:rsidRPr="004C777B">
              <w:rPr>
                <w:rFonts w:cs="Arial"/>
                <w:sz w:val="20"/>
                <w:szCs w:val="20"/>
              </w:rPr>
              <w:t>Grasshoppers</w:t>
            </w:r>
          </w:p>
        </w:tc>
        <w:tc>
          <w:tcPr>
            <w:tcW w:w="3012" w:type="pct"/>
          </w:tcPr>
          <w:p w14:paraId="365DC60C" w14:textId="75373736" w:rsidR="004C777B" w:rsidRPr="00290955" w:rsidRDefault="004C777B" w:rsidP="00660A8C">
            <w:pPr>
              <w:pStyle w:val="ListParagraph"/>
              <w:numPr>
                <w:ilvl w:val="0"/>
                <w:numId w:val="10"/>
              </w:numPr>
              <w:pBdr>
                <w:top w:val="nil"/>
                <w:left w:val="nil"/>
                <w:bottom w:val="nil"/>
                <w:right w:val="nil"/>
                <w:between w:val="nil"/>
              </w:pBdr>
              <w:spacing w:after="120"/>
              <w:ind w:left="465" w:hanging="357"/>
              <w:contextualSpacing w:val="0"/>
              <w:jc w:val="left"/>
              <w:rPr>
                <w:rFonts w:cs="Arial"/>
                <w:sz w:val="20"/>
                <w:szCs w:val="20"/>
              </w:rPr>
            </w:pPr>
            <w:r w:rsidRPr="004C777B">
              <w:rPr>
                <w:rFonts w:cs="Arial"/>
                <w:sz w:val="20"/>
                <w:szCs w:val="20"/>
              </w:rPr>
              <w:t>2 grasshoppers/m² (green boll stage)</w:t>
            </w:r>
          </w:p>
        </w:tc>
      </w:tr>
      <w:tr w:rsidR="00792E6F" w:rsidRPr="008A7415" w14:paraId="2798E680" w14:textId="77777777" w:rsidTr="004C777B">
        <w:tc>
          <w:tcPr>
            <w:tcW w:w="763" w:type="pct"/>
          </w:tcPr>
          <w:p w14:paraId="49B24FDA" w14:textId="3358E5B2" w:rsidR="00792E6F" w:rsidRPr="008A7415" w:rsidRDefault="00792E6F" w:rsidP="00660A8C">
            <w:pPr>
              <w:pBdr>
                <w:top w:val="nil"/>
                <w:left w:val="nil"/>
                <w:bottom w:val="nil"/>
                <w:right w:val="nil"/>
                <w:between w:val="nil"/>
              </w:pBdr>
              <w:spacing w:after="120"/>
              <w:jc w:val="left"/>
              <w:rPr>
                <w:rFonts w:cs="Arial"/>
                <w:b/>
                <w:bCs/>
                <w:sz w:val="20"/>
                <w:szCs w:val="20"/>
              </w:rPr>
            </w:pPr>
            <w:r>
              <w:rPr>
                <w:rFonts w:cs="Arial"/>
                <w:b/>
                <w:bCs/>
                <w:sz w:val="20"/>
                <w:szCs w:val="20"/>
              </w:rPr>
              <w:t>Wheat</w:t>
            </w:r>
          </w:p>
        </w:tc>
        <w:tc>
          <w:tcPr>
            <w:tcW w:w="1225" w:type="pct"/>
          </w:tcPr>
          <w:p w14:paraId="58AE2EBE" w14:textId="09E50F43" w:rsidR="00792E6F" w:rsidRPr="004C777B" w:rsidRDefault="00792E6F" w:rsidP="004C777B">
            <w:pPr>
              <w:pBdr>
                <w:top w:val="nil"/>
                <w:left w:val="nil"/>
                <w:bottom w:val="nil"/>
                <w:right w:val="nil"/>
                <w:between w:val="nil"/>
              </w:pBdr>
              <w:spacing w:after="120"/>
              <w:ind w:left="108"/>
              <w:jc w:val="left"/>
              <w:rPr>
                <w:rFonts w:cs="Arial"/>
                <w:sz w:val="20"/>
                <w:szCs w:val="20"/>
              </w:rPr>
            </w:pPr>
            <w:r w:rsidRPr="00792E6F">
              <w:rPr>
                <w:rFonts w:cs="Arial"/>
                <w:sz w:val="20"/>
                <w:szCs w:val="20"/>
              </w:rPr>
              <w:t>Wheat midge</w:t>
            </w:r>
          </w:p>
        </w:tc>
        <w:tc>
          <w:tcPr>
            <w:tcW w:w="3012" w:type="pct"/>
          </w:tcPr>
          <w:p w14:paraId="2D4412FB" w14:textId="4E7A6944" w:rsidR="00792E6F" w:rsidRPr="004C777B" w:rsidRDefault="00792E6F" w:rsidP="00660A8C">
            <w:pPr>
              <w:pStyle w:val="ListParagraph"/>
              <w:numPr>
                <w:ilvl w:val="0"/>
                <w:numId w:val="10"/>
              </w:numPr>
              <w:pBdr>
                <w:top w:val="nil"/>
                <w:left w:val="nil"/>
                <w:bottom w:val="nil"/>
                <w:right w:val="nil"/>
                <w:between w:val="nil"/>
              </w:pBdr>
              <w:spacing w:after="120"/>
              <w:ind w:left="465" w:hanging="357"/>
              <w:contextualSpacing w:val="0"/>
              <w:jc w:val="left"/>
              <w:rPr>
                <w:rFonts w:cs="Arial"/>
                <w:sz w:val="20"/>
                <w:szCs w:val="20"/>
              </w:rPr>
            </w:pPr>
            <w:r w:rsidRPr="00792E6F">
              <w:rPr>
                <w:rFonts w:cs="Arial"/>
                <w:sz w:val="20"/>
                <w:szCs w:val="20"/>
              </w:rPr>
              <w:t>Conventional wheat: approximately 1 adult/4-5 heads for yield; 1 adult/8-10 heads for grade</w:t>
            </w:r>
          </w:p>
        </w:tc>
      </w:tr>
    </w:tbl>
    <w:p w14:paraId="0EC2A5FF" w14:textId="5DD45045" w:rsidR="004C777B" w:rsidRPr="0092683A" w:rsidRDefault="004C777B" w:rsidP="0092683A"/>
    <w:p w14:paraId="4781191D" w14:textId="0407B2FF" w:rsidR="0092683A" w:rsidRPr="0092683A" w:rsidRDefault="0092683A" w:rsidP="008C6B45">
      <w:pPr>
        <w:pStyle w:val="Heading3"/>
      </w:pPr>
      <w:bookmarkStart w:id="29" w:name="_Toc198647689"/>
      <w:r w:rsidRPr="0092683A">
        <w:t>Regular Field Scouting</w:t>
      </w:r>
      <w:bookmarkEnd w:id="29"/>
    </w:p>
    <w:p w14:paraId="3EAD4C65" w14:textId="77E12D1B" w:rsidR="0092683A" w:rsidRPr="0092683A" w:rsidRDefault="0092683A" w:rsidP="0092683A">
      <w:r w:rsidRPr="0092683A">
        <w:t>Field scouting should be conducted regularly (e.g., weekly or bi-weekly) depending on the crop type and season. During scouting, farm workers or pest scouts visually inspect crops for early signs of pest or disease activity. Use tools such as magnifying glasses, sweep nets, and sticky traps to assist with identification and counting of pest populations. Inspect crops for visible symptoms, such as wilting or yellowing leaves (signs of fungal or bacterial infections), presence of pests (e.g., aphids, caterpillars, or mites), webbing or mo</w:t>
      </w:r>
      <w:r w:rsidR="005E6E86">
        <w:t>u</w:t>
      </w:r>
      <w:r w:rsidRPr="0092683A">
        <w:t>ld growth (fungal infections), etc.</w:t>
      </w:r>
    </w:p>
    <w:p w14:paraId="65A51DD7" w14:textId="3D10EE0B" w:rsidR="00C4141C" w:rsidRPr="0092683A" w:rsidRDefault="00C4141C" w:rsidP="0092683A">
      <w:r w:rsidRPr="00C4141C">
        <w:lastRenderedPageBreak/>
        <w:t xml:space="preserve">Once the presence of a pest has been confirmed, its identification must be verified. Correct identification may require consulting a reference guide or an agronomist. To facilitate this process, collect samples of the damage and a few specimens of the pest, including as many life stages as possible. The insect and associated damage should be compared with good reference material. If uncertainties remain, contact </w:t>
      </w:r>
      <w:r>
        <w:t xml:space="preserve">[insert </w:t>
      </w:r>
      <w:r w:rsidRPr="00C4141C">
        <w:t>Agriculture Knowledge Centre</w:t>
      </w:r>
      <w:r>
        <w:t xml:space="preserve"> contact details if available or other person to contact</w:t>
      </w:r>
      <w:r w:rsidRPr="00C4141C">
        <w:t xml:space="preserve">). </w:t>
      </w:r>
    </w:p>
    <w:p w14:paraId="2B6E51D7" w14:textId="77777777" w:rsidR="00C4141C" w:rsidRDefault="00C4141C" w:rsidP="00C4141C">
      <w:r w:rsidRPr="0092683A">
        <w:t xml:space="preserve">Report any unintended harm to non-target species, beneficial insects, or soil/water contamination. Share monitoring results with all relevant stakeholders (e.g., site managers, staff) for review and action. </w:t>
      </w:r>
    </w:p>
    <w:p w14:paraId="02D0B7D4" w14:textId="76A12DEC" w:rsidR="0092683A" w:rsidRDefault="0092683A" w:rsidP="0092683A">
      <w:r w:rsidRPr="0092683A">
        <w:t>Communicate concerns promptly if pest populations exceed acceptable thresholds or if monitoring uncovers health or safety issues.</w:t>
      </w:r>
    </w:p>
    <w:p w14:paraId="7457BF57" w14:textId="456543C4" w:rsidR="003A23C8" w:rsidRDefault="003A23C8" w:rsidP="008B3908">
      <w:pPr>
        <w:pStyle w:val="ListParagraph"/>
        <w:numPr>
          <w:ilvl w:val="0"/>
          <w:numId w:val="11"/>
        </w:numPr>
        <w:spacing w:after="120"/>
        <w:ind w:left="453" w:hanging="357"/>
        <w:contextualSpacing w:val="0"/>
      </w:pPr>
      <w:r>
        <w:t xml:space="preserve">The following field scouting methods will be employed [It may be useful to tabulate this indicating season, frequency, number of samples, etc. </w:t>
      </w:r>
      <w:r w:rsidRPr="003A23C8">
        <w:t>The section below is generic. Review and modify as required for your company.</w:t>
      </w:r>
      <w:r w:rsidR="00C4141C">
        <w:t xml:space="preserve"> A useful resource:</w:t>
      </w:r>
      <w:r w:rsidR="00C4141C" w:rsidRPr="00C4141C">
        <w:rPr>
          <w:i/>
          <w:iCs/>
          <w:color w:val="125B61"/>
        </w:rPr>
        <w:t xml:space="preserve"> https://www.saskatchewan.ca/business/agriculture-natural-resources-and-industry/agribusiness-farmers-and-ranchers/crops-and-irrigation/insects/economic-thresholds-of-insect-pests</w:t>
      </w:r>
      <w:r>
        <w:t>]:</w:t>
      </w:r>
    </w:p>
    <w:p w14:paraId="38266F97" w14:textId="77777777" w:rsidR="003A23C8" w:rsidRPr="003A23C8" w:rsidRDefault="003A23C8" w:rsidP="003A23C8">
      <w:pPr>
        <w:rPr>
          <w:lang w:val="en-GB"/>
        </w:rPr>
      </w:pPr>
      <w:r w:rsidRPr="003A23C8">
        <w:rPr>
          <w:lang w:val="en-GB"/>
        </w:rPr>
        <w:t>If the chart says:</w:t>
      </w:r>
    </w:p>
    <w:p w14:paraId="3593C767" w14:textId="77777777" w:rsidR="003A23C8" w:rsidRPr="003A23C8" w:rsidRDefault="003A23C8" w:rsidP="003A23C8">
      <w:pPr>
        <w:numPr>
          <w:ilvl w:val="0"/>
          <w:numId w:val="22"/>
        </w:numPr>
        <w:rPr>
          <w:lang w:val="en-GB"/>
        </w:rPr>
      </w:pPr>
      <w:r w:rsidRPr="003A23C8">
        <w:rPr>
          <w:lang w:val="en-GB"/>
        </w:rPr>
        <w:t># adult insects or larvae / m</w:t>
      </w:r>
      <w:r w:rsidRPr="003A23C8">
        <w:rPr>
          <w:vertAlign w:val="superscript"/>
          <w:lang w:val="en-GB"/>
        </w:rPr>
        <w:t>2</w:t>
      </w:r>
    </w:p>
    <w:p w14:paraId="01558234" w14:textId="77777777" w:rsidR="003A23C8" w:rsidRPr="003A23C8" w:rsidRDefault="003A23C8" w:rsidP="003A23C8">
      <w:pPr>
        <w:rPr>
          <w:lang w:val="en-GB"/>
        </w:rPr>
      </w:pPr>
      <w:r w:rsidRPr="003A23C8">
        <w:rPr>
          <w:lang w:val="en-GB"/>
        </w:rPr>
        <w:t xml:space="preserve">Use a metre-stick or pre-measured piece of string to mark off a square metre of the crop. Examine this area, counting the numbers of pests seen. Do this at several randomly chosen and </w:t>
      </w:r>
      <w:proofErr w:type="gramStart"/>
      <w:r w:rsidRPr="003A23C8">
        <w:rPr>
          <w:lang w:val="en-GB"/>
        </w:rPr>
        <w:t>widely-spaced</w:t>
      </w:r>
      <w:proofErr w:type="gramEnd"/>
      <w:r w:rsidRPr="003A23C8">
        <w:rPr>
          <w:lang w:val="en-GB"/>
        </w:rPr>
        <w:t xml:space="preserve"> sites. Average your results.</w:t>
      </w:r>
    </w:p>
    <w:p w14:paraId="4870B8D1" w14:textId="77777777" w:rsidR="003A23C8" w:rsidRDefault="003A23C8" w:rsidP="003A23C8">
      <w:pPr>
        <w:numPr>
          <w:ilvl w:val="0"/>
          <w:numId w:val="22"/>
        </w:numPr>
        <w:rPr>
          <w:lang w:val="en-GB"/>
        </w:rPr>
      </w:pPr>
      <w:r w:rsidRPr="003A23C8">
        <w:rPr>
          <w:lang w:val="en-GB"/>
        </w:rPr>
        <w:t># adult insects or larvae/sweep</w:t>
      </w:r>
    </w:p>
    <w:p w14:paraId="6E5808FF" w14:textId="77777777" w:rsidR="00171FB0" w:rsidRDefault="00171FB0" w:rsidP="00171FB0"/>
    <w:tbl>
      <w:tblPr>
        <w:tblStyle w:val="TableGrid"/>
        <w:tblW w:w="949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493"/>
      </w:tblGrid>
      <w:tr w:rsidR="00171FB0" w:rsidRPr="00581BE1" w14:paraId="3A3292B9" w14:textId="77777777" w:rsidTr="00EC6AAF">
        <w:trPr>
          <w:trHeight w:val="329"/>
        </w:trPr>
        <w:tc>
          <w:tcPr>
            <w:tcW w:w="9493" w:type="dxa"/>
            <w:shd w:val="clear" w:color="auto" w:fill="D9D9D9" w:themeFill="background1" w:themeFillShade="D9"/>
          </w:tcPr>
          <w:p w14:paraId="425E091D" w14:textId="77777777" w:rsidR="00171FB0" w:rsidRPr="00BB0EC7" w:rsidRDefault="00171FB0" w:rsidP="00EC6AAF">
            <w:pPr>
              <w:spacing w:after="120"/>
              <w:rPr>
                <w:i/>
                <w:iCs/>
                <w:color w:val="125B61"/>
                <w:u w:val="single"/>
              </w:rPr>
            </w:pPr>
            <w:r w:rsidRPr="00BB0EC7">
              <w:rPr>
                <w:i/>
                <w:iCs/>
                <w:color w:val="125B61"/>
                <w:u w:val="single"/>
              </w:rPr>
              <w:t>Instruction Box – Delete when complete</w:t>
            </w:r>
          </w:p>
          <w:p w14:paraId="0EAFD6CC" w14:textId="77777777" w:rsidR="00171FB0" w:rsidRPr="00171FB0" w:rsidRDefault="00171FB0" w:rsidP="00171FB0">
            <w:pPr>
              <w:pStyle w:val="ListParagraph"/>
              <w:numPr>
                <w:ilvl w:val="0"/>
                <w:numId w:val="11"/>
              </w:numPr>
              <w:spacing w:after="120"/>
              <w:ind w:left="453" w:hanging="357"/>
              <w:contextualSpacing w:val="0"/>
              <w:rPr>
                <w:i/>
                <w:iCs/>
                <w:color w:val="125B61"/>
              </w:rPr>
            </w:pPr>
            <w:r w:rsidRPr="00171FB0">
              <w:rPr>
                <w:i/>
                <w:iCs/>
                <w:color w:val="125B61"/>
              </w:rPr>
              <w:t xml:space="preserve">Obtain or make a sweep net, a tool used by entomologists to sample insects. It consists of a muslin </w:t>
            </w:r>
            <w:proofErr w:type="gramStart"/>
            <w:r w:rsidRPr="00171FB0">
              <w:rPr>
                <w:i/>
                <w:iCs/>
                <w:color w:val="125B61"/>
              </w:rPr>
              <w:t>bag</w:t>
            </w:r>
            <w:proofErr w:type="gramEnd"/>
            <w:r w:rsidRPr="00171FB0">
              <w:rPr>
                <w:i/>
                <w:iCs/>
                <w:color w:val="125B61"/>
              </w:rPr>
              <w:t xml:space="preserve"> or some similar material held open by a hoop attached to a long handle. An angler's net lined with a pillowcase will work as well.</w:t>
            </w:r>
          </w:p>
          <w:p w14:paraId="2C9062FF" w14:textId="1EB0CFDA" w:rsidR="00171FB0" w:rsidRPr="00581BE1" w:rsidRDefault="00171FB0" w:rsidP="00171FB0">
            <w:pPr>
              <w:pStyle w:val="ListParagraph"/>
              <w:numPr>
                <w:ilvl w:val="0"/>
                <w:numId w:val="11"/>
              </w:numPr>
              <w:spacing w:after="120"/>
              <w:ind w:left="453" w:hanging="357"/>
              <w:contextualSpacing w:val="0"/>
              <w:rPr>
                <w:i/>
                <w:iCs/>
                <w:color w:val="125B61"/>
              </w:rPr>
            </w:pPr>
            <w:r w:rsidRPr="00171FB0">
              <w:rPr>
                <w:i/>
                <w:iCs/>
                <w:color w:val="125B61"/>
              </w:rPr>
              <w:t>The size of the net opening is important, however, as this will affect the number of insects caught. The standard net size is 38 centimetres (15 inches) in diameter</w:t>
            </w:r>
            <w:r>
              <w:rPr>
                <w:i/>
                <w:iCs/>
                <w:color w:val="125B61"/>
              </w:rPr>
              <w:t>.</w:t>
            </w:r>
          </w:p>
        </w:tc>
      </w:tr>
    </w:tbl>
    <w:p w14:paraId="4365F2DE" w14:textId="00C423D2" w:rsidR="003A23C8" w:rsidRPr="003A23C8" w:rsidRDefault="00C4141C" w:rsidP="003A23C8">
      <w:pPr>
        <w:rPr>
          <w:lang w:val="en-GB"/>
        </w:rPr>
      </w:pPr>
      <w:r>
        <w:rPr>
          <w:lang w:val="en-GB"/>
        </w:rPr>
        <w:t>Using a sweep net, w</w:t>
      </w:r>
      <w:r w:rsidR="003A23C8" w:rsidRPr="003A23C8">
        <w:rPr>
          <w:lang w:val="en-GB"/>
        </w:rPr>
        <w:t>alk through the crop sweeping the net, from side to side, in front of you, through the crop canopy. Generally, the arc of the sweep will cover approximately 180 degrees</w:t>
      </w:r>
      <w:r>
        <w:rPr>
          <w:lang w:val="en-GB"/>
        </w:rPr>
        <w:t xml:space="preserve"> (half a circle)</w:t>
      </w:r>
      <w:r w:rsidR="003A23C8" w:rsidRPr="003A23C8">
        <w:rPr>
          <w:lang w:val="en-GB"/>
        </w:rPr>
        <w:t xml:space="preserve">. However, some economic thresholds specify </w:t>
      </w:r>
      <w:proofErr w:type="gramStart"/>
      <w:r w:rsidR="003A23C8" w:rsidRPr="003A23C8">
        <w:rPr>
          <w:lang w:val="en-GB"/>
        </w:rPr>
        <w:t>90 degree</w:t>
      </w:r>
      <w:proofErr w:type="gramEnd"/>
      <w:r w:rsidR="003A23C8" w:rsidRPr="003A23C8">
        <w:rPr>
          <w:lang w:val="en-GB"/>
        </w:rPr>
        <w:t xml:space="preserve"> sweeps</w:t>
      </w:r>
      <w:r>
        <w:rPr>
          <w:lang w:val="en-GB"/>
        </w:rPr>
        <w:t xml:space="preserve"> (a quarter circle)</w:t>
      </w:r>
      <w:r w:rsidR="003A23C8" w:rsidRPr="003A23C8">
        <w:rPr>
          <w:lang w:val="en-GB"/>
        </w:rPr>
        <w:t>. The main point is to keep the sweeps consistent. Ideally, the entire open end or mouth of the net should pass through the crop. In some crop stages, such as the pod stage in canola, this can be difficult.</w:t>
      </w:r>
    </w:p>
    <w:p w14:paraId="3922FAED" w14:textId="77777777" w:rsidR="003A23C8" w:rsidRPr="003A23C8" w:rsidRDefault="003A23C8" w:rsidP="003A23C8">
      <w:pPr>
        <w:rPr>
          <w:lang w:val="en-GB"/>
        </w:rPr>
      </w:pPr>
      <w:proofErr w:type="gramStart"/>
      <w:r w:rsidRPr="003A23C8">
        <w:rPr>
          <w:lang w:val="en-GB"/>
        </w:rPr>
        <w:t>As a general rule</w:t>
      </w:r>
      <w:proofErr w:type="gramEnd"/>
      <w:r w:rsidRPr="003A23C8">
        <w:rPr>
          <w:lang w:val="en-GB"/>
        </w:rPr>
        <w:t xml:space="preserve">, try to keep as much of the net as possible within the crop canopy. Flying insects and those on the plants will be knocked into the bag. Do not sweep through the same pass more than once. Keep track of the number of sweeps and count the number of pests in each </w:t>
      </w:r>
      <w:proofErr w:type="gramStart"/>
      <w:r w:rsidRPr="003A23C8">
        <w:rPr>
          <w:lang w:val="en-GB"/>
        </w:rPr>
        <w:t>sweep, or</w:t>
      </w:r>
      <w:proofErr w:type="gramEnd"/>
      <w:r w:rsidRPr="003A23C8">
        <w:rPr>
          <w:lang w:val="en-GB"/>
        </w:rPr>
        <w:t xml:space="preserve"> take an average of the number of insects divided by the number of sweeps.</w:t>
      </w:r>
    </w:p>
    <w:p w14:paraId="48618796" w14:textId="77777777" w:rsidR="003A23C8" w:rsidRDefault="003A23C8" w:rsidP="0092683A"/>
    <w:p w14:paraId="6B270C5D" w14:textId="48ED5DCE" w:rsidR="0014275D" w:rsidRPr="00581BE1" w:rsidRDefault="00D4642F" w:rsidP="0014275D">
      <w:pPr>
        <w:pStyle w:val="Heading2"/>
        <w:spacing w:after="240"/>
        <w:rPr>
          <w:sz w:val="24"/>
          <w:szCs w:val="24"/>
        </w:rPr>
      </w:pPr>
      <w:bookmarkStart w:id="30" w:name="_Toc198647690"/>
      <w:r w:rsidRPr="00581BE1">
        <w:rPr>
          <w:sz w:val="24"/>
          <w:szCs w:val="24"/>
        </w:rPr>
        <w:lastRenderedPageBreak/>
        <w:t>C</w:t>
      </w:r>
      <w:r w:rsidR="0014275D" w:rsidRPr="00581BE1">
        <w:rPr>
          <w:sz w:val="24"/>
          <w:szCs w:val="24"/>
        </w:rPr>
        <w:t xml:space="preserve">ontrol </w:t>
      </w:r>
      <w:r w:rsidRPr="00581BE1">
        <w:rPr>
          <w:sz w:val="24"/>
          <w:szCs w:val="24"/>
        </w:rPr>
        <w:t>M</w:t>
      </w:r>
      <w:r w:rsidR="0014275D" w:rsidRPr="00581BE1">
        <w:rPr>
          <w:sz w:val="24"/>
          <w:szCs w:val="24"/>
        </w:rPr>
        <w:t>easures</w:t>
      </w:r>
      <w:bookmarkEnd w:id="26"/>
      <w:bookmarkEnd w:id="30"/>
    </w:p>
    <w:tbl>
      <w:tblPr>
        <w:tblStyle w:val="TableGrid"/>
        <w:tblW w:w="949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493"/>
      </w:tblGrid>
      <w:tr w:rsidR="0014275D" w:rsidRPr="00581BE1" w14:paraId="4E3D8277" w14:textId="77777777" w:rsidTr="005F7FE4">
        <w:trPr>
          <w:trHeight w:val="329"/>
        </w:trPr>
        <w:tc>
          <w:tcPr>
            <w:tcW w:w="9493" w:type="dxa"/>
            <w:shd w:val="clear" w:color="auto" w:fill="D9D9D9" w:themeFill="background1" w:themeFillShade="D9"/>
          </w:tcPr>
          <w:p w14:paraId="7223E8A0" w14:textId="77777777" w:rsidR="0014275D" w:rsidRPr="00581BE1" w:rsidRDefault="0014275D" w:rsidP="005F7FE4">
            <w:pPr>
              <w:spacing w:after="120"/>
              <w:rPr>
                <w:i/>
                <w:iCs/>
                <w:color w:val="125B61"/>
                <w:u w:val="single"/>
              </w:rPr>
            </w:pPr>
            <w:r w:rsidRPr="00581BE1">
              <w:rPr>
                <w:i/>
                <w:iCs/>
                <w:color w:val="125B61"/>
                <w:u w:val="single"/>
              </w:rPr>
              <w:t>Instruction Box – Delete when complete</w:t>
            </w:r>
          </w:p>
          <w:p w14:paraId="513E41D3" w14:textId="41FDA974" w:rsidR="0014275D" w:rsidRPr="00581BE1" w:rsidRDefault="00F06790" w:rsidP="00BE1958">
            <w:pPr>
              <w:pStyle w:val="ListParagraph"/>
              <w:numPr>
                <w:ilvl w:val="0"/>
                <w:numId w:val="11"/>
              </w:numPr>
              <w:spacing w:after="120"/>
              <w:ind w:left="453" w:hanging="357"/>
              <w:contextualSpacing w:val="0"/>
              <w:rPr>
                <w:i/>
                <w:iCs/>
                <w:color w:val="125B61"/>
              </w:rPr>
            </w:pPr>
            <w:r>
              <w:rPr>
                <w:i/>
                <w:iCs/>
                <w:color w:val="125B61"/>
              </w:rPr>
              <w:t>Describe</w:t>
            </w:r>
            <w:r w:rsidRPr="00581BE1">
              <w:rPr>
                <w:i/>
                <w:iCs/>
                <w:color w:val="125B61"/>
              </w:rPr>
              <w:t xml:space="preserve"> </w:t>
            </w:r>
            <w:r w:rsidR="0014275D" w:rsidRPr="00581BE1">
              <w:rPr>
                <w:i/>
                <w:iCs/>
                <w:color w:val="125B61"/>
              </w:rPr>
              <w:t>pest and disease management measures that make use of</w:t>
            </w:r>
            <w:r w:rsidR="00C9640D">
              <w:rPr>
                <w:i/>
                <w:iCs/>
                <w:color w:val="125B61"/>
              </w:rPr>
              <w:t xml:space="preserve"> l</w:t>
            </w:r>
            <w:r w:rsidR="00C9640D" w:rsidRPr="00C9640D">
              <w:rPr>
                <w:i/>
                <w:iCs/>
                <w:color w:val="125B61"/>
              </w:rPr>
              <w:t>ow-</w:t>
            </w:r>
            <w:r w:rsidR="00C9640D">
              <w:rPr>
                <w:i/>
                <w:iCs/>
                <w:color w:val="125B61"/>
              </w:rPr>
              <w:t>t</w:t>
            </w:r>
            <w:r w:rsidR="00C9640D" w:rsidRPr="00C9640D">
              <w:rPr>
                <w:i/>
                <w:iCs/>
                <w:color w:val="125B61"/>
              </w:rPr>
              <w:t xml:space="preserve">oxicity and </w:t>
            </w:r>
            <w:r w:rsidR="00C9640D">
              <w:rPr>
                <w:i/>
                <w:iCs/>
                <w:color w:val="125B61"/>
              </w:rPr>
              <w:t>n</w:t>
            </w:r>
            <w:r w:rsidR="00C9640D" w:rsidRPr="00C9640D">
              <w:rPr>
                <w:i/>
                <w:iCs/>
                <w:color w:val="125B61"/>
              </w:rPr>
              <w:t>on-</w:t>
            </w:r>
            <w:r w:rsidR="00C9640D">
              <w:rPr>
                <w:i/>
                <w:iCs/>
                <w:color w:val="125B61"/>
              </w:rPr>
              <w:t>c</w:t>
            </w:r>
            <w:r w:rsidR="00C9640D" w:rsidRPr="00C9640D">
              <w:rPr>
                <w:i/>
                <w:iCs/>
                <w:color w:val="125B61"/>
              </w:rPr>
              <w:t xml:space="preserve">hemical </w:t>
            </w:r>
            <w:r w:rsidR="00C9640D">
              <w:rPr>
                <w:i/>
                <w:iCs/>
                <w:color w:val="125B61"/>
              </w:rPr>
              <w:t>p</w:t>
            </w:r>
            <w:r w:rsidR="00C9640D" w:rsidRPr="00C9640D">
              <w:rPr>
                <w:i/>
                <w:iCs/>
                <w:color w:val="125B61"/>
              </w:rPr>
              <w:t>esticides</w:t>
            </w:r>
            <w:r w:rsidR="00C9640D">
              <w:rPr>
                <w:i/>
                <w:iCs/>
                <w:color w:val="125B61"/>
              </w:rPr>
              <w:t>,</w:t>
            </w:r>
            <w:r w:rsidR="0014275D" w:rsidRPr="00581BE1">
              <w:rPr>
                <w:i/>
                <w:iCs/>
                <w:color w:val="125B61"/>
              </w:rPr>
              <w:t xml:space="preserve"> biological controls or other non-chemical products.</w:t>
            </w:r>
          </w:p>
          <w:p w14:paraId="66A025B4" w14:textId="44DE82E4" w:rsidR="0014275D" w:rsidRPr="00581BE1" w:rsidRDefault="0014275D" w:rsidP="00BE1958">
            <w:pPr>
              <w:pStyle w:val="ListParagraph"/>
              <w:numPr>
                <w:ilvl w:val="0"/>
                <w:numId w:val="11"/>
              </w:numPr>
              <w:spacing w:after="120"/>
              <w:ind w:left="453" w:hanging="357"/>
              <w:contextualSpacing w:val="0"/>
              <w:rPr>
                <w:i/>
                <w:iCs/>
                <w:color w:val="125B61"/>
              </w:rPr>
            </w:pPr>
            <w:r w:rsidRPr="00581BE1">
              <w:rPr>
                <w:i/>
                <w:iCs/>
                <w:color w:val="125B61"/>
              </w:rPr>
              <w:t xml:space="preserve">Provide a description of how measures are taken to only apply chemical crop protection products only when </w:t>
            </w:r>
            <w:proofErr w:type="gramStart"/>
            <w:r w:rsidRPr="00581BE1">
              <w:rPr>
                <w:i/>
                <w:iCs/>
                <w:color w:val="125B61"/>
              </w:rPr>
              <w:t>absolutely necessary</w:t>
            </w:r>
            <w:proofErr w:type="gramEnd"/>
            <w:r w:rsidRPr="00581BE1">
              <w:rPr>
                <w:i/>
                <w:iCs/>
                <w:color w:val="125B61"/>
              </w:rPr>
              <w:t xml:space="preserve"> and how preference is given to low toxicity or non-chemical pesticides.</w:t>
            </w:r>
          </w:p>
          <w:p w14:paraId="28D353AB" w14:textId="77777777" w:rsidR="0014275D" w:rsidRPr="00581BE1" w:rsidRDefault="0014275D" w:rsidP="00BE1958">
            <w:pPr>
              <w:pStyle w:val="ListParagraph"/>
              <w:numPr>
                <w:ilvl w:val="0"/>
                <w:numId w:val="11"/>
              </w:numPr>
              <w:spacing w:after="120"/>
              <w:ind w:left="453" w:hanging="357"/>
              <w:contextualSpacing w:val="0"/>
              <w:rPr>
                <w:i/>
                <w:iCs/>
                <w:color w:val="125B61"/>
              </w:rPr>
            </w:pPr>
            <w:r w:rsidRPr="00581BE1">
              <w:rPr>
                <w:i/>
                <w:iCs/>
                <w:color w:val="125B61"/>
              </w:rPr>
              <w:t>The section below is generic. Review and modify as required for your company.</w:t>
            </w:r>
          </w:p>
        </w:tc>
      </w:tr>
    </w:tbl>
    <w:p w14:paraId="5AA77A56" w14:textId="088A765D" w:rsidR="006814C2" w:rsidRPr="00581BE1" w:rsidRDefault="006814C2" w:rsidP="008C6B45">
      <w:pPr>
        <w:pStyle w:val="Heading3"/>
        <w:rPr>
          <w:i/>
        </w:rPr>
      </w:pPr>
      <w:bookmarkStart w:id="31" w:name="_Toc198647691"/>
      <w:r>
        <w:t>Selecting Controls</w:t>
      </w:r>
      <w:bookmarkEnd w:id="31"/>
    </w:p>
    <w:p w14:paraId="1857B564" w14:textId="6B675984" w:rsidR="00472AB9" w:rsidRPr="00581BE1" w:rsidRDefault="00FD7681" w:rsidP="00472AB9">
      <w:pPr>
        <w:spacing w:after="120"/>
      </w:pPr>
      <w:r>
        <w:t xml:space="preserve">Non-chemical </w:t>
      </w:r>
      <w:r w:rsidR="00027F89" w:rsidRPr="00581BE1">
        <w:t xml:space="preserve">control agents can significantly improve pest and disease management, offering effective and safe alternatives to traditional chemical-based approaches. </w:t>
      </w:r>
      <w:r w:rsidR="00EA2E83" w:rsidRPr="00581BE1">
        <w:t>Below are</w:t>
      </w:r>
      <w:r w:rsidR="00472AB9" w:rsidRPr="00581BE1">
        <w:t xml:space="preserve"> pest and disease management measures that rely on non-chemical alternative</w:t>
      </w:r>
      <w:r w:rsidR="00886B9D" w:rsidRPr="00581BE1">
        <w:t>.</w:t>
      </w:r>
    </w:p>
    <w:p w14:paraId="045B5F42" w14:textId="5183C86D" w:rsidR="00C91E2F" w:rsidRPr="00581BE1" w:rsidRDefault="00C91E2F" w:rsidP="00F03A1F">
      <w:pPr>
        <w:pStyle w:val="Context"/>
        <w:numPr>
          <w:ilvl w:val="0"/>
          <w:numId w:val="12"/>
        </w:numPr>
      </w:pPr>
      <w:r w:rsidRPr="00581BE1">
        <w:t>Biological control agents</w:t>
      </w:r>
      <w:r w:rsidR="006814C2" w:rsidRPr="00330225">
        <w:t xml:space="preserve"> include natural organisms like bacteria, fungi, or viruses, </w:t>
      </w:r>
      <w:r w:rsidR="006814C2">
        <w:t xml:space="preserve">and </w:t>
      </w:r>
      <w:r w:rsidR="006814C2" w:rsidRPr="00330225">
        <w:t xml:space="preserve">are used to control pests in a more environmentally friendly way. For example, </w:t>
      </w:r>
      <w:r w:rsidR="006814C2" w:rsidRPr="006814C2">
        <w:rPr>
          <w:i/>
          <w:iCs/>
        </w:rPr>
        <w:t>Bacillus thuringiensis</w:t>
      </w:r>
      <w:r w:rsidR="006814C2" w:rsidRPr="00330225">
        <w:t xml:space="preserve"> is a soil bacterium used to control specific insect larvae, while </w:t>
      </w:r>
      <w:r w:rsidR="006814C2" w:rsidRPr="006814C2">
        <w:rPr>
          <w:i/>
          <w:iCs/>
        </w:rPr>
        <w:t>Beauveria bassiana</w:t>
      </w:r>
      <w:r w:rsidR="006814C2" w:rsidRPr="00330225">
        <w:t xml:space="preserve"> is a fungal biopesticide that</w:t>
      </w:r>
      <w:r w:rsidR="006814C2" w:rsidRPr="004E38E7">
        <w:t xml:space="preserve"> targets insects like whiteflies and aphids.</w:t>
      </w:r>
      <w:r w:rsidR="006814C2">
        <w:t xml:space="preserve"> Other examples include</w:t>
      </w:r>
      <w:r w:rsidR="00F03A1F" w:rsidRPr="00581BE1">
        <w:t xml:space="preserve"> </w:t>
      </w:r>
      <w:r w:rsidR="001366BC" w:rsidRPr="00581BE1">
        <w:t>predators (</w:t>
      </w:r>
      <w:r w:rsidR="006814C2">
        <w:t xml:space="preserve">e.g. </w:t>
      </w:r>
      <w:r w:rsidR="001366BC" w:rsidRPr="00581BE1">
        <w:rPr>
          <w:lang w:val="en-ZA"/>
        </w:rPr>
        <w:t>Ladybird beetles)</w:t>
      </w:r>
      <w:r w:rsidR="006814C2">
        <w:rPr>
          <w:lang w:val="en-ZA"/>
        </w:rPr>
        <w:t xml:space="preserve"> and</w:t>
      </w:r>
      <w:r w:rsidR="001366BC" w:rsidRPr="00581BE1">
        <w:rPr>
          <w:lang w:val="en-ZA"/>
        </w:rPr>
        <w:t xml:space="preserve"> </w:t>
      </w:r>
      <w:proofErr w:type="spellStart"/>
      <w:r w:rsidR="003116D3" w:rsidRPr="00581BE1">
        <w:rPr>
          <w:lang w:val="en-ZA"/>
        </w:rPr>
        <w:t>parasitoids</w:t>
      </w:r>
      <w:proofErr w:type="spellEnd"/>
      <w:r w:rsidR="003116D3" w:rsidRPr="00581BE1">
        <w:rPr>
          <w:lang w:val="en-ZA"/>
        </w:rPr>
        <w:t xml:space="preserve"> (</w:t>
      </w:r>
      <w:r w:rsidR="006814C2">
        <w:rPr>
          <w:lang w:val="en-ZA"/>
        </w:rPr>
        <w:t xml:space="preserve">e.g. </w:t>
      </w:r>
      <w:r w:rsidR="003116D3" w:rsidRPr="00106478">
        <w:rPr>
          <w:i/>
          <w:iCs/>
          <w:lang w:val="en-ZA"/>
        </w:rPr>
        <w:t>Trichogramma</w:t>
      </w:r>
      <w:r w:rsidR="003116D3" w:rsidRPr="00581BE1">
        <w:rPr>
          <w:lang w:val="en-ZA"/>
        </w:rPr>
        <w:t xml:space="preserve"> wasps)</w:t>
      </w:r>
      <w:r w:rsidR="006814C2">
        <w:rPr>
          <w:lang w:val="en-ZA"/>
        </w:rPr>
        <w:t>.</w:t>
      </w:r>
    </w:p>
    <w:p w14:paraId="3DBCEA57" w14:textId="4E248238" w:rsidR="00C91E2F" w:rsidRPr="00581BE1" w:rsidRDefault="00C91E2F" w:rsidP="00F03A1F">
      <w:pPr>
        <w:pStyle w:val="Context"/>
        <w:numPr>
          <w:ilvl w:val="0"/>
          <w:numId w:val="12"/>
        </w:numPr>
      </w:pPr>
      <w:r w:rsidRPr="00581BE1">
        <w:t>Cultural contro</w:t>
      </w:r>
      <w:r w:rsidR="002E4FA4" w:rsidRPr="00581BE1">
        <w:t>l</w:t>
      </w:r>
      <w:r w:rsidR="00560C8E" w:rsidRPr="00581BE1">
        <w:t>s</w:t>
      </w:r>
      <w:r w:rsidR="002E4FA4" w:rsidRPr="00581BE1">
        <w:t xml:space="preserve">, e.g. </w:t>
      </w:r>
      <w:r w:rsidR="00E00205">
        <w:t>pruning diseased material</w:t>
      </w:r>
      <w:r w:rsidR="00560C8E" w:rsidRPr="00581BE1">
        <w:rPr>
          <w:lang w:val="en-ZA"/>
        </w:rPr>
        <w:t>;</w:t>
      </w:r>
    </w:p>
    <w:p w14:paraId="0BFD788D" w14:textId="16586673" w:rsidR="00560C8E" w:rsidRPr="00330225" w:rsidRDefault="00560C8E" w:rsidP="00F03A1F">
      <w:pPr>
        <w:pStyle w:val="Context"/>
        <w:numPr>
          <w:ilvl w:val="0"/>
          <w:numId w:val="12"/>
        </w:numPr>
      </w:pPr>
      <w:r w:rsidRPr="00581BE1">
        <w:rPr>
          <w:lang w:val="en-ZA"/>
        </w:rPr>
        <w:t>Physical controls, e.g. barriers (insect nets and row covers), traps (</w:t>
      </w:r>
      <w:r w:rsidR="00FC0E4C" w:rsidRPr="00581BE1">
        <w:rPr>
          <w:lang w:val="en-ZA"/>
        </w:rPr>
        <w:t>sticky and pheromone traps)</w:t>
      </w:r>
      <w:r w:rsidR="0021358C" w:rsidRPr="00581BE1">
        <w:rPr>
          <w:lang w:val="en-ZA"/>
        </w:rPr>
        <w:t>.</w:t>
      </w:r>
    </w:p>
    <w:p w14:paraId="6BC6E998" w14:textId="5D874203" w:rsidR="006814C2" w:rsidRPr="00330225" w:rsidRDefault="006814C2" w:rsidP="006814C2">
      <w:pPr>
        <w:numPr>
          <w:ilvl w:val="0"/>
          <w:numId w:val="18"/>
        </w:numPr>
      </w:pPr>
      <w:r w:rsidRPr="00330225">
        <w:t>Non-Chemical Pesticides</w:t>
      </w:r>
      <w:r w:rsidR="00440091">
        <w:rPr>
          <w:rStyle w:val="FootnoteReference"/>
        </w:rPr>
        <w:footnoteReference w:id="2"/>
      </w:r>
    </w:p>
    <w:p w14:paraId="15FAE704" w14:textId="5425B17F" w:rsidR="006814C2" w:rsidRPr="004E38E7" w:rsidRDefault="006814C2" w:rsidP="006814C2">
      <w:pPr>
        <w:pStyle w:val="Context"/>
        <w:numPr>
          <w:ilvl w:val="1"/>
          <w:numId w:val="12"/>
        </w:numPr>
      </w:pPr>
      <w:r w:rsidRPr="004E38E7">
        <w:t xml:space="preserve">Plant-Based Alternatives: Botanical products such as neem oil, garlic oil, and citronella are used to repel or disrupt pest </w:t>
      </w:r>
      <w:proofErr w:type="spellStart"/>
      <w:r w:rsidRPr="004E38E7">
        <w:t>behavior</w:t>
      </w:r>
      <w:proofErr w:type="spellEnd"/>
      <w:r w:rsidRPr="004E38E7">
        <w:t>. These plant-derived compounds often</w:t>
      </w:r>
      <w:r w:rsidR="00FD7681">
        <w:t>, but not always,</w:t>
      </w:r>
      <w:r w:rsidRPr="004E38E7">
        <w:t xml:space="preserve"> have limited toxicity and degrade more quickly in the environment compared to synthetic chemicals.</w:t>
      </w:r>
    </w:p>
    <w:p w14:paraId="557D4FD4" w14:textId="77777777" w:rsidR="006814C2" w:rsidRDefault="006814C2" w:rsidP="006814C2">
      <w:pPr>
        <w:pStyle w:val="Context"/>
        <w:numPr>
          <w:ilvl w:val="1"/>
          <w:numId w:val="12"/>
        </w:numPr>
      </w:pPr>
      <w:r w:rsidRPr="004E38E7">
        <w:t>Soap-Based Pesticides: Insecticidal soaps, made from potassium salts of fatty acids, are effective against soft-bodied pests like aphids and mealybugs. These soaps are considered low toxicity and are safe for most beneficial insects when used appropriately.</w:t>
      </w:r>
    </w:p>
    <w:p w14:paraId="78BAB3FD" w14:textId="5F3820BC" w:rsidR="00013FE3" w:rsidRPr="00330225" w:rsidRDefault="006814C2" w:rsidP="00886B9D">
      <w:pPr>
        <w:spacing w:after="120"/>
      </w:pPr>
      <w:r>
        <w:t>N</w:t>
      </w:r>
      <w:r w:rsidRPr="00330225">
        <w:t>on-chemical methods are</w:t>
      </w:r>
      <w:r w:rsidR="00FD7681">
        <w:t xml:space="preserve"> to be</w:t>
      </w:r>
      <w:r w:rsidRPr="00330225">
        <w:t xml:space="preserve"> prioritized as </w:t>
      </w:r>
      <w:r w:rsidR="00FD7681">
        <w:t>far as feasible</w:t>
      </w:r>
      <w:r w:rsidRPr="00330225">
        <w:t>.</w:t>
      </w:r>
      <w:r>
        <w:t xml:space="preserve"> </w:t>
      </w:r>
      <w:r w:rsidR="00886B9D" w:rsidRPr="00581BE1">
        <w:t xml:space="preserve">When chemical control is required, </w:t>
      </w:r>
      <w:r w:rsidR="00CD6C4F">
        <w:t xml:space="preserve">for example if </w:t>
      </w:r>
      <w:r w:rsidR="00FD7681">
        <w:t>non-chemical</w:t>
      </w:r>
      <w:r w:rsidR="00CD6C4F">
        <w:t xml:space="preserve"> control methods fail, </w:t>
      </w:r>
      <w:r w:rsidR="00886B9D" w:rsidRPr="00581BE1">
        <w:t>there is a strong preference for using low-toxicity products that pose minimal risk</w:t>
      </w:r>
      <w:r w:rsidR="00886B9D" w:rsidRPr="00886B9D">
        <w:t xml:space="preserve"> to human health, beneficial organisms, and the environment. </w:t>
      </w:r>
    </w:p>
    <w:p w14:paraId="6CB260B8" w14:textId="71006AE4" w:rsidR="004E38E7" w:rsidRPr="00330225" w:rsidRDefault="004E38E7" w:rsidP="006B6E28">
      <w:pPr>
        <w:numPr>
          <w:ilvl w:val="0"/>
          <w:numId w:val="18"/>
        </w:numPr>
      </w:pPr>
      <w:r w:rsidRPr="00330225">
        <w:t>Use of Low-Toxicity Pesticides</w:t>
      </w:r>
    </w:p>
    <w:p w14:paraId="12355DB2" w14:textId="30EAC2B2" w:rsidR="004E38E7" w:rsidRPr="00330225" w:rsidRDefault="004E38E7" w:rsidP="00EC5C5B">
      <w:pPr>
        <w:pStyle w:val="Context"/>
        <w:numPr>
          <w:ilvl w:val="1"/>
          <w:numId w:val="12"/>
        </w:numPr>
      </w:pPr>
      <w:r w:rsidRPr="00330225">
        <w:t xml:space="preserve">Selective Pesticides: Low-toxicity, selective pesticides target specific pests while minimizing harm to non-target organisms like beneficial insects (e.g., bees, ladybugs), soil microbes, and wildlife. For example, using insect growth regulators </w:t>
      </w:r>
      <w:r w:rsidRPr="00330225">
        <w:lastRenderedPageBreak/>
        <w:t>or biochemical pesticides can disrupt pest life cycles without harming other organisms.</w:t>
      </w:r>
    </w:p>
    <w:p w14:paraId="24582A0A" w14:textId="77777777" w:rsidR="004E38E7" w:rsidRPr="00330225" w:rsidRDefault="004E38E7" w:rsidP="00EC5C5B">
      <w:pPr>
        <w:pStyle w:val="Context"/>
        <w:numPr>
          <w:ilvl w:val="1"/>
          <w:numId w:val="12"/>
        </w:numPr>
      </w:pPr>
      <w:r w:rsidRPr="00330225">
        <w:t>Systemic Pesticides with Lower Impact: Systemic pesticides that are absorbed by plants but have lower toxicity profiles are used as an alternative to broad-spectrum insecticides. These pesticides tend to affect only the pests that feed on the treated plants and degrade more quickly in the environment.</w:t>
      </w:r>
    </w:p>
    <w:p w14:paraId="65519A32" w14:textId="229FB9D6" w:rsidR="004E38E7" w:rsidRDefault="004E38E7" w:rsidP="00EC5C5B">
      <w:pPr>
        <w:pStyle w:val="Context"/>
        <w:numPr>
          <w:ilvl w:val="1"/>
          <w:numId w:val="12"/>
        </w:numPr>
      </w:pPr>
      <w:r w:rsidRPr="00330225">
        <w:t xml:space="preserve">Organic Pesticides: Products derived from natural sources, such as neem oil, diatomaceous earth, or pyrethrins, are considered </w:t>
      </w:r>
      <w:r w:rsidR="003957E7" w:rsidRPr="00330225">
        <w:t>low toxicity</w:t>
      </w:r>
      <w:r w:rsidR="00F40A6C">
        <w:t>.</w:t>
      </w:r>
      <w:r w:rsidRPr="00330225">
        <w:t xml:space="preserve"> These organic pesticides </w:t>
      </w:r>
      <w:r w:rsidR="00F40A6C">
        <w:t xml:space="preserve">generally </w:t>
      </w:r>
      <w:r w:rsidRPr="00330225">
        <w:t>have a lower environmental footprint and are generally safer for humans and beneficial organisms.</w:t>
      </w:r>
    </w:p>
    <w:p w14:paraId="17521C8D" w14:textId="6F70608E" w:rsidR="0027475D" w:rsidRDefault="00F40A6C" w:rsidP="00FD7681">
      <w:pPr>
        <w:pStyle w:val="Context"/>
      </w:pPr>
      <w:r>
        <w:t xml:space="preserve">In general, selective, low-toxicity pesticides are preferred over broad-spectrum or higher toxicity pesticides, </w:t>
      </w:r>
      <w:r w:rsidR="000112D4">
        <w:t>regardless</w:t>
      </w:r>
      <w:r>
        <w:t xml:space="preserve"> of whether they are synthetic/chemical or </w:t>
      </w:r>
      <w:r w:rsidR="000112D4">
        <w:t>organic.</w:t>
      </w:r>
      <w:r w:rsidR="000112D4" w:rsidRPr="00FD7681">
        <w:t xml:space="preserve"> </w:t>
      </w:r>
    </w:p>
    <w:p w14:paraId="54AE62CF" w14:textId="77777777" w:rsidR="0027475D" w:rsidRDefault="0027475D" w:rsidP="00FD7681">
      <w:pPr>
        <w:pStyle w:val="Context"/>
      </w:pPr>
    </w:p>
    <w:tbl>
      <w:tblPr>
        <w:tblStyle w:val="TableGrid"/>
        <w:tblW w:w="949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493"/>
      </w:tblGrid>
      <w:tr w:rsidR="0027475D" w14:paraId="143E9580" w14:textId="77777777" w:rsidTr="00EC6AAF">
        <w:trPr>
          <w:trHeight w:val="329"/>
        </w:trPr>
        <w:tc>
          <w:tcPr>
            <w:tcW w:w="9493" w:type="dxa"/>
            <w:shd w:val="clear" w:color="auto" w:fill="D9D9D9" w:themeFill="background1" w:themeFillShade="D9"/>
          </w:tcPr>
          <w:p w14:paraId="130769AF" w14:textId="77777777" w:rsidR="0027475D" w:rsidRPr="006F7B6A" w:rsidRDefault="0027475D" w:rsidP="00EC6AAF">
            <w:pPr>
              <w:spacing w:after="120"/>
              <w:rPr>
                <w:i/>
                <w:iCs/>
                <w:color w:val="125B61"/>
                <w:u w:val="single"/>
              </w:rPr>
            </w:pPr>
            <w:r w:rsidRPr="00066BC9">
              <w:rPr>
                <w:i/>
                <w:iCs/>
                <w:color w:val="125B61"/>
                <w:u w:val="single"/>
              </w:rPr>
              <w:t>Instruction Box – Delete when complete</w:t>
            </w:r>
          </w:p>
          <w:p w14:paraId="4424B63F" w14:textId="3FAE0D73" w:rsidR="0027475D" w:rsidRPr="0027475D" w:rsidRDefault="0027475D" w:rsidP="0027475D">
            <w:pPr>
              <w:pStyle w:val="ListParagraph"/>
              <w:numPr>
                <w:ilvl w:val="0"/>
                <w:numId w:val="11"/>
              </w:numPr>
              <w:spacing w:after="120"/>
              <w:ind w:left="453" w:hanging="357"/>
              <w:contextualSpacing w:val="0"/>
              <w:rPr>
                <w:i/>
                <w:iCs/>
                <w:color w:val="125B61"/>
              </w:rPr>
            </w:pPr>
            <w:r w:rsidRPr="0027475D">
              <w:rPr>
                <w:i/>
                <w:iCs/>
                <w:color w:val="125B61"/>
              </w:rPr>
              <w:t>Specify alternative controls to be used for anticipated pests. It may be beneficial to list this all in a table such as below</w:t>
            </w:r>
            <w:r w:rsidR="0096365E">
              <w:rPr>
                <w:i/>
                <w:iCs/>
                <w:color w:val="125B61"/>
              </w:rPr>
              <w:t>.</w:t>
            </w:r>
            <w:r w:rsidRPr="0027475D">
              <w:rPr>
                <w:i/>
                <w:iCs/>
                <w:color w:val="125B61"/>
              </w:rPr>
              <w:t xml:space="preserve"> </w:t>
            </w:r>
          </w:p>
          <w:p w14:paraId="030FE7DC" w14:textId="77777777" w:rsidR="0027475D" w:rsidRDefault="0027475D" w:rsidP="00EC6AAF">
            <w:pPr>
              <w:pStyle w:val="ListParagraph"/>
              <w:numPr>
                <w:ilvl w:val="0"/>
                <w:numId w:val="11"/>
              </w:numPr>
              <w:spacing w:after="120"/>
              <w:ind w:left="453" w:hanging="357"/>
              <w:contextualSpacing w:val="0"/>
              <w:rPr>
                <w:i/>
                <w:iCs/>
                <w:color w:val="125B61"/>
              </w:rPr>
            </w:pPr>
            <w:r>
              <w:rPr>
                <w:i/>
                <w:iCs/>
                <w:color w:val="125B61"/>
              </w:rPr>
              <w:t>T</w:t>
            </w:r>
            <w:r w:rsidRPr="003706AC">
              <w:rPr>
                <w:i/>
                <w:iCs/>
                <w:color w:val="125B61"/>
              </w:rPr>
              <w:t>he section below is generic</w:t>
            </w:r>
            <w:r>
              <w:rPr>
                <w:i/>
                <w:iCs/>
                <w:color w:val="125B61"/>
              </w:rPr>
              <w:t>. R</w:t>
            </w:r>
            <w:r w:rsidRPr="003706AC">
              <w:rPr>
                <w:i/>
                <w:iCs/>
                <w:color w:val="125B61"/>
              </w:rPr>
              <w:t xml:space="preserve">eview and modify as required for </w:t>
            </w:r>
            <w:r>
              <w:rPr>
                <w:i/>
                <w:iCs/>
                <w:color w:val="125B61"/>
              </w:rPr>
              <w:t>your</w:t>
            </w:r>
            <w:r w:rsidRPr="003706AC">
              <w:rPr>
                <w:i/>
                <w:iCs/>
                <w:color w:val="125B61"/>
              </w:rPr>
              <w:t xml:space="preserve"> </w:t>
            </w:r>
            <w:r>
              <w:rPr>
                <w:i/>
                <w:iCs/>
                <w:color w:val="125B61"/>
              </w:rPr>
              <w:t>company.</w:t>
            </w:r>
          </w:p>
        </w:tc>
      </w:tr>
    </w:tbl>
    <w:p w14:paraId="767E7443" w14:textId="57FC5E51" w:rsidR="0027475D" w:rsidRDefault="0027475D" w:rsidP="00847D04">
      <w:pPr>
        <w:pStyle w:val="Caption"/>
        <w:keepNext/>
        <w:spacing w:after="120"/>
      </w:pPr>
    </w:p>
    <w:p w14:paraId="78890AA8" w14:textId="1778205E" w:rsidR="00847D04" w:rsidRPr="00AF0940" w:rsidRDefault="00847D04" w:rsidP="00847D04">
      <w:pPr>
        <w:pStyle w:val="Caption"/>
        <w:keepNext/>
        <w:spacing w:after="120"/>
        <w:rPr>
          <w:b/>
          <w:bCs/>
          <w:noProof/>
          <w:sz w:val="20"/>
        </w:rPr>
      </w:pPr>
      <w:bookmarkStart w:id="32" w:name="_Toc198647717"/>
      <w:r w:rsidRPr="00AF0940">
        <w:rPr>
          <w:b/>
          <w:bCs/>
          <w:noProof/>
          <w:sz w:val="20"/>
        </w:rPr>
        <w:t xml:space="preserve">Table </w:t>
      </w:r>
      <w:r w:rsidRPr="00AF0940">
        <w:rPr>
          <w:b/>
          <w:bCs/>
          <w:noProof/>
          <w:sz w:val="20"/>
        </w:rPr>
        <w:fldChar w:fldCharType="begin"/>
      </w:r>
      <w:r w:rsidRPr="00AF0940">
        <w:rPr>
          <w:b/>
          <w:bCs/>
          <w:noProof/>
          <w:sz w:val="20"/>
        </w:rPr>
        <w:instrText xml:space="preserve"> STYLEREF 1 \s </w:instrText>
      </w:r>
      <w:r w:rsidRPr="00AF0940">
        <w:rPr>
          <w:b/>
          <w:bCs/>
          <w:noProof/>
          <w:sz w:val="20"/>
        </w:rPr>
        <w:fldChar w:fldCharType="separate"/>
      </w:r>
      <w:r>
        <w:rPr>
          <w:b/>
          <w:bCs/>
          <w:noProof/>
          <w:sz w:val="20"/>
        </w:rPr>
        <w:t>7</w:t>
      </w:r>
      <w:r w:rsidRPr="00AF0940">
        <w:rPr>
          <w:b/>
          <w:bCs/>
          <w:noProof/>
          <w:sz w:val="20"/>
        </w:rPr>
        <w:fldChar w:fldCharType="end"/>
      </w:r>
      <w:r w:rsidRPr="00AF0940">
        <w:rPr>
          <w:b/>
          <w:bCs/>
          <w:noProof/>
          <w:sz w:val="20"/>
        </w:rPr>
        <w:t>.</w:t>
      </w:r>
      <w:r w:rsidRPr="00AF0940">
        <w:rPr>
          <w:b/>
          <w:bCs/>
          <w:noProof/>
          <w:sz w:val="20"/>
        </w:rPr>
        <w:fldChar w:fldCharType="begin"/>
      </w:r>
      <w:r w:rsidRPr="00AF0940">
        <w:rPr>
          <w:b/>
          <w:bCs/>
          <w:noProof/>
          <w:sz w:val="20"/>
        </w:rPr>
        <w:instrText xml:space="preserve"> SEQ Table \* ARABIC \s 1 </w:instrText>
      </w:r>
      <w:r w:rsidRPr="00AF0940">
        <w:rPr>
          <w:b/>
          <w:bCs/>
          <w:noProof/>
          <w:sz w:val="20"/>
        </w:rPr>
        <w:fldChar w:fldCharType="separate"/>
      </w:r>
      <w:r>
        <w:rPr>
          <w:b/>
          <w:bCs/>
          <w:noProof/>
          <w:sz w:val="20"/>
        </w:rPr>
        <w:t>1</w:t>
      </w:r>
      <w:r w:rsidRPr="00AF0940">
        <w:rPr>
          <w:b/>
          <w:bCs/>
          <w:noProof/>
          <w:sz w:val="20"/>
        </w:rPr>
        <w:fldChar w:fldCharType="end"/>
      </w:r>
      <w:r w:rsidRPr="00AF0940">
        <w:rPr>
          <w:b/>
          <w:bCs/>
          <w:noProof/>
          <w:sz w:val="20"/>
        </w:rPr>
        <w:t>:</w:t>
      </w:r>
      <w:r>
        <w:rPr>
          <w:b/>
          <w:bCs/>
          <w:noProof/>
          <w:sz w:val="20"/>
        </w:rPr>
        <w:t xml:space="preserve"> Example of A</w:t>
      </w:r>
      <w:r w:rsidR="00C57E41">
        <w:rPr>
          <w:b/>
          <w:bCs/>
          <w:noProof/>
          <w:sz w:val="20"/>
        </w:rPr>
        <w:t>lternative Controls for Anticipated Pest</w:t>
      </w:r>
      <w:bookmarkEnd w:id="32"/>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7"/>
        <w:gridCol w:w="1517"/>
        <w:gridCol w:w="1516"/>
        <w:gridCol w:w="1516"/>
        <w:gridCol w:w="1516"/>
        <w:gridCol w:w="1516"/>
      </w:tblGrid>
      <w:tr w:rsidR="00C57E41" w:rsidRPr="008A7415" w14:paraId="1EB2BBC4" w14:textId="5817C365" w:rsidTr="00FF21FE">
        <w:trPr>
          <w:tblHeader/>
        </w:trPr>
        <w:tc>
          <w:tcPr>
            <w:tcW w:w="905" w:type="pct"/>
            <w:shd w:val="clear" w:color="auto" w:fill="125B61"/>
          </w:tcPr>
          <w:p w14:paraId="3C6AC724" w14:textId="3470F70C" w:rsidR="00C57E41" w:rsidRPr="00C57E41" w:rsidRDefault="00C57E41" w:rsidP="00C57E41">
            <w:pPr>
              <w:pBdr>
                <w:top w:val="nil"/>
                <w:left w:val="nil"/>
                <w:bottom w:val="nil"/>
                <w:right w:val="nil"/>
                <w:between w:val="nil"/>
              </w:pBdr>
              <w:spacing w:after="120"/>
              <w:rPr>
                <w:rFonts w:cs="Arial"/>
                <w:b/>
                <w:bCs/>
                <w:color w:val="FFFFFF" w:themeColor="background1"/>
                <w:sz w:val="20"/>
                <w:szCs w:val="20"/>
              </w:rPr>
            </w:pPr>
            <w:r w:rsidRPr="00C57E41">
              <w:rPr>
                <w:b/>
                <w:bCs/>
                <w:color w:val="FFFFFF" w:themeColor="background1"/>
                <w:sz w:val="16"/>
                <w:szCs w:val="16"/>
              </w:rPr>
              <w:t>Pest/Disease/Weed</w:t>
            </w:r>
          </w:p>
        </w:tc>
        <w:tc>
          <w:tcPr>
            <w:tcW w:w="819" w:type="pct"/>
            <w:shd w:val="clear" w:color="auto" w:fill="125B61"/>
          </w:tcPr>
          <w:p w14:paraId="67669082" w14:textId="6CC250A3" w:rsidR="00C57E41" w:rsidRPr="00C57E41" w:rsidRDefault="00C57E41" w:rsidP="00C57E41">
            <w:pPr>
              <w:pBdr>
                <w:top w:val="nil"/>
                <w:left w:val="nil"/>
                <w:bottom w:val="nil"/>
                <w:right w:val="nil"/>
                <w:between w:val="nil"/>
              </w:pBdr>
              <w:spacing w:after="120"/>
              <w:rPr>
                <w:rFonts w:cs="Arial"/>
                <w:b/>
                <w:bCs/>
                <w:color w:val="FFFFFF" w:themeColor="background1"/>
                <w:sz w:val="20"/>
                <w:szCs w:val="20"/>
              </w:rPr>
            </w:pPr>
            <w:r w:rsidRPr="00C57E41">
              <w:rPr>
                <w:b/>
                <w:bCs/>
                <w:color w:val="FFFFFF" w:themeColor="background1"/>
                <w:sz w:val="16"/>
                <w:szCs w:val="16"/>
              </w:rPr>
              <w:t>Prevention</w:t>
            </w:r>
          </w:p>
        </w:tc>
        <w:tc>
          <w:tcPr>
            <w:tcW w:w="819" w:type="pct"/>
            <w:shd w:val="clear" w:color="auto" w:fill="125B61"/>
          </w:tcPr>
          <w:p w14:paraId="64C2C2A9" w14:textId="759C6FC7" w:rsidR="00C57E41" w:rsidRPr="00C57E41" w:rsidRDefault="00C57E41" w:rsidP="00C57E41">
            <w:pPr>
              <w:pBdr>
                <w:top w:val="nil"/>
                <w:left w:val="nil"/>
                <w:bottom w:val="nil"/>
                <w:right w:val="nil"/>
                <w:between w:val="nil"/>
              </w:pBdr>
              <w:spacing w:after="120"/>
              <w:rPr>
                <w:rFonts w:cs="Arial"/>
                <w:b/>
                <w:bCs/>
                <w:color w:val="FFFFFF" w:themeColor="background1"/>
                <w:sz w:val="20"/>
                <w:szCs w:val="20"/>
              </w:rPr>
            </w:pPr>
            <w:r w:rsidRPr="00C57E41">
              <w:rPr>
                <w:b/>
                <w:bCs/>
                <w:color w:val="FFFFFF" w:themeColor="background1"/>
                <w:sz w:val="16"/>
                <w:szCs w:val="16"/>
              </w:rPr>
              <w:t>How to scout and when to control</w:t>
            </w:r>
          </w:p>
        </w:tc>
        <w:tc>
          <w:tcPr>
            <w:tcW w:w="819" w:type="pct"/>
            <w:shd w:val="clear" w:color="auto" w:fill="125B61"/>
          </w:tcPr>
          <w:p w14:paraId="20092395" w14:textId="0D791B29" w:rsidR="00C57E41" w:rsidRPr="00C57E41" w:rsidRDefault="00C57E41" w:rsidP="00C57E41">
            <w:pPr>
              <w:pBdr>
                <w:top w:val="nil"/>
                <w:left w:val="nil"/>
                <w:bottom w:val="nil"/>
                <w:right w:val="nil"/>
                <w:between w:val="nil"/>
              </w:pBdr>
              <w:spacing w:after="120"/>
              <w:rPr>
                <w:rFonts w:cs="Arial"/>
                <w:b/>
                <w:bCs/>
                <w:color w:val="FFFFFF" w:themeColor="background1"/>
                <w:sz w:val="20"/>
                <w:szCs w:val="20"/>
              </w:rPr>
            </w:pPr>
            <w:r w:rsidRPr="00C57E41">
              <w:rPr>
                <w:b/>
                <w:bCs/>
                <w:color w:val="FFFFFF" w:themeColor="background1"/>
                <w:sz w:val="16"/>
                <w:szCs w:val="16"/>
              </w:rPr>
              <w:t>Control measures (preferred)</w:t>
            </w:r>
          </w:p>
        </w:tc>
        <w:tc>
          <w:tcPr>
            <w:tcW w:w="819" w:type="pct"/>
            <w:shd w:val="clear" w:color="auto" w:fill="125B61"/>
          </w:tcPr>
          <w:p w14:paraId="7B6D4408" w14:textId="7A139CBA" w:rsidR="00C57E41" w:rsidRPr="00C57E41" w:rsidRDefault="00C57E41" w:rsidP="00C57E41">
            <w:pPr>
              <w:pBdr>
                <w:top w:val="nil"/>
                <w:left w:val="nil"/>
                <w:bottom w:val="nil"/>
                <w:right w:val="nil"/>
                <w:between w:val="nil"/>
              </w:pBdr>
              <w:spacing w:after="120"/>
              <w:rPr>
                <w:rFonts w:cs="Arial"/>
                <w:b/>
                <w:bCs/>
                <w:color w:val="FFFFFF" w:themeColor="background1"/>
                <w:sz w:val="20"/>
                <w:szCs w:val="20"/>
              </w:rPr>
            </w:pPr>
            <w:r w:rsidRPr="00C57E41">
              <w:rPr>
                <w:b/>
                <w:bCs/>
                <w:color w:val="FFFFFF" w:themeColor="background1"/>
                <w:sz w:val="16"/>
                <w:szCs w:val="16"/>
              </w:rPr>
              <w:t>Control measures (least preferred)</w:t>
            </w:r>
          </w:p>
        </w:tc>
        <w:tc>
          <w:tcPr>
            <w:tcW w:w="819" w:type="pct"/>
            <w:shd w:val="clear" w:color="auto" w:fill="125B61"/>
          </w:tcPr>
          <w:p w14:paraId="22AFD4E2" w14:textId="5D708B8C" w:rsidR="00C57E41" w:rsidRPr="00C57E41" w:rsidRDefault="00C57E41" w:rsidP="00C57E41">
            <w:pPr>
              <w:pBdr>
                <w:top w:val="nil"/>
                <w:left w:val="nil"/>
                <w:bottom w:val="nil"/>
                <w:right w:val="nil"/>
                <w:between w:val="nil"/>
              </w:pBdr>
              <w:spacing w:after="120"/>
              <w:rPr>
                <w:rFonts w:cs="Arial"/>
                <w:b/>
                <w:bCs/>
                <w:color w:val="FFFFFF" w:themeColor="background1"/>
                <w:sz w:val="20"/>
                <w:szCs w:val="20"/>
              </w:rPr>
            </w:pPr>
            <w:r w:rsidRPr="00C57E41">
              <w:rPr>
                <w:b/>
                <w:bCs/>
                <w:color w:val="FFFFFF" w:themeColor="background1"/>
                <w:sz w:val="16"/>
                <w:szCs w:val="16"/>
              </w:rPr>
              <w:t>Associated risks</w:t>
            </w:r>
          </w:p>
        </w:tc>
      </w:tr>
      <w:tr w:rsidR="00C57E41" w:rsidRPr="008A7415" w14:paraId="4F1E7DC9" w14:textId="555440E8" w:rsidTr="00FF21FE">
        <w:tc>
          <w:tcPr>
            <w:tcW w:w="905" w:type="pct"/>
          </w:tcPr>
          <w:p w14:paraId="49DA1708" w14:textId="776A5216" w:rsidR="00C57E41" w:rsidRPr="00EE3A12" w:rsidRDefault="00C57E41" w:rsidP="00C57E41">
            <w:pPr>
              <w:pBdr>
                <w:top w:val="nil"/>
                <w:left w:val="nil"/>
                <w:bottom w:val="nil"/>
                <w:right w:val="nil"/>
                <w:between w:val="nil"/>
              </w:pBdr>
              <w:spacing w:after="120"/>
              <w:jc w:val="left"/>
              <w:rPr>
                <w:rFonts w:cs="Arial"/>
                <w:b/>
                <w:bCs/>
                <w:sz w:val="20"/>
                <w:szCs w:val="20"/>
              </w:rPr>
            </w:pPr>
            <w:r>
              <w:rPr>
                <w:sz w:val="16"/>
                <w:szCs w:val="16"/>
              </w:rPr>
              <w:t xml:space="preserve">Example: </w:t>
            </w:r>
            <w:r w:rsidRPr="00602C3F">
              <w:rPr>
                <w:sz w:val="16"/>
                <w:szCs w:val="16"/>
              </w:rPr>
              <w:t xml:space="preserve">Cucumber </w:t>
            </w:r>
            <w:r>
              <w:rPr>
                <w:sz w:val="16"/>
                <w:szCs w:val="16"/>
              </w:rPr>
              <w:t>borer</w:t>
            </w:r>
          </w:p>
        </w:tc>
        <w:tc>
          <w:tcPr>
            <w:tcW w:w="819" w:type="pct"/>
          </w:tcPr>
          <w:p w14:paraId="4EB27D06" w14:textId="44DBFFF1" w:rsidR="00C57E41" w:rsidRPr="00290955" w:rsidRDefault="00C57E41" w:rsidP="00B36B25">
            <w:pPr>
              <w:pBdr>
                <w:top w:val="nil"/>
                <w:left w:val="nil"/>
                <w:bottom w:val="nil"/>
                <w:right w:val="nil"/>
                <w:between w:val="nil"/>
              </w:pBdr>
              <w:spacing w:after="120"/>
              <w:jc w:val="left"/>
              <w:rPr>
                <w:rFonts w:cs="Arial"/>
                <w:sz w:val="20"/>
                <w:szCs w:val="20"/>
              </w:rPr>
            </w:pPr>
            <w:r>
              <w:rPr>
                <w:sz w:val="16"/>
                <w:szCs w:val="16"/>
              </w:rPr>
              <w:t>Plant early in season in April.</w:t>
            </w:r>
          </w:p>
        </w:tc>
        <w:tc>
          <w:tcPr>
            <w:tcW w:w="819" w:type="pct"/>
          </w:tcPr>
          <w:p w14:paraId="46F69465" w14:textId="77777777" w:rsidR="00C57E41" w:rsidRDefault="00C57E41" w:rsidP="00B36B25">
            <w:pPr>
              <w:pStyle w:val="Context"/>
              <w:jc w:val="left"/>
              <w:rPr>
                <w:sz w:val="16"/>
                <w:szCs w:val="16"/>
              </w:rPr>
            </w:pPr>
            <w:r w:rsidRPr="00602C3F">
              <w:rPr>
                <w:sz w:val="16"/>
                <w:szCs w:val="16"/>
              </w:rPr>
              <w:t xml:space="preserve">Scout about 1-10 plants/acre. There are two generations per year, so expect outbreaks in early </w:t>
            </w:r>
            <w:r>
              <w:rPr>
                <w:sz w:val="16"/>
                <w:szCs w:val="16"/>
              </w:rPr>
              <w:t>in the season in May and then later in July.</w:t>
            </w:r>
          </w:p>
          <w:p w14:paraId="30733755" w14:textId="7CA7CA58" w:rsidR="00C57E41" w:rsidRPr="0096365E" w:rsidRDefault="00C57E41" w:rsidP="00B36B25">
            <w:pPr>
              <w:pBdr>
                <w:top w:val="nil"/>
                <w:left w:val="nil"/>
                <w:bottom w:val="nil"/>
                <w:right w:val="nil"/>
                <w:between w:val="nil"/>
              </w:pBdr>
              <w:spacing w:after="120"/>
              <w:jc w:val="left"/>
              <w:rPr>
                <w:rFonts w:cs="Arial"/>
                <w:sz w:val="20"/>
                <w:szCs w:val="20"/>
              </w:rPr>
            </w:pPr>
            <w:r w:rsidRPr="0096365E">
              <w:rPr>
                <w:sz w:val="16"/>
                <w:szCs w:val="16"/>
              </w:rPr>
              <w:t>Control when borers reach an average of 1 beetle/plant</w:t>
            </w:r>
          </w:p>
        </w:tc>
        <w:tc>
          <w:tcPr>
            <w:tcW w:w="819" w:type="pct"/>
          </w:tcPr>
          <w:p w14:paraId="4C0A8223" w14:textId="77777777" w:rsidR="00C57E41" w:rsidRDefault="00C57E41" w:rsidP="00B36B25">
            <w:pPr>
              <w:pStyle w:val="Context"/>
              <w:jc w:val="left"/>
              <w:rPr>
                <w:sz w:val="16"/>
                <w:szCs w:val="16"/>
              </w:rPr>
            </w:pPr>
            <w:r>
              <w:rPr>
                <w:sz w:val="16"/>
                <w:szCs w:val="16"/>
              </w:rPr>
              <w:t xml:space="preserve">Release ladybirds at a rate of xx/acre. </w:t>
            </w:r>
          </w:p>
          <w:p w14:paraId="1DAA4571" w14:textId="4A2F4F68" w:rsidR="00C57E41" w:rsidRPr="0096365E" w:rsidRDefault="00C57E41" w:rsidP="00B36B25">
            <w:pPr>
              <w:pBdr>
                <w:top w:val="nil"/>
                <w:left w:val="nil"/>
                <w:bottom w:val="nil"/>
                <w:right w:val="nil"/>
                <w:between w:val="nil"/>
              </w:pBdr>
              <w:spacing w:after="120"/>
              <w:jc w:val="left"/>
              <w:rPr>
                <w:rFonts w:cs="Arial"/>
                <w:sz w:val="20"/>
                <w:szCs w:val="20"/>
              </w:rPr>
            </w:pPr>
            <w:r w:rsidRPr="0096365E">
              <w:rPr>
                <w:sz w:val="16"/>
                <w:szCs w:val="16"/>
              </w:rPr>
              <w:t>[more than one option can be listed]</w:t>
            </w:r>
          </w:p>
        </w:tc>
        <w:tc>
          <w:tcPr>
            <w:tcW w:w="819" w:type="pct"/>
          </w:tcPr>
          <w:p w14:paraId="140628B1" w14:textId="77777777" w:rsidR="00C57E41" w:rsidRDefault="00C57E41" w:rsidP="00B36B25">
            <w:pPr>
              <w:pStyle w:val="Context"/>
              <w:jc w:val="left"/>
              <w:rPr>
                <w:sz w:val="16"/>
                <w:szCs w:val="16"/>
              </w:rPr>
            </w:pPr>
            <w:r>
              <w:rPr>
                <w:sz w:val="16"/>
                <w:szCs w:val="16"/>
              </w:rPr>
              <w:t>Pyrethroid insecticide</w:t>
            </w:r>
          </w:p>
          <w:p w14:paraId="4B53D4F5" w14:textId="5D28188F" w:rsidR="00C57E41" w:rsidRDefault="00C57E41" w:rsidP="00B36B25">
            <w:pPr>
              <w:pStyle w:val="Context"/>
              <w:jc w:val="left"/>
              <w:rPr>
                <w:sz w:val="16"/>
                <w:szCs w:val="16"/>
              </w:rPr>
            </w:pPr>
            <w:r>
              <w:rPr>
                <w:sz w:val="16"/>
                <w:szCs w:val="16"/>
              </w:rPr>
              <w:t xml:space="preserve">Use only </w:t>
            </w:r>
            <w:r w:rsidR="0006762C">
              <w:rPr>
                <w:sz w:val="16"/>
                <w:szCs w:val="16"/>
              </w:rPr>
              <w:t>if infestation is severe</w:t>
            </w:r>
          </w:p>
          <w:p w14:paraId="78024830" w14:textId="6A1D9FDB" w:rsidR="00C57E41" w:rsidRPr="0096365E" w:rsidRDefault="00C57E41" w:rsidP="00B36B25">
            <w:pPr>
              <w:pBdr>
                <w:top w:val="nil"/>
                <w:left w:val="nil"/>
                <w:bottom w:val="nil"/>
                <w:right w:val="nil"/>
                <w:between w:val="nil"/>
              </w:pBdr>
              <w:spacing w:after="120"/>
              <w:jc w:val="left"/>
              <w:rPr>
                <w:rFonts w:cs="Arial"/>
                <w:sz w:val="20"/>
                <w:szCs w:val="20"/>
              </w:rPr>
            </w:pPr>
            <w:r w:rsidRPr="0096365E">
              <w:rPr>
                <w:sz w:val="16"/>
                <w:szCs w:val="16"/>
              </w:rPr>
              <w:t>[more than one option can be listed]</w:t>
            </w:r>
          </w:p>
        </w:tc>
        <w:tc>
          <w:tcPr>
            <w:tcW w:w="819" w:type="pct"/>
          </w:tcPr>
          <w:p w14:paraId="1C4ADD60" w14:textId="07C28424" w:rsidR="00C57E41" w:rsidRPr="0096365E" w:rsidRDefault="00C57E41" w:rsidP="00B36B25">
            <w:pPr>
              <w:pBdr>
                <w:top w:val="nil"/>
                <w:left w:val="nil"/>
                <w:bottom w:val="nil"/>
                <w:right w:val="nil"/>
                <w:between w:val="nil"/>
              </w:pBdr>
              <w:spacing w:after="120"/>
              <w:jc w:val="left"/>
              <w:rPr>
                <w:rFonts w:cs="Arial"/>
                <w:sz w:val="20"/>
                <w:szCs w:val="20"/>
              </w:rPr>
            </w:pPr>
            <w:r w:rsidRPr="0096365E">
              <w:rPr>
                <w:sz w:val="16"/>
                <w:szCs w:val="16"/>
              </w:rPr>
              <w:t>Low toxicity but broad</w:t>
            </w:r>
            <w:r w:rsidR="00337D37">
              <w:rPr>
                <w:sz w:val="16"/>
                <w:szCs w:val="16"/>
              </w:rPr>
              <w:t>-</w:t>
            </w:r>
            <w:r w:rsidRPr="0096365E">
              <w:rPr>
                <w:sz w:val="16"/>
                <w:szCs w:val="16"/>
              </w:rPr>
              <w:t>spectrum on insects; kills pollinators- do not use when plant or neighbouring crops are in flower; kills aquatic organisms- do not use near water bodies</w:t>
            </w:r>
          </w:p>
        </w:tc>
      </w:tr>
      <w:tr w:rsidR="00C57E41" w:rsidRPr="008A7415" w14:paraId="43A73651" w14:textId="77777777" w:rsidTr="00FF21FE">
        <w:tc>
          <w:tcPr>
            <w:tcW w:w="905" w:type="pct"/>
          </w:tcPr>
          <w:p w14:paraId="1B976039" w14:textId="1588B066" w:rsidR="00C57E41" w:rsidRPr="00EE3A12" w:rsidRDefault="00C57E41" w:rsidP="00C57E41">
            <w:pPr>
              <w:pBdr>
                <w:top w:val="nil"/>
                <w:left w:val="nil"/>
                <w:bottom w:val="nil"/>
                <w:right w:val="nil"/>
                <w:between w:val="nil"/>
              </w:pBdr>
              <w:spacing w:after="120"/>
              <w:jc w:val="left"/>
              <w:rPr>
                <w:rFonts w:cs="Arial"/>
                <w:b/>
                <w:bCs/>
                <w:sz w:val="20"/>
                <w:szCs w:val="20"/>
              </w:rPr>
            </w:pPr>
            <w:r w:rsidRPr="00CD6C4F">
              <w:rPr>
                <w:sz w:val="16"/>
                <w:szCs w:val="16"/>
              </w:rPr>
              <w:t>Squash vine borer</w:t>
            </w:r>
          </w:p>
        </w:tc>
        <w:tc>
          <w:tcPr>
            <w:tcW w:w="819" w:type="pct"/>
          </w:tcPr>
          <w:p w14:paraId="1953198A" w14:textId="37E3F1A0" w:rsidR="00C57E41" w:rsidRPr="00B36B25" w:rsidRDefault="00C57E41" w:rsidP="00B36B25">
            <w:pPr>
              <w:pStyle w:val="Context"/>
              <w:pBdr>
                <w:top w:val="nil"/>
                <w:left w:val="nil"/>
                <w:bottom w:val="nil"/>
                <w:right w:val="nil"/>
                <w:between w:val="nil"/>
              </w:pBdr>
              <w:jc w:val="left"/>
              <w:rPr>
                <w:sz w:val="16"/>
                <w:szCs w:val="16"/>
              </w:rPr>
            </w:pPr>
            <w:r>
              <w:rPr>
                <w:sz w:val="16"/>
                <w:szCs w:val="16"/>
              </w:rPr>
              <w:t>Use pheromone traps in seedling stage</w:t>
            </w:r>
          </w:p>
        </w:tc>
        <w:tc>
          <w:tcPr>
            <w:tcW w:w="819" w:type="pct"/>
          </w:tcPr>
          <w:p w14:paraId="17E70EEA" w14:textId="77777777" w:rsidR="006A32CF" w:rsidRDefault="00337D37" w:rsidP="00B36B25">
            <w:pPr>
              <w:pStyle w:val="Context"/>
              <w:pBdr>
                <w:top w:val="nil"/>
                <w:left w:val="nil"/>
                <w:bottom w:val="nil"/>
                <w:right w:val="nil"/>
                <w:between w:val="nil"/>
              </w:pBdr>
              <w:jc w:val="left"/>
              <w:rPr>
                <w:sz w:val="16"/>
                <w:szCs w:val="16"/>
              </w:rPr>
            </w:pPr>
            <w:r w:rsidRPr="00337D37">
              <w:rPr>
                <w:sz w:val="16"/>
                <w:szCs w:val="16"/>
              </w:rPr>
              <w:t xml:space="preserve">Check traps weekly; inspect stem base for frass (sawdust-like). </w:t>
            </w:r>
          </w:p>
          <w:p w14:paraId="24078AC4" w14:textId="4E3E1967" w:rsidR="00C57E41" w:rsidRPr="00B36B25" w:rsidRDefault="00337D37" w:rsidP="00B36B25">
            <w:pPr>
              <w:pStyle w:val="Context"/>
              <w:pBdr>
                <w:top w:val="nil"/>
                <w:left w:val="nil"/>
                <w:bottom w:val="nil"/>
                <w:right w:val="nil"/>
                <w:between w:val="nil"/>
              </w:pBdr>
              <w:jc w:val="left"/>
              <w:rPr>
                <w:sz w:val="16"/>
                <w:szCs w:val="16"/>
              </w:rPr>
            </w:pPr>
            <w:r w:rsidRPr="00337D37">
              <w:rPr>
                <w:sz w:val="16"/>
                <w:szCs w:val="16"/>
              </w:rPr>
              <w:t>Control when moths are consistently caught.</w:t>
            </w:r>
          </w:p>
        </w:tc>
        <w:tc>
          <w:tcPr>
            <w:tcW w:w="819" w:type="pct"/>
          </w:tcPr>
          <w:p w14:paraId="5175EEF6" w14:textId="370C8E34" w:rsidR="00B36B25" w:rsidRDefault="00B36B25" w:rsidP="007C3469">
            <w:pPr>
              <w:pBdr>
                <w:top w:val="nil"/>
                <w:left w:val="nil"/>
                <w:bottom w:val="nil"/>
                <w:right w:val="nil"/>
                <w:between w:val="nil"/>
              </w:pBdr>
              <w:spacing w:after="120"/>
              <w:jc w:val="left"/>
              <w:rPr>
                <w:sz w:val="16"/>
                <w:szCs w:val="16"/>
              </w:rPr>
            </w:pPr>
            <w:r w:rsidRPr="007C3469">
              <w:rPr>
                <w:sz w:val="16"/>
                <w:szCs w:val="16"/>
              </w:rPr>
              <w:t xml:space="preserve">Inject Bacillus thuringiensis into </w:t>
            </w:r>
            <w:r w:rsidR="00E04505" w:rsidRPr="007C3469">
              <w:rPr>
                <w:sz w:val="16"/>
                <w:szCs w:val="16"/>
              </w:rPr>
              <w:t>stems.</w:t>
            </w:r>
          </w:p>
          <w:p w14:paraId="50634D8E" w14:textId="0FB12C33" w:rsidR="007C3469" w:rsidRPr="007C3469" w:rsidRDefault="005476B9" w:rsidP="007C3469">
            <w:pPr>
              <w:pBdr>
                <w:top w:val="nil"/>
                <w:left w:val="nil"/>
                <w:bottom w:val="nil"/>
                <w:right w:val="nil"/>
                <w:between w:val="nil"/>
              </w:pBdr>
              <w:spacing w:after="120"/>
              <w:jc w:val="left"/>
              <w:rPr>
                <w:sz w:val="16"/>
                <w:szCs w:val="16"/>
              </w:rPr>
            </w:pPr>
            <w:r>
              <w:rPr>
                <w:sz w:val="16"/>
                <w:szCs w:val="16"/>
              </w:rPr>
              <w:t>[</w:t>
            </w:r>
            <w:r w:rsidRPr="0096365E">
              <w:rPr>
                <w:sz w:val="16"/>
                <w:szCs w:val="16"/>
              </w:rPr>
              <w:t>more than one option can be listed</w:t>
            </w:r>
            <w:r>
              <w:rPr>
                <w:sz w:val="16"/>
                <w:szCs w:val="16"/>
              </w:rPr>
              <w:t>]</w:t>
            </w:r>
          </w:p>
        </w:tc>
        <w:tc>
          <w:tcPr>
            <w:tcW w:w="819" w:type="pct"/>
          </w:tcPr>
          <w:p w14:paraId="2A02A5BB" w14:textId="77777777" w:rsidR="00C57E41" w:rsidRDefault="007C3469" w:rsidP="007C3469">
            <w:pPr>
              <w:pBdr>
                <w:top w:val="nil"/>
                <w:left w:val="nil"/>
                <w:bottom w:val="nil"/>
                <w:right w:val="nil"/>
                <w:between w:val="nil"/>
              </w:pBdr>
              <w:spacing w:after="120"/>
              <w:jc w:val="left"/>
              <w:rPr>
                <w:sz w:val="16"/>
                <w:szCs w:val="16"/>
              </w:rPr>
            </w:pPr>
            <w:r w:rsidRPr="007C3469">
              <w:rPr>
                <w:sz w:val="16"/>
                <w:szCs w:val="16"/>
              </w:rPr>
              <w:t>Carbaryl or permethrin sprays (only if threshold exceeded)</w:t>
            </w:r>
          </w:p>
          <w:p w14:paraId="0CA31DF3" w14:textId="1D3B2829" w:rsidR="007C3469" w:rsidRPr="007C3469" w:rsidRDefault="007C3469" w:rsidP="007C3469">
            <w:pPr>
              <w:pBdr>
                <w:top w:val="nil"/>
                <w:left w:val="nil"/>
                <w:bottom w:val="nil"/>
                <w:right w:val="nil"/>
                <w:between w:val="nil"/>
              </w:pBdr>
              <w:spacing w:after="120"/>
              <w:jc w:val="left"/>
              <w:rPr>
                <w:sz w:val="16"/>
                <w:szCs w:val="16"/>
              </w:rPr>
            </w:pPr>
            <w:r>
              <w:rPr>
                <w:sz w:val="16"/>
                <w:szCs w:val="16"/>
              </w:rPr>
              <w:t>[</w:t>
            </w:r>
            <w:r w:rsidRPr="0096365E">
              <w:rPr>
                <w:sz w:val="16"/>
                <w:szCs w:val="16"/>
              </w:rPr>
              <w:t>more than one option can be listed</w:t>
            </w:r>
            <w:r>
              <w:rPr>
                <w:sz w:val="16"/>
                <w:szCs w:val="16"/>
              </w:rPr>
              <w:t>]</w:t>
            </w:r>
          </w:p>
        </w:tc>
        <w:tc>
          <w:tcPr>
            <w:tcW w:w="819" w:type="pct"/>
          </w:tcPr>
          <w:p w14:paraId="67F2B975" w14:textId="77777777" w:rsidR="00C57E41" w:rsidRDefault="007C3469" w:rsidP="007C3469">
            <w:pPr>
              <w:pBdr>
                <w:top w:val="nil"/>
                <w:left w:val="nil"/>
                <w:bottom w:val="nil"/>
                <w:right w:val="nil"/>
                <w:between w:val="nil"/>
              </w:pBdr>
              <w:spacing w:after="120"/>
              <w:jc w:val="left"/>
              <w:rPr>
                <w:sz w:val="16"/>
                <w:szCs w:val="16"/>
              </w:rPr>
            </w:pPr>
            <w:r w:rsidRPr="007C3469">
              <w:rPr>
                <w:sz w:val="16"/>
                <w:szCs w:val="16"/>
              </w:rPr>
              <w:t>Kills beneficial insects. Use only when necessary. Can persist in environment.</w:t>
            </w:r>
          </w:p>
          <w:p w14:paraId="68C0B330" w14:textId="69326BAE" w:rsidR="007C3469" w:rsidRPr="007C3469" w:rsidRDefault="007C3469" w:rsidP="007C3469">
            <w:pPr>
              <w:pBdr>
                <w:top w:val="nil"/>
                <w:left w:val="nil"/>
                <w:bottom w:val="nil"/>
                <w:right w:val="nil"/>
                <w:between w:val="nil"/>
              </w:pBdr>
              <w:spacing w:after="120"/>
              <w:jc w:val="left"/>
              <w:rPr>
                <w:sz w:val="16"/>
                <w:szCs w:val="16"/>
              </w:rPr>
            </w:pPr>
            <w:r>
              <w:rPr>
                <w:sz w:val="16"/>
                <w:szCs w:val="16"/>
              </w:rPr>
              <w:t>[</w:t>
            </w:r>
            <w:r w:rsidRPr="0096365E">
              <w:rPr>
                <w:sz w:val="16"/>
                <w:szCs w:val="16"/>
              </w:rPr>
              <w:t>more than one option can be listed</w:t>
            </w:r>
            <w:r>
              <w:rPr>
                <w:sz w:val="16"/>
                <w:szCs w:val="16"/>
              </w:rPr>
              <w:t>]</w:t>
            </w:r>
          </w:p>
        </w:tc>
      </w:tr>
      <w:tr w:rsidR="001D597C" w:rsidRPr="008A7415" w14:paraId="05740223" w14:textId="77777777" w:rsidTr="00FF21FE">
        <w:tc>
          <w:tcPr>
            <w:tcW w:w="905" w:type="pct"/>
          </w:tcPr>
          <w:p w14:paraId="56C14A45" w14:textId="285389CF" w:rsidR="001D597C" w:rsidRPr="00CD6C4F" w:rsidRDefault="0049500D" w:rsidP="00C57E41">
            <w:pPr>
              <w:pBdr>
                <w:top w:val="nil"/>
                <w:left w:val="nil"/>
                <w:bottom w:val="nil"/>
                <w:right w:val="nil"/>
                <w:between w:val="nil"/>
              </w:pBdr>
              <w:spacing w:after="120"/>
              <w:jc w:val="left"/>
              <w:rPr>
                <w:sz w:val="16"/>
                <w:szCs w:val="16"/>
              </w:rPr>
            </w:pPr>
            <w:r w:rsidRPr="0049500D">
              <w:rPr>
                <w:sz w:val="16"/>
                <w:szCs w:val="16"/>
              </w:rPr>
              <w:t>Aphids</w:t>
            </w:r>
          </w:p>
        </w:tc>
        <w:tc>
          <w:tcPr>
            <w:tcW w:w="819" w:type="pct"/>
          </w:tcPr>
          <w:p w14:paraId="504B1C0C" w14:textId="6D1F5762" w:rsidR="001D597C" w:rsidRDefault="00FF21FE" w:rsidP="00B36B25">
            <w:pPr>
              <w:pStyle w:val="Context"/>
              <w:pBdr>
                <w:top w:val="nil"/>
                <w:left w:val="nil"/>
                <w:bottom w:val="nil"/>
                <w:right w:val="nil"/>
                <w:between w:val="nil"/>
              </w:pBdr>
              <w:jc w:val="left"/>
              <w:rPr>
                <w:sz w:val="16"/>
                <w:szCs w:val="16"/>
              </w:rPr>
            </w:pPr>
            <w:r w:rsidRPr="00FF21FE">
              <w:rPr>
                <w:sz w:val="16"/>
                <w:szCs w:val="16"/>
              </w:rPr>
              <w:t>Encourage natural predators (ladybugs, lacewings); avoid excessive nitrogen.</w:t>
            </w:r>
          </w:p>
        </w:tc>
        <w:tc>
          <w:tcPr>
            <w:tcW w:w="819" w:type="pct"/>
          </w:tcPr>
          <w:p w14:paraId="6C7FD02C" w14:textId="315800C9" w:rsidR="001D597C" w:rsidRPr="00337D37" w:rsidRDefault="00FF21FE" w:rsidP="00B36B25">
            <w:pPr>
              <w:pStyle w:val="Context"/>
              <w:pBdr>
                <w:top w:val="nil"/>
                <w:left w:val="nil"/>
                <w:bottom w:val="nil"/>
                <w:right w:val="nil"/>
                <w:between w:val="nil"/>
              </w:pBdr>
              <w:jc w:val="left"/>
              <w:rPr>
                <w:sz w:val="16"/>
                <w:szCs w:val="16"/>
              </w:rPr>
            </w:pPr>
            <w:r>
              <w:rPr>
                <w:sz w:val="16"/>
                <w:szCs w:val="16"/>
              </w:rPr>
              <w:t>etc</w:t>
            </w:r>
          </w:p>
        </w:tc>
        <w:tc>
          <w:tcPr>
            <w:tcW w:w="819" w:type="pct"/>
          </w:tcPr>
          <w:p w14:paraId="7E6223B0" w14:textId="77777777" w:rsidR="001D597C" w:rsidRPr="007C3469" w:rsidRDefault="001D597C" w:rsidP="007C3469">
            <w:pPr>
              <w:pBdr>
                <w:top w:val="nil"/>
                <w:left w:val="nil"/>
                <w:bottom w:val="nil"/>
                <w:right w:val="nil"/>
                <w:between w:val="nil"/>
              </w:pBdr>
              <w:spacing w:after="120"/>
              <w:jc w:val="left"/>
              <w:rPr>
                <w:sz w:val="16"/>
                <w:szCs w:val="16"/>
              </w:rPr>
            </w:pPr>
          </w:p>
        </w:tc>
        <w:tc>
          <w:tcPr>
            <w:tcW w:w="819" w:type="pct"/>
          </w:tcPr>
          <w:p w14:paraId="160012F2" w14:textId="77777777" w:rsidR="001D597C" w:rsidRPr="007C3469" w:rsidRDefault="001D597C" w:rsidP="007C3469">
            <w:pPr>
              <w:pBdr>
                <w:top w:val="nil"/>
                <w:left w:val="nil"/>
                <w:bottom w:val="nil"/>
                <w:right w:val="nil"/>
                <w:between w:val="nil"/>
              </w:pBdr>
              <w:spacing w:after="120"/>
              <w:jc w:val="left"/>
              <w:rPr>
                <w:sz w:val="16"/>
                <w:szCs w:val="16"/>
              </w:rPr>
            </w:pPr>
          </w:p>
        </w:tc>
        <w:tc>
          <w:tcPr>
            <w:tcW w:w="819" w:type="pct"/>
          </w:tcPr>
          <w:p w14:paraId="1BE39912" w14:textId="77777777" w:rsidR="001D597C" w:rsidRPr="007C3469" w:rsidRDefault="001D597C" w:rsidP="007C3469">
            <w:pPr>
              <w:pBdr>
                <w:top w:val="nil"/>
                <w:left w:val="nil"/>
                <w:bottom w:val="nil"/>
                <w:right w:val="nil"/>
                <w:between w:val="nil"/>
              </w:pBdr>
              <w:spacing w:after="120"/>
              <w:jc w:val="left"/>
              <w:rPr>
                <w:sz w:val="16"/>
                <w:szCs w:val="16"/>
              </w:rPr>
            </w:pPr>
          </w:p>
        </w:tc>
      </w:tr>
    </w:tbl>
    <w:p w14:paraId="1E791295" w14:textId="2FDB382A" w:rsidR="009B729F" w:rsidRPr="004E38E7" w:rsidRDefault="009B729F" w:rsidP="009B729F">
      <w:pPr>
        <w:pStyle w:val="Context"/>
        <w:ind w:left="1080"/>
      </w:pPr>
    </w:p>
    <w:p w14:paraId="5AD2DCD1" w14:textId="09F65F92" w:rsidR="00013FE3" w:rsidRPr="00FE4C03" w:rsidRDefault="0012670C" w:rsidP="008C6B45">
      <w:pPr>
        <w:pStyle w:val="Heading3"/>
      </w:pPr>
      <w:bookmarkStart w:id="33" w:name="_Toc188453445"/>
      <w:bookmarkStart w:id="34" w:name="_Toc194001949"/>
      <w:bookmarkStart w:id="35" w:name="_Toc194045273"/>
      <w:bookmarkStart w:id="36" w:name="_Toc194045422"/>
      <w:bookmarkStart w:id="37" w:name="_Toc194058054"/>
      <w:bookmarkStart w:id="38" w:name="_Toc198647692"/>
      <w:r w:rsidRPr="00FE4C03">
        <w:t>Application Timing and Targeted Delivery</w:t>
      </w:r>
      <w:bookmarkEnd w:id="33"/>
      <w:bookmarkEnd w:id="34"/>
      <w:bookmarkEnd w:id="35"/>
      <w:bookmarkEnd w:id="36"/>
      <w:bookmarkEnd w:id="37"/>
      <w:bookmarkEnd w:id="38"/>
    </w:p>
    <w:p w14:paraId="69EABB04" w14:textId="66615545" w:rsidR="0012670C" w:rsidRPr="0012670C" w:rsidRDefault="004E38E7" w:rsidP="0012670C">
      <w:r w:rsidRPr="007E795E">
        <w:t>T</w:t>
      </w:r>
      <w:r w:rsidR="0012670C" w:rsidRPr="0012670C">
        <w:t xml:space="preserve">o minimize the impact of pesticides, application </w:t>
      </w:r>
      <w:r w:rsidR="007E795E" w:rsidRPr="007E795E">
        <w:t>need</w:t>
      </w:r>
      <w:r w:rsidR="00FD7681">
        <w:t>s</w:t>
      </w:r>
      <w:r w:rsidR="007E795E" w:rsidRPr="007E795E">
        <w:t xml:space="preserve"> to be</w:t>
      </w:r>
      <w:r w:rsidR="0012670C" w:rsidRPr="0012670C">
        <w:t xml:space="preserve"> carefully timed and precisely targeted. This helps to ensure that chemicals are used only when necessary and that their environmental impact is minimized.</w:t>
      </w:r>
    </w:p>
    <w:p w14:paraId="6D1578B1" w14:textId="3BD4C56A" w:rsidR="0012670C" w:rsidRPr="00330225" w:rsidRDefault="0012670C" w:rsidP="006B6E28">
      <w:pPr>
        <w:numPr>
          <w:ilvl w:val="0"/>
          <w:numId w:val="18"/>
        </w:numPr>
      </w:pPr>
      <w:r w:rsidRPr="00330225">
        <w:t>Timing of Application</w:t>
      </w:r>
    </w:p>
    <w:p w14:paraId="6BC4223F" w14:textId="77777777" w:rsidR="0012670C" w:rsidRPr="00330225" w:rsidRDefault="0012670C" w:rsidP="006368A3">
      <w:pPr>
        <w:pStyle w:val="Context"/>
        <w:numPr>
          <w:ilvl w:val="1"/>
          <w:numId w:val="12"/>
        </w:numPr>
      </w:pPr>
      <w:r w:rsidRPr="00330225">
        <w:t>Application During Pest Lifecycle: Pesticides are applied during specific points in the pest lifecycle, such as during early larval stages when pests are most vulnerable. This reduces the need for multiple applications and ensures that pest populations are effectively controlled with minimal chemical use.</w:t>
      </w:r>
    </w:p>
    <w:p w14:paraId="5E62C624" w14:textId="3F112A8F" w:rsidR="0012670C" w:rsidRPr="00330225" w:rsidRDefault="0012670C" w:rsidP="006368A3">
      <w:pPr>
        <w:pStyle w:val="Context"/>
        <w:numPr>
          <w:ilvl w:val="1"/>
          <w:numId w:val="12"/>
        </w:numPr>
      </w:pPr>
      <w:r w:rsidRPr="00330225">
        <w:t xml:space="preserve">Weather Considerations: </w:t>
      </w:r>
      <w:r w:rsidR="00FD7681">
        <w:t>Pesticides</w:t>
      </w:r>
      <w:r w:rsidR="00FD7681" w:rsidRPr="00330225">
        <w:t xml:space="preserve"> </w:t>
      </w:r>
      <w:r w:rsidRPr="00330225">
        <w:t>are applied during optimal weather conditions (e.g., when wind speed is low and no rain is forecast) to prevent drift and ensure that pesticides remain effective without contaminating surrounding areas or water sources.</w:t>
      </w:r>
    </w:p>
    <w:p w14:paraId="0E584BA4" w14:textId="086B8785" w:rsidR="0012670C" w:rsidRPr="00330225" w:rsidRDefault="0012670C" w:rsidP="006B6E28">
      <w:pPr>
        <w:numPr>
          <w:ilvl w:val="0"/>
          <w:numId w:val="18"/>
        </w:numPr>
      </w:pPr>
      <w:r w:rsidRPr="00330225">
        <w:t>Targeted Delivery</w:t>
      </w:r>
    </w:p>
    <w:p w14:paraId="6C5A9004" w14:textId="109A7868" w:rsidR="0012670C" w:rsidRPr="00330225" w:rsidRDefault="0012670C" w:rsidP="007E795E">
      <w:pPr>
        <w:pStyle w:val="Context"/>
        <w:numPr>
          <w:ilvl w:val="1"/>
          <w:numId w:val="12"/>
        </w:numPr>
      </w:pPr>
      <w:r w:rsidRPr="00330225">
        <w:t xml:space="preserve">Spot Treatment: Instead of applying pesticides across an entire field, targeted or spot treatments are </w:t>
      </w:r>
      <w:r w:rsidR="00F40A6C">
        <w:t xml:space="preserve">sometimes </w:t>
      </w:r>
      <w:r w:rsidRPr="00330225">
        <w:t>used to address specific problem areas. This reduces the amount of chemicals used</w:t>
      </w:r>
      <w:r w:rsidR="00F40A6C">
        <w:t>,</w:t>
      </w:r>
      <w:r w:rsidRPr="00330225">
        <w:t xml:space="preserve"> limits the exposure of non-target organisms</w:t>
      </w:r>
      <w:r w:rsidR="00F40A6C">
        <w:t xml:space="preserve"> and helps prevent resistance to the pesticide in the pest population</w:t>
      </w:r>
      <w:r w:rsidRPr="00330225">
        <w:t>.</w:t>
      </w:r>
    </w:p>
    <w:p w14:paraId="6953E78E" w14:textId="1109FA10" w:rsidR="0012670C" w:rsidRPr="00330225" w:rsidRDefault="0012670C" w:rsidP="007E795E">
      <w:pPr>
        <w:pStyle w:val="Context"/>
        <w:numPr>
          <w:ilvl w:val="1"/>
          <w:numId w:val="12"/>
        </w:numPr>
      </w:pPr>
      <w:r w:rsidRPr="00330225">
        <w:t xml:space="preserve">Precision Spraying Technology: Modern spraying equipment equipped with sensors and GPS can precisely target pest-infested areas, ensuring that pesticides are applied only where needed. This targeted approach reduces </w:t>
      </w:r>
      <w:r w:rsidR="00FD7681">
        <w:t>pesticide</w:t>
      </w:r>
      <w:r w:rsidR="00FD7681" w:rsidRPr="00330225">
        <w:t xml:space="preserve"> </w:t>
      </w:r>
      <w:r w:rsidRPr="00330225">
        <w:t>usage and minimizes environmental impact.</w:t>
      </w:r>
    </w:p>
    <w:p w14:paraId="6A8FB889" w14:textId="77777777" w:rsidR="00134AB7" w:rsidRPr="0012670C" w:rsidRDefault="00134AB7" w:rsidP="00134AB7">
      <w:pPr>
        <w:pStyle w:val="Context"/>
        <w:ind w:left="1440"/>
      </w:pPr>
    </w:p>
    <w:p w14:paraId="5BC3D172" w14:textId="68C537A4" w:rsidR="0014275D" w:rsidRDefault="0014275D" w:rsidP="0014275D">
      <w:pPr>
        <w:pStyle w:val="Heading2"/>
        <w:spacing w:after="240"/>
        <w:rPr>
          <w:sz w:val="24"/>
          <w:szCs w:val="24"/>
        </w:rPr>
      </w:pPr>
      <w:bookmarkStart w:id="39" w:name="_Toc129255929"/>
      <w:bookmarkStart w:id="40" w:name="_Toc198647693"/>
      <w:r w:rsidRPr="0014275D">
        <w:rPr>
          <w:sz w:val="24"/>
          <w:szCs w:val="24"/>
        </w:rPr>
        <w:t xml:space="preserve">Reduction of </w:t>
      </w:r>
      <w:r w:rsidR="000C57A1">
        <w:rPr>
          <w:sz w:val="24"/>
          <w:szCs w:val="24"/>
        </w:rPr>
        <w:t>H</w:t>
      </w:r>
      <w:r w:rsidRPr="0014275D">
        <w:rPr>
          <w:sz w:val="24"/>
          <w:szCs w:val="24"/>
        </w:rPr>
        <w:t>igh</w:t>
      </w:r>
      <w:r w:rsidR="00FD7681">
        <w:rPr>
          <w:sz w:val="24"/>
          <w:szCs w:val="24"/>
        </w:rPr>
        <w:t>ly Hazardous Pesticides</w:t>
      </w:r>
      <w:r w:rsidR="00FD7681">
        <w:rPr>
          <w:rStyle w:val="FootnoteReference"/>
        </w:rPr>
        <w:footnoteReference w:id="3"/>
      </w:r>
      <w:bookmarkEnd w:id="39"/>
      <w:bookmarkEnd w:id="40"/>
    </w:p>
    <w:tbl>
      <w:tblPr>
        <w:tblStyle w:val="TableGrid"/>
        <w:tblW w:w="949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493"/>
      </w:tblGrid>
      <w:tr w:rsidR="0014275D" w14:paraId="6A1E857E" w14:textId="77777777" w:rsidTr="005F7FE4">
        <w:trPr>
          <w:trHeight w:val="329"/>
        </w:trPr>
        <w:tc>
          <w:tcPr>
            <w:tcW w:w="9493" w:type="dxa"/>
            <w:shd w:val="clear" w:color="auto" w:fill="D9D9D9" w:themeFill="background1" w:themeFillShade="D9"/>
          </w:tcPr>
          <w:p w14:paraId="5C053B53" w14:textId="77777777" w:rsidR="0014275D" w:rsidRPr="006F7B6A" w:rsidRDefault="0014275D" w:rsidP="005F7FE4">
            <w:pPr>
              <w:spacing w:after="120"/>
              <w:rPr>
                <w:i/>
                <w:iCs/>
                <w:color w:val="125B61"/>
                <w:u w:val="single"/>
              </w:rPr>
            </w:pPr>
            <w:r w:rsidRPr="00066BC9">
              <w:rPr>
                <w:i/>
                <w:iCs/>
                <w:color w:val="125B61"/>
                <w:u w:val="single"/>
              </w:rPr>
              <w:t>Instruction Box – Delete when complete</w:t>
            </w:r>
          </w:p>
          <w:p w14:paraId="4FC1BC4A" w14:textId="0673F0D0" w:rsidR="0014275D" w:rsidRDefault="0014275D" w:rsidP="00BE1958">
            <w:pPr>
              <w:pStyle w:val="ListParagraph"/>
              <w:numPr>
                <w:ilvl w:val="0"/>
                <w:numId w:val="11"/>
              </w:numPr>
              <w:spacing w:after="120"/>
              <w:ind w:left="453" w:hanging="357"/>
              <w:contextualSpacing w:val="0"/>
              <w:rPr>
                <w:i/>
                <w:iCs/>
                <w:color w:val="125B61"/>
              </w:rPr>
            </w:pPr>
            <w:r w:rsidRPr="0014275D">
              <w:rPr>
                <w:i/>
                <w:iCs/>
                <w:color w:val="125B61"/>
              </w:rPr>
              <w:t xml:space="preserve">Provide a description of </w:t>
            </w:r>
            <w:r w:rsidR="00FF6608">
              <w:rPr>
                <w:i/>
                <w:iCs/>
                <w:color w:val="125B61"/>
              </w:rPr>
              <w:t xml:space="preserve">how to reduce the usage of </w:t>
            </w:r>
            <w:r w:rsidR="00FD7681">
              <w:rPr>
                <w:i/>
                <w:iCs/>
                <w:color w:val="125B61"/>
              </w:rPr>
              <w:t>HHPs, ideally</w:t>
            </w:r>
            <w:r w:rsidR="00201641">
              <w:rPr>
                <w:i/>
                <w:iCs/>
                <w:color w:val="125B61"/>
              </w:rPr>
              <w:t xml:space="preserve"> to zero in </w:t>
            </w:r>
            <w:r w:rsidR="001152FD">
              <w:rPr>
                <w:i/>
                <w:iCs/>
                <w:color w:val="125B61"/>
              </w:rPr>
              <w:t xml:space="preserve">a) </w:t>
            </w:r>
            <w:r w:rsidR="00201641">
              <w:rPr>
                <w:i/>
                <w:iCs/>
                <w:color w:val="125B61"/>
              </w:rPr>
              <w:t xml:space="preserve">the short term and </w:t>
            </w:r>
            <w:r w:rsidR="001152FD">
              <w:rPr>
                <w:i/>
                <w:iCs/>
                <w:color w:val="125B61"/>
              </w:rPr>
              <w:t xml:space="preserve">b) </w:t>
            </w:r>
            <w:r w:rsidR="00201641">
              <w:rPr>
                <w:i/>
                <w:iCs/>
                <w:color w:val="125B61"/>
              </w:rPr>
              <w:t>in the long term.</w:t>
            </w:r>
            <w:r w:rsidR="00105CB9">
              <w:rPr>
                <w:i/>
                <w:iCs/>
                <w:color w:val="125B61"/>
              </w:rPr>
              <w:t xml:space="preserve"> For </w:t>
            </w:r>
            <w:r w:rsidR="001152FD">
              <w:rPr>
                <w:i/>
                <w:iCs/>
                <w:color w:val="125B61"/>
              </w:rPr>
              <w:t>each</w:t>
            </w:r>
            <w:r w:rsidR="00FD7681">
              <w:rPr>
                <w:i/>
                <w:iCs/>
                <w:color w:val="125B61"/>
              </w:rPr>
              <w:t xml:space="preserve"> duration</w:t>
            </w:r>
            <w:r w:rsidR="001152FD">
              <w:rPr>
                <w:i/>
                <w:iCs/>
                <w:color w:val="125B61"/>
              </w:rPr>
              <w:t xml:space="preserve"> provide</w:t>
            </w:r>
            <w:r w:rsidR="008D75B5">
              <w:rPr>
                <w:i/>
                <w:iCs/>
                <w:color w:val="125B61"/>
              </w:rPr>
              <w:t xml:space="preserve"> </w:t>
            </w:r>
            <w:r w:rsidR="00A46382">
              <w:rPr>
                <w:i/>
                <w:iCs/>
                <w:color w:val="125B61"/>
              </w:rPr>
              <w:t>how reduction will be measured and the milestones.</w:t>
            </w:r>
          </w:p>
          <w:p w14:paraId="56613441" w14:textId="77777777" w:rsidR="0014275D" w:rsidRDefault="0014275D" w:rsidP="00BE1958">
            <w:pPr>
              <w:pStyle w:val="ListParagraph"/>
              <w:numPr>
                <w:ilvl w:val="0"/>
                <w:numId w:val="11"/>
              </w:numPr>
              <w:spacing w:after="120"/>
              <w:ind w:left="453" w:hanging="357"/>
              <w:contextualSpacing w:val="0"/>
              <w:rPr>
                <w:i/>
                <w:iCs/>
                <w:color w:val="125B61"/>
              </w:rPr>
            </w:pPr>
            <w:r>
              <w:rPr>
                <w:i/>
                <w:iCs/>
                <w:color w:val="125B61"/>
              </w:rPr>
              <w:t>T</w:t>
            </w:r>
            <w:r w:rsidRPr="003706AC">
              <w:rPr>
                <w:i/>
                <w:iCs/>
                <w:color w:val="125B61"/>
              </w:rPr>
              <w:t>he section below is generic</w:t>
            </w:r>
            <w:r>
              <w:rPr>
                <w:i/>
                <w:iCs/>
                <w:color w:val="125B61"/>
              </w:rPr>
              <w:t>. R</w:t>
            </w:r>
            <w:r w:rsidRPr="003706AC">
              <w:rPr>
                <w:i/>
                <w:iCs/>
                <w:color w:val="125B61"/>
              </w:rPr>
              <w:t xml:space="preserve">eview and modify as required for </w:t>
            </w:r>
            <w:r>
              <w:rPr>
                <w:i/>
                <w:iCs/>
                <w:color w:val="125B61"/>
              </w:rPr>
              <w:t>your</w:t>
            </w:r>
            <w:r w:rsidRPr="003706AC">
              <w:rPr>
                <w:i/>
                <w:iCs/>
                <w:color w:val="125B61"/>
              </w:rPr>
              <w:t xml:space="preserve"> </w:t>
            </w:r>
            <w:r>
              <w:rPr>
                <w:i/>
                <w:iCs/>
                <w:color w:val="125B61"/>
              </w:rPr>
              <w:t>company.</w:t>
            </w:r>
          </w:p>
        </w:tc>
      </w:tr>
    </w:tbl>
    <w:p w14:paraId="55E95672" w14:textId="0E2C4653" w:rsidR="00F40A6C" w:rsidRPr="00F40A6C" w:rsidRDefault="00F40A6C" w:rsidP="00F40A6C">
      <w:bookmarkStart w:id="41" w:name="_Toc188453447"/>
      <w:bookmarkStart w:id="42" w:name="_Toc194001951"/>
      <w:bookmarkStart w:id="43" w:name="_Toc194045275"/>
      <w:bookmarkStart w:id="44" w:name="_Toc194045424"/>
      <w:bookmarkStart w:id="45" w:name="_Toc194058056"/>
      <w:r>
        <w:t>D</w:t>
      </w:r>
      <w:r w:rsidRPr="00F40A6C">
        <w:t xml:space="preserve">ue to their significant risks to human health and the environment, including acute </w:t>
      </w:r>
      <w:r>
        <w:t xml:space="preserve">(immediate) </w:t>
      </w:r>
      <w:r w:rsidRPr="00F40A6C">
        <w:t xml:space="preserve">and chronic </w:t>
      </w:r>
      <w:r>
        <w:t xml:space="preserve">(long term) </w:t>
      </w:r>
      <w:r w:rsidRPr="00F40A6C">
        <w:t>toxicity, and the potential for irreversible harm to ecosystems and non-target organisms</w:t>
      </w:r>
      <w:r>
        <w:t xml:space="preserve">, we aim to </w:t>
      </w:r>
      <w:r w:rsidRPr="00F40A6C">
        <w:t>phase out highly hazardous pesticides (HHPs)</w:t>
      </w:r>
      <w:r>
        <w:t>.</w:t>
      </w:r>
      <w:r w:rsidRPr="00F40A6C">
        <w:t> </w:t>
      </w:r>
    </w:p>
    <w:p w14:paraId="75B9A66F" w14:textId="19225A27" w:rsidR="00037CE8" w:rsidRPr="009434C7" w:rsidRDefault="00037CE8" w:rsidP="008C6B45">
      <w:pPr>
        <w:pStyle w:val="Heading3"/>
        <w:rPr>
          <w:i/>
        </w:rPr>
      </w:pPr>
      <w:bookmarkStart w:id="46" w:name="_Toc198647694"/>
      <w:r w:rsidRPr="009434C7">
        <w:t>Short-term targets</w:t>
      </w:r>
      <w:bookmarkEnd w:id="41"/>
      <w:bookmarkEnd w:id="42"/>
      <w:bookmarkEnd w:id="43"/>
      <w:bookmarkEnd w:id="44"/>
      <w:bookmarkEnd w:id="45"/>
      <w:bookmarkEnd w:id="46"/>
    </w:p>
    <w:p w14:paraId="2FF4117C" w14:textId="007C7334" w:rsidR="0014275D" w:rsidRPr="0038455C" w:rsidRDefault="00C64323" w:rsidP="00ED13E1">
      <w:pPr>
        <w:spacing w:after="120"/>
      </w:pPr>
      <w:r>
        <w:t>Implement the following s</w:t>
      </w:r>
      <w:r w:rsidR="00201641" w:rsidRPr="00ED13E1">
        <w:t>hort</w:t>
      </w:r>
      <w:r w:rsidR="00201641" w:rsidRPr="0038455C">
        <w:t>-term targets</w:t>
      </w:r>
      <w:r w:rsidR="009434C7">
        <w:t xml:space="preserve"> to r</w:t>
      </w:r>
      <w:r w:rsidR="00ED13E1" w:rsidRPr="0038455C">
        <w:t xml:space="preserve">educe the </w:t>
      </w:r>
      <w:r w:rsidR="00B02DB0">
        <w:t>u</w:t>
      </w:r>
      <w:r w:rsidR="00ED13E1" w:rsidRPr="0038455C">
        <w:t xml:space="preserve">sage of </w:t>
      </w:r>
      <w:r w:rsidR="00B02DB0">
        <w:t>h</w:t>
      </w:r>
      <w:r w:rsidR="00ED13E1" w:rsidRPr="0038455C">
        <w:t>igh-</w:t>
      </w:r>
      <w:r w:rsidR="00B02DB0">
        <w:t>i</w:t>
      </w:r>
      <w:r w:rsidR="00ED13E1" w:rsidRPr="0038455C">
        <w:t xml:space="preserve">mpact </w:t>
      </w:r>
      <w:r w:rsidR="00B02DB0">
        <w:t>p</w:t>
      </w:r>
      <w:r w:rsidR="00ED13E1" w:rsidRPr="0038455C">
        <w:t>roducts (e.g., Glyphosate)</w:t>
      </w:r>
      <w:r>
        <w:t>:</w:t>
      </w:r>
    </w:p>
    <w:p w14:paraId="25015A7C" w14:textId="03500111" w:rsidR="00FF4CAD" w:rsidRPr="00FF4CAD" w:rsidRDefault="00FF4CAD" w:rsidP="00FF4CAD">
      <w:pPr>
        <w:pStyle w:val="Context"/>
        <w:numPr>
          <w:ilvl w:val="0"/>
          <w:numId w:val="12"/>
        </w:numPr>
      </w:pPr>
      <w:r w:rsidRPr="00FF4CAD">
        <w:t>Adopt Integrated Pest Management Practices:</w:t>
      </w:r>
      <w:r w:rsidR="00A051CE">
        <w:t xml:space="preserve"> </w:t>
      </w:r>
    </w:p>
    <w:p w14:paraId="3FF90E01" w14:textId="56C923BC" w:rsidR="00FF4CAD" w:rsidRPr="00FF4CAD" w:rsidRDefault="0075297D" w:rsidP="00FF4CAD">
      <w:pPr>
        <w:pStyle w:val="Context"/>
        <w:numPr>
          <w:ilvl w:val="1"/>
          <w:numId w:val="12"/>
        </w:numPr>
      </w:pPr>
      <w:r>
        <w:t>U</w:t>
      </w:r>
      <w:r w:rsidR="00FF4CAD" w:rsidRPr="00FF4CAD">
        <w:t xml:space="preserve">se a variety of non-chemical pest control methods such as biological control (e.g., introducing natural predators), mechanical control (e.g., weeding by hand </w:t>
      </w:r>
      <w:r w:rsidR="00FF4CAD" w:rsidRPr="00FF4CAD">
        <w:lastRenderedPageBreak/>
        <w:t>or using mechanical weeders), and cultural controls (e.g., crop rotation, adjusting planting times</w:t>
      </w:r>
      <w:r>
        <w:t>,</w:t>
      </w:r>
      <w:r w:rsidRPr="0075297D">
        <w:t xml:space="preserve"> </w:t>
      </w:r>
      <w:r w:rsidRPr="00FF4CAD">
        <w:t>mulching, cover cropping, and mechanical tillage</w:t>
      </w:r>
      <w:r w:rsidR="00FF4CAD" w:rsidRPr="00FF4CAD">
        <w:t>).</w:t>
      </w:r>
      <w:r>
        <w:t xml:space="preserve"> These methods will be preferred over pesticide usage.</w:t>
      </w:r>
    </w:p>
    <w:p w14:paraId="68C3B9A8" w14:textId="3F33FB6A" w:rsidR="00FF4CAD" w:rsidRPr="00FF4CAD" w:rsidRDefault="00FF4CAD" w:rsidP="00FF4CAD">
      <w:pPr>
        <w:pStyle w:val="Context"/>
        <w:numPr>
          <w:ilvl w:val="0"/>
          <w:numId w:val="12"/>
        </w:numPr>
      </w:pPr>
      <w:r w:rsidRPr="00FF4CAD">
        <w:t>Substitute with Safer Alternatives:</w:t>
      </w:r>
    </w:p>
    <w:p w14:paraId="37B644F0" w14:textId="4EBC0C1C" w:rsidR="00FF4CAD" w:rsidRPr="00FF4CAD" w:rsidRDefault="00FF4CAD" w:rsidP="00FF4CAD">
      <w:pPr>
        <w:pStyle w:val="Context"/>
        <w:numPr>
          <w:ilvl w:val="1"/>
          <w:numId w:val="12"/>
        </w:numPr>
      </w:pPr>
      <w:r w:rsidRPr="00FF4CAD">
        <w:t xml:space="preserve">Research and promote the use of safer, less toxic herbicides that pose a lower risk to human health and the environment. For instance, using </w:t>
      </w:r>
      <w:r w:rsidR="0075297D">
        <w:t xml:space="preserve">more selective and lower toxicity pesticides, </w:t>
      </w:r>
      <w:r w:rsidRPr="00FF4CAD">
        <w:t>organic or naturally derived herbicides, or products with less environmental persistence and lower toxicity profiles</w:t>
      </w:r>
      <w:r w:rsidR="002C41C4">
        <w:t>; and</w:t>
      </w:r>
    </w:p>
    <w:p w14:paraId="43C63EBC" w14:textId="3B86C874" w:rsidR="00FF4CAD" w:rsidRPr="00FF4CAD" w:rsidRDefault="00FF4CAD" w:rsidP="00FF4CAD">
      <w:pPr>
        <w:pStyle w:val="Context"/>
        <w:numPr>
          <w:ilvl w:val="0"/>
          <w:numId w:val="12"/>
        </w:numPr>
      </w:pPr>
      <w:r w:rsidRPr="00FF4CAD">
        <w:t>Promote Precision Agriculture:</w:t>
      </w:r>
    </w:p>
    <w:p w14:paraId="6397B467" w14:textId="5FAFF2DC" w:rsidR="00FF4CAD" w:rsidRPr="00FF4CAD" w:rsidRDefault="00FF4CAD" w:rsidP="00D33A61">
      <w:pPr>
        <w:pStyle w:val="Context"/>
        <w:numPr>
          <w:ilvl w:val="1"/>
          <w:numId w:val="12"/>
        </w:numPr>
      </w:pPr>
      <w:r w:rsidRPr="00FF4CAD">
        <w:t xml:space="preserve">Use precision agriculture techniques, such as GPS-guided sprayers, to apply herbicides only where and when they are needed. This reduces the overall quantity of herbicides used </w:t>
      </w:r>
      <w:r w:rsidR="0075297D">
        <w:t xml:space="preserve">resulting in cost savings </w:t>
      </w:r>
      <w:r w:rsidRPr="00FF4CAD">
        <w:t>and minimizes environmental impact</w:t>
      </w:r>
      <w:r w:rsidR="0075297D">
        <w:t>.</w:t>
      </w:r>
    </w:p>
    <w:p w14:paraId="4DF0C622" w14:textId="17980F32" w:rsidR="00FF4CAD" w:rsidRPr="00FF4CAD" w:rsidRDefault="00FF4CAD" w:rsidP="00FF4CAD">
      <w:pPr>
        <w:pStyle w:val="Context"/>
        <w:numPr>
          <w:ilvl w:val="0"/>
          <w:numId w:val="12"/>
        </w:numPr>
      </w:pPr>
      <w:r w:rsidRPr="00FF4CAD">
        <w:t>Farmer Education and Training:</w:t>
      </w:r>
    </w:p>
    <w:p w14:paraId="28EDE3B7" w14:textId="7C04C9FE" w:rsidR="00FF4CAD" w:rsidRPr="00FF4CAD" w:rsidRDefault="00FF4CAD" w:rsidP="00FF4CAD">
      <w:pPr>
        <w:pStyle w:val="Context"/>
        <w:numPr>
          <w:ilvl w:val="1"/>
          <w:numId w:val="12"/>
        </w:numPr>
      </w:pPr>
      <w:r w:rsidRPr="00FF4CAD">
        <w:t xml:space="preserve">Conduct workshops, training programs, and provide resources to </w:t>
      </w:r>
      <w:r w:rsidR="006E4EDA">
        <w:t xml:space="preserve">supply chain </w:t>
      </w:r>
      <w:r w:rsidRPr="00FF4CAD">
        <w:t xml:space="preserve">farmers on the risks of </w:t>
      </w:r>
      <w:r w:rsidR="006E4EDA">
        <w:t>HHPs</w:t>
      </w:r>
      <w:r w:rsidRPr="00FF4CAD">
        <w:t xml:space="preserve"> and the benefits of reducing their use</w:t>
      </w:r>
      <w:r w:rsidR="002C41C4">
        <w:t>; and</w:t>
      </w:r>
    </w:p>
    <w:p w14:paraId="4945A365" w14:textId="3C122E9A" w:rsidR="00FF4CAD" w:rsidRPr="00FF4CAD" w:rsidRDefault="00FF4CAD" w:rsidP="00FF4CAD">
      <w:pPr>
        <w:pStyle w:val="Context"/>
        <w:numPr>
          <w:ilvl w:val="1"/>
          <w:numId w:val="12"/>
        </w:numPr>
      </w:pPr>
      <w:r w:rsidRPr="00FF4CAD">
        <w:t xml:space="preserve">Educate </w:t>
      </w:r>
      <w:r w:rsidR="006E4EDA">
        <w:t xml:space="preserve">supply chain </w:t>
      </w:r>
      <w:r w:rsidRPr="00FF4CAD">
        <w:t>farmers on alternative pest control practices and the effective use of sustainable technologies that improve yields while reducing reliance on chemicals.</w:t>
      </w:r>
    </w:p>
    <w:p w14:paraId="37EE5E35" w14:textId="7EE94738" w:rsidR="00425BAE" w:rsidRPr="00C64323" w:rsidRDefault="00425BAE" w:rsidP="00A46382">
      <w:pPr>
        <w:pStyle w:val="Context"/>
        <w:rPr>
          <w:lang w:val="en-ZA"/>
        </w:rPr>
      </w:pPr>
      <w:r w:rsidRPr="00C64323">
        <w:rPr>
          <w:lang w:val="en-ZA"/>
        </w:rPr>
        <w:t>Achieve short-term targets by implementing the following:</w:t>
      </w:r>
    </w:p>
    <w:p w14:paraId="7A29E190" w14:textId="54FCE628" w:rsidR="00A46382" w:rsidRPr="00A46382" w:rsidRDefault="00A46382" w:rsidP="006B6E28">
      <w:pPr>
        <w:pStyle w:val="Context"/>
        <w:numPr>
          <w:ilvl w:val="0"/>
          <w:numId w:val="17"/>
        </w:numPr>
        <w:rPr>
          <w:lang w:val="en-ZA"/>
        </w:rPr>
      </w:pPr>
      <w:r w:rsidRPr="00A46382">
        <w:rPr>
          <w:lang w:val="en-ZA"/>
        </w:rPr>
        <w:t>Redu</w:t>
      </w:r>
      <w:r w:rsidR="00C64323">
        <w:rPr>
          <w:lang w:val="en-ZA"/>
        </w:rPr>
        <w:t>ce</w:t>
      </w:r>
      <w:r w:rsidRPr="00A46382">
        <w:rPr>
          <w:lang w:val="en-ZA"/>
        </w:rPr>
        <w:t xml:space="preserve"> the use of </w:t>
      </w:r>
      <w:r w:rsidR="00440091">
        <w:rPr>
          <w:lang w:val="en-ZA"/>
        </w:rPr>
        <w:t>HHPs</w:t>
      </w:r>
      <w:r w:rsidR="00440091" w:rsidRPr="00A46382">
        <w:rPr>
          <w:lang w:val="en-ZA"/>
        </w:rPr>
        <w:t xml:space="preserve"> </w:t>
      </w:r>
      <w:r w:rsidRPr="00A46382">
        <w:rPr>
          <w:lang w:val="en-ZA"/>
        </w:rPr>
        <w:t xml:space="preserve">by </w:t>
      </w:r>
      <w:r w:rsidR="006E4EDA">
        <w:rPr>
          <w:lang w:val="en-ZA"/>
        </w:rPr>
        <w:t>50%</w:t>
      </w:r>
      <w:r w:rsidRPr="00A46382">
        <w:rPr>
          <w:lang w:val="en-ZA"/>
        </w:rPr>
        <w:t xml:space="preserve"> within the first </w:t>
      </w:r>
      <w:r w:rsidR="006E4EDA">
        <w:rPr>
          <w:lang w:val="en-ZA"/>
        </w:rPr>
        <w:t>year and a further 25% in two years and 100% in three years</w:t>
      </w:r>
      <w:r w:rsidR="00C83F90">
        <w:rPr>
          <w:lang w:val="en-ZA"/>
        </w:rPr>
        <w:t>;</w:t>
      </w:r>
    </w:p>
    <w:p w14:paraId="33BF3F02" w14:textId="653A0AD9" w:rsidR="00A46382" w:rsidRPr="00A46382" w:rsidRDefault="00A46382" w:rsidP="006B6E28">
      <w:pPr>
        <w:pStyle w:val="Context"/>
        <w:numPr>
          <w:ilvl w:val="0"/>
          <w:numId w:val="17"/>
        </w:numPr>
        <w:rPr>
          <w:lang w:val="en-ZA"/>
        </w:rPr>
      </w:pPr>
      <w:r w:rsidRPr="00A46382">
        <w:rPr>
          <w:lang w:val="en-ZA"/>
        </w:rPr>
        <w:t>Regular monitoring of chemical usage via farmer reporting, sales data from chemical suppliers</w:t>
      </w:r>
      <w:r w:rsidR="00C83F90">
        <w:rPr>
          <w:lang w:val="en-ZA"/>
        </w:rPr>
        <w:t>; and</w:t>
      </w:r>
    </w:p>
    <w:p w14:paraId="3378AEBF" w14:textId="05166480" w:rsidR="00C64323" w:rsidRPr="00382574" w:rsidRDefault="00A46382" w:rsidP="006B6E28">
      <w:pPr>
        <w:pStyle w:val="Context"/>
        <w:numPr>
          <w:ilvl w:val="0"/>
          <w:numId w:val="17"/>
        </w:numPr>
      </w:pPr>
      <w:r w:rsidRPr="00A46382">
        <w:rPr>
          <w:lang w:val="en-ZA"/>
        </w:rPr>
        <w:t xml:space="preserve">Track progress through regular assessments, such as annual reviews of </w:t>
      </w:r>
      <w:r w:rsidR="006E4EDA">
        <w:rPr>
          <w:lang w:val="en-ZA"/>
        </w:rPr>
        <w:t>pesticide</w:t>
      </w:r>
      <w:r w:rsidR="006E4EDA" w:rsidRPr="00A46382">
        <w:rPr>
          <w:lang w:val="en-ZA"/>
        </w:rPr>
        <w:t xml:space="preserve"> </w:t>
      </w:r>
      <w:r w:rsidRPr="00A46382">
        <w:rPr>
          <w:lang w:val="en-ZA"/>
        </w:rPr>
        <w:t>usage and</w:t>
      </w:r>
      <w:r w:rsidR="009B729F" w:rsidRPr="00581BE1">
        <w:rPr>
          <w:lang w:val="en-ZA"/>
        </w:rPr>
        <w:t xml:space="preserve"> </w:t>
      </w:r>
      <w:r w:rsidR="009B729F" w:rsidRPr="008F4CE0">
        <w:t xml:space="preserve">Integrated Pest Management </w:t>
      </w:r>
      <w:r w:rsidRPr="00A46382">
        <w:rPr>
          <w:lang w:val="en-ZA"/>
        </w:rPr>
        <w:t>adoption rates across</w:t>
      </w:r>
      <w:r w:rsidR="00440091">
        <w:rPr>
          <w:lang w:val="en-ZA"/>
        </w:rPr>
        <w:t xml:space="preserve"> supply chain</w:t>
      </w:r>
      <w:r w:rsidRPr="00A46382">
        <w:rPr>
          <w:lang w:val="en-ZA"/>
        </w:rPr>
        <w:t xml:space="preserve"> farms.</w:t>
      </w:r>
    </w:p>
    <w:p w14:paraId="37D49EE4" w14:textId="5CF34316" w:rsidR="00C64323" w:rsidRPr="009434C7" w:rsidRDefault="00C64323" w:rsidP="008C6B45">
      <w:pPr>
        <w:pStyle w:val="Heading3"/>
        <w:rPr>
          <w:i/>
        </w:rPr>
      </w:pPr>
      <w:bookmarkStart w:id="47" w:name="_Toc188453448"/>
      <w:bookmarkStart w:id="48" w:name="_Toc194001952"/>
      <w:bookmarkStart w:id="49" w:name="_Toc194045276"/>
      <w:bookmarkStart w:id="50" w:name="_Toc194045425"/>
      <w:bookmarkStart w:id="51" w:name="_Toc194058057"/>
      <w:bookmarkStart w:id="52" w:name="_Toc198647695"/>
      <w:r>
        <w:t>Long</w:t>
      </w:r>
      <w:r w:rsidRPr="009434C7">
        <w:t>-term targets</w:t>
      </w:r>
      <w:bookmarkEnd w:id="47"/>
      <w:bookmarkEnd w:id="48"/>
      <w:bookmarkEnd w:id="49"/>
      <w:bookmarkEnd w:id="50"/>
      <w:bookmarkEnd w:id="51"/>
      <w:bookmarkEnd w:id="52"/>
    </w:p>
    <w:p w14:paraId="72E071EF" w14:textId="07BD47AD" w:rsidR="00C64323" w:rsidRPr="0038455C" w:rsidRDefault="00C64323" w:rsidP="00C64323">
      <w:pPr>
        <w:spacing w:after="120"/>
      </w:pPr>
      <w:r>
        <w:t>Implement the following long</w:t>
      </w:r>
      <w:r w:rsidRPr="0038455C">
        <w:t>-term targets</w:t>
      </w:r>
      <w:r>
        <w:t xml:space="preserve"> to </w:t>
      </w:r>
      <w:r w:rsidR="00CE08F2">
        <w:t>minimize</w:t>
      </w:r>
      <w:r w:rsidR="00C07B7C">
        <w:t xml:space="preserve"> the use of chemical pesticides and </w:t>
      </w:r>
      <w:r w:rsidR="00CE08F2">
        <w:t xml:space="preserve">ideally </w:t>
      </w:r>
      <w:r w:rsidR="00611747">
        <w:t>fertilizers</w:t>
      </w:r>
      <w:r w:rsidR="00CE08F2">
        <w:t xml:space="preserve"> too</w:t>
      </w:r>
      <w:r w:rsidR="00C07B7C">
        <w:t>.</w:t>
      </w:r>
    </w:p>
    <w:p w14:paraId="78A0FFF1" w14:textId="5C991D52" w:rsidR="00611747" w:rsidRPr="00611747" w:rsidRDefault="00611747" w:rsidP="006B6E28">
      <w:pPr>
        <w:pStyle w:val="Context"/>
        <w:numPr>
          <w:ilvl w:val="0"/>
          <w:numId w:val="17"/>
        </w:numPr>
        <w:rPr>
          <w:lang w:val="en-ZA"/>
        </w:rPr>
      </w:pPr>
      <w:r>
        <w:rPr>
          <w:lang w:val="en-ZA"/>
        </w:rPr>
        <w:t>T</w:t>
      </w:r>
      <w:r w:rsidRPr="00611747">
        <w:rPr>
          <w:lang w:val="en-ZA"/>
        </w:rPr>
        <w:t>ransition to Organic Farming:</w:t>
      </w:r>
    </w:p>
    <w:p w14:paraId="5387C70C" w14:textId="3A1EF112" w:rsidR="00611747" w:rsidRPr="00611747" w:rsidRDefault="00611747" w:rsidP="00611747">
      <w:pPr>
        <w:pStyle w:val="Context"/>
        <w:numPr>
          <w:ilvl w:val="1"/>
          <w:numId w:val="12"/>
        </w:numPr>
      </w:pPr>
      <w:r w:rsidRPr="00611747">
        <w:t>Promote the widespread adoption of organic farming practices that do not rely on synthetic chemicals. This includes the use of natural pesticides (e.g., neem oil, diatomaceous earth), compost, and organic soil amendments</w:t>
      </w:r>
      <w:r w:rsidR="00C83F90">
        <w:t>; and</w:t>
      </w:r>
    </w:p>
    <w:p w14:paraId="1AEBF300" w14:textId="77777777" w:rsidR="00611747" w:rsidRPr="00611747" w:rsidRDefault="00611747" w:rsidP="00611747">
      <w:pPr>
        <w:pStyle w:val="Context"/>
        <w:numPr>
          <w:ilvl w:val="1"/>
          <w:numId w:val="12"/>
        </w:numPr>
      </w:pPr>
      <w:r w:rsidRPr="00611747">
        <w:t>Encourage certification programs and establish clear market incentives for organic products to make it economically attractive for farmers to transition.</w:t>
      </w:r>
    </w:p>
    <w:p w14:paraId="68D60018" w14:textId="617D640F" w:rsidR="00611747" w:rsidRPr="00611747" w:rsidRDefault="00611747" w:rsidP="006B6E28">
      <w:pPr>
        <w:pStyle w:val="Context"/>
        <w:numPr>
          <w:ilvl w:val="0"/>
          <w:numId w:val="17"/>
        </w:numPr>
        <w:rPr>
          <w:lang w:val="en-ZA"/>
        </w:rPr>
      </w:pPr>
      <w:r w:rsidRPr="00611747">
        <w:rPr>
          <w:lang w:val="en-ZA"/>
        </w:rPr>
        <w:t>Regenerative Agricultural Practices:</w:t>
      </w:r>
    </w:p>
    <w:p w14:paraId="74CE824A" w14:textId="7A0B76C6" w:rsidR="00611747" w:rsidRPr="00611747" w:rsidRDefault="00611747" w:rsidP="00611747">
      <w:pPr>
        <w:pStyle w:val="Context"/>
        <w:numPr>
          <w:ilvl w:val="1"/>
          <w:numId w:val="12"/>
        </w:numPr>
      </w:pPr>
      <w:r w:rsidRPr="00611747">
        <w:t>Promote regenerative farming techniques that focus on building healthy, resilient soils (e.g., through no-till farming, agroforestry, and cover cropping), which can naturally reduce the need for chemical fertilizers and pesticides</w:t>
      </w:r>
      <w:r w:rsidR="00C83F90">
        <w:t>; and</w:t>
      </w:r>
    </w:p>
    <w:p w14:paraId="31694E77" w14:textId="77777777" w:rsidR="00611747" w:rsidRPr="00611747" w:rsidRDefault="00611747" w:rsidP="00611747">
      <w:pPr>
        <w:pStyle w:val="Context"/>
        <w:numPr>
          <w:ilvl w:val="1"/>
          <w:numId w:val="12"/>
        </w:numPr>
      </w:pPr>
      <w:r w:rsidRPr="00611747">
        <w:t>Focus on improving biodiversity within farm ecosystems, which helps naturally control pests and support plant growth without the need for chemical inputs.</w:t>
      </w:r>
    </w:p>
    <w:p w14:paraId="2FF3EF31" w14:textId="287188C0" w:rsidR="00611747" w:rsidRPr="00611747" w:rsidRDefault="00611747" w:rsidP="006B6E28">
      <w:pPr>
        <w:pStyle w:val="Context"/>
        <w:numPr>
          <w:ilvl w:val="0"/>
          <w:numId w:val="17"/>
        </w:numPr>
        <w:rPr>
          <w:lang w:val="en-ZA"/>
        </w:rPr>
      </w:pPr>
      <w:r w:rsidRPr="00611747">
        <w:rPr>
          <w:lang w:val="en-ZA"/>
        </w:rPr>
        <w:t>Biological Pest Control and Beneficial Insects:</w:t>
      </w:r>
    </w:p>
    <w:p w14:paraId="3C2BFAFA" w14:textId="34627C4F" w:rsidR="00611747" w:rsidRPr="00611747" w:rsidRDefault="00611747" w:rsidP="00611747">
      <w:pPr>
        <w:pStyle w:val="Context"/>
        <w:numPr>
          <w:ilvl w:val="1"/>
          <w:numId w:val="12"/>
        </w:numPr>
      </w:pPr>
      <w:r w:rsidRPr="00611747">
        <w:lastRenderedPageBreak/>
        <w:t>Expand the use of biological control agents, such as beneficial insects (e.g., ladybugs, predatory mites) and microbials, to reduce reliance on chemical pesticides</w:t>
      </w:r>
      <w:r w:rsidR="00C83F90">
        <w:t>; and</w:t>
      </w:r>
    </w:p>
    <w:p w14:paraId="7E4809EE" w14:textId="7FC0A959" w:rsidR="00611747" w:rsidRPr="00611747" w:rsidRDefault="00611747" w:rsidP="00611747">
      <w:pPr>
        <w:pStyle w:val="Context"/>
        <w:numPr>
          <w:ilvl w:val="1"/>
          <w:numId w:val="12"/>
        </w:numPr>
      </w:pPr>
      <w:r w:rsidRPr="00611747">
        <w:t>Use biopesticides (derived from natural organisms) that target specific pests without harming beneficial insects or pollinators.</w:t>
      </w:r>
      <w:r w:rsidR="00CE08F2">
        <w:t xml:space="preserve"> Note that a low toxicity, highly specific chemical pesticide would be preferred over a higher toxicity, broad spectrum biopesticide. </w:t>
      </w:r>
    </w:p>
    <w:p w14:paraId="2CB1E9BF" w14:textId="24DFE808" w:rsidR="00611747" w:rsidRPr="00611747" w:rsidRDefault="00611747" w:rsidP="006B6E28">
      <w:pPr>
        <w:pStyle w:val="Context"/>
        <w:numPr>
          <w:ilvl w:val="0"/>
          <w:numId w:val="17"/>
        </w:numPr>
      </w:pPr>
      <w:r w:rsidRPr="00611747">
        <w:rPr>
          <w:lang w:val="en-ZA"/>
        </w:rPr>
        <w:t>Nutrient Recycling and Soil Health:</w:t>
      </w:r>
    </w:p>
    <w:p w14:paraId="406108A6" w14:textId="431DDDB4" w:rsidR="00611747" w:rsidRPr="00611747" w:rsidRDefault="00611747" w:rsidP="00611747">
      <w:pPr>
        <w:pStyle w:val="Context"/>
        <w:numPr>
          <w:ilvl w:val="1"/>
          <w:numId w:val="12"/>
        </w:numPr>
      </w:pPr>
      <w:r w:rsidRPr="00611747">
        <w:t>Invest in systems that promote the recycling of nutrients on farms, such as composting organic waste, using cover crops, and implementing integrated nutrient management practices that reduce or eliminate the need for synthetic fertilizers</w:t>
      </w:r>
      <w:r w:rsidR="00C83F90">
        <w:t>; and</w:t>
      </w:r>
    </w:p>
    <w:p w14:paraId="65958DFC" w14:textId="77777777" w:rsidR="00611747" w:rsidRPr="00611747" w:rsidRDefault="00611747" w:rsidP="00611747">
      <w:pPr>
        <w:pStyle w:val="Context"/>
        <w:numPr>
          <w:ilvl w:val="1"/>
          <w:numId w:val="12"/>
        </w:numPr>
      </w:pPr>
      <w:r w:rsidRPr="00611747">
        <w:t>Support the development and adoption of soil health practices that build and maintain soil fertility naturally, such as crop rotations, agroecology practices, and manure management.</w:t>
      </w:r>
    </w:p>
    <w:p w14:paraId="738AE3CA" w14:textId="7A10DEF1" w:rsidR="00C64323" w:rsidRPr="00C64323" w:rsidRDefault="00C64323" w:rsidP="00C64323">
      <w:pPr>
        <w:pStyle w:val="Context"/>
        <w:rPr>
          <w:lang w:val="en-ZA"/>
        </w:rPr>
      </w:pPr>
      <w:r w:rsidRPr="00C64323">
        <w:rPr>
          <w:lang w:val="en-ZA"/>
        </w:rPr>
        <w:t xml:space="preserve">Achieve </w:t>
      </w:r>
      <w:r w:rsidR="002B0576">
        <w:rPr>
          <w:lang w:val="en-ZA"/>
        </w:rPr>
        <w:t>long</w:t>
      </w:r>
      <w:r w:rsidRPr="00C64323">
        <w:rPr>
          <w:lang w:val="en-ZA"/>
        </w:rPr>
        <w:t>-term targets by implementing the following:</w:t>
      </w:r>
    </w:p>
    <w:p w14:paraId="5D4423CB" w14:textId="7CE94C55" w:rsidR="00685447" w:rsidRPr="00685447" w:rsidRDefault="00685447" w:rsidP="006B6E28">
      <w:pPr>
        <w:pStyle w:val="Context"/>
        <w:numPr>
          <w:ilvl w:val="0"/>
          <w:numId w:val="17"/>
        </w:numPr>
        <w:rPr>
          <w:lang w:val="en-ZA"/>
        </w:rPr>
      </w:pPr>
      <w:r w:rsidRPr="00685447">
        <w:rPr>
          <w:lang w:val="en-ZA"/>
        </w:rPr>
        <w:t>Eliminate the use of synthetic chemical fertilizers and pesticides within a set timeframe (e.g., 10 years</w:t>
      </w:r>
      <w:proofErr w:type="gramStart"/>
      <w:r w:rsidRPr="00685447">
        <w:rPr>
          <w:lang w:val="en-ZA"/>
        </w:rPr>
        <w:t>)</w:t>
      </w:r>
      <w:r w:rsidR="00C83F90">
        <w:rPr>
          <w:lang w:val="en-ZA"/>
        </w:rPr>
        <w:t>;</w:t>
      </w:r>
      <w:proofErr w:type="gramEnd"/>
    </w:p>
    <w:p w14:paraId="1A1E0BF3" w14:textId="384AB5BF" w:rsidR="00685447" w:rsidRPr="00685447" w:rsidRDefault="00685447" w:rsidP="006B6E28">
      <w:pPr>
        <w:pStyle w:val="Context"/>
        <w:numPr>
          <w:ilvl w:val="0"/>
          <w:numId w:val="17"/>
        </w:numPr>
        <w:rPr>
          <w:lang w:val="en-ZA"/>
        </w:rPr>
      </w:pPr>
      <w:r w:rsidRPr="00685447">
        <w:rPr>
          <w:lang w:val="en-ZA"/>
        </w:rPr>
        <w:t>Ongoing monitoring of agricultural input usage, crop yield data, and environmental health indicators (e.g., soil quality, biodiversity)</w:t>
      </w:r>
      <w:r w:rsidR="00C83F90">
        <w:rPr>
          <w:lang w:val="en-ZA"/>
        </w:rPr>
        <w:t>; and</w:t>
      </w:r>
    </w:p>
    <w:p w14:paraId="6EFB8C04" w14:textId="77777777" w:rsidR="00685447" w:rsidRDefault="00685447" w:rsidP="006B6E28">
      <w:pPr>
        <w:pStyle w:val="Context"/>
        <w:numPr>
          <w:ilvl w:val="0"/>
          <w:numId w:val="17"/>
        </w:numPr>
        <w:rPr>
          <w:lang w:val="en-ZA"/>
        </w:rPr>
      </w:pPr>
      <w:r w:rsidRPr="00685447">
        <w:rPr>
          <w:lang w:val="en-ZA"/>
        </w:rPr>
        <w:t>Set periodic milestones, such as 50% reduction by year 5, 75% reduction by year 10, and complete elimination by year 20. Assess progress through periodic reports, data collection from farmers, and environmental studies.</w:t>
      </w:r>
    </w:p>
    <w:p w14:paraId="770C110F" w14:textId="77777777" w:rsidR="003878F5" w:rsidRDefault="003878F5" w:rsidP="003878F5">
      <w:pPr>
        <w:pStyle w:val="Context"/>
        <w:rPr>
          <w:lang w:val="en-ZA"/>
        </w:rPr>
      </w:pPr>
    </w:p>
    <w:p w14:paraId="441B6850" w14:textId="77777777" w:rsidR="003878F5" w:rsidRDefault="003878F5" w:rsidP="003878F5">
      <w:pPr>
        <w:pStyle w:val="Heading1"/>
        <w:ind w:left="431" w:hanging="431"/>
      </w:pPr>
      <w:bookmarkStart w:id="53" w:name="_Toc198647696"/>
      <w:r>
        <w:t>Management of Pest Control Chemicals</w:t>
      </w:r>
      <w:bookmarkEnd w:id="53"/>
    </w:p>
    <w:p w14:paraId="6A7D9ED3" w14:textId="77777777" w:rsidR="003878F5" w:rsidRDefault="003878F5" w:rsidP="003878F5">
      <w:pPr>
        <w:pStyle w:val="Heading2"/>
        <w:spacing w:after="240"/>
        <w:rPr>
          <w:sz w:val="24"/>
          <w:szCs w:val="24"/>
        </w:rPr>
      </w:pPr>
      <w:bookmarkStart w:id="54" w:name="_Toc198647697"/>
      <w:r>
        <w:rPr>
          <w:sz w:val="24"/>
          <w:szCs w:val="24"/>
        </w:rPr>
        <w:t>Selection of Pest Control Chemicals</w:t>
      </w:r>
      <w:bookmarkEnd w:id="54"/>
    </w:p>
    <w:tbl>
      <w:tblPr>
        <w:tblStyle w:val="TableGrid"/>
        <w:tblW w:w="949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493"/>
      </w:tblGrid>
      <w:tr w:rsidR="003878F5" w14:paraId="13F571F5" w14:textId="77777777" w:rsidTr="007B0A72">
        <w:tc>
          <w:tcPr>
            <w:tcW w:w="9493" w:type="dxa"/>
            <w:shd w:val="clear" w:color="auto" w:fill="D9D9D9" w:themeFill="background1" w:themeFillShade="D9"/>
          </w:tcPr>
          <w:p w14:paraId="7042F5B7" w14:textId="77777777" w:rsidR="003878F5" w:rsidRDefault="003878F5" w:rsidP="007B0A72">
            <w:pPr>
              <w:spacing w:after="120"/>
            </w:pPr>
            <w:r w:rsidRPr="000F6A43">
              <w:rPr>
                <w:i/>
                <w:iCs/>
                <w:color w:val="125B61"/>
                <w:u w:val="single"/>
              </w:rPr>
              <w:t>Instruction Box – Delete when complete</w:t>
            </w:r>
          </w:p>
          <w:p w14:paraId="53D9715A" w14:textId="2809EBC2" w:rsidR="003878F5" w:rsidRDefault="003878F5" w:rsidP="007B0A72">
            <w:pPr>
              <w:pStyle w:val="ListParagraph"/>
              <w:numPr>
                <w:ilvl w:val="0"/>
                <w:numId w:val="11"/>
              </w:numPr>
              <w:spacing w:after="120"/>
              <w:ind w:left="453" w:hanging="357"/>
              <w:contextualSpacing w:val="0"/>
              <w:rPr>
                <w:i/>
                <w:iCs/>
                <w:color w:val="125B61"/>
              </w:rPr>
            </w:pPr>
            <w:r w:rsidRPr="008C688F">
              <w:rPr>
                <w:i/>
                <w:iCs/>
                <w:color w:val="125B61"/>
              </w:rPr>
              <w:t xml:space="preserve">Give a description of the storage structure where your chemical products are being stored. This building must comply to the national building regulation and </w:t>
            </w:r>
            <w:r w:rsidR="00CE08F2">
              <w:rPr>
                <w:i/>
                <w:iCs/>
                <w:color w:val="125B61"/>
              </w:rPr>
              <w:t xml:space="preserve">be </w:t>
            </w:r>
            <w:r w:rsidRPr="008C688F">
              <w:rPr>
                <w:i/>
                <w:iCs/>
                <w:color w:val="125B61"/>
              </w:rPr>
              <w:t xml:space="preserve">built with suitable materials. </w:t>
            </w:r>
          </w:p>
          <w:p w14:paraId="57DE7DE8" w14:textId="0354FDEB" w:rsidR="003878F5" w:rsidRPr="00430F1A" w:rsidRDefault="003878F5" w:rsidP="007B0A72">
            <w:pPr>
              <w:pStyle w:val="ListParagraph"/>
              <w:numPr>
                <w:ilvl w:val="0"/>
                <w:numId w:val="11"/>
              </w:numPr>
              <w:spacing w:after="120"/>
              <w:ind w:left="453" w:hanging="357"/>
              <w:contextualSpacing w:val="0"/>
              <w:rPr>
                <w:i/>
                <w:iCs/>
                <w:color w:val="125B61"/>
              </w:rPr>
            </w:pPr>
            <w:r w:rsidRPr="008C688F">
              <w:rPr>
                <w:i/>
                <w:iCs/>
                <w:color w:val="125B61"/>
              </w:rPr>
              <w:t xml:space="preserve">Also elaborate on how records of chemical supplies, usage and disposal are dated and what measures are being implemented to prevent the leaching of chemicals into water resources during rainfall </w:t>
            </w:r>
            <w:r w:rsidR="004E3B47" w:rsidRPr="008C688F">
              <w:rPr>
                <w:i/>
                <w:iCs/>
                <w:color w:val="125B61"/>
              </w:rPr>
              <w:t>events.</w:t>
            </w:r>
          </w:p>
          <w:p w14:paraId="0D9122EC" w14:textId="77777777" w:rsidR="003878F5" w:rsidRDefault="003878F5" w:rsidP="007B0A72">
            <w:pPr>
              <w:pStyle w:val="ListParagraph"/>
              <w:numPr>
                <w:ilvl w:val="0"/>
                <w:numId w:val="11"/>
              </w:numPr>
              <w:spacing w:after="120"/>
              <w:ind w:left="453" w:hanging="357"/>
              <w:contextualSpacing w:val="0"/>
              <w:rPr>
                <w:i/>
                <w:iCs/>
                <w:color w:val="125B61"/>
              </w:rPr>
            </w:pPr>
            <w:r>
              <w:rPr>
                <w:i/>
                <w:iCs/>
                <w:color w:val="125B61"/>
              </w:rPr>
              <w:t>T</w:t>
            </w:r>
            <w:r w:rsidRPr="003706AC">
              <w:rPr>
                <w:i/>
                <w:iCs/>
                <w:color w:val="125B61"/>
              </w:rPr>
              <w:t>he section below is generic</w:t>
            </w:r>
            <w:r>
              <w:rPr>
                <w:i/>
                <w:iCs/>
                <w:color w:val="125B61"/>
              </w:rPr>
              <w:t>. R</w:t>
            </w:r>
            <w:r w:rsidRPr="003706AC">
              <w:rPr>
                <w:i/>
                <w:iCs/>
                <w:color w:val="125B61"/>
              </w:rPr>
              <w:t xml:space="preserve">eview and modify as required for </w:t>
            </w:r>
            <w:r>
              <w:rPr>
                <w:i/>
                <w:iCs/>
                <w:color w:val="125B61"/>
              </w:rPr>
              <w:t>your</w:t>
            </w:r>
            <w:r w:rsidRPr="003706AC">
              <w:rPr>
                <w:i/>
                <w:iCs/>
                <w:color w:val="125B61"/>
              </w:rPr>
              <w:t xml:space="preserve"> </w:t>
            </w:r>
            <w:r>
              <w:rPr>
                <w:i/>
                <w:iCs/>
                <w:color w:val="125B61"/>
              </w:rPr>
              <w:t>company.</w:t>
            </w:r>
          </w:p>
        </w:tc>
      </w:tr>
    </w:tbl>
    <w:p w14:paraId="4A217CA6" w14:textId="77777777" w:rsidR="003878F5" w:rsidRPr="00550976" w:rsidRDefault="003878F5" w:rsidP="003878F5">
      <w:pPr>
        <w:spacing w:after="120"/>
      </w:pPr>
      <w:r>
        <w:t>[</w:t>
      </w:r>
      <w:r w:rsidRPr="005A0ACF">
        <w:rPr>
          <w:highlight w:val="yellow"/>
        </w:rPr>
        <w:t>insert company name</w:t>
      </w:r>
      <w:r>
        <w:t>]</w:t>
      </w:r>
      <w:r w:rsidRPr="00550976">
        <w:t xml:space="preserve"> will identify the most up-to-date non-chemical alternatives for pest management to avoid the use of chemicals. When the use of chemicals is unavoidable, the </w:t>
      </w:r>
      <w:r>
        <w:t>[</w:t>
      </w:r>
      <w:r w:rsidRPr="005A0ACF">
        <w:rPr>
          <w:highlight w:val="yellow"/>
        </w:rPr>
        <w:t>insert company name</w:t>
      </w:r>
      <w:r>
        <w:t>]</w:t>
      </w:r>
      <w:r w:rsidRPr="00550976">
        <w:t xml:space="preserve"> will select pesticides that are the:</w:t>
      </w:r>
    </w:p>
    <w:p w14:paraId="01B7D270" w14:textId="77777777" w:rsidR="003878F5" w:rsidRPr="00550976" w:rsidRDefault="003878F5" w:rsidP="003878F5">
      <w:pPr>
        <w:pStyle w:val="ListParagraph"/>
        <w:numPr>
          <w:ilvl w:val="0"/>
          <w:numId w:val="8"/>
        </w:numPr>
        <w:spacing w:before="80" w:after="80"/>
        <w:ind w:hanging="357"/>
        <w:contextualSpacing w:val="0"/>
      </w:pPr>
      <w:r w:rsidRPr="00550976">
        <w:t>Least hazardous to human health;</w:t>
      </w:r>
    </w:p>
    <w:p w14:paraId="0410B5E8" w14:textId="77777777" w:rsidR="003878F5" w:rsidRPr="00550976" w:rsidRDefault="003878F5" w:rsidP="003878F5">
      <w:pPr>
        <w:pStyle w:val="ListParagraph"/>
        <w:numPr>
          <w:ilvl w:val="0"/>
          <w:numId w:val="8"/>
        </w:numPr>
        <w:spacing w:before="80" w:after="80"/>
        <w:ind w:hanging="357"/>
        <w:contextualSpacing w:val="0"/>
      </w:pPr>
      <w:r w:rsidRPr="00550976">
        <w:t>Least hazardous to the environment;</w:t>
      </w:r>
    </w:p>
    <w:p w14:paraId="101F4700" w14:textId="77777777" w:rsidR="003878F5" w:rsidRPr="00550976" w:rsidRDefault="003878F5" w:rsidP="003878F5">
      <w:pPr>
        <w:pStyle w:val="ListParagraph"/>
        <w:numPr>
          <w:ilvl w:val="0"/>
          <w:numId w:val="8"/>
        </w:numPr>
        <w:spacing w:before="80" w:after="80"/>
        <w:ind w:hanging="357"/>
        <w:contextualSpacing w:val="0"/>
      </w:pPr>
      <w:r w:rsidRPr="00550976">
        <w:t>Least toxic to nontarget organisms;</w:t>
      </w:r>
    </w:p>
    <w:p w14:paraId="1AF37A93" w14:textId="77777777" w:rsidR="003878F5" w:rsidRPr="00550976" w:rsidRDefault="003878F5" w:rsidP="003878F5">
      <w:pPr>
        <w:pStyle w:val="ListParagraph"/>
        <w:numPr>
          <w:ilvl w:val="0"/>
          <w:numId w:val="8"/>
        </w:numPr>
        <w:spacing w:before="80" w:after="80"/>
        <w:ind w:hanging="357"/>
        <w:contextualSpacing w:val="0"/>
      </w:pPr>
      <w:r w:rsidRPr="00550976">
        <w:lastRenderedPageBreak/>
        <w:t>Most effective for the target pest; and</w:t>
      </w:r>
    </w:p>
    <w:p w14:paraId="09B20ABF" w14:textId="77777777" w:rsidR="003878F5" w:rsidRDefault="003878F5" w:rsidP="003878F5">
      <w:pPr>
        <w:pStyle w:val="ListParagraph"/>
        <w:numPr>
          <w:ilvl w:val="0"/>
          <w:numId w:val="8"/>
        </w:numPr>
        <w:spacing w:before="80" w:after="80"/>
        <w:ind w:hanging="357"/>
        <w:contextualSpacing w:val="0"/>
      </w:pPr>
      <w:r w:rsidRPr="00550976">
        <w:t>Most cost effective.</w:t>
      </w:r>
    </w:p>
    <w:p w14:paraId="06926946" w14:textId="70DBD2D0" w:rsidR="005D07C6" w:rsidRPr="00A94B76" w:rsidRDefault="005D07C6" w:rsidP="005D07C6">
      <w:pPr>
        <w:spacing w:before="80" w:after="80"/>
      </w:pPr>
      <w:r w:rsidRPr="00A94B76">
        <w:t>The WHO classifies pesticides based on their toxicity into different categories:</w:t>
      </w:r>
    </w:p>
    <w:p w14:paraId="39DD6557" w14:textId="77777777" w:rsidR="005D07C6" w:rsidRPr="00A94B76" w:rsidRDefault="005D07C6" w:rsidP="005D07C6">
      <w:pPr>
        <w:pStyle w:val="ListParagraph"/>
        <w:numPr>
          <w:ilvl w:val="0"/>
          <w:numId w:val="8"/>
        </w:numPr>
        <w:spacing w:before="80" w:after="80"/>
        <w:ind w:hanging="357"/>
        <w:contextualSpacing w:val="0"/>
      </w:pPr>
      <w:r w:rsidRPr="00A94B76">
        <w:t>Class 1A (Extremely Hazardous): Pesticides with acute toxicity that pose a significant risk even with small amounts.</w:t>
      </w:r>
    </w:p>
    <w:p w14:paraId="7D859C4F" w14:textId="77777777" w:rsidR="005D07C6" w:rsidRPr="00A94B76" w:rsidRDefault="005D07C6" w:rsidP="005D07C6">
      <w:pPr>
        <w:pStyle w:val="ListParagraph"/>
        <w:numPr>
          <w:ilvl w:val="0"/>
          <w:numId w:val="8"/>
        </w:numPr>
        <w:spacing w:before="80" w:after="80"/>
        <w:ind w:hanging="357"/>
        <w:contextualSpacing w:val="0"/>
      </w:pPr>
      <w:r w:rsidRPr="00A94B76">
        <w:t>Class 1B (Highly Hazardous): Pesticides with acute toxicity that require stringent safety precautions.</w:t>
      </w:r>
    </w:p>
    <w:p w14:paraId="09CA7D83" w14:textId="77777777" w:rsidR="005D07C6" w:rsidRPr="00A94B76" w:rsidRDefault="005D07C6" w:rsidP="005D07C6">
      <w:pPr>
        <w:pStyle w:val="ListParagraph"/>
        <w:numPr>
          <w:ilvl w:val="0"/>
          <w:numId w:val="8"/>
        </w:numPr>
        <w:spacing w:before="80" w:after="80"/>
        <w:ind w:hanging="357"/>
        <w:contextualSpacing w:val="0"/>
      </w:pPr>
      <w:r w:rsidRPr="00A94B76">
        <w:t>Class 2 (Moderately Hazardous): Pesticides that are toxic but pose less risk than Class 1A or 1B chemicals.</w:t>
      </w:r>
    </w:p>
    <w:p w14:paraId="383DB2FA" w14:textId="77777777" w:rsidR="005D07C6" w:rsidRPr="00A94B76" w:rsidRDefault="005D07C6" w:rsidP="005D07C6">
      <w:pPr>
        <w:pStyle w:val="ListParagraph"/>
        <w:numPr>
          <w:ilvl w:val="0"/>
          <w:numId w:val="8"/>
        </w:numPr>
        <w:spacing w:before="80" w:after="80"/>
        <w:ind w:hanging="357"/>
        <w:contextualSpacing w:val="0"/>
      </w:pPr>
      <w:r w:rsidRPr="00A94B76">
        <w:t>Class 3 (Slightly Hazardous): Pesticides with low toxicity.</w:t>
      </w:r>
    </w:p>
    <w:p w14:paraId="5C62B42E" w14:textId="0CE9163D" w:rsidR="00F360BA" w:rsidRDefault="00F360BA" w:rsidP="005D07C6">
      <w:pPr>
        <w:spacing w:after="120"/>
      </w:pPr>
      <w:r w:rsidRPr="00F360BA">
        <w:t xml:space="preserve">If chemical options are necessary, ensure that they are </w:t>
      </w:r>
      <w:r w:rsidRPr="005D07C6">
        <w:t>not classified as Class 1 (extremely hazardous)</w:t>
      </w:r>
      <w:r w:rsidRPr="00F360BA">
        <w:t xml:space="preserve"> or </w:t>
      </w:r>
      <w:r w:rsidRPr="005D07C6">
        <w:t>Class 2 (highly hazardous)</w:t>
      </w:r>
      <w:r w:rsidRPr="00F360BA">
        <w:t xml:space="preserve"> by the </w:t>
      </w:r>
      <w:r w:rsidR="00A92BA9">
        <w:t>WHO</w:t>
      </w:r>
      <w:r w:rsidR="00440091">
        <w:t xml:space="preserve"> nor listed as HHPs by PAN</w:t>
      </w:r>
      <w:r w:rsidR="00440091">
        <w:rPr>
          <w:rStyle w:val="FootnoteReference"/>
        </w:rPr>
        <w:footnoteReference w:id="4"/>
      </w:r>
      <w:r w:rsidRPr="00F360BA">
        <w:t xml:space="preserve">. Use pesticides with </w:t>
      </w:r>
      <w:r w:rsidRPr="005D07C6">
        <w:t>low toxicity levels</w:t>
      </w:r>
      <w:r w:rsidRPr="00F360BA">
        <w:t xml:space="preserve"> (e.g., Class 3 or 4), and carefully follow all label instructions for safe application.</w:t>
      </w:r>
    </w:p>
    <w:p w14:paraId="0E52F919" w14:textId="77777777" w:rsidR="003878F5" w:rsidRDefault="003878F5" w:rsidP="003878F5"/>
    <w:p w14:paraId="202AFCA7" w14:textId="1D2247C6" w:rsidR="003878F5" w:rsidRPr="00260491" w:rsidRDefault="003878F5" w:rsidP="003878F5">
      <w:pPr>
        <w:pStyle w:val="Heading2"/>
        <w:spacing w:after="240"/>
        <w:rPr>
          <w:sz w:val="24"/>
          <w:szCs w:val="24"/>
        </w:rPr>
      </w:pPr>
      <w:bookmarkStart w:id="55" w:name="_Toc198647698"/>
      <w:r>
        <w:rPr>
          <w:sz w:val="24"/>
          <w:szCs w:val="24"/>
        </w:rPr>
        <w:t>Storage of Pest</w:t>
      </w:r>
      <w:r w:rsidR="00440091">
        <w:rPr>
          <w:sz w:val="24"/>
          <w:szCs w:val="24"/>
        </w:rPr>
        <w:t>icides</w:t>
      </w:r>
      <w:bookmarkEnd w:id="55"/>
    </w:p>
    <w:tbl>
      <w:tblPr>
        <w:tblStyle w:val="TableGrid"/>
        <w:tblW w:w="949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493"/>
      </w:tblGrid>
      <w:tr w:rsidR="003878F5" w14:paraId="11C2B5D2" w14:textId="77777777" w:rsidTr="007B0A72">
        <w:tc>
          <w:tcPr>
            <w:tcW w:w="9493" w:type="dxa"/>
            <w:shd w:val="clear" w:color="auto" w:fill="D9D9D9" w:themeFill="background1" w:themeFillShade="D9"/>
          </w:tcPr>
          <w:p w14:paraId="2C2B5638" w14:textId="77777777" w:rsidR="003878F5" w:rsidRDefault="003878F5" w:rsidP="007B0A72">
            <w:pPr>
              <w:spacing w:after="120"/>
            </w:pPr>
            <w:r w:rsidRPr="000F6A43">
              <w:rPr>
                <w:i/>
                <w:iCs/>
                <w:color w:val="125B61"/>
                <w:u w:val="single"/>
              </w:rPr>
              <w:t>Instruction Box – Delete when complete</w:t>
            </w:r>
          </w:p>
          <w:p w14:paraId="15975F60" w14:textId="77777777" w:rsidR="003878F5" w:rsidRDefault="003878F5" w:rsidP="007B0A72">
            <w:pPr>
              <w:pStyle w:val="ListParagraph"/>
              <w:numPr>
                <w:ilvl w:val="0"/>
                <w:numId w:val="11"/>
              </w:numPr>
              <w:spacing w:after="120"/>
              <w:ind w:left="453" w:hanging="357"/>
              <w:contextualSpacing w:val="0"/>
              <w:rPr>
                <w:i/>
                <w:iCs/>
                <w:color w:val="125B61"/>
              </w:rPr>
            </w:pPr>
            <w:r>
              <w:rPr>
                <w:i/>
                <w:iCs/>
                <w:color w:val="125B61"/>
              </w:rPr>
              <w:t xml:space="preserve">Give a description of the general storage requirements for agricultural chemicals. Aspects to consider </w:t>
            </w:r>
            <w:proofErr w:type="gramStart"/>
            <w:r>
              <w:rPr>
                <w:i/>
                <w:iCs/>
                <w:color w:val="125B61"/>
              </w:rPr>
              <w:t>include:</w:t>
            </w:r>
            <w:proofErr w:type="gramEnd"/>
            <w:r>
              <w:rPr>
                <w:i/>
                <w:iCs/>
                <w:color w:val="125B61"/>
              </w:rPr>
              <w:t xml:space="preserve"> location, ventilation, access control, spill containment etc. and building and structural requirements.</w:t>
            </w:r>
          </w:p>
          <w:p w14:paraId="6B32AA78" w14:textId="77777777" w:rsidR="003878F5" w:rsidRDefault="003878F5" w:rsidP="007B0A72">
            <w:pPr>
              <w:pStyle w:val="ListParagraph"/>
              <w:numPr>
                <w:ilvl w:val="0"/>
                <w:numId w:val="11"/>
              </w:numPr>
              <w:spacing w:after="120"/>
              <w:ind w:left="453" w:hanging="357"/>
              <w:contextualSpacing w:val="0"/>
              <w:rPr>
                <w:i/>
                <w:iCs/>
                <w:color w:val="125B61"/>
              </w:rPr>
            </w:pPr>
            <w:r>
              <w:rPr>
                <w:i/>
                <w:iCs/>
                <w:color w:val="125B61"/>
              </w:rPr>
              <w:t>T</w:t>
            </w:r>
            <w:r w:rsidRPr="003706AC">
              <w:rPr>
                <w:i/>
                <w:iCs/>
                <w:color w:val="125B61"/>
              </w:rPr>
              <w:t>he section below is generic</w:t>
            </w:r>
            <w:r>
              <w:rPr>
                <w:i/>
                <w:iCs/>
                <w:color w:val="125B61"/>
              </w:rPr>
              <w:t>. R</w:t>
            </w:r>
            <w:r w:rsidRPr="003706AC">
              <w:rPr>
                <w:i/>
                <w:iCs/>
                <w:color w:val="125B61"/>
              </w:rPr>
              <w:t xml:space="preserve">eview and modify as required for </w:t>
            </w:r>
            <w:r>
              <w:rPr>
                <w:i/>
                <w:iCs/>
                <w:color w:val="125B61"/>
              </w:rPr>
              <w:t>your</w:t>
            </w:r>
            <w:r w:rsidRPr="003706AC">
              <w:rPr>
                <w:i/>
                <w:iCs/>
                <w:color w:val="125B61"/>
              </w:rPr>
              <w:t xml:space="preserve"> </w:t>
            </w:r>
            <w:r>
              <w:rPr>
                <w:i/>
                <w:iCs/>
                <w:color w:val="125B61"/>
              </w:rPr>
              <w:t>company.</w:t>
            </w:r>
          </w:p>
        </w:tc>
      </w:tr>
    </w:tbl>
    <w:p w14:paraId="75C5EAAA" w14:textId="7ACA1E3C" w:rsidR="003878F5" w:rsidRDefault="003878F5" w:rsidP="003878F5">
      <w:pPr>
        <w:spacing w:after="120"/>
      </w:pPr>
      <w:r w:rsidRPr="00E07A56">
        <w:t xml:space="preserve">Proper storage of agricultural chemicals (such as pesticides and fertilizers) is critical for preventing accidents, environmental contamination, and ensuring worker safety. </w:t>
      </w:r>
      <w:r w:rsidR="00906AED">
        <w:t xml:space="preserve">Refer to the </w:t>
      </w:r>
      <w:r w:rsidR="00100B10">
        <w:t xml:space="preserve">Hazardous Materials Management Plan for </w:t>
      </w:r>
      <w:r w:rsidR="003858FE">
        <w:t xml:space="preserve">guidance on the responsible storage of </w:t>
      </w:r>
      <w:r w:rsidR="003858FE" w:rsidRPr="00E07A56">
        <w:t>agricultural chemicals</w:t>
      </w:r>
      <w:r w:rsidR="003858FE">
        <w:t>.</w:t>
      </w:r>
    </w:p>
    <w:p w14:paraId="65306637" w14:textId="77777777" w:rsidR="003878F5" w:rsidRPr="00330225" w:rsidRDefault="003878F5" w:rsidP="00906AED">
      <w:pPr>
        <w:spacing w:after="120"/>
      </w:pPr>
      <w:r w:rsidRPr="00330225">
        <w:t>It is important to maintain accurate records of all agricultural chemicals received, ensuring they are properly logged with date-stamped entries for inventory tracking, safety, and regulatory compliance.</w:t>
      </w:r>
    </w:p>
    <w:p w14:paraId="0CCE4A17" w14:textId="77777777" w:rsidR="003878F5" w:rsidRDefault="003878F5" w:rsidP="003878F5">
      <w:pPr>
        <w:pStyle w:val="Context"/>
        <w:ind w:left="720"/>
      </w:pPr>
    </w:p>
    <w:p w14:paraId="60FCFC5E" w14:textId="77777777" w:rsidR="003878F5" w:rsidRPr="00EA781D" w:rsidRDefault="003878F5" w:rsidP="003878F5">
      <w:pPr>
        <w:pStyle w:val="Heading2"/>
        <w:spacing w:after="240"/>
        <w:rPr>
          <w:sz w:val="24"/>
          <w:szCs w:val="24"/>
        </w:rPr>
      </w:pPr>
      <w:bookmarkStart w:id="56" w:name="_Toc129255920"/>
      <w:bookmarkStart w:id="57" w:name="_Toc198647699"/>
      <w:r w:rsidRPr="00EA781D">
        <w:rPr>
          <w:sz w:val="24"/>
          <w:szCs w:val="24"/>
        </w:rPr>
        <w:t xml:space="preserve">Handling and </w:t>
      </w:r>
      <w:r>
        <w:rPr>
          <w:sz w:val="24"/>
          <w:szCs w:val="24"/>
        </w:rPr>
        <w:t>A</w:t>
      </w:r>
      <w:r w:rsidRPr="00EA781D">
        <w:rPr>
          <w:sz w:val="24"/>
          <w:szCs w:val="24"/>
        </w:rPr>
        <w:t xml:space="preserve">pplication of </w:t>
      </w:r>
      <w:r>
        <w:rPr>
          <w:sz w:val="24"/>
          <w:szCs w:val="24"/>
        </w:rPr>
        <w:t>C</w:t>
      </w:r>
      <w:r w:rsidRPr="00EA781D">
        <w:rPr>
          <w:sz w:val="24"/>
          <w:szCs w:val="24"/>
        </w:rPr>
        <w:t>hemicals</w:t>
      </w:r>
      <w:bookmarkEnd w:id="56"/>
      <w:bookmarkEnd w:id="57"/>
    </w:p>
    <w:tbl>
      <w:tblPr>
        <w:tblStyle w:val="TableGrid"/>
        <w:tblW w:w="949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493"/>
      </w:tblGrid>
      <w:tr w:rsidR="003878F5" w14:paraId="79280469" w14:textId="77777777" w:rsidTr="007B0A72">
        <w:tc>
          <w:tcPr>
            <w:tcW w:w="9493" w:type="dxa"/>
            <w:shd w:val="clear" w:color="auto" w:fill="D9D9D9" w:themeFill="background1" w:themeFillShade="D9"/>
          </w:tcPr>
          <w:p w14:paraId="646A7BD6" w14:textId="77777777" w:rsidR="003878F5" w:rsidRDefault="003878F5" w:rsidP="007B0A72">
            <w:pPr>
              <w:spacing w:after="120"/>
            </w:pPr>
            <w:r w:rsidRPr="000F6A43">
              <w:rPr>
                <w:i/>
                <w:iCs/>
                <w:color w:val="125B61"/>
                <w:u w:val="single"/>
              </w:rPr>
              <w:t>Instruction Box – Delete when complete</w:t>
            </w:r>
          </w:p>
          <w:p w14:paraId="641DAAD7" w14:textId="5A1FDFC6" w:rsidR="003878F5" w:rsidRDefault="003878F5" w:rsidP="007B0A72">
            <w:pPr>
              <w:pStyle w:val="ListParagraph"/>
              <w:numPr>
                <w:ilvl w:val="0"/>
                <w:numId w:val="11"/>
              </w:numPr>
              <w:spacing w:after="120"/>
              <w:ind w:left="453" w:hanging="357"/>
              <w:contextualSpacing w:val="0"/>
              <w:rPr>
                <w:i/>
                <w:iCs/>
                <w:color w:val="125B61"/>
              </w:rPr>
            </w:pPr>
            <w:r w:rsidRPr="004737A6">
              <w:rPr>
                <w:i/>
                <w:iCs/>
                <w:color w:val="125B61"/>
              </w:rPr>
              <w:t xml:space="preserve">Give a brief description on how </w:t>
            </w:r>
            <w:r w:rsidR="004501AE">
              <w:rPr>
                <w:i/>
                <w:iCs/>
                <w:color w:val="125B61"/>
              </w:rPr>
              <w:t xml:space="preserve">pest control </w:t>
            </w:r>
            <w:r w:rsidRPr="004737A6">
              <w:rPr>
                <w:i/>
                <w:iCs/>
                <w:color w:val="125B61"/>
              </w:rPr>
              <w:t xml:space="preserve">chemicals </w:t>
            </w:r>
            <w:r w:rsidR="005440A6">
              <w:rPr>
                <w:i/>
                <w:iCs/>
                <w:color w:val="125B61"/>
              </w:rPr>
              <w:t>are to be used</w:t>
            </w:r>
            <w:r w:rsidRPr="004737A6">
              <w:rPr>
                <w:i/>
                <w:iCs/>
                <w:color w:val="125B61"/>
              </w:rPr>
              <w:t xml:space="preserve">. </w:t>
            </w:r>
          </w:p>
          <w:p w14:paraId="612FDBBC" w14:textId="77777777" w:rsidR="003878F5" w:rsidRDefault="003878F5" w:rsidP="007B0A72">
            <w:pPr>
              <w:pStyle w:val="ListParagraph"/>
              <w:numPr>
                <w:ilvl w:val="0"/>
                <w:numId w:val="11"/>
              </w:numPr>
              <w:spacing w:after="120"/>
              <w:ind w:left="453" w:hanging="357"/>
              <w:contextualSpacing w:val="0"/>
              <w:rPr>
                <w:i/>
                <w:iCs/>
                <w:color w:val="125B61"/>
              </w:rPr>
            </w:pPr>
            <w:r>
              <w:rPr>
                <w:i/>
                <w:iCs/>
                <w:color w:val="125B61"/>
              </w:rPr>
              <w:t>Describe the</w:t>
            </w:r>
            <w:r w:rsidRPr="004737A6">
              <w:rPr>
                <w:i/>
                <w:iCs/>
                <w:color w:val="125B61"/>
              </w:rPr>
              <w:t xml:space="preserve"> system in place, which provides employees with the prescribed protective clothing</w:t>
            </w:r>
            <w:r w:rsidRPr="00B7330B">
              <w:rPr>
                <w:i/>
                <w:iCs/>
                <w:color w:val="125B61"/>
              </w:rPr>
              <w:t>. Do employees receive thorough training in the safe handling and application of agricultural remedies, as well as in basic first aid? Keep certificates at hand as proof of training.</w:t>
            </w:r>
            <w:r w:rsidRPr="004737A6">
              <w:rPr>
                <w:i/>
                <w:iCs/>
                <w:color w:val="125B61"/>
              </w:rPr>
              <w:t xml:space="preserve"> </w:t>
            </w:r>
          </w:p>
          <w:p w14:paraId="040DAF24" w14:textId="03A19F59" w:rsidR="003878F5" w:rsidRDefault="003878F5" w:rsidP="007B0A72">
            <w:pPr>
              <w:pStyle w:val="ListParagraph"/>
              <w:numPr>
                <w:ilvl w:val="0"/>
                <w:numId w:val="11"/>
              </w:numPr>
              <w:spacing w:after="120"/>
              <w:ind w:left="453" w:hanging="357"/>
              <w:contextualSpacing w:val="0"/>
              <w:rPr>
                <w:i/>
                <w:iCs/>
                <w:color w:val="125B61"/>
              </w:rPr>
            </w:pPr>
            <w:r w:rsidRPr="004737A6">
              <w:rPr>
                <w:i/>
                <w:iCs/>
                <w:color w:val="125B61"/>
              </w:rPr>
              <w:lastRenderedPageBreak/>
              <w:t>Also describe the procedures and policies that are being followed in the field/orchard while spraying is being done</w:t>
            </w:r>
            <w:r w:rsidR="003D6C86">
              <w:rPr>
                <w:i/>
                <w:iCs/>
                <w:color w:val="125B61"/>
              </w:rPr>
              <w:t xml:space="preserve"> and how employees will be kept out of the sprayed fields for Restricted Entry Intervals. </w:t>
            </w:r>
          </w:p>
          <w:p w14:paraId="1C04A483" w14:textId="77777777" w:rsidR="003878F5" w:rsidRDefault="003878F5" w:rsidP="007B0A72">
            <w:pPr>
              <w:pStyle w:val="ListParagraph"/>
              <w:numPr>
                <w:ilvl w:val="0"/>
                <w:numId w:val="11"/>
              </w:numPr>
              <w:spacing w:after="120"/>
              <w:ind w:left="453" w:hanging="357"/>
              <w:contextualSpacing w:val="0"/>
              <w:rPr>
                <w:i/>
                <w:iCs/>
                <w:color w:val="125B61"/>
              </w:rPr>
            </w:pPr>
            <w:r>
              <w:rPr>
                <w:i/>
                <w:iCs/>
                <w:color w:val="125B61"/>
              </w:rPr>
              <w:t>T</w:t>
            </w:r>
            <w:r w:rsidRPr="003706AC">
              <w:rPr>
                <w:i/>
                <w:iCs/>
                <w:color w:val="125B61"/>
              </w:rPr>
              <w:t>he section below is generic</w:t>
            </w:r>
            <w:r>
              <w:rPr>
                <w:i/>
                <w:iCs/>
                <w:color w:val="125B61"/>
              </w:rPr>
              <w:t>. R</w:t>
            </w:r>
            <w:r w:rsidRPr="003706AC">
              <w:rPr>
                <w:i/>
                <w:iCs/>
                <w:color w:val="125B61"/>
              </w:rPr>
              <w:t xml:space="preserve">eview and modify as required for </w:t>
            </w:r>
            <w:r>
              <w:rPr>
                <w:i/>
                <w:iCs/>
                <w:color w:val="125B61"/>
              </w:rPr>
              <w:t>your</w:t>
            </w:r>
            <w:r w:rsidRPr="003706AC">
              <w:rPr>
                <w:i/>
                <w:iCs/>
                <w:color w:val="125B61"/>
              </w:rPr>
              <w:t xml:space="preserve"> </w:t>
            </w:r>
            <w:r>
              <w:rPr>
                <w:i/>
                <w:iCs/>
                <w:color w:val="125B61"/>
              </w:rPr>
              <w:t>company.</w:t>
            </w:r>
          </w:p>
        </w:tc>
      </w:tr>
    </w:tbl>
    <w:p w14:paraId="0F3E33A6" w14:textId="34FD583C" w:rsidR="003878F5" w:rsidRPr="00336ADB" w:rsidRDefault="003878F5" w:rsidP="003878F5">
      <w:pPr>
        <w:spacing w:after="120"/>
      </w:pPr>
      <w:r w:rsidRPr="00336ADB">
        <w:lastRenderedPageBreak/>
        <w:t xml:space="preserve">Pesticides will be applied only when they can be effective and when pest quantities meet the </w:t>
      </w:r>
      <w:r w:rsidR="00371ACA">
        <w:t>economic threshold</w:t>
      </w:r>
      <w:r w:rsidR="00851954">
        <w:t xml:space="preserve"> of insect pests</w:t>
      </w:r>
      <w:r w:rsidRPr="00336ADB">
        <w:t xml:space="preserve">. </w:t>
      </w:r>
    </w:p>
    <w:p w14:paraId="7ADE4ACF" w14:textId="77777777" w:rsidR="003878F5" w:rsidRPr="00336ADB" w:rsidRDefault="003878F5" w:rsidP="003878F5">
      <w:pPr>
        <w:spacing w:after="120"/>
      </w:pPr>
      <w:r w:rsidRPr="00336ADB">
        <w:t>When applying pesticides, handlers will mitigate negative impacts by implementing appropriate chemical procedures, including:</w:t>
      </w:r>
    </w:p>
    <w:p w14:paraId="3CE8E827" w14:textId="77777777" w:rsidR="003878F5" w:rsidRPr="00336ADB" w:rsidRDefault="003878F5" w:rsidP="003878F5">
      <w:pPr>
        <w:pStyle w:val="ListParagraph"/>
        <w:numPr>
          <w:ilvl w:val="0"/>
          <w:numId w:val="8"/>
        </w:numPr>
        <w:spacing w:before="80" w:after="80"/>
        <w:ind w:hanging="357"/>
        <w:contextualSpacing w:val="0"/>
      </w:pPr>
      <w:r w:rsidRPr="00336ADB">
        <w:t xml:space="preserve">Follow product label directions for safe mixing, application, and disposal; </w:t>
      </w:r>
    </w:p>
    <w:p w14:paraId="4E1EEADF" w14:textId="4B14943D" w:rsidR="003878F5" w:rsidRPr="00336ADB" w:rsidRDefault="003878F5" w:rsidP="003878F5">
      <w:pPr>
        <w:pStyle w:val="ListParagraph"/>
        <w:numPr>
          <w:ilvl w:val="0"/>
          <w:numId w:val="8"/>
        </w:numPr>
        <w:spacing w:before="80" w:after="80"/>
        <w:ind w:hanging="357"/>
        <w:contextualSpacing w:val="0"/>
      </w:pPr>
      <w:r w:rsidRPr="00336ADB">
        <w:t xml:space="preserve">Use the correct </w:t>
      </w:r>
      <w:r w:rsidR="009D48F5">
        <w:t>personal protective equipment (</w:t>
      </w:r>
      <w:r w:rsidRPr="00336ADB">
        <w:t>PPE</w:t>
      </w:r>
      <w:r w:rsidR="009D48F5">
        <w:t>)</w:t>
      </w:r>
      <w:r w:rsidRPr="00336ADB">
        <w:t xml:space="preserve"> (e.g. gloves, overalls, eye protection, respiratory system protection). </w:t>
      </w:r>
    </w:p>
    <w:p w14:paraId="13254A86" w14:textId="77777777" w:rsidR="003878F5" w:rsidRPr="00336ADB" w:rsidRDefault="003878F5" w:rsidP="003878F5">
      <w:pPr>
        <w:pStyle w:val="ListParagraph"/>
        <w:numPr>
          <w:ilvl w:val="0"/>
          <w:numId w:val="8"/>
        </w:numPr>
        <w:spacing w:before="80" w:after="80"/>
        <w:ind w:hanging="357"/>
        <w:contextualSpacing w:val="0"/>
      </w:pPr>
      <w:r w:rsidRPr="00336ADB">
        <w:t>Do not use chemicals after expiration date</w:t>
      </w:r>
      <w:r>
        <w:t>;</w:t>
      </w:r>
    </w:p>
    <w:p w14:paraId="18A8C488" w14:textId="77777777" w:rsidR="003878F5" w:rsidRPr="00336ADB" w:rsidRDefault="003878F5" w:rsidP="003878F5">
      <w:pPr>
        <w:pStyle w:val="ListParagraph"/>
        <w:numPr>
          <w:ilvl w:val="0"/>
          <w:numId w:val="8"/>
        </w:numPr>
        <w:spacing w:before="80" w:after="80"/>
        <w:ind w:hanging="357"/>
        <w:contextualSpacing w:val="0"/>
      </w:pPr>
      <w:r w:rsidRPr="00336ADB">
        <w:t>Carefully removing bungs and caps. Chemicals can form gasses that build up pressure over time</w:t>
      </w:r>
      <w:r>
        <w:t>;</w:t>
      </w:r>
    </w:p>
    <w:p w14:paraId="1D8864AF" w14:textId="77777777" w:rsidR="003878F5" w:rsidRPr="00336ADB" w:rsidRDefault="003878F5" w:rsidP="003878F5">
      <w:pPr>
        <w:pStyle w:val="ListParagraph"/>
        <w:numPr>
          <w:ilvl w:val="0"/>
          <w:numId w:val="8"/>
        </w:numPr>
        <w:spacing w:before="80" w:after="80"/>
        <w:ind w:hanging="357"/>
        <w:contextualSpacing w:val="0"/>
      </w:pPr>
      <w:r w:rsidRPr="00336ADB">
        <w:t>Replace bungs and caps when not dispensing product</w:t>
      </w:r>
      <w:r>
        <w:t>;</w:t>
      </w:r>
    </w:p>
    <w:p w14:paraId="148B47CC" w14:textId="77777777" w:rsidR="003878F5" w:rsidRPr="00336ADB" w:rsidRDefault="003878F5" w:rsidP="003878F5">
      <w:pPr>
        <w:pStyle w:val="ListParagraph"/>
        <w:numPr>
          <w:ilvl w:val="0"/>
          <w:numId w:val="8"/>
        </w:numPr>
        <w:spacing w:before="80" w:after="80"/>
        <w:ind w:hanging="357"/>
        <w:contextualSpacing w:val="0"/>
      </w:pPr>
      <w:r w:rsidRPr="00336ADB">
        <w:t>Mix and fill spraying tanks in a designated area, away from watercourses and drains</w:t>
      </w:r>
      <w:r>
        <w:t>;</w:t>
      </w:r>
    </w:p>
    <w:p w14:paraId="3E4E15C1" w14:textId="77777777" w:rsidR="003878F5" w:rsidRPr="00336ADB" w:rsidRDefault="003878F5" w:rsidP="003878F5">
      <w:pPr>
        <w:pStyle w:val="ListParagraph"/>
        <w:numPr>
          <w:ilvl w:val="0"/>
          <w:numId w:val="8"/>
        </w:numPr>
        <w:spacing w:before="80" w:after="80"/>
        <w:ind w:hanging="357"/>
        <w:contextualSpacing w:val="0"/>
      </w:pPr>
      <w:r w:rsidRPr="00336ADB">
        <w:t>Mixing container to be clean and free from previously held product</w:t>
      </w:r>
      <w:r>
        <w:t>;</w:t>
      </w:r>
    </w:p>
    <w:p w14:paraId="54A5733D" w14:textId="77777777" w:rsidR="003878F5" w:rsidRPr="00336ADB" w:rsidRDefault="003878F5" w:rsidP="003878F5">
      <w:pPr>
        <w:pStyle w:val="ListParagraph"/>
        <w:numPr>
          <w:ilvl w:val="0"/>
          <w:numId w:val="8"/>
        </w:numPr>
        <w:spacing w:before="80" w:after="80"/>
        <w:ind w:hanging="357"/>
        <w:contextualSpacing w:val="0"/>
      </w:pPr>
      <w:r w:rsidRPr="00336ADB">
        <w:t>Replace old and leaking mixing containers</w:t>
      </w:r>
      <w:r>
        <w:t>;</w:t>
      </w:r>
    </w:p>
    <w:p w14:paraId="6A42DB1A" w14:textId="77777777" w:rsidR="003878F5" w:rsidRPr="00581BE1" w:rsidRDefault="003878F5" w:rsidP="003878F5">
      <w:pPr>
        <w:pStyle w:val="ListParagraph"/>
        <w:numPr>
          <w:ilvl w:val="0"/>
          <w:numId w:val="8"/>
        </w:numPr>
        <w:spacing w:before="80" w:after="80"/>
        <w:ind w:hanging="357"/>
        <w:contextualSpacing w:val="0"/>
      </w:pPr>
      <w:r w:rsidRPr="00581BE1">
        <w:t>Clean and disinfect the inside and outside of mixing containers frequently;</w:t>
      </w:r>
    </w:p>
    <w:p w14:paraId="21DC5C86" w14:textId="77777777" w:rsidR="003878F5" w:rsidRPr="00581BE1" w:rsidRDefault="003878F5" w:rsidP="003878F5">
      <w:pPr>
        <w:pStyle w:val="ListParagraph"/>
        <w:numPr>
          <w:ilvl w:val="0"/>
          <w:numId w:val="8"/>
        </w:numPr>
        <w:spacing w:before="80" w:after="80"/>
        <w:ind w:hanging="357"/>
        <w:contextualSpacing w:val="0"/>
      </w:pPr>
      <w:r w:rsidRPr="00581BE1">
        <w:t>Do not dilute ready-to-use products with water or other chemicals;</w:t>
      </w:r>
    </w:p>
    <w:p w14:paraId="1DD63F9F" w14:textId="2C7A8E39" w:rsidR="003878F5" w:rsidRPr="00581BE1" w:rsidRDefault="003878F5" w:rsidP="003878F5">
      <w:pPr>
        <w:pStyle w:val="ListParagraph"/>
        <w:numPr>
          <w:ilvl w:val="0"/>
          <w:numId w:val="8"/>
        </w:numPr>
        <w:spacing w:before="80" w:after="80"/>
        <w:ind w:hanging="357"/>
        <w:contextualSpacing w:val="0"/>
      </w:pPr>
      <w:r w:rsidRPr="00581BE1">
        <w:t xml:space="preserve">Use the application method with the lowest </w:t>
      </w:r>
      <w:r w:rsidR="00120E6F">
        <w:t>environmental, health and safety (</w:t>
      </w:r>
      <w:r w:rsidRPr="00581BE1">
        <w:t>EHS</w:t>
      </w:r>
      <w:r w:rsidR="00120E6F">
        <w:t>)</w:t>
      </w:r>
      <w:r w:rsidRPr="00581BE1">
        <w:t xml:space="preserve"> risk; </w:t>
      </w:r>
    </w:p>
    <w:p w14:paraId="3F53806B" w14:textId="77777777" w:rsidR="003878F5" w:rsidRPr="00581BE1" w:rsidRDefault="003878F5" w:rsidP="003878F5">
      <w:pPr>
        <w:pStyle w:val="ListParagraph"/>
        <w:numPr>
          <w:ilvl w:val="0"/>
          <w:numId w:val="8"/>
        </w:numPr>
        <w:spacing w:before="80" w:after="80"/>
        <w:ind w:hanging="357"/>
        <w:contextualSpacing w:val="0"/>
      </w:pPr>
      <w:r w:rsidRPr="00581BE1">
        <w:t>Select application technologies and practices designed to minimise overspray or runoff (e.g. low-drift nozzles, large droplet sizes, low pressures);</w:t>
      </w:r>
    </w:p>
    <w:p w14:paraId="0172518E" w14:textId="1D912EFF" w:rsidR="003878F5" w:rsidRPr="00581BE1" w:rsidRDefault="003878F5" w:rsidP="003878F5">
      <w:pPr>
        <w:pStyle w:val="ListParagraph"/>
        <w:numPr>
          <w:ilvl w:val="0"/>
          <w:numId w:val="8"/>
        </w:numPr>
        <w:spacing w:before="80" w:after="80"/>
        <w:ind w:hanging="357"/>
        <w:contextualSpacing w:val="0"/>
      </w:pPr>
      <w:r w:rsidRPr="00581BE1">
        <w:t>Establish buffer zones around watercourses, housing, offices, livestock and food storage areas</w:t>
      </w:r>
      <w:r w:rsidR="007F75F3">
        <w:t xml:space="preserve"> (refer to Annex A for a list of guidelines on buffer zones</w:t>
      </w:r>
      <w:proofErr w:type="gramStart"/>
      <w:r w:rsidR="00B462B2">
        <w:t>)</w:t>
      </w:r>
      <w:r w:rsidRPr="00581BE1">
        <w:t>;</w:t>
      </w:r>
      <w:proofErr w:type="gramEnd"/>
      <w:r w:rsidRPr="00581BE1">
        <w:t xml:space="preserve"> </w:t>
      </w:r>
    </w:p>
    <w:p w14:paraId="19AF6F68" w14:textId="77777777" w:rsidR="003878F5" w:rsidRPr="00581BE1" w:rsidRDefault="003878F5" w:rsidP="003878F5">
      <w:pPr>
        <w:pStyle w:val="ListParagraph"/>
        <w:numPr>
          <w:ilvl w:val="0"/>
          <w:numId w:val="8"/>
        </w:numPr>
        <w:spacing w:before="80" w:after="80"/>
        <w:ind w:hanging="357"/>
        <w:contextualSpacing w:val="0"/>
      </w:pPr>
      <w:r w:rsidRPr="00581BE1">
        <w:t>For aerial applications, the boundaries of target areas should be clearly demarcated and all housing, offices, livestock, and rivers identified in the flight plan. Do not aerially spray where there is potential for contamination of organic or otherwise certifiable production;</w:t>
      </w:r>
    </w:p>
    <w:p w14:paraId="7A51B2CF" w14:textId="77777777" w:rsidR="003878F5" w:rsidRPr="00581BE1" w:rsidRDefault="003878F5" w:rsidP="003878F5">
      <w:pPr>
        <w:pStyle w:val="ListParagraph"/>
        <w:numPr>
          <w:ilvl w:val="0"/>
          <w:numId w:val="8"/>
        </w:numPr>
        <w:spacing w:before="80" w:after="80"/>
        <w:ind w:hanging="357"/>
        <w:contextualSpacing w:val="0"/>
      </w:pPr>
      <w:r w:rsidRPr="00581BE1">
        <w:t>Ensure that all equipment is in good condition and properly calibrated to apply the correct dosage; and</w:t>
      </w:r>
    </w:p>
    <w:p w14:paraId="2B45A639" w14:textId="77777777" w:rsidR="003878F5" w:rsidRDefault="003878F5" w:rsidP="003878F5">
      <w:pPr>
        <w:pStyle w:val="ListParagraph"/>
        <w:numPr>
          <w:ilvl w:val="0"/>
          <w:numId w:val="8"/>
        </w:numPr>
        <w:spacing w:before="80" w:after="80"/>
        <w:ind w:hanging="357"/>
        <w:contextualSpacing w:val="0"/>
      </w:pPr>
      <w:r w:rsidRPr="00581BE1">
        <w:t xml:space="preserve">Only apply pesticides under suitable weather conditions; avoid wet weather and windy conditions. </w:t>
      </w:r>
    </w:p>
    <w:p w14:paraId="3A43B04D" w14:textId="342EC94D" w:rsidR="00D5020F" w:rsidRPr="004074CF" w:rsidRDefault="00D5020F" w:rsidP="00D5020F">
      <w:pPr>
        <w:pStyle w:val="ListParagraph"/>
        <w:numPr>
          <w:ilvl w:val="0"/>
          <w:numId w:val="8"/>
        </w:numPr>
        <w:spacing w:before="80" w:after="80"/>
        <w:ind w:hanging="357"/>
        <w:contextualSpacing w:val="0"/>
      </w:pPr>
      <w:r>
        <w:t xml:space="preserve">Restrict employees from re-entry into sprayed fields for the Restricted Entry Interval (REI). </w:t>
      </w:r>
      <w:r w:rsidRPr="004074CF">
        <w:t>If the pesticide label does not include an REI, a general rule of thumb is to establish an REI of 24 hours for a slightly toxic pesticide and 48 hours for moderately or very toxic pesticides. If entry is necessary during the REI, workers must wear appropriate personal protective equipment (PPE) as specified on the pesticide label. </w:t>
      </w:r>
      <w:r w:rsidRPr="00D5020F">
        <w:t xml:space="preserve">Unless specified on the label, REIs do not apply to biopesticides such as microbials, pheromones, and other </w:t>
      </w:r>
      <w:proofErr w:type="spellStart"/>
      <w:r w:rsidRPr="00D5020F">
        <w:t>semiochemicals</w:t>
      </w:r>
      <w:proofErr w:type="spellEnd"/>
      <w:r w:rsidRPr="00D5020F">
        <w:t xml:space="preserve"> and non-conventional pesticides.</w:t>
      </w:r>
    </w:p>
    <w:p w14:paraId="48B35D91" w14:textId="77777777" w:rsidR="004074CF" w:rsidRPr="004074CF" w:rsidRDefault="00DB1F54" w:rsidP="001412E5">
      <w:pPr>
        <w:pStyle w:val="ListParagraph"/>
        <w:numPr>
          <w:ilvl w:val="0"/>
          <w:numId w:val="8"/>
        </w:numPr>
        <w:spacing w:before="80" w:after="80"/>
        <w:ind w:hanging="357"/>
        <w:contextualSpacing w:val="0"/>
      </w:pPr>
      <w:r w:rsidRPr="004074CF">
        <w:t>Post warning signs that state when treated areas can be re-entered. Warning signs should also incorporate symbols, e.g. a stop sign or skull and cross bones, so that it is clear to everyone that the area is restricted.</w:t>
      </w:r>
      <w:r w:rsidR="004074CF" w:rsidRPr="004074CF">
        <w:t xml:space="preserve"> </w:t>
      </w:r>
      <w:r w:rsidRPr="004074CF">
        <w:t>Signs should be posted on all likely entry corners of the field.</w:t>
      </w:r>
      <w:r w:rsidR="004074CF" w:rsidRPr="004074CF">
        <w:t xml:space="preserve"> </w:t>
      </w:r>
    </w:p>
    <w:p w14:paraId="1E862234" w14:textId="03C1A1D8" w:rsidR="00D5020F" w:rsidRPr="004074CF" w:rsidRDefault="00DB1F54" w:rsidP="007A6C5F">
      <w:pPr>
        <w:pStyle w:val="ListParagraph"/>
        <w:numPr>
          <w:ilvl w:val="0"/>
          <w:numId w:val="8"/>
        </w:numPr>
        <w:spacing w:before="80" w:after="80"/>
        <w:ind w:hanging="357"/>
        <w:contextualSpacing w:val="0"/>
      </w:pPr>
      <w:r w:rsidRPr="004074CF">
        <w:lastRenderedPageBreak/>
        <w:t>If a person got exposed in a freshly sprayed field, wash affected skin parts immediately. Have them get out of the area, change clothes, and see a doctor if necessary.</w:t>
      </w:r>
    </w:p>
    <w:p w14:paraId="2A06B40C" w14:textId="77777777" w:rsidR="003878F5" w:rsidRPr="00581BE1" w:rsidRDefault="003878F5" w:rsidP="003878F5">
      <w:pPr>
        <w:spacing w:after="120"/>
      </w:pPr>
    </w:p>
    <w:p w14:paraId="5E35F3F1" w14:textId="77777777" w:rsidR="003878F5" w:rsidRPr="00B7330B" w:rsidRDefault="003878F5" w:rsidP="003878F5">
      <w:pPr>
        <w:pStyle w:val="Heading2"/>
        <w:spacing w:after="240"/>
        <w:rPr>
          <w:sz w:val="24"/>
          <w:szCs w:val="24"/>
        </w:rPr>
      </w:pPr>
      <w:bookmarkStart w:id="58" w:name="_Toc198647700"/>
      <w:r>
        <w:rPr>
          <w:sz w:val="24"/>
          <w:szCs w:val="24"/>
        </w:rPr>
        <w:t xml:space="preserve">Chemical </w:t>
      </w:r>
      <w:r w:rsidRPr="00B7330B">
        <w:rPr>
          <w:sz w:val="24"/>
          <w:szCs w:val="24"/>
        </w:rPr>
        <w:t xml:space="preserve">Filling </w:t>
      </w:r>
      <w:r>
        <w:rPr>
          <w:sz w:val="24"/>
          <w:szCs w:val="24"/>
        </w:rPr>
        <w:t>S</w:t>
      </w:r>
      <w:r w:rsidRPr="00B7330B">
        <w:rPr>
          <w:sz w:val="24"/>
          <w:szCs w:val="24"/>
        </w:rPr>
        <w:t>tations</w:t>
      </w:r>
      <w:bookmarkEnd w:id="58"/>
    </w:p>
    <w:tbl>
      <w:tblPr>
        <w:tblStyle w:val="TableGrid"/>
        <w:tblW w:w="949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493"/>
      </w:tblGrid>
      <w:tr w:rsidR="003878F5" w:rsidRPr="00581BE1" w14:paraId="3FD34ABE" w14:textId="77777777" w:rsidTr="007B0A72">
        <w:tc>
          <w:tcPr>
            <w:tcW w:w="9493" w:type="dxa"/>
            <w:shd w:val="clear" w:color="auto" w:fill="D9D9D9" w:themeFill="background1" w:themeFillShade="D9"/>
          </w:tcPr>
          <w:p w14:paraId="56DC5E9C" w14:textId="77777777" w:rsidR="003878F5" w:rsidRPr="00581BE1" w:rsidRDefault="003878F5" w:rsidP="007B0A72">
            <w:pPr>
              <w:spacing w:after="120"/>
            </w:pPr>
            <w:r w:rsidRPr="00581BE1">
              <w:rPr>
                <w:i/>
                <w:iCs/>
                <w:color w:val="125B61"/>
                <w:u w:val="single"/>
              </w:rPr>
              <w:t>Instruction Box – Delete when complete</w:t>
            </w:r>
          </w:p>
          <w:p w14:paraId="5F265C63" w14:textId="65A4FCFD" w:rsidR="003878F5" w:rsidRPr="00581BE1" w:rsidRDefault="003878F5" w:rsidP="007B0A72">
            <w:pPr>
              <w:pStyle w:val="ListParagraph"/>
              <w:numPr>
                <w:ilvl w:val="0"/>
                <w:numId w:val="11"/>
              </w:numPr>
              <w:spacing w:after="120"/>
              <w:ind w:left="453" w:hanging="357"/>
              <w:contextualSpacing w:val="0"/>
              <w:rPr>
                <w:i/>
                <w:iCs/>
                <w:color w:val="125B61"/>
              </w:rPr>
            </w:pPr>
            <w:r w:rsidRPr="00581BE1">
              <w:rPr>
                <w:i/>
                <w:iCs/>
                <w:color w:val="125B61"/>
              </w:rPr>
              <w:t xml:space="preserve">Give a brief description on how filling stations </w:t>
            </w:r>
            <w:r>
              <w:rPr>
                <w:i/>
                <w:iCs/>
                <w:color w:val="125B61"/>
              </w:rPr>
              <w:t>should be</w:t>
            </w:r>
            <w:r w:rsidRPr="00581BE1">
              <w:rPr>
                <w:i/>
                <w:iCs/>
                <w:color w:val="125B61"/>
              </w:rPr>
              <w:t xml:space="preserve"> designed and constructed to prevent pollution, as well as how excess spray mixtures </w:t>
            </w:r>
            <w:r>
              <w:rPr>
                <w:i/>
                <w:iCs/>
                <w:color w:val="125B61"/>
              </w:rPr>
              <w:t>should be</w:t>
            </w:r>
            <w:r w:rsidRPr="00581BE1">
              <w:rPr>
                <w:i/>
                <w:iCs/>
                <w:color w:val="125B61"/>
              </w:rPr>
              <w:t xml:space="preserve"> taken care of. Remember water that is used to rinse out spray tanks </w:t>
            </w:r>
            <w:r w:rsidR="004074CF">
              <w:rPr>
                <w:i/>
                <w:iCs/>
                <w:color w:val="125B61"/>
              </w:rPr>
              <w:t>must</w:t>
            </w:r>
            <w:r w:rsidR="004074CF" w:rsidRPr="00581BE1">
              <w:rPr>
                <w:i/>
                <w:iCs/>
                <w:color w:val="125B61"/>
              </w:rPr>
              <w:t xml:space="preserve"> </w:t>
            </w:r>
            <w:r w:rsidRPr="00581BE1">
              <w:rPr>
                <w:i/>
                <w:iCs/>
                <w:color w:val="125B61"/>
              </w:rPr>
              <w:t>not contaminate the soil or end up in ditches, rivers or storage dams.</w:t>
            </w:r>
          </w:p>
          <w:p w14:paraId="5DB33A60" w14:textId="77777777" w:rsidR="003878F5" w:rsidRPr="00581BE1" w:rsidRDefault="003878F5" w:rsidP="007B0A72">
            <w:pPr>
              <w:pStyle w:val="ListParagraph"/>
              <w:numPr>
                <w:ilvl w:val="0"/>
                <w:numId w:val="11"/>
              </w:numPr>
              <w:spacing w:after="120"/>
              <w:ind w:left="453" w:hanging="357"/>
              <w:contextualSpacing w:val="0"/>
              <w:rPr>
                <w:i/>
                <w:iCs/>
                <w:color w:val="125B61"/>
              </w:rPr>
            </w:pPr>
            <w:r w:rsidRPr="00581BE1">
              <w:rPr>
                <w:i/>
                <w:iCs/>
                <w:color w:val="125B61"/>
              </w:rPr>
              <w:t>The section below is generic. Review and modify as required for your company.</w:t>
            </w:r>
          </w:p>
        </w:tc>
      </w:tr>
    </w:tbl>
    <w:p w14:paraId="27E73B02" w14:textId="77777777" w:rsidR="003878F5" w:rsidRDefault="003878F5" w:rsidP="003878F5">
      <w:pPr>
        <w:spacing w:after="120"/>
      </w:pPr>
      <w:r>
        <w:t>The</w:t>
      </w:r>
      <w:r w:rsidRPr="00C74B05">
        <w:t xml:space="preserve"> design and management of filling stations are crucial to ensure the safe use of pesticides while preventing pollution.</w:t>
      </w:r>
    </w:p>
    <w:p w14:paraId="55B0EF79" w14:textId="77777777" w:rsidR="00382574" w:rsidRDefault="00382574" w:rsidP="003878F5">
      <w:pPr>
        <w:spacing w:after="120"/>
      </w:pPr>
    </w:p>
    <w:p w14:paraId="6CCF895A" w14:textId="77777777" w:rsidR="003878F5" w:rsidRPr="0023081A" w:rsidRDefault="003878F5" w:rsidP="008C6B45">
      <w:pPr>
        <w:pStyle w:val="Heading3"/>
        <w:rPr>
          <w:i/>
        </w:rPr>
      </w:pPr>
      <w:bookmarkStart w:id="59" w:name="_Toc194001936"/>
      <w:bookmarkStart w:id="60" w:name="_Toc194045283"/>
      <w:bookmarkStart w:id="61" w:name="_Toc194045432"/>
      <w:bookmarkStart w:id="62" w:name="_Toc194058064"/>
      <w:bookmarkStart w:id="63" w:name="_Toc198647701"/>
      <w:r w:rsidRPr="00DB080F">
        <w:t>Design and Construction of Filling Stations</w:t>
      </w:r>
      <w:bookmarkEnd w:id="59"/>
      <w:bookmarkEnd w:id="60"/>
      <w:bookmarkEnd w:id="61"/>
      <w:bookmarkEnd w:id="62"/>
      <w:bookmarkEnd w:id="63"/>
    </w:p>
    <w:p w14:paraId="70D5226D" w14:textId="77777777" w:rsidR="003878F5" w:rsidRPr="00F904C1" w:rsidRDefault="003878F5" w:rsidP="003878F5">
      <w:pPr>
        <w:spacing w:after="120"/>
      </w:pPr>
      <w:r>
        <w:t>Below are design and structural</w:t>
      </w:r>
      <w:r w:rsidRPr="00F904C1">
        <w:t xml:space="preserve"> </w:t>
      </w:r>
      <w:r>
        <w:t>r</w:t>
      </w:r>
      <w:r w:rsidRPr="00F904C1">
        <w:t>equirements</w:t>
      </w:r>
      <w:r>
        <w:t xml:space="preserve"> which need to be adhered to:</w:t>
      </w:r>
    </w:p>
    <w:p w14:paraId="3B969C9E" w14:textId="77777777" w:rsidR="003878F5" w:rsidRPr="00DB080F" w:rsidRDefault="003878F5" w:rsidP="003878F5">
      <w:pPr>
        <w:pStyle w:val="ListParagraph"/>
        <w:numPr>
          <w:ilvl w:val="0"/>
          <w:numId w:val="8"/>
        </w:numPr>
        <w:spacing w:before="80" w:after="80"/>
        <w:ind w:hanging="357"/>
        <w:contextualSpacing w:val="0"/>
      </w:pPr>
      <w:r w:rsidRPr="00DB080F">
        <w:t xml:space="preserve">Spill Containment: Filling stations must be designed with spill containment measures, such as bunded areas (raised barriers around the station) or containment trays to capture any spills or accidental overflows during the filling or mixing of pesticides. This ensures that any </w:t>
      </w:r>
      <w:r w:rsidRPr="00330225">
        <w:t>spillages</w:t>
      </w:r>
      <w:r w:rsidRPr="00DB080F">
        <w:t xml:space="preserve"> do not leak into the environment.</w:t>
      </w:r>
    </w:p>
    <w:p w14:paraId="1C033E54" w14:textId="77777777" w:rsidR="003878F5" w:rsidRPr="00DB080F" w:rsidRDefault="003878F5" w:rsidP="003878F5">
      <w:pPr>
        <w:pStyle w:val="ListParagraph"/>
        <w:numPr>
          <w:ilvl w:val="0"/>
          <w:numId w:val="8"/>
        </w:numPr>
        <w:spacing w:before="80" w:after="80"/>
        <w:ind w:hanging="357"/>
        <w:contextualSpacing w:val="0"/>
      </w:pPr>
      <w:r w:rsidRPr="00DB080F">
        <w:t xml:space="preserve">Impermeable Surfaces: </w:t>
      </w:r>
      <w:r w:rsidRPr="00330225">
        <w:t>The</w:t>
      </w:r>
      <w:r w:rsidRPr="00DB080F">
        <w:t xml:space="preserve"> area</w:t>
      </w:r>
      <w:r w:rsidRPr="00330225">
        <w:t xml:space="preserve"> surrounding the filling station</w:t>
      </w:r>
      <w:r w:rsidRPr="00DB080F">
        <w:t xml:space="preserve"> should be paved with impermeable surfaces (e.g., concrete or asphalt) to prevent chemicals from soaking into the soil. These surfaces make it easier to clean spills and minimize contamination risks.</w:t>
      </w:r>
    </w:p>
    <w:p w14:paraId="437AE9B1" w14:textId="77777777" w:rsidR="003878F5" w:rsidRDefault="003878F5" w:rsidP="003878F5">
      <w:pPr>
        <w:pStyle w:val="ListParagraph"/>
        <w:numPr>
          <w:ilvl w:val="0"/>
          <w:numId w:val="8"/>
        </w:numPr>
        <w:spacing w:before="80" w:after="80"/>
        <w:ind w:hanging="357"/>
        <w:contextualSpacing w:val="0"/>
      </w:pPr>
      <w:r w:rsidRPr="00DB080F">
        <w:t>Efficient Drainage System: A well-designed drainage system directs any excess liquids, including spills, runoff, or wash water, to a collection tank or settling pond. This system ensures that chemicals do not enter soil, rivers, ditches, or storage dams, which could lead to pollution.</w:t>
      </w:r>
    </w:p>
    <w:p w14:paraId="53F2AF79" w14:textId="43B1A827" w:rsidR="004B4BCA" w:rsidRPr="00D426B4" w:rsidRDefault="004B4BCA" w:rsidP="00363B1E">
      <w:pPr>
        <w:pStyle w:val="ListParagraph"/>
        <w:numPr>
          <w:ilvl w:val="0"/>
          <w:numId w:val="8"/>
        </w:numPr>
        <w:spacing w:before="80" w:after="80"/>
        <w:ind w:hanging="357"/>
        <w:contextualSpacing w:val="0"/>
      </w:pPr>
      <w:r w:rsidRPr="00D426B4">
        <w:t xml:space="preserve">Wastewater </w:t>
      </w:r>
      <w:r w:rsidR="003C6225" w:rsidRPr="00D426B4">
        <w:t>e</w:t>
      </w:r>
      <w:r w:rsidRPr="00D426B4">
        <w:t xml:space="preserve">ndpoint </w:t>
      </w:r>
      <w:r w:rsidR="003C6225" w:rsidRPr="00D426B4">
        <w:t>m</w:t>
      </w:r>
      <w:r w:rsidRPr="00D426B4">
        <w:t>anagement:</w:t>
      </w:r>
      <w:r w:rsidR="00663076" w:rsidRPr="00D426B4">
        <w:t xml:space="preserve"> </w:t>
      </w:r>
      <w:r w:rsidR="00052D4E" w:rsidRPr="00D426B4">
        <w:t xml:space="preserve">In areas where access to </w:t>
      </w:r>
      <w:r w:rsidR="003155C4" w:rsidRPr="00D426B4">
        <w:t xml:space="preserve">a </w:t>
      </w:r>
      <w:r w:rsidR="00052D4E" w:rsidRPr="00D426B4">
        <w:t>municipal treatment plant is unavailable or impractical, collected wastewater must be managed safely and effectively on-site. The following best practices are recommended</w:t>
      </w:r>
      <w:r w:rsidRPr="00D426B4">
        <w:t>:</w:t>
      </w:r>
    </w:p>
    <w:p w14:paraId="35DCE93A" w14:textId="77777777" w:rsidR="004B4BCA" w:rsidRPr="00D426B4" w:rsidRDefault="004B4BCA" w:rsidP="004B4BCA">
      <w:pPr>
        <w:pStyle w:val="Context"/>
        <w:numPr>
          <w:ilvl w:val="1"/>
          <w:numId w:val="12"/>
        </w:numPr>
      </w:pPr>
      <w:r w:rsidRPr="00D426B4">
        <w:t>Evaporation Ponds: Fully lined and engineered evaporation ponds can safely contain and evaporate wastewater. Residues must be periodically removed and disposed of responsibly.</w:t>
      </w:r>
    </w:p>
    <w:p w14:paraId="2B499F6B" w14:textId="0FD29200" w:rsidR="00194699" w:rsidRPr="00D426B4" w:rsidRDefault="00194699" w:rsidP="00F5377D">
      <w:pPr>
        <w:pStyle w:val="Context"/>
        <w:numPr>
          <w:ilvl w:val="1"/>
          <w:numId w:val="12"/>
        </w:numPr>
      </w:pPr>
      <w:r w:rsidRPr="00D426B4">
        <w:rPr>
          <w:lang w:val="en-ZA"/>
        </w:rPr>
        <w:t xml:space="preserve">Constructed Wetlands: </w:t>
      </w:r>
      <w:r w:rsidR="006264CF" w:rsidRPr="00D426B4">
        <w:rPr>
          <w:lang w:val="en-ZA"/>
        </w:rPr>
        <w:t>Engineered systems that mimic natural wetlands to treat wastewater using plants, soil, and microbes. Can remove nutrients and degrade organic pollutants, including some pesticide compounds. Only suitable for low-volume, consistent wastewater flows.</w:t>
      </w:r>
    </w:p>
    <w:p w14:paraId="5F557F89" w14:textId="77777777" w:rsidR="004B4BCA" w:rsidRPr="00D426B4" w:rsidRDefault="004B4BCA" w:rsidP="004B4BCA">
      <w:pPr>
        <w:pStyle w:val="Context"/>
        <w:numPr>
          <w:ilvl w:val="1"/>
          <w:numId w:val="12"/>
        </w:numPr>
      </w:pPr>
      <w:proofErr w:type="spellStart"/>
      <w:r w:rsidRPr="00D426B4">
        <w:t>Biobeds</w:t>
      </w:r>
      <w:proofErr w:type="spellEnd"/>
      <w:r w:rsidRPr="00D426B4">
        <w:t xml:space="preserve"> or Biofilters: These low-cost systems use organic material (e.g., straw, compost, and soil) to biologically break down pesticide residues. They are well suited for small-scale, rural operations.</w:t>
      </w:r>
    </w:p>
    <w:p w14:paraId="29A16BE4" w14:textId="77777777" w:rsidR="004B4BCA" w:rsidRPr="00D426B4" w:rsidRDefault="004B4BCA" w:rsidP="004B4BCA">
      <w:pPr>
        <w:pStyle w:val="Context"/>
        <w:numPr>
          <w:ilvl w:val="1"/>
          <w:numId w:val="12"/>
        </w:numPr>
      </w:pPr>
      <w:r w:rsidRPr="00D426B4">
        <w:t>Wastewater Reuse: Collected rinse water may be reused for initial rinses of tanks or equipment, reducing total waste volume.</w:t>
      </w:r>
    </w:p>
    <w:p w14:paraId="13BA1FFB" w14:textId="23530E0A" w:rsidR="004B4BCA" w:rsidRPr="00D426B4" w:rsidRDefault="004B4BCA" w:rsidP="004B4BCA">
      <w:pPr>
        <w:pStyle w:val="Context"/>
        <w:numPr>
          <w:ilvl w:val="1"/>
          <w:numId w:val="12"/>
        </w:numPr>
      </w:pPr>
      <w:r w:rsidRPr="00D426B4">
        <w:lastRenderedPageBreak/>
        <w:t>Hazardous Waste Collection: Where feasible, coordinate with certified hazardous waste contractors to remove and properly treat chemical waste off-site.</w:t>
      </w:r>
    </w:p>
    <w:p w14:paraId="5D640896" w14:textId="77777777" w:rsidR="003878F5" w:rsidRPr="00330225" w:rsidRDefault="003878F5" w:rsidP="003878F5">
      <w:pPr>
        <w:pStyle w:val="ListParagraph"/>
        <w:numPr>
          <w:ilvl w:val="0"/>
          <w:numId w:val="8"/>
        </w:numPr>
        <w:spacing w:before="80" w:after="80"/>
        <w:ind w:hanging="357"/>
        <w:contextualSpacing w:val="0"/>
      </w:pPr>
      <w:r w:rsidRPr="00D426B4">
        <w:t>Dedicated Rinse Stations: Rinse water used to clean spray tanks</w:t>
      </w:r>
      <w:r w:rsidRPr="00DB080F">
        <w:t xml:space="preserve"> must be collected in a designated rinse area to ensure it doesn’t flow into the environment. Rinse water should be stored in sealed containers and either reused for further rinsing cycles or treated before disposal.</w:t>
      </w:r>
    </w:p>
    <w:p w14:paraId="11453381" w14:textId="77777777" w:rsidR="00382574" w:rsidRPr="00DB080F" w:rsidRDefault="00382574" w:rsidP="00382574">
      <w:pPr>
        <w:pStyle w:val="ListParagraph"/>
        <w:spacing w:before="80" w:after="80"/>
        <w:contextualSpacing w:val="0"/>
      </w:pPr>
    </w:p>
    <w:p w14:paraId="61AA41CD" w14:textId="77777777" w:rsidR="003878F5" w:rsidRPr="0023081A" w:rsidRDefault="003878F5" w:rsidP="008C6B45">
      <w:pPr>
        <w:pStyle w:val="Heading3"/>
        <w:rPr>
          <w:i/>
        </w:rPr>
      </w:pPr>
      <w:bookmarkStart w:id="64" w:name="_Toc194001937"/>
      <w:bookmarkStart w:id="65" w:name="_Toc194045284"/>
      <w:bookmarkStart w:id="66" w:name="_Toc194045433"/>
      <w:bookmarkStart w:id="67" w:name="_Toc194058065"/>
      <w:bookmarkStart w:id="68" w:name="_Toc198647702"/>
      <w:r w:rsidRPr="0023081A">
        <w:t>Handling of Excess Spray Mixtures</w:t>
      </w:r>
      <w:bookmarkEnd w:id="64"/>
      <w:bookmarkEnd w:id="65"/>
      <w:bookmarkEnd w:id="66"/>
      <w:bookmarkEnd w:id="67"/>
      <w:bookmarkEnd w:id="68"/>
    </w:p>
    <w:p w14:paraId="5BAB311C" w14:textId="77777777" w:rsidR="003878F5" w:rsidRDefault="003878F5" w:rsidP="003878F5">
      <w:pPr>
        <w:spacing w:after="120"/>
      </w:pPr>
      <w:r w:rsidRPr="0022055C">
        <w:t>Any excess pesticide mixture should be carefully returned to its original container for reuse or future application. This reduces waste and ensures that chemicals are not discarded improperly.</w:t>
      </w:r>
      <w:r>
        <w:t xml:space="preserve"> </w:t>
      </w:r>
      <w:r w:rsidRPr="0022055C">
        <w:t>If excess mixtures cannot be reused, they should be stored in approved waste containers specifically designed for hazardous chemicals. These containers should be securely sealed and stored in a designated area until they can be disposed of according to local environmental regulations.</w:t>
      </w:r>
      <w:r>
        <w:t xml:space="preserve"> </w:t>
      </w:r>
      <w:r w:rsidRPr="0022055C">
        <w:t>In some cases, excess pesticide mixtures may need to be neutralized using approved chemical agents or techniques before disposal, ensuring that harmful substances are broken down or rendered harmless before disposal.</w:t>
      </w:r>
    </w:p>
    <w:p w14:paraId="7F0B294E" w14:textId="77777777" w:rsidR="009E782F" w:rsidRDefault="009E782F" w:rsidP="003878F5">
      <w:pPr>
        <w:spacing w:after="120"/>
      </w:pPr>
    </w:p>
    <w:p w14:paraId="5187DEA1" w14:textId="77777777" w:rsidR="003878F5" w:rsidRPr="0023081A" w:rsidRDefault="003878F5" w:rsidP="008C6B45">
      <w:pPr>
        <w:pStyle w:val="Heading3"/>
        <w:rPr>
          <w:i/>
        </w:rPr>
      </w:pPr>
      <w:bookmarkStart w:id="69" w:name="_Toc194001938"/>
      <w:bookmarkStart w:id="70" w:name="_Toc194045285"/>
      <w:bookmarkStart w:id="71" w:name="_Toc194045434"/>
      <w:bookmarkStart w:id="72" w:name="_Toc194058066"/>
      <w:bookmarkStart w:id="73" w:name="_Toc198647703"/>
      <w:r w:rsidRPr="0023081A">
        <w:t>Management of Rinse Water</w:t>
      </w:r>
      <w:bookmarkEnd w:id="69"/>
      <w:bookmarkEnd w:id="70"/>
      <w:bookmarkEnd w:id="71"/>
      <w:bookmarkEnd w:id="72"/>
      <w:bookmarkEnd w:id="73"/>
    </w:p>
    <w:p w14:paraId="6474B00F" w14:textId="77777777" w:rsidR="003878F5" w:rsidRPr="002A5B0C" w:rsidRDefault="003878F5" w:rsidP="003878F5">
      <w:pPr>
        <w:spacing w:after="120"/>
      </w:pPr>
      <w:r w:rsidRPr="002A5B0C">
        <w:t>Water used to rinse spray tanks should never be allowed to run into the soil, ditches, rivers, or storage dams. It must be collected in rinsing tanks or settling ponds. These systems ensure that pesticide residues do not spread into the surrounding environment.</w:t>
      </w:r>
    </w:p>
    <w:p w14:paraId="6B932D07" w14:textId="058A5513" w:rsidR="003878F5" w:rsidRPr="002A5B0C" w:rsidRDefault="003878F5" w:rsidP="003878F5">
      <w:pPr>
        <w:spacing w:after="120"/>
      </w:pPr>
      <w:r w:rsidRPr="002A5B0C">
        <w:t xml:space="preserve">If possible, rinse water should be </w:t>
      </w:r>
      <w:r w:rsidR="00872160">
        <w:t xml:space="preserve">added to the mixed pesticide to make up the water content. It could also be </w:t>
      </w:r>
      <w:r w:rsidRPr="002A5B0C">
        <w:t xml:space="preserve">reused for further rinsing of equipment to minimize waste and environmental impact. </w:t>
      </w:r>
    </w:p>
    <w:p w14:paraId="08334FDF" w14:textId="77777777" w:rsidR="003878F5" w:rsidRPr="002A5B0C" w:rsidRDefault="003878F5" w:rsidP="003878F5">
      <w:pPr>
        <w:spacing w:after="120"/>
      </w:pPr>
      <w:r w:rsidRPr="002A5B0C">
        <w:t>If rinse water cannot be reused or treated, it should be disposed of safely, following the appropriate disposal procedures for hazardous waste. This might include transporting it to a specialized disposal facility or neutralizing the chemical content before disposal.</w:t>
      </w:r>
    </w:p>
    <w:p w14:paraId="338BC7E6" w14:textId="77777777" w:rsidR="003878F5" w:rsidRPr="00581BE1" w:rsidRDefault="003878F5" w:rsidP="003878F5">
      <w:pPr>
        <w:pStyle w:val="Context"/>
        <w:ind w:left="720"/>
      </w:pPr>
    </w:p>
    <w:p w14:paraId="14808AA4" w14:textId="77777777" w:rsidR="003878F5" w:rsidRPr="00E07037" w:rsidRDefault="003878F5" w:rsidP="003878F5">
      <w:pPr>
        <w:pStyle w:val="Heading2"/>
        <w:spacing w:after="240"/>
        <w:rPr>
          <w:sz w:val="24"/>
          <w:szCs w:val="24"/>
        </w:rPr>
      </w:pPr>
      <w:bookmarkStart w:id="74" w:name="_Toc129255922"/>
      <w:bookmarkStart w:id="75" w:name="_Toc198647704"/>
      <w:r w:rsidRPr="00E07037">
        <w:rPr>
          <w:sz w:val="24"/>
          <w:szCs w:val="24"/>
        </w:rPr>
        <w:t>Spray Drift and Chemical Run-off</w:t>
      </w:r>
      <w:bookmarkEnd w:id="74"/>
      <w:bookmarkEnd w:id="75"/>
    </w:p>
    <w:tbl>
      <w:tblPr>
        <w:tblStyle w:val="TableGrid"/>
        <w:tblW w:w="949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493"/>
      </w:tblGrid>
      <w:tr w:rsidR="003878F5" w:rsidRPr="00581BE1" w14:paraId="30793DC7" w14:textId="77777777" w:rsidTr="007B0A72">
        <w:tc>
          <w:tcPr>
            <w:tcW w:w="9493" w:type="dxa"/>
            <w:shd w:val="clear" w:color="auto" w:fill="D9D9D9" w:themeFill="background1" w:themeFillShade="D9"/>
          </w:tcPr>
          <w:p w14:paraId="22535F04" w14:textId="77777777" w:rsidR="003878F5" w:rsidRPr="00581BE1" w:rsidRDefault="003878F5" w:rsidP="007B0A72">
            <w:pPr>
              <w:spacing w:after="120"/>
            </w:pPr>
            <w:r w:rsidRPr="00581BE1">
              <w:rPr>
                <w:i/>
                <w:iCs/>
                <w:color w:val="125B61"/>
                <w:u w:val="single"/>
              </w:rPr>
              <w:t>Instruction Box – Delete when complete</w:t>
            </w:r>
          </w:p>
          <w:p w14:paraId="7370E116" w14:textId="77777777" w:rsidR="003878F5" w:rsidRPr="00581BE1" w:rsidRDefault="003878F5" w:rsidP="007B0A72">
            <w:pPr>
              <w:pStyle w:val="ListParagraph"/>
              <w:numPr>
                <w:ilvl w:val="0"/>
                <w:numId w:val="11"/>
              </w:numPr>
              <w:spacing w:after="120"/>
              <w:ind w:left="453" w:hanging="357"/>
              <w:contextualSpacing w:val="0"/>
              <w:rPr>
                <w:i/>
                <w:iCs/>
                <w:color w:val="125B61"/>
              </w:rPr>
            </w:pPr>
            <w:r w:rsidRPr="00581BE1">
              <w:rPr>
                <w:i/>
                <w:iCs/>
                <w:color w:val="125B61"/>
              </w:rPr>
              <w:t>Describe what precaution</w:t>
            </w:r>
            <w:r>
              <w:rPr>
                <w:i/>
                <w:iCs/>
                <w:color w:val="125B61"/>
              </w:rPr>
              <w:t>ary</w:t>
            </w:r>
            <w:r w:rsidRPr="00581BE1">
              <w:rPr>
                <w:i/>
                <w:iCs/>
                <w:color w:val="125B61"/>
              </w:rPr>
              <w:t xml:space="preserve"> measures are implemented during the application of chemicals to prevent spray drift from polluting the environment, natural water sources or adjacent properties. Also describe what measures are taken to prevent chemical run-off into water resources</w:t>
            </w:r>
            <w:r>
              <w:rPr>
                <w:i/>
                <w:iCs/>
                <w:color w:val="125B61"/>
              </w:rPr>
              <w:t>.</w:t>
            </w:r>
          </w:p>
          <w:p w14:paraId="4C77F184" w14:textId="77777777" w:rsidR="003878F5" w:rsidRPr="00581BE1" w:rsidRDefault="003878F5" w:rsidP="007B0A72">
            <w:pPr>
              <w:pStyle w:val="ListParagraph"/>
              <w:numPr>
                <w:ilvl w:val="0"/>
                <w:numId w:val="11"/>
              </w:numPr>
              <w:spacing w:after="120"/>
              <w:ind w:left="453" w:hanging="357"/>
              <w:contextualSpacing w:val="0"/>
              <w:rPr>
                <w:i/>
                <w:iCs/>
                <w:color w:val="125B61"/>
              </w:rPr>
            </w:pPr>
            <w:r w:rsidRPr="00581BE1">
              <w:rPr>
                <w:i/>
                <w:iCs/>
                <w:color w:val="125B61"/>
              </w:rPr>
              <w:t>The section below is generic. Review and modify as required for your company.</w:t>
            </w:r>
          </w:p>
        </w:tc>
      </w:tr>
    </w:tbl>
    <w:p w14:paraId="3643D98E" w14:textId="06578BFB" w:rsidR="003878F5" w:rsidRDefault="003878F5" w:rsidP="003878F5">
      <w:pPr>
        <w:spacing w:after="120"/>
      </w:pPr>
      <w:r w:rsidRPr="00E71C97">
        <w:t>Spray drift occurs when droplets of chemicals, such as pesticides, are carried away by wind or air currents.</w:t>
      </w:r>
      <w:r>
        <w:t xml:space="preserve"> T</w:t>
      </w:r>
      <w:r w:rsidRPr="003A0FDD">
        <w:t>o minimize spray drift</w:t>
      </w:r>
      <w:r>
        <w:t>, a</w:t>
      </w:r>
      <w:r w:rsidRPr="003A0FDD">
        <w:t>pplications should only be made under favorable weather conditions. Wind speed and direction should be monitored. It is recommended to apply chemicals when the wind is below 15 km/h (approximately 9 mph) and blowing away from sensitive areas (e.g., water bodies, neighboring properties, or wildlife habitats).</w:t>
      </w:r>
      <w:r>
        <w:t xml:space="preserve"> A</w:t>
      </w:r>
      <w:r w:rsidRPr="00E07037">
        <w:t>pplication should be done during times of lower wind speed, such as early mornings or late evenings, when the air is more stable and evaporation is less likely</w:t>
      </w:r>
      <w:r w:rsidR="00872160">
        <w:t>.</w:t>
      </w:r>
    </w:p>
    <w:p w14:paraId="63FDE364" w14:textId="77777777" w:rsidR="003878F5" w:rsidRDefault="003878F5" w:rsidP="003878F5">
      <w:pPr>
        <w:spacing w:after="120"/>
      </w:pPr>
      <w:r w:rsidRPr="00FC7516">
        <w:lastRenderedPageBreak/>
        <w:t>Low-drift nozzles or drift-reducing nozzles can be used to produce larger droplets that are less likely to be carried away by the wind. This reduces the chances of drift and ensures that the chemicals stay in the targeted area.</w:t>
      </w:r>
    </w:p>
    <w:p w14:paraId="1E09661F" w14:textId="77777777" w:rsidR="003878F5" w:rsidRPr="00581BE1" w:rsidRDefault="003878F5" w:rsidP="003878F5">
      <w:pPr>
        <w:spacing w:after="120"/>
      </w:pPr>
      <w:r w:rsidRPr="00845DE0">
        <w:t>Ensure that the application equipment is properly calibrated to deliver the correct volume of chemicals at the right pressure. Over-application or incorrect settings can result in fine droplets that are more susceptible to drifting</w:t>
      </w:r>
      <w:r>
        <w:t>.</w:t>
      </w:r>
    </w:p>
    <w:p w14:paraId="699F713A" w14:textId="77777777" w:rsidR="003878F5" w:rsidRDefault="003878F5" w:rsidP="003878F5">
      <w:r w:rsidRPr="00B55E72">
        <w:t xml:space="preserve">To prevent runoff into water resources, practices such as avoiding application before rain, using efficient irrigation, implementing erosion control, and selecting low-solubility chemicals are </w:t>
      </w:r>
      <w:r>
        <w:t>key</w:t>
      </w:r>
      <w:r w:rsidRPr="00B55E72">
        <w:t xml:space="preserve">. </w:t>
      </w:r>
      <w:r w:rsidRPr="005028C4">
        <w:t>The following measures are commonly taken to prevent runoff into natural water resources:</w:t>
      </w:r>
      <w:r>
        <w:t xml:space="preserve"> </w:t>
      </w:r>
    </w:p>
    <w:p w14:paraId="24C7A03A" w14:textId="77777777" w:rsidR="003878F5" w:rsidRPr="00165E00" w:rsidRDefault="003878F5" w:rsidP="003878F5">
      <w:pPr>
        <w:pStyle w:val="Context"/>
        <w:numPr>
          <w:ilvl w:val="0"/>
          <w:numId w:val="12"/>
        </w:numPr>
        <w:rPr>
          <w:lang w:val="en-ZA"/>
        </w:rPr>
      </w:pPr>
      <w:r w:rsidRPr="00165E00">
        <w:rPr>
          <w:lang w:val="en-ZA"/>
        </w:rPr>
        <w:t>Weather forecasting should be used to ensure that chemicals are not applied just before expected rainfall. Rain can wash chemicals off the target area and into nearby water sources. A waiting period is usually recommended after pesticide application before rain is expected.</w:t>
      </w:r>
    </w:p>
    <w:p w14:paraId="195AA8F7" w14:textId="77777777" w:rsidR="003878F5" w:rsidRPr="00165E00" w:rsidRDefault="003878F5" w:rsidP="003878F5">
      <w:pPr>
        <w:pStyle w:val="Context"/>
        <w:numPr>
          <w:ilvl w:val="0"/>
          <w:numId w:val="12"/>
        </w:numPr>
        <w:rPr>
          <w:lang w:val="en-ZA"/>
        </w:rPr>
      </w:pPr>
      <w:r w:rsidRPr="009E6162">
        <w:rPr>
          <w:lang w:val="en-ZA"/>
        </w:rPr>
        <w:t xml:space="preserve">Avoid over-irrigating fields after chemical application, as this increases the risk of runoff. Implement efficient irrigation techniques, such as </w:t>
      </w:r>
      <w:r w:rsidRPr="00165E00">
        <w:rPr>
          <w:lang w:val="en-ZA"/>
        </w:rPr>
        <w:t>drip irrigation</w:t>
      </w:r>
      <w:r w:rsidRPr="009E6162">
        <w:rPr>
          <w:lang w:val="en-ZA"/>
        </w:rPr>
        <w:t xml:space="preserve"> or </w:t>
      </w:r>
      <w:r w:rsidRPr="00165E00">
        <w:rPr>
          <w:lang w:val="en-ZA"/>
        </w:rPr>
        <w:t>sprinkler systems</w:t>
      </w:r>
      <w:r w:rsidRPr="009E6162">
        <w:rPr>
          <w:lang w:val="en-ZA"/>
        </w:rPr>
        <w:t>, which reduce excess water application.</w:t>
      </w:r>
    </w:p>
    <w:p w14:paraId="4610C1AE" w14:textId="57AC8265" w:rsidR="003878F5" w:rsidRPr="00165E00" w:rsidRDefault="003878F5" w:rsidP="003878F5">
      <w:pPr>
        <w:pStyle w:val="Context"/>
        <w:numPr>
          <w:ilvl w:val="0"/>
          <w:numId w:val="12"/>
        </w:numPr>
        <w:rPr>
          <w:lang w:val="en-ZA"/>
        </w:rPr>
      </w:pPr>
      <w:r w:rsidRPr="003B5DA0">
        <w:rPr>
          <w:lang w:val="en-ZA"/>
        </w:rPr>
        <w:t xml:space="preserve">On sloped land, </w:t>
      </w:r>
      <w:r w:rsidRPr="00165E00">
        <w:rPr>
          <w:lang w:val="en-ZA"/>
        </w:rPr>
        <w:t>terracing</w:t>
      </w:r>
      <w:r w:rsidRPr="003B5DA0">
        <w:rPr>
          <w:lang w:val="en-ZA"/>
        </w:rPr>
        <w:t xml:space="preserve">, </w:t>
      </w:r>
      <w:r w:rsidRPr="00165E00">
        <w:rPr>
          <w:lang w:val="en-ZA"/>
        </w:rPr>
        <w:t xml:space="preserve">contour </w:t>
      </w:r>
      <w:r w:rsidR="00D20104" w:rsidRPr="00165E00">
        <w:rPr>
          <w:lang w:val="en-ZA"/>
        </w:rPr>
        <w:t>ploughing</w:t>
      </w:r>
      <w:r w:rsidRPr="003B5DA0">
        <w:rPr>
          <w:lang w:val="en-ZA"/>
        </w:rPr>
        <w:t xml:space="preserve">, or the installation of </w:t>
      </w:r>
      <w:r w:rsidRPr="00165E00">
        <w:rPr>
          <w:lang w:val="en-ZA"/>
        </w:rPr>
        <w:t>erosion control barriers</w:t>
      </w:r>
      <w:r w:rsidRPr="003B5DA0">
        <w:rPr>
          <w:lang w:val="en-ZA"/>
        </w:rPr>
        <w:t xml:space="preserve"> (such as silt fences or vegetation) can help prevent water runoff from carrying chemicals into water sources.</w:t>
      </w:r>
    </w:p>
    <w:p w14:paraId="0BE301A9" w14:textId="77777777" w:rsidR="003878F5" w:rsidRPr="00165E00" w:rsidRDefault="003878F5" w:rsidP="003878F5">
      <w:pPr>
        <w:pStyle w:val="Context"/>
        <w:numPr>
          <w:ilvl w:val="0"/>
          <w:numId w:val="12"/>
        </w:numPr>
        <w:rPr>
          <w:lang w:val="en-ZA"/>
        </w:rPr>
      </w:pPr>
      <w:r w:rsidRPr="003B5DA0">
        <w:rPr>
          <w:lang w:val="en-ZA"/>
        </w:rPr>
        <w:t xml:space="preserve">Pesticides and chemicals with low </w:t>
      </w:r>
      <w:r w:rsidRPr="00165E00">
        <w:rPr>
          <w:lang w:val="en-ZA"/>
        </w:rPr>
        <w:t>water solubility</w:t>
      </w:r>
      <w:r w:rsidRPr="003B5DA0">
        <w:rPr>
          <w:lang w:val="en-ZA"/>
        </w:rPr>
        <w:t xml:space="preserve"> are less likely to be carried away by runoff, as they do not dissolve easily in water. Choosing chemicals with low water solubility reduces the likelihood of contamination in nearby water sources.</w:t>
      </w:r>
    </w:p>
    <w:p w14:paraId="1EC374E2" w14:textId="77777777" w:rsidR="003878F5" w:rsidRDefault="003878F5" w:rsidP="003878F5"/>
    <w:p w14:paraId="4B67B654" w14:textId="77777777" w:rsidR="003878F5" w:rsidRPr="003B5DA0" w:rsidRDefault="003878F5" w:rsidP="003878F5">
      <w:pPr>
        <w:pStyle w:val="Heading2"/>
        <w:spacing w:after="240"/>
        <w:rPr>
          <w:sz w:val="24"/>
          <w:szCs w:val="24"/>
        </w:rPr>
      </w:pPr>
      <w:bookmarkStart w:id="76" w:name="_Toc129255923"/>
      <w:bookmarkStart w:id="77" w:name="_Toc198647705"/>
      <w:r w:rsidRPr="003B5DA0">
        <w:rPr>
          <w:sz w:val="24"/>
          <w:szCs w:val="24"/>
        </w:rPr>
        <w:t xml:space="preserve">Disposal of </w:t>
      </w:r>
      <w:r>
        <w:rPr>
          <w:sz w:val="24"/>
          <w:szCs w:val="24"/>
        </w:rPr>
        <w:t>E</w:t>
      </w:r>
      <w:r w:rsidRPr="003B5DA0">
        <w:rPr>
          <w:sz w:val="24"/>
          <w:szCs w:val="24"/>
        </w:rPr>
        <w:t xml:space="preserve">mpty </w:t>
      </w:r>
      <w:r>
        <w:rPr>
          <w:sz w:val="24"/>
          <w:szCs w:val="24"/>
        </w:rPr>
        <w:t>C</w:t>
      </w:r>
      <w:r w:rsidRPr="003B5DA0">
        <w:rPr>
          <w:sz w:val="24"/>
          <w:szCs w:val="24"/>
        </w:rPr>
        <w:t>ontainers</w:t>
      </w:r>
      <w:bookmarkEnd w:id="76"/>
      <w:bookmarkEnd w:id="77"/>
    </w:p>
    <w:tbl>
      <w:tblPr>
        <w:tblStyle w:val="TableGrid"/>
        <w:tblW w:w="949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493"/>
      </w:tblGrid>
      <w:tr w:rsidR="003878F5" w:rsidRPr="003B5DA0" w14:paraId="08D68238" w14:textId="77777777" w:rsidTr="007B0A72">
        <w:tc>
          <w:tcPr>
            <w:tcW w:w="9493" w:type="dxa"/>
            <w:shd w:val="clear" w:color="auto" w:fill="D9D9D9" w:themeFill="background1" w:themeFillShade="D9"/>
          </w:tcPr>
          <w:p w14:paraId="64CA7F24" w14:textId="77777777" w:rsidR="003878F5" w:rsidRPr="003B5DA0" w:rsidRDefault="003878F5" w:rsidP="007B0A72">
            <w:pPr>
              <w:spacing w:after="120"/>
            </w:pPr>
            <w:bookmarkStart w:id="78" w:name="_Toc129255924"/>
            <w:r w:rsidRPr="003B5DA0">
              <w:rPr>
                <w:i/>
                <w:iCs/>
                <w:color w:val="125B61"/>
                <w:u w:val="single"/>
              </w:rPr>
              <w:t>Instruction Box – Delete when complete</w:t>
            </w:r>
          </w:p>
          <w:p w14:paraId="477C84FC" w14:textId="26EE613E" w:rsidR="003878F5" w:rsidRPr="003B5DA0" w:rsidRDefault="003878F5" w:rsidP="007B0A72">
            <w:pPr>
              <w:pStyle w:val="ListParagraph"/>
              <w:numPr>
                <w:ilvl w:val="0"/>
                <w:numId w:val="11"/>
              </w:numPr>
              <w:spacing w:after="120"/>
              <w:ind w:left="453" w:hanging="357"/>
              <w:contextualSpacing w:val="0"/>
              <w:rPr>
                <w:i/>
                <w:iCs/>
                <w:color w:val="125B61"/>
              </w:rPr>
            </w:pPr>
            <w:r w:rsidRPr="003B5DA0">
              <w:rPr>
                <w:i/>
                <w:iCs/>
                <w:color w:val="125B61"/>
              </w:rPr>
              <w:t>Describe how empty containers are</w:t>
            </w:r>
            <w:r>
              <w:rPr>
                <w:i/>
                <w:iCs/>
                <w:color w:val="125B61"/>
              </w:rPr>
              <w:t xml:space="preserve"> to</w:t>
            </w:r>
            <w:r w:rsidRPr="003B5DA0">
              <w:rPr>
                <w:i/>
                <w:iCs/>
                <w:color w:val="125B61"/>
              </w:rPr>
              <w:t xml:space="preserve"> be safely disposed of. When you make use of a contractor to remove the containers, keep certificates of invoices at hand as proof.</w:t>
            </w:r>
          </w:p>
          <w:p w14:paraId="0F068986" w14:textId="77777777" w:rsidR="003878F5" w:rsidRPr="003B5DA0" w:rsidRDefault="003878F5" w:rsidP="007B0A72">
            <w:pPr>
              <w:pStyle w:val="ListParagraph"/>
              <w:numPr>
                <w:ilvl w:val="0"/>
                <w:numId w:val="11"/>
              </w:numPr>
              <w:spacing w:after="120"/>
              <w:ind w:left="453" w:hanging="357"/>
              <w:contextualSpacing w:val="0"/>
              <w:rPr>
                <w:i/>
                <w:iCs/>
                <w:color w:val="125B61"/>
              </w:rPr>
            </w:pPr>
            <w:r w:rsidRPr="003B5DA0">
              <w:rPr>
                <w:i/>
                <w:iCs/>
                <w:color w:val="125B61"/>
              </w:rPr>
              <w:t>The section below is generic. Review and modify as required for your company.</w:t>
            </w:r>
          </w:p>
        </w:tc>
      </w:tr>
    </w:tbl>
    <w:p w14:paraId="284E5C16" w14:textId="4D436A1D" w:rsidR="003878F5" w:rsidRDefault="003878F5" w:rsidP="003878F5">
      <w:pPr>
        <w:spacing w:after="120"/>
      </w:pPr>
      <w:r>
        <w:t>S</w:t>
      </w:r>
      <w:r w:rsidRPr="00E106EC">
        <w:t>afe disposal of empty pesticide containers is necessary to prevent environmental contamination, harm to human health, and ensure regulatory compliance</w:t>
      </w:r>
      <w:r>
        <w:t>. E</w:t>
      </w:r>
      <w:r w:rsidRPr="007C5B0D">
        <w:t>mpty containers should be safely disposed of</w:t>
      </w:r>
      <w:r>
        <w:t xml:space="preserve"> </w:t>
      </w:r>
      <w:r w:rsidR="004E6144">
        <w:t xml:space="preserve">as </w:t>
      </w:r>
      <w:r>
        <w:t>follows</w:t>
      </w:r>
      <w:r w:rsidRPr="007C5B0D">
        <w:t>:</w:t>
      </w:r>
    </w:p>
    <w:p w14:paraId="612F853E" w14:textId="77777777" w:rsidR="003878F5" w:rsidRPr="00165E00" w:rsidRDefault="003878F5" w:rsidP="003878F5">
      <w:pPr>
        <w:pStyle w:val="Context"/>
        <w:numPr>
          <w:ilvl w:val="0"/>
          <w:numId w:val="12"/>
        </w:numPr>
        <w:rPr>
          <w:lang w:val="en-ZA"/>
        </w:rPr>
      </w:pPr>
      <w:r w:rsidRPr="00165E00">
        <w:rPr>
          <w:lang w:val="en-ZA"/>
        </w:rPr>
        <w:t xml:space="preserve">Before disposal, pesticide containers should be </w:t>
      </w:r>
      <w:r>
        <w:rPr>
          <w:lang w:val="en-ZA"/>
        </w:rPr>
        <w:t>triple rinsed</w:t>
      </w:r>
      <w:r w:rsidRPr="00165E00">
        <w:rPr>
          <w:lang w:val="en-ZA"/>
        </w:rPr>
        <w:t xml:space="preserve"> to remove any remaining residues.</w:t>
      </w:r>
    </w:p>
    <w:p w14:paraId="77177FC6" w14:textId="77777777" w:rsidR="003878F5" w:rsidRDefault="003878F5" w:rsidP="003878F5">
      <w:pPr>
        <w:pStyle w:val="Context"/>
        <w:numPr>
          <w:ilvl w:val="0"/>
          <w:numId w:val="12"/>
        </w:numPr>
        <w:rPr>
          <w:lang w:val="en-ZA"/>
        </w:rPr>
      </w:pPr>
      <w:r w:rsidRPr="00165E00">
        <w:rPr>
          <w:lang w:val="en-ZA"/>
        </w:rPr>
        <w:t>Once thoroughly rinsed, the empty container should be punctured to prevent reuse and then crushed to reduce its volume. This also makes it easier to handle and store the container safely for disposal.</w:t>
      </w:r>
    </w:p>
    <w:p w14:paraId="5B8DD07B" w14:textId="77777777" w:rsidR="003878F5" w:rsidRDefault="003878F5" w:rsidP="003878F5">
      <w:pPr>
        <w:spacing w:after="120"/>
      </w:pPr>
      <w:r w:rsidRPr="00F92BED">
        <w:t>If a contractor is used for the disposal of empty pesticide containers</w:t>
      </w:r>
      <w:r>
        <w:t>, e</w:t>
      </w:r>
      <w:r w:rsidRPr="00F92BED">
        <w:t>nsure that the contractor is licensed and certified for the disposal of hazardous waste. They should comply with all local regulations regarding the safe disposal of pesticide containers.</w:t>
      </w:r>
    </w:p>
    <w:p w14:paraId="6A83DAC5" w14:textId="77777777" w:rsidR="003878F5" w:rsidRPr="00165E00" w:rsidRDefault="003878F5" w:rsidP="003878F5">
      <w:pPr>
        <w:spacing w:after="120"/>
      </w:pPr>
      <w:r w:rsidRPr="00403EB5">
        <w:t xml:space="preserve">Always keep </w:t>
      </w:r>
      <w:r>
        <w:t xml:space="preserve">waste disposal </w:t>
      </w:r>
      <w:r w:rsidRPr="00403EB5">
        <w:t xml:space="preserve">certificates and invoices from the contractor as proof of </w:t>
      </w:r>
      <w:r>
        <w:t xml:space="preserve">safe </w:t>
      </w:r>
      <w:r w:rsidRPr="00403EB5">
        <w:t>disposal</w:t>
      </w:r>
      <w:r>
        <w:t xml:space="preserve"> and to </w:t>
      </w:r>
      <w:r w:rsidRPr="00FC22C5">
        <w:t>verify compliance with environmental regulations</w:t>
      </w:r>
      <w:r>
        <w:t>.</w:t>
      </w:r>
    </w:p>
    <w:p w14:paraId="0D4C8C4E" w14:textId="77777777" w:rsidR="003878F5" w:rsidRPr="003B5DA0" w:rsidRDefault="003878F5" w:rsidP="003878F5">
      <w:pPr>
        <w:spacing w:after="120"/>
      </w:pPr>
    </w:p>
    <w:p w14:paraId="4CAF3B2A" w14:textId="77777777" w:rsidR="003878F5" w:rsidRPr="003B5DA0" w:rsidRDefault="003878F5" w:rsidP="003878F5">
      <w:pPr>
        <w:pStyle w:val="Heading2"/>
        <w:spacing w:after="240"/>
        <w:rPr>
          <w:sz w:val="24"/>
          <w:szCs w:val="24"/>
        </w:rPr>
      </w:pPr>
      <w:bookmarkStart w:id="79" w:name="_Toc198647706"/>
      <w:r w:rsidRPr="003B5DA0">
        <w:rPr>
          <w:sz w:val="24"/>
          <w:szCs w:val="24"/>
        </w:rPr>
        <w:lastRenderedPageBreak/>
        <w:t xml:space="preserve">Calibration of </w:t>
      </w:r>
      <w:r>
        <w:rPr>
          <w:sz w:val="24"/>
          <w:szCs w:val="24"/>
        </w:rPr>
        <w:t>S</w:t>
      </w:r>
      <w:r w:rsidRPr="003B5DA0">
        <w:rPr>
          <w:sz w:val="24"/>
          <w:szCs w:val="24"/>
        </w:rPr>
        <w:t xml:space="preserve">pray </w:t>
      </w:r>
      <w:r>
        <w:rPr>
          <w:sz w:val="24"/>
          <w:szCs w:val="24"/>
        </w:rPr>
        <w:t>A</w:t>
      </w:r>
      <w:r w:rsidRPr="003B5DA0">
        <w:rPr>
          <w:sz w:val="24"/>
          <w:szCs w:val="24"/>
        </w:rPr>
        <w:t xml:space="preserve">pplication </w:t>
      </w:r>
      <w:r>
        <w:rPr>
          <w:sz w:val="24"/>
          <w:szCs w:val="24"/>
        </w:rPr>
        <w:t>E</w:t>
      </w:r>
      <w:r w:rsidRPr="003B5DA0">
        <w:rPr>
          <w:sz w:val="24"/>
          <w:szCs w:val="24"/>
        </w:rPr>
        <w:t>quipment</w:t>
      </w:r>
      <w:bookmarkEnd w:id="78"/>
      <w:bookmarkEnd w:id="79"/>
    </w:p>
    <w:tbl>
      <w:tblPr>
        <w:tblStyle w:val="TableGrid"/>
        <w:tblW w:w="949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493"/>
      </w:tblGrid>
      <w:tr w:rsidR="003878F5" w:rsidRPr="00581BE1" w14:paraId="0522CE82" w14:textId="77777777" w:rsidTr="007B0A72">
        <w:tc>
          <w:tcPr>
            <w:tcW w:w="9493" w:type="dxa"/>
            <w:shd w:val="clear" w:color="auto" w:fill="D9D9D9" w:themeFill="background1" w:themeFillShade="D9"/>
          </w:tcPr>
          <w:p w14:paraId="797DA840" w14:textId="77777777" w:rsidR="003878F5" w:rsidRPr="00581BE1" w:rsidRDefault="003878F5" w:rsidP="007B0A72">
            <w:pPr>
              <w:spacing w:after="120"/>
            </w:pPr>
            <w:r w:rsidRPr="00581BE1">
              <w:rPr>
                <w:i/>
                <w:iCs/>
                <w:color w:val="125B61"/>
                <w:u w:val="single"/>
              </w:rPr>
              <w:t>Instruction Box – Delete when complete</w:t>
            </w:r>
          </w:p>
          <w:p w14:paraId="64AC91F7" w14:textId="77777777" w:rsidR="003878F5" w:rsidRPr="00581BE1" w:rsidRDefault="003878F5" w:rsidP="007B0A72">
            <w:pPr>
              <w:pStyle w:val="ListParagraph"/>
              <w:numPr>
                <w:ilvl w:val="0"/>
                <w:numId w:val="11"/>
              </w:numPr>
              <w:spacing w:after="120"/>
              <w:ind w:left="453" w:hanging="357"/>
              <w:contextualSpacing w:val="0"/>
              <w:rPr>
                <w:i/>
                <w:iCs/>
                <w:color w:val="125B61"/>
              </w:rPr>
            </w:pPr>
            <w:r w:rsidRPr="00581BE1">
              <w:rPr>
                <w:i/>
                <w:iCs/>
                <w:color w:val="125B61"/>
              </w:rPr>
              <w:t xml:space="preserve">Describe </w:t>
            </w:r>
            <w:r>
              <w:rPr>
                <w:i/>
                <w:iCs/>
                <w:color w:val="125B61"/>
              </w:rPr>
              <w:t>key factors which need to be considered when calibrating spray</w:t>
            </w:r>
            <w:r w:rsidRPr="00581BE1">
              <w:rPr>
                <w:i/>
                <w:iCs/>
                <w:color w:val="125B61"/>
              </w:rPr>
              <w:t xml:space="preserve"> equipment. What aspects </w:t>
            </w:r>
            <w:r>
              <w:rPr>
                <w:i/>
                <w:iCs/>
                <w:color w:val="125B61"/>
              </w:rPr>
              <w:t>should be</w:t>
            </w:r>
            <w:r w:rsidRPr="00581BE1">
              <w:rPr>
                <w:i/>
                <w:iCs/>
                <w:color w:val="125B61"/>
              </w:rPr>
              <w:t xml:space="preserve"> taken into consideration during calibration and is the calibration according to label recommendation.</w:t>
            </w:r>
          </w:p>
          <w:p w14:paraId="4B688E2A" w14:textId="77777777" w:rsidR="003878F5" w:rsidRPr="00581BE1" w:rsidRDefault="003878F5" w:rsidP="007B0A72">
            <w:pPr>
              <w:pStyle w:val="ListParagraph"/>
              <w:numPr>
                <w:ilvl w:val="0"/>
                <w:numId w:val="11"/>
              </w:numPr>
              <w:spacing w:after="120"/>
              <w:ind w:left="453" w:hanging="357"/>
              <w:contextualSpacing w:val="0"/>
              <w:rPr>
                <w:i/>
                <w:iCs/>
                <w:color w:val="125B61"/>
              </w:rPr>
            </w:pPr>
            <w:r w:rsidRPr="00581BE1">
              <w:rPr>
                <w:i/>
                <w:iCs/>
                <w:color w:val="125B61"/>
              </w:rPr>
              <w:t>The section below is generic. Review and modify as required for your company.</w:t>
            </w:r>
          </w:p>
        </w:tc>
      </w:tr>
    </w:tbl>
    <w:p w14:paraId="2358FE43" w14:textId="77777777" w:rsidR="003878F5" w:rsidRDefault="003878F5" w:rsidP="003878F5">
      <w:pPr>
        <w:spacing w:after="120"/>
      </w:pPr>
      <w:r w:rsidRPr="000C6E9E">
        <w:t xml:space="preserve">Calibrating spray application equipment for pesticides involves ensuring accurate and uniform application by measuring and adjusting the equipment's output to deliver the correct amount of pesticide per area. </w:t>
      </w:r>
    </w:p>
    <w:p w14:paraId="281F0A30" w14:textId="77777777" w:rsidR="003878F5" w:rsidRDefault="003878F5" w:rsidP="003878F5">
      <w:pPr>
        <w:spacing w:after="120"/>
      </w:pPr>
      <w:r w:rsidRPr="001C6BD2">
        <w:t xml:space="preserve">During calibration, several important factors need to be taken into consideration to ensure accurate pesticide </w:t>
      </w:r>
      <w:r>
        <w:t>application, namely: spray pressure, flow rate, speed of application, nozzle type and spacing, application rate (as per the manufacturer’s label), spray volume and environmental factors such as wind speed, humidity and temperature to minimise the risk of spray drift and ensure uniform coverage.</w:t>
      </w:r>
    </w:p>
    <w:p w14:paraId="49D68F9B" w14:textId="77777777" w:rsidR="003878F5" w:rsidRDefault="003878F5" w:rsidP="003878F5">
      <w:pPr>
        <w:spacing w:after="120"/>
      </w:pPr>
      <w:r w:rsidRPr="00A709FA">
        <w:t>Regular calibration should occur at the beginning of the spraying season, after equipment maintenance, when changing products, or whenever environmental conditions change. Key factors, such as spray pressure, flow rate, speed, nozzle type, and environmental conditions, should be considered during calibration to ensure that the application aligns with the pesticide label recommendations. This ensures optimal pest control, minimizes waste, and protects the environment.</w:t>
      </w:r>
    </w:p>
    <w:p w14:paraId="19765A66" w14:textId="77777777" w:rsidR="00EC31B9" w:rsidRDefault="00EC31B9" w:rsidP="003878F5">
      <w:pPr>
        <w:spacing w:after="120"/>
      </w:pPr>
    </w:p>
    <w:p w14:paraId="3CAC0208" w14:textId="4A13C5BE" w:rsidR="00295E3B" w:rsidRPr="008C112B" w:rsidRDefault="00295E3B" w:rsidP="0062617E">
      <w:pPr>
        <w:pStyle w:val="Heading1"/>
      </w:pPr>
      <w:bookmarkStart w:id="80" w:name="_Toc198647707"/>
      <w:bookmarkStart w:id="81" w:name="_Toc178241430"/>
      <w:r w:rsidRPr="008C112B">
        <w:t xml:space="preserve">Monitoring and </w:t>
      </w:r>
      <w:r w:rsidR="001E5014" w:rsidRPr="008C112B">
        <w:t>Reporting</w:t>
      </w:r>
      <w:bookmarkEnd w:id="80"/>
    </w:p>
    <w:tbl>
      <w:tblPr>
        <w:tblStyle w:val="TableGrid"/>
        <w:tblW w:w="949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493"/>
      </w:tblGrid>
      <w:tr w:rsidR="00F9046E" w:rsidRPr="00581BE1" w14:paraId="52277652" w14:textId="77777777" w:rsidTr="007B0A72">
        <w:trPr>
          <w:trHeight w:val="329"/>
        </w:trPr>
        <w:tc>
          <w:tcPr>
            <w:tcW w:w="9493" w:type="dxa"/>
            <w:shd w:val="clear" w:color="auto" w:fill="D9D9D9" w:themeFill="background1" w:themeFillShade="D9"/>
          </w:tcPr>
          <w:p w14:paraId="4039E689" w14:textId="77777777" w:rsidR="00F9046E" w:rsidRPr="00581BE1" w:rsidRDefault="00F9046E" w:rsidP="007B0A72">
            <w:pPr>
              <w:spacing w:after="120"/>
              <w:rPr>
                <w:i/>
                <w:iCs/>
                <w:color w:val="125B61"/>
                <w:u w:val="single"/>
              </w:rPr>
            </w:pPr>
            <w:r w:rsidRPr="00581BE1">
              <w:rPr>
                <w:i/>
                <w:iCs/>
                <w:color w:val="125B61"/>
                <w:u w:val="single"/>
              </w:rPr>
              <w:t>Instruction Box – Delete when complete</w:t>
            </w:r>
          </w:p>
          <w:p w14:paraId="084DE4AC" w14:textId="7B21F94B" w:rsidR="00F9046E" w:rsidRDefault="00F9046E" w:rsidP="007B0A72">
            <w:pPr>
              <w:pStyle w:val="ListParagraph"/>
              <w:numPr>
                <w:ilvl w:val="0"/>
                <w:numId w:val="11"/>
              </w:numPr>
              <w:spacing w:after="120"/>
              <w:ind w:left="453" w:hanging="357"/>
              <w:contextualSpacing w:val="0"/>
              <w:rPr>
                <w:i/>
                <w:iCs/>
                <w:color w:val="125B61"/>
              </w:rPr>
            </w:pPr>
            <w:r>
              <w:rPr>
                <w:i/>
                <w:iCs/>
                <w:color w:val="125B61"/>
              </w:rPr>
              <w:t>Describe</w:t>
            </w:r>
            <w:r w:rsidRPr="00581BE1">
              <w:rPr>
                <w:i/>
                <w:iCs/>
                <w:color w:val="125B61"/>
              </w:rPr>
              <w:t xml:space="preserve"> pest and disease monitoring</w:t>
            </w:r>
            <w:r>
              <w:rPr>
                <w:i/>
                <w:iCs/>
                <w:color w:val="125B61"/>
              </w:rPr>
              <w:t xml:space="preserve"> and reporting</w:t>
            </w:r>
            <w:r w:rsidRPr="00581BE1">
              <w:rPr>
                <w:i/>
                <w:iCs/>
                <w:color w:val="125B61"/>
              </w:rPr>
              <w:t xml:space="preserve"> procedures</w:t>
            </w:r>
            <w:r w:rsidR="00A321E1">
              <w:rPr>
                <w:i/>
                <w:iCs/>
                <w:color w:val="125B61"/>
              </w:rPr>
              <w:t>, including infestation thresholds, pesticides used, date sprayed, volume used etc.</w:t>
            </w:r>
          </w:p>
          <w:p w14:paraId="016823FD" w14:textId="77777777" w:rsidR="0008597C" w:rsidRDefault="0008597C" w:rsidP="0008597C">
            <w:pPr>
              <w:pStyle w:val="ListParagraph"/>
              <w:numPr>
                <w:ilvl w:val="0"/>
                <w:numId w:val="11"/>
              </w:numPr>
              <w:spacing w:after="120"/>
              <w:ind w:left="453" w:hanging="357"/>
              <w:contextualSpacing w:val="0"/>
              <w:rPr>
                <w:i/>
                <w:iCs/>
                <w:color w:val="125B61"/>
              </w:rPr>
            </w:pPr>
            <w:r>
              <w:rPr>
                <w:i/>
                <w:iCs/>
                <w:color w:val="125B61"/>
              </w:rPr>
              <w:t>Include the monitoring frequencies, i.e.</w:t>
            </w:r>
            <w:r w:rsidRPr="007E55C6">
              <w:rPr>
                <w:i/>
                <w:iCs/>
                <w:color w:val="125B61"/>
              </w:rPr>
              <w:t xml:space="preserve"> </w:t>
            </w:r>
            <w:r>
              <w:rPr>
                <w:i/>
                <w:iCs/>
                <w:color w:val="125B61"/>
              </w:rPr>
              <w:t xml:space="preserve">monthly, quarterly or annual monitoring requirements in line with any statutory requirements and / or permit or licensing requirements. </w:t>
            </w:r>
          </w:p>
          <w:p w14:paraId="2F4A583A" w14:textId="77777777" w:rsidR="00F9046E" w:rsidRPr="00581BE1" w:rsidRDefault="00F9046E" w:rsidP="007B0A72">
            <w:pPr>
              <w:pStyle w:val="ListParagraph"/>
              <w:numPr>
                <w:ilvl w:val="0"/>
                <w:numId w:val="11"/>
              </w:numPr>
              <w:spacing w:after="120"/>
              <w:ind w:left="453" w:hanging="357"/>
              <w:contextualSpacing w:val="0"/>
              <w:rPr>
                <w:i/>
                <w:iCs/>
                <w:color w:val="125B61"/>
              </w:rPr>
            </w:pPr>
            <w:r w:rsidRPr="00581BE1">
              <w:rPr>
                <w:i/>
                <w:iCs/>
                <w:color w:val="125B61"/>
              </w:rPr>
              <w:t>The section below is generic. Review and modify as required for your company.</w:t>
            </w:r>
          </w:p>
        </w:tc>
      </w:tr>
    </w:tbl>
    <w:p w14:paraId="403656C6" w14:textId="4E088BBB" w:rsidR="00193A5E" w:rsidRDefault="00193A5E" w:rsidP="00193A5E">
      <w:pPr>
        <w:pStyle w:val="Context"/>
        <w:rPr>
          <w:rFonts w:eastAsia="Times New Roman" w:cs="Times New Roman"/>
          <w:color w:val="auto"/>
          <w:szCs w:val="24"/>
          <w:lang w:val="en-ZA" w:eastAsia="en-US"/>
        </w:rPr>
      </w:pPr>
      <w:r w:rsidRPr="00193A5E">
        <w:rPr>
          <w:rFonts w:eastAsia="Times New Roman" w:cs="Times New Roman"/>
          <w:color w:val="auto"/>
          <w:szCs w:val="24"/>
          <w:lang w:val="en-ZA" w:eastAsia="en-US"/>
        </w:rPr>
        <w:t>Effective pest management requires regular monitoring, accurate documentation, and strict compliance with safety and environmental standards.</w:t>
      </w:r>
    </w:p>
    <w:p w14:paraId="44AEEF74" w14:textId="77777777" w:rsidR="006432F4" w:rsidRPr="006432F4" w:rsidRDefault="006432F4" w:rsidP="006432F4">
      <w:pPr>
        <w:pStyle w:val="Context"/>
        <w:ind w:left="720"/>
        <w:rPr>
          <w:lang w:val="en-ZA"/>
        </w:rPr>
      </w:pPr>
    </w:p>
    <w:p w14:paraId="37D3D9A7" w14:textId="29CAE192" w:rsidR="006432F4" w:rsidRDefault="00D87677" w:rsidP="006432F4">
      <w:pPr>
        <w:pStyle w:val="Heading2"/>
        <w:spacing w:after="240"/>
        <w:rPr>
          <w:sz w:val="24"/>
          <w:szCs w:val="24"/>
        </w:rPr>
      </w:pPr>
      <w:bookmarkStart w:id="82" w:name="_Toc198647708"/>
      <w:r>
        <w:rPr>
          <w:sz w:val="24"/>
          <w:szCs w:val="24"/>
        </w:rPr>
        <w:t>Pest Observations</w:t>
      </w:r>
      <w:bookmarkEnd w:id="82"/>
    </w:p>
    <w:p w14:paraId="657896FD" w14:textId="77777777" w:rsidR="00D87677" w:rsidRPr="006432F4" w:rsidRDefault="00D87677" w:rsidP="00D87677">
      <w:pPr>
        <w:pStyle w:val="Context"/>
        <w:rPr>
          <w:rFonts w:eastAsia="Times New Roman" w:cs="Times New Roman"/>
          <w:color w:val="auto"/>
          <w:szCs w:val="24"/>
          <w:lang w:val="en-ZA" w:eastAsia="en-US"/>
        </w:rPr>
      </w:pPr>
      <w:r w:rsidRPr="006432F4">
        <w:rPr>
          <w:rFonts w:eastAsia="Times New Roman" w:cs="Times New Roman"/>
          <w:color w:val="auto"/>
          <w:szCs w:val="24"/>
          <w:lang w:val="en-ZA" w:eastAsia="en-US"/>
        </w:rPr>
        <w:t>Designated Integrated Pest Management team members will conduct weekly inspections during the growing season to monitor pest populations, crop health, and signs of disease.</w:t>
      </w:r>
    </w:p>
    <w:p w14:paraId="5E454738" w14:textId="77777777" w:rsidR="00D87677" w:rsidRPr="006432F4" w:rsidRDefault="00D87677" w:rsidP="00D87677">
      <w:pPr>
        <w:pStyle w:val="Context"/>
        <w:rPr>
          <w:rFonts w:eastAsia="Times New Roman" w:cs="Times New Roman"/>
          <w:color w:val="auto"/>
          <w:szCs w:val="24"/>
          <w:lang w:val="en-ZA" w:eastAsia="en-US"/>
        </w:rPr>
      </w:pPr>
      <w:r w:rsidRPr="006432F4">
        <w:rPr>
          <w:rFonts w:eastAsia="Times New Roman" w:cs="Times New Roman"/>
          <w:color w:val="auto"/>
          <w:szCs w:val="24"/>
          <w:lang w:val="en-ZA" w:eastAsia="en-US"/>
        </w:rPr>
        <w:t>Pest scouting will include:</w:t>
      </w:r>
    </w:p>
    <w:p w14:paraId="22CA0AFC" w14:textId="77777777" w:rsidR="00D87677" w:rsidRPr="006432F4" w:rsidRDefault="00D87677" w:rsidP="00D87677">
      <w:pPr>
        <w:pStyle w:val="Context"/>
        <w:numPr>
          <w:ilvl w:val="0"/>
          <w:numId w:val="12"/>
        </w:numPr>
        <w:rPr>
          <w:lang w:val="en-ZA"/>
        </w:rPr>
      </w:pPr>
      <w:r w:rsidRPr="006432F4">
        <w:rPr>
          <w:lang w:val="en-ZA"/>
        </w:rPr>
        <w:t>Identification of pest species and crop damage</w:t>
      </w:r>
    </w:p>
    <w:p w14:paraId="3C141EA5" w14:textId="77777777" w:rsidR="00D87677" w:rsidRPr="006432F4" w:rsidRDefault="00D87677" w:rsidP="00D87677">
      <w:pPr>
        <w:pStyle w:val="Context"/>
        <w:numPr>
          <w:ilvl w:val="0"/>
          <w:numId w:val="12"/>
        </w:numPr>
        <w:rPr>
          <w:lang w:val="en-ZA"/>
        </w:rPr>
      </w:pPr>
      <w:r w:rsidRPr="006432F4">
        <w:rPr>
          <w:lang w:val="en-ZA"/>
        </w:rPr>
        <w:t>Assessment of population levels relative to economic thresholds</w:t>
      </w:r>
    </w:p>
    <w:p w14:paraId="6AE86326" w14:textId="77777777" w:rsidR="00D87677" w:rsidRDefault="00D87677" w:rsidP="00D87677">
      <w:pPr>
        <w:pStyle w:val="Context"/>
        <w:numPr>
          <w:ilvl w:val="0"/>
          <w:numId w:val="12"/>
        </w:numPr>
        <w:rPr>
          <w:lang w:val="en-ZA"/>
        </w:rPr>
      </w:pPr>
      <w:r w:rsidRPr="006432F4">
        <w:rPr>
          <w:lang w:val="en-ZA"/>
        </w:rPr>
        <w:lastRenderedPageBreak/>
        <w:t>Recommendations for action (chemical or non-chemical)</w:t>
      </w:r>
    </w:p>
    <w:p w14:paraId="5551B907" w14:textId="77777777" w:rsidR="006432F4" w:rsidRPr="006432F4" w:rsidRDefault="006432F4" w:rsidP="00926839">
      <w:pPr>
        <w:pStyle w:val="Context"/>
        <w:rPr>
          <w:lang w:val="en-ZA"/>
        </w:rPr>
      </w:pPr>
      <w:r w:rsidRPr="006432F4">
        <w:rPr>
          <w:lang w:val="en-ZA"/>
        </w:rPr>
        <w:t>All pest observations and control actions will be recorded in the IPM Logbook or a digital pest tracking system.</w:t>
      </w:r>
    </w:p>
    <w:p w14:paraId="3B3427D2" w14:textId="77777777" w:rsidR="006432F4" w:rsidRDefault="006432F4" w:rsidP="00926839">
      <w:pPr>
        <w:pStyle w:val="Context"/>
        <w:rPr>
          <w:lang w:val="en-ZA"/>
        </w:rPr>
      </w:pPr>
      <w:r w:rsidRPr="006432F4">
        <w:rPr>
          <w:lang w:val="en-ZA"/>
        </w:rPr>
        <w:t>Records shall include the infestation threshold, control method used, and details of any pesticide applications.</w:t>
      </w:r>
    </w:p>
    <w:p w14:paraId="00C4B589" w14:textId="5927E369" w:rsidR="00D04662" w:rsidRPr="006432F4" w:rsidRDefault="00D04662" w:rsidP="00926839">
      <w:pPr>
        <w:pStyle w:val="Context"/>
        <w:rPr>
          <w:lang w:val="en-ZA"/>
        </w:rPr>
      </w:pPr>
      <w:r>
        <w:rPr>
          <w:lang w:val="en-ZA"/>
        </w:rPr>
        <w:t xml:space="preserve">Refer to Annex </w:t>
      </w:r>
      <w:r w:rsidR="007F75F3">
        <w:rPr>
          <w:lang w:val="en-ZA"/>
        </w:rPr>
        <w:t>B</w:t>
      </w:r>
      <w:r>
        <w:rPr>
          <w:lang w:val="en-ZA"/>
        </w:rPr>
        <w:t xml:space="preserve"> for a Sample of Record-Keep Table</w:t>
      </w:r>
    </w:p>
    <w:p w14:paraId="7696ED28" w14:textId="77777777" w:rsidR="00193A5E" w:rsidRPr="006432F4" w:rsidRDefault="00193A5E" w:rsidP="006432F4">
      <w:pPr>
        <w:pStyle w:val="Context"/>
        <w:rPr>
          <w:rFonts w:eastAsia="Times New Roman"/>
        </w:rPr>
      </w:pPr>
    </w:p>
    <w:p w14:paraId="19C97E6D" w14:textId="64D7A734" w:rsidR="0098586C" w:rsidRPr="00C05B14" w:rsidRDefault="00C05B14" w:rsidP="00C05B14">
      <w:pPr>
        <w:pStyle w:val="Heading2"/>
        <w:spacing w:after="240"/>
        <w:rPr>
          <w:sz w:val="24"/>
          <w:szCs w:val="24"/>
        </w:rPr>
      </w:pPr>
      <w:bookmarkStart w:id="83" w:name="_Toc198647709"/>
      <w:r w:rsidRPr="00C05B14">
        <w:rPr>
          <w:sz w:val="24"/>
          <w:szCs w:val="24"/>
        </w:rPr>
        <w:t xml:space="preserve">Pesticide </w:t>
      </w:r>
      <w:r w:rsidR="0005064A">
        <w:rPr>
          <w:sz w:val="24"/>
          <w:szCs w:val="24"/>
        </w:rPr>
        <w:t>Safety and Compliance</w:t>
      </w:r>
      <w:bookmarkEnd w:id="83"/>
    </w:p>
    <w:p w14:paraId="5DCCAD88" w14:textId="79648F93" w:rsidR="00C001AE" w:rsidRPr="00C001AE" w:rsidRDefault="00C001AE" w:rsidP="00C001AE">
      <w:r w:rsidRPr="00C001AE">
        <w:t>Only approved pesticides will be used, and application will follow label directions and local regulations.</w:t>
      </w:r>
    </w:p>
    <w:p w14:paraId="102A1573" w14:textId="5CC77365" w:rsidR="00C001AE" w:rsidRPr="00C001AE" w:rsidRDefault="00C001AE" w:rsidP="00C001AE">
      <w:r w:rsidRPr="00C001AE">
        <w:t>Prior to use, pesticide handlers will:</w:t>
      </w:r>
    </w:p>
    <w:p w14:paraId="3985847D" w14:textId="0A4970BD" w:rsidR="00C001AE" w:rsidRPr="00C001AE" w:rsidRDefault="00C001AE" w:rsidP="00C001AE">
      <w:pPr>
        <w:pStyle w:val="Context"/>
        <w:numPr>
          <w:ilvl w:val="0"/>
          <w:numId w:val="12"/>
        </w:numPr>
        <w:rPr>
          <w:lang w:val="en-ZA"/>
        </w:rPr>
      </w:pPr>
      <w:r w:rsidRPr="00C001AE">
        <w:rPr>
          <w:lang w:val="en-ZA"/>
        </w:rPr>
        <w:t>Check expiry dates to ensure product integrity</w:t>
      </w:r>
      <w:r w:rsidR="00324F9D">
        <w:rPr>
          <w:lang w:val="en-ZA"/>
        </w:rPr>
        <w:t>;</w:t>
      </w:r>
    </w:p>
    <w:p w14:paraId="52389397" w14:textId="02B8FE51" w:rsidR="00C001AE" w:rsidRPr="00C001AE" w:rsidRDefault="00C001AE" w:rsidP="00C001AE">
      <w:pPr>
        <w:pStyle w:val="Context"/>
        <w:numPr>
          <w:ilvl w:val="0"/>
          <w:numId w:val="12"/>
        </w:numPr>
        <w:rPr>
          <w:lang w:val="en-ZA"/>
        </w:rPr>
      </w:pPr>
      <w:r w:rsidRPr="00C001AE">
        <w:rPr>
          <w:lang w:val="en-ZA"/>
        </w:rPr>
        <w:t>Inspect containers for damage or leaks</w:t>
      </w:r>
      <w:r w:rsidR="00324F9D">
        <w:rPr>
          <w:lang w:val="en-ZA"/>
        </w:rPr>
        <w:t>;</w:t>
      </w:r>
    </w:p>
    <w:p w14:paraId="5F82DC13" w14:textId="5B3CCD3B" w:rsidR="00C001AE" w:rsidRPr="00C001AE" w:rsidRDefault="00C001AE" w:rsidP="00C001AE">
      <w:pPr>
        <w:pStyle w:val="Context"/>
        <w:numPr>
          <w:ilvl w:val="0"/>
          <w:numId w:val="12"/>
        </w:numPr>
        <w:rPr>
          <w:lang w:val="en-ZA"/>
        </w:rPr>
      </w:pPr>
      <w:r w:rsidRPr="00C001AE">
        <w:rPr>
          <w:lang w:val="en-ZA"/>
        </w:rPr>
        <w:t xml:space="preserve">Ensure pesticides are stored correctly, in a secure, ventilated, and clearly </w:t>
      </w:r>
      <w:r w:rsidR="004E3B47" w:rsidRPr="00C001AE">
        <w:rPr>
          <w:lang w:val="en-ZA"/>
        </w:rPr>
        <w:t>labelled</w:t>
      </w:r>
      <w:r w:rsidRPr="00C001AE">
        <w:rPr>
          <w:lang w:val="en-ZA"/>
        </w:rPr>
        <w:t xml:space="preserve"> chemical storage facility, away from water sources, food, and animal </w:t>
      </w:r>
      <w:proofErr w:type="gramStart"/>
      <w:r w:rsidRPr="00C001AE">
        <w:rPr>
          <w:lang w:val="en-ZA"/>
        </w:rPr>
        <w:t>feed</w:t>
      </w:r>
      <w:r w:rsidR="00324F9D">
        <w:rPr>
          <w:lang w:val="en-ZA"/>
        </w:rPr>
        <w:t>;</w:t>
      </w:r>
      <w:proofErr w:type="gramEnd"/>
    </w:p>
    <w:p w14:paraId="3A41A509" w14:textId="464C70A4" w:rsidR="00C001AE" w:rsidRPr="00C001AE" w:rsidRDefault="00C001AE" w:rsidP="00C001AE">
      <w:pPr>
        <w:pStyle w:val="Context"/>
        <w:numPr>
          <w:ilvl w:val="0"/>
          <w:numId w:val="12"/>
        </w:numPr>
        <w:rPr>
          <w:lang w:val="en-ZA"/>
        </w:rPr>
      </w:pPr>
      <w:r w:rsidRPr="00C001AE">
        <w:rPr>
          <w:lang w:val="en-ZA"/>
        </w:rPr>
        <w:t>Maintain an updated inventory of all pesticides on site</w:t>
      </w:r>
      <w:r w:rsidR="00324F9D">
        <w:rPr>
          <w:lang w:val="en-ZA"/>
        </w:rPr>
        <w:t>; and</w:t>
      </w:r>
    </w:p>
    <w:p w14:paraId="036525D6" w14:textId="00FEBCDD" w:rsidR="00C001AE" w:rsidRPr="00C001AE" w:rsidRDefault="00C001AE" w:rsidP="00C001AE">
      <w:pPr>
        <w:pStyle w:val="Context"/>
        <w:numPr>
          <w:ilvl w:val="0"/>
          <w:numId w:val="12"/>
        </w:numPr>
        <w:rPr>
          <w:lang w:val="en-ZA"/>
        </w:rPr>
      </w:pPr>
      <w:r w:rsidRPr="00C001AE">
        <w:rPr>
          <w:lang w:val="en-ZA"/>
        </w:rPr>
        <w:t>Ensure Safety Data Sheets (SDS) (or equivalent pesticide safety documentation) are available, accessible, and reviewed by all handlers</w:t>
      </w:r>
      <w:r w:rsidR="00324F9D">
        <w:rPr>
          <w:lang w:val="en-ZA"/>
        </w:rPr>
        <w:t>.</w:t>
      </w:r>
    </w:p>
    <w:p w14:paraId="4BF3CC33" w14:textId="77777777" w:rsidR="004604BD" w:rsidRDefault="004604BD" w:rsidP="00F9046E">
      <w:pPr>
        <w:pStyle w:val="Context"/>
      </w:pPr>
    </w:p>
    <w:p w14:paraId="4F2E267E" w14:textId="32890E16" w:rsidR="004604BD" w:rsidRDefault="004604BD" w:rsidP="004604BD">
      <w:pPr>
        <w:pStyle w:val="Heading2"/>
        <w:spacing w:after="240"/>
        <w:rPr>
          <w:sz w:val="24"/>
          <w:szCs w:val="24"/>
        </w:rPr>
      </w:pPr>
      <w:bookmarkStart w:id="84" w:name="_Toc198647710"/>
      <w:r w:rsidRPr="004604BD">
        <w:rPr>
          <w:sz w:val="24"/>
          <w:szCs w:val="24"/>
        </w:rPr>
        <w:t>Incident Reporting</w:t>
      </w:r>
      <w:bookmarkEnd w:id="84"/>
    </w:p>
    <w:p w14:paraId="695E9543" w14:textId="3AB68760" w:rsidR="00BC60B5" w:rsidRDefault="00BC60B5" w:rsidP="00BC60B5">
      <w:r>
        <w:t>I</w:t>
      </w:r>
      <w:r w:rsidRPr="00BC60B5">
        <w:t>f a health or safety incident occurs during pest control activities (e.g., pesticide exposure, injury, or equipment malfunction), an incident report must be filled out</w:t>
      </w:r>
      <w:r w:rsidR="00BD377F">
        <w:t xml:space="preserve"> (refer to the </w:t>
      </w:r>
      <w:r w:rsidR="00F257A9" w:rsidRPr="00F257A9">
        <w:rPr>
          <w:highlight w:val="yellow"/>
        </w:rPr>
        <w:t>Company Incident and Investigation Reporting Procedure</w:t>
      </w:r>
      <w:r w:rsidR="00F257A9">
        <w:t>)</w:t>
      </w:r>
      <w:r w:rsidRPr="00BC60B5">
        <w:t>.</w:t>
      </w:r>
    </w:p>
    <w:p w14:paraId="67FA0B54" w14:textId="2AEDDBDE" w:rsidR="00BD377F" w:rsidRDefault="00BD377F" w:rsidP="00F257A9">
      <w:pPr>
        <w:spacing w:after="120"/>
      </w:pPr>
      <w:r w:rsidRPr="00BD377F">
        <w:t>Investigate the cause of the incident to prevent recurrence</w:t>
      </w:r>
      <w:r w:rsidR="002C23AF">
        <w:t xml:space="preserve"> and t</w:t>
      </w:r>
      <w:r w:rsidR="002C23AF" w:rsidRPr="002C23AF">
        <w:t xml:space="preserve">ake corrective actions and update safety protocols </w:t>
      </w:r>
      <w:r w:rsidR="00F110DB" w:rsidRPr="002C23AF">
        <w:t>accordingly.</w:t>
      </w:r>
      <w:r w:rsidRPr="00BD377F">
        <w:t xml:space="preserve"> This may include reviewing safety protocols, training, or equipment maintenance procedures.</w:t>
      </w:r>
    </w:p>
    <w:p w14:paraId="3A969311" w14:textId="4C038892" w:rsidR="00341163" w:rsidRPr="00BD377F" w:rsidRDefault="00341163" w:rsidP="00F257A9">
      <w:pPr>
        <w:spacing w:after="120"/>
      </w:pPr>
      <w:r w:rsidRPr="00341163">
        <w:t>Ensure that incidents are reported in compliance with relevant local health and safety regulations.</w:t>
      </w:r>
    </w:p>
    <w:p w14:paraId="79DA1CA6" w14:textId="77777777" w:rsidR="00420C81" w:rsidRPr="00295E3B" w:rsidRDefault="00420C81" w:rsidP="00295E3B"/>
    <w:p w14:paraId="773EF295" w14:textId="58A13CF2" w:rsidR="0062617E" w:rsidRPr="00C61F59" w:rsidRDefault="0062617E" w:rsidP="0062617E">
      <w:pPr>
        <w:pStyle w:val="Heading1"/>
      </w:pPr>
      <w:bookmarkStart w:id="85" w:name="_Toc198647711"/>
      <w:r w:rsidRPr="00C61F59">
        <w:t>Training and Awareness</w:t>
      </w:r>
      <w:bookmarkEnd w:id="81"/>
      <w:bookmarkEnd w:id="85"/>
    </w:p>
    <w:tbl>
      <w:tblPr>
        <w:tblStyle w:val="TableGrid"/>
        <w:tblW w:w="949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493"/>
      </w:tblGrid>
      <w:tr w:rsidR="0062617E" w14:paraId="3FA44514" w14:textId="77777777" w:rsidTr="00D95734">
        <w:tc>
          <w:tcPr>
            <w:tcW w:w="9493" w:type="dxa"/>
            <w:shd w:val="clear" w:color="auto" w:fill="D9D9D9" w:themeFill="background1" w:themeFillShade="D9"/>
          </w:tcPr>
          <w:p w14:paraId="44ED26A7" w14:textId="77777777" w:rsidR="0062617E" w:rsidRPr="006F7B6A" w:rsidRDefault="0062617E" w:rsidP="00AB6BB6">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65E35D6E" w14:textId="501439A3" w:rsidR="0062617E" w:rsidRDefault="0062617E" w:rsidP="00BE1958">
            <w:pPr>
              <w:pStyle w:val="ListParagraph"/>
              <w:numPr>
                <w:ilvl w:val="0"/>
                <w:numId w:val="11"/>
              </w:numPr>
              <w:spacing w:after="120"/>
              <w:ind w:left="453" w:hanging="357"/>
              <w:contextualSpacing w:val="0"/>
              <w:rPr>
                <w:i/>
                <w:iCs/>
                <w:color w:val="125B61"/>
              </w:rPr>
            </w:pPr>
            <w:r>
              <w:rPr>
                <w:i/>
                <w:iCs/>
                <w:color w:val="125B61"/>
              </w:rPr>
              <w:t>Include</w:t>
            </w:r>
            <w:r w:rsidRPr="007E55C6">
              <w:rPr>
                <w:i/>
                <w:iCs/>
                <w:color w:val="125B61"/>
              </w:rPr>
              <w:t xml:space="preserve"> training that is provided to employees and contractors on the requirements</w:t>
            </w:r>
            <w:r w:rsidR="00C61F59">
              <w:rPr>
                <w:i/>
                <w:iCs/>
                <w:color w:val="125B61"/>
              </w:rPr>
              <w:t xml:space="preserve"> </w:t>
            </w:r>
            <w:r w:rsidR="00416265">
              <w:rPr>
                <w:i/>
                <w:iCs/>
                <w:color w:val="125B61"/>
              </w:rPr>
              <w:t xml:space="preserve">of the </w:t>
            </w:r>
            <w:r w:rsidR="00C61F59">
              <w:rPr>
                <w:i/>
                <w:iCs/>
                <w:color w:val="125B61"/>
              </w:rPr>
              <w:t>IPM Plan</w:t>
            </w:r>
            <w:r>
              <w:rPr>
                <w:i/>
                <w:iCs/>
                <w:color w:val="125B61"/>
              </w:rPr>
              <w:t>.</w:t>
            </w:r>
          </w:p>
          <w:p w14:paraId="26A26909" w14:textId="27E294DF" w:rsidR="00367796" w:rsidRPr="0021372D" w:rsidRDefault="00367796" w:rsidP="00BE1958">
            <w:pPr>
              <w:pStyle w:val="ListParagraph"/>
              <w:numPr>
                <w:ilvl w:val="0"/>
                <w:numId w:val="11"/>
              </w:numPr>
              <w:spacing w:after="120"/>
              <w:ind w:left="453" w:hanging="357"/>
              <w:contextualSpacing w:val="0"/>
              <w:rPr>
                <w:i/>
                <w:iCs/>
                <w:color w:val="125B61"/>
              </w:rPr>
            </w:pPr>
            <w:r>
              <w:rPr>
                <w:i/>
                <w:iCs/>
                <w:color w:val="125B61"/>
              </w:rPr>
              <w:t>T</w:t>
            </w:r>
            <w:r w:rsidRPr="003706AC">
              <w:rPr>
                <w:i/>
                <w:iCs/>
                <w:color w:val="125B61"/>
              </w:rPr>
              <w:t>he section below is generic</w:t>
            </w:r>
            <w:r>
              <w:rPr>
                <w:i/>
                <w:iCs/>
                <w:color w:val="125B61"/>
              </w:rPr>
              <w:t>. R</w:t>
            </w:r>
            <w:r w:rsidRPr="003706AC">
              <w:rPr>
                <w:i/>
                <w:iCs/>
                <w:color w:val="125B61"/>
              </w:rPr>
              <w:t xml:space="preserve">eview and modify as required for </w:t>
            </w:r>
            <w:r>
              <w:rPr>
                <w:i/>
                <w:iCs/>
                <w:color w:val="125B61"/>
              </w:rPr>
              <w:t>your</w:t>
            </w:r>
            <w:r w:rsidRPr="003706AC">
              <w:rPr>
                <w:i/>
                <w:iCs/>
                <w:color w:val="125B61"/>
              </w:rPr>
              <w:t xml:space="preserve"> </w:t>
            </w:r>
            <w:r>
              <w:rPr>
                <w:i/>
                <w:iCs/>
                <w:color w:val="125B61"/>
              </w:rPr>
              <w:t>company.</w:t>
            </w:r>
          </w:p>
        </w:tc>
      </w:tr>
    </w:tbl>
    <w:p w14:paraId="44FC9FBE" w14:textId="0C5B9D44" w:rsidR="00DD4C9D" w:rsidRDefault="00AE0712" w:rsidP="00AE0712">
      <w:pPr>
        <w:spacing w:after="120"/>
      </w:pPr>
      <w:r>
        <w:t>[</w:t>
      </w:r>
      <w:r w:rsidRPr="00921B4C">
        <w:rPr>
          <w:highlight w:val="yellow"/>
        </w:rPr>
        <w:t>insert company name</w:t>
      </w:r>
      <w:r>
        <w:t xml:space="preserve">] </w:t>
      </w:r>
      <w:r w:rsidRPr="006D55FF">
        <w:t>recogni</w:t>
      </w:r>
      <w:r>
        <w:t>s</w:t>
      </w:r>
      <w:r w:rsidRPr="006D55FF">
        <w:t xml:space="preserve">es the need for staff and contractors to be appropriately trained </w:t>
      </w:r>
      <w:r w:rsidR="00DD4C9D">
        <w:t xml:space="preserve">with respect to </w:t>
      </w:r>
      <w:r w:rsidR="008D6065">
        <w:t>the implementation of this</w:t>
      </w:r>
      <w:r w:rsidRPr="006D55FF">
        <w:t xml:space="preserve"> </w:t>
      </w:r>
      <w:r w:rsidR="0031781D">
        <w:rPr>
          <w:rFonts w:eastAsiaTheme="minorEastAsia" w:cstheme="minorBidi"/>
          <w:color w:val="000000" w:themeColor="text1"/>
          <w:szCs w:val="22"/>
          <w:lang w:val="en-GB" w:eastAsia="zh-CN"/>
        </w:rPr>
        <w:t>IPM Plan</w:t>
      </w:r>
      <w:r w:rsidR="00BC443B">
        <w:rPr>
          <w:rFonts w:eastAsiaTheme="minorEastAsia" w:cstheme="minorBidi"/>
          <w:color w:val="000000" w:themeColor="text1"/>
          <w:szCs w:val="22"/>
          <w:lang w:val="en-GB" w:eastAsia="zh-CN"/>
        </w:rPr>
        <w:t>.</w:t>
      </w:r>
    </w:p>
    <w:p w14:paraId="01E504AF" w14:textId="624B722C" w:rsidR="00AE0712" w:rsidRDefault="00AE0712" w:rsidP="00AE0712">
      <w:pPr>
        <w:spacing w:after="120"/>
      </w:pPr>
      <w:r>
        <w:lastRenderedPageBreak/>
        <w:t>All personnel and contractors shall be provided with training and awareness in respect of t</w:t>
      </w:r>
      <w:r w:rsidR="0031781D">
        <w:t>his IPM Plan</w:t>
      </w:r>
      <w:r>
        <w:t xml:space="preserve">, to ensure </w:t>
      </w:r>
      <w:r w:rsidR="0031781D">
        <w:rPr>
          <w:rFonts w:eastAsiaTheme="minorEastAsia" w:cstheme="minorBidi"/>
          <w:color w:val="000000" w:themeColor="text1"/>
          <w:szCs w:val="22"/>
          <w:lang w:val="en-GB" w:eastAsia="zh-CN"/>
        </w:rPr>
        <w:t xml:space="preserve">pests </w:t>
      </w:r>
      <w:r>
        <w:t>are managed appropriately in line with requirements of industry standards and in-country legislation.</w:t>
      </w:r>
    </w:p>
    <w:p w14:paraId="34E81CEA" w14:textId="77777777" w:rsidR="00BC443B" w:rsidRDefault="00BC443B" w:rsidP="00BC443B">
      <w:pPr>
        <w:spacing w:after="120"/>
        <w:rPr>
          <w:rFonts w:eastAsiaTheme="minorEastAsia" w:cstheme="minorBidi"/>
          <w:color w:val="000000" w:themeColor="text1"/>
          <w:szCs w:val="22"/>
          <w:lang w:val="en-GB" w:eastAsia="zh-CN"/>
        </w:rPr>
      </w:pPr>
      <w:r>
        <w:t xml:space="preserve">Training and awareness shall be presented </w:t>
      </w:r>
      <w:r>
        <w:rPr>
          <w:rFonts w:eastAsiaTheme="minorEastAsia" w:cstheme="minorBidi"/>
          <w:color w:val="000000" w:themeColor="text1"/>
          <w:szCs w:val="22"/>
          <w:lang w:val="en-GB" w:eastAsia="zh-CN"/>
        </w:rPr>
        <w:t>via the following platforms:</w:t>
      </w:r>
    </w:p>
    <w:p w14:paraId="113B0270" w14:textId="79FD8A31" w:rsidR="008C2116" w:rsidRPr="008C2116" w:rsidRDefault="008C2116" w:rsidP="00BE1958">
      <w:pPr>
        <w:pStyle w:val="Context"/>
        <w:numPr>
          <w:ilvl w:val="0"/>
          <w:numId w:val="12"/>
        </w:numPr>
        <w:rPr>
          <w:lang w:val="en-ZA"/>
        </w:rPr>
      </w:pPr>
      <w:r w:rsidRPr="008C2116">
        <w:rPr>
          <w:lang w:val="en-ZA"/>
        </w:rPr>
        <w:t xml:space="preserve">Printed </w:t>
      </w:r>
      <w:r>
        <w:rPr>
          <w:lang w:val="en-ZA"/>
        </w:rPr>
        <w:t>m</w:t>
      </w:r>
      <w:r w:rsidRPr="008C2116">
        <w:rPr>
          <w:lang w:val="en-ZA"/>
        </w:rPr>
        <w:t>aterials</w:t>
      </w:r>
      <w:r w:rsidR="00492410">
        <w:rPr>
          <w:lang w:val="en-ZA"/>
        </w:rPr>
        <w:t xml:space="preserve"> (i.e. this IPM </w:t>
      </w:r>
      <w:r w:rsidR="00E8021F">
        <w:rPr>
          <w:lang w:val="en-ZA"/>
        </w:rPr>
        <w:t>P</w:t>
      </w:r>
      <w:r w:rsidR="00492410">
        <w:rPr>
          <w:lang w:val="en-ZA"/>
        </w:rPr>
        <w:t xml:space="preserve">lan and </w:t>
      </w:r>
      <w:r w:rsidR="00CD772B">
        <w:rPr>
          <w:lang w:val="en-ZA"/>
        </w:rPr>
        <w:t>overview</w:t>
      </w:r>
      <w:r w:rsidR="00492410">
        <w:rPr>
          <w:lang w:val="en-ZA"/>
        </w:rPr>
        <w:t xml:space="preserve"> of</w:t>
      </w:r>
      <w:r w:rsidR="00CD772B">
        <w:rPr>
          <w:lang w:val="en-ZA"/>
        </w:rPr>
        <w:t xml:space="preserve"> pest control protocols and related</w:t>
      </w:r>
      <w:r w:rsidR="003A24B8">
        <w:rPr>
          <w:lang w:val="en-ZA"/>
        </w:rPr>
        <w:t xml:space="preserve"> laws and regulations);</w:t>
      </w:r>
    </w:p>
    <w:p w14:paraId="0ACC7B80" w14:textId="4A36767D" w:rsidR="008C2116" w:rsidRPr="008C2116" w:rsidRDefault="008C2116" w:rsidP="00BE1958">
      <w:pPr>
        <w:pStyle w:val="Context"/>
        <w:numPr>
          <w:ilvl w:val="0"/>
          <w:numId w:val="12"/>
        </w:numPr>
        <w:rPr>
          <w:lang w:val="en-ZA"/>
        </w:rPr>
      </w:pPr>
      <w:r w:rsidRPr="008C2116">
        <w:rPr>
          <w:lang w:val="en-ZA"/>
        </w:rPr>
        <w:t xml:space="preserve">Toolbox </w:t>
      </w:r>
      <w:r w:rsidR="00424E8D">
        <w:rPr>
          <w:lang w:val="en-ZA"/>
        </w:rPr>
        <w:t>t</w:t>
      </w:r>
      <w:r w:rsidRPr="008C2116">
        <w:rPr>
          <w:lang w:val="en-ZA"/>
        </w:rPr>
        <w:t xml:space="preserve">alks and </w:t>
      </w:r>
      <w:r w:rsidR="00424E8D">
        <w:rPr>
          <w:lang w:val="en-ZA"/>
        </w:rPr>
        <w:t>s</w:t>
      </w:r>
      <w:r w:rsidRPr="008C2116">
        <w:rPr>
          <w:lang w:val="en-ZA"/>
        </w:rPr>
        <w:t xml:space="preserve">afety </w:t>
      </w:r>
      <w:r w:rsidR="00424E8D">
        <w:rPr>
          <w:lang w:val="en-ZA"/>
        </w:rPr>
        <w:t>b</w:t>
      </w:r>
      <w:r w:rsidRPr="008C2116">
        <w:rPr>
          <w:lang w:val="en-ZA"/>
        </w:rPr>
        <w:t>riefings</w:t>
      </w:r>
      <w:r w:rsidR="003A24B8">
        <w:rPr>
          <w:lang w:val="en-ZA"/>
        </w:rPr>
        <w:t>; and</w:t>
      </w:r>
    </w:p>
    <w:p w14:paraId="01F156A2" w14:textId="266C6E61" w:rsidR="0062617E" w:rsidRDefault="00523015" w:rsidP="008C2116">
      <w:pPr>
        <w:pStyle w:val="Context"/>
        <w:numPr>
          <w:ilvl w:val="0"/>
          <w:numId w:val="12"/>
        </w:numPr>
        <w:rPr>
          <w:lang w:val="en-ZA"/>
        </w:rPr>
      </w:pPr>
      <w:r w:rsidRPr="008C2116">
        <w:rPr>
          <w:lang w:val="en-ZA"/>
        </w:rPr>
        <w:t>On-the-</w:t>
      </w:r>
      <w:r w:rsidR="00424E8D">
        <w:rPr>
          <w:lang w:val="en-ZA"/>
        </w:rPr>
        <w:t>j</w:t>
      </w:r>
      <w:r w:rsidRPr="008C2116">
        <w:rPr>
          <w:lang w:val="en-ZA"/>
        </w:rPr>
        <w:t xml:space="preserve">ob </w:t>
      </w:r>
      <w:r w:rsidR="00424E8D">
        <w:rPr>
          <w:lang w:val="en-ZA"/>
        </w:rPr>
        <w:t>t</w:t>
      </w:r>
      <w:r w:rsidRPr="008C2116">
        <w:rPr>
          <w:lang w:val="en-ZA"/>
        </w:rPr>
        <w:t xml:space="preserve">raining and </w:t>
      </w:r>
      <w:r w:rsidR="00424E8D">
        <w:rPr>
          <w:lang w:val="en-ZA"/>
        </w:rPr>
        <w:t>d</w:t>
      </w:r>
      <w:r w:rsidRPr="008C2116">
        <w:rPr>
          <w:lang w:val="en-ZA"/>
        </w:rPr>
        <w:t>emonstrations</w:t>
      </w:r>
      <w:r w:rsidR="003A24B8">
        <w:rPr>
          <w:lang w:val="en-ZA"/>
        </w:rPr>
        <w:t>.</w:t>
      </w:r>
    </w:p>
    <w:p w14:paraId="234CFFD1" w14:textId="07E869DC" w:rsidR="00AA168D" w:rsidRDefault="00AA168D" w:rsidP="00AA168D">
      <w:pPr>
        <w:pStyle w:val="Context"/>
        <w:rPr>
          <w:lang w:val="en-ZA"/>
        </w:rPr>
      </w:pPr>
      <w:r>
        <w:rPr>
          <w:lang w:val="en-ZA"/>
        </w:rPr>
        <w:t>Training is to be p</w:t>
      </w:r>
      <w:r w:rsidRPr="00AA168D">
        <w:rPr>
          <w:lang w:val="en-ZA"/>
        </w:rPr>
        <w:t>rovided as part of the onboarding process for new employees and contractors, as well as regular updates for all staff.</w:t>
      </w:r>
    </w:p>
    <w:p w14:paraId="6C9A7B54" w14:textId="33345D37" w:rsidR="007805DF" w:rsidRPr="008C2116" w:rsidRDefault="007805DF" w:rsidP="00AA168D">
      <w:pPr>
        <w:pStyle w:val="Context"/>
        <w:rPr>
          <w:lang w:val="en-ZA"/>
        </w:rPr>
      </w:pPr>
      <w:r>
        <w:rPr>
          <w:lang w:val="en-ZA"/>
        </w:rPr>
        <w:t>Additionally, raise awareness w</w:t>
      </w:r>
      <w:r w:rsidRPr="007805DF">
        <w:rPr>
          <w:lang w:val="en-ZA"/>
        </w:rPr>
        <w:t>eekly or bi-weekly, before the start of the workday or during shifts</w:t>
      </w:r>
      <w:r w:rsidR="00DD531A">
        <w:rPr>
          <w:lang w:val="en-ZA"/>
        </w:rPr>
        <w:t>.</w:t>
      </w:r>
    </w:p>
    <w:p w14:paraId="29C1807A" w14:textId="77777777" w:rsidR="00523015" w:rsidRDefault="00523015" w:rsidP="0062617E">
      <w:pPr>
        <w:pStyle w:val="BodyText"/>
        <w:rPr>
          <w:lang w:val="en-ZA"/>
        </w:rPr>
      </w:pPr>
    </w:p>
    <w:p w14:paraId="229540A5" w14:textId="77777777" w:rsidR="0062617E" w:rsidRPr="00E85C25" w:rsidRDefault="0062617E" w:rsidP="0062617E">
      <w:pPr>
        <w:pStyle w:val="Heading1"/>
      </w:pPr>
      <w:bookmarkStart w:id="86" w:name="_Toc178241431"/>
      <w:bookmarkStart w:id="87" w:name="_Toc198647712"/>
      <w:r w:rsidRPr="00E85C25">
        <w:t>Review and Continuous Improvement</w:t>
      </w:r>
      <w:bookmarkEnd w:id="86"/>
      <w:bookmarkEnd w:id="87"/>
    </w:p>
    <w:tbl>
      <w:tblPr>
        <w:tblStyle w:val="TableGrid"/>
        <w:tblW w:w="949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493"/>
      </w:tblGrid>
      <w:tr w:rsidR="007D64A2" w14:paraId="02667DBE" w14:textId="77777777" w:rsidTr="00D95734">
        <w:tc>
          <w:tcPr>
            <w:tcW w:w="9493" w:type="dxa"/>
            <w:shd w:val="clear" w:color="auto" w:fill="D9D9D9" w:themeFill="background1" w:themeFillShade="D9"/>
          </w:tcPr>
          <w:p w14:paraId="12A07E2B" w14:textId="77777777" w:rsidR="007D64A2" w:rsidRPr="006F7B6A" w:rsidRDefault="007D64A2" w:rsidP="00AB6BB6">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0E9B7158" w14:textId="213EEF6E" w:rsidR="00D72AB0" w:rsidRPr="00D72AB0" w:rsidRDefault="00D72AB0" w:rsidP="00BE1958">
            <w:pPr>
              <w:pStyle w:val="ListParagraph"/>
              <w:numPr>
                <w:ilvl w:val="0"/>
                <w:numId w:val="11"/>
              </w:numPr>
              <w:spacing w:after="120"/>
              <w:ind w:left="453" w:hanging="357"/>
              <w:contextualSpacing w:val="0"/>
              <w:rPr>
                <w:i/>
                <w:iCs/>
                <w:color w:val="125B61"/>
              </w:rPr>
            </w:pPr>
            <w:r w:rsidRPr="00D72AB0">
              <w:rPr>
                <w:i/>
                <w:iCs/>
                <w:color w:val="125B61"/>
              </w:rPr>
              <w:t xml:space="preserve">Include measures for regular monitoring of the effectiveness of </w:t>
            </w:r>
            <w:r w:rsidR="00C61F59">
              <w:rPr>
                <w:i/>
                <w:iCs/>
                <w:color w:val="125B61"/>
              </w:rPr>
              <w:t>this IPM Plan</w:t>
            </w:r>
            <w:r w:rsidRPr="00D72AB0">
              <w:rPr>
                <w:i/>
                <w:iCs/>
                <w:color w:val="125B61"/>
              </w:rPr>
              <w:t>.</w:t>
            </w:r>
          </w:p>
          <w:p w14:paraId="3B391328" w14:textId="2C045CE5" w:rsidR="007D64A2" w:rsidRDefault="00D72AB0" w:rsidP="00BE1958">
            <w:pPr>
              <w:pStyle w:val="ListParagraph"/>
              <w:numPr>
                <w:ilvl w:val="0"/>
                <w:numId w:val="11"/>
              </w:numPr>
              <w:spacing w:after="120"/>
              <w:ind w:left="453" w:hanging="357"/>
              <w:contextualSpacing w:val="0"/>
              <w:rPr>
                <w:i/>
                <w:iCs/>
                <w:color w:val="125B61"/>
              </w:rPr>
            </w:pPr>
            <w:r w:rsidRPr="00D72AB0">
              <w:rPr>
                <w:i/>
                <w:iCs/>
                <w:color w:val="125B61"/>
              </w:rPr>
              <w:t xml:space="preserve">State the frequency of the review and update of this </w:t>
            </w:r>
            <w:r w:rsidR="00141CFA">
              <w:rPr>
                <w:i/>
                <w:iCs/>
                <w:color w:val="125B61"/>
              </w:rPr>
              <w:t>IPM Plan</w:t>
            </w:r>
            <w:r w:rsidR="00141CFA" w:rsidRPr="00D72AB0">
              <w:rPr>
                <w:i/>
                <w:iCs/>
                <w:color w:val="125B61"/>
              </w:rPr>
              <w:t xml:space="preserve"> </w:t>
            </w:r>
            <w:r w:rsidRPr="00D72AB0">
              <w:rPr>
                <w:i/>
                <w:iCs/>
                <w:color w:val="125B61"/>
              </w:rPr>
              <w:t xml:space="preserve">to ensure that it reflects and caters for any emerging issues and/or that it aligns with changes in regulations.  </w:t>
            </w:r>
          </w:p>
          <w:p w14:paraId="67A00ED9" w14:textId="55F88016" w:rsidR="00367796" w:rsidRPr="0021372D" w:rsidRDefault="00367796" w:rsidP="00BE1958">
            <w:pPr>
              <w:pStyle w:val="ListParagraph"/>
              <w:numPr>
                <w:ilvl w:val="0"/>
                <w:numId w:val="11"/>
              </w:numPr>
              <w:spacing w:after="120"/>
              <w:ind w:left="453" w:hanging="357"/>
              <w:contextualSpacing w:val="0"/>
              <w:rPr>
                <w:i/>
                <w:iCs/>
                <w:color w:val="125B61"/>
              </w:rPr>
            </w:pPr>
            <w:r>
              <w:rPr>
                <w:i/>
                <w:iCs/>
                <w:color w:val="125B61"/>
              </w:rPr>
              <w:t>T</w:t>
            </w:r>
            <w:r w:rsidRPr="003706AC">
              <w:rPr>
                <w:i/>
                <w:iCs/>
                <w:color w:val="125B61"/>
              </w:rPr>
              <w:t>he section below is generic</w:t>
            </w:r>
            <w:r>
              <w:rPr>
                <w:i/>
                <w:iCs/>
                <w:color w:val="125B61"/>
              </w:rPr>
              <w:t>. R</w:t>
            </w:r>
            <w:r w:rsidRPr="003706AC">
              <w:rPr>
                <w:i/>
                <w:iCs/>
                <w:color w:val="125B61"/>
              </w:rPr>
              <w:t xml:space="preserve">eview and modify as required for </w:t>
            </w:r>
            <w:r>
              <w:rPr>
                <w:i/>
                <w:iCs/>
                <w:color w:val="125B61"/>
              </w:rPr>
              <w:t>your</w:t>
            </w:r>
            <w:r w:rsidRPr="003706AC">
              <w:rPr>
                <w:i/>
                <w:iCs/>
                <w:color w:val="125B61"/>
              </w:rPr>
              <w:t xml:space="preserve"> </w:t>
            </w:r>
            <w:r>
              <w:rPr>
                <w:i/>
                <w:iCs/>
                <w:color w:val="125B61"/>
              </w:rPr>
              <w:t>company.</w:t>
            </w:r>
          </w:p>
        </w:tc>
      </w:tr>
    </w:tbl>
    <w:p w14:paraId="4D697052" w14:textId="508C573B" w:rsidR="00E34B6A" w:rsidRDefault="004A4BFD" w:rsidP="004A4BFD">
      <w:pPr>
        <w:spacing w:after="120"/>
      </w:pPr>
      <w:r w:rsidRPr="00823615">
        <w:t xml:space="preserve">Undertake regular assessments of the </w:t>
      </w:r>
      <w:r w:rsidR="001F5B4A">
        <w:t>I</w:t>
      </w:r>
      <w:r w:rsidR="00E85C25">
        <w:t>PM Plan’s</w:t>
      </w:r>
      <w:r w:rsidR="00E34B6A">
        <w:t xml:space="preserve"> </w:t>
      </w:r>
      <w:r w:rsidRPr="00823615">
        <w:t>effectiveness to ensure ongoing success</w:t>
      </w:r>
      <w:r>
        <w:t xml:space="preserve"> and seek</w:t>
      </w:r>
      <w:r w:rsidRPr="00823615">
        <w:t xml:space="preserve"> feedback from employees, stakeholders, or </w:t>
      </w:r>
      <w:r w:rsidR="00DC60D0">
        <w:t>contractors</w:t>
      </w:r>
      <w:r w:rsidRPr="00823615">
        <w:t xml:space="preserve"> to make any necessary adjustments and updates to the </w:t>
      </w:r>
      <w:r w:rsidR="00E85C25">
        <w:t>IPM</w:t>
      </w:r>
      <w:r w:rsidR="00E34B6A" w:rsidRPr="00581BE1">
        <w:t xml:space="preserve"> </w:t>
      </w:r>
      <w:r w:rsidR="00E34B6A">
        <w:t>Plan.</w:t>
      </w:r>
    </w:p>
    <w:p w14:paraId="0A2BCC21" w14:textId="2FE58F96" w:rsidR="00DC60D0" w:rsidRDefault="004A4BFD" w:rsidP="004A4BFD">
      <w:pPr>
        <w:spacing w:after="120"/>
      </w:pPr>
      <w:r w:rsidRPr="00C11A74">
        <w:t xml:space="preserve">This </w:t>
      </w:r>
      <w:r w:rsidR="00E85C25">
        <w:t>IPM Plan</w:t>
      </w:r>
      <w:r w:rsidR="00DF1566" w:rsidRPr="008F4CE0">
        <w:t xml:space="preserve"> </w:t>
      </w:r>
      <w:r>
        <w:t xml:space="preserve">is a live document that will need to be </w:t>
      </w:r>
      <w:r w:rsidRPr="00C11A74">
        <w:t>reviewed on an annual basis to incorporate lessons learned, address any gaps, and adapt to changes in the regulatory environment and to assess its relevance and coverage of</w:t>
      </w:r>
      <w:r>
        <w:t xml:space="preserve"> </w:t>
      </w:r>
      <w:r w:rsidR="00F23360">
        <w:t>subject matter</w:t>
      </w:r>
      <w:r>
        <w:t xml:space="preserve"> management</w:t>
      </w:r>
      <w:r w:rsidRPr="00C11A74">
        <w:t xml:space="preserve"> issues and objectives.</w:t>
      </w:r>
      <w:r>
        <w:t xml:space="preserve"> </w:t>
      </w:r>
    </w:p>
    <w:p w14:paraId="724FEF4E" w14:textId="15FA24EA" w:rsidR="004A4BFD" w:rsidRDefault="004A4BFD" w:rsidP="004A4BFD">
      <w:pPr>
        <w:spacing w:after="120"/>
      </w:pPr>
      <w:r>
        <w:t xml:space="preserve">As part of the annual </w:t>
      </w:r>
      <w:r w:rsidR="00E8021F" w:rsidRPr="00E8021F">
        <w:t xml:space="preserve">Environmental and Social Management System </w:t>
      </w:r>
      <w:r w:rsidR="00E8021F">
        <w:t>(</w:t>
      </w:r>
      <w:r>
        <w:t>ESMS</w:t>
      </w:r>
      <w:r w:rsidR="00E8021F">
        <w:t>)</w:t>
      </w:r>
      <w:r>
        <w:t xml:space="preserve"> compliance audit, undertake a compliance review of the </w:t>
      </w:r>
      <w:r w:rsidR="00E85C25">
        <w:t>IPM</w:t>
      </w:r>
      <w:r w:rsidR="001A72B3">
        <w:t xml:space="preserve"> Plan</w:t>
      </w:r>
      <w:r>
        <w:t xml:space="preserve"> to identify areas for improvement.</w:t>
      </w:r>
    </w:p>
    <w:p w14:paraId="6CD1FBA2" w14:textId="77777777" w:rsidR="0062617E" w:rsidRDefault="0062617E" w:rsidP="0062617E">
      <w:pPr>
        <w:pStyle w:val="Context"/>
      </w:pPr>
    </w:p>
    <w:p w14:paraId="4EAF5FE0" w14:textId="77777777" w:rsidR="0062617E" w:rsidRPr="00C61F59" w:rsidRDefault="0062617E" w:rsidP="0062617E">
      <w:pPr>
        <w:pStyle w:val="Heading1"/>
      </w:pPr>
      <w:bookmarkStart w:id="88" w:name="_Toc178241432"/>
      <w:bookmarkStart w:id="89" w:name="_Toc198647713"/>
      <w:r w:rsidRPr="00C61F59">
        <w:t>Roles and Responsibilities</w:t>
      </w:r>
      <w:bookmarkEnd w:id="88"/>
      <w:bookmarkEnd w:id="89"/>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62617E" w14:paraId="2C660E88" w14:textId="77777777" w:rsidTr="00D95734">
        <w:tc>
          <w:tcPr>
            <w:tcW w:w="9351" w:type="dxa"/>
            <w:shd w:val="clear" w:color="auto" w:fill="D9D9D9" w:themeFill="background1" w:themeFillShade="D9"/>
          </w:tcPr>
          <w:p w14:paraId="38FDEF1D" w14:textId="77777777" w:rsidR="0062617E" w:rsidRPr="006F7B6A" w:rsidRDefault="0062617E" w:rsidP="00AB6BB6">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00CB041B" w14:textId="16919F37" w:rsidR="0062617E" w:rsidRDefault="0062617E" w:rsidP="00BE1958">
            <w:pPr>
              <w:pStyle w:val="ListParagraph"/>
              <w:numPr>
                <w:ilvl w:val="0"/>
                <w:numId w:val="11"/>
              </w:numPr>
              <w:spacing w:after="120"/>
              <w:ind w:left="453" w:hanging="357"/>
              <w:contextualSpacing w:val="0"/>
              <w:rPr>
                <w:i/>
                <w:iCs/>
                <w:color w:val="125B61"/>
              </w:rPr>
            </w:pPr>
            <w:r>
              <w:rPr>
                <w:i/>
                <w:iCs/>
                <w:color w:val="125B61"/>
              </w:rPr>
              <w:t xml:space="preserve">Assign roles and responsibilities for the implementation of </w:t>
            </w:r>
            <w:r w:rsidR="00DD531A">
              <w:rPr>
                <w:i/>
                <w:iCs/>
                <w:color w:val="125B61"/>
              </w:rPr>
              <w:t>the</w:t>
            </w:r>
            <w:r w:rsidR="00C61F59">
              <w:rPr>
                <w:i/>
                <w:iCs/>
                <w:color w:val="125B61"/>
              </w:rPr>
              <w:t xml:space="preserve"> IPM Plan</w:t>
            </w:r>
            <w:r w:rsidR="00D72AB0">
              <w:rPr>
                <w:i/>
                <w:iCs/>
                <w:color w:val="125B61"/>
              </w:rPr>
              <w:t>.</w:t>
            </w:r>
          </w:p>
          <w:p w14:paraId="2897EE1E" w14:textId="65A8EE10" w:rsidR="0062617E" w:rsidRDefault="0062617E" w:rsidP="00BE1958">
            <w:pPr>
              <w:pStyle w:val="ListParagraph"/>
              <w:numPr>
                <w:ilvl w:val="0"/>
                <w:numId w:val="11"/>
              </w:numPr>
              <w:spacing w:after="120"/>
              <w:ind w:left="453" w:hanging="357"/>
              <w:contextualSpacing w:val="0"/>
              <w:rPr>
                <w:i/>
                <w:iCs/>
                <w:color w:val="125B61"/>
              </w:rPr>
            </w:pPr>
            <w:r w:rsidRPr="00561040">
              <w:rPr>
                <w:i/>
                <w:iCs/>
                <w:color w:val="125B61"/>
              </w:rPr>
              <w:t xml:space="preserve">Select responsible employees, perhaps from your existing management team, to take charge of </w:t>
            </w:r>
            <w:r w:rsidR="00561040" w:rsidRPr="00561040">
              <w:rPr>
                <w:i/>
                <w:iCs/>
                <w:color w:val="125B61"/>
              </w:rPr>
              <w:t xml:space="preserve">this </w:t>
            </w:r>
            <w:r w:rsidR="00141CFA">
              <w:rPr>
                <w:i/>
                <w:iCs/>
                <w:color w:val="125B61"/>
              </w:rPr>
              <w:t>IPM Plan</w:t>
            </w:r>
            <w:r w:rsidR="00561040" w:rsidRPr="00561040">
              <w:rPr>
                <w:i/>
                <w:iCs/>
                <w:color w:val="125B61"/>
              </w:rPr>
              <w:t>.</w:t>
            </w:r>
          </w:p>
          <w:p w14:paraId="68269D1B" w14:textId="39000CE4" w:rsidR="001E24D9" w:rsidRDefault="00DD42BD" w:rsidP="00BE1958">
            <w:pPr>
              <w:pStyle w:val="ListParagraph"/>
              <w:numPr>
                <w:ilvl w:val="0"/>
                <w:numId w:val="11"/>
              </w:numPr>
              <w:spacing w:after="120"/>
              <w:ind w:left="453" w:hanging="357"/>
              <w:contextualSpacing w:val="0"/>
              <w:rPr>
                <w:i/>
                <w:iCs/>
                <w:color w:val="125B61"/>
              </w:rPr>
            </w:pPr>
            <w:r>
              <w:rPr>
                <w:i/>
                <w:iCs/>
                <w:color w:val="125B61"/>
              </w:rPr>
              <w:t>T</w:t>
            </w:r>
            <w:r w:rsidRPr="003706AC">
              <w:rPr>
                <w:i/>
                <w:iCs/>
                <w:color w:val="125B61"/>
              </w:rPr>
              <w:t>he section below is generic</w:t>
            </w:r>
            <w:r>
              <w:rPr>
                <w:i/>
                <w:iCs/>
                <w:color w:val="125B61"/>
              </w:rPr>
              <w:t>. R</w:t>
            </w:r>
            <w:r w:rsidRPr="003706AC">
              <w:rPr>
                <w:i/>
                <w:iCs/>
                <w:color w:val="125B61"/>
              </w:rPr>
              <w:t xml:space="preserve">eview and modify as required for </w:t>
            </w:r>
            <w:r>
              <w:rPr>
                <w:i/>
                <w:iCs/>
                <w:color w:val="125B61"/>
              </w:rPr>
              <w:t>your</w:t>
            </w:r>
            <w:r w:rsidRPr="003706AC">
              <w:rPr>
                <w:i/>
                <w:iCs/>
                <w:color w:val="125B61"/>
              </w:rPr>
              <w:t xml:space="preserve"> </w:t>
            </w:r>
            <w:r>
              <w:rPr>
                <w:i/>
                <w:iCs/>
                <w:color w:val="125B61"/>
              </w:rPr>
              <w:t>company.</w:t>
            </w:r>
          </w:p>
        </w:tc>
      </w:tr>
    </w:tbl>
    <w:p w14:paraId="624840FC" w14:textId="7A5C5282" w:rsidR="0062617E" w:rsidRDefault="0062617E" w:rsidP="0062617E">
      <w:pPr>
        <w:spacing w:after="120"/>
      </w:pPr>
      <w:r w:rsidRPr="00666722">
        <w:t>The key roles and responsibilities for the implementation of th</w:t>
      </w:r>
      <w:r w:rsidR="00C61F59">
        <w:t>e IPM Plan</w:t>
      </w:r>
      <w:r w:rsidRPr="001E5BAF">
        <w:t xml:space="preserve"> are described in </w:t>
      </w:r>
      <w:r w:rsidRPr="001E5BAF">
        <w:fldChar w:fldCharType="begin"/>
      </w:r>
      <w:r w:rsidRPr="001E5BAF">
        <w:instrText xml:space="preserve"> REF _Ref174629327 \h  \* MERGEFORMAT </w:instrText>
      </w:r>
      <w:r w:rsidRPr="001E5BAF">
        <w:fldChar w:fldCharType="separate"/>
      </w:r>
      <w:r w:rsidR="00F509F5" w:rsidRPr="001E5BAF">
        <w:rPr>
          <w:b/>
          <w:bCs/>
          <w:sz w:val="20"/>
        </w:rPr>
        <w:t xml:space="preserve">Table </w:t>
      </w:r>
      <w:r w:rsidR="00F509F5" w:rsidRPr="001E5BAF">
        <w:rPr>
          <w:b/>
          <w:bCs/>
          <w:noProof/>
          <w:sz w:val="20"/>
        </w:rPr>
        <w:t>10</w:t>
      </w:r>
      <w:r w:rsidR="00F509F5" w:rsidRPr="001E5BAF">
        <w:rPr>
          <w:b/>
          <w:bCs/>
          <w:noProof/>
          <w:sz w:val="20"/>
        </w:rPr>
        <w:noBreakHyphen/>
        <w:t>1</w:t>
      </w:r>
      <w:r w:rsidRPr="001E5BAF">
        <w:fldChar w:fldCharType="end"/>
      </w:r>
      <w:r w:rsidRPr="001E5BAF">
        <w:t xml:space="preserve"> </w:t>
      </w:r>
      <w:r w:rsidRPr="001E5BAF">
        <w:rPr>
          <w:i/>
          <w:iCs/>
          <w:color w:val="125B61"/>
        </w:rPr>
        <w:t>[modify as required].</w:t>
      </w:r>
    </w:p>
    <w:p w14:paraId="08F1EBA0" w14:textId="77777777" w:rsidR="0062617E" w:rsidRDefault="0062617E" w:rsidP="0062617E">
      <w:pPr>
        <w:pStyle w:val="BodyText"/>
        <w:rPr>
          <w:lang w:val="en-ZA"/>
        </w:rPr>
      </w:pPr>
    </w:p>
    <w:p w14:paraId="43E91811" w14:textId="33AE30B6" w:rsidR="0062617E" w:rsidRDefault="0062617E" w:rsidP="0062617E">
      <w:pPr>
        <w:pStyle w:val="Caption"/>
        <w:keepNext/>
        <w:spacing w:after="120"/>
        <w:rPr>
          <w:b/>
          <w:bCs/>
          <w:sz w:val="20"/>
        </w:rPr>
      </w:pPr>
      <w:bookmarkStart w:id="90" w:name="_Ref174629327"/>
      <w:bookmarkStart w:id="91" w:name="_Toc178241463"/>
      <w:bookmarkStart w:id="92" w:name="_Toc198647718"/>
      <w:r w:rsidRPr="00101039">
        <w:rPr>
          <w:b/>
          <w:bCs/>
          <w:sz w:val="20"/>
        </w:rPr>
        <w:lastRenderedPageBreak/>
        <w:t xml:space="preserve">Table </w:t>
      </w:r>
      <w:r w:rsidR="00AF0940">
        <w:rPr>
          <w:b/>
          <w:bCs/>
          <w:sz w:val="20"/>
        </w:rPr>
        <w:fldChar w:fldCharType="begin"/>
      </w:r>
      <w:r w:rsidR="00AF0940">
        <w:rPr>
          <w:b/>
          <w:bCs/>
          <w:sz w:val="20"/>
        </w:rPr>
        <w:instrText xml:space="preserve"> STYLEREF 1 \s </w:instrText>
      </w:r>
      <w:r w:rsidR="00AF0940">
        <w:rPr>
          <w:b/>
          <w:bCs/>
          <w:sz w:val="20"/>
        </w:rPr>
        <w:fldChar w:fldCharType="separate"/>
      </w:r>
      <w:r w:rsidR="00AF0940">
        <w:rPr>
          <w:b/>
          <w:bCs/>
          <w:noProof/>
          <w:sz w:val="20"/>
        </w:rPr>
        <w:t>12</w:t>
      </w:r>
      <w:r w:rsidR="00AF0940">
        <w:rPr>
          <w:b/>
          <w:bCs/>
          <w:sz w:val="20"/>
        </w:rPr>
        <w:fldChar w:fldCharType="end"/>
      </w:r>
      <w:r w:rsidR="00AF0940">
        <w:rPr>
          <w:b/>
          <w:bCs/>
          <w:sz w:val="20"/>
        </w:rPr>
        <w:t>.</w:t>
      </w:r>
      <w:r w:rsidR="00AF0940">
        <w:rPr>
          <w:b/>
          <w:bCs/>
          <w:sz w:val="20"/>
        </w:rPr>
        <w:fldChar w:fldCharType="begin"/>
      </w:r>
      <w:r w:rsidR="00AF0940">
        <w:rPr>
          <w:b/>
          <w:bCs/>
          <w:sz w:val="20"/>
        </w:rPr>
        <w:instrText xml:space="preserve"> SEQ Table \* ARABIC \s 1 </w:instrText>
      </w:r>
      <w:r w:rsidR="00AF0940">
        <w:rPr>
          <w:b/>
          <w:bCs/>
          <w:sz w:val="20"/>
        </w:rPr>
        <w:fldChar w:fldCharType="separate"/>
      </w:r>
      <w:r w:rsidR="00AF0940">
        <w:rPr>
          <w:b/>
          <w:bCs/>
          <w:noProof/>
          <w:sz w:val="20"/>
        </w:rPr>
        <w:t>1</w:t>
      </w:r>
      <w:r w:rsidR="00AF0940">
        <w:rPr>
          <w:b/>
          <w:bCs/>
          <w:sz w:val="20"/>
        </w:rPr>
        <w:fldChar w:fldCharType="end"/>
      </w:r>
      <w:bookmarkEnd w:id="90"/>
      <w:r w:rsidRPr="00101039">
        <w:rPr>
          <w:b/>
          <w:bCs/>
          <w:sz w:val="20"/>
        </w:rPr>
        <w:t>: Key Roles and Responsibilities</w:t>
      </w:r>
      <w:bookmarkEnd w:id="91"/>
      <w:bookmarkEnd w:id="92"/>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6521"/>
      </w:tblGrid>
      <w:tr w:rsidR="0062617E" w:rsidRPr="008A7415" w14:paraId="4F1CB9A1" w14:textId="77777777" w:rsidTr="00D95734">
        <w:trPr>
          <w:tblHeader/>
        </w:trPr>
        <w:tc>
          <w:tcPr>
            <w:tcW w:w="2830" w:type="dxa"/>
            <w:shd w:val="clear" w:color="auto" w:fill="125B61"/>
            <w:vAlign w:val="center"/>
          </w:tcPr>
          <w:p w14:paraId="604D0DD4" w14:textId="77777777" w:rsidR="0062617E" w:rsidRPr="008A7415" w:rsidRDefault="0062617E" w:rsidP="00AB6BB6">
            <w:pPr>
              <w:pBdr>
                <w:top w:val="nil"/>
                <w:left w:val="nil"/>
                <w:bottom w:val="nil"/>
                <w:right w:val="nil"/>
                <w:between w:val="nil"/>
              </w:pBdr>
              <w:spacing w:after="120"/>
              <w:rPr>
                <w:rFonts w:cs="Arial"/>
                <w:b/>
                <w:bCs/>
                <w:color w:val="FFFFFF" w:themeColor="background1"/>
                <w:sz w:val="20"/>
                <w:szCs w:val="20"/>
              </w:rPr>
            </w:pPr>
            <w:r w:rsidRPr="008A7415">
              <w:rPr>
                <w:rFonts w:cs="Arial"/>
                <w:b/>
                <w:bCs/>
                <w:color w:val="FFFFFF" w:themeColor="background1"/>
                <w:sz w:val="20"/>
                <w:szCs w:val="20"/>
              </w:rPr>
              <w:t>Role</w:t>
            </w:r>
          </w:p>
        </w:tc>
        <w:tc>
          <w:tcPr>
            <w:tcW w:w="6521" w:type="dxa"/>
            <w:shd w:val="clear" w:color="auto" w:fill="125B61"/>
            <w:vAlign w:val="center"/>
          </w:tcPr>
          <w:p w14:paraId="07186D10" w14:textId="77777777" w:rsidR="0062617E" w:rsidRPr="008A7415" w:rsidRDefault="0062617E" w:rsidP="00AB6BB6">
            <w:pPr>
              <w:pBdr>
                <w:top w:val="nil"/>
                <w:left w:val="nil"/>
                <w:bottom w:val="nil"/>
                <w:right w:val="nil"/>
                <w:between w:val="nil"/>
              </w:pBdr>
              <w:spacing w:after="120"/>
              <w:rPr>
                <w:rFonts w:cs="Arial"/>
                <w:b/>
                <w:bCs/>
                <w:color w:val="FFFFFF" w:themeColor="background1"/>
                <w:sz w:val="20"/>
                <w:szCs w:val="20"/>
              </w:rPr>
            </w:pPr>
            <w:r w:rsidRPr="008A7415">
              <w:rPr>
                <w:rFonts w:cs="Arial"/>
                <w:b/>
                <w:bCs/>
                <w:color w:val="FFFFFF" w:themeColor="background1"/>
                <w:sz w:val="20"/>
                <w:szCs w:val="20"/>
              </w:rPr>
              <w:t>Responsibility</w:t>
            </w:r>
          </w:p>
        </w:tc>
      </w:tr>
      <w:tr w:rsidR="000F2CD7" w:rsidRPr="008A7415" w14:paraId="7D46FD1B" w14:textId="77777777" w:rsidTr="00D95734">
        <w:tc>
          <w:tcPr>
            <w:tcW w:w="2830" w:type="dxa"/>
          </w:tcPr>
          <w:p w14:paraId="64517914" w14:textId="71107AB4" w:rsidR="000F2CD7" w:rsidRPr="00EE3A12" w:rsidRDefault="000F2CD7" w:rsidP="00636816">
            <w:pPr>
              <w:pBdr>
                <w:top w:val="nil"/>
                <w:left w:val="nil"/>
                <w:bottom w:val="nil"/>
                <w:right w:val="nil"/>
                <w:between w:val="nil"/>
              </w:pBdr>
              <w:spacing w:after="120"/>
              <w:jc w:val="left"/>
              <w:rPr>
                <w:rFonts w:cs="Arial"/>
                <w:b/>
                <w:bCs/>
                <w:sz w:val="20"/>
                <w:szCs w:val="20"/>
              </w:rPr>
            </w:pPr>
            <w:r w:rsidRPr="000F2CD7">
              <w:rPr>
                <w:rFonts w:cs="Arial"/>
                <w:b/>
                <w:bCs/>
                <w:sz w:val="20"/>
                <w:szCs w:val="20"/>
              </w:rPr>
              <w:t>Environmental, Social, and Governance (ESG) or Sustainability Manager</w:t>
            </w:r>
          </w:p>
        </w:tc>
        <w:tc>
          <w:tcPr>
            <w:tcW w:w="6521" w:type="dxa"/>
          </w:tcPr>
          <w:p w14:paraId="762D63AC" w14:textId="4AAB1260" w:rsidR="0025040A" w:rsidRPr="0025040A" w:rsidRDefault="00F71BE7" w:rsidP="0025040A">
            <w:pPr>
              <w:pStyle w:val="ListParagraph"/>
              <w:numPr>
                <w:ilvl w:val="0"/>
                <w:numId w:val="10"/>
              </w:numPr>
              <w:spacing w:after="120"/>
              <w:ind w:left="465" w:hanging="357"/>
              <w:contextualSpacing w:val="0"/>
              <w:jc w:val="left"/>
              <w:rPr>
                <w:rFonts w:cs="Arial"/>
                <w:sz w:val="20"/>
                <w:szCs w:val="20"/>
              </w:rPr>
            </w:pPr>
            <w:r>
              <w:rPr>
                <w:rFonts w:cs="Arial"/>
                <w:sz w:val="20"/>
                <w:szCs w:val="20"/>
              </w:rPr>
              <w:t xml:space="preserve">With support from the </w:t>
            </w:r>
            <w:r w:rsidR="00A61EE6" w:rsidRPr="00A61EE6">
              <w:rPr>
                <w:rFonts w:cs="Arial"/>
                <w:sz w:val="20"/>
                <w:szCs w:val="20"/>
              </w:rPr>
              <w:t xml:space="preserve">Agronomy Manager </w:t>
            </w:r>
            <w:r w:rsidR="00A61EE6">
              <w:rPr>
                <w:rFonts w:cs="Arial"/>
                <w:sz w:val="20"/>
                <w:szCs w:val="20"/>
              </w:rPr>
              <w:t>(if applicable), e</w:t>
            </w:r>
            <w:r w:rsidR="0025040A" w:rsidRPr="0025040A">
              <w:rPr>
                <w:rFonts w:cs="Arial"/>
                <w:sz w:val="20"/>
                <w:szCs w:val="20"/>
              </w:rPr>
              <w:t>nsure the IPM Plan is implemented consistently across the entire farm or operation, coordinating efforts between different roles and departments.</w:t>
            </w:r>
          </w:p>
          <w:p w14:paraId="73331D46" w14:textId="5B22EFF1" w:rsidR="000F2CD7" w:rsidRDefault="00CE0C73" w:rsidP="00BE1958">
            <w:pPr>
              <w:pStyle w:val="ListParagraph"/>
              <w:numPr>
                <w:ilvl w:val="0"/>
                <w:numId w:val="10"/>
              </w:numPr>
              <w:pBdr>
                <w:top w:val="nil"/>
                <w:left w:val="nil"/>
                <w:bottom w:val="nil"/>
                <w:right w:val="nil"/>
                <w:between w:val="nil"/>
              </w:pBdr>
              <w:spacing w:after="120"/>
              <w:ind w:left="465" w:hanging="357"/>
              <w:contextualSpacing w:val="0"/>
              <w:jc w:val="left"/>
              <w:rPr>
                <w:rFonts w:cs="Arial"/>
                <w:sz w:val="20"/>
                <w:szCs w:val="20"/>
              </w:rPr>
            </w:pPr>
            <w:r>
              <w:rPr>
                <w:rFonts w:cs="Arial"/>
                <w:sz w:val="20"/>
                <w:szCs w:val="20"/>
              </w:rPr>
              <w:t>E</w:t>
            </w:r>
            <w:r w:rsidRPr="00CE0C73">
              <w:rPr>
                <w:rFonts w:cs="Arial"/>
                <w:sz w:val="20"/>
                <w:szCs w:val="20"/>
              </w:rPr>
              <w:t>nsure that pest management practices align with the farm</w:t>
            </w:r>
            <w:r w:rsidR="0099679C">
              <w:rPr>
                <w:rFonts w:cs="Arial"/>
                <w:sz w:val="20"/>
                <w:szCs w:val="20"/>
              </w:rPr>
              <w:t xml:space="preserve"> or operation</w:t>
            </w:r>
            <w:r w:rsidRPr="00CE0C73">
              <w:rPr>
                <w:rFonts w:cs="Arial"/>
                <w:sz w:val="20"/>
                <w:szCs w:val="20"/>
              </w:rPr>
              <w:t>’s sustainability goals, balancing effective pest control with minimal environmental impac</w:t>
            </w:r>
            <w:r>
              <w:rPr>
                <w:rFonts w:cs="Arial"/>
                <w:sz w:val="20"/>
                <w:szCs w:val="20"/>
              </w:rPr>
              <w:t>t.</w:t>
            </w:r>
          </w:p>
          <w:p w14:paraId="5DBEAB8B" w14:textId="77777777" w:rsidR="0089550E" w:rsidRDefault="0089550E" w:rsidP="00BE1958">
            <w:pPr>
              <w:pStyle w:val="ListParagraph"/>
              <w:numPr>
                <w:ilvl w:val="0"/>
                <w:numId w:val="10"/>
              </w:numPr>
              <w:pBdr>
                <w:top w:val="nil"/>
                <w:left w:val="nil"/>
                <w:bottom w:val="nil"/>
                <w:right w:val="nil"/>
                <w:between w:val="nil"/>
              </w:pBdr>
              <w:spacing w:after="120"/>
              <w:ind w:left="465" w:hanging="357"/>
              <w:contextualSpacing w:val="0"/>
              <w:jc w:val="left"/>
              <w:rPr>
                <w:rFonts w:cs="Arial"/>
                <w:sz w:val="20"/>
                <w:szCs w:val="20"/>
              </w:rPr>
            </w:pPr>
            <w:r w:rsidRPr="0089550E">
              <w:rPr>
                <w:rFonts w:cs="Arial"/>
                <w:sz w:val="20"/>
                <w:szCs w:val="20"/>
              </w:rPr>
              <w:t>Maintain records and provide regular reports on the farm’s environmental performance regarding pest management. This includes evaluating pesticide use, waste disposal, and any environmental impacts.</w:t>
            </w:r>
          </w:p>
          <w:p w14:paraId="249EDB12" w14:textId="657DE92B" w:rsidR="0089550E" w:rsidRPr="00290955" w:rsidRDefault="0089550E" w:rsidP="00BE1958">
            <w:pPr>
              <w:pStyle w:val="ListParagraph"/>
              <w:numPr>
                <w:ilvl w:val="0"/>
                <w:numId w:val="10"/>
              </w:numPr>
              <w:pBdr>
                <w:top w:val="nil"/>
                <w:left w:val="nil"/>
                <w:bottom w:val="nil"/>
                <w:right w:val="nil"/>
                <w:between w:val="nil"/>
              </w:pBdr>
              <w:spacing w:after="120"/>
              <w:ind w:left="465" w:hanging="357"/>
              <w:contextualSpacing w:val="0"/>
              <w:jc w:val="left"/>
              <w:rPr>
                <w:rFonts w:cs="Arial"/>
                <w:sz w:val="20"/>
                <w:szCs w:val="20"/>
              </w:rPr>
            </w:pPr>
            <w:r w:rsidRPr="0089550E">
              <w:rPr>
                <w:rFonts w:cs="Arial"/>
                <w:sz w:val="20"/>
                <w:szCs w:val="20"/>
              </w:rPr>
              <w:t>Monitor the environmental impact of pest control measures, ensuring that practices comply with sustainability standards, such as reducing chemical usage, preventing pesticide runoff, and protecting biodiversity</w:t>
            </w:r>
            <w:r w:rsidR="0025040A">
              <w:rPr>
                <w:rFonts w:cs="Arial"/>
                <w:sz w:val="20"/>
                <w:szCs w:val="20"/>
              </w:rPr>
              <w:t>.</w:t>
            </w:r>
          </w:p>
        </w:tc>
      </w:tr>
      <w:tr w:rsidR="0062617E" w:rsidRPr="008A7415" w14:paraId="747350A3" w14:textId="77777777" w:rsidTr="00D95734">
        <w:tc>
          <w:tcPr>
            <w:tcW w:w="2830" w:type="dxa"/>
          </w:tcPr>
          <w:p w14:paraId="1C0A45E2" w14:textId="410FB46D" w:rsidR="0062617E" w:rsidRPr="008A7415" w:rsidRDefault="00E77663" w:rsidP="00636816">
            <w:pPr>
              <w:pBdr>
                <w:top w:val="nil"/>
                <w:left w:val="nil"/>
                <w:bottom w:val="nil"/>
                <w:right w:val="nil"/>
                <w:between w:val="nil"/>
              </w:pBdr>
              <w:spacing w:after="120"/>
              <w:jc w:val="left"/>
              <w:rPr>
                <w:rFonts w:cs="Arial"/>
                <w:b/>
                <w:bCs/>
                <w:sz w:val="20"/>
                <w:szCs w:val="20"/>
              </w:rPr>
            </w:pPr>
            <w:r>
              <w:rPr>
                <w:rFonts w:cs="Arial"/>
                <w:b/>
                <w:bCs/>
                <w:sz w:val="20"/>
                <w:szCs w:val="20"/>
              </w:rPr>
              <w:t>Agronomy Manager</w:t>
            </w:r>
            <w:r w:rsidR="00A61EE6">
              <w:rPr>
                <w:rFonts w:cs="Arial"/>
                <w:b/>
                <w:bCs/>
                <w:sz w:val="20"/>
                <w:szCs w:val="20"/>
              </w:rPr>
              <w:t xml:space="preserve"> (if applicable)</w:t>
            </w:r>
          </w:p>
        </w:tc>
        <w:tc>
          <w:tcPr>
            <w:tcW w:w="6521" w:type="dxa"/>
          </w:tcPr>
          <w:p w14:paraId="4D4E2C64" w14:textId="77777777" w:rsidR="0062617E" w:rsidRDefault="002340EC" w:rsidP="00BE1958">
            <w:pPr>
              <w:pStyle w:val="ListParagraph"/>
              <w:numPr>
                <w:ilvl w:val="0"/>
                <w:numId w:val="10"/>
              </w:numPr>
              <w:pBdr>
                <w:top w:val="nil"/>
                <w:left w:val="nil"/>
                <w:bottom w:val="nil"/>
                <w:right w:val="nil"/>
                <w:between w:val="nil"/>
              </w:pBdr>
              <w:spacing w:after="120"/>
              <w:ind w:left="465" w:hanging="357"/>
              <w:contextualSpacing w:val="0"/>
              <w:jc w:val="left"/>
              <w:rPr>
                <w:rFonts w:cs="Arial"/>
                <w:sz w:val="20"/>
                <w:szCs w:val="20"/>
              </w:rPr>
            </w:pPr>
            <w:r w:rsidRPr="002340EC">
              <w:rPr>
                <w:rFonts w:cs="Arial"/>
                <w:sz w:val="20"/>
                <w:szCs w:val="20"/>
              </w:rPr>
              <w:t xml:space="preserve">Oversee the regular scouting and monitoring of crops for pests and diseases. Set thresholds for pest populations and determine when to </w:t>
            </w:r>
            <w:proofErr w:type="gramStart"/>
            <w:r w:rsidRPr="002340EC">
              <w:rPr>
                <w:rFonts w:cs="Arial"/>
                <w:sz w:val="20"/>
                <w:szCs w:val="20"/>
              </w:rPr>
              <w:t>take action</w:t>
            </w:r>
            <w:proofErr w:type="gramEnd"/>
            <w:r w:rsidRPr="002340EC">
              <w:rPr>
                <w:rFonts w:cs="Arial"/>
                <w:sz w:val="20"/>
                <w:szCs w:val="20"/>
              </w:rPr>
              <w:t xml:space="preserve"> based on established IPM practices.</w:t>
            </w:r>
          </w:p>
          <w:p w14:paraId="2E1B9D6E" w14:textId="022432E3" w:rsidR="002340EC" w:rsidRPr="00290955" w:rsidRDefault="002340EC" w:rsidP="00BE1958">
            <w:pPr>
              <w:pStyle w:val="ListParagraph"/>
              <w:numPr>
                <w:ilvl w:val="0"/>
                <w:numId w:val="10"/>
              </w:numPr>
              <w:pBdr>
                <w:top w:val="nil"/>
                <w:left w:val="nil"/>
                <w:bottom w:val="nil"/>
                <w:right w:val="nil"/>
                <w:between w:val="nil"/>
              </w:pBdr>
              <w:spacing w:after="120"/>
              <w:ind w:left="465" w:hanging="357"/>
              <w:contextualSpacing w:val="0"/>
              <w:jc w:val="left"/>
              <w:rPr>
                <w:rFonts w:cs="Arial"/>
                <w:sz w:val="20"/>
                <w:szCs w:val="20"/>
              </w:rPr>
            </w:pPr>
            <w:r w:rsidRPr="002340EC">
              <w:rPr>
                <w:rFonts w:cs="Arial"/>
                <w:sz w:val="20"/>
                <w:szCs w:val="20"/>
              </w:rPr>
              <w:t>Make informed decisions on pest control methods, selecting the appropriate intervention (biological, cultural, chemical) based on pest thresholds, crop health, and environmental considerations.</w:t>
            </w:r>
          </w:p>
        </w:tc>
      </w:tr>
      <w:tr w:rsidR="00AC317D" w:rsidRPr="008A7415" w14:paraId="039F795F" w14:textId="77777777" w:rsidTr="00D95734">
        <w:tc>
          <w:tcPr>
            <w:tcW w:w="2830" w:type="dxa"/>
          </w:tcPr>
          <w:p w14:paraId="3AD60921" w14:textId="5FA025C8" w:rsidR="00AC317D" w:rsidRDefault="00C42949" w:rsidP="00636816">
            <w:pPr>
              <w:pBdr>
                <w:top w:val="nil"/>
                <w:left w:val="nil"/>
                <w:bottom w:val="nil"/>
                <w:right w:val="nil"/>
                <w:between w:val="nil"/>
              </w:pBdr>
              <w:spacing w:after="120"/>
              <w:jc w:val="left"/>
              <w:rPr>
                <w:rFonts w:cs="Arial"/>
                <w:b/>
                <w:bCs/>
                <w:sz w:val="20"/>
                <w:szCs w:val="20"/>
              </w:rPr>
            </w:pPr>
            <w:r>
              <w:rPr>
                <w:rFonts w:cs="Arial"/>
                <w:b/>
                <w:bCs/>
                <w:sz w:val="20"/>
                <w:szCs w:val="20"/>
              </w:rPr>
              <w:t>Field Worker /</w:t>
            </w:r>
            <w:r w:rsidR="00AC317D">
              <w:rPr>
                <w:rFonts w:cs="Arial"/>
                <w:b/>
                <w:bCs/>
                <w:sz w:val="20"/>
                <w:szCs w:val="20"/>
              </w:rPr>
              <w:t xml:space="preserve"> Farm Worker</w:t>
            </w:r>
          </w:p>
        </w:tc>
        <w:tc>
          <w:tcPr>
            <w:tcW w:w="6521" w:type="dxa"/>
          </w:tcPr>
          <w:p w14:paraId="4826E915" w14:textId="77777777" w:rsidR="00AC317D" w:rsidRDefault="00C42949" w:rsidP="00BE1958">
            <w:pPr>
              <w:pStyle w:val="ListParagraph"/>
              <w:numPr>
                <w:ilvl w:val="0"/>
                <w:numId w:val="10"/>
              </w:numPr>
              <w:pBdr>
                <w:top w:val="nil"/>
                <w:left w:val="nil"/>
                <w:bottom w:val="nil"/>
                <w:right w:val="nil"/>
                <w:between w:val="nil"/>
              </w:pBdr>
              <w:spacing w:after="120"/>
              <w:ind w:left="465" w:hanging="357"/>
              <w:contextualSpacing w:val="0"/>
              <w:jc w:val="left"/>
              <w:rPr>
                <w:rFonts w:cs="Arial"/>
                <w:sz w:val="20"/>
                <w:szCs w:val="20"/>
              </w:rPr>
            </w:pPr>
            <w:r w:rsidRPr="00C42949">
              <w:rPr>
                <w:rFonts w:cs="Arial"/>
                <w:sz w:val="20"/>
                <w:szCs w:val="20"/>
              </w:rPr>
              <w:t>Perform regular scouting and monitoring of crops for pest and disease activity, recording observations and reporting findings.</w:t>
            </w:r>
          </w:p>
          <w:p w14:paraId="5242550D" w14:textId="77777777" w:rsidR="00C42949" w:rsidRDefault="00C42949" w:rsidP="00BE1958">
            <w:pPr>
              <w:pStyle w:val="ListParagraph"/>
              <w:numPr>
                <w:ilvl w:val="0"/>
                <w:numId w:val="10"/>
              </w:numPr>
              <w:pBdr>
                <w:top w:val="nil"/>
                <w:left w:val="nil"/>
                <w:bottom w:val="nil"/>
                <w:right w:val="nil"/>
                <w:between w:val="nil"/>
              </w:pBdr>
              <w:spacing w:after="120"/>
              <w:ind w:left="465" w:hanging="357"/>
              <w:contextualSpacing w:val="0"/>
              <w:jc w:val="left"/>
              <w:rPr>
                <w:rFonts w:cs="Arial"/>
                <w:sz w:val="20"/>
                <w:szCs w:val="20"/>
              </w:rPr>
            </w:pPr>
            <w:r w:rsidRPr="00C42949">
              <w:rPr>
                <w:rFonts w:cs="Arial"/>
                <w:sz w:val="20"/>
                <w:szCs w:val="20"/>
              </w:rPr>
              <w:t>Carry out routine monitoring and physical checks for pests and diseases, including visually inspecting crops, looking for damage or symptoms of pest activity.</w:t>
            </w:r>
          </w:p>
          <w:p w14:paraId="2CAB642C" w14:textId="77777777" w:rsidR="005468A8" w:rsidRDefault="005468A8" w:rsidP="00BE1958">
            <w:pPr>
              <w:pStyle w:val="ListParagraph"/>
              <w:numPr>
                <w:ilvl w:val="0"/>
                <w:numId w:val="10"/>
              </w:numPr>
              <w:pBdr>
                <w:top w:val="nil"/>
                <w:left w:val="nil"/>
                <w:bottom w:val="nil"/>
                <w:right w:val="nil"/>
                <w:between w:val="nil"/>
              </w:pBdr>
              <w:spacing w:after="120"/>
              <w:ind w:left="465" w:hanging="357"/>
              <w:contextualSpacing w:val="0"/>
              <w:jc w:val="left"/>
              <w:rPr>
                <w:rFonts w:cs="Arial"/>
                <w:sz w:val="20"/>
                <w:szCs w:val="20"/>
              </w:rPr>
            </w:pPr>
            <w:r w:rsidRPr="005468A8">
              <w:rPr>
                <w:rFonts w:cs="Arial"/>
                <w:sz w:val="20"/>
                <w:szCs w:val="20"/>
              </w:rPr>
              <w:t>Report pest sightings, crop damage, and any irregularities to crop supervisors or the IPM coordinator immediately.</w:t>
            </w:r>
          </w:p>
          <w:p w14:paraId="4029188C" w14:textId="0C696AA0" w:rsidR="005468A8" w:rsidRPr="002340EC" w:rsidRDefault="005468A8" w:rsidP="00BE1958">
            <w:pPr>
              <w:pStyle w:val="ListParagraph"/>
              <w:numPr>
                <w:ilvl w:val="0"/>
                <w:numId w:val="10"/>
              </w:numPr>
              <w:pBdr>
                <w:top w:val="nil"/>
                <w:left w:val="nil"/>
                <w:bottom w:val="nil"/>
                <w:right w:val="nil"/>
                <w:between w:val="nil"/>
              </w:pBdr>
              <w:spacing w:after="120"/>
              <w:ind w:left="465" w:hanging="357"/>
              <w:contextualSpacing w:val="0"/>
              <w:jc w:val="left"/>
              <w:rPr>
                <w:rFonts w:cs="Arial"/>
                <w:sz w:val="20"/>
                <w:szCs w:val="20"/>
              </w:rPr>
            </w:pPr>
            <w:r w:rsidRPr="005468A8">
              <w:rPr>
                <w:rFonts w:cs="Arial"/>
                <w:sz w:val="20"/>
                <w:szCs w:val="20"/>
              </w:rPr>
              <w:t>Maintain good field sanitation practices by removing plant debris, dead pests, or damaged crops that could harbor pests or diseases.</w:t>
            </w:r>
          </w:p>
        </w:tc>
      </w:tr>
      <w:tr w:rsidR="0062617E" w:rsidRPr="008A7415" w14:paraId="0E20E728" w14:textId="77777777" w:rsidTr="00D95734">
        <w:tc>
          <w:tcPr>
            <w:tcW w:w="2830" w:type="dxa"/>
          </w:tcPr>
          <w:p w14:paraId="06E96897" w14:textId="57E65B75" w:rsidR="0062617E" w:rsidRPr="008A7415" w:rsidRDefault="00636816" w:rsidP="00636816">
            <w:pPr>
              <w:pBdr>
                <w:top w:val="nil"/>
                <w:left w:val="nil"/>
                <w:bottom w:val="nil"/>
                <w:right w:val="nil"/>
                <w:between w:val="nil"/>
              </w:pBdr>
              <w:spacing w:after="120"/>
              <w:jc w:val="left"/>
              <w:rPr>
                <w:rFonts w:cs="Arial"/>
                <w:b/>
                <w:bCs/>
                <w:sz w:val="20"/>
                <w:szCs w:val="20"/>
              </w:rPr>
            </w:pPr>
            <w:r w:rsidRPr="00636816">
              <w:rPr>
                <w:rFonts w:cs="Arial"/>
                <w:b/>
                <w:bCs/>
                <w:sz w:val="20"/>
                <w:szCs w:val="20"/>
              </w:rPr>
              <w:t>Spray Equipment Operator/Applicator</w:t>
            </w:r>
          </w:p>
        </w:tc>
        <w:tc>
          <w:tcPr>
            <w:tcW w:w="6521" w:type="dxa"/>
          </w:tcPr>
          <w:p w14:paraId="65F05A01" w14:textId="77777777" w:rsidR="0062617E" w:rsidRDefault="00636816" w:rsidP="00BE1958">
            <w:pPr>
              <w:pStyle w:val="ListParagraph"/>
              <w:numPr>
                <w:ilvl w:val="0"/>
                <w:numId w:val="10"/>
              </w:numPr>
              <w:pBdr>
                <w:top w:val="nil"/>
                <w:left w:val="nil"/>
                <w:bottom w:val="nil"/>
                <w:right w:val="nil"/>
                <w:between w:val="nil"/>
              </w:pBdr>
              <w:spacing w:after="120"/>
              <w:ind w:left="465" w:hanging="357"/>
              <w:contextualSpacing w:val="0"/>
              <w:jc w:val="left"/>
              <w:rPr>
                <w:rFonts w:cs="Arial"/>
                <w:sz w:val="20"/>
                <w:szCs w:val="20"/>
              </w:rPr>
            </w:pPr>
            <w:r w:rsidRPr="00636816">
              <w:rPr>
                <w:rFonts w:cs="Arial"/>
                <w:sz w:val="20"/>
                <w:szCs w:val="20"/>
              </w:rPr>
              <w:t>Responsible for the safe and accurate application of pesticides, herbicides, fungicides, and other control agents, following the recommendations and protocols outlined in the IPM Plan.</w:t>
            </w:r>
          </w:p>
          <w:p w14:paraId="2F518D4E" w14:textId="77777777" w:rsidR="00636816" w:rsidRDefault="00636816" w:rsidP="00BE1958">
            <w:pPr>
              <w:pStyle w:val="ListParagraph"/>
              <w:numPr>
                <w:ilvl w:val="0"/>
                <w:numId w:val="10"/>
              </w:numPr>
              <w:pBdr>
                <w:top w:val="nil"/>
                <w:left w:val="nil"/>
                <w:bottom w:val="nil"/>
                <w:right w:val="nil"/>
                <w:between w:val="nil"/>
              </w:pBdr>
              <w:spacing w:after="120"/>
              <w:ind w:left="465" w:hanging="357"/>
              <w:contextualSpacing w:val="0"/>
              <w:jc w:val="left"/>
              <w:rPr>
                <w:rFonts w:cs="Arial"/>
                <w:sz w:val="20"/>
                <w:szCs w:val="20"/>
              </w:rPr>
            </w:pPr>
            <w:r w:rsidRPr="00636816">
              <w:rPr>
                <w:rFonts w:cs="Arial"/>
                <w:sz w:val="20"/>
                <w:szCs w:val="20"/>
              </w:rPr>
              <w:t>Calibrate spray equipment regularly to ensure that pesticide application rates are accurate and consistent, preventing overuse or underuse. Maintain spray equipment to ensure it is in good working condition.</w:t>
            </w:r>
          </w:p>
          <w:p w14:paraId="0F2B6518" w14:textId="77777777" w:rsidR="00C462DF" w:rsidRDefault="00C462DF" w:rsidP="00BE1958">
            <w:pPr>
              <w:pStyle w:val="ListParagraph"/>
              <w:numPr>
                <w:ilvl w:val="0"/>
                <w:numId w:val="10"/>
              </w:numPr>
              <w:pBdr>
                <w:top w:val="nil"/>
                <w:left w:val="nil"/>
                <w:bottom w:val="nil"/>
                <w:right w:val="nil"/>
                <w:between w:val="nil"/>
              </w:pBdr>
              <w:spacing w:after="120"/>
              <w:ind w:left="465" w:hanging="357"/>
              <w:contextualSpacing w:val="0"/>
              <w:jc w:val="left"/>
              <w:rPr>
                <w:rFonts w:cs="Arial"/>
                <w:sz w:val="20"/>
                <w:szCs w:val="20"/>
              </w:rPr>
            </w:pPr>
            <w:r>
              <w:rPr>
                <w:rFonts w:cs="Arial"/>
                <w:sz w:val="20"/>
                <w:szCs w:val="20"/>
              </w:rPr>
              <w:t>M</w:t>
            </w:r>
            <w:r w:rsidRPr="00C462DF">
              <w:rPr>
                <w:rFonts w:cs="Arial"/>
                <w:sz w:val="20"/>
                <w:szCs w:val="20"/>
              </w:rPr>
              <w:t>onitor weather conditions, such as wind speed and temperature, to prevent spray drift or chemical runoff that could affect neighboring crops, water sources, or non-target organisms.</w:t>
            </w:r>
          </w:p>
          <w:p w14:paraId="4E2C3B1B" w14:textId="77777777" w:rsidR="00C462DF" w:rsidRDefault="00C462DF" w:rsidP="00BE1958">
            <w:pPr>
              <w:pStyle w:val="ListParagraph"/>
              <w:numPr>
                <w:ilvl w:val="0"/>
                <w:numId w:val="10"/>
              </w:numPr>
              <w:pBdr>
                <w:top w:val="nil"/>
                <w:left w:val="nil"/>
                <w:bottom w:val="nil"/>
                <w:right w:val="nil"/>
                <w:between w:val="nil"/>
              </w:pBdr>
              <w:spacing w:after="120"/>
              <w:ind w:left="465" w:hanging="357"/>
              <w:contextualSpacing w:val="0"/>
              <w:jc w:val="left"/>
              <w:rPr>
                <w:rFonts w:cs="Arial"/>
                <w:sz w:val="20"/>
                <w:szCs w:val="20"/>
              </w:rPr>
            </w:pPr>
            <w:r w:rsidRPr="00C462DF">
              <w:rPr>
                <w:rFonts w:cs="Arial"/>
                <w:sz w:val="20"/>
                <w:szCs w:val="20"/>
              </w:rPr>
              <w:lastRenderedPageBreak/>
              <w:t>Properly dispose of empty pesticide containers, excess mixtures, and rinse water according to environmental and regulatory standards to prevent contamination of the soil and water.</w:t>
            </w:r>
          </w:p>
          <w:p w14:paraId="435E2792" w14:textId="259DA273" w:rsidR="00C462DF" w:rsidRPr="00290955" w:rsidRDefault="00C462DF" w:rsidP="00BE1958">
            <w:pPr>
              <w:pStyle w:val="ListParagraph"/>
              <w:numPr>
                <w:ilvl w:val="0"/>
                <w:numId w:val="10"/>
              </w:numPr>
              <w:pBdr>
                <w:top w:val="nil"/>
                <w:left w:val="nil"/>
                <w:bottom w:val="nil"/>
                <w:right w:val="nil"/>
                <w:between w:val="nil"/>
              </w:pBdr>
              <w:spacing w:after="120"/>
              <w:ind w:left="465" w:hanging="357"/>
              <w:contextualSpacing w:val="0"/>
              <w:jc w:val="left"/>
              <w:rPr>
                <w:rFonts w:cs="Arial"/>
                <w:sz w:val="20"/>
                <w:szCs w:val="20"/>
              </w:rPr>
            </w:pPr>
            <w:r w:rsidRPr="00C462DF">
              <w:rPr>
                <w:rFonts w:cs="Arial"/>
                <w:sz w:val="20"/>
                <w:szCs w:val="20"/>
              </w:rPr>
              <w:t>Keep detailed records of pesticide applications, including the type of pesticide used, the amount applied, the date of application, and the areas treated. This is important for both compliance and monitoring the effectiveness of pest control efforts.</w:t>
            </w:r>
          </w:p>
        </w:tc>
      </w:tr>
      <w:tr w:rsidR="00EE3A12" w:rsidRPr="008A7415" w14:paraId="0E9E8660" w14:textId="77777777" w:rsidTr="00D95734">
        <w:tc>
          <w:tcPr>
            <w:tcW w:w="2830" w:type="dxa"/>
          </w:tcPr>
          <w:p w14:paraId="0D4187A6" w14:textId="312617E1" w:rsidR="00EE3A12" w:rsidRDefault="00C462DF" w:rsidP="00AB6BB6">
            <w:pPr>
              <w:pBdr>
                <w:top w:val="nil"/>
                <w:left w:val="nil"/>
                <w:bottom w:val="nil"/>
                <w:right w:val="nil"/>
                <w:between w:val="nil"/>
              </w:pBdr>
              <w:spacing w:after="120"/>
              <w:rPr>
                <w:rFonts w:cs="Arial"/>
                <w:b/>
                <w:bCs/>
                <w:sz w:val="20"/>
                <w:szCs w:val="20"/>
              </w:rPr>
            </w:pPr>
            <w:r w:rsidRPr="00C462DF">
              <w:rPr>
                <w:rFonts w:cs="Arial"/>
                <w:b/>
                <w:bCs/>
                <w:sz w:val="20"/>
                <w:szCs w:val="20"/>
              </w:rPr>
              <w:lastRenderedPageBreak/>
              <w:t>Health and Safety Officer</w:t>
            </w:r>
            <w:r w:rsidR="00226C13">
              <w:rPr>
                <w:rFonts w:cs="Arial"/>
                <w:b/>
                <w:bCs/>
                <w:sz w:val="20"/>
                <w:szCs w:val="20"/>
              </w:rPr>
              <w:t xml:space="preserve"> (if appointed)</w:t>
            </w:r>
          </w:p>
        </w:tc>
        <w:tc>
          <w:tcPr>
            <w:tcW w:w="6521" w:type="dxa"/>
          </w:tcPr>
          <w:p w14:paraId="45061D80" w14:textId="77777777" w:rsidR="00EE3A12" w:rsidRDefault="00BD0D09" w:rsidP="00BE1958">
            <w:pPr>
              <w:pStyle w:val="ListParagraph"/>
              <w:numPr>
                <w:ilvl w:val="0"/>
                <w:numId w:val="10"/>
              </w:numPr>
              <w:pBdr>
                <w:top w:val="nil"/>
                <w:left w:val="nil"/>
                <w:bottom w:val="nil"/>
                <w:right w:val="nil"/>
                <w:between w:val="nil"/>
              </w:pBdr>
              <w:spacing w:after="120"/>
              <w:ind w:left="465" w:hanging="357"/>
              <w:contextualSpacing w:val="0"/>
              <w:jc w:val="left"/>
              <w:rPr>
                <w:rFonts w:cs="Arial"/>
                <w:sz w:val="20"/>
                <w:szCs w:val="20"/>
              </w:rPr>
            </w:pPr>
            <w:r w:rsidRPr="00BD0D09">
              <w:rPr>
                <w:rFonts w:cs="Arial"/>
                <w:sz w:val="20"/>
                <w:szCs w:val="20"/>
              </w:rPr>
              <w:t>Oversee safety protocols, ensure compliance with safety regulations, and provide training on pesticide handling.</w:t>
            </w:r>
          </w:p>
          <w:p w14:paraId="5D7813EA" w14:textId="0BDAD81C" w:rsidR="009D48F5" w:rsidRDefault="009D48F5" w:rsidP="00BE1958">
            <w:pPr>
              <w:pStyle w:val="ListParagraph"/>
              <w:numPr>
                <w:ilvl w:val="0"/>
                <w:numId w:val="10"/>
              </w:numPr>
              <w:pBdr>
                <w:top w:val="nil"/>
                <w:left w:val="nil"/>
                <w:bottom w:val="nil"/>
                <w:right w:val="nil"/>
                <w:between w:val="nil"/>
              </w:pBdr>
              <w:spacing w:after="120"/>
              <w:ind w:left="465" w:hanging="357"/>
              <w:contextualSpacing w:val="0"/>
              <w:jc w:val="left"/>
              <w:rPr>
                <w:rFonts w:cs="Arial"/>
                <w:sz w:val="20"/>
                <w:szCs w:val="20"/>
              </w:rPr>
            </w:pPr>
            <w:r w:rsidRPr="009D48F5">
              <w:rPr>
                <w:rFonts w:cs="Arial"/>
                <w:sz w:val="20"/>
                <w:szCs w:val="20"/>
              </w:rPr>
              <w:t>Monitor adherence to safety standards during pest control activities, ensuring the proper use of PPE and safe pesticide storage and application procedures.</w:t>
            </w:r>
          </w:p>
          <w:p w14:paraId="25FDA48D" w14:textId="2B339045" w:rsidR="00380F0E" w:rsidRPr="00290955" w:rsidRDefault="00380F0E" w:rsidP="00BE1958">
            <w:pPr>
              <w:pStyle w:val="ListParagraph"/>
              <w:numPr>
                <w:ilvl w:val="0"/>
                <w:numId w:val="10"/>
              </w:numPr>
              <w:pBdr>
                <w:top w:val="nil"/>
                <w:left w:val="nil"/>
                <w:bottom w:val="nil"/>
                <w:right w:val="nil"/>
                <w:between w:val="nil"/>
              </w:pBdr>
              <w:spacing w:after="120"/>
              <w:ind w:left="465" w:hanging="357"/>
              <w:contextualSpacing w:val="0"/>
              <w:jc w:val="left"/>
              <w:rPr>
                <w:rFonts w:cs="Arial"/>
                <w:sz w:val="20"/>
                <w:szCs w:val="20"/>
              </w:rPr>
            </w:pPr>
            <w:r>
              <w:rPr>
                <w:rFonts w:cs="Arial"/>
                <w:sz w:val="20"/>
                <w:szCs w:val="20"/>
              </w:rPr>
              <w:t>I</w:t>
            </w:r>
            <w:r w:rsidRPr="00380F0E">
              <w:rPr>
                <w:rFonts w:cs="Arial"/>
                <w:sz w:val="20"/>
                <w:szCs w:val="20"/>
              </w:rPr>
              <w:t>nvestigate any incidents involving pesticide exposure or other safety hazards and implement corrective actions to prevent future occurrences.</w:t>
            </w:r>
          </w:p>
        </w:tc>
      </w:tr>
    </w:tbl>
    <w:p w14:paraId="3D230B3F" w14:textId="77777777" w:rsidR="00E90CCE" w:rsidRDefault="00E90CCE" w:rsidP="00DF10F8">
      <w:pPr>
        <w:pStyle w:val="Caption"/>
        <w:rPr>
          <w:b/>
          <w:bCs/>
          <w:sz w:val="20"/>
        </w:rPr>
      </w:pPr>
    </w:p>
    <w:p w14:paraId="541CEA8C" w14:textId="77777777" w:rsidR="00C233D8" w:rsidRPr="00C233D8" w:rsidRDefault="00C233D8" w:rsidP="00C233D8">
      <w:pPr>
        <w:rPr>
          <w:lang w:val="en-US"/>
        </w:rPr>
      </w:pPr>
    </w:p>
    <w:p w14:paraId="7487CC65" w14:textId="77777777" w:rsidR="00C233D8" w:rsidRDefault="00C233D8" w:rsidP="00C233D8">
      <w:pPr>
        <w:rPr>
          <w:b/>
          <w:bCs/>
          <w:sz w:val="20"/>
          <w:szCs w:val="20"/>
          <w:lang w:val="en-US"/>
        </w:rPr>
      </w:pPr>
    </w:p>
    <w:p w14:paraId="15F3A5D6" w14:textId="77777777" w:rsidR="00C233D8" w:rsidRDefault="00C233D8" w:rsidP="00C233D8">
      <w:pPr>
        <w:rPr>
          <w:b/>
          <w:bCs/>
          <w:sz w:val="20"/>
          <w:szCs w:val="20"/>
          <w:lang w:val="en-US"/>
        </w:rPr>
      </w:pPr>
    </w:p>
    <w:p w14:paraId="2B4D482E" w14:textId="767FD9ED" w:rsidR="00493C36" w:rsidRPr="00952F7D" w:rsidRDefault="00493C36" w:rsidP="00766783">
      <w:pPr>
        <w:pStyle w:val="Heading1"/>
        <w:pageBreakBefore/>
        <w:numPr>
          <w:ilvl w:val="0"/>
          <w:numId w:val="0"/>
        </w:numPr>
        <w:spacing w:after="120"/>
        <w:jc w:val="left"/>
        <w:rPr>
          <w:i/>
          <w:iCs/>
          <w:color w:val="125B61"/>
          <w:sz w:val="22"/>
          <w:szCs w:val="22"/>
        </w:rPr>
      </w:pPr>
      <w:bookmarkStart w:id="93" w:name="_Toc198647714"/>
      <w:r>
        <w:lastRenderedPageBreak/>
        <w:t>ANNEX</w:t>
      </w:r>
      <w:r w:rsidRPr="00840CE7">
        <w:t xml:space="preserve"> A: </w:t>
      </w:r>
      <w:r>
        <w:t>General Guidelines for Bu</w:t>
      </w:r>
      <w:r w:rsidR="00325A8B">
        <w:t>ff</w:t>
      </w:r>
      <w:r>
        <w:t>er Zones</w:t>
      </w:r>
      <w:bookmarkEnd w:id="93"/>
      <w:r>
        <w:t xml:space="preserve"> </w:t>
      </w:r>
      <w:r>
        <w:br/>
      </w:r>
    </w:p>
    <w:p w14:paraId="3E5389AA" w14:textId="77777777" w:rsidR="00C233D8" w:rsidRPr="00006AB1" w:rsidRDefault="00766783" w:rsidP="00C233D8">
      <w:pPr>
        <w:rPr>
          <w:szCs w:val="22"/>
          <w:lang w:val="en-US"/>
        </w:rPr>
      </w:pPr>
      <w:r w:rsidRPr="00952F7D">
        <w:rPr>
          <w:szCs w:val="22"/>
          <w:lang w:val="en-US"/>
        </w:rPr>
        <w:t xml:space="preserve">The appropriate buffer zone distance when applying pesticides depends on several factors, including the type of pesticide, application method, proximity to sensitive areas, and </w:t>
      </w:r>
      <w:r w:rsidRPr="00006AB1">
        <w:rPr>
          <w:szCs w:val="22"/>
          <w:lang w:val="en-US"/>
        </w:rPr>
        <w:t>national/local regulations. However, various international guidelines and best practices provide general recommendations that can help guide your Integrated Pest Management (IPM) Plan.</w:t>
      </w:r>
    </w:p>
    <w:p w14:paraId="2A9B58C4" w14:textId="77777777" w:rsidR="008A3C5B" w:rsidRPr="00006AB1" w:rsidRDefault="008A3C5B" w:rsidP="00C233D8">
      <w:pPr>
        <w:rPr>
          <w:szCs w:val="22"/>
          <w:lang w:val="en-US"/>
        </w:rPr>
      </w:pPr>
    </w:p>
    <w:p w14:paraId="0C4ACE03" w14:textId="77777777" w:rsidR="00897467" w:rsidRPr="00897467" w:rsidRDefault="00897467" w:rsidP="00897467">
      <w:pPr>
        <w:tabs>
          <w:tab w:val="num" w:pos="360"/>
        </w:tabs>
        <w:rPr>
          <w:i/>
          <w:iCs/>
          <w:szCs w:val="22"/>
          <w:u w:val="single"/>
          <w:lang w:val="en-US"/>
        </w:rPr>
      </w:pPr>
      <w:r w:rsidRPr="00897467">
        <w:rPr>
          <w:i/>
          <w:iCs/>
          <w:szCs w:val="22"/>
          <w:u w:val="single"/>
          <w:lang w:val="en-US"/>
        </w:rPr>
        <w:t>FAO International Code of Conduct on Pesticide Management</w:t>
      </w:r>
    </w:p>
    <w:p w14:paraId="18BE1B3D" w14:textId="77777777" w:rsidR="00B04E29" w:rsidRPr="00006AB1" w:rsidRDefault="00B04E29" w:rsidP="00B04E29">
      <w:pPr>
        <w:tabs>
          <w:tab w:val="num" w:pos="720"/>
        </w:tabs>
        <w:rPr>
          <w:rFonts w:cs="Arial"/>
          <w:szCs w:val="22"/>
        </w:rPr>
      </w:pPr>
      <w:r w:rsidRPr="00006AB1">
        <w:rPr>
          <w:rFonts w:cs="Arial"/>
          <w:szCs w:val="22"/>
        </w:rPr>
        <w:t xml:space="preserve">The FAO recommends the use of vegetated no-spray buffer strips between treated fields and adjacent areas to reduce pesticide runoff and provide habitats for beneficial organisms. While specific distances aren't prescribed, the emphasis is on implementing buffer zones based on risk assessments and environmental considerations. </w:t>
      </w:r>
    </w:p>
    <w:p w14:paraId="523C2183" w14:textId="77777777" w:rsidR="00DF4894" w:rsidRPr="00006AB1" w:rsidRDefault="00DF4894" w:rsidP="00B04E29">
      <w:pPr>
        <w:tabs>
          <w:tab w:val="num" w:pos="720"/>
        </w:tabs>
        <w:rPr>
          <w:rFonts w:cs="Arial"/>
          <w:szCs w:val="22"/>
        </w:rPr>
      </w:pPr>
    </w:p>
    <w:p w14:paraId="7BE3724C" w14:textId="23A5C960" w:rsidR="008A3C5B" w:rsidRPr="00006AB1" w:rsidRDefault="00DF4894" w:rsidP="00006AB1">
      <w:pPr>
        <w:tabs>
          <w:tab w:val="num" w:pos="360"/>
        </w:tabs>
        <w:rPr>
          <w:i/>
          <w:iCs/>
          <w:szCs w:val="22"/>
          <w:u w:val="single"/>
          <w:lang w:val="en-US"/>
        </w:rPr>
      </w:pPr>
      <w:r w:rsidRPr="00006AB1">
        <w:rPr>
          <w:i/>
          <w:iCs/>
          <w:szCs w:val="22"/>
          <w:u w:val="single"/>
          <w:lang w:val="en-US"/>
        </w:rPr>
        <w:t>United States - Environmental Protection Agency (EPA):</w:t>
      </w:r>
    </w:p>
    <w:p w14:paraId="23D3E0E9" w14:textId="5B966DE9" w:rsidR="00DF4894" w:rsidRPr="00006AB1" w:rsidRDefault="00DF4894" w:rsidP="00897467">
      <w:pPr>
        <w:tabs>
          <w:tab w:val="num" w:pos="720"/>
        </w:tabs>
        <w:rPr>
          <w:szCs w:val="22"/>
        </w:rPr>
      </w:pPr>
      <w:r w:rsidRPr="00006AB1">
        <w:rPr>
          <w:szCs w:val="22"/>
        </w:rPr>
        <w:t>The EPA mandates buffer zones for certain pesticide applications, especially soil fumigants. For instance, the minimum buffer zone distance is 25 feet</w:t>
      </w:r>
      <w:r w:rsidR="006A17C7">
        <w:rPr>
          <w:szCs w:val="22"/>
        </w:rPr>
        <w:t xml:space="preserve"> (</w:t>
      </w:r>
      <w:r w:rsidR="00D9667F">
        <w:rPr>
          <w:szCs w:val="22"/>
        </w:rPr>
        <w:t>7.62 m)</w:t>
      </w:r>
      <w:r w:rsidRPr="00006AB1">
        <w:rPr>
          <w:szCs w:val="22"/>
        </w:rPr>
        <w:t>, with the possibility of extending up to ½ mile (2,640 feet</w:t>
      </w:r>
      <w:r w:rsidR="00512D34">
        <w:rPr>
          <w:szCs w:val="22"/>
        </w:rPr>
        <w:t xml:space="preserve"> or 805 m</w:t>
      </w:r>
      <w:r w:rsidRPr="00006AB1">
        <w:rPr>
          <w:szCs w:val="22"/>
        </w:rPr>
        <w:t>) depending on factors like application rate and method. The EPA provides detailed tables and calculators to determine the appropriate buffer zone based on specific conditions.</w:t>
      </w:r>
    </w:p>
    <w:p w14:paraId="65124CB9" w14:textId="77777777" w:rsidR="00006AB1" w:rsidRPr="00897467" w:rsidRDefault="00006AB1" w:rsidP="00897467">
      <w:pPr>
        <w:tabs>
          <w:tab w:val="num" w:pos="720"/>
        </w:tabs>
        <w:rPr>
          <w:szCs w:val="22"/>
          <w:lang w:val="en-US"/>
        </w:rPr>
      </w:pPr>
    </w:p>
    <w:p w14:paraId="733FD0CA" w14:textId="5AF89E00" w:rsidR="00897467" w:rsidRPr="00897467" w:rsidRDefault="00DF4894" w:rsidP="00897467">
      <w:pPr>
        <w:tabs>
          <w:tab w:val="num" w:pos="360"/>
        </w:tabs>
        <w:rPr>
          <w:i/>
          <w:iCs/>
          <w:szCs w:val="22"/>
          <w:u w:val="single"/>
          <w:lang w:val="en-US"/>
        </w:rPr>
      </w:pPr>
      <w:r w:rsidRPr="00006AB1">
        <w:rPr>
          <w:i/>
          <w:iCs/>
          <w:szCs w:val="22"/>
          <w:u w:val="single"/>
          <w:lang w:val="en-US"/>
        </w:rPr>
        <w:t>Canada</w:t>
      </w:r>
    </w:p>
    <w:p w14:paraId="69E23B2C" w14:textId="04398D64" w:rsidR="008A3C5B" w:rsidRDefault="00DF4894" w:rsidP="00897467">
      <w:pPr>
        <w:tabs>
          <w:tab w:val="num" w:pos="720"/>
        </w:tabs>
        <w:rPr>
          <w:rFonts w:cs="Arial"/>
          <w:szCs w:val="22"/>
        </w:rPr>
      </w:pPr>
      <w:r w:rsidRPr="00006AB1">
        <w:rPr>
          <w:rFonts w:cs="Arial"/>
          <w:szCs w:val="22"/>
        </w:rPr>
        <w:t>Health Canada offers a Spray Buffer Zone Calculator that allows applicators to determine required buffer zones based on product labels, application methods, and environmental conditions. The calculator helps adjust buffer zones to minimize off-site drift and protect sensitive areas.</w:t>
      </w:r>
    </w:p>
    <w:p w14:paraId="635D3C74" w14:textId="44AB6DDB" w:rsidR="00DF4894" w:rsidRPr="00897467" w:rsidRDefault="007F057F" w:rsidP="00897467">
      <w:pPr>
        <w:tabs>
          <w:tab w:val="num" w:pos="720"/>
        </w:tabs>
        <w:rPr>
          <w:szCs w:val="22"/>
          <w:lang w:val="en-US"/>
        </w:rPr>
      </w:pPr>
      <w:r w:rsidRPr="007F057F">
        <w:rPr>
          <w:rFonts w:cs="Arial"/>
          <w:szCs w:val="22"/>
        </w:rPr>
        <w:t>The Saskatchewan Ministry of Agriculture provides a complimentary online mapping</w:t>
      </w:r>
      <w:r>
        <w:rPr>
          <w:rFonts w:cs="Arial"/>
          <w:szCs w:val="22"/>
        </w:rPr>
        <w:t xml:space="preserve"> </w:t>
      </w:r>
      <w:r w:rsidRPr="007F057F">
        <w:rPr>
          <w:rFonts w:cs="Arial"/>
          <w:szCs w:val="22"/>
        </w:rPr>
        <w:t xml:space="preserve">tool for specialty crops and bees within the province via </w:t>
      </w:r>
      <w:proofErr w:type="spellStart"/>
      <w:r w:rsidRPr="007F057F">
        <w:rPr>
          <w:rFonts w:cs="Arial"/>
          <w:szCs w:val="22"/>
        </w:rPr>
        <w:t>FieldWatch</w:t>
      </w:r>
      <w:proofErr w:type="spellEnd"/>
      <w:r w:rsidRPr="007F057F">
        <w:rPr>
          <w:rFonts w:cs="Arial"/>
          <w:szCs w:val="22"/>
        </w:rPr>
        <w:t>. This tool allows</w:t>
      </w:r>
      <w:r>
        <w:rPr>
          <w:rFonts w:cs="Arial"/>
          <w:szCs w:val="22"/>
        </w:rPr>
        <w:t xml:space="preserve">  </w:t>
      </w:r>
      <w:r w:rsidRPr="007F057F">
        <w:rPr>
          <w:rFonts w:cs="Arial"/>
          <w:szCs w:val="22"/>
        </w:rPr>
        <w:t>for the mapping of sensitive crops and is freely accessible to applicators. Pesticide</w:t>
      </w:r>
      <w:r>
        <w:rPr>
          <w:rFonts w:cs="Arial"/>
          <w:szCs w:val="22"/>
        </w:rPr>
        <w:t xml:space="preserve"> </w:t>
      </w:r>
      <w:r w:rsidRPr="007F057F">
        <w:rPr>
          <w:rFonts w:cs="Arial"/>
          <w:szCs w:val="22"/>
        </w:rPr>
        <w:t>applicators are encouraged to register on the platform to identify vulnerable crops,</w:t>
      </w:r>
      <w:r>
        <w:rPr>
          <w:rFonts w:cs="Arial"/>
          <w:szCs w:val="22"/>
        </w:rPr>
        <w:t xml:space="preserve"> </w:t>
      </w:r>
      <w:r w:rsidRPr="007F057F">
        <w:rPr>
          <w:rFonts w:cs="Arial"/>
          <w:szCs w:val="22"/>
        </w:rPr>
        <w:t xml:space="preserve">thereby facilitating the planning of pesticide applications. </w:t>
      </w:r>
    </w:p>
    <w:p w14:paraId="25DF8CB4" w14:textId="746D7ECD" w:rsidR="00897467" w:rsidRPr="00C233D8" w:rsidRDefault="00897467" w:rsidP="00C233D8">
      <w:pPr>
        <w:rPr>
          <w:lang w:val="en-US"/>
        </w:rPr>
        <w:sectPr w:rsidR="00897467" w:rsidRPr="00C233D8" w:rsidSect="000E720B">
          <w:footerReference w:type="default" r:id="rId39"/>
          <w:pgSz w:w="11909" w:h="16834" w:code="9"/>
          <w:pgMar w:top="1440" w:right="1561" w:bottom="1440" w:left="1080" w:header="454" w:footer="113" w:gutter="0"/>
          <w:cols w:space="720"/>
          <w:docGrid w:linePitch="360"/>
        </w:sectPr>
      </w:pPr>
    </w:p>
    <w:p w14:paraId="6CE6D991" w14:textId="77777777" w:rsidR="00E90CCE" w:rsidRPr="00AF0940" w:rsidRDefault="00E90CCE" w:rsidP="00E90CCE">
      <w:pPr>
        <w:pStyle w:val="Heading1"/>
        <w:pageBreakBefore/>
        <w:numPr>
          <w:ilvl w:val="0"/>
          <w:numId w:val="0"/>
        </w:numPr>
        <w:spacing w:after="120"/>
        <w:ind w:left="-142"/>
        <w:jc w:val="left"/>
        <w:rPr>
          <w:b w:val="0"/>
          <w:bCs w:val="0"/>
          <w:noProof/>
          <w:sz w:val="20"/>
        </w:rPr>
      </w:pPr>
      <w:bookmarkStart w:id="94" w:name="_Toc182822193"/>
      <w:bookmarkStart w:id="95" w:name="_Toc198647715"/>
      <w:r>
        <w:lastRenderedPageBreak/>
        <w:t>ANNEX</w:t>
      </w:r>
      <w:r w:rsidRPr="00840CE7">
        <w:t xml:space="preserve"> A:</w:t>
      </w:r>
      <w:bookmarkEnd w:id="94"/>
      <w:r>
        <w:t xml:space="preserve"> IPM Record-Keeping Table</w:t>
      </w:r>
      <w:bookmarkEnd w:id="95"/>
      <w:r>
        <w:t xml:space="preserve"> </w:t>
      </w:r>
      <w:r>
        <w:br/>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
        <w:gridCol w:w="1380"/>
        <w:gridCol w:w="1453"/>
        <w:gridCol w:w="1450"/>
        <w:gridCol w:w="1456"/>
        <w:gridCol w:w="1456"/>
        <w:gridCol w:w="1450"/>
        <w:gridCol w:w="1450"/>
        <w:gridCol w:w="1450"/>
        <w:gridCol w:w="1448"/>
      </w:tblGrid>
      <w:tr w:rsidR="00855F96" w:rsidRPr="008A7415" w14:paraId="2951D897" w14:textId="7C67F322" w:rsidTr="00F84A1C">
        <w:trPr>
          <w:tblHeader/>
        </w:trPr>
        <w:tc>
          <w:tcPr>
            <w:tcW w:w="354" w:type="pct"/>
            <w:shd w:val="clear" w:color="auto" w:fill="125B61"/>
            <w:vAlign w:val="center"/>
          </w:tcPr>
          <w:p w14:paraId="6F35926C" w14:textId="2D33A32B" w:rsidR="00855F96" w:rsidRPr="008A7415" w:rsidRDefault="00855F96" w:rsidP="00EC6AAF">
            <w:pPr>
              <w:pBdr>
                <w:top w:val="nil"/>
                <w:left w:val="nil"/>
                <w:bottom w:val="nil"/>
                <w:right w:val="nil"/>
                <w:between w:val="nil"/>
              </w:pBdr>
              <w:spacing w:after="120"/>
              <w:rPr>
                <w:rFonts w:cs="Arial"/>
                <w:b/>
                <w:bCs/>
                <w:color w:val="FFFFFF" w:themeColor="background1"/>
                <w:sz w:val="20"/>
                <w:szCs w:val="20"/>
              </w:rPr>
            </w:pPr>
            <w:r>
              <w:rPr>
                <w:rFonts w:cs="Arial"/>
                <w:b/>
                <w:bCs/>
                <w:color w:val="FFFFFF" w:themeColor="background1"/>
                <w:sz w:val="20"/>
                <w:szCs w:val="20"/>
              </w:rPr>
              <w:t>Date</w:t>
            </w:r>
          </w:p>
        </w:tc>
        <w:tc>
          <w:tcPr>
            <w:tcW w:w="378" w:type="pct"/>
            <w:shd w:val="clear" w:color="auto" w:fill="125B61"/>
            <w:vAlign w:val="center"/>
          </w:tcPr>
          <w:p w14:paraId="753F3816" w14:textId="1487204A" w:rsidR="00855F96" w:rsidRPr="008A7415" w:rsidRDefault="00855F96" w:rsidP="00EC6AAF">
            <w:pPr>
              <w:pBdr>
                <w:top w:val="nil"/>
                <w:left w:val="nil"/>
                <w:bottom w:val="nil"/>
                <w:right w:val="nil"/>
                <w:between w:val="nil"/>
              </w:pBdr>
              <w:spacing w:after="120"/>
              <w:rPr>
                <w:rFonts w:cs="Arial"/>
                <w:b/>
                <w:bCs/>
                <w:color w:val="FFFFFF" w:themeColor="background1"/>
                <w:sz w:val="20"/>
                <w:szCs w:val="20"/>
              </w:rPr>
            </w:pPr>
            <w:r>
              <w:rPr>
                <w:rFonts w:cs="Arial"/>
                <w:b/>
                <w:bCs/>
                <w:color w:val="FFFFFF" w:themeColor="background1"/>
                <w:sz w:val="20"/>
                <w:szCs w:val="20"/>
              </w:rPr>
              <w:t>Pest Observed</w:t>
            </w:r>
          </w:p>
        </w:tc>
        <w:tc>
          <w:tcPr>
            <w:tcW w:w="534" w:type="pct"/>
            <w:shd w:val="clear" w:color="auto" w:fill="125B61"/>
          </w:tcPr>
          <w:p w14:paraId="155791C4" w14:textId="0A439F0D" w:rsidR="00855F96" w:rsidRPr="008A7415" w:rsidRDefault="00855F96" w:rsidP="00EC6AAF">
            <w:pPr>
              <w:pBdr>
                <w:top w:val="nil"/>
                <w:left w:val="nil"/>
                <w:bottom w:val="nil"/>
                <w:right w:val="nil"/>
                <w:between w:val="nil"/>
              </w:pBdr>
              <w:spacing w:after="120"/>
              <w:rPr>
                <w:rFonts w:cs="Arial"/>
                <w:b/>
                <w:bCs/>
                <w:color w:val="FFFFFF" w:themeColor="background1"/>
                <w:sz w:val="20"/>
                <w:szCs w:val="20"/>
              </w:rPr>
            </w:pPr>
            <w:r>
              <w:rPr>
                <w:rFonts w:cs="Arial"/>
                <w:b/>
                <w:bCs/>
                <w:color w:val="FFFFFF" w:themeColor="background1"/>
                <w:sz w:val="20"/>
                <w:szCs w:val="20"/>
              </w:rPr>
              <w:t>Crop Affected</w:t>
            </w:r>
          </w:p>
        </w:tc>
        <w:tc>
          <w:tcPr>
            <w:tcW w:w="533" w:type="pct"/>
            <w:shd w:val="clear" w:color="auto" w:fill="125B61"/>
          </w:tcPr>
          <w:p w14:paraId="5B7FC3B9" w14:textId="147C056B" w:rsidR="00855F96" w:rsidRPr="008A7415" w:rsidRDefault="00855F96" w:rsidP="00EC6AAF">
            <w:pPr>
              <w:pBdr>
                <w:top w:val="nil"/>
                <w:left w:val="nil"/>
                <w:bottom w:val="nil"/>
                <w:right w:val="nil"/>
                <w:between w:val="nil"/>
              </w:pBdr>
              <w:spacing w:after="120"/>
              <w:rPr>
                <w:rFonts w:cs="Arial"/>
                <w:b/>
                <w:bCs/>
                <w:color w:val="FFFFFF" w:themeColor="background1"/>
                <w:sz w:val="20"/>
                <w:szCs w:val="20"/>
              </w:rPr>
            </w:pPr>
            <w:r>
              <w:rPr>
                <w:rFonts w:cs="Arial"/>
                <w:b/>
                <w:bCs/>
                <w:color w:val="FFFFFF" w:themeColor="background1"/>
                <w:sz w:val="20"/>
                <w:szCs w:val="20"/>
              </w:rPr>
              <w:t>Infestation Threshold</w:t>
            </w:r>
          </w:p>
        </w:tc>
        <w:tc>
          <w:tcPr>
            <w:tcW w:w="535" w:type="pct"/>
            <w:shd w:val="clear" w:color="auto" w:fill="125B61"/>
          </w:tcPr>
          <w:p w14:paraId="4F8480E6" w14:textId="34D7C6EA" w:rsidR="00855F96" w:rsidRPr="008A7415" w:rsidRDefault="00855F96" w:rsidP="00EC6AAF">
            <w:pPr>
              <w:pBdr>
                <w:top w:val="nil"/>
                <w:left w:val="nil"/>
                <w:bottom w:val="nil"/>
                <w:right w:val="nil"/>
                <w:between w:val="nil"/>
              </w:pBdr>
              <w:spacing w:after="120"/>
              <w:rPr>
                <w:rFonts w:cs="Arial"/>
                <w:b/>
                <w:bCs/>
                <w:color w:val="FFFFFF" w:themeColor="background1"/>
                <w:sz w:val="20"/>
                <w:szCs w:val="20"/>
              </w:rPr>
            </w:pPr>
            <w:r>
              <w:rPr>
                <w:rFonts w:cs="Arial"/>
                <w:b/>
                <w:bCs/>
                <w:color w:val="FFFFFF" w:themeColor="background1"/>
                <w:sz w:val="20"/>
                <w:szCs w:val="20"/>
              </w:rPr>
              <w:t>Action Taken</w:t>
            </w:r>
          </w:p>
        </w:tc>
        <w:tc>
          <w:tcPr>
            <w:tcW w:w="535" w:type="pct"/>
            <w:shd w:val="clear" w:color="auto" w:fill="125B61"/>
          </w:tcPr>
          <w:p w14:paraId="4A162E1F" w14:textId="31260086" w:rsidR="00855F96" w:rsidRDefault="00855F96" w:rsidP="00EC6AAF">
            <w:pPr>
              <w:pBdr>
                <w:top w:val="nil"/>
                <w:left w:val="nil"/>
                <w:bottom w:val="nil"/>
                <w:right w:val="nil"/>
                <w:between w:val="nil"/>
              </w:pBdr>
              <w:spacing w:after="120"/>
              <w:rPr>
                <w:rFonts w:cs="Arial"/>
                <w:b/>
                <w:bCs/>
                <w:color w:val="FFFFFF" w:themeColor="background1"/>
                <w:sz w:val="20"/>
                <w:szCs w:val="20"/>
              </w:rPr>
            </w:pPr>
            <w:r>
              <w:rPr>
                <w:rFonts w:cs="Arial"/>
                <w:b/>
                <w:bCs/>
                <w:color w:val="FFFFFF" w:themeColor="background1"/>
                <w:sz w:val="20"/>
                <w:szCs w:val="20"/>
              </w:rPr>
              <w:t>Pesticide Used</w:t>
            </w:r>
          </w:p>
        </w:tc>
        <w:tc>
          <w:tcPr>
            <w:tcW w:w="533" w:type="pct"/>
            <w:shd w:val="clear" w:color="auto" w:fill="125B61"/>
          </w:tcPr>
          <w:p w14:paraId="437C592B" w14:textId="7C567C79" w:rsidR="00855F96" w:rsidRDefault="00855F96" w:rsidP="00EC6AAF">
            <w:pPr>
              <w:pBdr>
                <w:top w:val="nil"/>
                <w:left w:val="nil"/>
                <w:bottom w:val="nil"/>
                <w:right w:val="nil"/>
                <w:between w:val="nil"/>
              </w:pBdr>
              <w:spacing w:after="120"/>
              <w:rPr>
                <w:rFonts w:cs="Arial"/>
                <w:b/>
                <w:bCs/>
                <w:color w:val="FFFFFF" w:themeColor="background1"/>
                <w:sz w:val="20"/>
                <w:szCs w:val="20"/>
              </w:rPr>
            </w:pPr>
            <w:r>
              <w:rPr>
                <w:rFonts w:cs="Arial"/>
                <w:b/>
                <w:bCs/>
                <w:color w:val="FFFFFF" w:themeColor="background1"/>
                <w:sz w:val="20"/>
                <w:szCs w:val="20"/>
              </w:rPr>
              <w:t>Volume Applied (L/hectare)</w:t>
            </w:r>
          </w:p>
        </w:tc>
        <w:tc>
          <w:tcPr>
            <w:tcW w:w="533" w:type="pct"/>
            <w:shd w:val="clear" w:color="auto" w:fill="125B61"/>
          </w:tcPr>
          <w:p w14:paraId="1E8ACEE5" w14:textId="08389E9C" w:rsidR="00855F96" w:rsidRDefault="00855F96" w:rsidP="00EC6AAF">
            <w:pPr>
              <w:pBdr>
                <w:top w:val="nil"/>
                <w:left w:val="nil"/>
                <w:bottom w:val="nil"/>
                <w:right w:val="nil"/>
                <w:between w:val="nil"/>
              </w:pBdr>
              <w:spacing w:after="120"/>
              <w:rPr>
                <w:rFonts w:cs="Arial"/>
                <w:b/>
                <w:bCs/>
                <w:color w:val="FFFFFF" w:themeColor="background1"/>
                <w:sz w:val="20"/>
                <w:szCs w:val="20"/>
              </w:rPr>
            </w:pPr>
            <w:r>
              <w:rPr>
                <w:rFonts w:cs="Arial"/>
                <w:b/>
                <w:bCs/>
                <w:color w:val="FFFFFF" w:themeColor="background1"/>
                <w:sz w:val="20"/>
                <w:szCs w:val="20"/>
              </w:rPr>
              <w:t>Application Method</w:t>
            </w:r>
          </w:p>
        </w:tc>
        <w:tc>
          <w:tcPr>
            <w:tcW w:w="533" w:type="pct"/>
            <w:shd w:val="clear" w:color="auto" w:fill="125B61"/>
          </w:tcPr>
          <w:p w14:paraId="49A42F3F" w14:textId="38D395CD" w:rsidR="00855F96" w:rsidRDefault="00855F96" w:rsidP="00EC6AAF">
            <w:pPr>
              <w:pBdr>
                <w:top w:val="nil"/>
                <w:left w:val="nil"/>
                <w:bottom w:val="nil"/>
                <w:right w:val="nil"/>
                <w:between w:val="nil"/>
              </w:pBdr>
              <w:spacing w:after="120"/>
              <w:rPr>
                <w:rFonts w:cs="Arial"/>
                <w:b/>
                <w:bCs/>
                <w:color w:val="FFFFFF" w:themeColor="background1"/>
                <w:sz w:val="20"/>
                <w:szCs w:val="20"/>
              </w:rPr>
            </w:pPr>
            <w:r>
              <w:rPr>
                <w:rFonts w:cs="Arial"/>
                <w:b/>
                <w:bCs/>
                <w:color w:val="FFFFFF" w:themeColor="background1"/>
                <w:sz w:val="20"/>
                <w:szCs w:val="20"/>
              </w:rPr>
              <w:t>Applicator Name</w:t>
            </w:r>
          </w:p>
        </w:tc>
        <w:tc>
          <w:tcPr>
            <w:tcW w:w="533" w:type="pct"/>
            <w:shd w:val="clear" w:color="auto" w:fill="125B61"/>
          </w:tcPr>
          <w:p w14:paraId="3AE7507E" w14:textId="38AF0AC4" w:rsidR="00855F96" w:rsidRDefault="00855F96" w:rsidP="00EC6AAF">
            <w:pPr>
              <w:pBdr>
                <w:top w:val="nil"/>
                <w:left w:val="nil"/>
                <w:bottom w:val="nil"/>
                <w:right w:val="nil"/>
                <w:between w:val="nil"/>
              </w:pBdr>
              <w:spacing w:after="120"/>
              <w:rPr>
                <w:rFonts w:cs="Arial"/>
                <w:b/>
                <w:bCs/>
                <w:color w:val="FFFFFF" w:themeColor="background1"/>
                <w:sz w:val="20"/>
                <w:szCs w:val="20"/>
              </w:rPr>
            </w:pPr>
            <w:r>
              <w:rPr>
                <w:rFonts w:cs="Arial"/>
                <w:b/>
                <w:bCs/>
                <w:color w:val="FFFFFF" w:themeColor="background1"/>
                <w:sz w:val="20"/>
                <w:szCs w:val="20"/>
              </w:rPr>
              <w:t>Weather Conditions</w:t>
            </w:r>
          </w:p>
        </w:tc>
      </w:tr>
      <w:tr w:rsidR="00855F96" w:rsidRPr="008A7415" w14:paraId="1C3399F0" w14:textId="6F04E465" w:rsidTr="00F84A1C">
        <w:tc>
          <w:tcPr>
            <w:tcW w:w="354" w:type="pct"/>
          </w:tcPr>
          <w:p w14:paraId="43EED4F3" w14:textId="186F5044" w:rsidR="00855F96" w:rsidRPr="00F84A1C" w:rsidRDefault="00855F96" w:rsidP="00EC6AAF">
            <w:pPr>
              <w:pBdr>
                <w:top w:val="nil"/>
                <w:left w:val="nil"/>
                <w:bottom w:val="nil"/>
                <w:right w:val="nil"/>
                <w:between w:val="nil"/>
              </w:pBdr>
              <w:spacing w:after="120"/>
              <w:jc w:val="left"/>
              <w:rPr>
                <w:rFonts w:cs="Arial"/>
                <w:sz w:val="20"/>
                <w:szCs w:val="20"/>
              </w:rPr>
            </w:pPr>
            <w:r w:rsidRPr="00F84A1C">
              <w:rPr>
                <w:rFonts w:cs="Arial"/>
                <w:sz w:val="20"/>
                <w:szCs w:val="20"/>
              </w:rPr>
              <w:t>15 May 2025</w:t>
            </w:r>
          </w:p>
        </w:tc>
        <w:tc>
          <w:tcPr>
            <w:tcW w:w="378" w:type="pct"/>
          </w:tcPr>
          <w:p w14:paraId="3C6C3BAE" w14:textId="4F60907F" w:rsidR="00855F96" w:rsidRPr="00290955" w:rsidRDefault="00855F96" w:rsidP="00EC6AAF">
            <w:pPr>
              <w:pBdr>
                <w:top w:val="nil"/>
                <w:left w:val="nil"/>
                <w:bottom w:val="nil"/>
                <w:right w:val="nil"/>
                <w:between w:val="nil"/>
              </w:pBdr>
              <w:spacing w:after="120"/>
              <w:ind w:left="108"/>
              <w:jc w:val="left"/>
              <w:rPr>
                <w:rFonts w:cs="Arial"/>
                <w:sz w:val="20"/>
                <w:szCs w:val="20"/>
              </w:rPr>
            </w:pPr>
            <w:r w:rsidRPr="00855F96">
              <w:rPr>
                <w:rFonts w:cs="Arial"/>
                <w:sz w:val="20"/>
                <w:szCs w:val="20"/>
              </w:rPr>
              <w:t>Aphids</w:t>
            </w:r>
          </w:p>
        </w:tc>
        <w:tc>
          <w:tcPr>
            <w:tcW w:w="534" w:type="pct"/>
          </w:tcPr>
          <w:p w14:paraId="1F3A4E0A" w14:textId="30AF7DD2" w:rsidR="00855F96" w:rsidRPr="00855F96" w:rsidRDefault="00855F96" w:rsidP="00855F96">
            <w:pPr>
              <w:pBdr>
                <w:top w:val="nil"/>
                <w:left w:val="nil"/>
                <w:bottom w:val="nil"/>
                <w:right w:val="nil"/>
                <w:between w:val="nil"/>
              </w:pBdr>
              <w:spacing w:after="120"/>
              <w:ind w:left="108"/>
              <w:jc w:val="left"/>
              <w:rPr>
                <w:rFonts w:cs="Arial"/>
                <w:sz w:val="20"/>
                <w:szCs w:val="20"/>
              </w:rPr>
            </w:pPr>
            <w:r w:rsidRPr="00855F96">
              <w:rPr>
                <w:rFonts w:cs="Arial"/>
                <w:sz w:val="20"/>
                <w:szCs w:val="20"/>
              </w:rPr>
              <w:t>Tomatoes</w:t>
            </w:r>
          </w:p>
        </w:tc>
        <w:tc>
          <w:tcPr>
            <w:tcW w:w="533" w:type="pct"/>
          </w:tcPr>
          <w:p w14:paraId="1AD0A895" w14:textId="0ECA9250" w:rsidR="00855F96" w:rsidRPr="00855F96" w:rsidRDefault="00981E96" w:rsidP="00855F96">
            <w:pPr>
              <w:pBdr>
                <w:top w:val="nil"/>
                <w:left w:val="nil"/>
                <w:bottom w:val="nil"/>
                <w:right w:val="nil"/>
                <w:between w:val="nil"/>
              </w:pBdr>
              <w:spacing w:after="120"/>
              <w:ind w:left="108"/>
              <w:jc w:val="left"/>
              <w:rPr>
                <w:rFonts w:cs="Arial"/>
                <w:sz w:val="20"/>
                <w:szCs w:val="20"/>
              </w:rPr>
            </w:pPr>
            <w:r w:rsidRPr="00981E96">
              <w:rPr>
                <w:rFonts w:cs="Arial"/>
                <w:sz w:val="20"/>
                <w:szCs w:val="20"/>
              </w:rPr>
              <w:t>Above threshold</w:t>
            </w:r>
          </w:p>
        </w:tc>
        <w:tc>
          <w:tcPr>
            <w:tcW w:w="535" w:type="pct"/>
          </w:tcPr>
          <w:p w14:paraId="51E01287" w14:textId="181363B4" w:rsidR="00855F96" w:rsidRPr="00855F96" w:rsidRDefault="00981E96" w:rsidP="00855F96">
            <w:pPr>
              <w:pBdr>
                <w:top w:val="nil"/>
                <w:left w:val="nil"/>
                <w:bottom w:val="nil"/>
                <w:right w:val="nil"/>
                <w:between w:val="nil"/>
              </w:pBdr>
              <w:spacing w:after="120"/>
              <w:ind w:left="108"/>
              <w:jc w:val="left"/>
              <w:rPr>
                <w:rFonts w:cs="Arial"/>
                <w:sz w:val="20"/>
                <w:szCs w:val="20"/>
              </w:rPr>
            </w:pPr>
            <w:r w:rsidRPr="00981E96">
              <w:rPr>
                <w:rFonts w:cs="Arial"/>
                <w:sz w:val="20"/>
                <w:szCs w:val="20"/>
              </w:rPr>
              <w:t>Chemical control</w:t>
            </w:r>
          </w:p>
        </w:tc>
        <w:tc>
          <w:tcPr>
            <w:tcW w:w="535" w:type="pct"/>
          </w:tcPr>
          <w:p w14:paraId="669A00D9" w14:textId="11795A0E" w:rsidR="00855F96" w:rsidRPr="00855F96" w:rsidRDefault="00981E96" w:rsidP="00855F96">
            <w:pPr>
              <w:pBdr>
                <w:top w:val="nil"/>
                <w:left w:val="nil"/>
                <w:bottom w:val="nil"/>
                <w:right w:val="nil"/>
                <w:between w:val="nil"/>
              </w:pBdr>
              <w:spacing w:after="120"/>
              <w:ind w:left="108"/>
              <w:jc w:val="left"/>
              <w:rPr>
                <w:rFonts w:cs="Arial"/>
                <w:sz w:val="20"/>
                <w:szCs w:val="20"/>
              </w:rPr>
            </w:pPr>
            <w:r w:rsidRPr="00981E96">
              <w:rPr>
                <w:rFonts w:cs="Arial"/>
                <w:sz w:val="20"/>
                <w:szCs w:val="20"/>
              </w:rPr>
              <w:t>Imidacloprid 200 SL</w:t>
            </w:r>
          </w:p>
        </w:tc>
        <w:tc>
          <w:tcPr>
            <w:tcW w:w="533" w:type="pct"/>
          </w:tcPr>
          <w:p w14:paraId="713B2F37" w14:textId="45A545DD" w:rsidR="00855F96" w:rsidRPr="00855F96" w:rsidRDefault="00986C8B" w:rsidP="00855F96">
            <w:pPr>
              <w:pBdr>
                <w:top w:val="nil"/>
                <w:left w:val="nil"/>
                <w:bottom w:val="nil"/>
                <w:right w:val="nil"/>
                <w:between w:val="nil"/>
              </w:pBdr>
              <w:spacing w:after="120"/>
              <w:ind w:left="108"/>
              <w:jc w:val="left"/>
              <w:rPr>
                <w:rFonts w:cs="Arial"/>
                <w:sz w:val="20"/>
                <w:szCs w:val="20"/>
              </w:rPr>
            </w:pPr>
            <w:r>
              <w:rPr>
                <w:rFonts w:cs="Arial"/>
                <w:sz w:val="20"/>
                <w:szCs w:val="20"/>
              </w:rPr>
              <w:t>0.5</w:t>
            </w:r>
          </w:p>
        </w:tc>
        <w:tc>
          <w:tcPr>
            <w:tcW w:w="533" w:type="pct"/>
          </w:tcPr>
          <w:p w14:paraId="76B39764" w14:textId="23CF0890" w:rsidR="00855F96" w:rsidRPr="00855F96" w:rsidRDefault="00986C8B" w:rsidP="00855F96">
            <w:pPr>
              <w:pBdr>
                <w:top w:val="nil"/>
                <w:left w:val="nil"/>
                <w:bottom w:val="nil"/>
                <w:right w:val="nil"/>
                <w:between w:val="nil"/>
              </w:pBdr>
              <w:spacing w:after="120"/>
              <w:ind w:left="108"/>
              <w:jc w:val="left"/>
              <w:rPr>
                <w:rFonts w:cs="Arial"/>
                <w:sz w:val="20"/>
                <w:szCs w:val="20"/>
              </w:rPr>
            </w:pPr>
            <w:r w:rsidRPr="00986C8B">
              <w:rPr>
                <w:rFonts w:cs="Arial"/>
                <w:sz w:val="20"/>
                <w:szCs w:val="20"/>
              </w:rPr>
              <w:t>Knapsack sprayer</w:t>
            </w:r>
          </w:p>
        </w:tc>
        <w:tc>
          <w:tcPr>
            <w:tcW w:w="533" w:type="pct"/>
          </w:tcPr>
          <w:p w14:paraId="70A595A6" w14:textId="245E5F0A" w:rsidR="00855F96" w:rsidRPr="00855F96" w:rsidRDefault="00CE57E4" w:rsidP="00855F96">
            <w:pPr>
              <w:pBdr>
                <w:top w:val="nil"/>
                <w:left w:val="nil"/>
                <w:bottom w:val="nil"/>
                <w:right w:val="nil"/>
                <w:between w:val="nil"/>
              </w:pBdr>
              <w:spacing w:after="120"/>
              <w:ind w:left="108"/>
              <w:jc w:val="left"/>
              <w:rPr>
                <w:rFonts w:cs="Arial"/>
                <w:sz w:val="20"/>
                <w:szCs w:val="20"/>
              </w:rPr>
            </w:pPr>
            <w:r>
              <w:rPr>
                <w:rFonts w:cs="Arial"/>
                <w:sz w:val="20"/>
                <w:szCs w:val="20"/>
              </w:rPr>
              <w:t>John Smith</w:t>
            </w:r>
          </w:p>
        </w:tc>
        <w:tc>
          <w:tcPr>
            <w:tcW w:w="533" w:type="pct"/>
          </w:tcPr>
          <w:p w14:paraId="29BAFADE" w14:textId="5101B7FC" w:rsidR="00855F96" w:rsidRPr="00855F96" w:rsidRDefault="00CE57E4" w:rsidP="00855F96">
            <w:pPr>
              <w:pBdr>
                <w:top w:val="nil"/>
                <w:left w:val="nil"/>
                <w:bottom w:val="nil"/>
                <w:right w:val="nil"/>
                <w:between w:val="nil"/>
              </w:pBdr>
              <w:spacing w:after="120"/>
              <w:ind w:left="108"/>
              <w:jc w:val="left"/>
              <w:rPr>
                <w:rFonts w:cs="Arial"/>
                <w:sz w:val="20"/>
                <w:szCs w:val="20"/>
              </w:rPr>
            </w:pPr>
            <w:r>
              <w:rPr>
                <w:rFonts w:cs="Arial"/>
                <w:sz w:val="20"/>
                <w:szCs w:val="20"/>
              </w:rPr>
              <w:t>Dry, 25</w:t>
            </w:r>
            <w:r>
              <w:rPr>
                <w:rFonts w:cs="Arial"/>
                <w:sz w:val="20"/>
                <w:szCs w:val="20"/>
              </w:rPr>
              <w:sym w:font="Symbol" w:char="F0B0"/>
            </w:r>
            <w:r>
              <w:rPr>
                <w:rFonts w:cs="Arial"/>
                <w:sz w:val="20"/>
                <w:szCs w:val="20"/>
              </w:rPr>
              <w:t>C</w:t>
            </w:r>
          </w:p>
        </w:tc>
      </w:tr>
      <w:tr w:rsidR="00855F96" w:rsidRPr="008A7415" w14:paraId="386CA503" w14:textId="77777777" w:rsidTr="00F84A1C">
        <w:tc>
          <w:tcPr>
            <w:tcW w:w="354" w:type="pct"/>
          </w:tcPr>
          <w:p w14:paraId="3EC20515" w14:textId="32074FA9" w:rsidR="00855F96" w:rsidRPr="00F84A1C" w:rsidRDefault="00855F96" w:rsidP="00EC6AAF">
            <w:pPr>
              <w:pBdr>
                <w:top w:val="nil"/>
                <w:left w:val="nil"/>
                <w:bottom w:val="nil"/>
                <w:right w:val="nil"/>
                <w:between w:val="nil"/>
              </w:pBdr>
              <w:spacing w:after="120"/>
              <w:jc w:val="left"/>
              <w:rPr>
                <w:rFonts w:cs="Arial"/>
                <w:sz w:val="20"/>
                <w:szCs w:val="20"/>
              </w:rPr>
            </w:pPr>
            <w:r w:rsidRPr="00F84A1C">
              <w:rPr>
                <w:rFonts w:cs="Arial"/>
                <w:sz w:val="20"/>
                <w:szCs w:val="20"/>
              </w:rPr>
              <w:t>22 May 2025</w:t>
            </w:r>
          </w:p>
        </w:tc>
        <w:tc>
          <w:tcPr>
            <w:tcW w:w="378" w:type="pct"/>
          </w:tcPr>
          <w:p w14:paraId="3449DBA2" w14:textId="215C1D52" w:rsidR="00855F96" w:rsidRPr="00290955" w:rsidRDefault="00855F96" w:rsidP="00EC6AAF">
            <w:pPr>
              <w:pBdr>
                <w:top w:val="nil"/>
                <w:left w:val="nil"/>
                <w:bottom w:val="nil"/>
                <w:right w:val="nil"/>
                <w:between w:val="nil"/>
              </w:pBdr>
              <w:spacing w:after="120"/>
              <w:ind w:left="108"/>
              <w:jc w:val="left"/>
              <w:rPr>
                <w:rFonts w:cs="Arial"/>
                <w:sz w:val="20"/>
                <w:szCs w:val="20"/>
              </w:rPr>
            </w:pPr>
            <w:r w:rsidRPr="00855F96">
              <w:rPr>
                <w:rFonts w:cs="Arial"/>
                <w:sz w:val="20"/>
                <w:szCs w:val="20"/>
              </w:rPr>
              <w:t>Armyworms</w:t>
            </w:r>
          </w:p>
        </w:tc>
        <w:tc>
          <w:tcPr>
            <w:tcW w:w="534" w:type="pct"/>
          </w:tcPr>
          <w:p w14:paraId="107BAA00" w14:textId="5B94E82F" w:rsidR="00855F96" w:rsidRPr="00855F96" w:rsidRDefault="00981E96" w:rsidP="00855F96">
            <w:pPr>
              <w:pBdr>
                <w:top w:val="nil"/>
                <w:left w:val="nil"/>
                <w:bottom w:val="nil"/>
                <w:right w:val="nil"/>
                <w:between w:val="nil"/>
              </w:pBdr>
              <w:spacing w:after="120"/>
              <w:ind w:left="108"/>
              <w:jc w:val="left"/>
              <w:rPr>
                <w:rFonts w:cs="Arial"/>
                <w:sz w:val="20"/>
                <w:szCs w:val="20"/>
              </w:rPr>
            </w:pPr>
            <w:r w:rsidRPr="00981E96">
              <w:rPr>
                <w:rFonts w:cs="Arial"/>
                <w:sz w:val="20"/>
                <w:szCs w:val="20"/>
              </w:rPr>
              <w:t>Maize</w:t>
            </w:r>
          </w:p>
        </w:tc>
        <w:tc>
          <w:tcPr>
            <w:tcW w:w="533" w:type="pct"/>
          </w:tcPr>
          <w:p w14:paraId="733574CC" w14:textId="17B12835" w:rsidR="00855F96" w:rsidRPr="00855F96" w:rsidRDefault="00981E96" w:rsidP="00855F96">
            <w:pPr>
              <w:pBdr>
                <w:top w:val="nil"/>
                <w:left w:val="nil"/>
                <w:bottom w:val="nil"/>
                <w:right w:val="nil"/>
                <w:between w:val="nil"/>
              </w:pBdr>
              <w:spacing w:after="120"/>
              <w:ind w:left="108"/>
              <w:jc w:val="left"/>
              <w:rPr>
                <w:rFonts w:cs="Arial"/>
                <w:sz w:val="20"/>
                <w:szCs w:val="20"/>
              </w:rPr>
            </w:pPr>
            <w:r w:rsidRPr="00981E96">
              <w:rPr>
                <w:rFonts w:cs="Arial"/>
                <w:sz w:val="20"/>
                <w:szCs w:val="20"/>
              </w:rPr>
              <w:t>Spot infestation</w:t>
            </w:r>
          </w:p>
        </w:tc>
        <w:tc>
          <w:tcPr>
            <w:tcW w:w="535" w:type="pct"/>
          </w:tcPr>
          <w:p w14:paraId="64CEBC27" w14:textId="0D5788D8" w:rsidR="00855F96" w:rsidRPr="00855F96" w:rsidRDefault="00981E96" w:rsidP="00855F96">
            <w:pPr>
              <w:pBdr>
                <w:top w:val="nil"/>
                <w:left w:val="nil"/>
                <w:bottom w:val="nil"/>
                <w:right w:val="nil"/>
                <w:between w:val="nil"/>
              </w:pBdr>
              <w:spacing w:after="120"/>
              <w:ind w:left="108"/>
              <w:jc w:val="left"/>
              <w:rPr>
                <w:rFonts w:cs="Arial"/>
                <w:sz w:val="20"/>
                <w:szCs w:val="20"/>
              </w:rPr>
            </w:pPr>
            <w:r w:rsidRPr="00981E96">
              <w:rPr>
                <w:rFonts w:cs="Arial"/>
                <w:sz w:val="20"/>
                <w:szCs w:val="20"/>
              </w:rPr>
              <w:t>Spot treatment only</w:t>
            </w:r>
          </w:p>
        </w:tc>
        <w:tc>
          <w:tcPr>
            <w:tcW w:w="535" w:type="pct"/>
          </w:tcPr>
          <w:p w14:paraId="6A1522B8" w14:textId="02CAA5FF" w:rsidR="00855F96" w:rsidRPr="00855F96" w:rsidRDefault="00981E96" w:rsidP="00855F96">
            <w:pPr>
              <w:pBdr>
                <w:top w:val="nil"/>
                <w:left w:val="nil"/>
                <w:bottom w:val="nil"/>
                <w:right w:val="nil"/>
                <w:between w:val="nil"/>
              </w:pBdr>
              <w:spacing w:after="120"/>
              <w:ind w:left="108"/>
              <w:jc w:val="left"/>
              <w:rPr>
                <w:rFonts w:cs="Arial"/>
                <w:sz w:val="20"/>
                <w:szCs w:val="20"/>
              </w:rPr>
            </w:pPr>
            <w:r w:rsidRPr="00981E96">
              <w:rPr>
                <w:rFonts w:cs="Arial"/>
                <w:sz w:val="20"/>
                <w:szCs w:val="20"/>
              </w:rPr>
              <w:t>Lambda-cyhalothrin</w:t>
            </w:r>
          </w:p>
        </w:tc>
        <w:tc>
          <w:tcPr>
            <w:tcW w:w="533" w:type="pct"/>
          </w:tcPr>
          <w:p w14:paraId="47E1E507" w14:textId="62A7B352" w:rsidR="00855F96" w:rsidRPr="00855F96" w:rsidRDefault="00986C8B" w:rsidP="00855F96">
            <w:pPr>
              <w:pBdr>
                <w:top w:val="nil"/>
                <w:left w:val="nil"/>
                <w:bottom w:val="nil"/>
                <w:right w:val="nil"/>
                <w:between w:val="nil"/>
              </w:pBdr>
              <w:spacing w:after="120"/>
              <w:ind w:left="108"/>
              <w:jc w:val="left"/>
              <w:rPr>
                <w:rFonts w:cs="Arial"/>
                <w:sz w:val="20"/>
                <w:szCs w:val="20"/>
              </w:rPr>
            </w:pPr>
            <w:r>
              <w:rPr>
                <w:rFonts w:cs="Arial"/>
                <w:sz w:val="20"/>
                <w:szCs w:val="20"/>
              </w:rPr>
              <w:t>0.5</w:t>
            </w:r>
          </w:p>
        </w:tc>
        <w:tc>
          <w:tcPr>
            <w:tcW w:w="533" w:type="pct"/>
          </w:tcPr>
          <w:p w14:paraId="401C24DF" w14:textId="423301C1" w:rsidR="00855F96" w:rsidRPr="00855F96" w:rsidRDefault="00986C8B" w:rsidP="00855F96">
            <w:pPr>
              <w:pBdr>
                <w:top w:val="nil"/>
                <w:left w:val="nil"/>
                <w:bottom w:val="nil"/>
                <w:right w:val="nil"/>
                <w:between w:val="nil"/>
              </w:pBdr>
              <w:spacing w:after="120"/>
              <w:ind w:left="108"/>
              <w:jc w:val="left"/>
              <w:rPr>
                <w:rFonts w:cs="Arial"/>
                <w:sz w:val="20"/>
                <w:szCs w:val="20"/>
              </w:rPr>
            </w:pPr>
            <w:r w:rsidRPr="00986C8B">
              <w:rPr>
                <w:rFonts w:cs="Arial"/>
                <w:sz w:val="20"/>
                <w:szCs w:val="20"/>
              </w:rPr>
              <w:t>Motorized sprayer</w:t>
            </w:r>
          </w:p>
        </w:tc>
        <w:tc>
          <w:tcPr>
            <w:tcW w:w="533" w:type="pct"/>
          </w:tcPr>
          <w:p w14:paraId="12BF44FF" w14:textId="3C5F5E48" w:rsidR="00855F96" w:rsidRPr="00855F96" w:rsidRDefault="00CE57E4" w:rsidP="00855F96">
            <w:pPr>
              <w:pBdr>
                <w:top w:val="nil"/>
                <w:left w:val="nil"/>
                <w:bottom w:val="nil"/>
                <w:right w:val="nil"/>
                <w:between w:val="nil"/>
              </w:pBdr>
              <w:spacing w:after="120"/>
              <w:ind w:left="108"/>
              <w:jc w:val="left"/>
              <w:rPr>
                <w:rFonts w:cs="Arial"/>
                <w:sz w:val="20"/>
                <w:szCs w:val="20"/>
              </w:rPr>
            </w:pPr>
            <w:r>
              <w:rPr>
                <w:rFonts w:cs="Arial"/>
                <w:sz w:val="20"/>
                <w:szCs w:val="20"/>
              </w:rPr>
              <w:t>John Smith</w:t>
            </w:r>
          </w:p>
        </w:tc>
        <w:tc>
          <w:tcPr>
            <w:tcW w:w="533" w:type="pct"/>
          </w:tcPr>
          <w:p w14:paraId="4EC6B723" w14:textId="7EE212A1" w:rsidR="00855F96" w:rsidRPr="00855F96" w:rsidRDefault="00F84A1C" w:rsidP="00855F96">
            <w:pPr>
              <w:pBdr>
                <w:top w:val="nil"/>
                <w:left w:val="nil"/>
                <w:bottom w:val="nil"/>
                <w:right w:val="nil"/>
                <w:between w:val="nil"/>
              </w:pBdr>
              <w:spacing w:after="120"/>
              <w:ind w:left="108"/>
              <w:jc w:val="left"/>
              <w:rPr>
                <w:rFonts w:cs="Arial"/>
                <w:sz w:val="20"/>
                <w:szCs w:val="20"/>
              </w:rPr>
            </w:pPr>
            <w:r>
              <w:rPr>
                <w:rFonts w:cs="Arial"/>
                <w:sz w:val="20"/>
                <w:szCs w:val="20"/>
              </w:rPr>
              <w:t>Cloudy and humid,</w:t>
            </w:r>
            <w:r w:rsidR="00CE57E4">
              <w:rPr>
                <w:rFonts w:cs="Arial"/>
                <w:sz w:val="20"/>
                <w:szCs w:val="20"/>
              </w:rPr>
              <w:t xml:space="preserve"> 25</w:t>
            </w:r>
            <w:r w:rsidR="00CE57E4">
              <w:rPr>
                <w:rFonts w:cs="Arial"/>
                <w:sz w:val="20"/>
                <w:szCs w:val="20"/>
              </w:rPr>
              <w:sym w:font="Symbol" w:char="F0B0"/>
            </w:r>
            <w:r w:rsidR="00CE57E4">
              <w:rPr>
                <w:rFonts w:cs="Arial"/>
                <w:sz w:val="20"/>
                <w:szCs w:val="20"/>
              </w:rPr>
              <w:t>C</w:t>
            </w:r>
          </w:p>
        </w:tc>
      </w:tr>
    </w:tbl>
    <w:p w14:paraId="51F67ECC" w14:textId="4D2EC9BC" w:rsidR="00667BF7" w:rsidRPr="00C14537" w:rsidRDefault="00667BF7" w:rsidP="00DF10F8">
      <w:pPr>
        <w:spacing w:after="120"/>
        <w:rPr>
          <w:rFonts w:cs="Arial"/>
          <w:sz w:val="20"/>
          <w:szCs w:val="20"/>
          <w:lang w:val="en-US"/>
        </w:rPr>
      </w:pPr>
    </w:p>
    <w:sectPr w:rsidR="00667BF7" w:rsidRPr="00C14537" w:rsidSect="00855F96">
      <w:headerReference w:type="default" r:id="rId40"/>
      <w:footerReference w:type="default" r:id="rId41"/>
      <w:pgSz w:w="16834" w:h="11909" w:orient="landscape" w:code="9"/>
      <w:pgMar w:top="1080" w:right="1440" w:bottom="1561" w:left="1440" w:header="454"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437DD" w14:textId="77777777" w:rsidR="00FB069C" w:rsidRDefault="00FB069C">
      <w:r>
        <w:separator/>
      </w:r>
    </w:p>
  </w:endnote>
  <w:endnote w:type="continuationSeparator" w:id="0">
    <w:p w14:paraId="26799689" w14:textId="77777777" w:rsidR="00FB069C" w:rsidRDefault="00FB069C">
      <w:r>
        <w:continuationSeparator/>
      </w:r>
    </w:p>
  </w:endnote>
  <w:endnote w:type="continuationNotice" w:id="1">
    <w:p w14:paraId="48E8AE81" w14:textId="77777777" w:rsidR="00FB069C" w:rsidRDefault="00FB069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onotype Sorts">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Ligh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333F9" w14:textId="77777777" w:rsidR="009E52AE" w:rsidRDefault="009E52AE"/>
  <w:tbl>
    <w:tblPr>
      <w:tblW w:w="5000" w:type="pct"/>
      <w:tblCellMar>
        <w:top w:w="72" w:type="dxa"/>
        <w:left w:w="115" w:type="dxa"/>
        <w:bottom w:w="72" w:type="dxa"/>
        <w:right w:w="115" w:type="dxa"/>
      </w:tblCellMar>
      <w:tblLook w:val="04A0" w:firstRow="1" w:lastRow="0" w:firstColumn="1" w:lastColumn="0" w:noHBand="0" w:noVBand="1"/>
    </w:tblPr>
    <w:tblGrid>
      <w:gridCol w:w="9268"/>
    </w:tblGrid>
    <w:tr w:rsidR="000E64FA" w14:paraId="59424D4A" w14:textId="77777777" w:rsidTr="000E64FA">
      <w:tc>
        <w:tcPr>
          <w:tcW w:w="5000" w:type="pct"/>
          <w:tcBorders>
            <w:top w:val="single" w:sz="4" w:space="0" w:color="000000"/>
          </w:tcBorders>
        </w:tcPr>
        <w:p w14:paraId="5F2994E7" w14:textId="600DD637" w:rsidR="000E64FA" w:rsidRPr="001C500A" w:rsidRDefault="000E64FA" w:rsidP="00287306">
          <w:pPr>
            <w:pStyle w:val="Header"/>
            <w:rPr>
              <w:color w:val="FFFFFF"/>
            </w:rPr>
          </w:pPr>
          <w:r w:rsidRPr="00553F90">
            <w:rPr>
              <w:sz w:val="14"/>
            </w:rPr>
            <w:t>Hard copies of this document are uncontrolled copies unless specifically identified as being controlled</w:t>
          </w:r>
          <w:r>
            <w:rPr>
              <w:sz w:val="14"/>
            </w:rPr>
            <w:t>.</w:t>
          </w:r>
        </w:p>
      </w:tc>
    </w:tr>
  </w:tbl>
  <w:p w14:paraId="5F9BF4E2" w14:textId="77777777" w:rsidR="009E52AE" w:rsidRPr="00F5666C" w:rsidRDefault="009E52AE">
    <w:pPr>
      <w:pStyle w:val="Footer"/>
      <w:tabs>
        <w:tab w:val="left" w:pos="993"/>
        <w:tab w:val="left" w:pos="1985"/>
        <w:tab w:val="left" w:pos="382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DA677" w14:textId="77777777" w:rsidR="00041637" w:rsidRDefault="00041637"/>
  <w:tbl>
    <w:tblPr>
      <w:tblW w:w="5000" w:type="pct"/>
      <w:tblCellMar>
        <w:top w:w="72" w:type="dxa"/>
        <w:left w:w="115" w:type="dxa"/>
        <w:bottom w:w="72" w:type="dxa"/>
        <w:right w:w="115" w:type="dxa"/>
      </w:tblCellMar>
      <w:tblLook w:val="04A0" w:firstRow="1" w:lastRow="0" w:firstColumn="1" w:lastColumn="0" w:noHBand="0" w:noVBand="1"/>
    </w:tblPr>
    <w:tblGrid>
      <w:gridCol w:w="8341"/>
      <w:gridCol w:w="927"/>
    </w:tblGrid>
    <w:tr w:rsidR="00041637" w14:paraId="27AB55C7" w14:textId="77777777" w:rsidTr="004F5069">
      <w:tc>
        <w:tcPr>
          <w:tcW w:w="4500" w:type="pct"/>
          <w:tcBorders>
            <w:top w:val="single" w:sz="4" w:space="0" w:color="000000"/>
          </w:tcBorders>
        </w:tcPr>
        <w:p w14:paraId="7E77EB75" w14:textId="37915DD3" w:rsidR="00041637" w:rsidRPr="001643F3" w:rsidRDefault="00041637" w:rsidP="00E90CCE">
          <w:pPr>
            <w:pStyle w:val="Footer"/>
            <w:tabs>
              <w:tab w:val="clear" w:pos="8640"/>
              <w:tab w:val="left" w:pos="7416"/>
            </w:tabs>
            <w:rPr>
              <w:sz w:val="14"/>
            </w:rPr>
          </w:pPr>
          <w:r w:rsidRPr="00553F90">
            <w:rPr>
              <w:sz w:val="14"/>
            </w:rPr>
            <w:t>Hard copies of this document are uncontrolled copies unless specifically identified as being controlled</w:t>
          </w:r>
          <w:r>
            <w:rPr>
              <w:sz w:val="14"/>
            </w:rPr>
            <w:t>.</w:t>
          </w:r>
          <w:r w:rsidR="00E90CCE">
            <w:rPr>
              <w:sz w:val="14"/>
            </w:rPr>
            <w:tab/>
          </w:r>
        </w:p>
      </w:tc>
      <w:tc>
        <w:tcPr>
          <w:tcW w:w="500" w:type="pct"/>
          <w:tcBorders>
            <w:top w:val="single" w:sz="4" w:space="0" w:color="C0504D"/>
          </w:tcBorders>
          <w:shd w:val="clear" w:color="auto" w:fill="125B61"/>
        </w:tcPr>
        <w:p w14:paraId="5990EB9A" w14:textId="77777777" w:rsidR="00041637" w:rsidRPr="001C500A" w:rsidRDefault="00041637" w:rsidP="000E64FA">
          <w:pPr>
            <w:pStyle w:val="Header"/>
            <w:jc w:val="center"/>
            <w:rPr>
              <w:color w:val="FFFFFF"/>
            </w:rPr>
          </w:pPr>
          <w:r w:rsidRPr="001C500A">
            <w:fldChar w:fldCharType="begin"/>
          </w:r>
          <w:r>
            <w:instrText xml:space="preserve"> PAGE   \* MERGEFORMAT </w:instrText>
          </w:r>
          <w:r w:rsidRPr="001C500A">
            <w:fldChar w:fldCharType="separate"/>
          </w:r>
          <w:r w:rsidRPr="002D2D64">
            <w:rPr>
              <w:noProof/>
              <w:color w:val="FFFFFF"/>
            </w:rPr>
            <w:t>11</w:t>
          </w:r>
          <w:r w:rsidRPr="001C500A">
            <w:rPr>
              <w:noProof/>
              <w:color w:val="FFFFFF"/>
            </w:rPr>
            <w:fldChar w:fldCharType="end"/>
          </w:r>
        </w:p>
      </w:tc>
    </w:tr>
  </w:tbl>
  <w:p w14:paraId="73067D2B" w14:textId="77777777" w:rsidR="00041637" w:rsidRPr="00F5666C" w:rsidRDefault="00041637">
    <w:pPr>
      <w:pStyle w:val="Footer"/>
      <w:tabs>
        <w:tab w:val="left" w:pos="993"/>
        <w:tab w:val="left" w:pos="1985"/>
        <w:tab w:val="left" w:pos="382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07904" w14:textId="77777777" w:rsidR="00E90CCE" w:rsidRDefault="00E90CCE"/>
  <w:tbl>
    <w:tblPr>
      <w:tblW w:w="5000" w:type="pct"/>
      <w:tblCellMar>
        <w:top w:w="72" w:type="dxa"/>
        <w:left w:w="115" w:type="dxa"/>
        <w:bottom w:w="72" w:type="dxa"/>
        <w:right w:w="115" w:type="dxa"/>
      </w:tblCellMar>
      <w:tblLook w:val="04A0" w:firstRow="1" w:lastRow="0" w:firstColumn="1" w:lastColumn="0" w:noHBand="0" w:noVBand="1"/>
    </w:tblPr>
    <w:tblGrid>
      <w:gridCol w:w="13041"/>
      <w:gridCol w:w="913"/>
    </w:tblGrid>
    <w:tr w:rsidR="00E90CCE" w14:paraId="02BCCCEF" w14:textId="77777777" w:rsidTr="00855F96">
      <w:tc>
        <w:tcPr>
          <w:tcW w:w="4673" w:type="pct"/>
          <w:tcBorders>
            <w:top w:val="single" w:sz="4" w:space="0" w:color="000000"/>
          </w:tcBorders>
        </w:tcPr>
        <w:p w14:paraId="71BF71BB" w14:textId="77777777" w:rsidR="00E90CCE" w:rsidRPr="001643F3" w:rsidRDefault="00E90CCE" w:rsidP="00E90CCE">
          <w:pPr>
            <w:pStyle w:val="Footer"/>
            <w:tabs>
              <w:tab w:val="clear" w:pos="8640"/>
              <w:tab w:val="left" w:pos="7416"/>
            </w:tabs>
            <w:rPr>
              <w:sz w:val="14"/>
            </w:rPr>
          </w:pPr>
          <w:r w:rsidRPr="00553F90">
            <w:rPr>
              <w:sz w:val="14"/>
            </w:rPr>
            <w:t>Hard copies of this document are uncontrolled copies unless specifically identified as being controlled</w:t>
          </w:r>
          <w:r>
            <w:rPr>
              <w:sz w:val="14"/>
            </w:rPr>
            <w:t>.</w:t>
          </w:r>
          <w:r>
            <w:rPr>
              <w:sz w:val="14"/>
            </w:rPr>
            <w:tab/>
          </w:r>
        </w:p>
      </w:tc>
      <w:tc>
        <w:tcPr>
          <w:tcW w:w="327" w:type="pct"/>
          <w:tcBorders>
            <w:top w:val="single" w:sz="4" w:space="0" w:color="C0504D"/>
          </w:tcBorders>
          <w:shd w:val="clear" w:color="auto" w:fill="125B61"/>
        </w:tcPr>
        <w:p w14:paraId="587B06B2" w14:textId="77777777" w:rsidR="00E90CCE" w:rsidRPr="001C500A" w:rsidRDefault="00E90CCE" w:rsidP="000E64FA">
          <w:pPr>
            <w:pStyle w:val="Header"/>
            <w:jc w:val="center"/>
            <w:rPr>
              <w:color w:val="FFFFFF"/>
            </w:rPr>
          </w:pPr>
          <w:r w:rsidRPr="001C500A">
            <w:fldChar w:fldCharType="begin"/>
          </w:r>
          <w:r>
            <w:instrText xml:space="preserve"> PAGE   \* MERGEFORMAT </w:instrText>
          </w:r>
          <w:r w:rsidRPr="001C500A">
            <w:fldChar w:fldCharType="separate"/>
          </w:r>
          <w:r w:rsidRPr="002D2D64">
            <w:rPr>
              <w:noProof/>
              <w:color w:val="FFFFFF"/>
            </w:rPr>
            <w:t>11</w:t>
          </w:r>
          <w:r w:rsidRPr="001C500A">
            <w:rPr>
              <w:noProof/>
              <w:color w:val="FFFFFF"/>
            </w:rPr>
            <w:fldChar w:fldCharType="end"/>
          </w:r>
        </w:p>
      </w:tc>
    </w:tr>
  </w:tbl>
  <w:p w14:paraId="200EA061" w14:textId="77777777" w:rsidR="00E90CCE" w:rsidRPr="00F5666C" w:rsidRDefault="00E90CCE">
    <w:pPr>
      <w:pStyle w:val="Footer"/>
      <w:tabs>
        <w:tab w:val="left" w:pos="993"/>
        <w:tab w:val="left" w:pos="1985"/>
        <w:tab w:val="left" w:pos="382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84925" w14:textId="77777777" w:rsidR="00FB069C" w:rsidRDefault="00FB069C">
      <w:r>
        <w:separator/>
      </w:r>
    </w:p>
  </w:footnote>
  <w:footnote w:type="continuationSeparator" w:id="0">
    <w:p w14:paraId="35163404" w14:textId="77777777" w:rsidR="00FB069C" w:rsidRDefault="00FB069C">
      <w:r>
        <w:continuationSeparator/>
      </w:r>
    </w:p>
  </w:footnote>
  <w:footnote w:type="continuationNotice" w:id="1">
    <w:p w14:paraId="4CDCCA0C" w14:textId="77777777" w:rsidR="00FB069C" w:rsidRDefault="00FB069C">
      <w:pPr>
        <w:spacing w:before="0"/>
      </w:pPr>
    </w:p>
  </w:footnote>
  <w:footnote w:id="2">
    <w:p w14:paraId="28FC528B" w14:textId="620FFCB4" w:rsidR="00440091" w:rsidRPr="00440091" w:rsidRDefault="00440091">
      <w:pPr>
        <w:pStyle w:val="FootnoteText"/>
      </w:pPr>
      <w:r>
        <w:rPr>
          <w:rStyle w:val="FootnoteReference"/>
        </w:rPr>
        <w:footnoteRef/>
      </w:r>
      <w:r>
        <w:t xml:space="preserve"> Pesticides are </w:t>
      </w:r>
      <w:r w:rsidRPr="00440091">
        <w:t>substance</w:t>
      </w:r>
      <w:r>
        <w:t>s</w:t>
      </w:r>
      <w:r w:rsidRPr="00440091">
        <w:t xml:space="preserve"> used for destroying insects or other organisms (e.g. fungi, disease, weeds) harmful to cultivated plants or to animals. Includes fungicides, herbicides, etc.</w:t>
      </w:r>
    </w:p>
  </w:footnote>
  <w:footnote w:id="3">
    <w:p w14:paraId="79C754EB" w14:textId="6D6C4E56" w:rsidR="00FD7681" w:rsidRPr="00FD7681" w:rsidRDefault="00FD7681">
      <w:pPr>
        <w:pStyle w:val="FootnoteText"/>
        <w:rPr>
          <w:lang w:val="en-US"/>
        </w:rPr>
      </w:pPr>
      <w:r>
        <w:rPr>
          <w:rStyle w:val="FootnoteReference"/>
        </w:rPr>
        <w:footnoteRef/>
      </w:r>
      <w:r>
        <w:t xml:space="preserve"> </w:t>
      </w:r>
      <w:r>
        <w:rPr>
          <w:lang w:val="en-US"/>
        </w:rPr>
        <w:t xml:space="preserve">Identify HHPs listed in </w:t>
      </w:r>
      <w:r w:rsidRPr="00FD7681">
        <w:rPr>
          <w:lang w:val="en-US"/>
        </w:rPr>
        <w:t>https://pan-international.org/wp-content/uploads/PAN_HHP_List.pdf</w:t>
      </w:r>
      <w:r>
        <w:rPr>
          <w:lang w:val="en-US"/>
        </w:rPr>
        <w:t>.</w:t>
      </w:r>
    </w:p>
  </w:footnote>
  <w:footnote w:id="4">
    <w:p w14:paraId="6506C839" w14:textId="2F432CF1" w:rsidR="00440091" w:rsidRPr="00440091" w:rsidRDefault="00440091">
      <w:pPr>
        <w:pStyle w:val="FootnoteText"/>
        <w:rPr>
          <w:lang w:val="en-US"/>
        </w:rPr>
      </w:pPr>
      <w:r>
        <w:rPr>
          <w:rStyle w:val="FootnoteReference"/>
        </w:rPr>
        <w:footnoteRef/>
      </w:r>
      <w:r>
        <w:t xml:space="preserve"> </w:t>
      </w:r>
      <w:r>
        <w:rPr>
          <w:lang w:val="en-US"/>
        </w:rPr>
        <w:t xml:space="preserve">Identify HHPs listed in </w:t>
      </w:r>
      <w:r w:rsidRPr="00FD7681">
        <w:rPr>
          <w:lang w:val="en-US"/>
        </w:rPr>
        <w:t>https://pan-international.org/wp-content/uploads/PAN_HHP_List.pdf</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046"/>
      <w:gridCol w:w="3458"/>
    </w:tblGrid>
    <w:tr w:rsidR="009E52AE" w:rsidRPr="006454E3" w14:paraId="41F56A33" w14:textId="77777777" w:rsidTr="00AB6BB6">
      <w:trPr>
        <w:trHeight w:val="397"/>
        <w:jc w:val="center"/>
      </w:trPr>
      <w:tc>
        <w:tcPr>
          <w:tcW w:w="2972" w:type="dxa"/>
          <w:vMerge w:val="restart"/>
          <w:shd w:val="clear" w:color="auto" w:fill="auto"/>
          <w:vAlign w:val="center"/>
        </w:tcPr>
        <w:p w14:paraId="6F61457E" w14:textId="16421FFE" w:rsidR="009E52AE" w:rsidRPr="006454E3" w:rsidRDefault="002C3526" w:rsidP="00ED5747">
          <w:pPr>
            <w:tabs>
              <w:tab w:val="center" w:pos="4513"/>
              <w:tab w:val="right" w:pos="9026"/>
            </w:tabs>
            <w:spacing w:before="0"/>
            <w:jc w:val="center"/>
            <w:rPr>
              <w:rFonts w:eastAsia="Calibri" w:cs="Arial"/>
              <w:sz w:val="20"/>
              <w:szCs w:val="20"/>
              <w:lang w:val="en-GB"/>
            </w:rPr>
          </w:pPr>
          <w:r w:rsidRPr="00B5472E">
            <w:rPr>
              <w:rFonts w:cs="Arial"/>
              <w:b/>
              <w:i/>
              <w:iCs/>
              <w:noProof/>
              <w:sz w:val="32"/>
              <w:szCs w:val="32"/>
              <w:highlight w:val="yellow"/>
              <w:lang w:val="en-GB"/>
            </w:rPr>
            <mc:AlternateContent>
              <mc:Choice Requires="wps">
                <w:drawing>
                  <wp:anchor distT="0" distB="0" distL="114300" distR="114300" simplePos="0" relativeHeight="251657216" behindDoc="0" locked="0" layoutInCell="1" allowOverlap="1" wp14:anchorId="01D204BB" wp14:editId="22756D68">
                    <wp:simplePos x="0" y="0"/>
                    <wp:positionH relativeFrom="column">
                      <wp:posOffset>167640</wp:posOffset>
                    </wp:positionH>
                    <wp:positionV relativeFrom="paragraph">
                      <wp:posOffset>15875</wp:posOffset>
                    </wp:positionV>
                    <wp:extent cx="1435735" cy="777875"/>
                    <wp:effectExtent l="0" t="0" r="12065" b="22225"/>
                    <wp:wrapNone/>
                    <wp:docPr id="581051661" name="Rectangle 1"/>
                    <wp:cNvGraphicFramePr/>
                    <a:graphic xmlns:a="http://schemas.openxmlformats.org/drawingml/2006/main">
                      <a:graphicData uri="http://schemas.microsoft.com/office/word/2010/wordprocessingShape">
                        <wps:wsp>
                          <wps:cNvSpPr/>
                          <wps:spPr>
                            <a:xfrm>
                              <a:off x="0" y="0"/>
                              <a:ext cx="1435735" cy="777875"/>
                            </a:xfrm>
                            <a:prstGeom prst="rect">
                              <a:avLst/>
                            </a:prstGeom>
                            <a:solidFill>
                              <a:srgbClr val="125B6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4601CEB" w14:textId="77777777" w:rsidR="002C3526" w:rsidRPr="00AB55B0" w:rsidRDefault="002C3526" w:rsidP="002C3526">
                                <w:pPr>
                                  <w:jc w:val="center"/>
                                  <w:rPr>
                                    <w:lang w:val="en-US"/>
                                  </w:rPr>
                                </w:pPr>
                                <w:r>
                                  <w:rPr>
                                    <w:lang w:val="en-US"/>
                                  </w:rPr>
                                  <w:t>Delete this box and insert company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204BB" id="Rectangle 1" o:spid="_x0000_s1026" style="position:absolute;left:0;text-align:left;margin-left:13.2pt;margin-top:1.25pt;width:113.05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" fillcolor="#125b61" strokecolor="white [3212]" strokeweight="1pt">
                    <v:textbox>
                      <w:txbxContent>
                        <w:p w14:paraId="24601CEB" w14:textId="77777777" w:rsidR="002C3526" w:rsidRPr="00AB55B0" w:rsidRDefault="002C3526" w:rsidP="002C3526">
                          <w:pPr>
                            <w:jc w:val="center"/>
                            <w:rPr>
                              <w:lang w:val="en-US"/>
                            </w:rPr>
                          </w:pPr>
                          <w:r>
                            <w:rPr>
                              <w:lang w:val="en-US"/>
                            </w:rPr>
                            <w:t>Delete this box and insert company logo</w:t>
                          </w:r>
                        </w:p>
                      </w:txbxContent>
                    </v:textbox>
                  </v:rect>
                </w:pict>
              </mc:Fallback>
            </mc:AlternateContent>
          </w:r>
        </w:p>
      </w:tc>
      <w:tc>
        <w:tcPr>
          <w:tcW w:w="4046" w:type="dxa"/>
          <w:vMerge w:val="restart"/>
          <w:shd w:val="clear" w:color="auto" w:fill="auto"/>
          <w:vAlign w:val="center"/>
        </w:tcPr>
        <w:p w14:paraId="01B3E6B1" w14:textId="77777777" w:rsidR="009E52AE" w:rsidRPr="003D315F" w:rsidRDefault="009E52AE" w:rsidP="00ED5747">
          <w:pPr>
            <w:tabs>
              <w:tab w:val="center" w:pos="4513"/>
              <w:tab w:val="right" w:pos="9026"/>
            </w:tabs>
            <w:spacing w:after="120"/>
            <w:jc w:val="center"/>
            <w:rPr>
              <w:rFonts w:asciiTheme="minorHAnsi" w:hAnsiTheme="minorHAnsi" w:cstheme="minorHAnsi"/>
              <w:b/>
              <w:bCs/>
              <w:sz w:val="28"/>
              <w:szCs w:val="28"/>
              <w:lang w:val="en-US" w:eastAsia="ja-JP"/>
            </w:rPr>
          </w:pPr>
          <w:r w:rsidRPr="003D315F">
            <w:rPr>
              <w:rFonts w:asciiTheme="minorHAnsi" w:hAnsiTheme="minorHAnsi" w:cstheme="minorHAnsi"/>
              <w:b/>
              <w:bCs/>
              <w:sz w:val="28"/>
              <w:szCs w:val="28"/>
              <w:lang w:val="en-US" w:eastAsia="ja-JP"/>
            </w:rPr>
            <w:t>Environmental and Social Management System</w:t>
          </w:r>
        </w:p>
        <w:p w14:paraId="6DA5C7C6" w14:textId="1FB7A4DB" w:rsidR="009E52AE" w:rsidRPr="006454E3" w:rsidRDefault="00DC108D" w:rsidP="00ED5747">
          <w:pPr>
            <w:tabs>
              <w:tab w:val="center" w:pos="4513"/>
              <w:tab w:val="right" w:pos="9026"/>
            </w:tabs>
            <w:spacing w:after="120"/>
            <w:jc w:val="center"/>
            <w:rPr>
              <w:rFonts w:eastAsia="Calibri" w:cs="Arial"/>
              <w:sz w:val="20"/>
              <w:szCs w:val="20"/>
              <w:lang w:val="en-GB"/>
            </w:rPr>
          </w:pPr>
          <w:r w:rsidRPr="00DC108D">
            <w:rPr>
              <w:rFonts w:cs="Arial"/>
              <w:bCs/>
              <w:color w:val="000000"/>
              <w:sz w:val="24"/>
              <w:lang w:val="en-GB"/>
            </w:rPr>
            <w:t>Integrated Pest Management Plan</w:t>
          </w:r>
        </w:p>
      </w:tc>
      <w:tc>
        <w:tcPr>
          <w:tcW w:w="3458" w:type="dxa"/>
          <w:shd w:val="clear" w:color="auto" w:fill="auto"/>
          <w:vAlign w:val="center"/>
        </w:tcPr>
        <w:p w14:paraId="0BEDEEF8" w14:textId="77777777" w:rsidR="009E52AE" w:rsidRPr="006454E3" w:rsidRDefault="009E52AE" w:rsidP="00ED5747">
          <w:pPr>
            <w:tabs>
              <w:tab w:val="center" w:pos="4513"/>
              <w:tab w:val="right" w:pos="9026"/>
            </w:tabs>
            <w:spacing w:before="0"/>
            <w:rPr>
              <w:rFonts w:eastAsia="Calibri" w:cs="Arial"/>
              <w:sz w:val="20"/>
              <w:szCs w:val="20"/>
              <w:lang w:val="en-GB"/>
            </w:rPr>
          </w:pPr>
          <w:r>
            <w:rPr>
              <w:rFonts w:eastAsia="Calibri" w:cs="Arial"/>
              <w:sz w:val="20"/>
              <w:szCs w:val="20"/>
              <w:lang w:val="en-GB"/>
            </w:rPr>
            <w:t xml:space="preserve">Document No:  </w:t>
          </w:r>
          <w:r w:rsidRPr="004E11FB">
            <w:rPr>
              <w:rFonts w:eastAsia="Calibri" w:cs="Arial"/>
              <w:sz w:val="20"/>
              <w:szCs w:val="20"/>
              <w:highlight w:val="yellow"/>
              <w:lang w:val="en-GB"/>
            </w:rPr>
            <w:t>XX</w:t>
          </w:r>
        </w:p>
      </w:tc>
    </w:tr>
    <w:tr w:rsidR="009E52AE" w:rsidRPr="006454E3" w14:paraId="6B3E3833" w14:textId="77777777" w:rsidTr="00AB6BB6">
      <w:trPr>
        <w:trHeight w:val="397"/>
        <w:jc w:val="center"/>
      </w:trPr>
      <w:tc>
        <w:tcPr>
          <w:tcW w:w="2972" w:type="dxa"/>
          <w:vMerge/>
          <w:shd w:val="clear" w:color="auto" w:fill="auto"/>
        </w:tcPr>
        <w:p w14:paraId="7EF7F2A7" w14:textId="77777777" w:rsidR="009E52AE" w:rsidRPr="006454E3" w:rsidRDefault="009E52AE" w:rsidP="00ED5747">
          <w:pPr>
            <w:tabs>
              <w:tab w:val="center" w:pos="4513"/>
              <w:tab w:val="right" w:pos="9026"/>
            </w:tabs>
            <w:spacing w:before="0"/>
            <w:rPr>
              <w:rFonts w:eastAsia="Calibri" w:cs="Arial"/>
              <w:sz w:val="20"/>
              <w:szCs w:val="20"/>
              <w:lang w:val="en-GB"/>
            </w:rPr>
          </w:pPr>
        </w:p>
      </w:tc>
      <w:tc>
        <w:tcPr>
          <w:tcW w:w="4046" w:type="dxa"/>
          <w:vMerge/>
          <w:shd w:val="clear" w:color="auto" w:fill="auto"/>
        </w:tcPr>
        <w:p w14:paraId="0924DF7E" w14:textId="77777777" w:rsidR="009E52AE" w:rsidRPr="006454E3" w:rsidRDefault="009E52AE" w:rsidP="00ED5747">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669E8AC3" w14:textId="77777777" w:rsidR="009E52AE" w:rsidRPr="006454E3" w:rsidRDefault="009E52AE" w:rsidP="00ED5747">
          <w:pPr>
            <w:tabs>
              <w:tab w:val="center" w:pos="4513"/>
              <w:tab w:val="right" w:pos="9026"/>
            </w:tabs>
            <w:spacing w:before="0"/>
            <w:rPr>
              <w:rFonts w:eastAsia="Calibri" w:cs="Arial"/>
              <w:sz w:val="20"/>
              <w:szCs w:val="20"/>
              <w:lang w:val="en-GB"/>
            </w:rPr>
          </w:pPr>
          <w:r w:rsidRPr="006454E3">
            <w:rPr>
              <w:rFonts w:eastAsia="Calibri" w:cs="Arial"/>
              <w:sz w:val="20"/>
              <w:szCs w:val="20"/>
              <w:lang w:val="en-GB"/>
            </w:rPr>
            <w:t xml:space="preserve">Revision No: </w:t>
          </w:r>
          <w:r w:rsidRPr="004E11FB">
            <w:rPr>
              <w:rFonts w:eastAsia="Calibri" w:cs="Arial"/>
              <w:sz w:val="20"/>
              <w:szCs w:val="20"/>
              <w:highlight w:val="yellow"/>
              <w:lang w:val="en-GB"/>
            </w:rPr>
            <w:t>XX</w:t>
          </w:r>
        </w:p>
      </w:tc>
    </w:tr>
    <w:tr w:rsidR="009E52AE" w:rsidRPr="006454E3" w14:paraId="17DD46FD" w14:textId="77777777" w:rsidTr="00AB6BB6">
      <w:trPr>
        <w:trHeight w:val="397"/>
        <w:jc w:val="center"/>
      </w:trPr>
      <w:tc>
        <w:tcPr>
          <w:tcW w:w="2972" w:type="dxa"/>
          <w:vMerge/>
          <w:shd w:val="clear" w:color="auto" w:fill="auto"/>
        </w:tcPr>
        <w:p w14:paraId="4CFEE2CE" w14:textId="77777777" w:rsidR="009E52AE" w:rsidRPr="006454E3" w:rsidRDefault="009E52AE" w:rsidP="00ED5747">
          <w:pPr>
            <w:tabs>
              <w:tab w:val="center" w:pos="4513"/>
              <w:tab w:val="right" w:pos="9026"/>
            </w:tabs>
            <w:spacing w:before="0"/>
            <w:rPr>
              <w:rFonts w:eastAsia="Calibri" w:cs="Arial"/>
              <w:sz w:val="20"/>
              <w:szCs w:val="20"/>
              <w:lang w:val="en-GB"/>
            </w:rPr>
          </w:pPr>
        </w:p>
      </w:tc>
      <w:tc>
        <w:tcPr>
          <w:tcW w:w="4046" w:type="dxa"/>
          <w:vMerge/>
          <w:shd w:val="clear" w:color="auto" w:fill="auto"/>
        </w:tcPr>
        <w:p w14:paraId="694FD06D" w14:textId="77777777" w:rsidR="009E52AE" w:rsidRPr="006454E3" w:rsidRDefault="009E52AE" w:rsidP="00ED5747">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35FBCC66" w14:textId="77777777" w:rsidR="009E52AE" w:rsidRPr="006454E3" w:rsidRDefault="009E52AE" w:rsidP="00ED5747">
          <w:pPr>
            <w:tabs>
              <w:tab w:val="center" w:pos="4513"/>
              <w:tab w:val="right" w:pos="9026"/>
            </w:tabs>
            <w:spacing w:before="0"/>
            <w:rPr>
              <w:rFonts w:eastAsia="Calibri" w:cs="Arial"/>
              <w:sz w:val="20"/>
              <w:szCs w:val="20"/>
              <w:lang w:val="en-GB"/>
            </w:rPr>
          </w:pPr>
          <w:r>
            <w:rPr>
              <w:rFonts w:eastAsia="Calibri" w:cs="Arial"/>
              <w:sz w:val="20"/>
              <w:szCs w:val="20"/>
              <w:lang w:val="en-GB"/>
            </w:rPr>
            <w:t xml:space="preserve">Issue Date: </w:t>
          </w:r>
          <w:r w:rsidRPr="004E11FB">
            <w:rPr>
              <w:rFonts w:eastAsia="Calibri" w:cs="Arial"/>
              <w:sz w:val="20"/>
              <w:szCs w:val="20"/>
              <w:highlight w:val="yellow"/>
              <w:lang w:val="en-GB"/>
            </w:rPr>
            <w:t>XX</w:t>
          </w:r>
        </w:p>
      </w:tc>
    </w:tr>
  </w:tbl>
  <w:p w14:paraId="1EF91AE6" w14:textId="77777777" w:rsidR="009E52AE" w:rsidRPr="00F6579D" w:rsidRDefault="009E52AE" w:rsidP="00665545">
    <w:pPr>
      <w:pStyle w:val="Header"/>
      <w:spacing w:line="220" w:lineRule="atLea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028"/>
      <w:gridCol w:w="4170"/>
    </w:tblGrid>
    <w:tr w:rsidR="00E90CCE" w:rsidRPr="006454E3" w14:paraId="05B9E43E" w14:textId="77777777" w:rsidTr="00855F96">
      <w:trPr>
        <w:trHeight w:val="510"/>
        <w:jc w:val="center"/>
      </w:trPr>
      <w:tc>
        <w:tcPr>
          <w:tcW w:w="3114" w:type="dxa"/>
          <w:vMerge w:val="restart"/>
          <w:shd w:val="clear" w:color="auto" w:fill="auto"/>
          <w:vAlign w:val="center"/>
        </w:tcPr>
        <w:p w14:paraId="58972029" w14:textId="77777777" w:rsidR="00E90CCE" w:rsidRPr="006454E3" w:rsidRDefault="00E90CCE" w:rsidP="00ED5747">
          <w:pPr>
            <w:tabs>
              <w:tab w:val="center" w:pos="4513"/>
              <w:tab w:val="right" w:pos="9026"/>
            </w:tabs>
            <w:spacing w:before="0"/>
            <w:jc w:val="center"/>
            <w:rPr>
              <w:rFonts w:eastAsia="Calibri" w:cs="Arial"/>
              <w:sz w:val="20"/>
              <w:szCs w:val="20"/>
              <w:lang w:val="en-GB"/>
            </w:rPr>
          </w:pPr>
          <w:r w:rsidRPr="00B5472E">
            <w:rPr>
              <w:rFonts w:cs="Arial"/>
              <w:b/>
              <w:i/>
              <w:iCs/>
              <w:noProof/>
              <w:sz w:val="32"/>
              <w:szCs w:val="32"/>
              <w:highlight w:val="yellow"/>
              <w:lang w:val="en-GB"/>
            </w:rPr>
            <mc:AlternateContent>
              <mc:Choice Requires="wps">
                <w:drawing>
                  <wp:anchor distT="0" distB="0" distL="114300" distR="114300" simplePos="0" relativeHeight="251659264" behindDoc="0" locked="0" layoutInCell="1" allowOverlap="1" wp14:anchorId="34727259" wp14:editId="25999DEB">
                    <wp:simplePos x="0" y="0"/>
                    <wp:positionH relativeFrom="column">
                      <wp:posOffset>167640</wp:posOffset>
                    </wp:positionH>
                    <wp:positionV relativeFrom="paragraph">
                      <wp:posOffset>15875</wp:posOffset>
                    </wp:positionV>
                    <wp:extent cx="1435735" cy="777875"/>
                    <wp:effectExtent l="0" t="0" r="12065" b="22225"/>
                    <wp:wrapNone/>
                    <wp:docPr id="629233194" name="Rectangle 1"/>
                    <wp:cNvGraphicFramePr/>
                    <a:graphic xmlns:a="http://schemas.openxmlformats.org/drawingml/2006/main">
                      <a:graphicData uri="http://schemas.microsoft.com/office/word/2010/wordprocessingShape">
                        <wps:wsp>
                          <wps:cNvSpPr/>
                          <wps:spPr>
                            <a:xfrm>
                              <a:off x="0" y="0"/>
                              <a:ext cx="1435735" cy="777875"/>
                            </a:xfrm>
                            <a:prstGeom prst="rect">
                              <a:avLst/>
                            </a:prstGeom>
                            <a:solidFill>
                              <a:srgbClr val="125B6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7349DD1" w14:textId="77777777" w:rsidR="00E90CCE" w:rsidRPr="00AB55B0" w:rsidRDefault="00E90CCE" w:rsidP="002C3526">
                                <w:pPr>
                                  <w:jc w:val="center"/>
                                  <w:rPr>
                                    <w:lang w:val="en-US"/>
                                  </w:rPr>
                                </w:pPr>
                                <w:r>
                                  <w:rPr>
                                    <w:lang w:val="en-US"/>
                                  </w:rPr>
                                  <w:t>Delete this box and insert company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27259" id="_x0000_s1027" style="position:absolute;left:0;text-align:left;margin-left:13.2pt;margin-top:1.25pt;width:113.05pt;height:6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" fillcolor="#125b61" strokecolor="white [3212]" strokeweight="1pt">
                    <v:textbox>
                      <w:txbxContent>
                        <w:p w14:paraId="17349DD1" w14:textId="77777777" w:rsidR="00E90CCE" w:rsidRPr="00AB55B0" w:rsidRDefault="00E90CCE" w:rsidP="002C3526">
                          <w:pPr>
                            <w:jc w:val="center"/>
                            <w:rPr>
                              <w:lang w:val="en-US"/>
                            </w:rPr>
                          </w:pPr>
                          <w:r>
                            <w:rPr>
                              <w:lang w:val="en-US"/>
                            </w:rPr>
                            <w:t>Delete this box and insert company logo</w:t>
                          </w:r>
                        </w:p>
                      </w:txbxContent>
                    </v:textbox>
                  </v:rect>
                </w:pict>
              </mc:Fallback>
            </mc:AlternateContent>
          </w:r>
        </w:p>
      </w:tc>
      <w:tc>
        <w:tcPr>
          <w:tcW w:w="7028" w:type="dxa"/>
          <w:vMerge w:val="restart"/>
          <w:shd w:val="clear" w:color="auto" w:fill="auto"/>
          <w:vAlign w:val="center"/>
        </w:tcPr>
        <w:p w14:paraId="38B99871" w14:textId="77777777" w:rsidR="00E90CCE" w:rsidRPr="003D315F" w:rsidRDefault="00E90CCE" w:rsidP="00ED5747">
          <w:pPr>
            <w:tabs>
              <w:tab w:val="center" w:pos="4513"/>
              <w:tab w:val="right" w:pos="9026"/>
            </w:tabs>
            <w:spacing w:after="120"/>
            <w:jc w:val="center"/>
            <w:rPr>
              <w:rFonts w:asciiTheme="minorHAnsi" w:hAnsiTheme="minorHAnsi" w:cstheme="minorHAnsi"/>
              <w:b/>
              <w:bCs/>
              <w:sz w:val="28"/>
              <w:szCs w:val="28"/>
              <w:lang w:val="en-US" w:eastAsia="ja-JP"/>
            </w:rPr>
          </w:pPr>
          <w:r w:rsidRPr="003D315F">
            <w:rPr>
              <w:rFonts w:asciiTheme="minorHAnsi" w:hAnsiTheme="minorHAnsi" w:cstheme="minorHAnsi"/>
              <w:b/>
              <w:bCs/>
              <w:sz w:val="28"/>
              <w:szCs w:val="28"/>
              <w:lang w:val="en-US" w:eastAsia="ja-JP"/>
            </w:rPr>
            <w:t>Environmental and Social Management System</w:t>
          </w:r>
        </w:p>
        <w:p w14:paraId="4319EED5" w14:textId="77777777" w:rsidR="00E90CCE" w:rsidRPr="006454E3" w:rsidRDefault="00E90CCE" w:rsidP="00ED5747">
          <w:pPr>
            <w:tabs>
              <w:tab w:val="center" w:pos="4513"/>
              <w:tab w:val="right" w:pos="9026"/>
            </w:tabs>
            <w:spacing w:after="120"/>
            <w:jc w:val="center"/>
            <w:rPr>
              <w:rFonts w:eastAsia="Calibri" w:cs="Arial"/>
              <w:sz w:val="20"/>
              <w:szCs w:val="20"/>
              <w:lang w:val="en-GB"/>
            </w:rPr>
          </w:pPr>
          <w:r w:rsidRPr="00DC108D">
            <w:rPr>
              <w:rFonts w:cs="Arial"/>
              <w:bCs/>
              <w:color w:val="000000"/>
              <w:sz w:val="24"/>
              <w:lang w:val="en-GB"/>
            </w:rPr>
            <w:t>Integrated Pest Management Plan</w:t>
          </w:r>
        </w:p>
      </w:tc>
      <w:tc>
        <w:tcPr>
          <w:tcW w:w="4170" w:type="dxa"/>
          <w:shd w:val="clear" w:color="auto" w:fill="auto"/>
          <w:vAlign w:val="center"/>
        </w:tcPr>
        <w:p w14:paraId="54EC3BAB" w14:textId="77777777" w:rsidR="00E90CCE" w:rsidRPr="006454E3" w:rsidRDefault="00E90CCE" w:rsidP="00ED5747">
          <w:pPr>
            <w:tabs>
              <w:tab w:val="center" w:pos="4513"/>
              <w:tab w:val="right" w:pos="9026"/>
            </w:tabs>
            <w:spacing w:before="0"/>
            <w:rPr>
              <w:rFonts w:eastAsia="Calibri" w:cs="Arial"/>
              <w:sz w:val="20"/>
              <w:szCs w:val="20"/>
              <w:lang w:val="en-GB"/>
            </w:rPr>
          </w:pPr>
          <w:r>
            <w:rPr>
              <w:rFonts w:eastAsia="Calibri" w:cs="Arial"/>
              <w:sz w:val="20"/>
              <w:szCs w:val="20"/>
              <w:lang w:val="en-GB"/>
            </w:rPr>
            <w:t xml:space="preserve">Document No:  </w:t>
          </w:r>
          <w:r w:rsidRPr="004E11FB">
            <w:rPr>
              <w:rFonts w:eastAsia="Calibri" w:cs="Arial"/>
              <w:sz w:val="20"/>
              <w:szCs w:val="20"/>
              <w:highlight w:val="yellow"/>
              <w:lang w:val="en-GB"/>
            </w:rPr>
            <w:t>XX</w:t>
          </w:r>
        </w:p>
      </w:tc>
    </w:tr>
    <w:tr w:rsidR="00E90CCE" w:rsidRPr="006454E3" w14:paraId="2201794A" w14:textId="77777777" w:rsidTr="00855F96">
      <w:trPr>
        <w:trHeight w:val="510"/>
        <w:jc w:val="center"/>
      </w:trPr>
      <w:tc>
        <w:tcPr>
          <w:tcW w:w="3114" w:type="dxa"/>
          <w:vMerge/>
          <w:shd w:val="clear" w:color="auto" w:fill="auto"/>
        </w:tcPr>
        <w:p w14:paraId="4775DF30" w14:textId="77777777" w:rsidR="00E90CCE" w:rsidRPr="006454E3" w:rsidRDefault="00E90CCE" w:rsidP="00ED5747">
          <w:pPr>
            <w:tabs>
              <w:tab w:val="center" w:pos="4513"/>
              <w:tab w:val="right" w:pos="9026"/>
            </w:tabs>
            <w:spacing w:before="0"/>
            <w:rPr>
              <w:rFonts w:eastAsia="Calibri" w:cs="Arial"/>
              <w:sz w:val="20"/>
              <w:szCs w:val="20"/>
              <w:lang w:val="en-GB"/>
            </w:rPr>
          </w:pPr>
        </w:p>
      </w:tc>
      <w:tc>
        <w:tcPr>
          <w:tcW w:w="7028" w:type="dxa"/>
          <w:vMerge/>
          <w:shd w:val="clear" w:color="auto" w:fill="auto"/>
        </w:tcPr>
        <w:p w14:paraId="100004EA" w14:textId="77777777" w:rsidR="00E90CCE" w:rsidRPr="006454E3" w:rsidRDefault="00E90CCE" w:rsidP="00ED5747">
          <w:pPr>
            <w:tabs>
              <w:tab w:val="center" w:pos="4513"/>
              <w:tab w:val="right" w:pos="9026"/>
            </w:tabs>
            <w:spacing w:before="0"/>
            <w:rPr>
              <w:rFonts w:eastAsia="Calibri" w:cs="Arial"/>
              <w:sz w:val="20"/>
              <w:szCs w:val="20"/>
              <w:lang w:val="en-GB"/>
            </w:rPr>
          </w:pPr>
        </w:p>
      </w:tc>
      <w:tc>
        <w:tcPr>
          <w:tcW w:w="4170" w:type="dxa"/>
          <w:shd w:val="clear" w:color="auto" w:fill="auto"/>
          <w:vAlign w:val="center"/>
        </w:tcPr>
        <w:p w14:paraId="6BC93BA1" w14:textId="77777777" w:rsidR="00E90CCE" w:rsidRPr="006454E3" w:rsidRDefault="00E90CCE" w:rsidP="00ED5747">
          <w:pPr>
            <w:tabs>
              <w:tab w:val="center" w:pos="4513"/>
              <w:tab w:val="right" w:pos="9026"/>
            </w:tabs>
            <w:spacing w:before="0"/>
            <w:rPr>
              <w:rFonts w:eastAsia="Calibri" w:cs="Arial"/>
              <w:sz w:val="20"/>
              <w:szCs w:val="20"/>
              <w:lang w:val="en-GB"/>
            </w:rPr>
          </w:pPr>
          <w:r w:rsidRPr="006454E3">
            <w:rPr>
              <w:rFonts w:eastAsia="Calibri" w:cs="Arial"/>
              <w:sz w:val="20"/>
              <w:szCs w:val="20"/>
              <w:lang w:val="en-GB"/>
            </w:rPr>
            <w:t xml:space="preserve">Revision No: </w:t>
          </w:r>
          <w:r w:rsidRPr="004E11FB">
            <w:rPr>
              <w:rFonts w:eastAsia="Calibri" w:cs="Arial"/>
              <w:sz w:val="20"/>
              <w:szCs w:val="20"/>
              <w:highlight w:val="yellow"/>
              <w:lang w:val="en-GB"/>
            </w:rPr>
            <w:t>XX</w:t>
          </w:r>
        </w:p>
      </w:tc>
    </w:tr>
    <w:tr w:rsidR="00E90CCE" w:rsidRPr="006454E3" w14:paraId="2D2F49E0" w14:textId="77777777" w:rsidTr="00855F96">
      <w:trPr>
        <w:trHeight w:val="510"/>
        <w:jc w:val="center"/>
      </w:trPr>
      <w:tc>
        <w:tcPr>
          <w:tcW w:w="3114" w:type="dxa"/>
          <w:vMerge/>
          <w:shd w:val="clear" w:color="auto" w:fill="auto"/>
        </w:tcPr>
        <w:p w14:paraId="2D96D1A4" w14:textId="77777777" w:rsidR="00E90CCE" w:rsidRPr="006454E3" w:rsidRDefault="00E90CCE" w:rsidP="00ED5747">
          <w:pPr>
            <w:tabs>
              <w:tab w:val="center" w:pos="4513"/>
              <w:tab w:val="right" w:pos="9026"/>
            </w:tabs>
            <w:spacing w:before="0"/>
            <w:rPr>
              <w:rFonts w:eastAsia="Calibri" w:cs="Arial"/>
              <w:sz w:val="20"/>
              <w:szCs w:val="20"/>
              <w:lang w:val="en-GB"/>
            </w:rPr>
          </w:pPr>
        </w:p>
      </w:tc>
      <w:tc>
        <w:tcPr>
          <w:tcW w:w="7028" w:type="dxa"/>
          <w:vMerge/>
          <w:shd w:val="clear" w:color="auto" w:fill="auto"/>
        </w:tcPr>
        <w:p w14:paraId="0DF55E8B" w14:textId="77777777" w:rsidR="00E90CCE" w:rsidRPr="006454E3" w:rsidRDefault="00E90CCE" w:rsidP="00ED5747">
          <w:pPr>
            <w:tabs>
              <w:tab w:val="center" w:pos="4513"/>
              <w:tab w:val="right" w:pos="9026"/>
            </w:tabs>
            <w:spacing w:before="0"/>
            <w:rPr>
              <w:rFonts w:eastAsia="Calibri" w:cs="Arial"/>
              <w:sz w:val="20"/>
              <w:szCs w:val="20"/>
              <w:lang w:val="en-GB"/>
            </w:rPr>
          </w:pPr>
        </w:p>
      </w:tc>
      <w:tc>
        <w:tcPr>
          <w:tcW w:w="4170" w:type="dxa"/>
          <w:shd w:val="clear" w:color="auto" w:fill="auto"/>
          <w:vAlign w:val="center"/>
        </w:tcPr>
        <w:p w14:paraId="1938A56F" w14:textId="77777777" w:rsidR="00E90CCE" w:rsidRPr="006454E3" w:rsidRDefault="00E90CCE" w:rsidP="00ED5747">
          <w:pPr>
            <w:tabs>
              <w:tab w:val="center" w:pos="4513"/>
              <w:tab w:val="right" w:pos="9026"/>
            </w:tabs>
            <w:spacing w:before="0"/>
            <w:rPr>
              <w:rFonts w:eastAsia="Calibri" w:cs="Arial"/>
              <w:sz w:val="20"/>
              <w:szCs w:val="20"/>
              <w:lang w:val="en-GB"/>
            </w:rPr>
          </w:pPr>
          <w:r>
            <w:rPr>
              <w:rFonts w:eastAsia="Calibri" w:cs="Arial"/>
              <w:sz w:val="20"/>
              <w:szCs w:val="20"/>
              <w:lang w:val="en-GB"/>
            </w:rPr>
            <w:t xml:space="preserve">Issue Date: </w:t>
          </w:r>
          <w:r w:rsidRPr="004E11FB">
            <w:rPr>
              <w:rFonts w:eastAsia="Calibri" w:cs="Arial"/>
              <w:sz w:val="20"/>
              <w:szCs w:val="20"/>
              <w:highlight w:val="yellow"/>
              <w:lang w:val="en-GB"/>
            </w:rPr>
            <w:t>XX</w:t>
          </w:r>
        </w:p>
      </w:tc>
    </w:tr>
  </w:tbl>
  <w:p w14:paraId="0A31D2D9" w14:textId="77777777" w:rsidR="00E90CCE" w:rsidRPr="00F6579D" w:rsidRDefault="00E90CCE" w:rsidP="00665545">
    <w:pPr>
      <w:pStyle w:val="Header"/>
      <w:spacing w:line="22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2B6E59E"/>
    <w:lvl w:ilvl="0">
      <w:start w:val="1"/>
      <w:numFmt w:val="decimal"/>
      <w:pStyle w:val="ListNumber5"/>
      <w:lvlText w:val="%1."/>
      <w:lvlJc w:val="left"/>
      <w:pPr>
        <w:tabs>
          <w:tab w:val="num" w:pos="1800"/>
        </w:tabs>
        <w:ind w:left="1800" w:hanging="360"/>
      </w:pPr>
    </w:lvl>
  </w:abstractNum>
  <w:abstractNum w:abstractNumId="1" w15:restartNumberingAfterBreak="0">
    <w:nsid w:val="FFFFFF83"/>
    <w:multiLevelType w:val="singleLevel"/>
    <w:tmpl w:val="B86A3B4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4BD7E82"/>
    <w:multiLevelType w:val="multilevel"/>
    <w:tmpl w:val="4ED49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C76B99"/>
    <w:multiLevelType w:val="multilevel"/>
    <w:tmpl w:val="EBD6F456"/>
    <w:lvl w:ilvl="0">
      <w:start w:val="1"/>
      <w:numFmt w:val="decimal"/>
      <w:pStyle w:val="Heading1"/>
      <w:lvlText w:val="%1"/>
      <w:lvlJc w:val="left"/>
      <w:pPr>
        <w:ind w:left="432" w:hanging="432"/>
      </w:pPr>
      <w:rPr>
        <w:color w:val="auto"/>
        <w:sz w:val="32"/>
        <w:szCs w:val="32"/>
      </w:rPr>
    </w:lvl>
    <w:lvl w:ilvl="1">
      <w:start w:val="1"/>
      <w:numFmt w:val="decimal"/>
      <w:pStyle w:val="Heading2"/>
      <w:lvlText w:val="%1.%2"/>
      <w:lvlJc w:val="left"/>
      <w:pPr>
        <w:ind w:left="576" w:hanging="576"/>
      </w:pPr>
    </w:lvl>
    <w:lvl w:ilvl="2">
      <w:start w:val="1"/>
      <w:numFmt w:val="decimal"/>
      <w:pStyle w:val="Heading3"/>
      <w:lvlText w:val="%1.%2.%3"/>
      <w:lvlJc w:val="left"/>
      <w:pPr>
        <w:ind w:left="3840" w:hanging="720"/>
      </w:pPr>
      <w:rPr>
        <w:i w:val="0"/>
        <w:iCs w:val="0"/>
        <w:sz w:val="22"/>
        <w:szCs w:val="22"/>
      </w:rPr>
    </w:lvl>
    <w:lvl w:ilvl="3">
      <w:start w:val="1"/>
      <w:numFmt w:val="decimal"/>
      <w:pStyle w:val="Heading4"/>
      <w:lvlText w:val="%1.%2.%3.%4"/>
      <w:lvlJc w:val="left"/>
      <w:pPr>
        <w:ind w:left="864" w:hanging="864"/>
      </w:pPr>
      <w:rPr>
        <w:i w:val="0"/>
        <w:iCs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rPr>
        <w:u w:val="single"/>
      </w:r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C722296"/>
    <w:multiLevelType w:val="multilevel"/>
    <w:tmpl w:val="3F202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2C2F18"/>
    <w:multiLevelType w:val="multilevel"/>
    <w:tmpl w:val="C8DC3BB2"/>
    <w:styleLink w:val="Style2"/>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3A71219"/>
    <w:multiLevelType w:val="hybridMultilevel"/>
    <w:tmpl w:val="D82E10A0"/>
    <w:lvl w:ilvl="0" w:tplc="1C090001">
      <w:start w:val="1"/>
      <w:numFmt w:val="bullet"/>
      <w:lvlText w:val=""/>
      <w:lvlJc w:val="left"/>
      <w:pPr>
        <w:ind w:left="760" w:hanging="360"/>
      </w:pPr>
      <w:rPr>
        <w:rFonts w:ascii="Symbol" w:hAnsi="Symbol" w:hint="default"/>
      </w:rPr>
    </w:lvl>
    <w:lvl w:ilvl="1" w:tplc="1C090003" w:tentative="1">
      <w:start w:val="1"/>
      <w:numFmt w:val="bullet"/>
      <w:lvlText w:val="o"/>
      <w:lvlJc w:val="left"/>
      <w:pPr>
        <w:ind w:left="1480" w:hanging="360"/>
      </w:pPr>
      <w:rPr>
        <w:rFonts w:ascii="Courier New" w:hAnsi="Courier New" w:cs="Courier New" w:hint="default"/>
      </w:rPr>
    </w:lvl>
    <w:lvl w:ilvl="2" w:tplc="1C090005" w:tentative="1">
      <w:start w:val="1"/>
      <w:numFmt w:val="bullet"/>
      <w:lvlText w:val=""/>
      <w:lvlJc w:val="left"/>
      <w:pPr>
        <w:ind w:left="2200" w:hanging="360"/>
      </w:pPr>
      <w:rPr>
        <w:rFonts w:ascii="Wingdings" w:hAnsi="Wingdings" w:hint="default"/>
      </w:rPr>
    </w:lvl>
    <w:lvl w:ilvl="3" w:tplc="1C090001" w:tentative="1">
      <w:start w:val="1"/>
      <w:numFmt w:val="bullet"/>
      <w:lvlText w:val=""/>
      <w:lvlJc w:val="left"/>
      <w:pPr>
        <w:ind w:left="2920" w:hanging="360"/>
      </w:pPr>
      <w:rPr>
        <w:rFonts w:ascii="Symbol" w:hAnsi="Symbol" w:hint="default"/>
      </w:rPr>
    </w:lvl>
    <w:lvl w:ilvl="4" w:tplc="1C090003" w:tentative="1">
      <w:start w:val="1"/>
      <w:numFmt w:val="bullet"/>
      <w:lvlText w:val="o"/>
      <w:lvlJc w:val="left"/>
      <w:pPr>
        <w:ind w:left="3640" w:hanging="360"/>
      </w:pPr>
      <w:rPr>
        <w:rFonts w:ascii="Courier New" w:hAnsi="Courier New" w:cs="Courier New" w:hint="default"/>
      </w:rPr>
    </w:lvl>
    <w:lvl w:ilvl="5" w:tplc="1C090005" w:tentative="1">
      <w:start w:val="1"/>
      <w:numFmt w:val="bullet"/>
      <w:lvlText w:val=""/>
      <w:lvlJc w:val="left"/>
      <w:pPr>
        <w:ind w:left="4360" w:hanging="360"/>
      </w:pPr>
      <w:rPr>
        <w:rFonts w:ascii="Wingdings" w:hAnsi="Wingdings" w:hint="default"/>
      </w:rPr>
    </w:lvl>
    <w:lvl w:ilvl="6" w:tplc="1C090001" w:tentative="1">
      <w:start w:val="1"/>
      <w:numFmt w:val="bullet"/>
      <w:lvlText w:val=""/>
      <w:lvlJc w:val="left"/>
      <w:pPr>
        <w:ind w:left="5080" w:hanging="360"/>
      </w:pPr>
      <w:rPr>
        <w:rFonts w:ascii="Symbol" w:hAnsi="Symbol" w:hint="default"/>
      </w:rPr>
    </w:lvl>
    <w:lvl w:ilvl="7" w:tplc="1C090003" w:tentative="1">
      <w:start w:val="1"/>
      <w:numFmt w:val="bullet"/>
      <w:lvlText w:val="o"/>
      <w:lvlJc w:val="left"/>
      <w:pPr>
        <w:ind w:left="5800" w:hanging="360"/>
      </w:pPr>
      <w:rPr>
        <w:rFonts w:ascii="Courier New" w:hAnsi="Courier New" w:cs="Courier New" w:hint="default"/>
      </w:rPr>
    </w:lvl>
    <w:lvl w:ilvl="8" w:tplc="1C090005" w:tentative="1">
      <w:start w:val="1"/>
      <w:numFmt w:val="bullet"/>
      <w:lvlText w:val=""/>
      <w:lvlJc w:val="left"/>
      <w:pPr>
        <w:ind w:left="6520" w:hanging="360"/>
      </w:pPr>
      <w:rPr>
        <w:rFonts w:ascii="Wingdings" w:hAnsi="Wingdings" w:hint="default"/>
      </w:rPr>
    </w:lvl>
  </w:abstractNum>
  <w:abstractNum w:abstractNumId="7" w15:restartNumberingAfterBreak="0">
    <w:nsid w:val="14774095"/>
    <w:multiLevelType w:val="multilevel"/>
    <w:tmpl w:val="B6CAF6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C07C1A"/>
    <w:multiLevelType w:val="multilevel"/>
    <w:tmpl w:val="48B48188"/>
    <w:styleLink w:val="ERMNumLIst"/>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decimal"/>
      <w:lvlText w:val="%7."/>
      <w:lvlJc w:val="left"/>
      <w:pPr>
        <w:ind w:left="397" w:hanging="397"/>
      </w:pPr>
      <w:rPr>
        <w:rFonts w:hint="default"/>
      </w:rPr>
    </w:lvl>
    <w:lvl w:ilvl="7">
      <w:start w:val="1"/>
      <w:numFmt w:val="lowerLetter"/>
      <w:lvlText w:val="%8."/>
      <w:lvlJc w:val="left"/>
      <w:pPr>
        <w:tabs>
          <w:tab w:val="num" w:pos="397"/>
        </w:tabs>
        <w:ind w:left="397" w:firstLine="0"/>
      </w:pPr>
      <w:rPr>
        <w:rFonts w:hint="default"/>
      </w:rPr>
    </w:lvl>
    <w:lvl w:ilvl="8">
      <w:start w:val="1"/>
      <w:numFmt w:val="lowerRoman"/>
      <w:lvlText w:val="%9."/>
      <w:lvlJc w:val="left"/>
      <w:pPr>
        <w:tabs>
          <w:tab w:val="num" w:pos="397"/>
        </w:tabs>
        <w:ind w:left="794" w:hanging="397"/>
      </w:pPr>
      <w:rPr>
        <w:rFonts w:hint="default"/>
      </w:rPr>
    </w:lvl>
  </w:abstractNum>
  <w:abstractNum w:abstractNumId="9" w15:restartNumberingAfterBreak="0">
    <w:nsid w:val="18A939EB"/>
    <w:multiLevelType w:val="hybridMultilevel"/>
    <w:tmpl w:val="B5D673E4"/>
    <w:lvl w:ilvl="0" w:tplc="94B8DF9E">
      <w:start w:val="1"/>
      <w:numFmt w:val="bullet"/>
      <w:lvlText w:val=""/>
      <w:lvlJc w:val="left"/>
      <w:pPr>
        <w:ind w:left="720" w:hanging="360"/>
      </w:pPr>
      <w:rPr>
        <w:rFonts w:ascii="Symbol" w:hAnsi="Symbol" w:hint="default"/>
        <w:color w:val="125B6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0480F1F"/>
    <w:multiLevelType w:val="multilevel"/>
    <w:tmpl w:val="AEFEE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5F2037"/>
    <w:multiLevelType w:val="multilevel"/>
    <w:tmpl w:val="38F21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FD45BB"/>
    <w:multiLevelType w:val="hybridMultilevel"/>
    <w:tmpl w:val="3C002572"/>
    <w:lvl w:ilvl="0" w:tplc="08090001">
      <w:start w:val="1"/>
      <w:numFmt w:val="bullet"/>
      <w:lvlText w:val=""/>
      <w:lvlJc w:val="left"/>
      <w:pPr>
        <w:ind w:left="720" w:hanging="360"/>
      </w:pPr>
      <w:rPr>
        <w:rFonts w:ascii="Symbol" w:hAnsi="Symbol" w:hint="default"/>
      </w:rPr>
    </w:lvl>
    <w:lvl w:ilvl="1" w:tplc="E3CCAE8C">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0B327D"/>
    <w:multiLevelType w:val="hybridMultilevel"/>
    <w:tmpl w:val="3C90EB3E"/>
    <w:lvl w:ilvl="0" w:tplc="F652688E">
      <w:start w:val="25"/>
      <w:numFmt w:val="bullet"/>
      <w:lvlText w:val="-"/>
      <w:lvlJc w:val="left"/>
      <w:pPr>
        <w:ind w:left="760" w:hanging="360"/>
      </w:pPr>
      <w:rPr>
        <w:rFonts w:ascii="Aptos" w:eastAsiaTheme="minorHAnsi" w:hAnsi="Aptos" w:cstheme="minorBidi" w:hint="default"/>
      </w:rPr>
    </w:lvl>
    <w:lvl w:ilvl="1" w:tplc="FFFFFFFF" w:tentative="1">
      <w:start w:val="1"/>
      <w:numFmt w:val="bullet"/>
      <w:lvlText w:val="o"/>
      <w:lvlJc w:val="left"/>
      <w:pPr>
        <w:ind w:left="1480" w:hanging="360"/>
      </w:pPr>
      <w:rPr>
        <w:rFonts w:ascii="Courier New" w:hAnsi="Courier New" w:cs="Courier New" w:hint="default"/>
      </w:rPr>
    </w:lvl>
    <w:lvl w:ilvl="2" w:tplc="FFFFFFFF" w:tentative="1">
      <w:start w:val="1"/>
      <w:numFmt w:val="bullet"/>
      <w:lvlText w:val=""/>
      <w:lvlJc w:val="left"/>
      <w:pPr>
        <w:ind w:left="2200" w:hanging="360"/>
      </w:pPr>
      <w:rPr>
        <w:rFonts w:ascii="Wingdings" w:hAnsi="Wingdings" w:hint="default"/>
      </w:rPr>
    </w:lvl>
    <w:lvl w:ilvl="3" w:tplc="FFFFFFFF" w:tentative="1">
      <w:start w:val="1"/>
      <w:numFmt w:val="bullet"/>
      <w:lvlText w:val=""/>
      <w:lvlJc w:val="left"/>
      <w:pPr>
        <w:ind w:left="2920" w:hanging="360"/>
      </w:pPr>
      <w:rPr>
        <w:rFonts w:ascii="Symbol" w:hAnsi="Symbol" w:hint="default"/>
      </w:rPr>
    </w:lvl>
    <w:lvl w:ilvl="4" w:tplc="FFFFFFFF" w:tentative="1">
      <w:start w:val="1"/>
      <w:numFmt w:val="bullet"/>
      <w:lvlText w:val="o"/>
      <w:lvlJc w:val="left"/>
      <w:pPr>
        <w:ind w:left="3640" w:hanging="360"/>
      </w:pPr>
      <w:rPr>
        <w:rFonts w:ascii="Courier New" w:hAnsi="Courier New" w:cs="Courier New" w:hint="default"/>
      </w:rPr>
    </w:lvl>
    <w:lvl w:ilvl="5" w:tplc="FFFFFFFF" w:tentative="1">
      <w:start w:val="1"/>
      <w:numFmt w:val="bullet"/>
      <w:lvlText w:val=""/>
      <w:lvlJc w:val="left"/>
      <w:pPr>
        <w:ind w:left="4360" w:hanging="360"/>
      </w:pPr>
      <w:rPr>
        <w:rFonts w:ascii="Wingdings" w:hAnsi="Wingdings" w:hint="default"/>
      </w:rPr>
    </w:lvl>
    <w:lvl w:ilvl="6" w:tplc="FFFFFFFF" w:tentative="1">
      <w:start w:val="1"/>
      <w:numFmt w:val="bullet"/>
      <w:lvlText w:val=""/>
      <w:lvlJc w:val="left"/>
      <w:pPr>
        <w:ind w:left="5080" w:hanging="360"/>
      </w:pPr>
      <w:rPr>
        <w:rFonts w:ascii="Symbol" w:hAnsi="Symbol" w:hint="default"/>
      </w:rPr>
    </w:lvl>
    <w:lvl w:ilvl="7" w:tplc="FFFFFFFF" w:tentative="1">
      <w:start w:val="1"/>
      <w:numFmt w:val="bullet"/>
      <w:lvlText w:val="o"/>
      <w:lvlJc w:val="left"/>
      <w:pPr>
        <w:ind w:left="5800" w:hanging="360"/>
      </w:pPr>
      <w:rPr>
        <w:rFonts w:ascii="Courier New" w:hAnsi="Courier New" w:cs="Courier New" w:hint="default"/>
      </w:rPr>
    </w:lvl>
    <w:lvl w:ilvl="8" w:tplc="FFFFFFFF" w:tentative="1">
      <w:start w:val="1"/>
      <w:numFmt w:val="bullet"/>
      <w:lvlText w:val=""/>
      <w:lvlJc w:val="left"/>
      <w:pPr>
        <w:ind w:left="6520" w:hanging="360"/>
      </w:pPr>
      <w:rPr>
        <w:rFonts w:ascii="Wingdings" w:hAnsi="Wingdings" w:hint="default"/>
      </w:rPr>
    </w:lvl>
  </w:abstractNum>
  <w:abstractNum w:abstractNumId="14" w15:restartNumberingAfterBreak="0">
    <w:nsid w:val="3E690DEB"/>
    <w:multiLevelType w:val="hybridMultilevel"/>
    <w:tmpl w:val="5894B5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2FD2A2D"/>
    <w:multiLevelType w:val="hybridMultilevel"/>
    <w:tmpl w:val="A2C4C9A0"/>
    <w:lvl w:ilvl="0" w:tplc="329ABE10">
      <w:start w:val="1"/>
      <w:numFmt w:val="bullet"/>
      <w:lvlText w:val=""/>
      <w:lvlJc w:val="left"/>
      <w:pPr>
        <w:ind w:left="720" w:hanging="360"/>
      </w:pPr>
      <w:rPr>
        <w:rFonts w:ascii="Symbol" w:hAnsi="Symbol" w:hint="default"/>
        <w:color w:val="auto"/>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3596FD8"/>
    <w:multiLevelType w:val="hybridMultilevel"/>
    <w:tmpl w:val="203A9F7E"/>
    <w:lvl w:ilvl="0" w:tplc="F652688E">
      <w:start w:val="25"/>
      <w:numFmt w:val="bullet"/>
      <w:lvlText w:val="-"/>
      <w:lvlJc w:val="left"/>
      <w:pPr>
        <w:ind w:left="720" w:hanging="360"/>
      </w:pPr>
      <w:rPr>
        <w:rFonts w:ascii="Aptos" w:eastAsiaTheme="minorHAnsi" w:hAnsi="Aptos"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35D0CAB"/>
    <w:multiLevelType w:val="multilevel"/>
    <w:tmpl w:val="55306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7B2CCD"/>
    <w:multiLevelType w:val="multilevel"/>
    <w:tmpl w:val="F2426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215A75"/>
    <w:multiLevelType w:val="hybridMultilevel"/>
    <w:tmpl w:val="0CC891D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51185E5A"/>
    <w:multiLevelType w:val="multilevel"/>
    <w:tmpl w:val="E9D29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234967"/>
    <w:multiLevelType w:val="hybridMultilevel"/>
    <w:tmpl w:val="BD68DB4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2" w15:restartNumberingAfterBreak="0">
    <w:nsid w:val="527A4748"/>
    <w:multiLevelType w:val="multilevel"/>
    <w:tmpl w:val="8F20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1168D0"/>
    <w:multiLevelType w:val="hybridMultilevel"/>
    <w:tmpl w:val="E392059E"/>
    <w:lvl w:ilvl="0" w:tplc="02C6ABD4">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754773E"/>
    <w:multiLevelType w:val="multilevel"/>
    <w:tmpl w:val="64F4500A"/>
    <w:styleLink w:val="Style3"/>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5A3E4098"/>
    <w:multiLevelType w:val="multilevel"/>
    <w:tmpl w:val="1EDE9358"/>
    <w:styleLink w:val="Style1"/>
    <w:lvl w:ilvl="0">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B406415"/>
    <w:multiLevelType w:val="hybridMultilevel"/>
    <w:tmpl w:val="DDC6A73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5D8A4C5A"/>
    <w:multiLevelType w:val="multilevel"/>
    <w:tmpl w:val="9A86A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825E26"/>
    <w:multiLevelType w:val="multilevel"/>
    <w:tmpl w:val="4D3C8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9F7712"/>
    <w:multiLevelType w:val="multilevel"/>
    <w:tmpl w:val="63680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9E1326"/>
    <w:multiLevelType w:val="multilevel"/>
    <w:tmpl w:val="82B4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6D0B96"/>
    <w:multiLevelType w:val="multilevel"/>
    <w:tmpl w:val="4B600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4617317">
    <w:abstractNumId w:val="25"/>
  </w:num>
  <w:num w:numId="2" w16cid:durableId="1418675856">
    <w:abstractNumId w:val="5"/>
  </w:num>
  <w:num w:numId="3" w16cid:durableId="113643177">
    <w:abstractNumId w:val="24"/>
  </w:num>
  <w:num w:numId="4" w16cid:durableId="537622812">
    <w:abstractNumId w:val="3"/>
  </w:num>
  <w:num w:numId="5" w16cid:durableId="792015476">
    <w:abstractNumId w:val="0"/>
  </w:num>
  <w:num w:numId="6" w16cid:durableId="815996011">
    <w:abstractNumId w:val="1"/>
  </w:num>
  <w:num w:numId="7" w16cid:durableId="1865821331">
    <w:abstractNumId w:val="8"/>
  </w:num>
  <w:num w:numId="8" w16cid:durableId="133184423">
    <w:abstractNumId w:val="15"/>
  </w:num>
  <w:num w:numId="9" w16cid:durableId="811170658">
    <w:abstractNumId w:val="23"/>
  </w:num>
  <w:num w:numId="10" w16cid:durableId="2062515675">
    <w:abstractNumId w:val="6"/>
  </w:num>
  <w:num w:numId="11" w16cid:durableId="781920419">
    <w:abstractNumId w:val="9"/>
  </w:num>
  <w:num w:numId="12" w16cid:durableId="2052419516">
    <w:abstractNumId w:val="26"/>
  </w:num>
  <w:num w:numId="13" w16cid:durableId="651908773">
    <w:abstractNumId w:val="19"/>
  </w:num>
  <w:num w:numId="14" w16cid:durableId="1551454401">
    <w:abstractNumId w:val="21"/>
  </w:num>
  <w:num w:numId="15" w16cid:durableId="1333800375">
    <w:abstractNumId w:val="15"/>
  </w:num>
  <w:num w:numId="16" w16cid:durableId="214321502">
    <w:abstractNumId w:val="14"/>
  </w:num>
  <w:num w:numId="17" w16cid:durableId="1824422425">
    <w:abstractNumId w:val="10"/>
  </w:num>
  <w:num w:numId="18" w16cid:durableId="85929419">
    <w:abstractNumId w:val="4"/>
  </w:num>
  <w:num w:numId="19" w16cid:durableId="860321413">
    <w:abstractNumId w:val="3"/>
  </w:num>
  <w:num w:numId="20" w16cid:durableId="1077634435">
    <w:abstractNumId w:val="30"/>
  </w:num>
  <w:num w:numId="21" w16cid:durableId="363478357">
    <w:abstractNumId w:val="12"/>
  </w:num>
  <w:num w:numId="22" w16cid:durableId="182283065">
    <w:abstractNumId w:val="27"/>
  </w:num>
  <w:num w:numId="23" w16cid:durableId="540291455">
    <w:abstractNumId w:val="2"/>
  </w:num>
  <w:num w:numId="24" w16cid:durableId="846024448">
    <w:abstractNumId w:val="31"/>
  </w:num>
  <w:num w:numId="25" w16cid:durableId="1524131908">
    <w:abstractNumId w:val="22"/>
  </w:num>
  <w:num w:numId="26" w16cid:durableId="208567164">
    <w:abstractNumId w:val="3"/>
  </w:num>
  <w:num w:numId="27" w16cid:durableId="1478453784">
    <w:abstractNumId w:val="29"/>
  </w:num>
  <w:num w:numId="28" w16cid:durableId="558903665">
    <w:abstractNumId w:val="7"/>
  </w:num>
  <w:num w:numId="29" w16cid:durableId="763719731">
    <w:abstractNumId w:val="28"/>
  </w:num>
  <w:num w:numId="30" w16cid:durableId="971978123">
    <w:abstractNumId w:val="3"/>
  </w:num>
  <w:num w:numId="31" w16cid:durableId="1160803417">
    <w:abstractNumId w:val="3"/>
  </w:num>
  <w:num w:numId="32" w16cid:durableId="1497844392">
    <w:abstractNumId w:val="17"/>
  </w:num>
  <w:num w:numId="33" w16cid:durableId="697970432">
    <w:abstractNumId w:val="18"/>
  </w:num>
  <w:num w:numId="34" w16cid:durableId="692459942">
    <w:abstractNumId w:val="20"/>
  </w:num>
  <w:num w:numId="35" w16cid:durableId="282883303">
    <w:abstractNumId w:val="13"/>
  </w:num>
  <w:num w:numId="36" w16cid:durableId="2008827281">
    <w:abstractNumId w:val="11"/>
  </w:num>
  <w:num w:numId="37" w16cid:durableId="97219613">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rawingGridHorizontalSpacing w:val="71"/>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9DA5929-47B3-4B6B-B027-6046C1617FE9}"/>
    <w:docVar w:name="dgnword-eventsink" w:val="281567720"/>
  </w:docVars>
  <w:rsids>
    <w:rsidRoot w:val="00BD1B3E"/>
    <w:rsid w:val="0000059E"/>
    <w:rsid w:val="00000EF9"/>
    <w:rsid w:val="00002E60"/>
    <w:rsid w:val="00004722"/>
    <w:rsid w:val="000058B8"/>
    <w:rsid w:val="00006429"/>
    <w:rsid w:val="0000661B"/>
    <w:rsid w:val="00006AB1"/>
    <w:rsid w:val="00010049"/>
    <w:rsid w:val="000112D4"/>
    <w:rsid w:val="0001158F"/>
    <w:rsid w:val="00012547"/>
    <w:rsid w:val="00012946"/>
    <w:rsid w:val="00013206"/>
    <w:rsid w:val="00013FE3"/>
    <w:rsid w:val="00014382"/>
    <w:rsid w:val="00014A14"/>
    <w:rsid w:val="0001565D"/>
    <w:rsid w:val="00015D78"/>
    <w:rsid w:val="000170CD"/>
    <w:rsid w:val="00020953"/>
    <w:rsid w:val="00021A88"/>
    <w:rsid w:val="00021DA5"/>
    <w:rsid w:val="00021E46"/>
    <w:rsid w:val="0002203D"/>
    <w:rsid w:val="00022928"/>
    <w:rsid w:val="00027F89"/>
    <w:rsid w:val="0003184F"/>
    <w:rsid w:val="00031E50"/>
    <w:rsid w:val="0003295E"/>
    <w:rsid w:val="00032ADE"/>
    <w:rsid w:val="000340A0"/>
    <w:rsid w:val="00034818"/>
    <w:rsid w:val="00034E4E"/>
    <w:rsid w:val="00034F17"/>
    <w:rsid w:val="00036500"/>
    <w:rsid w:val="00036AE4"/>
    <w:rsid w:val="00037AF5"/>
    <w:rsid w:val="00037BB6"/>
    <w:rsid w:val="00037CE8"/>
    <w:rsid w:val="00040073"/>
    <w:rsid w:val="000408DB"/>
    <w:rsid w:val="0004139D"/>
    <w:rsid w:val="00041637"/>
    <w:rsid w:val="00041DB6"/>
    <w:rsid w:val="00042644"/>
    <w:rsid w:val="00042DDB"/>
    <w:rsid w:val="00043472"/>
    <w:rsid w:val="00043498"/>
    <w:rsid w:val="00043CA5"/>
    <w:rsid w:val="00046084"/>
    <w:rsid w:val="000463E5"/>
    <w:rsid w:val="00046666"/>
    <w:rsid w:val="00047740"/>
    <w:rsid w:val="0005064A"/>
    <w:rsid w:val="000507C4"/>
    <w:rsid w:val="0005191B"/>
    <w:rsid w:val="00051F1D"/>
    <w:rsid w:val="00052CFE"/>
    <w:rsid w:val="00052D4E"/>
    <w:rsid w:val="00052ED7"/>
    <w:rsid w:val="000531DD"/>
    <w:rsid w:val="0005391B"/>
    <w:rsid w:val="00053B9B"/>
    <w:rsid w:val="00054394"/>
    <w:rsid w:val="0005442E"/>
    <w:rsid w:val="000551C4"/>
    <w:rsid w:val="00055D32"/>
    <w:rsid w:val="0005636C"/>
    <w:rsid w:val="00057528"/>
    <w:rsid w:val="00060258"/>
    <w:rsid w:val="0006159A"/>
    <w:rsid w:val="00062115"/>
    <w:rsid w:val="000629F8"/>
    <w:rsid w:val="00063DCE"/>
    <w:rsid w:val="00063FF9"/>
    <w:rsid w:val="0006416D"/>
    <w:rsid w:val="00065854"/>
    <w:rsid w:val="0006699E"/>
    <w:rsid w:val="00066BC9"/>
    <w:rsid w:val="00067193"/>
    <w:rsid w:val="0006762C"/>
    <w:rsid w:val="00067A78"/>
    <w:rsid w:val="00070C35"/>
    <w:rsid w:val="00070C5E"/>
    <w:rsid w:val="000711AA"/>
    <w:rsid w:val="000716C7"/>
    <w:rsid w:val="00071C3F"/>
    <w:rsid w:val="000720B0"/>
    <w:rsid w:val="00073ACD"/>
    <w:rsid w:val="00073CEC"/>
    <w:rsid w:val="00074E8B"/>
    <w:rsid w:val="000752BD"/>
    <w:rsid w:val="000754FB"/>
    <w:rsid w:val="00075B71"/>
    <w:rsid w:val="00076B33"/>
    <w:rsid w:val="00077026"/>
    <w:rsid w:val="000778F4"/>
    <w:rsid w:val="000814E0"/>
    <w:rsid w:val="0008175E"/>
    <w:rsid w:val="000820E1"/>
    <w:rsid w:val="00082459"/>
    <w:rsid w:val="0008283D"/>
    <w:rsid w:val="00082CD4"/>
    <w:rsid w:val="00082FE3"/>
    <w:rsid w:val="00083D18"/>
    <w:rsid w:val="000844F7"/>
    <w:rsid w:val="00085273"/>
    <w:rsid w:val="000857EC"/>
    <w:rsid w:val="0008597C"/>
    <w:rsid w:val="00086AAD"/>
    <w:rsid w:val="000918CC"/>
    <w:rsid w:val="00091BE6"/>
    <w:rsid w:val="00092700"/>
    <w:rsid w:val="00092803"/>
    <w:rsid w:val="000944D5"/>
    <w:rsid w:val="00094870"/>
    <w:rsid w:val="000966F1"/>
    <w:rsid w:val="000A0727"/>
    <w:rsid w:val="000A1F2E"/>
    <w:rsid w:val="000A45C9"/>
    <w:rsid w:val="000A5BF1"/>
    <w:rsid w:val="000A646D"/>
    <w:rsid w:val="000A6471"/>
    <w:rsid w:val="000B00CA"/>
    <w:rsid w:val="000B088D"/>
    <w:rsid w:val="000B29BB"/>
    <w:rsid w:val="000B35A6"/>
    <w:rsid w:val="000B4533"/>
    <w:rsid w:val="000B4568"/>
    <w:rsid w:val="000B54CD"/>
    <w:rsid w:val="000B613C"/>
    <w:rsid w:val="000B74DE"/>
    <w:rsid w:val="000C00EC"/>
    <w:rsid w:val="000C11FE"/>
    <w:rsid w:val="000C1276"/>
    <w:rsid w:val="000C18D2"/>
    <w:rsid w:val="000C1B0B"/>
    <w:rsid w:val="000C3029"/>
    <w:rsid w:val="000C3E9B"/>
    <w:rsid w:val="000C53AB"/>
    <w:rsid w:val="000C57A1"/>
    <w:rsid w:val="000C6E9E"/>
    <w:rsid w:val="000C73A7"/>
    <w:rsid w:val="000C777E"/>
    <w:rsid w:val="000D3636"/>
    <w:rsid w:val="000D3B5A"/>
    <w:rsid w:val="000D4A9A"/>
    <w:rsid w:val="000D50A3"/>
    <w:rsid w:val="000D6136"/>
    <w:rsid w:val="000D6D59"/>
    <w:rsid w:val="000D79AE"/>
    <w:rsid w:val="000D7B62"/>
    <w:rsid w:val="000E0999"/>
    <w:rsid w:val="000E0B67"/>
    <w:rsid w:val="000E0B8C"/>
    <w:rsid w:val="000E19D7"/>
    <w:rsid w:val="000E1F33"/>
    <w:rsid w:val="000E2D98"/>
    <w:rsid w:val="000E36ED"/>
    <w:rsid w:val="000E422C"/>
    <w:rsid w:val="000E48AE"/>
    <w:rsid w:val="000E4B0D"/>
    <w:rsid w:val="000E64FA"/>
    <w:rsid w:val="000E683C"/>
    <w:rsid w:val="000E720B"/>
    <w:rsid w:val="000E72AD"/>
    <w:rsid w:val="000E74EE"/>
    <w:rsid w:val="000E7E4C"/>
    <w:rsid w:val="000F08E4"/>
    <w:rsid w:val="000F0EB5"/>
    <w:rsid w:val="000F2CD7"/>
    <w:rsid w:val="000F2CE4"/>
    <w:rsid w:val="000F34E2"/>
    <w:rsid w:val="000F3A26"/>
    <w:rsid w:val="000F45B5"/>
    <w:rsid w:val="000F4B00"/>
    <w:rsid w:val="000F52C7"/>
    <w:rsid w:val="000F6A43"/>
    <w:rsid w:val="000F7B8F"/>
    <w:rsid w:val="000F7C37"/>
    <w:rsid w:val="001005B1"/>
    <w:rsid w:val="00100B10"/>
    <w:rsid w:val="00101039"/>
    <w:rsid w:val="00101C21"/>
    <w:rsid w:val="00101E40"/>
    <w:rsid w:val="00102DD1"/>
    <w:rsid w:val="00103021"/>
    <w:rsid w:val="00103247"/>
    <w:rsid w:val="00103D24"/>
    <w:rsid w:val="0010460F"/>
    <w:rsid w:val="00104CFC"/>
    <w:rsid w:val="00104E84"/>
    <w:rsid w:val="0010507D"/>
    <w:rsid w:val="00105A51"/>
    <w:rsid w:val="00105CB9"/>
    <w:rsid w:val="00106478"/>
    <w:rsid w:val="00106529"/>
    <w:rsid w:val="001074CB"/>
    <w:rsid w:val="00107F0E"/>
    <w:rsid w:val="0011039C"/>
    <w:rsid w:val="001110ED"/>
    <w:rsid w:val="00111F53"/>
    <w:rsid w:val="00112204"/>
    <w:rsid w:val="001134DE"/>
    <w:rsid w:val="001152FD"/>
    <w:rsid w:val="00115948"/>
    <w:rsid w:val="00117120"/>
    <w:rsid w:val="00117D22"/>
    <w:rsid w:val="001205E2"/>
    <w:rsid w:val="00120E6F"/>
    <w:rsid w:val="00121038"/>
    <w:rsid w:val="00122372"/>
    <w:rsid w:val="00122477"/>
    <w:rsid w:val="00123BEC"/>
    <w:rsid w:val="0012521B"/>
    <w:rsid w:val="001258DC"/>
    <w:rsid w:val="00125B5A"/>
    <w:rsid w:val="0012670C"/>
    <w:rsid w:val="001267F5"/>
    <w:rsid w:val="00126B57"/>
    <w:rsid w:val="001271FD"/>
    <w:rsid w:val="00127741"/>
    <w:rsid w:val="001277B0"/>
    <w:rsid w:val="001306DD"/>
    <w:rsid w:val="001311F5"/>
    <w:rsid w:val="00131EC0"/>
    <w:rsid w:val="001320F9"/>
    <w:rsid w:val="001325BF"/>
    <w:rsid w:val="0013283D"/>
    <w:rsid w:val="00133675"/>
    <w:rsid w:val="00134AB7"/>
    <w:rsid w:val="00134C13"/>
    <w:rsid w:val="00135055"/>
    <w:rsid w:val="0013505C"/>
    <w:rsid w:val="001366BC"/>
    <w:rsid w:val="001366EA"/>
    <w:rsid w:val="001368FD"/>
    <w:rsid w:val="00136C55"/>
    <w:rsid w:val="00137C4C"/>
    <w:rsid w:val="00137DB3"/>
    <w:rsid w:val="00140039"/>
    <w:rsid w:val="001413AF"/>
    <w:rsid w:val="00141B4F"/>
    <w:rsid w:val="00141CFA"/>
    <w:rsid w:val="00142752"/>
    <w:rsid w:val="0014275D"/>
    <w:rsid w:val="001428EB"/>
    <w:rsid w:val="001429EB"/>
    <w:rsid w:val="001429F7"/>
    <w:rsid w:val="0014360F"/>
    <w:rsid w:val="001436CA"/>
    <w:rsid w:val="0014591D"/>
    <w:rsid w:val="00150943"/>
    <w:rsid w:val="00151673"/>
    <w:rsid w:val="00151A83"/>
    <w:rsid w:val="00151D50"/>
    <w:rsid w:val="001526C7"/>
    <w:rsid w:val="00153F02"/>
    <w:rsid w:val="001542D1"/>
    <w:rsid w:val="00156791"/>
    <w:rsid w:val="00156EB8"/>
    <w:rsid w:val="00156EEF"/>
    <w:rsid w:val="00161048"/>
    <w:rsid w:val="00161612"/>
    <w:rsid w:val="001619FD"/>
    <w:rsid w:val="001630E0"/>
    <w:rsid w:val="00163852"/>
    <w:rsid w:val="001643F3"/>
    <w:rsid w:val="00164BA3"/>
    <w:rsid w:val="00165E00"/>
    <w:rsid w:val="00167C55"/>
    <w:rsid w:val="001706B0"/>
    <w:rsid w:val="001710DD"/>
    <w:rsid w:val="00171DBF"/>
    <w:rsid w:val="00171FB0"/>
    <w:rsid w:val="0017202A"/>
    <w:rsid w:val="00172841"/>
    <w:rsid w:val="00172BEE"/>
    <w:rsid w:val="00173130"/>
    <w:rsid w:val="001738A7"/>
    <w:rsid w:val="0017494F"/>
    <w:rsid w:val="001758C1"/>
    <w:rsid w:val="00176516"/>
    <w:rsid w:val="00176AFA"/>
    <w:rsid w:val="0017747D"/>
    <w:rsid w:val="00177AED"/>
    <w:rsid w:val="00180A2A"/>
    <w:rsid w:val="001818F5"/>
    <w:rsid w:val="001827BB"/>
    <w:rsid w:val="00183EA5"/>
    <w:rsid w:val="0018478E"/>
    <w:rsid w:val="00184B03"/>
    <w:rsid w:val="00185A30"/>
    <w:rsid w:val="001864C1"/>
    <w:rsid w:val="001865C7"/>
    <w:rsid w:val="00187580"/>
    <w:rsid w:val="0018779B"/>
    <w:rsid w:val="00191F1A"/>
    <w:rsid w:val="00193A5E"/>
    <w:rsid w:val="00193B39"/>
    <w:rsid w:val="00193C89"/>
    <w:rsid w:val="001942B7"/>
    <w:rsid w:val="00194699"/>
    <w:rsid w:val="0019497A"/>
    <w:rsid w:val="0019610A"/>
    <w:rsid w:val="001965F1"/>
    <w:rsid w:val="00196C0C"/>
    <w:rsid w:val="0019784D"/>
    <w:rsid w:val="001A100C"/>
    <w:rsid w:val="001A14B1"/>
    <w:rsid w:val="001A24E3"/>
    <w:rsid w:val="001A2CC5"/>
    <w:rsid w:val="001A312F"/>
    <w:rsid w:val="001A31B2"/>
    <w:rsid w:val="001A3E58"/>
    <w:rsid w:val="001A3FAB"/>
    <w:rsid w:val="001A54DD"/>
    <w:rsid w:val="001A574E"/>
    <w:rsid w:val="001A5A4E"/>
    <w:rsid w:val="001A5C06"/>
    <w:rsid w:val="001A6877"/>
    <w:rsid w:val="001A72B3"/>
    <w:rsid w:val="001A7489"/>
    <w:rsid w:val="001B08E4"/>
    <w:rsid w:val="001B0F30"/>
    <w:rsid w:val="001B1411"/>
    <w:rsid w:val="001B2B76"/>
    <w:rsid w:val="001B48C5"/>
    <w:rsid w:val="001B4FD0"/>
    <w:rsid w:val="001B54A2"/>
    <w:rsid w:val="001B70E6"/>
    <w:rsid w:val="001B7499"/>
    <w:rsid w:val="001B7A53"/>
    <w:rsid w:val="001C0A64"/>
    <w:rsid w:val="001C0D47"/>
    <w:rsid w:val="001C1DD4"/>
    <w:rsid w:val="001C232B"/>
    <w:rsid w:val="001C248F"/>
    <w:rsid w:val="001C2FDC"/>
    <w:rsid w:val="001C3804"/>
    <w:rsid w:val="001C391A"/>
    <w:rsid w:val="001C56EA"/>
    <w:rsid w:val="001C6BD2"/>
    <w:rsid w:val="001C79BE"/>
    <w:rsid w:val="001D11CC"/>
    <w:rsid w:val="001D1522"/>
    <w:rsid w:val="001D3F00"/>
    <w:rsid w:val="001D597C"/>
    <w:rsid w:val="001D62F2"/>
    <w:rsid w:val="001D632A"/>
    <w:rsid w:val="001E0758"/>
    <w:rsid w:val="001E189E"/>
    <w:rsid w:val="001E227C"/>
    <w:rsid w:val="001E23D0"/>
    <w:rsid w:val="001E24D9"/>
    <w:rsid w:val="001E2FD6"/>
    <w:rsid w:val="001E3125"/>
    <w:rsid w:val="001E34FD"/>
    <w:rsid w:val="001E3CDD"/>
    <w:rsid w:val="001E3D86"/>
    <w:rsid w:val="001E42D6"/>
    <w:rsid w:val="001E5014"/>
    <w:rsid w:val="001E5BAF"/>
    <w:rsid w:val="001E7AD8"/>
    <w:rsid w:val="001F199B"/>
    <w:rsid w:val="001F23CC"/>
    <w:rsid w:val="001F29E7"/>
    <w:rsid w:val="001F3B62"/>
    <w:rsid w:val="001F43C3"/>
    <w:rsid w:val="001F5AD8"/>
    <w:rsid w:val="001F5B4A"/>
    <w:rsid w:val="001F5D6D"/>
    <w:rsid w:val="001F68C3"/>
    <w:rsid w:val="00200669"/>
    <w:rsid w:val="00201641"/>
    <w:rsid w:val="0020168C"/>
    <w:rsid w:val="00201B82"/>
    <w:rsid w:val="00202AAE"/>
    <w:rsid w:val="00203014"/>
    <w:rsid w:val="00203365"/>
    <w:rsid w:val="00203403"/>
    <w:rsid w:val="00203E12"/>
    <w:rsid w:val="00204A20"/>
    <w:rsid w:val="00206285"/>
    <w:rsid w:val="0020713B"/>
    <w:rsid w:val="00207CBA"/>
    <w:rsid w:val="00210411"/>
    <w:rsid w:val="002125B3"/>
    <w:rsid w:val="00212DC0"/>
    <w:rsid w:val="0021358C"/>
    <w:rsid w:val="0021372D"/>
    <w:rsid w:val="00214BCF"/>
    <w:rsid w:val="00214D75"/>
    <w:rsid w:val="00215149"/>
    <w:rsid w:val="002152E4"/>
    <w:rsid w:val="00215564"/>
    <w:rsid w:val="00216F51"/>
    <w:rsid w:val="0022055C"/>
    <w:rsid w:val="00220757"/>
    <w:rsid w:val="00221846"/>
    <w:rsid w:val="00221F2C"/>
    <w:rsid w:val="00222321"/>
    <w:rsid w:val="00222750"/>
    <w:rsid w:val="00222C90"/>
    <w:rsid w:val="00222DDD"/>
    <w:rsid w:val="002231B3"/>
    <w:rsid w:val="002231C3"/>
    <w:rsid w:val="002235E8"/>
    <w:rsid w:val="00223899"/>
    <w:rsid w:val="00224027"/>
    <w:rsid w:val="00224189"/>
    <w:rsid w:val="00225397"/>
    <w:rsid w:val="00225854"/>
    <w:rsid w:val="0022643A"/>
    <w:rsid w:val="00226455"/>
    <w:rsid w:val="00226C13"/>
    <w:rsid w:val="002278EC"/>
    <w:rsid w:val="0023081A"/>
    <w:rsid w:val="00230EAC"/>
    <w:rsid w:val="00230F06"/>
    <w:rsid w:val="00230F21"/>
    <w:rsid w:val="00231680"/>
    <w:rsid w:val="00231E97"/>
    <w:rsid w:val="002340EC"/>
    <w:rsid w:val="00234342"/>
    <w:rsid w:val="00234EE6"/>
    <w:rsid w:val="0023642E"/>
    <w:rsid w:val="0023689A"/>
    <w:rsid w:val="002372D2"/>
    <w:rsid w:val="0023786E"/>
    <w:rsid w:val="00237989"/>
    <w:rsid w:val="00237B83"/>
    <w:rsid w:val="0024113C"/>
    <w:rsid w:val="00241B1B"/>
    <w:rsid w:val="00241DF6"/>
    <w:rsid w:val="00242827"/>
    <w:rsid w:val="00242B28"/>
    <w:rsid w:val="00242B49"/>
    <w:rsid w:val="00242CD5"/>
    <w:rsid w:val="00247F3E"/>
    <w:rsid w:val="0025040A"/>
    <w:rsid w:val="002516C2"/>
    <w:rsid w:val="00251774"/>
    <w:rsid w:val="00251EA8"/>
    <w:rsid w:val="00253EF0"/>
    <w:rsid w:val="00254082"/>
    <w:rsid w:val="002541E4"/>
    <w:rsid w:val="002550D6"/>
    <w:rsid w:val="00255E32"/>
    <w:rsid w:val="002568EA"/>
    <w:rsid w:val="00260370"/>
    <w:rsid w:val="00260491"/>
    <w:rsid w:val="00261434"/>
    <w:rsid w:val="00261F38"/>
    <w:rsid w:val="00262119"/>
    <w:rsid w:val="00263090"/>
    <w:rsid w:val="0026336B"/>
    <w:rsid w:val="002635BB"/>
    <w:rsid w:val="00263A38"/>
    <w:rsid w:val="00263B6E"/>
    <w:rsid w:val="00263BC4"/>
    <w:rsid w:val="00263F41"/>
    <w:rsid w:val="00264B1B"/>
    <w:rsid w:val="00265671"/>
    <w:rsid w:val="0026577B"/>
    <w:rsid w:val="00265D05"/>
    <w:rsid w:val="002664CE"/>
    <w:rsid w:val="00267706"/>
    <w:rsid w:val="00270285"/>
    <w:rsid w:val="0027031F"/>
    <w:rsid w:val="00270DDD"/>
    <w:rsid w:val="00271626"/>
    <w:rsid w:val="00271ABF"/>
    <w:rsid w:val="00271E06"/>
    <w:rsid w:val="002726F4"/>
    <w:rsid w:val="002745E2"/>
    <w:rsid w:val="0027475D"/>
    <w:rsid w:val="00275867"/>
    <w:rsid w:val="00275AA7"/>
    <w:rsid w:val="002762C6"/>
    <w:rsid w:val="0027685C"/>
    <w:rsid w:val="00280849"/>
    <w:rsid w:val="00280BEF"/>
    <w:rsid w:val="00283685"/>
    <w:rsid w:val="00283FDF"/>
    <w:rsid w:val="002848C0"/>
    <w:rsid w:val="00285AD2"/>
    <w:rsid w:val="00286185"/>
    <w:rsid w:val="002868BC"/>
    <w:rsid w:val="00287306"/>
    <w:rsid w:val="00287616"/>
    <w:rsid w:val="00290026"/>
    <w:rsid w:val="00293105"/>
    <w:rsid w:val="002932AF"/>
    <w:rsid w:val="00294422"/>
    <w:rsid w:val="0029559B"/>
    <w:rsid w:val="002959DA"/>
    <w:rsid w:val="00295E3B"/>
    <w:rsid w:val="00296A73"/>
    <w:rsid w:val="00297F6B"/>
    <w:rsid w:val="002A0090"/>
    <w:rsid w:val="002A0282"/>
    <w:rsid w:val="002A02A9"/>
    <w:rsid w:val="002A08B0"/>
    <w:rsid w:val="002A0E55"/>
    <w:rsid w:val="002A3938"/>
    <w:rsid w:val="002A4425"/>
    <w:rsid w:val="002A4BEA"/>
    <w:rsid w:val="002A58E9"/>
    <w:rsid w:val="002A5B0C"/>
    <w:rsid w:val="002A5C0F"/>
    <w:rsid w:val="002A670A"/>
    <w:rsid w:val="002A718E"/>
    <w:rsid w:val="002A7B20"/>
    <w:rsid w:val="002B0576"/>
    <w:rsid w:val="002B2F0B"/>
    <w:rsid w:val="002B3B3A"/>
    <w:rsid w:val="002B73D1"/>
    <w:rsid w:val="002C23AF"/>
    <w:rsid w:val="002C251C"/>
    <w:rsid w:val="002C2B86"/>
    <w:rsid w:val="002C3194"/>
    <w:rsid w:val="002C3526"/>
    <w:rsid w:val="002C41C4"/>
    <w:rsid w:val="002C574E"/>
    <w:rsid w:val="002C7285"/>
    <w:rsid w:val="002D0D8A"/>
    <w:rsid w:val="002D2D64"/>
    <w:rsid w:val="002D4B37"/>
    <w:rsid w:val="002D6061"/>
    <w:rsid w:val="002D63D2"/>
    <w:rsid w:val="002D6D82"/>
    <w:rsid w:val="002D7E36"/>
    <w:rsid w:val="002E1813"/>
    <w:rsid w:val="002E1CD3"/>
    <w:rsid w:val="002E2002"/>
    <w:rsid w:val="002E27EC"/>
    <w:rsid w:val="002E361A"/>
    <w:rsid w:val="002E4FA4"/>
    <w:rsid w:val="002E56A3"/>
    <w:rsid w:val="002E5856"/>
    <w:rsid w:val="002E60F8"/>
    <w:rsid w:val="002E6C1A"/>
    <w:rsid w:val="002E6C89"/>
    <w:rsid w:val="002F0188"/>
    <w:rsid w:val="002F08C9"/>
    <w:rsid w:val="002F19E1"/>
    <w:rsid w:val="002F4E12"/>
    <w:rsid w:val="002F642B"/>
    <w:rsid w:val="002F6D5C"/>
    <w:rsid w:val="002F6DFA"/>
    <w:rsid w:val="00300040"/>
    <w:rsid w:val="00300165"/>
    <w:rsid w:val="00301269"/>
    <w:rsid w:val="0030174B"/>
    <w:rsid w:val="003020CA"/>
    <w:rsid w:val="00302220"/>
    <w:rsid w:val="00303D32"/>
    <w:rsid w:val="00303D6E"/>
    <w:rsid w:val="00303F08"/>
    <w:rsid w:val="003045EB"/>
    <w:rsid w:val="00304749"/>
    <w:rsid w:val="003056D9"/>
    <w:rsid w:val="0030754E"/>
    <w:rsid w:val="00310206"/>
    <w:rsid w:val="003105A8"/>
    <w:rsid w:val="003116D3"/>
    <w:rsid w:val="003133C2"/>
    <w:rsid w:val="00313DEE"/>
    <w:rsid w:val="00314882"/>
    <w:rsid w:val="00315455"/>
    <w:rsid w:val="0031556F"/>
    <w:rsid w:val="003155C4"/>
    <w:rsid w:val="003160A0"/>
    <w:rsid w:val="0031621E"/>
    <w:rsid w:val="00316CD4"/>
    <w:rsid w:val="0031781D"/>
    <w:rsid w:val="00320B2C"/>
    <w:rsid w:val="00320CB8"/>
    <w:rsid w:val="00320E72"/>
    <w:rsid w:val="003210C5"/>
    <w:rsid w:val="003219F4"/>
    <w:rsid w:val="00323A86"/>
    <w:rsid w:val="00324F9D"/>
    <w:rsid w:val="00325A8B"/>
    <w:rsid w:val="00326368"/>
    <w:rsid w:val="003264D5"/>
    <w:rsid w:val="00326C10"/>
    <w:rsid w:val="003272AD"/>
    <w:rsid w:val="003275B5"/>
    <w:rsid w:val="00327CB1"/>
    <w:rsid w:val="00330225"/>
    <w:rsid w:val="003302F2"/>
    <w:rsid w:val="0033042B"/>
    <w:rsid w:val="00330C6B"/>
    <w:rsid w:val="00331890"/>
    <w:rsid w:val="00333221"/>
    <w:rsid w:val="00333C64"/>
    <w:rsid w:val="00335C96"/>
    <w:rsid w:val="00336ADB"/>
    <w:rsid w:val="00337075"/>
    <w:rsid w:val="00337D37"/>
    <w:rsid w:val="003405C3"/>
    <w:rsid w:val="00341163"/>
    <w:rsid w:val="00343062"/>
    <w:rsid w:val="00343A9B"/>
    <w:rsid w:val="003442FC"/>
    <w:rsid w:val="0034491C"/>
    <w:rsid w:val="00344D01"/>
    <w:rsid w:val="00345CF9"/>
    <w:rsid w:val="0034600A"/>
    <w:rsid w:val="00346CC6"/>
    <w:rsid w:val="003470D3"/>
    <w:rsid w:val="0034754C"/>
    <w:rsid w:val="00347B2A"/>
    <w:rsid w:val="0035009F"/>
    <w:rsid w:val="0035323D"/>
    <w:rsid w:val="003539EF"/>
    <w:rsid w:val="00353A7F"/>
    <w:rsid w:val="003541CA"/>
    <w:rsid w:val="003551FD"/>
    <w:rsid w:val="00355F6D"/>
    <w:rsid w:val="00356862"/>
    <w:rsid w:val="00360A82"/>
    <w:rsid w:val="00360FC4"/>
    <w:rsid w:val="00361391"/>
    <w:rsid w:val="00362719"/>
    <w:rsid w:val="00362C21"/>
    <w:rsid w:val="0036301E"/>
    <w:rsid w:val="0036387E"/>
    <w:rsid w:val="00363B1E"/>
    <w:rsid w:val="0036419D"/>
    <w:rsid w:val="00366315"/>
    <w:rsid w:val="00366A34"/>
    <w:rsid w:val="00366C4D"/>
    <w:rsid w:val="003671A3"/>
    <w:rsid w:val="00367687"/>
    <w:rsid w:val="00367796"/>
    <w:rsid w:val="003706AC"/>
    <w:rsid w:val="003716CE"/>
    <w:rsid w:val="00371ACA"/>
    <w:rsid w:val="00372B44"/>
    <w:rsid w:val="00373DB5"/>
    <w:rsid w:val="0037413B"/>
    <w:rsid w:val="003746DA"/>
    <w:rsid w:val="00374EA9"/>
    <w:rsid w:val="003750D0"/>
    <w:rsid w:val="00377286"/>
    <w:rsid w:val="00377E99"/>
    <w:rsid w:val="0038028D"/>
    <w:rsid w:val="00380929"/>
    <w:rsid w:val="00380F0E"/>
    <w:rsid w:val="00382574"/>
    <w:rsid w:val="00382A8C"/>
    <w:rsid w:val="0038329D"/>
    <w:rsid w:val="0038455C"/>
    <w:rsid w:val="003858FE"/>
    <w:rsid w:val="003864A7"/>
    <w:rsid w:val="00387786"/>
    <w:rsid w:val="003878F5"/>
    <w:rsid w:val="00387A15"/>
    <w:rsid w:val="00387BA2"/>
    <w:rsid w:val="00387E9F"/>
    <w:rsid w:val="00390953"/>
    <w:rsid w:val="00390A1F"/>
    <w:rsid w:val="00391B1D"/>
    <w:rsid w:val="0039237D"/>
    <w:rsid w:val="0039317B"/>
    <w:rsid w:val="00393602"/>
    <w:rsid w:val="00393891"/>
    <w:rsid w:val="0039443B"/>
    <w:rsid w:val="003950E6"/>
    <w:rsid w:val="003957E7"/>
    <w:rsid w:val="0039613B"/>
    <w:rsid w:val="003A02AA"/>
    <w:rsid w:val="003A07BD"/>
    <w:rsid w:val="003A0B6A"/>
    <w:rsid w:val="003A0FDD"/>
    <w:rsid w:val="003A11B5"/>
    <w:rsid w:val="003A1A2B"/>
    <w:rsid w:val="003A1D9A"/>
    <w:rsid w:val="003A2222"/>
    <w:rsid w:val="003A23C8"/>
    <w:rsid w:val="003A24B8"/>
    <w:rsid w:val="003A2E6F"/>
    <w:rsid w:val="003A42B6"/>
    <w:rsid w:val="003A433B"/>
    <w:rsid w:val="003B0B68"/>
    <w:rsid w:val="003B12E9"/>
    <w:rsid w:val="003B1BF5"/>
    <w:rsid w:val="003B1D1D"/>
    <w:rsid w:val="003B26A2"/>
    <w:rsid w:val="003B2B90"/>
    <w:rsid w:val="003B5C5E"/>
    <w:rsid w:val="003B5DA0"/>
    <w:rsid w:val="003B5E9B"/>
    <w:rsid w:val="003B6ECC"/>
    <w:rsid w:val="003B6FC4"/>
    <w:rsid w:val="003B71A9"/>
    <w:rsid w:val="003B74F8"/>
    <w:rsid w:val="003B7515"/>
    <w:rsid w:val="003B7F05"/>
    <w:rsid w:val="003C0455"/>
    <w:rsid w:val="003C104E"/>
    <w:rsid w:val="003C2932"/>
    <w:rsid w:val="003C32A0"/>
    <w:rsid w:val="003C3391"/>
    <w:rsid w:val="003C33EA"/>
    <w:rsid w:val="003C364D"/>
    <w:rsid w:val="003C6225"/>
    <w:rsid w:val="003C665F"/>
    <w:rsid w:val="003C6A84"/>
    <w:rsid w:val="003C6F4D"/>
    <w:rsid w:val="003C7EF9"/>
    <w:rsid w:val="003D11BC"/>
    <w:rsid w:val="003D1736"/>
    <w:rsid w:val="003D230A"/>
    <w:rsid w:val="003D23B0"/>
    <w:rsid w:val="003D23FE"/>
    <w:rsid w:val="003D24FF"/>
    <w:rsid w:val="003D25ED"/>
    <w:rsid w:val="003D3110"/>
    <w:rsid w:val="003D315F"/>
    <w:rsid w:val="003D33EA"/>
    <w:rsid w:val="003D398A"/>
    <w:rsid w:val="003D3A05"/>
    <w:rsid w:val="003D4225"/>
    <w:rsid w:val="003D44E8"/>
    <w:rsid w:val="003D48CA"/>
    <w:rsid w:val="003D4DDA"/>
    <w:rsid w:val="003D6C86"/>
    <w:rsid w:val="003D742C"/>
    <w:rsid w:val="003D77CB"/>
    <w:rsid w:val="003D7892"/>
    <w:rsid w:val="003E041A"/>
    <w:rsid w:val="003E0BD2"/>
    <w:rsid w:val="003E13D2"/>
    <w:rsid w:val="003E1E46"/>
    <w:rsid w:val="003E22B9"/>
    <w:rsid w:val="003E4BE1"/>
    <w:rsid w:val="003E4CCC"/>
    <w:rsid w:val="003E69F8"/>
    <w:rsid w:val="003E6A48"/>
    <w:rsid w:val="003F29DB"/>
    <w:rsid w:val="003F3489"/>
    <w:rsid w:val="003F36C2"/>
    <w:rsid w:val="003F401D"/>
    <w:rsid w:val="003F4EC9"/>
    <w:rsid w:val="003F6046"/>
    <w:rsid w:val="003F631E"/>
    <w:rsid w:val="003F7729"/>
    <w:rsid w:val="003F7E47"/>
    <w:rsid w:val="0040034B"/>
    <w:rsid w:val="004033ED"/>
    <w:rsid w:val="0040345C"/>
    <w:rsid w:val="00403EB5"/>
    <w:rsid w:val="004065A9"/>
    <w:rsid w:val="00406ED9"/>
    <w:rsid w:val="0040704B"/>
    <w:rsid w:val="00407205"/>
    <w:rsid w:val="004074CF"/>
    <w:rsid w:val="00407F72"/>
    <w:rsid w:val="0041013F"/>
    <w:rsid w:val="00410A04"/>
    <w:rsid w:val="00410ADD"/>
    <w:rsid w:val="00412119"/>
    <w:rsid w:val="00412F24"/>
    <w:rsid w:val="00413A0D"/>
    <w:rsid w:val="00413A94"/>
    <w:rsid w:val="00413F8F"/>
    <w:rsid w:val="004149F1"/>
    <w:rsid w:val="00414D15"/>
    <w:rsid w:val="00416265"/>
    <w:rsid w:val="00416379"/>
    <w:rsid w:val="00416A7D"/>
    <w:rsid w:val="004200D8"/>
    <w:rsid w:val="004204D9"/>
    <w:rsid w:val="00420546"/>
    <w:rsid w:val="00420C81"/>
    <w:rsid w:val="004219B1"/>
    <w:rsid w:val="00422A71"/>
    <w:rsid w:val="00422C31"/>
    <w:rsid w:val="00424E8D"/>
    <w:rsid w:val="00425746"/>
    <w:rsid w:val="00425BAE"/>
    <w:rsid w:val="0042632E"/>
    <w:rsid w:val="00427B4F"/>
    <w:rsid w:val="00430F1A"/>
    <w:rsid w:val="00431543"/>
    <w:rsid w:val="0043293D"/>
    <w:rsid w:val="00433316"/>
    <w:rsid w:val="004333CE"/>
    <w:rsid w:val="0043374E"/>
    <w:rsid w:val="00434925"/>
    <w:rsid w:val="00434E6E"/>
    <w:rsid w:val="00435A46"/>
    <w:rsid w:val="0043624E"/>
    <w:rsid w:val="00436941"/>
    <w:rsid w:val="00436E6F"/>
    <w:rsid w:val="004379A8"/>
    <w:rsid w:val="00440091"/>
    <w:rsid w:val="0044057B"/>
    <w:rsid w:val="00440D6F"/>
    <w:rsid w:val="00441BA0"/>
    <w:rsid w:val="00442155"/>
    <w:rsid w:val="0044291B"/>
    <w:rsid w:val="00442C59"/>
    <w:rsid w:val="0044468D"/>
    <w:rsid w:val="0044632D"/>
    <w:rsid w:val="004468B5"/>
    <w:rsid w:val="00447792"/>
    <w:rsid w:val="00450198"/>
    <w:rsid w:val="004501AE"/>
    <w:rsid w:val="004515DA"/>
    <w:rsid w:val="00452114"/>
    <w:rsid w:val="00452BDE"/>
    <w:rsid w:val="004536DB"/>
    <w:rsid w:val="00454A33"/>
    <w:rsid w:val="004578DA"/>
    <w:rsid w:val="00457961"/>
    <w:rsid w:val="00460361"/>
    <w:rsid w:val="004603DC"/>
    <w:rsid w:val="004604BD"/>
    <w:rsid w:val="0046067F"/>
    <w:rsid w:val="00460E95"/>
    <w:rsid w:val="00461CAF"/>
    <w:rsid w:val="0046325D"/>
    <w:rsid w:val="0046383E"/>
    <w:rsid w:val="00463E1C"/>
    <w:rsid w:val="00464B2D"/>
    <w:rsid w:val="00464B53"/>
    <w:rsid w:val="004704BC"/>
    <w:rsid w:val="004709BA"/>
    <w:rsid w:val="00471E81"/>
    <w:rsid w:val="00472AB9"/>
    <w:rsid w:val="004737A6"/>
    <w:rsid w:val="004738EC"/>
    <w:rsid w:val="004743ED"/>
    <w:rsid w:val="00475306"/>
    <w:rsid w:val="00475C9A"/>
    <w:rsid w:val="00475EB5"/>
    <w:rsid w:val="00476E45"/>
    <w:rsid w:val="004777D6"/>
    <w:rsid w:val="004831BE"/>
    <w:rsid w:val="00483C64"/>
    <w:rsid w:val="00483EA3"/>
    <w:rsid w:val="004848A9"/>
    <w:rsid w:val="00484F04"/>
    <w:rsid w:val="00486075"/>
    <w:rsid w:val="00491428"/>
    <w:rsid w:val="004914CC"/>
    <w:rsid w:val="004916D4"/>
    <w:rsid w:val="00491B59"/>
    <w:rsid w:val="00492410"/>
    <w:rsid w:val="00492F6B"/>
    <w:rsid w:val="00493C36"/>
    <w:rsid w:val="00494F8A"/>
    <w:rsid w:val="0049500D"/>
    <w:rsid w:val="00495882"/>
    <w:rsid w:val="004971EE"/>
    <w:rsid w:val="00497766"/>
    <w:rsid w:val="00497B04"/>
    <w:rsid w:val="00497BDA"/>
    <w:rsid w:val="00497E2F"/>
    <w:rsid w:val="004A0295"/>
    <w:rsid w:val="004A1404"/>
    <w:rsid w:val="004A2A69"/>
    <w:rsid w:val="004A3901"/>
    <w:rsid w:val="004A3C6F"/>
    <w:rsid w:val="004A44CF"/>
    <w:rsid w:val="004A44DB"/>
    <w:rsid w:val="004A4BBC"/>
    <w:rsid w:val="004A4BFD"/>
    <w:rsid w:val="004A4DDF"/>
    <w:rsid w:val="004A5F6B"/>
    <w:rsid w:val="004A6598"/>
    <w:rsid w:val="004A6A6B"/>
    <w:rsid w:val="004A6D74"/>
    <w:rsid w:val="004A7697"/>
    <w:rsid w:val="004A78DC"/>
    <w:rsid w:val="004B1248"/>
    <w:rsid w:val="004B140A"/>
    <w:rsid w:val="004B1960"/>
    <w:rsid w:val="004B2B3F"/>
    <w:rsid w:val="004B39AC"/>
    <w:rsid w:val="004B467E"/>
    <w:rsid w:val="004B4BCA"/>
    <w:rsid w:val="004B5A94"/>
    <w:rsid w:val="004B5E78"/>
    <w:rsid w:val="004B65CB"/>
    <w:rsid w:val="004B77B9"/>
    <w:rsid w:val="004B78EC"/>
    <w:rsid w:val="004B7C4F"/>
    <w:rsid w:val="004C070F"/>
    <w:rsid w:val="004C14FF"/>
    <w:rsid w:val="004C1827"/>
    <w:rsid w:val="004C2B21"/>
    <w:rsid w:val="004C37BB"/>
    <w:rsid w:val="004C4D19"/>
    <w:rsid w:val="004C4EDA"/>
    <w:rsid w:val="004C65B5"/>
    <w:rsid w:val="004C6AD5"/>
    <w:rsid w:val="004C7064"/>
    <w:rsid w:val="004C72E0"/>
    <w:rsid w:val="004C777B"/>
    <w:rsid w:val="004D109B"/>
    <w:rsid w:val="004D1CD1"/>
    <w:rsid w:val="004D23DC"/>
    <w:rsid w:val="004D2708"/>
    <w:rsid w:val="004D2C70"/>
    <w:rsid w:val="004D2D5C"/>
    <w:rsid w:val="004D36BA"/>
    <w:rsid w:val="004D36C3"/>
    <w:rsid w:val="004D4308"/>
    <w:rsid w:val="004D5F08"/>
    <w:rsid w:val="004D7627"/>
    <w:rsid w:val="004E02AB"/>
    <w:rsid w:val="004E08E6"/>
    <w:rsid w:val="004E0B67"/>
    <w:rsid w:val="004E11FB"/>
    <w:rsid w:val="004E12C7"/>
    <w:rsid w:val="004E38E7"/>
    <w:rsid w:val="004E3B47"/>
    <w:rsid w:val="004E44B8"/>
    <w:rsid w:val="004E4A2F"/>
    <w:rsid w:val="004E4C33"/>
    <w:rsid w:val="004E6144"/>
    <w:rsid w:val="004E6953"/>
    <w:rsid w:val="004E73B9"/>
    <w:rsid w:val="004E749F"/>
    <w:rsid w:val="004E774B"/>
    <w:rsid w:val="004F0E9B"/>
    <w:rsid w:val="004F11DF"/>
    <w:rsid w:val="004F1AFD"/>
    <w:rsid w:val="004F1BE2"/>
    <w:rsid w:val="004F1C09"/>
    <w:rsid w:val="004F35A4"/>
    <w:rsid w:val="004F39C0"/>
    <w:rsid w:val="004F4FB1"/>
    <w:rsid w:val="004F5069"/>
    <w:rsid w:val="004F7196"/>
    <w:rsid w:val="004F76F2"/>
    <w:rsid w:val="004F79D7"/>
    <w:rsid w:val="004F7EE8"/>
    <w:rsid w:val="00500B02"/>
    <w:rsid w:val="005018AE"/>
    <w:rsid w:val="005028C4"/>
    <w:rsid w:val="005028D6"/>
    <w:rsid w:val="00502998"/>
    <w:rsid w:val="00503E15"/>
    <w:rsid w:val="00504245"/>
    <w:rsid w:val="005047EE"/>
    <w:rsid w:val="00505898"/>
    <w:rsid w:val="00506BBE"/>
    <w:rsid w:val="00506C2C"/>
    <w:rsid w:val="0051014B"/>
    <w:rsid w:val="005103A3"/>
    <w:rsid w:val="005121F1"/>
    <w:rsid w:val="0051225A"/>
    <w:rsid w:val="00512903"/>
    <w:rsid w:val="00512D34"/>
    <w:rsid w:val="00512FD8"/>
    <w:rsid w:val="00513AFF"/>
    <w:rsid w:val="00513D3D"/>
    <w:rsid w:val="005144BF"/>
    <w:rsid w:val="00515265"/>
    <w:rsid w:val="005162FE"/>
    <w:rsid w:val="00517200"/>
    <w:rsid w:val="00520821"/>
    <w:rsid w:val="00521F1D"/>
    <w:rsid w:val="005222F6"/>
    <w:rsid w:val="0052260F"/>
    <w:rsid w:val="00523015"/>
    <w:rsid w:val="0052382C"/>
    <w:rsid w:val="00523E7A"/>
    <w:rsid w:val="0052589B"/>
    <w:rsid w:val="0052595C"/>
    <w:rsid w:val="00525F4E"/>
    <w:rsid w:val="00527603"/>
    <w:rsid w:val="00530BF6"/>
    <w:rsid w:val="00531044"/>
    <w:rsid w:val="00532378"/>
    <w:rsid w:val="005338A1"/>
    <w:rsid w:val="00533E41"/>
    <w:rsid w:val="0053420E"/>
    <w:rsid w:val="00534BA4"/>
    <w:rsid w:val="00534BB7"/>
    <w:rsid w:val="00540578"/>
    <w:rsid w:val="00540A3E"/>
    <w:rsid w:val="0054126C"/>
    <w:rsid w:val="00541AD0"/>
    <w:rsid w:val="00542EC0"/>
    <w:rsid w:val="00542FA7"/>
    <w:rsid w:val="005432C7"/>
    <w:rsid w:val="00543B3D"/>
    <w:rsid w:val="005440A6"/>
    <w:rsid w:val="0054476C"/>
    <w:rsid w:val="00544BB7"/>
    <w:rsid w:val="00545203"/>
    <w:rsid w:val="0054590C"/>
    <w:rsid w:val="00546149"/>
    <w:rsid w:val="0054676C"/>
    <w:rsid w:val="005468A8"/>
    <w:rsid w:val="00547314"/>
    <w:rsid w:val="005476B9"/>
    <w:rsid w:val="005502F2"/>
    <w:rsid w:val="005505BC"/>
    <w:rsid w:val="00550976"/>
    <w:rsid w:val="0055209B"/>
    <w:rsid w:val="005524CB"/>
    <w:rsid w:val="00553718"/>
    <w:rsid w:val="00554635"/>
    <w:rsid w:val="0055585B"/>
    <w:rsid w:val="00555F09"/>
    <w:rsid w:val="0055644C"/>
    <w:rsid w:val="00557D02"/>
    <w:rsid w:val="00560095"/>
    <w:rsid w:val="00560C8E"/>
    <w:rsid w:val="00561040"/>
    <w:rsid w:val="00561735"/>
    <w:rsid w:val="0056632C"/>
    <w:rsid w:val="00566A97"/>
    <w:rsid w:val="005678AA"/>
    <w:rsid w:val="005717BF"/>
    <w:rsid w:val="0057286B"/>
    <w:rsid w:val="00572E3F"/>
    <w:rsid w:val="00573E10"/>
    <w:rsid w:val="00574326"/>
    <w:rsid w:val="00575421"/>
    <w:rsid w:val="00575800"/>
    <w:rsid w:val="00576248"/>
    <w:rsid w:val="005767DF"/>
    <w:rsid w:val="0058169A"/>
    <w:rsid w:val="005818C8"/>
    <w:rsid w:val="00581BE1"/>
    <w:rsid w:val="00583996"/>
    <w:rsid w:val="00584CF0"/>
    <w:rsid w:val="005861FD"/>
    <w:rsid w:val="005864E8"/>
    <w:rsid w:val="00590A10"/>
    <w:rsid w:val="00591698"/>
    <w:rsid w:val="00591A6B"/>
    <w:rsid w:val="00591E7C"/>
    <w:rsid w:val="00593123"/>
    <w:rsid w:val="00593E8B"/>
    <w:rsid w:val="005947BB"/>
    <w:rsid w:val="005948DF"/>
    <w:rsid w:val="00594D26"/>
    <w:rsid w:val="005956BF"/>
    <w:rsid w:val="00597243"/>
    <w:rsid w:val="005A0250"/>
    <w:rsid w:val="005A0ACF"/>
    <w:rsid w:val="005A50C3"/>
    <w:rsid w:val="005A517A"/>
    <w:rsid w:val="005A5A68"/>
    <w:rsid w:val="005A656C"/>
    <w:rsid w:val="005B0348"/>
    <w:rsid w:val="005B0427"/>
    <w:rsid w:val="005B1455"/>
    <w:rsid w:val="005B285A"/>
    <w:rsid w:val="005B2F96"/>
    <w:rsid w:val="005B4A61"/>
    <w:rsid w:val="005B5C74"/>
    <w:rsid w:val="005B5D4D"/>
    <w:rsid w:val="005B6506"/>
    <w:rsid w:val="005B6814"/>
    <w:rsid w:val="005B7B2F"/>
    <w:rsid w:val="005C0121"/>
    <w:rsid w:val="005C043F"/>
    <w:rsid w:val="005C0CFB"/>
    <w:rsid w:val="005C26E6"/>
    <w:rsid w:val="005C2DE3"/>
    <w:rsid w:val="005C4BAD"/>
    <w:rsid w:val="005C53FD"/>
    <w:rsid w:val="005C5514"/>
    <w:rsid w:val="005C59B7"/>
    <w:rsid w:val="005C5E60"/>
    <w:rsid w:val="005C7748"/>
    <w:rsid w:val="005C7B2D"/>
    <w:rsid w:val="005D03E2"/>
    <w:rsid w:val="005D07C6"/>
    <w:rsid w:val="005D151F"/>
    <w:rsid w:val="005D1E2D"/>
    <w:rsid w:val="005D2F2A"/>
    <w:rsid w:val="005D351E"/>
    <w:rsid w:val="005D3C35"/>
    <w:rsid w:val="005D5F64"/>
    <w:rsid w:val="005D6000"/>
    <w:rsid w:val="005D76AF"/>
    <w:rsid w:val="005D7A11"/>
    <w:rsid w:val="005E0346"/>
    <w:rsid w:val="005E0E15"/>
    <w:rsid w:val="005E1192"/>
    <w:rsid w:val="005E326A"/>
    <w:rsid w:val="005E5228"/>
    <w:rsid w:val="005E55CF"/>
    <w:rsid w:val="005E569A"/>
    <w:rsid w:val="005E56DA"/>
    <w:rsid w:val="005E5C50"/>
    <w:rsid w:val="005E6E86"/>
    <w:rsid w:val="005E70D5"/>
    <w:rsid w:val="005E7E7B"/>
    <w:rsid w:val="005F066D"/>
    <w:rsid w:val="005F1EF8"/>
    <w:rsid w:val="005F2826"/>
    <w:rsid w:val="005F4139"/>
    <w:rsid w:val="005F50F5"/>
    <w:rsid w:val="005F5954"/>
    <w:rsid w:val="005F5975"/>
    <w:rsid w:val="005F7B91"/>
    <w:rsid w:val="00600E2D"/>
    <w:rsid w:val="00602AD8"/>
    <w:rsid w:val="00602C3F"/>
    <w:rsid w:val="00603017"/>
    <w:rsid w:val="00603302"/>
    <w:rsid w:val="00604D72"/>
    <w:rsid w:val="00605CC0"/>
    <w:rsid w:val="0060689E"/>
    <w:rsid w:val="00606F74"/>
    <w:rsid w:val="006070B6"/>
    <w:rsid w:val="00607355"/>
    <w:rsid w:val="00607E88"/>
    <w:rsid w:val="00610352"/>
    <w:rsid w:val="00611747"/>
    <w:rsid w:val="00611C26"/>
    <w:rsid w:val="00612A57"/>
    <w:rsid w:val="00612F4C"/>
    <w:rsid w:val="00612FFA"/>
    <w:rsid w:val="00613F69"/>
    <w:rsid w:val="00614B4C"/>
    <w:rsid w:val="00617D3F"/>
    <w:rsid w:val="00620A27"/>
    <w:rsid w:val="00621405"/>
    <w:rsid w:val="00621648"/>
    <w:rsid w:val="00622B7C"/>
    <w:rsid w:val="006243CA"/>
    <w:rsid w:val="00624473"/>
    <w:rsid w:val="00624615"/>
    <w:rsid w:val="0062617E"/>
    <w:rsid w:val="006263AC"/>
    <w:rsid w:val="006264CF"/>
    <w:rsid w:val="00626980"/>
    <w:rsid w:val="006275B7"/>
    <w:rsid w:val="006275F5"/>
    <w:rsid w:val="00627C09"/>
    <w:rsid w:val="00627DAF"/>
    <w:rsid w:val="00630E47"/>
    <w:rsid w:val="0063101B"/>
    <w:rsid w:val="00632CAA"/>
    <w:rsid w:val="00632E00"/>
    <w:rsid w:val="00635150"/>
    <w:rsid w:val="00635C8A"/>
    <w:rsid w:val="00636816"/>
    <w:rsid w:val="00636838"/>
    <w:rsid w:val="006368A3"/>
    <w:rsid w:val="00636910"/>
    <w:rsid w:val="00636DEA"/>
    <w:rsid w:val="006374F0"/>
    <w:rsid w:val="00637E7E"/>
    <w:rsid w:val="00640056"/>
    <w:rsid w:val="00641385"/>
    <w:rsid w:val="00642CE7"/>
    <w:rsid w:val="006432F4"/>
    <w:rsid w:val="006454E3"/>
    <w:rsid w:val="0064577A"/>
    <w:rsid w:val="0064760C"/>
    <w:rsid w:val="0065099A"/>
    <w:rsid w:val="00650DA9"/>
    <w:rsid w:val="00650E4F"/>
    <w:rsid w:val="00651CAE"/>
    <w:rsid w:val="00653FC3"/>
    <w:rsid w:val="00654537"/>
    <w:rsid w:val="00655333"/>
    <w:rsid w:val="00655841"/>
    <w:rsid w:val="0065642F"/>
    <w:rsid w:val="00661157"/>
    <w:rsid w:val="00661788"/>
    <w:rsid w:val="00661BC3"/>
    <w:rsid w:val="006623BF"/>
    <w:rsid w:val="00663076"/>
    <w:rsid w:val="00663824"/>
    <w:rsid w:val="00663E06"/>
    <w:rsid w:val="00664D60"/>
    <w:rsid w:val="00665545"/>
    <w:rsid w:val="00665A3E"/>
    <w:rsid w:val="00666722"/>
    <w:rsid w:val="00667BF7"/>
    <w:rsid w:val="00667F9B"/>
    <w:rsid w:val="0067002B"/>
    <w:rsid w:val="00671061"/>
    <w:rsid w:val="0067107F"/>
    <w:rsid w:val="00672104"/>
    <w:rsid w:val="006721E1"/>
    <w:rsid w:val="00673E1C"/>
    <w:rsid w:val="006751BD"/>
    <w:rsid w:val="0067520A"/>
    <w:rsid w:val="006752A0"/>
    <w:rsid w:val="00675429"/>
    <w:rsid w:val="00675910"/>
    <w:rsid w:val="006768AD"/>
    <w:rsid w:val="006770E5"/>
    <w:rsid w:val="0067727D"/>
    <w:rsid w:val="0067799B"/>
    <w:rsid w:val="00680DD0"/>
    <w:rsid w:val="00680F1E"/>
    <w:rsid w:val="006814C2"/>
    <w:rsid w:val="00681559"/>
    <w:rsid w:val="0068201D"/>
    <w:rsid w:val="00683946"/>
    <w:rsid w:val="00685447"/>
    <w:rsid w:val="00685FEA"/>
    <w:rsid w:val="006862C6"/>
    <w:rsid w:val="006865ED"/>
    <w:rsid w:val="0068738B"/>
    <w:rsid w:val="00687A61"/>
    <w:rsid w:val="00690131"/>
    <w:rsid w:val="006917E2"/>
    <w:rsid w:val="006919B6"/>
    <w:rsid w:val="00691B2A"/>
    <w:rsid w:val="0069245B"/>
    <w:rsid w:val="00692801"/>
    <w:rsid w:val="006944DB"/>
    <w:rsid w:val="00694B2B"/>
    <w:rsid w:val="006956F9"/>
    <w:rsid w:val="00696E9D"/>
    <w:rsid w:val="0069722B"/>
    <w:rsid w:val="006A0AD4"/>
    <w:rsid w:val="006A17C7"/>
    <w:rsid w:val="006A1CAC"/>
    <w:rsid w:val="006A2EDE"/>
    <w:rsid w:val="006A32CF"/>
    <w:rsid w:val="006A41F8"/>
    <w:rsid w:val="006A4798"/>
    <w:rsid w:val="006A4894"/>
    <w:rsid w:val="006A5250"/>
    <w:rsid w:val="006A70D6"/>
    <w:rsid w:val="006B0AC6"/>
    <w:rsid w:val="006B14CB"/>
    <w:rsid w:val="006B1FFE"/>
    <w:rsid w:val="006B4397"/>
    <w:rsid w:val="006B5679"/>
    <w:rsid w:val="006B6E28"/>
    <w:rsid w:val="006B73D3"/>
    <w:rsid w:val="006C0D30"/>
    <w:rsid w:val="006C2C17"/>
    <w:rsid w:val="006C31C6"/>
    <w:rsid w:val="006C375B"/>
    <w:rsid w:val="006C44C4"/>
    <w:rsid w:val="006C65A1"/>
    <w:rsid w:val="006C6926"/>
    <w:rsid w:val="006C6F14"/>
    <w:rsid w:val="006D048E"/>
    <w:rsid w:val="006D1937"/>
    <w:rsid w:val="006D2573"/>
    <w:rsid w:val="006D2ACE"/>
    <w:rsid w:val="006D2F08"/>
    <w:rsid w:val="006D5BEC"/>
    <w:rsid w:val="006D62B3"/>
    <w:rsid w:val="006D6E44"/>
    <w:rsid w:val="006D6F93"/>
    <w:rsid w:val="006E109A"/>
    <w:rsid w:val="006E1296"/>
    <w:rsid w:val="006E38E0"/>
    <w:rsid w:val="006E4C74"/>
    <w:rsid w:val="006E4EDA"/>
    <w:rsid w:val="006E569F"/>
    <w:rsid w:val="006E6478"/>
    <w:rsid w:val="006E721A"/>
    <w:rsid w:val="006F3584"/>
    <w:rsid w:val="006F3B8B"/>
    <w:rsid w:val="006F4C87"/>
    <w:rsid w:val="006F7B6A"/>
    <w:rsid w:val="00701C3D"/>
    <w:rsid w:val="007020BE"/>
    <w:rsid w:val="00702FC6"/>
    <w:rsid w:val="00703511"/>
    <w:rsid w:val="00703A6B"/>
    <w:rsid w:val="007041D6"/>
    <w:rsid w:val="00705275"/>
    <w:rsid w:val="007057C3"/>
    <w:rsid w:val="00705C72"/>
    <w:rsid w:val="00705EC0"/>
    <w:rsid w:val="0070663F"/>
    <w:rsid w:val="00710FC2"/>
    <w:rsid w:val="007113CF"/>
    <w:rsid w:val="00711674"/>
    <w:rsid w:val="0071179A"/>
    <w:rsid w:val="007131A1"/>
    <w:rsid w:val="00714B07"/>
    <w:rsid w:val="00714C8D"/>
    <w:rsid w:val="0071531F"/>
    <w:rsid w:val="00715387"/>
    <w:rsid w:val="00715B2D"/>
    <w:rsid w:val="00716ADE"/>
    <w:rsid w:val="00716E3A"/>
    <w:rsid w:val="0071789D"/>
    <w:rsid w:val="00720250"/>
    <w:rsid w:val="00721D45"/>
    <w:rsid w:val="00721EED"/>
    <w:rsid w:val="0072221A"/>
    <w:rsid w:val="0072313B"/>
    <w:rsid w:val="0072337B"/>
    <w:rsid w:val="0072358A"/>
    <w:rsid w:val="0072480B"/>
    <w:rsid w:val="00724B9D"/>
    <w:rsid w:val="007254E4"/>
    <w:rsid w:val="00725961"/>
    <w:rsid w:val="00727D0E"/>
    <w:rsid w:val="00730A86"/>
    <w:rsid w:val="0073108C"/>
    <w:rsid w:val="00731436"/>
    <w:rsid w:val="00731D8A"/>
    <w:rsid w:val="00732165"/>
    <w:rsid w:val="007332A9"/>
    <w:rsid w:val="00733FB4"/>
    <w:rsid w:val="00734882"/>
    <w:rsid w:val="007358A7"/>
    <w:rsid w:val="00737BB7"/>
    <w:rsid w:val="00737FC4"/>
    <w:rsid w:val="00740C74"/>
    <w:rsid w:val="00742F72"/>
    <w:rsid w:val="007456C8"/>
    <w:rsid w:val="0074608C"/>
    <w:rsid w:val="007462B4"/>
    <w:rsid w:val="007468A2"/>
    <w:rsid w:val="00747929"/>
    <w:rsid w:val="00747989"/>
    <w:rsid w:val="007500D4"/>
    <w:rsid w:val="007502A9"/>
    <w:rsid w:val="00750445"/>
    <w:rsid w:val="00750848"/>
    <w:rsid w:val="007511AD"/>
    <w:rsid w:val="007515F1"/>
    <w:rsid w:val="00751A22"/>
    <w:rsid w:val="0075205F"/>
    <w:rsid w:val="0075297D"/>
    <w:rsid w:val="007530D6"/>
    <w:rsid w:val="00753A96"/>
    <w:rsid w:val="00755BDE"/>
    <w:rsid w:val="00755C1D"/>
    <w:rsid w:val="007565B0"/>
    <w:rsid w:val="00757337"/>
    <w:rsid w:val="007577A7"/>
    <w:rsid w:val="00757965"/>
    <w:rsid w:val="007611F3"/>
    <w:rsid w:val="00762D8E"/>
    <w:rsid w:val="00763F66"/>
    <w:rsid w:val="00763FB5"/>
    <w:rsid w:val="007664DE"/>
    <w:rsid w:val="00766783"/>
    <w:rsid w:val="0077112B"/>
    <w:rsid w:val="007731B8"/>
    <w:rsid w:val="00773DE2"/>
    <w:rsid w:val="00774DD4"/>
    <w:rsid w:val="00775C54"/>
    <w:rsid w:val="007801C1"/>
    <w:rsid w:val="007805DF"/>
    <w:rsid w:val="00780737"/>
    <w:rsid w:val="00780BC3"/>
    <w:rsid w:val="00780CF6"/>
    <w:rsid w:val="007819AD"/>
    <w:rsid w:val="00781C19"/>
    <w:rsid w:val="00782014"/>
    <w:rsid w:val="00784D52"/>
    <w:rsid w:val="0078521A"/>
    <w:rsid w:val="0078533F"/>
    <w:rsid w:val="00786315"/>
    <w:rsid w:val="00787E66"/>
    <w:rsid w:val="0079057C"/>
    <w:rsid w:val="007915B1"/>
    <w:rsid w:val="00792058"/>
    <w:rsid w:val="00792C3E"/>
    <w:rsid w:val="00792E6F"/>
    <w:rsid w:val="00793685"/>
    <w:rsid w:val="007941C9"/>
    <w:rsid w:val="0079440A"/>
    <w:rsid w:val="007945B4"/>
    <w:rsid w:val="00794FC0"/>
    <w:rsid w:val="007950E3"/>
    <w:rsid w:val="00795778"/>
    <w:rsid w:val="007961EA"/>
    <w:rsid w:val="00797634"/>
    <w:rsid w:val="007A028E"/>
    <w:rsid w:val="007A0F39"/>
    <w:rsid w:val="007A1E1F"/>
    <w:rsid w:val="007A2D3A"/>
    <w:rsid w:val="007A2D65"/>
    <w:rsid w:val="007A2F91"/>
    <w:rsid w:val="007A33F2"/>
    <w:rsid w:val="007A3784"/>
    <w:rsid w:val="007A3C49"/>
    <w:rsid w:val="007A4749"/>
    <w:rsid w:val="007A4B66"/>
    <w:rsid w:val="007A581F"/>
    <w:rsid w:val="007A5A2B"/>
    <w:rsid w:val="007A6031"/>
    <w:rsid w:val="007A6B6E"/>
    <w:rsid w:val="007B02B2"/>
    <w:rsid w:val="007B057B"/>
    <w:rsid w:val="007B05D6"/>
    <w:rsid w:val="007B0A2F"/>
    <w:rsid w:val="007B1A35"/>
    <w:rsid w:val="007B1D91"/>
    <w:rsid w:val="007B234D"/>
    <w:rsid w:val="007B442D"/>
    <w:rsid w:val="007B4BC5"/>
    <w:rsid w:val="007B5622"/>
    <w:rsid w:val="007B670F"/>
    <w:rsid w:val="007B6F50"/>
    <w:rsid w:val="007B722A"/>
    <w:rsid w:val="007B73C0"/>
    <w:rsid w:val="007B774A"/>
    <w:rsid w:val="007B7A21"/>
    <w:rsid w:val="007B7E0F"/>
    <w:rsid w:val="007B7FEF"/>
    <w:rsid w:val="007C016F"/>
    <w:rsid w:val="007C113A"/>
    <w:rsid w:val="007C13A1"/>
    <w:rsid w:val="007C1A22"/>
    <w:rsid w:val="007C1BC8"/>
    <w:rsid w:val="007C1E44"/>
    <w:rsid w:val="007C217C"/>
    <w:rsid w:val="007C232A"/>
    <w:rsid w:val="007C3469"/>
    <w:rsid w:val="007C53EC"/>
    <w:rsid w:val="007C5B0D"/>
    <w:rsid w:val="007C5EB6"/>
    <w:rsid w:val="007C7A7B"/>
    <w:rsid w:val="007C7EDC"/>
    <w:rsid w:val="007D0A7E"/>
    <w:rsid w:val="007D19CA"/>
    <w:rsid w:val="007D2632"/>
    <w:rsid w:val="007D3BF6"/>
    <w:rsid w:val="007D452F"/>
    <w:rsid w:val="007D570C"/>
    <w:rsid w:val="007D5843"/>
    <w:rsid w:val="007D5BDD"/>
    <w:rsid w:val="007D64A2"/>
    <w:rsid w:val="007D6A1F"/>
    <w:rsid w:val="007D70E3"/>
    <w:rsid w:val="007D70E5"/>
    <w:rsid w:val="007D71D1"/>
    <w:rsid w:val="007E0248"/>
    <w:rsid w:val="007E05EB"/>
    <w:rsid w:val="007E0B6D"/>
    <w:rsid w:val="007E0C70"/>
    <w:rsid w:val="007E164B"/>
    <w:rsid w:val="007E1F9B"/>
    <w:rsid w:val="007E25CC"/>
    <w:rsid w:val="007E52BC"/>
    <w:rsid w:val="007E55C6"/>
    <w:rsid w:val="007E581E"/>
    <w:rsid w:val="007E6344"/>
    <w:rsid w:val="007E6C41"/>
    <w:rsid w:val="007E795E"/>
    <w:rsid w:val="007F025D"/>
    <w:rsid w:val="007F057F"/>
    <w:rsid w:val="007F0C7A"/>
    <w:rsid w:val="007F1B8A"/>
    <w:rsid w:val="007F25F9"/>
    <w:rsid w:val="007F4E4F"/>
    <w:rsid w:val="007F5224"/>
    <w:rsid w:val="007F75F3"/>
    <w:rsid w:val="007F795E"/>
    <w:rsid w:val="00800B60"/>
    <w:rsid w:val="008010E3"/>
    <w:rsid w:val="0080120B"/>
    <w:rsid w:val="0080202C"/>
    <w:rsid w:val="0080244D"/>
    <w:rsid w:val="008037AA"/>
    <w:rsid w:val="00803B96"/>
    <w:rsid w:val="008045EA"/>
    <w:rsid w:val="00804CE7"/>
    <w:rsid w:val="00806428"/>
    <w:rsid w:val="00807CD3"/>
    <w:rsid w:val="00807E96"/>
    <w:rsid w:val="00812865"/>
    <w:rsid w:val="00812B45"/>
    <w:rsid w:val="00813B32"/>
    <w:rsid w:val="00814030"/>
    <w:rsid w:val="00814575"/>
    <w:rsid w:val="00816002"/>
    <w:rsid w:val="00817D6A"/>
    <w:rsid w:val="00820650"/>
    <w:rsid w:val="008221ED"/>
    <w:rsid w:val="00823615"/>
    <w:rsid w:val="008238AB"/>
    <w:rsid w:val="008248C3"/>
    <w:rsid w:val="00824C20"/>
    <w:rsid w:val="00824DE2"/>
    <w:rsid w:val="008251E3"/>
    <w:rsid w:val="00826165"/>
    <w:rsid w:val="00826660"/>
    <w:rsid w:val="00826996"/>
    <w:rsid w:val="00826CBA"/>
    <w:rsid w:val="00830E0D"/>
    <w:rsid w:val="008321B5"/>
    <w:rsid w:val="00835A73"/>
    <w:rsid w:val="00836197"/>
    <w:rsid w:val="008362E5"/>
    <w:rsid w:val="008362E8"/>
    <w:rsid w:val="00836667"/>
    <w:rsid w:val="00841589"/>
    <w:rsid w:val="00843746"/>
    <w:rsid w:val="00845DE0"/>
    <w:rsid w:val="008465F4"/>
    <w:rsid w:val="00846697"/>
    <w:rsid w:val="00846B15"/>
    <w:rsid w:val="00846CB8"/>
    <w:rsid w:val="00847D04"/>
    <w:rsid w:val="00847D88"/>
    <w:rsid w:val="0085009F"/>
    <w:rsid w:val="008516F0"/>
    <w:rsid w:val="00851769"/>
    <w:rsid w:val="00851954"/>
    <w:rsid w:val="00851CEE"/>
    <w:rsid w:val="008556E2"/>
    <w:rsid w:val="00855861"/>
    <w:rsid w:val="00855C59"/>
    <w:rsid w:val="00855F96"/>
    <w:rsid w:val="00857DDC"/>
    <w:rsid w:val="00860091"/>
    <w:rsid w:val="00860305"/>
    <w:rsid w:val="008623CB"/>
    <w:rsid w:val="0086245C"/>
    <w:rsid w:val="00862BFF"/>
    <w:rsid w:val="00862D21"/>
    <w:rsid w:val="0086326C"/>
    <w:rsid w:val="00865F15"/>
    <w:rsid w:val="008700D4"/>
    <w:rsid w:val="008711A9"/>
    <w:rsid w:val="00871BD0"/>
    <w:rsid w:val="00872160"/>
    <w:rsid w:val="00873F12"/>
    <w:rsid w:val="0087484C"/>
    <w:rsid w:val="00876499"/>
    <w:rsid w:val="00876508"/>
    <w:rsid w:val="00876788"/>
    <w:rsid w:val="00880517"/>
    <w:rsid w:val="00880C4B"/>
    <w:rsid w:val="00881261"/>
    <w:rsid w:val="008827E1"/>
    <w:rsid w:val="008828DF"/>
    <w:rsid w:val="00882B3D"/>
    <w:rsid w:val="00882C08"/>
    <w:rsid w:val="0088342A"/>
    <w:rsid w:val="00883B2F"/>
    <w:rsid w:val="00883CE4"/>
    <w:rsid w:val="008853FE"/>
    <w:rsid w:val="00886907"/>
    <w:rsid w:val="00886B9D"/>
    <w:rsid w:val="00886E7A"/>
    <w:rsid w:val="0089197C"/>
    <w:rsid w:val="00891CD9"/>
    <w:rsid w:val="008931E0"/>
    <w:rsid w:val="008947F0"/>
    <w:rsid w:val="0089550E"/>
    <w:rsid w:val="00895CF9"/>
    <w:rsid w:val="00896461"/>
    <w:rsid w:val="00897467"/>
    <w:rsid w:val="0089798F"/>
    <w:rsid w:val="00897C30"/>
    <w:rsid w:val="008A0039"/>
    <w:rsid w:val="008A0928"/>
    <w:rsid w:val="008A0988"/>
    <w:rsid w:val="008A1583"/>
    <w:rsid w:val="008A1746"/>
    <w:rsid w:val="008A1B6E"/>
    <w:rsid w:val="008A1F13"/>
    <w:rsid w:val="008A24A9"/>
    <w:rsid w:val="008A34A8"/>
    <w:rsid w:val="008A3C5B"/>
    <w:rsid w:val="008A43B1"/>
    <w:rsid w:val="008A531F"/>
    <w:rsid w:val="008A564D"/>
    <w:rsid w:val="008A5BF3"/>
    <w:rsid w:val="008A740E"/>
    <w:rsid w:val="008A7415"/>
    <w:rsid w:val="008A750F"/>
    <w:rsid w:val="008B00ED"/>
    <w:rsid w:val="008B0FB0"/>
    <w:rsid w:val="008B1274"/>
    <w:rsid w:val="008B29C6"/>
    <w:rsid w:val="008B4371"/>
    <w:rsid w:val="008B4D32"/>
    <w:rsid w:val="008B5C63"/>
    <w:rsid w:val="008B6B54"/>
    <w:rsid w:val="008B6F02"/>
    <w:rsid w:val="008B70AE"/>
    <w:rsid w:val="008B7409"/>
    <w:rsid w:val="008C112B"/>
    <w:rsid w:val="008C2116"/>
    <w:rsid w:val="008C24E4"/>
    <w:rsid w:val="008C2582"/>
    <w:rsid w:val="008C2830"/>
    <w:rsid w:val="008C32BA"/>
    <w:rsid w:val="008C3E71"/>
    <w:rsid w:val="008C545F"/>
    <w:rsid w:val="008C688F"/>
    <w:rsid w:val="008C6B45"/>
    <w:rsid w:val="008C6F86"/>
    <w:rsid w:val="008C75B4"/>
    <w:rsid w:val="008D0CB2"/>
    <w:rsid w:val="008D1339"/>
    <w:rsid w:val="008D1693"/>
    <w:rsid w:val="008D1F54"/>
    <w:rsid w:val="008D2A05"/>
    <w:rsid w:val="008D34B0"/>
    <w:rsid w:val="008D3EF9"/>
    <w:rsid w:val="008D498E"/>
    <w:rsid w:val="008D4D3C"/>
    <w:rsid w:val="008D6065"/>
    <w:rsid w:val="008D75B5"/>
    <w:rsid w:val="008D7C6E"/>
    <w:rsid w:val="008E2A9C"/>
    <w:rsid w:val="008E37F5"/>
    <w:rsid w:val="008E4C04"/>
    <w:rsid w:val="008E4EC6"/>
    <w:rsid w:val="008E5039"/>
    <w:rsid w:val="008E5813"/>
    <w:rsid w:val="008E5C22"/>
    <w:rsid w:val="008E5C91"/>
    <w:rsid w:val="008E5FE1"/>
    <w:rsid w:val="008E6185"/>
    <w:rsid w:val="008E64B5"/>
    <w:rsid w:val="008E6CA3"/>
    <w:rsid w:val="008F0120"/>
    <w:rsid w:val="008F09E9"/>
    <w:rsid w:val="008F1221"/>
    <w:rsid w:val="008F216D"/>
    <w:rsid w:val="008F2C14"/>
    <w:rsid w:val="008F2E5A"/>
    <w:rsid w:val="008F4080"/>
    <w:rsid w:val="008F4211"/>
    <w:rsid w:val="008F4433"/>
    <w:rsid w:val="008F4CE0"/>
    <w:rsid w:val="008F5579"/>
    <w:rsid w:val="008F6891"/>
    <w:rsid w:val="008F7179"/>
    <w:rsid w:val="008F7464"/>
    <w:rsid w:val="0090037A"/>
    <w:rsid w:val="00902436"/>
    <w:rsid w:val="00903A14"/>
    <w:rsid w:val="0090416D"/>
    <w:rsid w:val="00904C01"/>
    <w:rsid w:val="00906AED"/>
    <w:rsid w:val="009105F7"/>
    <w:rsid w:val="00911341"/>
    <w:rsid w:val="00912081"/>
    <w:rsid w:val="0091260B"/>
    <w:rsid w:val="00912826"/>
    <w:rsid w:val="0091352B"/>
    <w:rsid w:val="00913E7D"/>
    <w:rsid w:val="009152E4"/>
    <w:rsid w:val="0091608F"/>
    <w:rsid w:val="00916167"/>
    <w:rsid w:val="0091663C"/>
    <w:rsid w:val="00917582"/>
    <w:rsid w:val="009175C1"/>
    <w:rsid w:val="009200EC"/>
    <w:rsid w:val="00920571"/>
    <w:rsid w:val="0092070E"/>
    <w:rsid w:val="00921B4C"/>
    <w:rsid w:val="00921DE6"/>
    <w:rsid w:val="0092205C"/>
    <w:rsid w:val="009220EE"/>
    <w:rsid w:val="00922DCB"/>
    <w:rsid w:val="0092397E"/>
    <w:rsid w:val="00925829"/>
    <w:rsid w:val="00925B87"/>
    <w:rsid w:val="00926839"/>
    <w:rsid w:val="0092683A"/>
    <w:rsid w:val="00926D93"/>
    <w:rsid w:val="009275EF"/>
    <w:rsid w:val="00927A86"/>
    <w:rsid w:val="00930126"/>
    <w:rsid w:val="00930E42"/>
    <w:rsid w:val="00930FD5"/>
    <w:rsid w:val="0093105A"/>
    <w:rsid w:val="009327AE"/>
    <w:rsid w:val="00933537"/>
    <w:rsid w:val="0093494D"/>
    <w:rsid w:val="00934A02"/>
    <w:rsid w:val="009362F3"/>
    <w:rsid w:val="00937BDF"/>
    <w:rsid w:val="00940088"/>
    <w:rsid w:val="00941E7B"/>
    <w:rsid w:val="0094208F"/>
    <w:rsid w:val="009434C7"/>
    <w:rsid w:val="0094370B"/>
    <w:rsid w:val="00944561"/>
    <w:rsid w:val="009460E9"/>
    <w:rsid w:val="0095127D"/>
    <w:rsid w:val="009523E0"/>
    <w:rsid w:val="00952A06"/>
    <w:rsid w:val="00952F7D"/>
    <w:rsid w:val="00954852"/>
    <w:rsid w:val="00954C9B"/>
    <w:rsid w:val="00954D21"/>
    <w:rsid w:val="009557FD"/>
    <w:rsid w:val="00956951"/>
    <w:rsid w:val="00956F43"/>
    <w:rsid w:val="0095792A"/>
    <w:rsid w:val="00960AF7"/>
    <w:rsid w:val="00962949"/>
    <w:rsid w:val="00963114"/>
    <w:rsid w:val="0096365E"/>
    <w:rsid w:val="00963D14"/>
    <w:rsid w:val="009652AF"/>
    <w:rsid w:val="0096697E"/>
    <w:rsid w:val="00970473"/>
    <w:rsid w:val="0097071A"/>
    <w:rsid w:val="0097088A"/>
    <w:rsid w:val="009708D6"/>
    <w:rsid w:val="00971332"/>
    <w:rsid w:val="009729DA"/>
    <w:rsid w:val="00973046"/>
    <w:rsid w:val="00973E25"/>
    <w:rsid w:val="00974BEC"/>
    <w:rsid w:val="0097523F"/>
    <w:rsid w:val="009768E2"/>
    <w:rsid w:val="00977764"/>
    <w:rsid w:val="00980E5B"/>
    <w:rsid w:val="00981B34"/>
    <w:rsid w:val="00981E96"/>
    <w:rsid w:val="0098311E"/>
    <w:rsid w:val="00983611"/>
    <w:rsid w:val="00984D73"/>
    <w:rsid w:val="009852AD"/>
    <w:rsid w:val="0098541D"/>
    <w:rsid w:val="0098586C"/>
    <w:rsid w:val="00986C8B"/>
    <w:rsid w:val="00990A47"/>
    <w:rsid w:val="00993850"/>
    <w:rsid w:val="009943F7"/>
    <w:rsid w:val="0099679C"/>
    <w:rsid w:val="00996965"/>
    <w:rsid w:val="009977D0"/>
    <w:rsid w:val="009A0C5F"/>
    <w:rsid w:val="009A1A5A"/>
    <w:rsid w:val="009A1CE3"/>
    <w:rsid w:val="009A20D8"/>
    <w:rsid w:val="009A30FF"/>
    <w:rsid w:val="009A5566"/>
    <w:rsid w:val="009A583C"/>
    <w:rsid w:val="009A6A71"/>
    <w:rsid w:val="009B1076"/>
    <w:rsid w:val="009B1363"/>
    <w:rsid w:val="009B140D"/>
    <w:rsid w:val="009B159A"/>
    <w:rsid w:val="009B2825"/>
    <w:rsid w:val="009B3D35"/>
    <w:rsid w:val="009B4C51"/>
    <w:rsid w:val="009B4CD9"/>
    <w:rsid w:val="009B729F"/>
    <w:rsid w:val="009B7582"/>
    <w:rsid w:val="009B77C3"/>
    <w:rsid w:val="009B7AA2"/>
    <w:rsid w:val="009B7AB5"/>
    <w:rsid w:val="009B7DEF"/>
    <w:rsid w:val="009C126A"/>
    <w:rsid w:val="009C1BFD"/>
    <w:rsid w:val="009C2406"/>
    <w:rsid w:val="009C2630"/>
    <w:rsid w:val="009C3B25"/>
    <w:rsid w:val="009C3D4A"/>
    <w:rsid w:val="009C57C0"/>
    <w:rsid w:val="009C5F05"/>
    <w:rsid w:val="009C627E"/>
    <w:rsid w:val="009C6EF2"/>
    <w:rsid w:val="009D016D"/>
    <w:rsid w:val="009D03B3"/>
    <w:rsid w:val="009D0C69"/>
    <w:rsid w:val="009D3711"/>
    <w:rsid w:val="009D48F5"/>
    <w:rsid w:val="009D5676"/>
    <w:rsid w:val="009D6922"/>
    <w:rsid w:val="009D7218"/>
    <w:rsid w:val="009D7C29"/>
    <w:rsid w:val="009E0874"/>
    <w:rsid w:val="009E1562"/>
    <w:rsid w:val="009E175D"/>
    <w:rsid w:val="009E1928"/>
    <w:rsid w:val="009E1E22"/>
    <w:rsid w:val="009E2716"/>
    <w:rsid w:val="009E3D31"/>
    <w:rsid w:val="009E52AE"/>
    <w:rsid w:val="009E6162"/>
    <w:rsid w:val="009E782F"/>
    <w:rsid w:val="009E7AD7"/>
    <w:rsid w:val="009F026F"/>
    <w:rsid w:val="009F04E2"/>
    <w:rsid w:val="009F0C8A"/>
    <w:rsid w:val="009F6C2A"/>
    <w:rsid w:val="009F7606"/>
    <w:rsid w:val="009F7D36"/>
    <w:rsid w:val="00A04E1F"/>
    <w:rsid w:val="00A051CE"/>
    <w:rsid w:val="00A055C4"/>
    <w:rsid w:val="00A05AE5"/>
    <w:rsid w:val="00A0679E"/>
    <w:rsid w:val="00A070E9"/>
    <w:rsid w:val="00A075E4"/>
    <w:rsid w:val="00A1108F"/>
    <w:rsid w:val="00A118A4"/>
    <w:rsid w:val="00A119D8"/>
    <w:rsid w:val="00A12123"/>
    <w:rsid w:val="00A13B12"/>
    <w:rsid w:val="00A15F59"/>
    <w:rsid w:val="00A17094"/>
    <w:rsid w:val="00A17D6C"/>
    <w:rsid w:val="00A17F64"/>
    <w:rsid w:val="00A21708"/>
    <w:rsid w:val="00A24961"/>
    <w:rsid w:val="00A24A34"/>
    <w:rsid w:val="00A24BC0"/>
    <w:rsid w:val="00A24BE0"/>
    <w:rsid w:val="00A256E5"/>
    <w:rsid w:val="00A25845"/>
    <w:rsid w:val="00A25A69"/>
    <w:rsid w:val="00A25C18"/>
    <w:rsid w:val="00A2656E"/>
    <w:rsid w:val="00A269BA"/>
    <w:rsid w:val="00A26D62"/>
    <w:rsid w:val="00A31D0F"/>
    <w:rsid w:val="00A31FDE"/>
    <w:rsid w:val="00A321E1"/>
    <w:rsid w:val="00A32674"/>
    <w:rsid w:val="00A32E56"/>
    <w:rsid w:val="00A3324E"/>
    <w:rsid w:val="00A33259"/>
    <w:rsid w:val="00A33C57"/>
    <w:rsid w:val="00A34C88"/>
    <w:rsid w:val="00A36965"/>
    <w:rsid w:val="00A369F9"/>
    <w:rsid w:val="00A36DE2"/>
    <w:rsid w:val="00A40900"/>
    <w:rsid w:val="00A4258E"/>
    <w:rsid w:val="00A46228"/>
    <w:rsid w:val="00A46382"/>
    <w:rsid w:val="00A471B8"/>
    <w:rsid w:val="00A505BB"/>
    <w:rsid w:val="00A5061B"/>
    <w:rsid w:val="00A50C8E"/>
    <w:rsid w:val="00A514FB"/>
    <w:rsid w:val="00A515D1"/>
    <w:rsid w:val="00A51F6B"/>
    <w:rsid w:val="00A52661"/>
    <w:rsid w:val="00A53766"/>
    <w:rsid w:val="00A538A4"/>
    <w:rsid w:val="00A545BE"/>
    <w:rsid w:val="00A5531A"/>
    <w:rsid w:val="00A558FB"/>
    <w:rsid w:val="00A55A48"/>
    <w:rsid w:val="00A55A78"/>
    <w:rsid w:val="00A579DF"/>
    <w:rsid w:val="00A611B7"/>
    <w:rsid w:val="00A61E90"/>
    <w:rsid w:val="00A61EE6"/>
    <w:rsid w:val="00A6228C"/>
    <w:rsid w:val="00A625E9"/>
    <w:rsid w:val="00A6292F"/>
    <w:rsid w:val="00A62C4E"/>
    <w:rsid w:val="00A63B56"/>
    <w:rsid w:val="00A64739"/>
    <w:rsid w:val="00A652E3"/>
    <w:rsid w:val="00A659CD"/>
    <w:rsid w:val="00A659F7"/>
    <w:rsid w:val="00A65FFF"/>
    <w:rsid w:val="00A709FA"/>
    <w:rsid w:val="00A70E48"/>
    <w:rsid w:val="00A72185"/>
    <w:rsid w:val="00A72585"/>
    <w:rsid w:val="00A7386B"/>
    <w:rsid w:val="00A746A4"/>
    <w:rsid w:val="00A748C3"/>
    <w:rsid w:val="00A75177"/>
    <w:rsid w:val="00A7550F"/>
    <w:rsid w:val="00A775F2"/>
    <w:rsid w:val="00A80C2A"/>
    <w:rsid w:val="00A80F81"/>
    <w:rsid w:val="00A811FC"/>
    <w:rsid w:val="00A81D30"/>
    <w:rsid w:val="00A81FA2"/>
    <w:rsid w:val="00A831D5"/>
    <w:rsid w:val="00A83EBB"/>
    <w:rsid w:val="00A84EA1"/>
    <w:rsid w:val="00A8525C"/>
    <w:rsid w:val="00A908CF"/>
    <w:rsid w:val="00A90B31"/>
    <w:rsid w:val="00A9138A"/>
    <w:rsid w:val="00A91FDD"/>
    <w:rsid w:val="00A92BA9"/>
    <w:rsid w:val="00A93317"/>
    <w:rsid w:val="00A94B76"/>
    <w:rsid w:val="00A959E9"/>
    <w:rsid w:val="00A95A50"/>
    <w:rsid w:val="00A95B04"/>
    <w:rsid w:val="00A95FA4"/>
    <w:rsid w:val="00A96052"/>
    <w:rsid w:val="00A96BE2"/>
    <w:rsid w:val="00AA012F"/>
    <w:rsid w:val="00AA0EF9"/>
    <w:rsid w:val="00AA168D"/>
    <w:rsid w:val="00AA401D"/>
    <w:rsid w:val="00AA596E"/>
    <w:rsid w:val="00AA6998"/>
    <w:rsid w:val="00AA6A6C"/>
    <w:rsid w:val="00AB0179"/>
    <w:rsid w:val="00AB0653"/>
    <w:rsid w:val="00AB0CDA"/>
    <w:rsid w:val="00AB22DA"/>
    <w:rsid w:val="00AB2DC8"/>
    <w:rsid w:val="00AB440C"/>
    <w:rsid w:val="00AB48D3"/>
    <w:rsid w:val="00AB50AD"/>
    <w:rsid w:val="00AB6B3D"/>
    <w:rsid w:val="00AC123F"/>
    <w:rsid w:val="00AC317D"/>
    <w:rsid w:val="00AC4D89"/>
    <w:rsid w:val="00AC5195"/>
    <w:rsid w:val="00AC5E6B"/>
    <w:rsid w:val="00AC6370"/>
    <w:rsid w:val="00AC67C9"/>
    <w:rsid w:val="00AC7063"/>
    <w:rsid w:val="00AC7CCE"/>
    <w:rsid w:val="00AC7DE2"/>
    <w:rsid w:val="00AD0B43"/>
    <w:rsid w:val="00AD1382"/>
    <w:rsid w:val="00AD1D97"/>
    <w:rsid w:val="00AD20DD"/>
    <w:rsid w:val="00AD2893"/>
    <w:rsid w:val="00AD2A20"/>
    <w:rsid w:val="00AD3EAC"/>
    <w:rsid w:val="00AD522A"/>
    <w:rsid w:val="00AD5AEF"/>
    <w:rsid w:val="00AD6DB4"/>
    <w:rsid w:val="00AD6F1E"/>
    <w:rsid w:val="00AD6F8D"/>
    <w:rsid w:val="00AE0712"/>
    <w:rsid w:val="00AE3147"/>
    <w:rsid w:val="00AE4184"/>
    <w:rsid w:val="00AE481E"/>
    <w:rsid w:val="00AE4EE9"/>
    <w:rsid w:val="00AE5F9F"/>
    <w:rsid w:val="00AE67DD"/>
    <w:rsid w:val="00AE6C08"/>
    <w:rsid w:val="00AE72D6"/>
    <w:rsid w:val="00AE7783"/>
    <w:rsid w:val="00AE790D"/>
    <w:rsid w:val="00AE7EF4"/>
    <w:rsid w:val="00AF0047"/>
    <w:rsid w:val="00AF0940"/>
    <w:rsid w:val="00AF11B6"/>
    <w:rsid w:val="00AF1556"/>
    <w:rsid w:val="00AF18EE"/>
    <w:rsid w:val="00AF1ADB"/>
    <w:rsid w:val="00AF25E4"/>
    <w:rsid w:val="00AF2703"/>
    <w:rsid w:val="00AF427D"/>
    <w:rsid w:val="00AF4D91"/>
    <w:rsid w:val="00AF5261"/>
    <w:rsid w:val="00AF530B"/>
    <w:rsid w:val="00AF57E9"/>
    <w:rsid w:val="00AF7273"/>
    <w:rsid w:val="00AF7929"/>
    <w:rsid w:val="00B00408"/>
    <w:rsid w:val="00B00953"/>
    <w:rsid w:val="00B0199F"/>
    <w:rsid w:val="00B02DB0"/>
    <w:rsid w:val="00B0399C"/>
    <w:rsid w:val="00B03D40"/>
    <w:rsid w:val="00B0447C"/>
    <w:rsid w:val="00B04E29"/>
    <w:rsid w:val="00B04EAF"/>
    <w:rsid w:val="00B061C6"/>
    <w:rsid w:val="00B06274"/>
    <w:rsid w:val="00B10D3A"/>
    <w:rsid w:val="00B131FC"/>
    <w:rsid w:val="00B1454D"/>
    <w:rsid w:val="00B14D61"/>
    <w:rsid w:val="00B15399"/>
    <w:rsid w:val="00B1584B"/>
    <w:rsid w:val="00B15F3B"/>
    <w:rsid w:val="00B16231"/>
    <w:rsid w:val="00B21AA1"/>
    <w:rsid w:val="00B21FAD"/>
    <w:rsid w:val="00B23669"/>
    <w:rsid w:val="00B23C98"/>
    <w:rsid w:val="00B264F6"/>
    <w:rsid w:val="00B265AF"/>
    <w:rsid w:val="00B26B57"/>
    <w:rsid w:val="00B26FFC"/>
    <w:rsid w:val="00B30CE7"/>
    <w:rsid w:val="00B31E50"/>
    <w:rsid w:val="00B322E6"/>
    <w:rsid w:val="00B32CE4"/>
    <w:rsid w:val="00B346B6"/>
    <w:rsid w:val="00B36B25"/>
    <w:rsid w:val="00B3741B"/>
    <w:rsid w:val="00B37F63"/>
    <w:rsid w:val="00B40485"/>
    <w:rsid w:val="00B409EA"/>
    <w:rsid w:val="00B42A6C"/>
    <w:rsid w:val="00B446D9"/>
    <w:rsid w:val="00B44748"/>
    <w:rsid w:val="00B45C6D"/>
    <w:rsid w:val="00B45F61"/>
    <w:rsid w:val="00B462B2"/>
    <w:rsid w:val="00B46D3A"/>
    <w:rsid w:val="00B47067"/>
    <w:rsid w:val="00B47398"/>
    <w:rsid w:val="00B50980"/>
    <w:rsid w:val="00B50A4B"/>
    <w:rsid w:val="00B51037"/>
    <w:rsid w:val="00B512BC"/>
    <w:rsid w:val="00B51CE8"/>
    <w:rsid w:val="00B5215B"/>
    <w:rsid w:val="00B529F8"/>
    <w:rsid w:val="00B52BCC"/>
    <w:rsid w:val="00B53292"/>
    <w:rsid w:val="00B5374F"/>
    <w:rsid w:val="00B53BE1"/>
    <w:rsid w:val="00B549B4"/>
    <w:rsid w:val="00B55261"/>
    <w:rsid w:val="00B55E72"/>
    <w:rsid w:val="00B56D22"/>
    <w:rsid w:val="00B60066"/>
    <w:rsid w:val="00B601AF"/>
    <w:rsid w:val="00B60266"/>
    <w:rsid w:val="00B606F2"/>
    <w:rsid w:val="00B60D0B"/>
    <w:rsid w:val="00B60E85"/>
    <w:rsid w:val="00B61371"/>
    <w:rsid w:val="00B629F6"/>
    <w:rsid w:val="00B62BBC"/>
    <w:rsid w:val="00B62DA7"/>
    <w:rsid w:val="00B637E7"/>
    <w:rsid w:val="00B648CD"/>
    <w:rsid w:val="00B66431"/>
    <w:rsid w:val="00B66CB4"/>
    <w:rsid w:val="00B67070"/>
    <w:rsid w:val="00B670B2"/>
    <w:rsid w:val="00B719DC"/>
    <w:rsid w:val="00B7330B"/>
    <w:rsid w:val="00B74E05"/>
    <w:rsid w:val="00B754AA"/>
    <w:rsid w:val="00B75648"/>
    <w:rsid w:val="00B75817"/>
    <w:rsid w:val="00B77C2A"/>
    <w:rsid w:val="00B80055"/>
    <w:rsid w:val="00B8248B"/>
    <w:rsid w:val="00B82E2F"/>
    <w:rsid w:val="00B83ECA"/>
    <w:rsid w:val="00B84863"/>
    <w:rsid w:val="00B851E3"/>
    <w:rsid w:val="00B85AC5"/>
    <w:rsid w:val="00B86D97"/>
    <w:rsid w:val="00B8788B"/>
    <w:rsid w:val="00B91EF4"/>
    <w:rsid w:val="00B91FE0"/>
    <w:rsid w:val="00B92510"/>
    <w:rsid w:val="00B94B96"/>
    <w:rsid w:val="00B950A4"/>
    <w:rsid w:val="00B969D8"/>
    <w:rsid w:val="00B97C9B"/>
    <w:rsid w:val="00BA225E"/>
    <w:rsid w:val="00BA26C7"/>
    <w:rsid w:val="00BA3365"/>
    <w:rsid w:val="00BA3ACD"/>
    <w:rsid w:val="00BA4DFB"/>
    <w:rsid w:val="00BA5AC8"/>
    <w:rsid w:val="00BA62A8"/>
    <w:rsid w:val="00BA72EB"/>
    <w:rsid w:val="00BA7438"/>
    <w:rsid w:val="00BB0C2C"/>
    <w:rsid w:val="00BB0EC7"/>
    <w:rsid w:val="00BB2057"/>
    <w:rsid w:val="00BB3333"/>
    <w:rsid w:val="00BB5D7D"/>
    <w:rsid w:val="00BB6D03"/>
    <w:rsid w:val="00BB7013"/>
    <w:rsid w:val="00BC1613"/>
    <w:rsid w:val="00BC1A36"/>
    <w:rsid w:val="00BC1C15"/>
    <w:rsid w:val="00BC1C7A"/>
    <w:rsid w:val="00BC3A0E"/>
    <w:rsid w:val="00BC4067"/>
    <w:rsid w:val="00BC443B"/>
    <w:rsid w:val="00BC474C"/>
    <w:rsid w:val="00BC4C97"/>
    <w:rsid w:val="00BC60B5"/>
    <w:rsid w:val="00BC65C9"/>
    <w:rsid w:val="00BC71C3"/>
    <w:rsid w:val="00BC7295"/>
    <w:rsid w:val="00BD025B"/>
    <w:rsid w:val="00BD0D09"/>
    <w:rsid w:val="00BD1115"/>
    <w:rsid w:val="00BD1B3E"/>
    <w:rsid w:val="00BD1CF2"/>
    <w:rsid w:val="00BD23A5"/>
    <w:rsid w:val="00BD2425"/>
    <w:rsid w:val="00BD261C"/>
    <w:rsid w:val="00BD2A3C"/>
    <w:rsid w:val="00BD3126"/>
    <w:rsid w:val="00BD34C6"/>
    <w:rsid w:val="00BD377F"/>
    <w:rsid w:val="00BD5D52"/>
    <w:rsid w:val="00BD6652"/>
    <w:rsid w:val="00BD69F3"/>
    <w:rsid w:val="00BD6A38"/>
    <w:rsid w:val="00BD6A3A"/>
    <w:rsid w:val="00BD785E"/>
    <w:rsid w:val="00BD7A0A"/>
    <w:rsid w:val="00BE13CB"/>
    <w:rsid w:val="00BE1958"/>
    <w:rsid w:val="00BE23F9"/>
    <w:rsid w:val="00BE2909"/>
    <w:rsid w:val="00BE2A08"/>
    <w:rsid w:val="00BE4510"/>
    <w:rsid w:val="00BE4A6F"/>
    <w:rsid w:val="00BE5014"/>
    <w:rsid w:val="00BE50C4"/>
    <w:rsid w:val="00BE641E"/>
    <w:rsid w:val="00BE667A"/>
    <w:rsid w:val="00BE770E"/>
    <w:rsid w:val="00BE7861"/>
    <w:rsid w:val="00BF02E9"/>
    <w:rsid w:val="00BF054C"/>
    <w:rsid w:val="00BF0696"/>
    <w:rsid w:val="00BF1FA2"/>
    <w:rsid w:val="00BF3276"/>
    <w:rsid w:val="00BF470A"/>
    <w:rsid w:val="00BF7E52"/>
    <w:rsid w:val="00C00008"/>
    <w:rsid w:val="00C001AE"/>
    <w:rsid w:val="00C01691"/>
    <w:rsid w:val="00C02130"/>
    <w:rsid w:val="00C02596"/>
    <w:rsid w:val="00C02CE5"/>
    <w:rsid w:val="00C02E21"/>
    <w:rsid w:val="00C03241"/>
    <w:rsid w:val="00C0405C"/>
    <w:rsid w:val="00C04B59"/>
    <w:rsid w:val="00C04BFC"/>
    <w:rsid w:val="00C05394"/>
    <w:rsid w:val="00C05B14"/>
    <w:rsid w:val="00C05D12"/>
    <w:rsid w:val="00C05F85"/>
    <w:rsid w:val="00C068E6"/>
    <w:rsid w:val="00C0694A"/>
    <w:rsid w:val="00C070A3"/>
    <w:rsid w:val="00C07B7C"/>
    <w:rsid w:val="00C11373"/>
    <w:rsid w:val="00C11A74"/>
    <w:rsid w:val="00C11F81"/>
    <w:rsid w:val="00C12E25"/>
    <w:rsid w:val="00C13854"/>
    <w:rsid w:val="00C138DF"/>
    <w:rsid w:val="00C14537"/>
    <w:rsid w:val="00C1473C"/>
    <w:rsid w:val="00C14EC7"/>
    <w:rsid w:val="00C15972"/>
    <w:rsid w:val="00C167C7"/>
    <w:rsid w:val="00C177AB"/>
    <w:rsid w:val="00C20D4F"/>
    <w:rsid w:val="00C22FEA"/>
    <w:rsid w:val="00C233D8"/>
    <w:rsid w:val="00C23466"/>
    <w:rsid w:val="00C24070"/>
    <w:rsid w:val="00C256A0"/>
    <w:rsid w:val="00C265DE"/>
    <w:rsid w:val="00C2710F"/>
    <w:rsid w:val="00C2756E"/>
    <w:rsid w:val="00C30E21"/>
    <w:rsid w:val="00C3248D"/>
    <w:rsid w:val="00C329CD"/>
    <w:rsid w:val="00C32AD0"/>
    <w:rsid w:val="00C33176"/>
    <w:rsid w:val="00C33B17"/>
    <w:rsid w:val="00C35616"/>
    <w:rsid w:val="00C357ED"/>
    <w:rsid w:val="00C35802"/>
    <w:rsid w:val="00C3698B"/>
    <w:rsid w:val="00C36DC7"/>
    <w:rsid w:val="00C3729C"/>
    <w:rsid w:val="00C37677"/>
    <w:rsid w:val="00C4141C"/>
    <w:rsid w:val="00C41926"/>
    <w:rsid w:val="00C41D59"/>
    <w:rsid w:val="00C42949"/>
    <w:rsid w:val="00C442A3"/>
    <w:rsid w:val="00C443E5"/>
    <w:rsid w:val="00C44551"/>
    <w:rsid w:val="00C4584B"/>
    <w:rsid w:val="00C45A6F"/>
    <w:rsid w:val="00C462DF"/>
    <w:rsid w:val="00C50AD5"/>
    <w:rsid w:val="00C50B8B"/>
    <w:rsid w:val="00C50BDF"/>
    <w:rsid w:val="00C50ED5"/>
    <w:rsid w:val="00C52495"/>
    <w:rsid w:val="00C52D56"/>
    <w:rsid w:val="00C53651"/>
    <w:rsid w:val="00C537FC"/>
    <w:rsid w:val="00C54367"/>
    <w:rsid w:val="00C54726"/>
    <w:rsid w:val="00C54EC9"/>
    <w:rsid w:val="00C55078"/>
    <w:rsid w:val="00C55469"/>
    <w:rsid w:val="00C55DCD"/>
    <w:rsid w:val="00C55E60"/>
    <w:rsid w:val="00C55EFC"/>
    <w:rsid w:val="00C57559"/>
    <w:rsid w:val="00C57E41"/>
    <w:rsid w:val="00C61841"/>
    <w:rsid w:val="00C61F59"/>
    <w:rsid w:val="00C62D25"/>
    <w:rsid w:val="00C63395"/>
    <w:rsid w:val="00C64323"/>
    <w:rsid w:val="00C66FBE"/>
    <w:rsid w:val="00C66FE0"/>
    <w:rsid w:val="00C67767"/>
    <w:rsid w:val="00C67CD4"/>
    <w:rsid w:val="00C67D4C"/>
    <w:rsid w:val="00C7016C"/>
    <w:rsid w:val="00C71EA3"/>
    <w:rsid w:val="00C720A7"/>
    <w:rsid w:val="00C73885"/>
    <w:rsid w:val="00C74B05"/>
    <w:rsid w:val="00C75653"/>
    <w:rsid w:val="00C76A1C"/>
    <w:rsid w:val="00C77949"/>
    <w:rsid w:val="00C8116B"/>
    <w:rsid w:val="00C8184C"/>
    <w:rsid w:val="00C82CBD"/>
    <w:rsid w:val="00C82DC1"/>
    <w:rsid w:val="00C83F90"/>
    <w:rsid w:val="00C851A9"/>
    <w:rsid w:val="00C875F9"/>
    <w:rsid w:val="00C911C3"/>
    <w:rsid w:val="00C91E2F"/>
    <w:rsid w:val="00C92657"/>
    <w:rsid w:val="00C92FF4"/>
    <w:rsid w:val="00C9375D"/>
    <w:rsid w:val="00C9640D"/>
    <w:rsid w:val="00C96BE8"/>
    <w:rsid w:val="00C9762E"/>
    <w:rsid w:val="00C97A7A"/>
    <w:rsid w:val="00C97BC2"/>
    <w:rsid w:val="00CA0528"/>
    <w:rsid w:val="00CA23F6"/>
    <w:rsid w:val="00CA3237"/>
    <w:rsid w:val="00CA38C1"/>
    <w:rsid w:val="00CA4627"/>
    <w:rsid w:val="00CA51C9"/>
    <w:rsid w:val="00CA51D9"/>
    <w:rsid w:val="00CA6E6F"/>
    <w:rsid w:val="00CA7068"/>
    <w:rsid w:val="00CB0830"/>
    <w:rsid w:val="00CB1996"/>
    <w:rsid w:val="00CB2B97"/>
    <w:rsid w:val="00CB348B"/>
    <w:rsid w:val="00CB3DDE"/>
    <w:rsid w:val="00CC06EC"/>
    <w:rsid w:val="00CC075D"/>
    <w:rsid w:val="00CC0C0F"/>
    <w:rsid w:val="00CC0C63"/>
    <w:rsid w:val="00CC1EBB"/>
    <w:rsid w:val="00CC2307"/>
    <w:rsid w:val="00CC2718"/>
    <w:rsid w:val="00CC2E3D"/>
    <w:rsid w:val="00CC43EA"/>
    <w:rsid w:val="00CC455D"/>
    <w:rsid w:val="00CC57EC"/>
    <w:rsid w:val="00CC5E01"/>
    <w:rsid w:val="00CC701B"/>
    <w:rsid w:val="00CD059C"/>
    <w:rsid w:val="00CD3B3D"/>
    <w:rsid w:val="00CD4CD9"/>
    <w:rsid w:val="00CD52B9"/>
    <w:rsid w:val="00CD6388"/>
    <w:rsid w:val="00CD670F"/>
    <w:rsid w:val="00CD6C4F"/>
    <w:rsid w:val="00CD729E"/>
    <w:rsid w:val="00CD7708"/>
    <w:rsid w:val="00CD772B"/>
    <w:rsid w:val="00CD775D"/>
    <w:rsid w:val="00CE08F2"/>
    <w:rsid w:val="00CE0C73"/>
    <w:rsid w:val="00CE11D4"/>
    <w:rsid w:val="00CE196B"/>
    <w:rsid w:val="00CE234D"/>
    <w:rsid w:val="00CE2549"/>
    <w:rsid w:val="00CE2998"/>
    <w:rsid w:val="00CE57E4"/>
    <w:rsid w:val="00CE5F6C"/>
    <w:rsid w:val="00CE66D0"/>
    <w:rsid w:val="00CE7B8F"/>
    <w:rsid w:val="00CF0821"/>
    <w:rsid w:val="00CF12FA"/>
    <w:rsid w:val="00CF1B4B"/>
    <w:rsid w:val="00CF1DD1"/>
    <w:rsid w:val="00CF1F28"/>
    <w:rsid w:val="00CF2A8A"/>
    <w:rsid w:val="00CF364D"/>
    <w:rsid w:val="00CF37D9"/>
    <w:rsid w:val="00CF3F7F"/>
    <w:rsid w:val="00CF43C9"/>
    <w:rsid w:val="00CF578E"/>
    <w:rsid w:val="00D008C2"/>
    <w:rsid w:val="00D01943"/>
    <w:rsid w:val="00D04662"/>
    <w:rsid w:val="00D0619F"/>
    <w:rsid w:val="00D070F2"/>
    <w:rsid w:val="00D07C96"/>
    <w:rsid w:val="00D10B04"/>
    <w:rsid w:val="00D11587"/>
    <w:rsid w:val="00D1172F"/>
    <w:rsid w:val="00D11F4B"/>
    <w:rsid w:val="00D11FD9"/>
    <w:rsid w:val="00D12534"/>
    <w:rsid w:val="00D13E26"/>
    <w:rsid w:val="00D14C4F"/>
    <w:rsid w:val="00D150F4"/>
    <w:rsid w:val="00D15DEC"/>
    <w:rsid w:val="00D15FDD"/>
    <w:rsid w:val="00D17869"/>
    <w:rsid w:val="00D17B42"/>
    <w:rsid w:val="00D20104"/>
    <w:rsid w:val="00D21E8D"/>
    <w:rsid w:val="00D24988"/>
    <w:rsid w:val="00D2555E"/>
    <w:rsid w:val="00D25991"/>
    <w:rsid w:val="00D26CA4"/>
    <w:rsid w:val="00D26D57"/>
    <w:rsid w:val="00D27C34"/>
    <w:rsid w:val="00D27EC6"/>
    <w:rsid w:val="00D30708"/>
    <w:rsid w:val="00D311CC"/>
    <w:rsid w:val="00D31D9A"/>
    <w:rsid w:val="00D329E4"/>
    <w:rsid w:val="00D33DA8"/>
    <w:rsid w:val="00D33EB9"/>
    <w:rsid w:val="00D35217"/>
    <w:rsid w:val="00D35412"/>
    <w:rsid w:val="00D35C68"/>
    <w:rsid w:val="00D3622C"/>
    <w:rsid w:val="00D37D0C"/>
    <w:rsid w:val="00D37ED7"/>
    <w:rsid w:val="00D401F9"/>
    <w:rsid w:val="00D426B4"/>
    <w:rsid w:val="00D42BA1"/>
    <w:rsid w:val="00D42E3E"/>
    <w:rsid w:val="00D43071"/>
    <w:rsid w:val="00D433FB"/>
    <w:rsid w:val="00D44D46"/>
    <w:rsid w:val="00D4629B"/>
    <w:rsid w:val="00D4642F"/>
    <w:rsid w:val="00D46626"/>
    <w:rsid w:val="00D46FAD"/>
    <w:rsid w:val="00D4729F"/>
    <w:rsid w:val="00D47371"/>
    <w:rsid w:val="00D5020F"/>
    <w:rsid w:val="00D51829"/>
    <w:rsid w:val="00D51AA1"/>
    <w:rsid w:val="00D52097"/>
    <w:rsid w:val="00D527AD"/>
    <w:rsid w:val="00D53230"/>
    <w:rsid w:val="00D53672"/>
    <w:rsid w:val="00D53951"/>
    <w:rsid w:val="00D53BFD"/>
    <w:rsid w:val="00D53DEC"/>
    <w:rsid w:val="00D54046"/>
    <w:rsid w:val="00D549BF"/>
    <w:rsid w:val="00D5773C"/>
    <w:rsid w:val="00D57D6E"/>
    <w:rsid w:val="00D61DCC"/>
    <w:rsid w:val="00D63187"/>
    <w:rsid w:val="00D6369C"/>
    <w:rsid w:val="00D642B6"/>
    <w:rsid w:val="00D65CDC"/>
    <w:rsid w:val="00D66F26"/>
    <w:rsid w:val="00D674E1"/>
    <w:rsid w:val="00D67B47"/>
    <w:rsid w:val="00D707B7"/>
    <w:rsid w:val="00D713AE"/>
    <w:rsid w:val="00D72491"/>
    <w:rsid w:val="00D725E7"/>
    <w:rsid w:val="00D726B0"/>
    <w:rsid w:val="00D72AB0"/>
    <w:rsid w:val="00D731F6"/>
    <w:rsid w:val="00D7367E"/>
    <w:rsid w:val="00D74134"/>
    <w:rsid w:val="00D741C8"/>
    <w:rsid w:val="00D75FD2"/>
    <w:rsid w:val="00D76790"/>
    <w:rsid w:val="00D776F2"/>
    <w:rsid w:val="00D778B8"/>
    <w:rsid w:val="00D77E7C"/>
    <w:rsid w:val="00D80427"/>
    <w:rsid w:val="00D80DA9"/>
    <w:rsid w:val="00D811B7"/>
    <w:rsid w:val="00D8128D"/>
    <w:rsid w:val="00D81663"/>
    <w:rsid w:val="00D817A5"/>
    <w:rsid w:val="00D81EC4"/>
    <w:rsid w:val="00D823AE"/>
    <w:rsid w:val="00D82577"/>
    <w:rsid w:val="00D836A6"/>
    <w:rsid w:val="00D837B3"/>
    <w:rsid w:val="00D83D16"/>
    <w:rsid w:val="00D84CE0"/>
    <w:rsid w:val="00D84E2D"/>
    <w:rsid w:val="00D85B10"/>
    <w:rsid w:val="00D86E31"/>
    <w:rsid w:val="00D8749B"/>
    <w:rsid w:val="00D87677"/>
    <w:rsid w:val="00D87B94"/>
    <w:rsid w:val="00D920FE"/>
    <w:rsid w:val="00D921F9"/>
    <w:rsid w:val="00D93139"/>
    <w:rsid w:val="00D95683"/>
    <w:rsid w:val="00D95703"/>
    <w:rsid w:val="00D95734"/>
    <w:rsid w:val="00D96520"/>
    <w:rsid w:val="00D9667F"/>
    <w:rsid w:val="00DA1A80"/>
    <w:rsid w:val="00DA297C"/>
    <w:rsid w:val="00DA2B0E"/>
    <w:rsid w:val="00DA4DD8"/>
    <w:rsid w:val="00DA56D1"/>
    <w:rsid w:val="00DA7E71"/>
    <w:rsid w:val="00DB080F"/>
    <w:rsid w:val="00DB0A67"/>
    <w:rsid w:val="00DB1F54"/>
    <w:rsid w:val="00DB22A9"/>
    <w:rsid w:val="00DB54FD"/>
    <w:rsid w:val="00DB62C8"/>
    <w:rsid w:val="00DB65E2"/>
    <w:rsid w:val="00DB7551"/>
    <w:rsid w:val="00DC0D90"/>
    <w:rsid w:val="00DC0F5D"/>
    <w:rsid w:val="00DC108D"/>
    <w:rsid w:val="00DC1A2B"/>
    <w:rsid w:val="00DC23EB"/>
    <w:rsid w:val="00DC5BDF"/>
    <w:rsid w:val="00DC60D0"/>
    <w:rsid w:val="00DC69AA"/>
    <w:rsid w:val="00DC72C1"/>
    <w:rsid w:val="00DD0947"/>
    <w:rsid w:val="00DD09ED"/>
    <w:rsid w:val="00DD1673"/>
    <w:rsid w:val="00DD1910"/>
    <w:rsid w:val="00DD1BD3"/>
    <w:rsid w:val="00DD3843"/>
    <w:rsid w:val="00DD3D5B"/>
    <w:rsid w:val="00DD3F75"/>
    <w:rsid w:val="00DD412C"/>
    <w:rsid w:val="00DD42BD"/>
    <w:rsid w:val="00DD4C9D"/>
    <w:rsid w:val="00DD5175"/>
    <w:rsid w:val="00DD531A"/>
    <w:rsid w:val="00DD68F5"/>
    <w:rsid w:val="00DE09FD"/>
    <w:rsid w:val="00DE1F56"/>
    <w:rsid w:val="00DE23E2"/>
    <w:rsid w:val="00DE2B09"/>
    <w:rsid w:val="00DE32E7"/>
    <w:rsid w:val="00DE4535"/>
    <w:rsid w:val="00DE54DE"/>
    <w:rsid w:val="00DE5D35"/>
    <w:rsid w:val="00DE63F0"/>
    <w:rsid w:val="00DE6A83"/>
    <w:rsid w:val="00DE705B"/>
    <w:rsid w:val="00DE7AEF"/>
    <w:rsid w:val="00DF04D9"/>
    <w:rsid w:val="00DF0C17"/>
    <w:rsid w:val="00DF10F8"/>
    <w:rsid w:val="00DF1516"/>
    <w:rsid w:val="00DF1566"/>
    <w:rsid w:val="00DF2E47"/>
    <w:rsid w:val="00DF322C"/>
    <w:rsid w:val="00DF4894"/>
    <w:rsid w:val="00DF493C"/>
    <w:rsid w:val="00DF4F00"/>
    <w:rsid w:val="00DF5169"/>
    <w:rsid w:val="00DF517E"/>
    <w:rsid w:val="00DF6697"/>
    <w:rsid w:val="00E00162"/>
    <w:rsid w:val="00E00205"/>
    <w:rsid w:val="00E00F8F"/>
    <w:rsid w:val="00E038AC"/>
    <w:rsid w:val="00E03BEB"/>
    <w:rsid w:val="00E04467"/>
    <w:rsid w:val="00E04505"/>
    <w:rsid w:val="00E0479B"/>
    <w:rsid w:val="00E06937"/>
    <w:rsid w:val="00E07037"/>
    <w:rsid w:val="00E07A56"/>
    <w:rsid w:val="00E07FD6"/>
    <w:rsid w:val="00E106EC"/>
    <w:rsid w:val="00E108C7"/>
    <w:rsid w:val="00E11507"/>
    <w:rsid w:val="00E11694"/>
    <w:rsid w:val="00E12D83"/>
    <w:rsid w:val="00E134E8"/>
    <w:rsid w:val="00E13582"/>
    <w:rsid w:val="00E136F0"/>
    <w:rsid w:val="00E13983"/>
    <w:rsid w:val="00E14045"/>
    <w:rsid w:val="00E15755"/>
    <w:rsid w:val="00E16638"/>
    <w:rsid w:val="00E16AD7"/>
    <w:rsid w:val="00E17989"/>
    <w:rsid w:val="00E17BFC"/>
    <w:rsid w:val="00E17D4D"/>
    <w:rsid w:val="00E20B5E"/>
    <w:rsid w:val="00E21F16"/>
    <w:rsid w:val="00E22028"/>
    <w:rsid w:val="00E22A85"/>
    <w:rsid w:val="00E239E0"/>
    <w:rsid w:val="00E23B96"/>
    <w:rsid w:val="00E24DCD"/>
    <w:rsid w:val="00E25DB4"/>
    <w:rsid w:val="00E30B49"/>
    <w:rsid w:val="00E316BD"/>
    <w:rsid w:val="00E31E34"/>
    <w:rsid w:val="00E33924"/>
    <w:rsid w:val="00E33ADA"/>
    <w:rsid w:val="00E34B6A"/>
    <w:rsid w:val="00E34E53"/>
    <w:rsid w:val="00E35736"/>
    <w:rsid w:val="00E35B03"/>
    <w:rsid w:val="00E366DC"/>
    <w:rsid w:val="00E369D8"/>
    <w:rsid w:val="00E36FF9"/>
    <w:rsid w:val="00E37B2A"/>
    <w:rsid w:val="00E40792"/>
    <w:rsid w:val="00E41406"/>
    <w:rsid w:val="00E41981"/>
    <w:rsid w:val="00E41BF5"/>
    <w:rsid w:val="00E42BD7"/>
    <w:rsid w:val="00E430DB"/>
    <w:rsid w:val="00E43262"/>
    <w:rsid w:val="00E45963"/>
    <w:rsid w:val="00E45A80"/>
    <w:rsid w:val="00E46017"/>
    <w:rsid w:val="00E4700B"/>
    <w:rsid w:val="00E5020D"/>
    <w:rsid w:val="00E50F80"/>
    <w:rsid w:val="00E5402F"/>
    <w:rsid w:val="00E54419"/>
    <w:rsid w:val="00E54C55"/>
    <w:rsid w:val="00E55585"/>
    <w:rsid w:val="00E5663C"/>
    <w:rsid w:val="00E56644"/>
    <w:rsid w:val="00E56DD6"/>
    <w:rsid w:val="00E57E98"/>
    <w:rsid w:val="00E57FEF"/>
    <w:rsid w:val="00E602B5"/>
    <w:rsid w:val="00E60627"/>
    <w:rsid w:val="00E61373"/>
    <w:rsid w:val="00E646CC"/>
    <w:rsid w:val="00E650AC"/>
    <w:rsid w:val="00E663AC"/>
    <w:rsid w:val="00E67157"/>
    <w:rsid w:val="00E67909"/>
    <w:rsid w:val="00E708BC"/>
    <w:rsid w:val="00E70AA8"/>
    <w:rsid w:val="00E71341"/>
    <w:rsid w:val="00E71C97"/>
    <w:rsid w:val="00E7426F"/>
    <w:rsid w:val="00E747A3"/>
    <w:rsid w:val="00E7579F"/>
    <w:rsid w:val="00E77663"/>
    <w:rsid w:val="00E8009D"/>
    <w:rsid w:val="00E8021F"/>
    <w:rsid w:val="00E805AD"/>
    <w:rsid w:val="00E8283B"/>
    <w:rsid w:val="00E82B43"/>
    <w:rsid w:val="00E8371A"/>
    <w:rsid w:val="00E83980"/>
    <w:rsid w:val="00E84C6E"/>
    <w:rsid w:val="00E84D47"/>
    <w:rsid w:val="00E85C25"/>
    <w:rsid w:val="00E86061"/>
    <w:rsid w:val="00E87014"/>
    <w:rsid w:val="00E90810"/>
    <w:rsid w:val="00E90CCE"/>
    <w:rsid w:val="00E90EC5"/>
    <w:rsid w:val="00E90FDB"/>
    <w:rsid w:val="00E932A4"/>
    <w:rsid w:val="00E93681"/>
    <w:rsid w:val="00E93C21"/>
    <w:rsid w:val="00E93EF8"/>
    <w:rsid w:val="00E9422E"/>
    <w:rsid w:val="00E9469A"/>
    <w:rsid w:val="00E948EF"/>
    <w:rsid w:val="00E94E15"/>
    <w:rsid w:val="00E966C7"/>
    <w:rsid w:val="00EA0608"/>
    <w:rsid w:val="00EA0704"/>
    <w:rsid w:val="00EA0DA3"/>
    <w:rsid w:val="00EA199A"/>
    <w:rsid w:val="00EA22E2"/>
    <w:rsid w:val="00EA2E83"/>
    <w:rsid w:val="00EA69A7"/>
    <w:rsid w:val="00EA72AC"/>
    <w:rsid w:val="00EA775C"/>
    <w:rsid w:val="00EA781D"/>
    <w:rsid w:val="00EB00F2"/>
    <w:rsid w:val="00EB0DD6"/>
    <w:rsid w:val="00EB2E07"/>
    <w:rsid w:val="00EB4232"/>
    <w:rsid w:val="00EB7923"/>
    <w:rsid w:val="00EC0BF6"/>
    <w:rsid w:val="00EC1365"/>
    <w:rsid w:val="00EC31B9"/>
    <w:rsid w:val="00EC5C5B"/>
    <w:rsid w:val="00EC79D7"/>
    <w:rsid w:val="00ED048A"/>
    <w:rsid w:val="00ED061F"/>
    <w:rsid w:val="00ED13E1"/>
    <w:rsid w:val="00ED3F65"/>
    <w:rsid w:val="00ED5747"/>
    <w:rsid w:val="00ED5BB3"/>
    <w:rsid w:val="00ED66F1"/>
    <w:rsid w:val="00ED6BF9"/>
    <w:rsid w:val="00ED705D"/>
    <w:rsid w:val="00EE0111"/>
    <w:rsid w:val="00EE01C7"/>
    <w:rsid w:val="00EE035D"/>
    <w:rsid w:val="00EE0DA5"/>
    <w:rsid w:val="00EE1F61"/>
    <w:rsid w:val="00EE2D8C"/>
    <w:rsid w:val="00EE3A12"/>
    <w:rsid w:val="00EE3AFD"/>
    <w:rsid w:val="00EE6560"/>
    <w:rsid w:val="00EE6AE8"/>
    <w:rsid w:val="00EE6C78"/>
    <w:rsid w:val="00EF1316"/>
    <w:rsid w:val="00EF3235"/>
    <w:rsid w:val="00EF35D8"/>
    <w:rsid w:val="00EF3678"/>
    <w:rsid w:val="00EF53BF"/>
    <w:rsid w:val="00EF6699"/>
    <w:rsid w:val="00F002CE"/>
    <w:rsid w:val="00F005DC"/>
    <w:rsid w:val="00F010B5"/>
    <w:rsid w:val="00F010FA"/>
    <w:rsid w:val="00F013EA"/>
    <w:rsid w:val="00F02084"/>
    <w:rsid w:val="00F02F4B"/>
    <w:rsid w:val="00F0300A"/>
    <w:rsid w:val="00F03A1F"/>
    <w:rsid w:val="00F045F9"/>
    <w:rsid w:val="00F06790"/>
    <w:rsid w:val="00F06863"/>
    <w:rsid w:val="00F06D8A"/>
    <w:rsid w:val="00F079BF"/>
    <w:rsid w:val="00F110DB"/>
    <w:rsid w:val="00F121CE"/>
    <w:rsid w:val="00F131BE"/>
    <w:rsid w:val="00F1500C"/>
    <w:rsid w:val="00F16757"/>
    <w:rsid w:val="00F16A23"/>
    <w:rsid w:val="00F21CEF"/>
    <w:rsid w:val="00F22489"/>
    <w:rsid w:val="00F22BD2"/>
    <w:rsid w:val="00F23360"/>
    <w:rsid w:val="00F23D34"/>
    <w:rsid w:val="00F255A2"/>
    <w:rsid w:val="00F257A9"/>
    <w:rsid w:val="00F259DA"/>
    <w:rsid w:val="00F25AEF"/>
    <w:rsid w:val="00F25C31"/>
    <w:rsid w:val="00F26431"/>
    <w:rsid w:val="00F271A3"/>
    <w:rsid w:val="00F2724C"/>
    <w:rsid w:val="00F277FD"/>
    <w:rsid w:val="00F30EB5"/>
    <w:rsid w:val="00F31A29"/>
    <w:rsid w:val="00F3266D"/>
    <w:rsid w:val="00F32D99"/>
    <w:rsid w:val="00F34F17"/>
    <w:rsid w:val="00F360BA"/>
    <w:rsid w:val="00F361A8"/>
    <w:rsid w:val="00F36581"/>
    <w:rsid w:val="00F36F6C"/>
    <w:rsid w:val="00F37473"/>
    <w:rsid w:val="00F37827"/>
    <w:rsid w:val="00F3795D"/>
    <w:rsid w:val="00F37D15"/>
    <w:rsid w:val="00F40753"/>
    <w:rsid w:val="00F408B4"/>
    <w:rsid w:val="00F40A6C"/>
    <w:rsid w:val="00F40BC8"/>
    <w:rsid w:val="00F4141C"/>
    <w:rsid w:val="00F4152B"/>
    <w:rsid w:val="00F42A05"/>
    <w:rsid w:val="00F42A6C"/>
    <w:rsid w:val="00F4311E"/>
    <w:rsid w:val="00F43AB0"/>
    <w:rsid w:val="00F44F49"/>
    <w:rsid w:val="00F45484"/>
    <w:rsid w:val="00F45785"/>
    <w:rsid w:val="00F45DC3"/>
    <w:rsid w:val="00F45FDD"/>
    <w:rsid w:val="00F46210"/>
    <w:rsid w:val="00F46285"/>
    <w:rsid w:val="00F472C0"/>
    <w:rsid w:val="00F4760B"/>
    <w:rsid w:val="00F47758"/>
    <w:rsid w:val="00F509F5"/>
    <w:rsid w:val="00F50B15"/>
    <w:rsid w:val="00F50CE0"/>
    <w:rsid w:val="00F521D8"/>
    <w:rsid w:val="00F52B17"/>
    <w:rsid w:val="00F536CC"/>
    <w:rsid w:val="00F53BA0"/>
    <w:rsid w:val="00F54916"/>
    <w:rsid w:val="00F568B2"/>
    <w:rsid w:val="00F578D9"/>
    <w:rsid w:val="00F60546"/>
    <w:rsid w:val="00F6109B"/>
    <w:rsid w:val="00F6319E"/>
    <w:rsid w:val="00F63302"/>
    <w:rsid w:val="00F6340C"/>
    <w:rsid w:val="00F6506C"/>
    <w:rsid w:val="00F65B3F"/>
    <w:rsid w:val="00F66B79"/>
    <w:rsid w:val="00F67388"/>
    <w:rsid w:val="00F70771"/>
    <w:rsid w:val="00F71BE7"/>
    <w:rsid w:val="00F77072"/>
    <w:rsid w:val="00F80A41"/>
    <w:rsid w:val="00F840C2"/>
    <w:rsid w:val="00F84A1C"/>
    <w:rsid w:val="00F8546F"/>
    <w:rsid w:val="00F864BE"/>
    <w:rsid w:val="00F87740"/>
    <w:rsid w:val="00F9046E"/>
    <w:rsid w:val="00F904C1"/>
    <w:rsid w:val="00F907CD"/>
    <w:rsid w:val="00F9146F"/>
    <w:rsid w:val="00F91A4A"/>
    <w:rsid w:val="00F92A85"/>
    <w:rsid w:val="00F92BED"/>
    <w:rsid w:val="00F9413D"/>
    <w:rsid w:val="00F94C1C"/>
    <w:rsid w:val="00F955BA"/>
    <w:rsid w:val="00F95FCD"/>
    <w:rsid w:val="00F964B2"/>
    <w:rsid w:val="00F96A16"/>
    <w:rsid w:val="00F96B05"/>
    <w:rsid w:val="00FA0B71"/>
    <w:rsid w:val="00FA0FA7"/>
    <w:rsid w:val="00FA14A9"/>
    <w:rsid w:val="00FA17D6"/>
    <w:rsid w:val="00FA1AE0"/>
    <w:rsid w:val="00FA4F8B"/>
    <w:rsid w:val="00FA5015"/>
    <w:rsid w:val="00FA5023"/>
    <w:rsid w:val="00FA58E0"/>
    <w:rsid w:val="00FA7529"/>
    <w:rsid w:val="00FB05D1"/>
    <w:rsid w:val="00FB069C"/>
    <w:rsid w:val="00FB1175"/>
    <w:rsid w:val="00FB259D"/>
    <w:rsid w:val="00FB56A2"/>
    <w:rsid w:val="00FB5FE1"/>
    <w:rsid w:val="00FC03CF"/>
    <w:rsid w:val="00FC0902"/>
    <w:rsid w:val="00FC0E4C"/>
    <w:rsid w:val="00FC133C"/>
    <w:rsid w:val="00FC22C5"/>
    <w:rsid w:val="00FC2582"/>
    <w:rsid w:val="00FC25C1"/>
    <w:rsid w:val="00FC35AA"/>
    <w:rsid w:val="00FC481F"/>
    <w:rsid w:val="00FC5072"/>
    <w:rsid w:val="00FC57EC"/>
    <w:rsid w:val="00FC5DDA"/>
    <w:rsid w:val="00FC7014"/>
    <w:rsid w:val="00FC7516"/>
    <w:rsid w:val="00FD0631"/>
    <w:rsid w:val="00FD07D8"/>
    <w:rsid w:val="00FD0A63"/>
    <w:rsid w:val="00FD2CCC"/>
    <w:rsid w:val="00FD2E83"/>
    <w:rsid w:val="00FD31DB"/>
    <w:rsid w:val="00FD3878"/>
    <w:rsid w:val="00FD55CF"/>
    <w:rsid w:val="00FD5F4C"/>
    <w:rsid w:val="00FD6B99"/>
    <w:rsid w:val="00FD6C22"/>
    <w:rsid w:val="00FD7681"/>
    <w:rsid w:val="00FE1D53"/>
    <w:rsid w:val="00FE2D36"/>
    <w:rsid w:val="00FE357C"/>
    <w:rsid w:val="00FE39F2"/>
    <w:rsid w:val="00FE3A22"/>
    <w:rsid w:val="00FE4C03"/>
    <w:rsid w:val="00FE6B13"/>
    <w:rsid w:val="00FE6BD9"/>
    <w:rsid w:val="00FE6E21"/>
    <w:rsid w:val="00FE7B47"/>
    <w:rsid w:val="00FF1931"/>
    <w:rsid w:val="00FF1A78"/>
    <w:rsid w:val="00FF1C11"/>
    <w:rsid w:val="00FF21FE"/>
    <w:rsid w:val="00FF2DDE"/>
    <w:rsid w:val="00FF35CF"/>
    <w:rsid w:val="00FF3694"/>
    <w:rsid w:val="00FF4084"/>
    <w:rsid w:val="00FF4781"/>
    <w:rsid w:val="00FF4CAD"/>
    <w:rsid w:val="00FF6100"/>
    <w:rsid w:val="00FF610A"/>
    <w:rsid w:val="00FF6608"/>
    <w:rsid w:val="00FF692B"/>
    <w:rsid w:val="00FF6B7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9C82F7"/>
  <w15:chartTrackingRefBased/>
  <w15:docId w15:val="{C3C4237A-88AE-4B84-B168-64BD3609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semiHidden="1" w:uiPriority="35" w:unhideWhenUsed="1" w:qFormat="1"/>
    <w:lsdException w:name="table of figures" w:uiPriority="99"/>
    <w:lsdException w:name="footnote reference" w:qFormat="1"/>
    <w:lsdException w:name="annotation reference" w:uiPriority="99"/>
    <w:lsdException w:name="List Number"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5800"/>
    <w:pPr>
      <w:spacing w:before="120"/>
      <w:jc w:val="both"/>
    </w:pPr>
    <w:rPr>
      <w:rFonts w:ascii="Arial" w:hAnsi="Arial"/>
      <w:sz w:val="22"/>
      <w:szCs w:val="24"/>
      <w:lang w:val="en-ZA"/>
    </w:rPr>
  </w:style>
  <w:style w:type="paragraph" w:styleId="Heading1">
    <w:name w:val="heading 1"/>
    <w:aliases w:val="L1,Heading 1 AGT ESIA,RSKH1,RSKHeading 1,Chapter Head,Part,OG Heading 1,Oscar Faber 1,h1,H1,- 1st Order Heading,. (1.0),§1.,Heading 1 URS,Main Title,Level 1,Report1,head1,Chapter Heading,top Heading 1,Section Heading,LetHead1,MisHead1,l1,1,M"/>
    <w:basedOn w:val="Normal"/>
    <w:next w:val="Normal"/>
    <w:link w:val="Heading1Char"/>
    <w:qFormat/>
    <w:rsid w:val="00D52097"/>
    <w:pPr>
      <w:keepNext/>
      <w:numPr>
        <w:numId w:val="4"/>
      </w:numPr>
      <w:tabs>
        <w:tab w:val="left" w:pos="459"/>
      </w:tabs>
      <w:spacing w:after="240"/>
      <w:mirrorIndents/>
      <w:outlineLvl w:val="0"/>
    </w:pPr>
    <w:rPr>
      <w:rFonts w:cs="Arial"/>
      <w:b/>
      <w:bCs/>
      <w:kern w:val="32"/>
      <w:sz w:val="32"/>
      <w:szCs w:val="32"/>
    </w:rPr>
  </w:style>
  <w:style w:type="paragraph" w:styleId="Heading2">
    <w:name w:val="heading 2"/>
    <w:aliases w:val="DNV-H2,RSKH2,Heading 2 AGT ESIA,h2,A Head,Chapter Title,OG Heading 2,Level 2,carter ecological heading 2,Paragraph,Oscar Faber 2,H2,Heading 2 ECOSUN,ODHeader2,smal-head2,- 2nd Order Heading,. (1.1),top heading 2,L2,ËÑÇ¢éÍ 2,§1.1,§1.1.,RoyHead2"/>
    <w:basedOn w:val="Normal"/>
    <w:next w:val="Normal"/>
    <w:link w:val="Heading2Char"/>
    <w:qFormat/>
    <w:rsid w:val="003F6046"/>
    <w:pPr>
      <w:keepNext/>
      <w:numPr>
        <w:ilvl w:val="1"/>
        <w:numId w:val="4"/>
      </w:numPr>
      <w:spacing w:after="60"/>
      <w:outlineLvl w:val="1"/>
    </w:pPr>
    <w:rPr>
      <w:rFonts w:cs="Arial"/>
      <w:b/>
      <w:bCs/>
      <w:iCs/>
      <w:sz w:val="32"/>
      <w:szCs w:val="28"/>
      <w:u w:val="single"/>
    </w:rPr>
  </w:style>
  <w:style w:type="paragraph" w:styleId="Heading3">
    <w:name w:val="heading 3"/>
    <w:aliases w:val="L3,DNV-H3,RSKH3,Heading 3 AGT ESIA,BTC-Heading3,Level 3,B Head,Subparagraaf,Section,OG Heading 3,bold italic,Numbered 3,carter ecological heading 3,Minor,Mi,Headline,Oscar Faber 3,3,31,32,311,33,34,Main Introduction,Experience Summary,H3,1.1.1"/>
    <w:basedOn w:val="Normal"/>
    <w:next w:val="Normal"/>
    <w:qFormat/>
    <w:rsid w:val="008C6B45"/>
    <w:pPr>
      <w:keepNext/>
      <w:numPr>
        <w:ilvl w:val="2"/>
        <w:numId w:val="4"/>
      </w:numPr>
      <w:tabs>
        <w:tab w:val="left" w:pos="993"/>
      </w:tabs>
      <w:spacing w:after="120"/>
      <w:ind w:left="709"/>
      <w:outlineLvl w:val="2"/>
    </w:pPr>
    <w:rPr>
      <w:rFonts w:cs="Arial"/>
      <w:b/>
      <w:bCs/>
      <w:iCs/>
      <w:szCs w:val="22"/>
    </w:rPr>
  </w:style>
  <w:style w:type="paragraph" w:styleId="Heading4">
    <w:name w:val="heading 4"/>
    <w:aliases w:val="D&amp;M4,D&amp;M 4,RSKH4,Level 4,carter ecological heading 4,C Head,Map Title,OG Heading 4,italic,L4,Main Body Heading,H4,RSK-H4,Heading 4-DO NOT USE,Heading 4 URS,Minor Heading,h4,heading 4,Level 2 - a,aa,LetHead4,MisHead4,Normalhead4,l4,I4"/>
    <w:basedOn w:val="Normal"/>
    <w:next w:val="Normal"/>
    <w:qFormat/>
    <w:rsid w:val="003F6046"/>
    <w:pPr>
      <w:keepNext/>
      <w:numPr>
        <w:ilvl w:val="3"/>
        <w:numId w:val="4"/>
      </w:numPr>
      <w:tabs>
        <w:tab w:val="left" w:pos="1134"/>
      </w:tabs>
      <w:spacing w:before="60" w:after="120"/>
      <w:outlineLvl w:val="3"/>
    </w:pPr>
    <w:rPr>
      <w:rFonts w:cs="Arial"/>
      <w:b/>
      <w:bCs/>
      <w:sz w:val="28"/>
      <w:szCs w:val="20"/>
    </w:rPr>
  </w:style>
  <w:style w:type="paragraph" w:styleId="Heading5">
    <w:name w:val="heading 5"/>
    <w:aliases w:val="RSKH5,Figure,D Head,Block Label,OG Appendix,Right Column Bullets,Appendix,Heading 5 URS,Further Points,h5,H5,Further Points1,Further Points2,Further Points11,Further Points3,Further Points4,Further Points5,Further Points12,Further Points21,V"/>
    <w:basedOn w:val="Normal"/>
    <w:next w:val="Normal"/>
    <w:qFormat/>
    <w:rsid w:val="005D5F64"/>
    <w:pPr>
      <w:numPr>
        <w:ilvl w:val="4"/>
        <w:numId w:val="4"/>
      </w:numPr>
      <w:spacing w:before="240" w:after="60"/>
      <w:outlineLvl w:val="4"/>
    </w:pPr>
    <w:rPr>
      <w:b/>
      <w:bCs/>
      <w:i/>
      <w:iCs/>
      <w:sz w:val="28"/>
      <w:szCs w:val="26"/>
    </w:rPr>
  </w:style>
  <w:style w:type="paragraph" w:styleId="Heading6">
    <w:name w:val="heading 6"/>
    <w:aliases w:val="Bullet Points,OG Distribution,Do Not Use 6,Points in Text,Key Projects,(Inactivo),Bullet (Single Lines),not Kinhill,Points in Text1,Points in Text2,Points in Text3,Points in Text4,Points in Text5,Points in Text11,Points in Text21"/>
    <w:basedOn w:val="Normal"/>
    <w:next w:val="Normal"/>
    <w:qFormat/>
    <w:rsid w:val="00691B2A"/>
    <w:pPr>
      <w:numPr>
        <w:ilvl w:val="5"/>
        <w:numId w:val="4"/>
      </w:numPr>
      <w:spacing w:before="240" w:after="60"/>
      <w:outlineLvl w:val="5"/>
    </w:pPr>
    <w:rPr>
      <w:b/>
      <w:bCs/>
      <w:sz w:val="24"/>
      <w:szCs w:val="22"/>
    </w:rPr>
  </w:style>
  <w:style w:type="paragraph" w:styleId="Heading7">
    <w:name w:val="heading 7"/>
    <w:basedOn w:val="Normal"/>
    <w:next w:val="Normal"/>
    <w:qFormat/>
    <w:rsid w:val="001D3F00"/>
    <w:pPr>
      <w:numPr>
        <w:ilvl w:val="6"/>
        <w:numId w:val="4"/>
      </w:numPr>
      <w:spacing w:before="240" w:after="60"/>
      <w:outlineLvl w:val="6"/>
    </w:pPr>
    <w:rPr>
      <w:b/>
      <w:i/>
      <w:sz w:val="24"/>
    </w:rPr>
  </w:style>
  <w:style w:type="paragraph" w:styleId="Heading8">
    <w:name w:val="heading 8"/>
    <w:basedOn w:val="Normal"/>
    <w:next w:val="Normal"/>
    <w:qFormat/>
    <w:rsid w:val="001D3F00"/>
    <w:pPr>
      <w:numPr>
        <w:ilvl w:val="7"/>
        <w:numId w:val="4"/>
      </w:numPr>
      <w:spacing w:before="240" w:after="60"/>
      <w:outlineLvl w:val="7"/>
    </w:pPr>
    <w:rPr>
      <w:b/>
      <w:iCs/>
      <w:sz w:val="20"/>
    </w:rPr>
  </w:style>
  <w:style w:type="paragraph" w:styleId="Heading9">
    <w:name w:val="heading 9"/>
    <w:basedOn w:val="Normal"/>
    <w:next w:val="Normal"/>
    <w:qFormat/>
    <w:rsid w:val="00C55EFC"/>
    <w:pPr>
      <w:numPr>
        <w:ilvl w:val="8"/>
        <w:numId w:val="4"/>
      </w:numPr>
      <w:tabs>
        <w:tab w:val="left" w:pos="1843"/>
      </w:tabs>
      <w:spacing w:before="240" w:after="60"/>
      <w:outlineLvl w:val="8"/>
    </w:pPr>
    <w:rPr>
      <w:rFonts w:cs="Arial"/>
      <w:b/>
      <w:i/>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3D315F"/>
    <w:pPr>
      <w:shd w:val="clear" w:color="auto" w:fill="F2F2F2"/>
      <w:tabs>
        <w:tab w:val="left" w:pos="440"/>
        <w:tab w:val="right" w:leader="dot" w:pos="9205"/>
      </w:tabs>
      <w:spacing w:after="120"/>
      <w:jc w:val="left"/>
      <w:outlineLvl w:val="2"/>
    </w:pPr>
    <w:rPr>
      <w:rFonts w:ascii="Calibri" w:hAnsi="Calibri"/>
      <w:b/>
      <w:bCs/>
      <w:caps/>
      <w:sz w:val="20"/>
      <w:szCs w:val="20"/>
    </w:rPr>
  </w:style>
  <w:style w:type="paragraph" w:styleId="TOC2">
    <w:name w:val="toc 2"/>
    <w:basedOn w:val="Normal"/>
    <w:next w:val="Normal"/>
    <w:autoRedefine/>
    <w:semiHidden/>
    <w:pPr>
      <w:spacing w:before="0"/>
      <w:ind w:left="220"/>
    </w:pPr>
    <w:rPr>
      <w:rFonts w:ascii="Calibri" w:hAnsi="Calibri"/>
      <w:smallCaps/>
      <w:sz w:val="20"/>
      <w:szCs w:val="20"/>
    </w:rPr>
  </w:style>
  <w:style w:type="paragraph" w:styleId="TOC3">
    <w:name w:val="toc 3"/>
    <w:basedOn w:val="Normal"/>
    <w:next w:val="Normal"/>
    <w:autoRedefine/>
    <w:semiHidden/>
    <w:pPr>
      <w:spacing w:before="0"/>
      <w:ind w:left="440"/>
    </w:pPr>
    <w:rPr>
      <w:rFonts w:ascii="Calibri" w:hAnsi="Calibri"/>
      <w:i/>
      <w:iCs/>
      <w:sz w:val="20"/>
      <w:szCs w:val="20"/>
    </w:rPr>
  </w:style>
  <w:style w:type="paragraph" w:styleId="TOC4">
    <w:name w:val="toc 4"/>
    <w:basedOn w:val="Normal"/>
    <w:next w:val="Normal"/>
    <w:autoRedefine/>
    <w:semiHidden/>
    <w:pPr>
      <w:spacing w:before="0"/>
      <w:ind w:left="660"/>
    </w:pPr>
    <w:rPr>
      <w:rFonts w:ascii="Calibri" w:hAnsi="Calibri"/>
      <w:sz w:val="18"/>
      <w:szCs w:val="18"/>
    </w:rPr>
  </w:style>
  <w:style w:type="paragraph" w:styleId="TOC5">
    <w:name w:val="toc 5"/>
    <w:basedOn w:val="Normal"/>
    <w:next w:val="Normal"/>
    <w:autoRedefine/>
    <w:semiHidden/>
    <w:pPr>
      <w:spacing w:before="0"/>
      <w:ind w:left="880"/>
    </w:pPr>
    <w:rPr>
      <w:rFonts w:ascii="Calibri" w:hAnsi="Calibri"/>
      <w:sz w:val="18"/>
      <w:szCs w:val="18"/>
    </w:rPr>
  </w:style>
  <w:style w:type="paragraph" w:styleId="TOC6">
    <w:name w:val="toc 6"/>
    <w:basedOn w:val="Normal"/>
    <w:next w:val="Normal"/>
    <w:autoRedefine/>
    <w:semiHidden/>
    <w:pPr>
      <w:spacing w:before="0"/>
      <w:ind w:left="1100"/>
    </w:pPr>
    <w:rPr>
      <w:rFonts w:ascii="Calibri" w:hAnsi="Calibri"/>
      <w:sz w:val="18"/>
      <w:szCs w:val="18"/>
    </w:rPr>
  </w:style>
  <w:style w:type="paragraph" w:styleId="TOC7">
    <w:name w:val="toc 7"/>
    <w:basedOn w:val="Normal"/>
    <w:next w:val="Normal"/>
    <w:autoRedefine/>
    <w:semiHidden/>
    <w:pPr>
      <w:spacing w:before="0"/>
      <w:ind w:left="1320"/>
    </w:pPr>
    <w:rPr>
      <w:rFonts w:ascii="Calibri" w:hAnsi="Calibri"/>
      <w:sz w:val="18"/>
      <w:szCs w:val="18"/>
    </w:rPr>
  </w:style>
  <w:style w:type="paragraph" w:styleId="TOC8">
    <w:name w:val="toc 8"/>
    <w:basedOn w:val="Normal"/>
    <w:next w:val="Normal"/>
    <w:autoRedefine/>
    <w:semiHidden/>
    <w:pPr>
      <w:spacing w:before="0"/>
      <w:ind w:left="1540"/>
    </w:pPr>
    <w:rPr>
      <w:rFonts w:ascii="Calibri" w:hAnsi="Calibri"/>
      <w:sz w:val="18"/>
      <w:szCs w:val="18"/>
    </w:rPr>
  </w:style>
  <w:style w:type="paragraph" w:styleId="TOC9">
    <w:name w:val="toc 9"/>
    <w:basedOn w:val="Normal"/>
    <w:next w:val="Normal"/>
    <w:autoRedefine/>
    <w:semiHidden/>
    <w:pPr>
      <w:spacing w:before="0"/>
      <w:ind w:left="1760"/>
    </w:pPr>
    <w:rPr>
      <w:rFonts w:ascii="Calibri" w:hAnsi="Calibri"/>
      <w:sz w:val="18"/>
      <w:szCs w:val="18"/>
    </w:rPr>
  </w:style>
  <w:style w:type="character" w:styleId="Hyperlink">
    <w:name w:val="Hyperlink"/>
    <w:uiPriority w:val="99"/>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bCs/>
      <w:sz w:val="32"/>
    </w:rPr>
  </w:style>
  <w:style w:type="table" w:styleId="TableGrid">
    <w:name w:val="Table Grid"/>
    <w:basedOn w:val="TableNormal"/>
    <w:uiPriority w:val="59"/>
    <w:rsid w:val="007D6A1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105F7"/>
    <w:rPr>
      <w:rFonts w:ascii="Tahoma" w:hAnsi="Tahoma" w:cs="Tahoma"/>
      <w:sz w:val="16"/>
      <w:szCs w:val="16"/>
    </w:rPr>
  </w:style>
  <w:style w:type="character" w:styleId="Emphasis">
    <w:name w:val="Emphasis"/>
    <w:qFormat/>
    <w:rsid w:val="006D2573"/>
    <w:rPr>
      <w:i/>
      <w:iCs/>
    </w:rPr>
  </w:style>
  <w:style w:type="numbering" w:customStyle="1" w:styleId="Style1">
    <w:name w:val="Style1"/>
    <w:rsid w:val="005B0427"/>
    <w:pPr>
      <w:numPr>
        <w:numId w:val="1"/>
      </w:numPr>
    </w:pPr>
  </w:style>
  <w:style w:type="numbering" w:customStyle="1" w:styleId="Style2">
    <w:name w:val="Style2"/>
    <w:rsid w:val="000C777E"/>
    <w:pPr>
      <w:numPr>
        <w:numId w:val="2"/>
      </w:numPr>
    </w:pPr>
  </w:style>
  <w:style w:type="numbering" w:customStyle="1" w:styleId="Style3">
    <w:name w:val="Style3"/>
    <w:rsid w:val="000C777E"/>
    <w:pPr>
      <w:numPr>
        <w:numId w:val="3"/>
      </w:numPr>
    </w:pPr>
  </w:style>
  <w:style w:type="character" w:styleId="PageNumber">
    <w:name w:val="page number"/>
    <w:rsid w:val="000C777E"/>
  </w:style>
  <w:style w:type="character" w:customStyle="1" w:styleId="FooterChar">
    <w:name w:val="Footer Char"/>
    <w:link w:val="Footer"/>
    <w:uiPriority w:val="99"/>
    <w:rsid w:val="000C777E"/>
    <w:rPr>
      <w:rFonts w:ascii="Arial" w:hAnsi="Arial"/>
      <w:sz w:val="22"/>
      <w:szCs w:val="24"/>
      <w:lang w:eastAsia="en-US"/>
    </w:rPr>
  </w:style>
  <w:style w:type="paragraph" w:styleId="BodyText">
    <w:name w:val="Body Text"/>
    <w:basedOn w:val="Normal"/>
    <w:link w:val="BodyTextChar"/>
    <w:rsid w:val="00DC5BDF"/>
    <w:pPr>
      <w:spacing w:before="0" w:after="120"/>
    </w:pPr>
    <w:rPr>
      <w:sz w:val="20"/>
      <w:lang w:val="en-US"/>
    </w:rPr>
  </w:style>
  <w:style w:type="character" w:customStyle="1" w:styleId="BodyTextChar">
    <w:name w:val="Body Text Char"/>
    <w:link w:val="BodyText"/>
    <w:rsid w:val="00DC5BDF"/>
    <w:rPr>
      <w:rFonts w:ascii="Arial" w:hAnsi="Arial"/>
      <w:szCs w:val="24"/>
      <w:lang w:val="en-US" w:eastAsia="en-US"/>
    </w:rPr>
  </w:style>
  <w:style w:type="character" w:customStyle="1" w:styleId="HeaderChar">
    <w:name w:val="Header Char"/>
    <w:link w:val="Header"/>
    <w:rsid w:val="00EE6AE8"/>
    <w:rPr>
      <w:rFonts w:ascii="Arial" w:hAnsi="Arial"/>
      <w:sz w:val="22"/>
      <w:szCs w:val="24"/>
      <w:lang w:eastAsia="en-US"/>
    </w:rPr>
  </w:style>
  <w:style w:type="table" w:customStyle="1" w:styleId="TableGrid1">
    <w:name w:val="Table Grid1"/>
    <w:basedOn w:val="TableNormal"/>
    <w:next w:val="TableGrid"/>
    <w:uiPriority w:val="59"/>
    <w:rsid w:val="006454E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00F8F"/>
    <w:pPr>
      <w:spacing w:after="120" w:line="480" w:lineRule="auto"/>
      <w:ind w:left="283"/>
    </w:pPr>
  </w:style>
  <w:style w:type="character" w:customStyle="1" w:styleId="BodyTextIndent2Char">
    <w:name w:val="Body Text Indent 2 Char"/>
    <w:link w:val="BodyTextIndent2"/>
    <w:rsid w:val="00E00F8F"/>
    <w:rPr>
      <w:rFonts w:ascii="Arial" w:hAnsi="Arial"/>
      <w:sz w:val="22"/>
      <w:szCs w:val="24"/>
      <w:lang w:eastAsia="en-US"/>
    </w:rPr>
  </w:style>
  <w:style w:type="paragraph" w:styleId="BodyText3">
    <w:name w:val="Body Text 3"/>
    <w:basedOn w:val="Normal"/>
    <w:link w:val="BodyText3Char"/>
    <w:rsid w:val="00E00F8F"/>
    <w:pPr>
      <w:spacing w:after="120"/>
    </w:pPr>
    <w:rPr>
      <w:sz w:val="16"/>
      <w:szCs w:val="16"/>
    </w:rPr>
  </w:style>
  <w:style w:type="character" w:customStyle="1" w:styleId="BodyText3Char">
    <w:name w:val="Body Text 3 Char"/>
    <w:link w:val="BodyText3"/>
    <w:rsid w:val="00E00F8F"/>
    <w:rPr>
      <w:rFonts w:ascii="Arial" w:hAnsi="Arial"/>
      <w:sz w:val="16"/>
      <w:szCs w:val="16"/>
      <w:lang w:eastAsia="en-US"/>
    </w:rPr>
  </w:style>
  <w:style w:type="numbering" w:customStyle="1" w:styleId="NoList1">
    <w:name w:val="No List1"/>
    <w:next w:val="NoList"/>
    <w:uiPriority w:val="99"/>
    <w:semiHidden/>
    <w:unhideWhenUsed/>
    <w:rsid w:val="00E00F8F"/>
  </w:style>
  <w:style w:type="paragraph" w:styleId="BodyTextIndent">
    <w:name w:val="Body Text Indent"/>
    <w:basedOn w:val="Normal"/>
    <w:link w:val="BodyTextIndentChar"/>
    <w:rsid w:val="00E00F8F"/>
    <w:pPr>
      <w:spacing w:after="120"/>
      <w:ind w:left="283"/>
    </w:pPr>
    <w:rPr>
      <w:rFonts w:ascii="Times New Roman" w:hAnsi="Times New Roman"/>
      <w:sz w:val="20"/>
      <w:szCs w:val="20"/>
      <w:lang w:val="en-GB"/>
    </w:rPr>
  </w:style>
  <w:style w:type="character" w:customStyle="1" w:styleId="BodyTextIndentChar">
    <w:name w:val="Body Text Indent Char"/>
    <w:link w:val="BodyTextIndent"/>
    <w:rsid w:val="00E00F8F"/>
    <w:rPr>
      <w:lang w:val="en-GB" w:eastAsia="en-US"/>
    </w:rPr>
  </w:style>
  <w:style w:type="paragraph" w:styleId="DocumentMap">
    <w:name w:val="Document Map"/>
    <w:basedOn w:val="Normal"/>
    <w:link w:val="DocumentMapChar"/>
    <w:rsid w:val="00E00F8F"/>
    <w:pPr>
      <w:shd w:val="clear" w:color="auto" w:fill="000080"/>
    </w:pPr>
    <w:rPr>
      <w:rFonts w:ascii="Tahoma" w:hAnsi="Tahoma"/>
      <w:sz w:val="20"/>
      <w:szCs w:val="20"/>
      <w:lang w:val="en-GB"/>
    </w:rPr>
  </w:style>
  <w:style w:type="character" w:customStyle="1" w:styleId="DocumentMapChar">
    <w:name w:val="Document Map Char"/>
    <w:link w:val="DocumentMap"/>
    <w:rsid w:val="00E00F8F"/>
    <w:rPr>
      <w:rFonts w:ascii="Tahoma" w:hAnsi="Tahoma"/>
      <w:shd w:val="clear" w:color="auto" w:fill="000080"/>
      <w:lang w:val="en-GB" w:eastAsia="en-US"/>
    </w:rPr>
  </w:style>
  <w:style w:type="paragraph" w:styleId="BlockText">
    <w:name w:val="Block Text"/>
    <w:basedOn w:val="Normal"/>
    <w:rsid w:val="00E00F8F"/>
    <w:pPr>
      <w:ind w:left="709" w:right="14"/>
    </w:pPr>
    <w:rPr>
      <w:rFonts w:ascii="Times New Roman" w:hAnsi="Times New Roman"/>
      <w:sz w:val="20"/>
      <w:szCs w:val="20"/>
      <w:lang w:val="en-GB"/>
    </w:rPr>
  </w:style>
  <w:style w:type="paragraph" w:styleId="BodyTextIndent3">
    <w:name w:val="Body Text Indent 3"/>
    <w:basedOn w:val="Normal"/>
    <w:link w:val="BodyTextIndent3Char"/>
    <w:rsid w:val="00E00F8F"/>
    <w:pPr>
      <w:ind w:left="450"/>
    </w:pPr>
    <w:rPr>
      <w:rFonts w:ascii="Times New Roman" w:hAnsi="Times New Roman"/>
      <w:sz w:val="20"/>
      <w:szCs w:val="20"/>
      <w:lang w:val="en-GB"/>
    </w:rPr>
  </w:style>
  <w:style w:type="character" w:customStyle="1" w:styleId="BodyTextIndent3Char">
    <w:name w:val="Body Text Indent 3 Char"/>
    <w:link w:val="BodyTextIndent3"/>
    <w:rsid w:val="00E00F8F"/>
    <w:rPr>
      <w:lang w:val="en-GB" w:eastAsia="en-US"/>
    </w:rPr>
  </w:style>
  <w:style w:type="paragraph" w:styleId="BodyText2">
    <w:name w:val="Body Text 2"/>
    <w:basedOn w:val="Normal"/>
    <w:link w:val="BodyText2Char"/>
    <w:rsid w:val="00E00F8F"/>
    <w:pPr>
      <w:tabs>
        <w:tab w:val="left" w:pos="567"/>
        <w:tab w:val="left" w:pos="1134"/>
      </w:tabs>
      <w:ind w:right="251"/>
    </w:pPr>
    <w:rPr>
      <w:rFonts w:ascii="Times New Roman" w:hAnsi="Times New Roman"/>
      <w:sz w:val="20"/>
      <w:szCs w:val="20"/>
      <w:lang w:val="en-GB"/>
    </w:rPr>
  </w:style>
  <w:style w:type="character" w:customStyle="1" w:styleId="BodyText2Char">
    <w:name w:val="Body Text 2 Char"/>
    <w:link w:val="BodyText2"/>
    <w:rsid w:val="00E00F8F"/>
    <w:rPr>
      <w:lang w:val="en-GB" w:eastAsia="en-US"/>
    </w:rPr>
  </w:style>
  <w:style w:type="paragraph" w:styleId="Caption">
    <w:name w:val="caption"/>
    <w:aliases w:val="Caption Char Char Char Char Char Char Char,Caption Char Char Char,Caption Char Char,AGT ESIA,Figure Headings Char,Didascalia1-graia,Tabella,Didascalia SIA,Название объекта-lit,Map,figura Carattere,Map1,figura1 Carattere Carattere"/>
    <w:basedOn w:val="Normal"/>
    <w:next w:val="Normal"/>
    <w:link w:val="CaptionChar"/>
    <w:uiPriority w:val="35"/>
    <w:qFormat/>
    <w:rsid w:val="00E00F8F"/>
    <w:pPr>
      <w:widowControl w:val="0"/>
      <w:spacing w:before="0"/>
    </w:pPr>
    <w:rPr>
      <w:sz w:val="24"/>
      <w:szCs w:val="20"/>
      <w:lang w:val="en-US"/>
    </w:rPr>
  </w:style>
  <w:style w:type="paragraph" w:customStyle="1" w:styleId="xl24">
    <w:name w:val="xl24"/>
    <w:basedOn w:val="Normal"/>
    <w:rsid w:val="00E00F8F"/>
    <w:pPr>
      <w:spacing w:before="100" w:beforeAutospacing="1" w:after="100" w:afterAutospacing="1"/>
    </w:pPr>
    <w:rPr>
      <w:rFonts w:ascii="Comic Sans MS" w:hAnsi="Comic Sans MS"/>
      <w:b/>
      <w:bCs/>
      <w:sz w:val="24"/>
      <w:lang w:val="en-US"/>
    </w:rPr>
  </w:style>
  <w:style w:type="paragraph" w:customStyle="1" w:styleId="xl25">
    <w:name w:val="xl25"/>
    <w:basedOn w:val="Normal"/>
    <w:rsid w:val="00E00F8F"/>
    <w:pPr>
      <w:spacing w:before="100" w:beforeAutospacing="1" w:after="100" w:afterAutospacing="1"/>
    </w:pPr>
    <w:rPr>
      <w:rFonts w:ascii="Comic Sans MS" w:hAnsi="Comic Sans MS"/>
      <w:b/>
      <w:bCs/>
      <w:sz w:val="20"/>
      <w:szCs w:val="20"/>
      <w:lang w:val="en-US"/>
    </w:rPr>
  </w:style>
  <w:style w:type="paragraph" w:customStyle="1" w:styleId="xl26">
    <w:name w:val="xl26"/>
    <w:basedOn w:val="Normal"/>
    <w:rsid w:val="00E00F8F"/>
    <w:pPr>
      <w:spacing w:before="100" w:beforeAutospacing="1" w:after="100" w:afterAutospacing="1"/>
    </w:pPr>
    <w:rPr>
      <w:rFonts w:ascii="Comic Sans MS" w:hAnsi="Comic Sans MS"/>
      <w:b/>
      <w:bCs/>
      <w:sz w:val="20"/>
      <w:szCs w:val="20"/>
      <w:u w:val="single"/>
      <w:lang w:val="en-US"/>
    </w:rPr>
  </w:style>
  <w:style w:type="paragraph" w:customStyle="1" w:styleId="xl27">
    <w:name w:val="xl27"/>
    <w:basedOn w:val="Normal"/>
    <w:rsid w:val="00E00F8F"/>
    <w:pPr>
      <w:spacing w:before="100" w:beforeAutospacing="1" w:after="100" w:afterAutospacing="1"/>
    </w:pPr>
    <w:rPr>
      <w:rFonts w:ascii="Comic Sans MS" w:hAnsi="Comic Sans MS"/>
      <w:b/>
      <w:bCs/>
      <w:sz w:val="24"/>
      <w:u w:val="single"/>
      <w:lang w:val="en-US"/>
    </w:rPr>
  </w:style>
  <w:style w:type="paragraph" w:customStyle="1" w:styleId="xl28">
    <w:name w:val="xl28"/>
    <w:basedOn w:val="Normal"/>
    <w:rsid w:val="00E00F8F"/>
    <w:pPr>
      <w:spacing w:before="100" w:beforeAutospacing="1" w:after="100" w:afterAutospacing="1"/>
      <w:jc w:val="right"/>
    </w:pPr>
    <w:rPr>
      <w:rFonts w:ascii="Comic Sans MS" w:hAnsi="Comic Sans MS"/>
      <w:b/>
      <w:bCs/>
      <w:sz w:val="20"/>
      <w:szCs w:val="20"/>
      <w:u w:val="single"/>
      <w:lang w:val="en-US"/>
    </w:rPr>
  </w:style>
  <w:style w:type="paragraph" w:customStyle="1" w:styleId="xl29">
    <w:name w:val="xl29"/>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pPr>
    <w:rPr>
      <w:rFonts w:ascii="Comic Sans MS" w:hAnsi="Comic Sans MS"/>
      <w:b/>
      <w:bCs/>
      <w:sz w:val="20"/>
      <w:szCs w:val="20"/>
      <w:lang w:val="en-US"/>
    </w:rPr>
  </w:style>
  <w:style w:type="paragraph" w:customStyle="1" w:styleId="xl23">
    <w:name w:val="xl23"/>
    <w:basedOn w:val="Normal"/>
    <w:rsid w:val="00E00F8F"/>
    <w:pPr>
      <w:spacing w:before="100" w:beforeAutospacing="1" w:after="100" w:afterAutospacing="1"/>
      <w:textAlignment w:val="center"/>
    </w:pPr>
    <w:rPr>
      <w:rFonts w:ascii="Comic Sans MS" w:hAnsi="Comic Sans MS"/>
      <w:b/>
      <w:bCs/>
      <w:sz w:val="16"/>
      <w:szCs w:val="16"/>
      <w:u w:val="single"/>
      <w:lang w:val="en-US"/>
    </w:rPr>
  </w:style>
  <w:style w:type="paragraph" w:customStyle="1" w:styleId="xl30">
    <w:name w:val="xl30"/>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8"/>
      <w:szCs w:val="18"/>
      <w:lang w:val="en-US"/>
    </w:rPr>
  </w:style>
  <w:style w:type="paragraph" w:customStyle="1" w:styleId="xl31">
    <w:name w:val="xl31"/>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6"/>
      <w:szCs w:val="16"/>
      <w:lang w:val="en-US"/>
    </w:rPr>
  </w:style>
  <w:style w:type="paragraph" w:customStyle="1" w:styleId="xl32">
    <w:name w:val="xl32"/>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8"/>
      <w:szCs w:val="18"/>
      <w:lang w:val="en-US"/>
    </w:rPr>
  </w:style>
  <w:style w:type="paragraph" w:customStyle="1" w:styleId="xl33">
    <w:name w:val="xl33"/>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b/>
      <w:bCs/>
      <w:sz w:val="24"/>
      <w:lang w:val="en-US"/>
    </w:rPr>
  </w:style>
  <w:style w:type="paragraph" w:customStyle="1" w:styleId="xl34">
    <w:name w:val="xl34"/>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otype Sorts" w:hAnsi="Monotype Sorts"/>
      <w:sz w:val="24"/>
      <w:lang w:val="en-US"/>
    </w:rPr>
  </w:style>
  <w:style w:type="paragraph" w:customStyle="1" w:styleId="xl35">
    <w:name w:val="xl35"/>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6"/>
      <w:szCs w:val="16"/>
      <w:lang w:val="en-US"/>
    </w:rPr>
  </w:style>
  <w:style w:type="paragraph" w:customStyle="1" w:styleId="xl36">
    <w:name w:val="xl36"/>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otype Sorts" w:hAnsi="Monotype Sorts"/>
      <w:sz w:val="24"/>
      <w:lang w:val="en-US"/>
    </w:rPr>
  </w:style>
  <w:style w:type="paragraph" w:customStyle="1" w:styleId="xl37">
    <w:name w:val="xl37"/>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onotype Sorts" w:hAnsi="Monotype Sorts"/>
      <w:b/>
      <w:bCs/>
      <w:sz w:val="16"/>
      <w:szCs w:val="16"/>
      <w:lang w:val="en-US"/>
    </w:rPr>
  </w:style>
  <w:style w:type="paragraph" w:styleId="ListBullet">
    <w:name w:val="List Bullet"/>
    <w:basedOn w:val="Normal"/>
    <w:rsid w:val="00E00F8F"/>
    <w:pPr>
      <w:tabs>
        <w:tab w:val="left" w:pos="851"/>
      </w:tabs>
      <w:spacing w:before="0"/>
      <w:ind w:left="851" w:hanging="851"/>
    </w:pPr>
    <w:rPr>
      <w:rFonts w:ascii="Times New Roman" w:hAnsi="Times New Roman"/>
      <w:sz w:val="24"/>
      <w:szCs w:val="20"/>
    </w:rPr>
  </w:style>
  <w:style w:type="character" w:customStyle="1" w:styleId="Heading1Char">
    <w:name w:val="Heading 1 Char"/>
    <w:aliases w:val="L1 Char,Heading 1 AGT ESIA Char,RSKH1 Char,RSKHeading 1 Char,Chapter Head Char,Part Char,OG Heading 1 Char,Oscar Faber 1 Char,h1 Char,H1 Char,- 1st Order Heading Char,. (1.0) Char,§1. Char,Heading 1 URS Char,Main Title Char,Level 1 Char"/>
    <w:link w:val="Heading1"/>
    <w:rsid w:val="00D52097"/>
    <w:rPr>
      <w:rFonts w:ascii="Arial" w:hAnsi="Arial" w:cs="Arial"/>
      <w:b/>
      <w:bCs/>
      <w:kern w:val="32"/>
      <w:sz w:val="32"/>
      <w:szCs w:val="32"/>
      <w:lang w:val="en-ZA"/>
    </w:rPr>
  </w:style>
  <w:style w:type="table" w:customStyle="1" w:styleId="TableGrid2">
    <w:name w:val="Table Grid2"/>
    <w:basedOn w:val="TableNormal"/>
    <w:next w:val="TableGrid"/>
    <w:rsid w:val="00E00F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rsid w:val="00E00F8F"/>
    <w:rPr>
      <w:rFonts w:ascii="Tahoma" w:hAnsi="Tahoma" w:cs="Tahoma"/>
      <w:sz w:val="16"/>
      <w:szCs w:val="16"/>
      <w:lang w:eastAsia="en-US"/>
    </w:rPr>
  </w:style>
  <w:style w:type="character" w:styleId="CommentReference">
    <w:name w:val="annotation reference"/>
    <w:uiPriority w:val="99"/>
    <w:rsid w:val="00E00F8F"/>
    <w:rPr>
      <w:sz w:val="16"/>
      <w:szCs w:val="16"/>
    </w:rPr>
  </w:style>
  <w:style w:type="paragraph" w:styleId="CommentText">
    <w:name w:val="annotation text"/>
    <w:basedOn w:val="Normal"/>
    <w:link w:val="CommentTextChar"/>
    <w:rsid w:val="00E00F8F"/>
    <w:rPr>
      <w:rFonts w:ascii="Times New Roman" w:hAnsi="Times New Roman"/>
      <w:sz w:val="20"/>
      <w:szCs w:val="20"/>
      <w:lang w:val="en-GB"/>
    </w:rPr>
  </w:style>
  <w:style w:type="character" w:customStyle="1" w:styleId="CommentTextChar">
    <w:name w:val="Comment Text Char"/>
    <w:link w:val="CommentText"/>
    <w:rsid w:val="00E00F8F"/>
    <w:rPr>
      <w:lang w:val="en-GB" w:eastAsia="en-US"/>
    </w:rPr>
  </w:style>
  <w:style w:type="paragraph" w:styleId="CommentSubject">
    <w:name w:val="annotation subject"/>
    <w:basedOn w:val="CommentText"/>
    <w:next w:val="CommentText"/>
    <w:link w:val="CommentSubjectChar"/>
    <w:rsid w:val="00E00F8F"/>
    <w:rPr>
      <w:b/>
      <w:bCs/>
    </w:rPr>
  </w:style>
  <w:style w:type="character" w:customStyle="1" w:styleId="CommentSubjectChar">
    <w:name w:val="Comment Subject Char"/>
    <w:link w:val="CommentSubject"/>
    <w:rsid w:val="00E00F8F"/>
    <w:rPr>
      <w:b/>
      <w:bCs/>
      <w:lang w:val="en-GB" w:eastAsia="en-US"/>
    </w:rPr>
  </w:style>
  <w:style w:type="character" w:customStyle="1" w:styleId="Heading2Char">
    <w:name w:val="Heading 2 Char"/>
    <w:aliases w:val="DNV-H2 Char,RSKH2 Char,Heading 2 AGT ESIA Char,h2 Char,A Head Char,Chapter Title Char,OG Heading 2 Char,Level 2 Char,carter ecological heading 2 Char,Paragraph Char,Oscar Faber 2 Char,H2 Char,Heading 2 ECOSUN Char,ODHeader2 Char,L2 Char"/>
    <w:link w:val="Heading2"/>
    <w:rsid w:val="00CE5F6C"/>
    <w:rPr>
      <w:rFonts w:ascii="Arial" w:hAnsi="Arial" w:cs="Arial"/>
      <w:b/>
      <w:bCs/>
      <w:iCs/>
      <w:sz w:val="32"/>
      <w:szCs w:val="28"/>
      <w:u w:val="single"/>
      <w:lang w:val="en-ZA"/>
    </w:rPr>
  </w:style>
  <w:style w:type="character" w:customStyle="1" w:styleId="CharacterStyle1">
    <w:name w:val="Character Style 1"/>
    <w:rsid w:val="00CE5F6C"/>
    <w:rPr>
      <w:rFonts w:ascii="Arial" w:hAnsi="Arial" w:cs="Arial" w:hint="default"/>
      <w:sz w:val="26"/>
    </w:rPr>
  </w:style>
  <w:style w:type="character" w:customStyle="1" w:styleId="CharacterStyle2">
    <w:name w:val="Character Style 2"/>
    <w:rsid w:val="00CE5F6C"/>
    <w:rPr>
      <w:rFonts w:ascii="Arial Narrow" w:hAnsi="Arial Narrow" w:hint="default"/>
      <w:sz w:val="22"/>
    </w:rPr>
  </w:style>
  <w:style w:type="character" w:customStyle="1" w:styleId="CharacterStyle3">
    <w:name w:val="Character Style 3"/>
    <w:rsid w:val="00CE5F6C"/>
    <w:rPr>
      <w:rFonts w:ascii="Bookman Old Style" w:hAnsi="Bookman Old Style" w:hint="default"/>
      <w:sz w:val="20"/>
    </w:rPr>
  </w:style>
  <w:style w:type="paragraph" w:styleId="ListParagraph">
    <w:name w:val="List Paragraph"/>
    <w:aliases w:val="Bullet List,FooterText,Casella di testo,Holis indice,RM1,IRD Bullet List,References,Titre1,Numbered List Paragraph,ReferencesCxSpLast,List Bullet Mary,List Paragraph (numbered (a)),Liste 1,Dot pt,No Spacing1,Indicator Text,Bullets,l,Arial"/>
    <w:basedOn w:val="Normal"/>
    <w:link w:val="ListParagraphChar"/>
    <w:uiPriority w:val="34"/>
    <w:qFormat/>
    <w:rsid w:val="003539EF"/>
    <w:pPr>
      <w:ind w:left="720"/>
      <w:contextualSpacing/>
    </w:pPr>
  </w:style>
  <w:style w:type="paragraph" w:customStyle="1" w:styleId="Context">
    <w:name w:val="Context"/>
    <w:basedOn w:val="Normal"/>
    <w:qFormat/>
    <w:rsid w:val="008A43B1"/>
    <w:pPr>
      <w:spacing w:after="120"/>
    </w:pPr>
    <w:rPr>
      <w:rFonts w:eastAsiaTheme="minorEastAsia" w:cstheme="minorBidi"/>
      <w:color w:val="000000" w:themeColor="text1"/>
      <w:szCs w:val="22"/>
      <w:lang w:val="en-GB" w:eastAsia="zh-CN"/>
    </w:rPr>
  </w:style>
  <w:style w:type="character" w:customStyle="1" w:styleId="normaltextrun">
    <w:name w:val="normaltextrun"/>
    <w:basedOn w:val="DefaultParagraphFont"/>
    <w:rsid w:val="00751A22"/>
  </w:style>
  <w:style w:type="table" w:styleId="PlainTable2">
    <w:name w:val="Plain Table 2"/>
    <w:basedOn w:val="TableNormal"/>
    <w:uiPriority w:val="42"/>
    <w:rsid w:val="003C33EA"/>
    <w:rPr>
      <w:rFonts w:asciiTheme="minorHAnsi" w:eastAsiaTheme="minorEastAsia" w:hAnsiTheme="minorHAnsi" w:cstheme="minorBidi"/>
      <w:sz w:val="22"/>
      <w:szCs w:val="22"/>
      <w:lang w:val="en-S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eop">
    <w:name w:val="eop"/>
    <w:basedOn w:val="DefaultParagraphFont"/>
    <w:rsid w:val="00ED66F1"/>
  </w:style>
  <w:style w:type="paragraph" w:customStyle="1" w:styleId="paragraph">
    <w:name w:val="paragraph"/>
    <w:basedOn w:val="Normal"/>
    <w:rsid w:val="009B1363"/>
    <w:pPr>
      <w:spacing w:before="100" w:beforeAutospacing="1" w:after="100" w:afterAutospacing="1"/>
    </w:pPr>
    <w:rPr>
      <w:rFonts w:ascii="Times New Roman" w:hAnsi="Times New Roman"/>
      <w:sz w:val="24"/>
      <w:lang w:eastAsia="en-ZA"/>
    </w:rPr>
  </w:style>
  <w:style w:type="character" w:customStyle="1" w:styleId="contentcontrolboundarysink">
    <w:name w:val="contentcontrolboundarysink"/>
    <w:basedOn w:val="DefaultParagraphFont"/>
    <w:rsid w:val="009B1363"/>
  </w:style>
  <w:style w:type="character" w:customStyle="1" w:styleId="findhit">
    <w:name w:val="findhit"/>
    <w:basedOn w:val="DefaultParagraphFont"/>
    <w:rsid w:val="00814030"/>
  </w:style>
  <w:style w:type="character" w:customStyle="1" w:styleId="ListParagraphChar">
    <w:name w:val="List Paragraph Char"/>
    <w:aliases w:val="Bullet List Char,FooterText Char,Casella di testo Char,Holis indice Char,RM1 Char,IRD Bullet List Char,References Char,Titre1 Char,Numbered List Paragraph Char,ReferencesCxSpLast Char,List Bullet Mary Char,Liste 1 Char,Dot pt Char"/>
    <w:link w:val="ListParagraph"/>
    <w:uiPriority w:val="34"/>
    <w:qFormat/>
    <w:locked/>
    <w:rsid w:val="000E0B67"/>
    <w:rPr>
      <w:rFonts w:ascii="Arial" w:hAnsi="Arial"/>
      <w:sz w:val="22"/>
      <w:szCs w:val="24"/>
      <w:lang w:val="en-ZA"/>
    </w:rPr>
  </w:style>
  <w:style w:type="character" w:styleId="FootnoteReference">
    <w:name w:val="footnote reference"/>
    <w:aliases w:val="ftref,FNRefe Char Char Char Char1,BVI fnr Char Char Char Char1,BVI fnr Char Char Char Char Char1,BVI fnr Car Car Char Char Char Char Char1,BVI fnr Car Char Char Char Char Char Char,Ref Char,Ref. de nota al pi,Ref,de nota al pie"/>
    <w:basedOn w:val="DefaultParagraphFont"/>
    <w:link w:val="FNRefeCharCharChar"/>
    <w:qFormat/>
    <w:rsid w:val="000E0B67"/>
    <w:rPr>
      <w:rFonts w:asciiTheme="minorHAnsi" w:hAnsiTheme="minorHAnsi" w:cs="Arial"/>
      <w:sz w:val="22"/>
      <w:szCs w:val="24"/>
      <w:vertAlign w:val="superscript"/>
      <w:lang w:eastAsia="en-AU"/>
    </w:rPr>
  </w:style>
  <w:style w:type="paragraph" w:styleId="FootnoteText">
    <w:name w:val="footnote text"/>
    <w:aliases w:val="Footnote Text BP,ft,(NECG) Footnote Text,Footnote Text Char Char Char Char Char,Footnote Text Char Char Char Char Char Char,(NECG) Footnote Text Char Char Char Char Char,single space,footnote text,FOOTNOTES,fn,Fußnote,~FootnoteText,f"/>
    <w:basedOn w:val="Normal"/>
    <w:link w:val="FootnoteTextChar"/>
    <w:qFormat/>
    <w:rsid w:val="000E0B67"/>
    <w:pPr>
      <w:spacing w:before="0"/>
    </w:pPr>
    <w:rPr>
      <w:rFonts w:asciiTheme="minorHAnsi" w:eastAsiaTheme="minorEastAsia" w:hAnsiTheme="minorHAnsi" w:cs="Arial"/>
      <w:sz w:val="16"/>
      <w:szCs w:val="20"/>
      <w:lang w:val="en-GB"/>
    </w:rPr>
  </w:style>
  <w:style w:type="character" w:customStyle="1" w:styleId="FootnoteTextChar">
    <w:name w:val="Footnote Text Char"/>
    <w:aliases w:val="Footnote Text BP Char,ft Char,(NECG) Footnote Text Char,Footnote Text Char Char Char Char Char Char1,Footnote Text Char Char Char Char Char Char Char,(NECG) Footnote Text Char Char Char Char Char Char,single space Char,FOOTNOTES Char"/>
    <w:basedOn w:val="DefaultParagraphFont"/>
    <w:link w:val="FootnoteText"/>
    <w:rsid w:val="000E0B67"/>
    <w:rPr>
      <w:rFonts w:asciiTheme="minorHAnsi" w:eastAsiaTheme="minorEastAsia" w:hAnsiTheme="minorHAnsi" w:cs="Arial"/>
      <w:sz w:val="16"/>
      <w:lang w:val="en-GB"/>
    </w:rPr>
  </w:style>
  <w:style w:type="paragraph" w:customStyle="1" w:styleId="FNRefeCharCharChar">
    <w:name w:val="FNRefe Char Char Char"/>
    <w:aliases w:val="BVI fnr Char Char Char,BVI fnr Char Char Char Char,BVI fnr Car Car Char Char Char Char,BVI fnr Car Char Char Char Char"/>
    <w:basedOn w:val="Normal"/>
    <w:link w:val="FootnoteReference"/>
    <w:uiPriority w:val="99"/>
    <w:rsid w:val="000E0B67"/>
    <w:pPr>
      <w:widowControl w:val="0"/>
      <w:adjustRightInd w:val="0"/>
      <w:spacing w:before="0" w:after="160" w:line="240" w:lineRule="exact"/>
      <w:textAlignment w:val="baseline"/>
    </w:pPr>
    <w:rPr>
      <w:rFonts w:asciiTheme="minorHAnsi" w:hAnsiTheme="minorHAnsi" w:cs="Arial"/>
      <w:vertAlign w:val="superscript"/>
      <w:lang w:val="en-US" w:eastAsia="en-AU"/>
    </w:rPr>
  </w:style>
  <w:style w:type="paragraph" w:customStyle="1" w:styleId="Tabletextleft">
    <w:name w:val="Table text left"/>
    <w:basedOn w:val="Normal"/>
    <w:qFormat/>
    <w:rsid w:val="00BC474C"/>
    <w:pPr>
      <w:spacing w:before="40"/>
    </w:pPr>
    <w:rPr>
      <w:rFonts w:asciiTheme="minorHAnsi" w:eastAsiaTheme="minorEastAsia" w:hAnsiTheme="minorHAnsi" w:cs="Arial"/>
      <w:sz w:val="18"/>
      <w:szCs w:val="20"/>
      <w:lang w:val="en-GB"/>
    </w:rPr>
  </w:style>
  <w:style w:type="paragraph" w:styleId="ListNumber5">
    <w:name w:val="List Number 5"/>
    <w:basedOn w:val="Normal"/>
    <w:rsid w:val="00BC474C"/>
    <w:pPr>
      <w:numPr>
        <w:numId w:val="5"/>
      </w:numPr>
      <w:spacing w:before="0" w:line="260" w:lineRule="atLeast"/>
    </w:pPr>
    <w:rPr>
      <w:rFonts w:asciiTheme="minorHAnsi" w:eastAsiaTheme="minorEastAsia" w:hAnsiTheme="minorHAnsi" w:cstheme="minorBidi"/>
      <w:sz w:val="20"/>
      <w:szCs w:val="20"/>
      <w:lang w:val="en-GB"/>
    </w:rPr>
  </w:style>
  <w:style w:type="table" w:customStyle="1" w:styleId="ERMTablestyle">
    <w:name w:val="ERM Table style"/>
    <w:basedOn w:val="TableNormal"/>
    <w:uiPriority w:val="99"/>
    <w:rsid w:val="007254E4"/>
    <w:rPr>
      <w:rFonts w:asciiTheme="minorHAnsi" w:eastAsiaTheme="minorEastAsia" w:hAnsiTheme="minorHAnsi" w:cstheme="minorBidi"/>
      <w:sz w:val="18"/>
      <w:szCs w:val="18"/>
      <w:lang w:val="en-GB" w:eastAsia="zh-CN"/>
    </w:rPr>
    <w:tblPr>
      <w:tblBorders>
        <w:top w:val="single" w:sz="2" w:space="0" w:color="E7E6E6" w:themeColor="background2"/>
        <w:bottom w:val="single" w:sz="2" w:space="0" w:color="E7E6E6" w:themeColor="background2"/>
        <w:insideH w:val="single" w:sz="2" w:space="0" w:color="E7E6E6" w:themeColor="background2"/>
        <w:insideV w:val="single" w:sz="2" w:space="0" w:color="E7E6E6" w:themeColor="background2"/>
      </w:tblBorders>
      <w:tblCellMar>
        <w:top w:w="28" w:type="dxa"/>
        <w:left w:w="113" w:type="dxa"/>
        <w:bottom w:w="57" w:type="dxa"/>
        <w:right w:w="113" w:type="dxa"/>
      </w:tblCellMar>
    </w:tblPr>
    <w:tblStylePr w:type="firstRow">
      <w:rPr>
        <w:b w:val="0"/>
        <w:color w:val="44546A" w:themeColor="text2"/>
      </w:rPr>
      <w:tblPr/>
      <w:tcPr>
        <w:tcBorders>
          <w:top w:val="single" w:sz="8" w:space="0" w:color="44546A" w:themeColor="text2"/>
          <w:bottom w:val="single" w:sz="8" w:space="0" w:color="44546A" w:themeColor="text2"/>
        </w:tcBorders>
      </w:tcPr>
    </w:tblStylePr>
  </w:style>
  <w:style w:type="character" w:customStyle="1" w:styleId="XFootNote">
    <w:name w:val="XFootNote"/>
    <w:rsid w:val="007254E4"/>
    <w:rPr>
      <w:rFonts w:ascii="Book Antiqua" w:hAnsi="Book Antiqua"/>
      <w:position w:val="6"/>
      <w:sz w:val="14"/>
      <w:vertAlign w:val="baseline"/>
    </w:rPr>
  </w:style>
  <w:style w:type="paragraph" w:customStyle="1" w:styleId="MHGnormal">
    <w:name w:val="MHG normal"/>
    <w:basedOn w:val="ListParagraph"/>
    <w:qFormat/>
    <w:rsid w:val="007D452F"/>
    <w:pPr>
      <w:suppressAutoHyphens/>
      <w:autoSpaceDE w:val="0"/>
      <w:autoSpaceDN w:val="0"/>
      <w:spacing w:before="240" w:after="280" w:line="276" w:lineRule="auto"/>
      <w:ind w:left="0"/>
      <w:contextualSpacing w:val="0"/>
    </w:pPr>
    <w:rPr>
      <w:rFonts w:ascii="Century Gothic" w:eastAsia="Calibri" w:hAnsi="Century Gothic" w:cs="Helvetica-Light"/>
      <w:color w:val="000000"/>
      <w:sz w:val="20"/>
      <w:szCs w:val="20"/>
      <w:lang w:val="fr-FR"/>
    </w:rPr>
  </w:style>
  <w:style w:type="paragraph" w:customStyle="1" w:styleId="Tableheadingleft">
    <w:name w:val="Table heading left"/>
    <w:basedOn w:val="Normal"/>
    <w:qFormat/>
    <w:rsid w:val="00977764"/>
    <w:pPr>
      <w:overflowPunct w:val="0"/>
      <w:autoSpaceDE w:val="0"/>
      <w:autoSpaceDN w:val="0"/>
      <w:adjustRightInd w:val="0"/>
      <w:spacing w:before="40"/>
      <w:jc w:val="left"/>
      <w:textAlignment w:val="baseline"/>
    </w:pPr>
    <w:rPr>
      <w:rFonts w:asciiTheme="minorHAnsi" w:eastAsiaTheme="minorEastAsia" w:hAnsiTheme="minorHAnsi" w:cs="Arial"/>
      <w:b/>
      <w:sz w:val="18"/>
      <w:szCs w:val="20"/>
      <w:lang w:val="en-GB"/>
    </w:rPr>
  </w:style>
  <w:style w:type="character" w:customStyle="1" w:styleId="CaptionChar">
    <w:name w:val="Caption Char"/>
    <w:aliases w:val="Caption Char Char Char Char Char Char Char Char,Caption Char Char Char Char,Caption Char Char Char1,AGT ESIA Char,Figure Headings Char Char,Didascalia1-graia Char,Tabella Char,Didascalia SIA Char,Название объекта-lit Char,Map Char,Map1 Char"/>
    <w:basedOn w:val="DefaultParagraphFont"/>
    <w:link w:val="Caption"/>
    <w:rsid w:val="00977764"/>
    <w:rPr>
      <w:rFonts w:ascii="Arial" w:hAnsi="Arial"/>
      <w:sz w:val="24"/>
    </w:rPr>
  </w:style>
  <w:style w:type="paragraph" w:styleId="NormalWeb">
    <w:name w:val="Normal (Web)"/>
    <w:basedOn w:val="Normal"/>
    <w:uiPriority w:val="99"/>
    <w:unhideWhenUsed/>
    <w:rsid w:val="00D53DEC"/>
    <w:pPr>
      <w:spacing w:before="100" w:beforeAutospacing="1" w:after="100" w:afterAutospacing="1"/>
      <w:jc w:val="left"/>
    </w:pPr>
    <w:rPr>
      <w:rFonts w:ascii="Times New Roman" w:hAnsi="Times New Roman"/>
      <w:sz w:val="24"/>
      <w:lang w:eastAsia="en-ZA"/>
    </w:rPr>
  </w:style>
  <w:style w:type="character" w:styleId="Strong">
    <w:name w:val="Strong"/>
    <w:basedOn w:val="DefaultParagraphFont"/>
    <w:uiPriority w:val="22"/>
    <w:qFormat/>
    <w:rsid w:val="00D53DEC"/>
    <w:rPr>
      <w:b/>
      <w:bCs/>
    </w:rPr>
  </w:style>
  <w:style w:type="paragraph" w:styleId="ListBullet2">
    <w:name w:val="List Bullet 2"/>
    <w:basedOn w:val="Normal"/>
    <w:rsid w:val="002568EA"/>
    <w:pPr>
      <w:numPr>
        <w:numId w:val="6"/>
      </w:numPr>
      <w:contextualSpacing/>
    </w:pPr>
  </w:style>
  <w:style w:type="numbering" w:customStyle="1" w:styleId="ERMNumLIst">
    <w:name w:val="ERMNumLIst"/>
    <w:uiPriority w:val="99"/>
    <w:rsid w:val="002568EA"/>
    <w:pPr>
      <w:numPr>
        <w:numId w:val="7"/>
      </w:numPr>
    </w:pPr>
  </w:style>
  <w:style w:type="paragraph" w:styleId="ListNumber">
    <w:name w:val="List Number"/>
    <w:basedOn w:val="BodyText"/>
    <w:qFormat/>
    <w:rsid w:val="002568EA"/>
    <w:pPr>
      <w:spacing w:before="120" w:after="60" w:line="260" w:lineRule="atLeast"/>
      <w:ind w:left="397" w:hanging="397"/>
      <w:jc w:val="left"/>
    </w:pPr>
    <w:rPr>
      <w:rFonts w:asciiTheme="minorHAnsi" w:eastAsiaTheme="minorEastAsia" w:hAnsiTheme="minorHAnsi" w:cstheme="minorBidi"/>
      <w:szCs w:val="20"/>
      <w:lang w:val="en-GB"/>
    </w:rPr>
  </w:style>
  <w:style w:type="paragraph" w:customStyle="1" w:styleId="ListNumberalpha">
    <w:name w:val="List Number alpha"/>
    <w:basedOn w:val="BodyText"/>
    <w:uiPriority w:val="99"/>
    <w:rsid w:val="002568EA"/>
    <w:pPr>
      <w:spacing w:before="120" w:after="60" w:line="260" w:lineRule="atLeast"/>
      <w:ind w:left="806" w:hanging="403"/>
      <w:jc w:val="left"/>
    </w:pPr>
    <w:rPr>
      <w:rFonts w:asciiTheme="minorHAnsi" w:eastAsiaTheme="minorEastAsia" w:hAnsiTheme="minorHAnsi" w:cstheme="minorBidi"/>
      <w:szCs w:val="20"/>
    </w:rPr>
  </w:style>
  <w:style w:type="paragraph" w:customStyle="1" w:styleId="ListNumberroman">
    <w:name w:val="List Number roman"/>
    <w:basedOn w:val="BodyText"/>
    <w:uiPriority w:val="99"/>
    <w:rsid w:val="002568EA"/>
    <w:pPr>
      <w:spacing w:before="120" w:after="60" w:line="260" w:lineRule="atLeast"/>
      <w:ind w:left="1209" w:hanging="403"/>
      <w:jc w:val="left"/>
    </w:pPr>
    <w:rPr>
      <w:rFonts w:asciiTheme="minorHAnsi" w:eastAsiaTheme="minorEastAsia" w:hAnsiTheme="minorHAnsi" w:cstheme="minorBidi"/>
      <w:szCs w:val="20"/>
      <w:lang w:val="en-GB"/>
    </w:rPr>
  </w:style>
  <w:style w:type="character" w:styleId="UnresolvedMention">
    <w:name w:val="Unresolved Mention"/>
    <w:basedOn w:val="DefaultParagraphFont"/>
    <w:uiPriority w:val="99"/>
    <w:semiHidden/>
    <w:unhideWhenUsed/>
    <w:rsid w:val="006C6926"/>
    <w:rPr>
      <w:color w:val="605E5C"/>
      <w:shd w:val="clear" w:color="auto" w:fill="E1DFDD"/>
    </w:rPr>
  </w:style>
  <w:style w:type="paragraph" w:styleId="TableofFigures">
    <w:name w:val="table of figures"/>
    <w:basedOn w:val="Normal"/>
    <w:next w:val="Normal"/>
    <w:uiPriority w:val="99"/>
    <w:rsid w:val="006C6926"/>
  </w:style>
  <w:style w:type="table" w:styleId="GridTable1Light">
    <w:name w:val="Grid Table 1 Light"/>
    <w:basedOn w:val="TableNormal"/>
    <w:uiPriority w:val="46"/>
    <w:rsid w:val="00AB06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407205"/>
    <w:rPr>
      <w:rFonts w:ascii="Arial" w:eastAsiaTheme="minorEastAsia" w:hAnsi="Arial" w:cstheme="minorBidi"/>
      <w:color w:val="000000" w:themeColor="text1"/>
      <w:sz w:val="18"/>
      <w:szCs w:val="22"/>
      <w:lang w:val="en-GB" w:eastAsia="zh-CN"/>
    </w:rPr>
  </w:style>
  <w:style w:type="character" w:customStyle="1" w:styleId="cf01">
    <w:name w:val="cf01"/>
    <w:basedOn w:val="DefaultParagraphFont"/>
    <w:rsid w:val="00407205"/>
    <w:rPr>
      <w:rFonts w:ascii="Segoe UI" w:hAnsi="Segoe UI" w:cs="Segoe UI" w:hint="default"/>
      <w:sz w:val="18"/>
      <w:szCs w:val="18"/>
    </w:rPr>
  </w:style>
  <w:style w:type="paragraph" w:styleId="Revision">
    <w:name w:val="Revision"/>
    <w:hidden/>
    <w:uiPriority w:val="99"/>
    <w:semiHidden/>
    <w:rsid w:val="00705275"/>
    <w:rPr>
      <w:rFonts w:ascii="Arial" w:hAnsi="Arial"/>
      <w:sz w:val="22"/>
      <w:szCs w:val="24"/>
      <w:lang w:val="en-ZA"/>
    </w:rPr>
  </w:style>
  <w:style w:type="character" w:styleId="Mention">
    <w:name w:val="Mention"/>
    <w:basedOn w:val="DefaultParagraphFont"/>
    <w:uiPriority w:val="99"/>
    <w:unhideWhenUsed/>
    <w:rsid w:val="0062617E"/>
    <w:rPr>
      <w:color w:val="2B579A"/>
      <w:shd w:val="clear" w:color="auto" w:fill="E1DFDD"/>
    </w:rPr>
  </w:style>
  <w:style w:type="character" w:styleId="FollowedHyperlink">
    <w:name w:val="FollowedHyperlink"/>
    <w:basedOn w:val="DefaultParagraphFont"/>
    <w:rsid w:val="005D2F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2749">
      <w:bodyDiv w:val="1"/>
      <w:marLeft w:val="0"/>
      <w:marRight w:val="0"/>
      <w:marTop w:val="0"/>
      <w:marBottom w:val="0"/>
      <w:divBdr>
        <w:top w:val="none" w:sz="0" w:space="0" w:color="auto"/>
        <w:left w:val="none" w:sz="0" w:space="0" w:color="auto"/>
        <w:bottom w:val="none" w:sz="0" w:space="0" w:color="auto"/>
        <w:right w:val="none" w:sz="0" w:space="0" w:color="auto"/>
      </w:divBdr>
      <w:divsChild>
        <w:div w:id="876355142">
          <w:marLeft w:val="0"/>
          <w:marRight w:val="0"/>
          <w:marTop w:val="0"/>
          <w:marBottom w:val="0"/>
          <w:divBdr>
            <w:top w:val="none" w:sz="0" w:space="0" w:color="auto"/>
            <w:left w:val="none" w:sz="0" w:space="0" w:color="auto"/>
            <w:bottom w:val="none" w:sz="0" w:space="0" w:color="auto"/>
            <w:right w:val="none" w:sz="0" w:space="0" w:color="auto"/>
          </w:divBdr>
        </w:div>
        <w:div w:id="914709873">
          <w:marLeft w:val="0"/>
          <w:marRight w:val="0"/>
          <w:marTop w:val="0"/>
          <w:marBottom w:val="0"/>
          <w:divBdr>
            <w:top w:val="none" w:sz="0" w:space="0" w:color="auto"/>
            <w:left w:val="none" w:sz="0" w:space="0" w:color="auto"/>
            <w:bottom w:val="none" w:sz="0" w:space="0" w:color="auto"/>
            <w:right w:val="none" w:sz="0" w:space="0" w:color="auto"/>
          </w:divBdr>
        </w:div>
        <w:div w:id="917056464">
          <w:marLeft w:val="0"/>
          <w:marRight w:val="0"/>
          <w:marTop w:val="0"/>
          <w:marBottom w:val="0"/>
          <w:divBdr>
            <w:top w:val="none" w:sz="0" w:space="0" w:color="auto"/>
            <w:left w:val="none" w:sz="0" w:space="0" w:color="auto"/>
            <w:bottom w:val="none" w:sz="0" w:space="0" w:color="auto"/>
            <w:right w:val="none" w:sz="0" w:space="0" w:color="auto"/>
          </w:divBdr>
        </w:div>
      </w:divsChild>
    </w:div>
    <w:div w:id="14043554">
      <w:bodyDiv w:val="1"/>
      <w:marLeft w:val="0"/>
      <w:marRight w:val="0"/>
      <w:marTop w:val="0"/>
      <w:marBottom w:val="0"/>
      <w:divBdr>
        <w:top w:val="none" w:sz="0" w:space="0" w:color="auto"/>
        <w:left w:val="none" w:sz="0" w:space="0" w:color="auto"/>
        <w:bottom w:val="none" w:sz="0" w:space="0" w:color="auto"/>
        <w:right w:val="none" w:sz="0" w:space="0" w:color="auto"/>
      </w:divBdr>
    </w:div>
    <w:div w:id="26565139">
      <w:bodyDiv w:val="1"/>
      <w:marLeft w:val="0"/>
      <w:marRight w:val="0"/>
      <w:marTop w:val="0"/>
      <w:marBottom w:val="0"/>
      <w:divBdr>
        <w:top w:val="none" w:sz="0" w:space="0" w:color="auto"/>
        <w:left w:val="none" w:sz="0" w:space="0" w:color="auto"/>
        <w:bottom w:val="none" w:sz="0" w:space="0" w:color="auto"/>
        <w:right w:val="none" w:sz="0" w:space="0" w:color="auto"/>
      </w:divBdr>
    </w:div>
    <w:div w:id="45876127">
      <w:bodyDiv w:val="1"/>
      <w:marLeft w:val="0"/>
      <w:marRight w:val="0"/>
      <w:marTop w:val="0"/>
      <w:marBottom w:val="0"/>
      <w:divBdr>
        <w:top w:val="none" w:sz="0" w:space="0" w:color="auto"/>
        <w:left w:val="none" w:sz="0" w:space="0" w:color="auto"/>
        <w:bottom w:val="none" w:sz="0" w:space="0" w:color="auto"/>
        <w:right w:val="none" w:sz="0" w:space="0" w:color="auto"/>
      </w:divBdr>
    </w:div>
    <w:div w:id="47804600">
      <w:bodyDiv w:val="1"/>
      <w:marLeft w:val="0"/>
      <w:marRight w:val="0"/>
      <w:marTop w:val="0"/>
      <w:marBottom w:val="0"/>
      <w:divBdr>
        <w:top w:val="none" w:sz="0" w:space="0" w:color="auto"/>
        <w:left w:val="none" w:sz="0" w:space="0" w:color="auto"/>
        <w:bottom w:val="none" w:sz="0" w:space="0" w:color="auto"/>
        <w:right w:val="none" w:sz="0" w:space="0" w:color="auto"/>
      </w:divBdr>
    </w:div>
    <w:div w:id="67728450">
      <w:bodyDiv w:val="1"/>
      <w:marLeft w:val="0"/>
      <w:marRight w:val="0"/>
      <w:marTop w:val="0"/>
      <w:marBottom w:val="0"/>
      <w:divBdr>
        <w:top w:val="none" w:sz="0" w:space="0" w:color="auto"/>
        <w:left w:val="none" w:sz="0" w:space="0" w:color="auto"/>
        <w:bottom w:val="none" w:sz="0" w:space="0" w:color="auto"/>
        <w:right w:val="none" w:sz="0" w:space="0" w:color="auto"/>
      </w:divBdr>
      <w:divsChild>
        <w:div w:id="976179586">
          <w:marLeft w:val="0"/>
          <w:marRight w:val="0"/>
          <w:marTop w:val="0"/>
          <w:marBottom w:val="0"/>
          <w:divBdr>
            <w:top w:val="none" w:sz="0" w:space="0" w:color="auto"/>
            <w:left w:val="none" w:sz="0" w:space="0" w:color="auto"/>
            <w:bottom w:val="none" w:sz="0" w:space="0" w:color="auto"/>
            <w:right w:val="none" w:sz="0" w:space="0" w:color="auto"/>
          </w:divBdr>
          <w:divsChild>
            <w:div w:id="1782794236">
              <w:marLeft w:val="0"/>
              <w:marRight w:val="0"/>
              <w:marTop w:val="0"/>
              <w:marBottom w:val="0"/>
              <w:divBdr>
                <w:top w:val="none" w:sz="0" w:space="0" w:color="auto"/>
                <w:left w:val="none" w:sz="0" w:space="0" w:color="auto"/>
                <w:bottom w:val="none" w:sz="0" w:space="0" w:color="auto"/>
                <w:right w:val="none" w:sz="0" w:space="0" w:color="auto"/>
              </w:divBdr>
              <w:divsChild>
                <w:div w:id="1365865790">
                  <w:marLeft w:val="0"/>
                  <w:marRight w:val="0"/>
                  <w:marTop w:val="0"/>
                  <w:marBottom w:val="0"/>
                  <w:divBdr>
                    <w:top w:val="none" w:sz="0" w:space="0" w:color="auto"/>
                    <w:left w:val="none" w:sz="0" w:space="0" w:color="auto"/>
                    <w:bottom w:val="none" w:sz="0" w:space="0" w:color="auto"/>
                    <w:right w:val="none" w:sz="0" w:space="0" w:color="auto"/>
                  </w:divBdr>
                  <w:divsChild>
                    <w:div w:id="752776699">
                      <w:marLeft w:val="0"/>
                      <w:marRight w:val="0"/>
                      <w:marTop w:val="0"/>
                      <w:marBottom w:val="0"/>
                      <w:divBdr>
                        <w:top w:val="none" w:sz="0" w:space="0" w:color="auto"/>
                        <w:left w:val="none" w:sz="0" w:space="0" w:color="auto"/>
                        <w:bottom w:val="none" w:sz="0" w:space="0" w:color="auto"/>
                        <w:right w:val="none" w:sz="0" w:space="0" w:color="auto"/>
                      </w:divBdr>
                      <w:divsChild>
                        <w:div w:id="1358043349">
                          <w:marLeft w:val="0"/>
                          <w:marRight w:val="0"/>
                          <w:marTop w:val="0"/>
                          <w:marBottom w:val="0"/>
                          <w:divBdr>
                            <w:top w:val="none" w:sz="0" w:space="0" w:color="auto"/>
                            <w:left w:val="none" w:sz="0" w:space="0" w:color="auto"/>
                            <w:bottom w:val="none" w:sz="0" w:space="0" w:color="auto"/>
                            <w:right w:val="none" w:sz="0" w:space="0" w:color="auto"/>
                          </w:divBdr>
                          <w:divsChild>
                            <w:div w:id="126669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77860">
      <w:bodyDiv w:val="1"/>
      <w:marLeft w:val="0"/>
      <w:marRight w:val="0"/>
      <w:marTop w:val="0"/>
      <w:marBottom w:val="0"/>
      <w:divBdr>
        <w:top w:val="none" w:sz="0" w:space="0" w:color="auto"/>
        <w:left w:val="none" w:sz="0" w:space="0" w:color="auto"/>
        <w:bottom w:val="none" w:sz="0" w:space="0" w:color="auto"/>
        <w:right w:val="none" w:sz="0" w:space="0" w:color="auto"/>
      </w:divBdr>
    </w:div>
    <w:div w:id="86074918">
      <w:bodyDiv w:val="1"/>
      <w:marLeft w:val="0"/>
      <w:marRight w:val="0"/>
      <w:marTop w:val="0"/>
      <w:marBottom w:val="0"/>
      <w:divBdr>
        <w:top w:val="none" w:sz="0" w:space="0" w:color="auto"/>
        <w:left w:val="none" w:sz="0" w:space="0" w:color="auto"/>
        <w:bottom w:val="none" w:sz="0" w:space="0" w:color="auto"/>
        <w:right w:val="none" w:sz="0" w:space="0" w:color="auto"/>
      </w:divBdr>
    </w:div>
    <w:div w:id="123741062">
      <w:bodyDiv w:val="1"/>
      <w:marLeft w:val="0"/>
      <w:marRight w:val="0"/>
      <w:marTop w:val="0"/>
      <w:marBottom w:val="0"/>
      <w:divBdr>
        <w:top w:val="none" w:sz="0" w:space="0" w:color="auto"/>
        <w:left w:val="none" w:sz="0" w:space="0" w:color="auto"/>
        <w:bottom w:val="none" w:sz="0" w:space="0" w:color="auto"/>
        <w:right w:val="none" w:sz="0" w:space="0" w:color="auto"/>
      </w:divBdr>
    </w:div>
    <w:div w:id="143132766">
      <w:bodyDiv w:val="1"/>
      <w:marLeft w:val="0"/>
      <w:marRight w:val="0"/>
      <w:marTop w:val="0"/>
      <w:marBottom w:val="0"/>
      <w:divBdr>
        <w:top w:val="none" w:sz="0" w:space="0" w:color="auto"/>
        <w:left w:val="none" w:sz="0" w:space="0" w:color="auto"/>
        <w:bottom w:val="none" w:sz="0" w:space="0" w:color="auto"/>
        <w:right w:val="none" w:sz="0" w:space="0" w:color="auto"/>
      </w:divBdr>
    </w:div>
    <w:div w:id="155339188">
      <w:bodyDiv w:val="1"/>
      <w:marLeft w:val="0"/>
      <w:marRight w:val="0"/>
      <w:marTop w:val="0"/>
      <w:marBottom w:val="0"/>
      <w:divBdr>
        <w:top w:val="none" w:sz="0" w:space="0" w:color="auto"/>
        <w:left w:val="none" w:sz="0" w:space="0" w:color="auto"/>
        <w:bottom w:val="none" w:sz="0" w:space="0" w:color="auto"/>
        <w:right w:val="none" w:sz="0" w:space="0" w:color="auto"/>
      </w:divBdr>
      <w:divsChild>
        <w:div w:id="1354766876">
          <w:marLeft w:val="0"/>
          <w:marRight w:val="0"/>
          <w:marTop w:val="0"/>
          <w:marBottom w:val="0"/>
          <w:divBdr>
            <w:top w:val="none" w:sz="0" w:space="0" w:color="auto"/>
            <w:left w:val="none" w:sz="0" w:space="0" w:color="auto"/>
            <w:bottom w:val="none" w:sz="0" w:space="0" w:color="auto"/>
            <w:right w:val="none" w:sz="0" w:space="0" w:color="auto"/>
          </w:divBdr>
          <w:divsChild>
            <w:div w:id="1515727950">
              <w:marLeft w:val="0"/>
              <w:marRight w:val="0"/>
              <w:marTop w:val="0"/>
              <w:marBottom w:val="0"/>
              <w:divBdr>
                <w:top w:val="none" w:sz="0" w:space="0" w:color="auto"/>
                <w:left w:val="none" w:sz="0" w:space="0" w:color="auto"/>
                <w:bottom w:val="none" w:sz="0" w:space="0" w:color="auto"/>
                <w:right w:val="none" w:sz="0" w:space="0" w:color="auto"/>
              </w:divBdr>
            </w:div>
          </w:divsChild>
        </w:div>
        <w:div w:id="1769233884">
          <w:marLeft w:val="0"/>
          <w:marRight w:val="0"/>
          <w:marTop w:val="0"/>
          <w:marBottom w:val="0"/>
          <w:divBdr>
            <w:top w:val="none" w:sz="0" w:space="0" w:color="auto"/>
            <w:left w:val="none" w:sz="0" w:space="0" w:color="auto"/>
            <w:bottom w:val="none" w:sz="0" w:space="0" w:color="auto"/>
            <w:right w:val="none" w:sz="0" w:space="0" w:color="auto"/>
          </w:divBdr>
          <w:divsChild>
            <w:div w:id="2022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4125">
      <w:bodyDiv w:val="1"/>
      <w:marLeft w:val="0"/>
      <w:marRight w:val="0"/>
      <w:marTop w:val="0"/>
      <w:marBottom w:val="0"/>
      <w:divBdr>
        <w:top w:val="none" w:sz="0" w:space="0" w:color="auto"/>
        <w:left w:val="none" w:sz="0" w:space="0" w:color="auto"/>
        <w:bottom w:val="none" w:sz="0" w:space="0" w:color="auto"/>
        <w:right w:val="none" w:sz="0" w:space="0" w:color="auto"/>
      </w:divBdr>
    </w:div>
    <w:div w:id="194275524">
      <w:bodyDiv w:val="1"/>
      <w:marLeft w:val="0"/>
      <w:marRight w:val="0"/>
      <w:marTop w:val="0"/>
      <w:marBottom w:val="0"/>
      <w:divBdr>
        <w:top w:val="none" w:sz="0" w:space="0" w:color="auto"/>
        <w:left w:val="none" w:sz="0" w:space="0" w:color="auto"/>
        <w:bottom w:val="none" w:sz="0" w:space="0" w:color="auto"/>
        <w:right w:val="none" w:sz="0" w:space="0" w:color="auto"/>
      </w:divBdr>
    </w:div>
    <w:div w:id="196742605">
      <w:bodyDiv w:val="1"/>
      <w:marLeft w:val="0"/>
      <w:marRight w:val="0"/>
      <w:marTop w:val="0"/>
      <w:marBottom w:val="0"/>
      <w:divBdr>
        <w:top w:val="none" w:sz="0" w:space="0" w:color="auto"/>
        <w:left w:val="none" w:sz="0" w:space="0" w:color="auto"/>
        <w:bottom w:val="none" w:sz="0" w:space="0" w:color="auto"/>
        <w:right w:val="none" w:sz="0" w:space="0" w:color="auto"/>
      </w:divBdr>
    </w:div>
    <w:div w:id="202249632">
      <w:bodyDiv w:val="1"/>
      <w:marLeft w:val="0"/>
      <w:marRight w:val="0"/>
      <w:marTop w:val="0"/>
      <w:marBottom w:val="0"/>
      <w:divBdr>
        <w:top w:val="none" w:sz="0" w:space="0" w:color="auto"/>
        <w:left w:val="none" w:sz="0" w:space="0" w:color="auto"/>
        <w:bottom w:val="none" w:sz="0" w:space="0" w:color="auto"/>
        <w:right w:val="none" w:sz="0" w:space="0" w:color="auto"/>
      </w:divBdr>
    </w:div>
    <w:div w:id="207843509">
      <w:bodyDiv w:val="1"/>
      <w:marLeft w:val="0"/>
      <w:marRight w:val="0"/>
      <w:marTop w:val="0"/>
      <w:marBottom w:val="0"/>
      <w:divBdr>
        <w:top w:val="none" w:sz="0" w:space="0" w:color="auto"/>
        <w:left w:val="none" w:sz="0" w:space="0" w:color="auto"/>
        <w:bottom w:val="none" w:sz="0" w:space="0" w:color="auto"/>
        <w:right w:val="none" w:sz="0" w:space="0" w:color="auto"/>
      </w:divBdr>
    </w:div>
    <w:div w:id="210968274">
      <w:bodyDiv w:val="1"/>
      <w:marLeft w:val="0"/>
      <w:marRight w:val="0"/>
      <w:marTop w:val="0"/>
      <w:marBottom w:val="0"/>
      <w:divBdr>
        <w:top w:val="none" w:sz="0" w:space="0" w:color="auto"/>
        <w:left w:val="none" w:sz="0" w:space="0" w:color="auto"/>
        <w:bottom w:val="none" w:sz="0" w:space="0" w:color="auto"/>
        <w:right w:val="none" w:sz="0" w:space="0" w:color="auto"/>
      </w:divBdr>
    </w:div>
    <w:div w:id="229581763">
      <w:bodyDiv w:val="1"/>
      <w:marLeft w:val="0"/>
      <w:marRight w:val="0"/>
      <w:marTop w:val="0"/>
      <w:marBottom w:val="0"/>
      <w:divBdr>
        <w:top w:val="none" w:sz="0" w:space="0" w:color="auto"/>
        <w:left w:val="none" w:sz="0" w:space="0" w:color="auto"/>
        <w:bottom w:val="none" w:sz="0" w:space="0" w:color="auto"/>
        <w:right w:val="none" w:sz="0" w:space="0" w:color="auto"/>
      </w:divBdr>
    </w:div>
    <w:div w:id="264845819">
      <w:bodyDiv w:val="1"/>
      <w:marLeft w:val="0"/>
      <w:marRight w:val="0"/>
      <w:marTop w:val="0"/>
      <w:marBottom w:val="0"/>
      <w:divBdr>
        <w:top w:val="none" w:sz="0" w:space="0" w:color="auto"/>
        <w:left w:val="none" w:sz="0" w:space="0" w:color="auto"/>
        <w:bottom w:val="none" w:sz="0" w:space="0" w:color="auto"/>
        <w:right w:val="none" w:sz="0" w:space="0" w:color="auto"/>
      </w:divBdr>
    </w:div>
    <w:div w:id="280041512">
      <w:bodyDiv w:val="1"/>
      <w:marLeft w:val="0"/>
      <w:marRight w:val="0"/>
      <w:marTop w:val="0"/>
      <w:marBottom w:val="0"/>
      <w:divBdr>
        <w:top w:val="none" w:sz="0" w:space="0" w:color="auto"/>
        <w:left w:val="none" w:sz="0" w:space="0" w:color="auto"/>
        <w:bottom w:val="none" w:sz="0" w:space="0" w:color="auto"/>
        <w:right w:val="none" w:sz="0" w:space="0" w:color="auto"/>
      </w:divBdr>
    </w:div>
    <w:div w:id="283579613">
      <w:bodyDiv w:val="1"/>
      <w:marLeft w:val="0"/>
      <w:marRight w:val="0"/>
      <w:marTop w:val="0"/>
      <w:marBottom w:val="0"/>
      <w:divBdr>
        <w:top w:val="none" w:sz="0" w:space="0" w:color="auto"/>
        <w:left w:val="none" w:sz="0" w:space="0" w:color="auto"/>
        <w:bottom w:val="none" w:sz="0" w:space="0" w:color="auto"/>
        <w:right w:val="none" w:sz="0" w:space="0" w:color="auto"/>
      </w:divBdr>
    </w:div>
    <w:div w:id="294604435">
      <w:bodyDiv w:val="1"/>
      <w:marLeft w:val="0"/>
      <w:marRight w:val="0"/>
      <w:marTop w:val="0"/>
      <w:marBottom w:val="0"/>
      <w:divBdr>
        <w:top w:val="none" w:sz="0" w:space="0" w:color="auto"/>
        <w:left w:val="none" w:sz="0" w:space="0" w:color="auto"/>
        <w:bottom w:val="none" w:sz="0" w:space="0" w:color="auto"/>
        <w:right w:val="none" w:sz="0" w:space="0" w:color="auto"/>
      </w:divBdr>
    </w:div>
    <w:div w:id="307053471">
      <w:bodyDiv w:val="1"/>
      <w:marLeft w:val="0"/>
      <w:marRight w:val="0"/>
      <w:marTop w:val="0"/>
      <w:marBottom w:val="0"/>
      <w:divBdr>
        <w:top w:val="none" w:sz="0" w:space="0" w:color="auto"/>
        <w:left w:val="none" w:sz="0" w:space="0" w:color="auto"/>
        <w:bottom w:val="none" w:sz="0" w:space="0" w:color="auto"/>
        <w:right w:val="none" w:sz="0" w:space="0" w:color="auto"/>
      </w:divBdr>
      <w:divsChild>
        <w:div w:id="76640201">
          <w:marLeft w:val="0"/>
          <w:marRight w:val="0"/>
          <w:marTop w:val="0"/>
          <w:marBottom w:val="0"/>
          <w:divBdr>
            <w:top w:val="none" w:sz="0" w:space="0" w:color="auto"/>
            <w:left w:val="none" w:sz="0" w:space="0" w:color="auto"/>
            <w:bottom w:val="none" w:sz="0" w:space="0" w:color="auto"/>
            <w:right w:val="none" w:sz="0" w:space="0" w:color="auto"/>
          </w:divBdr>
        </w:div>
        <w:div w:id="270941996">
          <w:marLeft w:val="-75"/>
          <w:marRight w:val="0"/>
          <w:marTop w:val="30"/>
          <w:marBottom w:val="30"/>
          <w:divBdr>
            <w:top w:val="none" w:sz="0" w:space="0" w:color="auto"/>
            <w:left w:val="none" w:sz="0" w:space="0" w:color="auto"/>
            <w:bottom w:val="none" w:sz="0" w:space="0" w:color="auto"/>
            <w:right w:val="none" w:sz="0" w:space="0" w:color="auto"/>
          </w:divBdr>
          <w:divsChild>
            <w:div w:id="310257637">
              <w:marLeft w:val="0"/>
              <w:marRight w:val="0"/>
              <w:marTop w:val="0"/>
              <w:marBottom w:val="0"/>
              <w:divBdr>
                <w:top w:val="none" w:sz="0" w:space="0" w:color="auto"/>
                <w:left w:val="none" w:sz="0" w:space="0" w:color="auto"/>
                <w:bottom w:val="none" w:sz="0" w:space="0" w:color="auto"/>
                <w:right w:val="none" w:sz="0" w:space="0" w:color="auto"/>
              </w:divBdr>
              <w:divsChild>
                <w:div w:id="355888593">
                  <w:marLeft w:val="0"/>
                  <w:marRight w:val="0"/>
                  <w:marTop w:val="0"/>
                  <w:marBottom w:val="0"/>
                  <w:divBdr>
                    <w:top w:val="none" w:sz="0" w:space="0" w:color="auto"/>
                    <w:left w:val="none" w:sz="0" w:space="0" w:color="auto"/>
                    <w:bottom w:val="none" w:sz="0" w:space="0" w:color="auto"/>
                    <w:right w:val="none" w:sz="0" w:space="0" w:color="auto"/>
                  </w:divBdr>
                </w:div>
              </w:divsChild>
            </w:div>
            <w:div w:id="315914656">
              <w:marLeft w:val="0"/>
              <w:marRight w:val="0"/>
              <w:marTop w:val="0"/>
              <w:marBottom w:val="0"/>
              <w:divBdr>
                <w:top w:val="none" w:sz="0" w:space="0" w:color="auto"/>
                <w:left w:val="none" w:sz="0" w:space="0" w:color="auto"/>
                <w:bottom w:val="none" w:sz="0" w:space="0" w:color="auto"/>
                <w:right w:val="none" w:sz="0" w:space="0" w:color="auto"/>
              </w:divBdr>
              <w:divsChild>
                <w:div w:id="487020497">
                  <w:marLeft w:val="0"/>
                  <w:marRight w:val="0"/>
                  <w:marTop w:val="0"/>
                  <w:marBottom w:val="0"/>
                  <w:divBdr>
                    <w:top w:val="none" w:sz="0" w:space="0" w:color="auto"/>
                    <w:left w:val="none" w:sz="0" w:space="0" w:color="auto"/>
                    <w:bottom w:val="none" w:sz="0" w:space="0" w:color="auto"/>
                    <w:right w:val="none" w:sz="0" w:space="0" w:color="auto"/>
                  </w:divBdr>
                </w:div>
              </w:divsChild>
            </w:div>
            <w:div w:id="673458910">
              <w:marLeft w:val="0"/>
              <w:marRight w:val="0"/>
              <w:marTop w:val="0"/>
              <w:marBottom w:val="0"/>
              <w:divBdr>
                <w:top w:val="none" w:sz="0" w:space="0" w:color="auto"/>
                <w:left w:val="none" w:sz="0" w:space="0" w:color="auto"/>
                <w:bottom w:val="none" w:sz="0" w:space="0" w:color="auto"/>
                <w:right w:val="none" w:sz="0" w:space="0" w:color="auto"/>
              </w:divBdr>
              <w:divsChild>
                <w:div w:id="702511794">
                  <w:marLeft w:val="0"/>
                  <w:marRight w:val="0"/>
                  <w:marTop w:val="0"/>
                  <w:marBottom w:val="0"/>
                  <w:divBdr>
                    <w:top w:val="none" w:sz="0" w:space="0" w:color="auto"/>
                    <w:left w:val="none" w:sz="0" w:space="0" w:color="auto"/>
                    <w:bottom w:val="none" w:sz="0" w:space="0" w:color="auto"/>
                    <w:right w:val="none" w:sz="0" w:space="0" w:color="auto"/>
                  </w:divBdr>
                </w:div>
              </w:divsChild>
            </w:div>
            <w:div w:id="877933997">
              <w:marLeft w:val="0"/>
              <w:marRight w:val="0"/>
              <w:marTop w:val="0"/>
              <w:marBottom w:val="0"/>
              <w:divBdr>
                <w:top w:val="none" w:sz="0" w:space="0" w:color="auto"/>
                <w:left w:val="none" w:sz="0" w:space="0" w:color="auto"/>
                <w:bottom w:val="none" w:sz="0" w:space="0" w:color="auto"/>
                <w:right w:val="none" w:sz="0" w:space="0" w:color="auto"/>
              </w:divBdr>
              <w:divsChild>
                <w:div w:id="252401842">
                  <w:marLeft w:val="0"/>
                  <w:marRight w:val="0"/>
                  <w:marTop w:val="0"/>
                  <w:marBottom w:val="0"/>
                  <w:divBdr>
                    <w:top w:val="none" w:sz="0" w:space="0" w:color="auto"/>
                    <w:left w:val="none" w:sz="0" w:space="0" w:color="auto"/>
                    <w:bottom w:val="none" w:sz="0" w:space="0" w:color="auto"/>
                    <w:right w:val="none" w:sz="0" w:space="0" w:color="auto"/>
                  </w:divBdr>
                </w:div>
              </w:divsChild>
            </w:div>
            <w:div w:id="1019504271">
              <w:marLeft w:val="0"/>
              <w:marRight w:val="0"/>
              <w:marTop w:val="0"/>
              <w:marBottom w:val="0"/>
              <w:divBdr>
                <w:top w:val="none" w:sz="0" w:space="0" w:color="auto"/>
                <w:left w:val="none" w:sz="0" w:space="0" w:color="auto"/>
                <w:bottom w:val="none" w:sz="0" w:space="0" w:color="auto"/>
                <w:right w:val="none" w:sz="0" w:space="0" w:color="auto"/>
              </w:divBdr>
              <w:divsChild>
                <w:div w:id="25840320">
                  <w:marLeft w:val="0"/>
                  <w:marRight w:val="0"/>
                  <w:marTop w:val="0"/>
                  <w:marBottom w:val="0"/>
                  <w:divBdr>
                    <w:top w:val="none" w:sz="0" w:space="0" w:color="auto"/>
                    <w:left w:val="none" w:sz="0" w:space="0" w:color="auto"/>
                    <w:bottom w:val="none" w:sz="0" w:space="0" w:color="auto"/>
                    <w:right w:val="none" w:sz="0" w:space="0" w:color="auto"/>
                  </w:divBdr>
                </w:div>
              </w:divsChild>
            </w:div>
            <w:div w:id="1035540437">
              <w:marLeft w:val="0"/>
              <w:marRight w:val="0"/>
              <w:marTop w:val="0"/>
              <w:marBottom w:val="0"/>
              <w:divBdr>
                <w:top w:val="none" w:sz="0" w:space="0" w:color="auto"/>
                <w:left w:val="none" w:sz="0" w:space="0" w:color="auto"/>
                <w:bottom w:val="none" w:sz="0" w:space="0" w:color="auto"/>
                <w:right w:val="none" w:sz="0" w:space="0" w:color="auto"/>
              </w:divBdr>
              <w:divsChild>
                <w:div w:id="981158098">
                  <w:marLeft w:val="0"/>
                  <w:marRight w:val="0"/>
                  <w:marTop w:val="0"/>
                  <w:marBottom w:val="0"/>
                  <w:divBdr>
                    <w:top w:val="none" w:sz="0" w:space="0" w:color="auto"/>
                    <w:left w:val="none" w:sz="0" w:space="0" w:color="auto"/>
                    <w:bottom w:val="none" w:sz="0" w:space="0" w:color="auto"/>
                    <w:right w:val="none" w:sz="0" w:space="0" w:color="auto"/>
                  </w:divBdr>
                </w:div>
              </w:divsChild>
            </w:div>
            <w:div w:id="1037853318">
              <w:marLeft w:val="0"/>
              <w:marRight w:val="0"/>
              <w:marTop w:val="0"/>
              <w:marBottom w:val="0"/>
              <w:divBdr>
                <w:top w:val="none" w:sz="0" w:space="0" w:color="auto"/>
                <w:left w:val="none" w:sz="0" w:space="0" w:color="auto"/>
                <w:bottom w:val="none" w:sz="0" w:space="0" w:color="auto"/>
                <w:right w:val="none" w:sz="0" w:space="0" w:color="auto"/>
              </w:divBdr>
              <w:divsChild>
                <w:div w:id="1736467324">
                  <w:marLeft w:val="0"/>
                  <w:marRight w:val="0"/>
                  <w:marTop w:val="0"/>
                  <w:marBottom w:val="0"/>
                  <w:divBdr>
                    <w:top w:val="none" w:sz="0" w:space="0" w:color="auto"/>
                    <w:left w:val="none" w:sz="0" w:space="0" w:color="auto"/>
                    <w:bottom w:val="none" w:sz="0" w:space="0" w:color="auto"/>
                    <w:right w:val="none" w:sz="0" w:space="0" w:color="auto"/>
                  </w:divBdr>
                </w:div>
                <w:div w:id="1904177436">
                  <w:marLeft w:val="0"/>
                  <w:marRight w:val="0"/>
                  <w:marTop w:val="0"/>
                  <w:marBottom w:val="0"/>
                  <w:divBdr>
                    <w:top w:val="none" w:sz="0" w:space="0" w:color="auto"/>
                    <w:left w:val="none" w:sz="0" w:space="0" w:color="auto"/>
                    <w:bottom w:val="none" w:sz="0" w:space="0" w:color="auto"/>
                    <w:right w:val="none" w:sz="0" w:space="0" w:color="auto"/>
                  </w:divBdr>
                </w:div>
              </w:divsChild>
            </w:div>
            <w:div w:id="1081412035">
              <w:marLeft w:val="0"/>
              <w:marRight w:val="0"/>
              <w:marTop w:val="0"/>
              <w:marBottom w:val="0"/>
              <w:divBdr>
                <w:top w:val="none" w:sz="0" w:space="0" w:color="auto"/>
                <w:left w:val="none" w:sz="0" w:space="0" w:color="auto"/>
                <w:bottom w:val="none" w:sz="0" w:space="0" w:color="auto"/>
                <w:right w:val="none" w:sz="0" w:space="0" w:color="auto"/>
              </w:divBdr>
              <w:divsChild>
                <w:div w:id="635911227">
                  <w:marLeft w:val="0"/>
                  <w:marRight w:val="0"/>
                  <w:marTop w:val="0"/>
                  <w:marBottom w:val="0"/>
                  <w:divBdr>
                    <w:top w:val="none" w:sz="0" w:space="0" w:color="auto"/>
                    <w:left w:val="none" w:sz="0" w:space="0" w:color="auto"/>
                    <w:bottom w:val="none" w:sz="0" w:space="0" w:color="auto"/>
                    <w:right w:val="none" w:sz="0" w:space="0" w:color="auto"/>
                  </w:divBdr>
                </w:div>
              </w:divsChild>
            </w:div>
            <w:div w:id="1196697707">
              <w:marLeft w:val="0"/>
              <w:marRight w:val="0"/>
              <w:marTop w:val="0"/>
              <w:marBottom w:val="0"/>
              <w:divBdr>
                <w:top w:val="none" w:sz="0" w:space="0" w:color="auto"/>
                <w:left w:val="none" w:sz="0" w:space="0" w:color="auto"/>
                <w:bottom w:val="none" w:sz="0" w:space="0" w:color="auto"/>
                <w:right w:val="none" w:sz="0" w:space="0" w:color="auto"/>
              </w:divBdr>
              <w:divsChild>
                <w:div w:id="1267739202">
                  <w:marLeft w:val="0"/>
                  <w:marRight w:val="0"/>
                  <w:marTop w:val="0"/>
                  <w:marBottom w:val="0"/>
                  <w:divBdr>
                    <w:top w:val="none" w:sz="0" w:space="0" w:color="auto"/>
                    <w:left w:val="none" w:sz="0" w:space="0" w:color="auto"/>
                    <w:bottom w:val="none" w:sz="0" w:space="0" w:color="auto"/>
                    <w:right w:val="none" w:sz="0" w:space="0" w:color="auto"/>
                  </w:divBdr>
                </w:div>
              </w:divsChild>
            </w:div>
            <w:div w:id="1566644515">
              <w:marLeft w:val="0"/>
              <w:marRight w:val="0"/>
              <w:marTop w:val="0"/>
              <w:marBottom w:val="0"/>
              <w:divBdr>
                <w:top w:val="none" w:sz="0" w:space="0" w:color="auto"/>
                <w:left w:val="none" w:sz="0" w:space="0" w:color="auto"/>
                <w:bottom w:val="none" w:sz="0" w:space="0" w:color="auto"/>
                <w:right w:val="none" w:sz="0" w:space="0" w:color="auto"/>
              </w:divBdr>
              <w:divsChild>
                <w:div w:id="566064672">
                  <w:marLeft w:val="0"/>
                  <w:marRight w:val="0"/>
                  <w:marTop w:val="0"/>
                  <w:marBottom w:val="0"/>
                  <w:divBdr>
                    <w:top w:val="none" w:sz="0" w:space="0" w:color="auto"/>
                    <w:left w:val="none" w:sz="0" w:space="0" w:color="auto"/>
                    <w:bottom w:val="none" w:sz="0" w:space="0" w:color="auto"/>
                    <w:right w:val="none" w:sz="0" w:space="0" w:color="auto"/>
                  </w:divBdr>
                </w:div>
              </w:divsChild>
            </w:div>
            <w:div w:id="1895043681">
              <w:marLeft w:val="0"/>
              <w:marRight w:val="0"/>
              <w:marTop w:val="0"/>
              <w:marBottom w:val="0"/>
              <w:divBdr>
                <w:top w:val="none" w:sz="0" w:space="0" w:color="auto"/>
                <w:left w:val="none" w:sz="0" w:space="0" w:color="auto"/>
                <w:bottom w:val="none" w:sz="0" w:space="0" w:color="auto"/>
                <w:right w:val="none" w:sz="0" w:space="0" w:color="auto"/>
              </w:divBdr>
              <w:divsChild>
                <w:div w:id="1190607886">
                  <w:marLeft w:val="0"/>
                  <w:marRight w:val="0"/>
                  <w:marTop w:val="0"/>
                  <w:marBottom w:val="0"/>
                  <w:divBdr>
                    <w:top w:val="none" w:sz="0" w:space="0" w:color="auto"/>
                    <w:left w:val="none" w:sz="0" w:space="0" w:color="auto"/>
                    <w:bottom w:val="none" w:sz="0" w:space="0" w:color="auto"/>
                    <w:right w:val="none" w:sz="0" w:space="0" w:color="auto"/>
                  </w:divBdr>
                </w:div>
              </w:divsChild>
            </w:div>
            <w:div w:id="2127235361">
              <w:marLeft w:val="0"/>
              <w:marRight w:val="0"/>
              <w:marTop w:val="0"/>
              <w:marBottom w:val="0"/>
              <w:divBdr>
                <w:top w:val="none" w:sz="0" w:space="0" w:color="auto"/>
                <w:left w:val="none" w:sz="0" w:space="0" w:color="auto"/>
                <w:bottom w:val="none" w:sz="0" w:space="0" w:color="auto"/>
                <w:right w:val="none" w:sz="0" w:space="0" w:color="auto"/>
              </w:divBdr>
              <w:divsChild>
                <w:div w:id="21118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4429">
          <w:marLeft w:val="0"/>
          <w:marRight w:val="0"/>
          <w:marTop w:val="0"/>
          <w:marBottom w:val="0"/>
          <w:divBdr>
            <w:top w:val="none" w:sz="0" w:space="0" w:color="auto"/>
            <w:left w:val="none" w:sz="0" w:space="0" w:color="auto"/>
            <w:bottom w:val="none" w:sz="0" w:space="0" w:color="auto"/>
            <w:right w:val="none" w:sz="0" w:space="0" w:color="auto"/>
          </w:divBdr>
        </w:div>
        <w:div w:id="1346637838">
          <w:marLeft w:val="0"/>
          <w:marRight w:val="0"/>
          <w:marTop w:val="0"/>
          <w:marBottom w:val="0"/>
          <w:divBdr>
            <w:top w:val="none" w:sz="0" w:space="0" w:color="auto"/>
            <w:left w:val="none" w:sz="0" w:space="0" w:color="auto"/>
            <w:bottom w:val="none" w:sz="0" w:space="0" w:color="auto"/>
            <w:right w:val="none" w:sz="0" w:space="0" w:color="auto"/>
          </w:divBdr>
        </w:div>
      </w:divsChild>
    </w:div>
    <w:div w:id="344283152">
      <w:bodyDiv w:val="1"/>
      <w:marLeft w:val="0"/>
      <w:marRight w:val="0"/>
      <w:marTop w:val="0"/>
      <w:marBottom w:val="0"/>
      <w:divBdr>
        <w:top w:val="none" w:sz="0" w:space="0" w:color="auto"/>
        <w:left w:val="none" w:sz="0" w:space="0" w:color="auto"/>
        <w:bottom w:val="none" w:sz="0" w:space="0" w:color="auto"/>
        <w:right w:val="none" w:sz="0" w:space="0" w:color="auto"/>
      </w:divBdr>
    </w:div>
    <w:div w:id="350302781">
      <w:bodyDiv w:val="1"/>
      <w:marLeft w:val="0"/>
      <w:marRight w:val="0"/>
      <w:marTop w:val="0"/>
      <w:marBottom w:val="0"/>
      <w:divBdr>
        <w:top w:val="none" w:sz="0" w:space="0" w:color="auto"/>
        <w:left w:val="none" w:sz="0" w:space="0" w:color="auto"/>
        <w:bottom w:val="none" w:sz="0" w:space="0" w:color="auto"/>
        <w:right w:val="none" w:sz="0" w:space="0" w:color="auto"/>
      </w:divBdr>
    </w:div>
    <w:div w:id="357319018">
      <w:bodyDiv w:val="1"/>
      <w:marLeft w:val="0"/>
      <w:marRight w:val="0"/>
      <w:marTop w:val="0"/>
      <w:marBottom w:val="0"/>
      <w:divBdr>
        <w:top w:val="none" w:sz="0" w:space="0" w:color="auto"/>
        <w:left w:val="none" w:sz="0" w:space="0" w:color="auto"/>
        <w:bottom w:val="none" w:sz="0" w:space="0" w:color="auto"/>
        <w:right w:val="none" w:sz="0" w:space="0" w:color="auto"/>
      </w:divBdr>
    </w:div>
    <w:div w:id="362488370">
      <w:bodyDiv w:val="1"/>
      <w:marLeft w:val="0"/>
      <w:marRight w:val="0"/>
      <w:marTop w:val="0"/>
      <w:marBottom w:val="0"/>
      <w:divBdr>
        <w:top w:val="none" w:sz="0" w:space="0" w:color="auto"/>
        <w:left w:val="none" w:sz="0" w:space="0" w:color="auto"/>
        <w:bottom w:val="none" w:sz="0" w:space="0" w:color="auto"/>
        <w:right w:val="none" w:sz="0" w:space="0" w:color="auto"/>
      </w:divBdr>
    </w:div>
    <w:div w:id="364326935">
      <w:bodyDiv w:val="1"/>
      <w:marLeft w:val="0"/>
      <w:marRight w:val="0"/>
      <w:marTop w:val="0"/>
      <w:marBottom w:val="0"/>
      <w:divBdr>
        <w:top w:val="none" w:sz="0" w:space="0" w:color="auto"/>
        <w:left w:val="none" w:sz="0" w:space="0" w:color="auto"/>
        <w:bottom w:val="none" w:sz="0" w:space="0" w:color="auto"/>
        <w:right w:val="none" w:sz="0" w:space="0" w:color="auto"/>
      </w:divBdr>
    </w:div>
    <w:div w:id="410278028">
      <w:bodyDiv w:val="1"/>
      <w:marLeft w:val="0"/>
      <w:marRight w:val="0"/>
      <w:marTop w:val="0"/>
      <w:marBottom w:val="0"/>
      <w:divBdr>
        <w:top w:val="none" w:sz="0" w:space="0" w:color="auto"/>
        <w:left w:val="none" w:sz="0" w:space="0" w:color="auto"/>
        <w:bottom w:val="none" w:sz="0" w:space="0" w:color="auto"/>
        <w:right w:val="none" w:sz="0" w:space="0" w:color="auto"/>
      </w:divBdr>
    </w:div>
    <w:div w:id="430397907">
      <w:bodyDiv w:val="1"/>
      <w:marLeft w:val="0"/>
      <w:marRight w:val="0"/>
      <w:marTop w:val="0"/>
      <w:marBottom w:val="0"/>
      <w:divBdr>
        <w:top w:val="none" w:sz="0" w:space="0" w:color="auto"/>
        <w:left w:val="none" w:sz="0" w:space="0" w:color="auto"/>
        <w:bottom w:val="none" w:sz="0" w:space="0" w:color="auto"/>
        <w:right w:val="none" w:sz="0" w:space="0" w:color="auto"/>
      </w:divBdr>
    </w:div>
    <w:div w:id="473567536">
      <w:bodyDiv w:val="1"/>
      <w:marLeft w:val="0"/>
      <w:marRight w:val="0"/>
      <w:marTop w:val="0"/>
      <w:marBottom w:val="0"/>
      <w:divBdr>
        <w:top w:val="none" w:sz="0" w:space="0" w:color="auto"/>
        <w:left w:val="none" w:sz="0" w:space="0" w:color="auto"/>
        <w:bottom w:val="none" w:sz="0" w:space="0" w:color="auto"/>
        <w:right w:val="none" w:sz="0" w:space="0" w:color="auto"/>
      </w:divBdr>
    </w:div>
    <w:div w:id="482703713">
      <w:bodyDiv w:val="1"/>
      <w:marLeft w:val="0"/>
      <w:marRight w:val="0"/>
      <w:marTop w:val="0"/>
      <w:marBottom w:val="0"/>
      <w:divBdr>
        <w:top w:val="none" w:sz="0" w:space="0" w:color="auto"/>
        <w:left w:val="none" w:sz="0" w:space="0" w:color="auto"/>
        <w:bottom w:val="none" w:sz="0" w:space="0" w:color="auto"/>
        <w:right w:val="none" w:sz="0" w:space="0" w:color="auto"/>
      </w:divBdr>
    </w:div>
    <w:div w:id="489711022">
      <w:bodyDiv w:val="1"/>
      <w:marLeft w:val="0"/>
      <w:marRight w:val="0"/>
      <w:marTop w:val="0"/>
      <w:marBottom w:val="0"/>
      <w:divBdr>
        <w:top w:val="none" w:sz="0" w:space="0" w:color="auto"/>
        <w:left w:val="none" w:sz="0" w:space="0" w:color="auto"/>
        <w:bottom w:val="none" w:sz="0" w:space="0" w:color="auto"/>
        <w:right w:val="none" w:sz="0" w:space="0" w:color="auto"/>
      </w:divBdr>
    </w:div>
    <w:div w:id="503476744">
      <w:bodyDiv w:val="1"/>
      <w:marLeft w:val="0"/>
      <w:marRight w:val="0"/>
      <w:marTop w:val="0"/>
      <w:marBottom w:val="0"/>
      <w:divBdr>
        <w:top w:val="none" w:sz="0" w:space="0" w:color="auto"/>
        <w:left w:val="none" w:sz="0" w:space="0" w:color="auto"/>
        <w:bottom w:val="none" w:sz="0" w:space="0" w:color="auto"/>
        <w:right w:val="none" w:sz="0" w:space="0" w:color="auto"/>
      </w:divBdr>
    </w:div>
    <w:div w:id="513155074">
      <w:bodyDiv w:val="1"/>
      <w:marLeft w:val="0"/>
      <w:marRight w:val="0"/>
      <w:marTop w:val="0"/>
      <w:marBottom w:val="0"/>
      <w:divBdr>
        <w:top w:val="none" w:sz="0" w:space="0" w:color="auto"/>
        <w:left w:val="none" w:sz="0" w:space="0" w:color="auto"/>
        <w:bottom w:val="none" w:sz="0" w:space="0" w:color="auto"/>
        <w:right w:val="none" w:sz="0" w:space="0" w:color="auto"/>
      </w:divBdr>
    </w:div>
    <w:div w:id="522398951">
      <w:bodyDiv w:val="1"/>
      <w:marLeft w:val="0"/>
      <w:marRight w:val="0"/>
      <w:marTop w:val="0"/>
      <w:marBottom w:val="0"/>
      <w:divBdr>
        <w:top w:val="none" w:sz="0" w:space="0" w:color="auto"/>
        <w:left w:val="none" w:sz="0" w:space="0" w:color="auto"/>
        <w:bottom w:val="none" w:sz="0" w:space="0" w:color="auto"/>
        <w:right w:val="none" w:sz="0" w:space="0" w:color="auto"/>
      </w:divBdr>
    </w:div>
    <w:div w:id="524486482">
      <w:bodyDiv w:val="1"/>
      <w:marLeft w:val="0"/>
      <w:marRight w:val="0"/>
      <w:marTop w:val="0"/>
      <w:marBottom w:val="0"/>
      <w:divBdr>
        <w:top w:val="none" w:sz="0" w:space="0" w:color="auto"/>
        <w:left w:val="none" w:sz="0" w:space="0" w:color="auto"/>
        <w:bottom w:val="none" w:sz="0" w:space="0" w:color="auto"/>
        <w:right w:val="none" w:sz="0" w:space="0" w:color="auto"/>
      </w:divBdr>
    </w:div>
    <w:div w:id="536235503">
      <w:bodyDiv w:val="1"/>
      <w:marLeft w:val="0"/>
      <w:marRight w:val="0"/>
      <w:marTop w:val="0"/>
      <w:marBottom w:val="0"/>
      <w:divBdr>
        <w:top w:val="none" w:sz="0" w:space="0" w:color="auto"/>
        <w:left w:val="none" w:sz="0" w:space="0" w:color="auto"/>
        <w:bottom w:val="none" w:sz="0" w:space="0" w:color="auto"/>
        <w:right w:val="none" w:sz="0" w:space="0" w:color="auto"/>
      </w:divBdr>
    </w:div>
    <w:div w:id="600188098">
      <w:bodyDiv w:val="1"/>
      <w:marLeft w:val="0"/>
      <w:marRight w:val="0"/>
      <w:marTop w:val="0"/>
      <w:marBottom w:val="0"/>
      <w:divBdr>
        <w:top w:val="none" w:sz="0" w:space="0" w:color="auto"/>
        <w:left w:val="none" w:sz="0" w:space="0" w:color="auto"/>
        <w:bottom w:val="none" w:sz="0" w:space="0" w:color="auto"/>
        <w:right w:val="none" w:sz="0" w:space="0" w:color="auto"/>
      </w:divBdr>
      <w:divsChild>
        <w:div w:id="266741120">
          <w:marLeft w:val="0"/>
          <w:marRight w:val="0"/>
          <w:marTop w:val="0"/>
          <w:marBottom w:val="0"/>
          <w:divBdr>
            <w:top w:val="none" w:sz="0" w:space="0" w:color="auto"/>
            <w:left w:val="none" w:sz="0" w:space="0" w:color="auto"/>
            <w:bottom w:val="none" w:sz="0" w:space="0" w:color="auto"/>
            <w:right w:val="none" w:sz="0" w:space="0" w:color="auto"/>
          </w:divBdr>
        </w:div>
        <w:div w:id="1120028390">
          <w:marLeft w:val="0"/>
          <w:marRight w:val="0"/>
          <w:marTop w:val="0"/>
          <w:marBottom w:val="0"/>
          <w:divBdr>
            <w:top w:val="none" w:sz="0" w:space="0" w:color="auto"/>
            <w:left w:val="none" w:sz="0" w:space="0" w:color="auto"/>
            <w:bottom w:val="none" w:sz="0" w:space="0" w:color="auto"/>
            <w:right w:val="none" w:sz="0" w:space="0" w:color="auto"/>
          </w:divBdr>
        </w:div>
      </w:divsChild>
    </w:div>
    <w:div w:id="606694711">
      <w:bodyDiv w:val="1"/>
      <w:marLeft w:val="0"/>
      <w:marRight w:val="0"/>
      <w:marTop w:val="0"/>
      <w:marBottom w:val="0"/>
      <w:divBdr>
        <w:top w:val="none" w:sz="0" w:space="0" w:color="auto"/>
        <w:left w:val="none" w:sz="0" w:space="0" w:color="auto"/>
        <w:bottom w:val="none" w:sz="0" w:space="0" w:color="auto"/>
        <w:right w:val="none" w:sz="0" w:space="0" w:color="auto"/>
      </w:divBdr>
    </w:div>
    <w:div w:id="620575740">
      <w:bodyDiv w:val="1"/>
      <w:marLeft w:val="0"/>
      <w:marRight w:val="0"/>
      <w:marTop w:val="0"/>
      <w:marBottom w:val="0"/>
      <w:divBdr>
        <w:top w:val="none" w:sz="0" w:space="0" w:color="auto"/>
        <w:left w:val="none" w:sz="0" w:space="0" w:color="auto"/>
        <w:bottom w:val="none" w:sz="0" w:space="0" w:color="auto"/>
        <w:right w:val="none" w:sz="0" w:space="0" w:color="auto"/>
      </w:divBdr>
    </w:div>
    <w:div w:id="644429499">
      <w:bodyDiv w:val="1"/>
      <w:marLeft w:val="0"/>
      <w:marRight w:val="0"/>
      <w:marTop w:val="0"/>
      <w:marBottom w:val="0"/>
      <w:divBdr>
        <w:top w:val="none" w:sz="0" w:space="0" w:color="auto"/>
        <w:left w:val="none" w:sz="0" w:space="0" w:color="auto"/>
        <w:bottom w:val="none" w:sz="0" w:space="0" w:color="auto"/>
        <w:right w:val="none" w:sz="0" w:space="0" w:color="auto"/>
      </w:divBdr>
      <w:divsChild>
        <w:div w:id="1125854514">
          <w:marLeft w:val="0"/>
          <w:marRight w:val="0"/>
          <w:marTop w:val="0"/>
          <w:marBottom w:val="0"/>
          <w:divBdr>
            <w:top w:val="none" w:sz="0" w:space="0" w:color="auto"/>
            <w:left w:val="none" w:sz="0" w:space="0" w:color="auto"/>
            <w:bottom w:val="none" w:sz="0" w:space="0" w:color="auto"/>
            <w:right w:val="none" w:sz="0" w:space="0" w:color="auto"/>
          </w:divBdr>
          <w:divsChild>
            <w:div w:id="1019504192">
              <w:marLeft w:val="0"/>
              <w:marRight w:val="0"/>
              <w:marTop w:val="0"/>
              <w:marBottom w:val="0"/>
              <w:divBdr>
                <w:top w:val="none" w:sz="0" w:space="0" w:color="auto"/>
                <w:left w:val="none" w:sz="0" w:space="0" w:color="auto"/>
                <w:bottom w:val="none" w:sz="0" w:space="0" w:color="auto"/>
                <w:right w:val="none" w:sz="0" w:space="0" w:color="auto"/>
              </w:divBdr>
            </w:div>
            <w:div w:id="1151874382">
              <w:marLeft w:val="0"/>
              <w:marRight w:val="0"/>
              <w:marTop w:val="0"/>
              <w:marBottom w:val="0"/>
              <w:divBdr>
                <w:top w:val="none" w:sz="0" w:space="0" w:color="auto"/>
                <w:left w:val="none" w:sz="0" w:space="0" w:color="auto"/>
                <w:bottom w:val="none" w:sz="0" w:space="0" w:color="auto"/>
                <w:right w:val="none" w:sz="0" w:space="0" w:color="auto"/>
              </w:divBdr>
            </w:div>
            <w:div w:id="20773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05906">
      <w:bodyDiv w:val="1"/>
      <w:marLeft w:val="0"/>
      <w:marRight w:val="0"/>
      <w:marTop w:val="0"/>
      <w:marBottom w:val="0"/>
      <w:divBdr>
        <w:top w:val="none" w:sz="0" w:space="0" w:color="auto"/>
        <w:left w:val="none" w:sz="0" w:space="0" w:color="auto"/>
        <w:bottom w:val="none" w:sz="0" w:space="0" w:color="auto"/>
        <w:right w:val="none" w:sz="0" w:space="0" w:color="auto"/>
      </w:divBdr>
    </w:div>
    <w:div w:id="683286714">
      <w:bodyDiv w:val="1"/>
      <w:marLeft w:val="0"/>
      <w:marRight w:val="0"/>
      <w:marTop w:val="0"/>
      <w:marBottom w:val="0"/>
      <w:divBdr>
        <w:top w:val="none" w:sz="0" w:space="0" w:color="auto"/>
        <w:left w:val="none" w:sz="0" w:space="0" w:color="auto"/>
        <w:bottom w:val="none" w:sz="0" w:space="0" w:color="auto"/>
        <w:right w:val="none" w:sz="0" w:space="0" w:color="auto"/>
      </w:divBdr>
    </w:div>
    <w:div w:id="693117839">
      <w:bodyDiv w:val="1"/>
      <w:marLeft w:val="0"/>
      <w:marRight w:val="0"/>
      <w:marTop w:val="0"/>
      <w:marBottom w:val="0"/>
      <w:divBdr>
        <w:top w:val="none" w:sz="0" w:space="0" w:color="auto"/>
        <w:left w:val="none" w:sz="0" w:space="0" w:color="auto"/>
        <w:bottom w:val="none" w:sz="0" w:space="0" w:color="auto"/>
        <w:right w:val="none" w:sz="0" w:space="0" w:color="auto"/>
      </w:divBdr>
    </w:div>
    <w:div w:id="715470215">
      <w:bodyDiv w:val="1"/>
      <w:marLeft w:val="0"/>
      <w:marRight w:val="0"/>
      <w:marTop w:val="0"/>
      <w:marBottom w:val="0"/>
      <w:divBdr>
        <w:top w:val="none" w:sz="0" w:space="0" w:color="auto"/>
        <w:left w:val="none" w:sz="0" w:space="0" w:color="auto"/>
        <w:bottom w:val="none" w:sz="0" w:space="0" w:color="auto"/>
        <w:right w:val="none" w:sz="0" w:space="0" w:color="auto"/>
      </w:divBdr>
    </w:div>
    <w:div w:id="716927537">
      <w:bodyDiv w:val="1"/>
      <w:marLeft w:val="0"/>
      <w:marRight w:val="0"/>
      <w:marTop w:val="0"/>
      <w:marBottom w:val="0"/>
      <w:divBdr>
        <w:top w:val="none" w:sz="0" w:space="0" w:color="auto"/>
        <w:left w:val="none" w:sz="0" w:space="0" w:color="auto"/>
        <w:bottom w:val="none" w:sz="0" w:space="0" w:color="auto"/>
        <w:right w:val="none" w:sz="0" w:space="0" w:color="auto"/>
      </w:divBdr>
    </w:div>
    <w:div w:id="726879934">
      <w:bodyDiv w:val="1"/>
      <w:marLeft w:val="0"/>
      <w:marRight w:val="0"/>
      <w:marTop w:val="0"/>
      <w:marBottom w:val="0"/>
      <w:divBdr>
        <w:top w:val="none" w:sz="0" w:space="0" w:color="auto"/>
        <w:left w:val="none" w:sz="0" w:space="0" w:color="auto"/>
        <w:bottom w:val="none" w:sz="0" w:space="0" w:color="auto"/>
        <w:right w:val="none" w:sz="0" w:space="0" w:color="auto"/>
      </w:divBdr>
    </w:div>
    <w:div w:id="739641170">
      <w:bodyDiv w:val="1"/>
      <w:marLeft w:val="0"/>
      <w:marRight w:val="0"/>
      <w:marTop w:val="0"/>
      <w:marBottom w:val="0"/>
      <w:divBdr>
        <w:top w:val="none" w:sz="0" w:space="0" w:color="auto"/>
        <w:left w:val="none" w:sz="0" w:space="0" w:color="auto"/>
        <w:bottom w:val="none" w:sz="0" w:space="0" w:color="auto"/>
        <w:right w:val="none" w:sz="0" w:space="0" w:color="auto"/>
      </w:divBdr>
    </w:div>
    <w:div w:id="755904622">
      <w:bodyDiv w:val="1"/>
      <w:marLeft w:val="0"/>
      <w:marRight w:val="0"/>
      <w:marTop w:val="0"/>
      <w:marBottom w:val="0"/>
      <w:divBdr>
        <w:top w:val="none" w:sz="0" w:space="0" w:color="auto"/>
        <w:left w:val="none" w:sz="0" w:space="0" w:color="auto"/>
        <w:bottom w:val="none" w:sz="0" w:space="0" w:color="auto"/>
        <w:right w:val="none" w:sz="0" w:space="0" w:color="auto"/>
      </w:divBdr>
    </w:div>
    <w:div w:id="760302263">
      <w:bodyDiv w:val="1"/>
      <w:marLeft w:val="0"/>
      <w:marRight w:val="0"/>
      <w:marTop w:val="0"/>
      <w:marBottom w:val="0"/>
      <w:divBdr>
        <w:top w:val="none" w:sz="0" w:space="0" w:color="auto"/>
        <w:left w:val="none" w:sz="0" w:space="0" w:color="auto"/>
        <w:bottom w:val="none" w:sz="0" w:space="0" w:color="auto"/>
        <w:right w:val="none" w:sz="0" w:space="0" w:color="auto"/>
      </w:divBdr>
    </w:div>
    <w:div w:id="765927508">
      <w:bodyDiv w:val="1"/>
      <w:marLeft w:val="0"/>
      <w:marRight w:val="0"/>
      <w:marTop w:val="0"/>
      <w:marBottom w:val="0"/>
      <w:divBdr>
        <w:top w:val="none" w:sz="0" w:space="0" w:color="auto"/>
        <w:left w:val="none" w:sz="0" w:space="0" w:color="auto"/>
        <w:bottom w:val="none" w:sz="0" w:space="0" w:color="auto"/>
        <w:right w:val="none" w:sz="0" w:space="0" w:color="auto"/>
      </w:divBdr>
    </w:div>
    <w:div w:id="776675918">
      <w:bodyDiv w:val="1"/>
      <w:marLeft w:val="0"/>
      <w:marRight w:val="0"/>
      <w:marTop w:val="0"/>
      <w:marBottom w:val="0"/>
      <w:divBdr>
        <w:top w:val="none" w:sz="0" w:space="0" w:color="auto"/>
        <w:left w:val="none" w:sz="0" w:space="0" w:color="auto"/>
        <w:bottom w:val="none" w:sz="0" w:space="0" w:color="auto"/>
        <w:right w:val="none" w:sz="0" w:space="0" w:color="auto"/>
      </w:divBdr>
    </w:div>
    <w:div w:id="792213182">
      <w:bodyDiv w:val="1"/>
      <w:marLeft w:val="0"/>
      <w:marRight w:val="0"/>
      <w:marTop w:val="0"/>
      <w:marBottom w:val="0"/>
      <w:divBdr>
        <w:top w:val="none" w:sz="0" w:space="0" w:color="auto"/>
        <w:left w:val="none" w:sz="0" w:space="0" w:color="auto"/>
        <w:bottom w:val="none" w:sz="0" w:space="0" w:color="auto"/>
        <w:right w:val="none" w:sz="0" w:space="0" w:color="auto"/>
      </w:divBdr>
    </w:div>
    <w:div w:id="803161511">
      <w:bodyDiv w:val="1"/>
      <w:marLeft w:val="0"/>
      <w:marRight w:val="0"/>
      <w:marTop w:val="0"/>
      <w:marBottom w:val="0"/>
      <w:divBdr>
        <w:top w:val="none" w:sz="0" w:space="0" w:color="auto"/>
        <w:left w:val="none" w:sz="0" w:space="0" w:color="auto"/>
        <w:bottom w:val="none" w:sz="0" w:space="0" w:color="auto"/>
        <w:right w:val="none" w:sz="0" w:space="0" w:color="auto"/>
      </w:divBdr>
    </w:div>
    <w:div w:id="807817900">
      <w:bodyDiv w:val="1"/>
      <w:marLeft w:val="0"/>
      <w:marRight w:val="0"/>
      <w:marTop w:val="0"/>
      <w:marBottom w:val="0"/>
      <w:divBdr>
        <w:top w:val="none" w:sz="0" w:space="0" w:color="auto"/>
        <w:left w:val="none" w:sz="0" w:space="0" w:color="auto"/>
        <w:bottom w:val="none" w:sz="0" w:space="0" w:color="auto"/>
        <w:right w:val="none" w:sz="0" w:space="0" w:color="auto"/>
      </w:divBdr>
    </w:div>
    <w:div w:id="814227428">
      <w:bodyDiv w:val="1"/>
      <w:marLeft w:val="0"/>
      <w:marRight w:val="0"/>
      <w:marTop w:val="0"/>
      <w:marBottom w:val="0"/>
      <w:divBdr>
        <w:top w:val="none" w:sz="0" w:space="0" w:color="auto"/>
        <w:left w:val="none" w:sz="0" w:space="0" w:color="auto"/>
        <w:bottom w:val="none" w:sz="0" w:space="0" w:color="auto"/>
        <w:right w:val="none" w:sz="0" w:space="0" w:color="auto"/>
      </w:divBdr>
      <w:divsChild>
        <w:div w:id="670108372">
          <w:marLeft w:val="-420"/>
          <w:marRight w:val="0"/>
          <w:marTop w:val="0"/>
          <w:marBottom w:val="0"/>
          <w:divBdr>
            <w:top w:val="none" w:sz="0" w:space="0" w:color="auto"/>
            <w:left w:val="none" w:sz="0" w:space="0" w:color="auto"/>
            <w:bottom w:val="none" w:sz="0" w:space="0" w:color="auto"/>
            <w:right w:val="none" w:sz="0" w:space="0" w:color="auto"/>
          </w:divBdr>
          <w:divsChild>
            <w:div w:id="983974354">
              <w:marLeft w:val="0"/>
              <w:marRight w:val="0"/>
              <w:marTop w:val="0"/>
              <w:marBottom w:val="0"/>
              <w:divBdr>
                <w:top w:val="none" w:sz="0" w:space="0" w:color="auto"/>
                <w:left w:val="none" w:sz="0" w:space="0" w:color="auto"/>
                <w:bottom w:val="none" w:sz="0" w:space="0" w:color="auto"/>
                <w:right w:val="none" w:sz="0" w:space="0" w:color="auto"/>
              </w:divBdr>
              <w:divsChild>
                <w:div w:id="1520656062">
                  <w:marLeft w:val="0"/>
                  <w:marRight w:val="0"/>
                  <w:marTop w:val="0"/>
                  <w:marBottom w:val="0"/>
                  <w:divBdr>
                    <w:top w:val="none" w:sz="0" w:space="0" w:color="auto"/>
                    <w:left w:val="none" w:sz="0" w:space="0" w:color="auto"/>
                    <w:bottom w:val="none" w:sz="0" w:space="0" w:color="auto"/>
                    <w:right w:val="none" w:sz="0" w:space="0" w:color="auto"/>
                  </w:divBdr>
                  <w:divsChild>
                    <w:div w:id="858616136">
                      <w:marLeft w:val="0"/>
                      <w:marRight w:val="0"/>
                      <w:marTop w:val="0"/>
                      <w:marBottom w:val="0"/>
                      <w:divBdr>
                        <w:top w:val="none" w:sz="0" w:space="0" w:color="auto"/>
                        <w:left w:val="none" w:sz="0" w:space="0" w:color="auto"/>
                        <w:bottom w:val="none" w:sz="0" w:space="0" w:color="auto"/>
                        <w:right w:val="none" w:sz="0" w:space="0" w:color="auto"/>
                      </w:divBdr>
                    </w:div>
                    <w:div w:id="195293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537000">
          <w:marLeft w:val="-420"/>
          <w:marRight w:val="0"/>
          <w:marTop w:val="0"/>
          <w:marBottom w:val="0"/>
          <w:divBdr>
            <w:top w:val="none" w:sz="0" w:space="0" w:color="auto"/>
            <w:left w:val="none" w:sz="0" w:space="0" w:color="auto"/>
            <w:bottom w:val="none" w:sz="0" w:space="0" w:color="auto"/>
            <w:right w:val="none" w:sz="0" w:space="0" w:color="auto"/>
          </w:divBdr>
          <w:divsChild>
            <w:div w:id="1055816080">
              <w:marLeft w:val="0"/>
              <w:marRight w:val="0"/>
              <w:marTop w:val="0"/>
              <w:marBottom w:val="0"/>
              <w:divBdr>
                <w:top w:val="none" w:sz="0" w:space="0" w:color="auto"/>
                <w:left w:val="none" w:sz="0" w:space="0" w:color="auto"/>
                <w:bottom w:val="none" w:sz="0" w:space="0" w:color="auto"/>
                <w:right w:val="none" w:sz="0" w:space="0" w:color="auto"/>
              </w:divBdr>
              <w:divsChild>
                <w:div w:id="913785856">
                  <w:marLeft w:val="0"/>
                  <w:marRight w:val="0"/>
                  <w:marTop w:val="0"/>
                  <w:marBottom w:val="0"/>
                  <w:divBdr>
                    <w:top w:val="none" w:sz="0" w:space="0" w:color="auto"/>
                    <w:left w:val="none" w:sz="0" w:space="0" w:color="auto"/>
                    <w:bottom w:val="none" w:sz="0" w:space="0" w:color="auto"/>
                    <w:right w:val="none" w:sz="0" w:space="0" w:color="auto"/>
                  </w:divBdr>
                  <w:divsChild>
                    <w:div w:id="2013484520">
                      <w:marLeft w:val="0"/>
                      <w:marRight w:val="0"/>
                      <w:marTop w:val="0"/>
                      <w:marBottom w:val="0"/>
                      <w:divBdr>
                        <w:top w:val="none" w:sz="0" w:space="0" w:color="auto"/>
                        <w:left w:val="none" w:sz="0" w:space="0" w:color="auto"/>
                        <w:bottom w:val="none" w:sz="0" w:space="0" w:color="auto"/>
                        <w:right w:val="none" w:sz="0" w:space="0" w:color="auto"/>
                      </w:divBdr>
                    </w:div>
                    <w:div w:id="103156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20761">
          <w:marLeft w:val="-420"/>
          <w:marRight w:val="0"/>
          <w:marTop w:val="0"/>
          <w:marBottom w:val="0"/>
          <w:divBdr>
            <w:top w:val="none" w:sz="0" w:space="0" w:color="auto"/>
            <w:left w:val="none" w:sz="0" w:space="0" w:color="auto"/>
            <w:bottom w:val="none" w:sz="0" w:space="0" w:color="auto"/>
            <w:right w:val="none" w:sz="0" w:space="0" w:color="auto"/>
          </w:divBdr>
          <w:divsChild>
            <w:div w:id="2015256618">
              <w:marLeft w:val="0"/>
              <w:marRight w:val="0"/>
              <w:marTop w:val="0"/>
              <w:marBottom w:val="0"/>
              <w:divBdr>
                <w:top w:val="none" w:sz="0" w:space="0" w:color="auto"/>
                <w:left w:val="none" w:sz="0" w:space="0" w:color="auto"/>
                <w:bottom w:val="none" w:sz="0" w:space="0" w:color="auto"/>
                <w:right w:val="none" w:sz="0" w:space="0" w:color="auto"/>
              </w:divBdr>
              <w:divsChild>
                <w:div w:id="1027607222">
                  <w:marLeft w:val="0"/>
                  <w:marRight w:val="0"/>
                  <w:marTop w:val="0"/>
                  <w:marBottom w:val="0"/>
                  <w:divBdr>
                    <w:top w:val="none" w:sz="0" w:space="0" w:color="auto"/>
                    <w:left w:val="none" w:sz="0" w:space="0" w:color="auto"/>
                    <w:bottom w:val="none" w:sz="0" w:space="0" w:color="auto"/>
                    <w:right w:val="none" w:sz="0" w:space="0" w:color="auto"/>
                  </w:divBdr>
                  <w:divsChild>
                    <w:div w:id="1807118947">
                      <w:marLeft w:val="0"/>
                      <w:marRight w:val="0"/>
                      <w:marTop w:val="0"/>
                      <w:marBottom w:val="0"/>
                      <w:divBdr>
                        <w:top w:val="none" w:sz="0" w:space="0" w:color="auto"/>
                        <w:left w:val="none" w:sz="0" w:space="0" w:color="auto"/>
                        <w:bottom w:val="none" w:sz="0" w:space="0" w:color="auto"/>
                        <w:right w:val="none" w:sz="0" w:space="0" w:color="auto"/>
                      </w:divBdr>
                    </w:div>
                    <w:div w:id="16050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416533">
      <w:bodyDiv w:val="1"/>
      <w:marLeft w:val="0"/>
      <w:marRight w:val="0"/>
      <w:marTop w:val="0"/>
      <w:marBottom w:val="0"/>
      <w:divBdr>
        <w:top w:val="none" w:sz="0" w:space="0" w:color="auto"/>
        <w:left w:val="none" w:sz="0" w:space="0" w:color="auto"/>
        <w:bottom w:val="none" w:sz="0" w:space="0" w:color="auto"/>
        <w:right w:val="none" w:sz="0" w:space="0" w:color="auto"/>
      </w:divBdr>
    </w:div>
    <w:div w:id="849760559">
      <w:bodyDiv w:val="1"/>
      <w:marLeft w:val="0"/>
      <w:marRight w:val="0"/>
      <w:marTop w:val="0"/>
      <w:marBottom w:val="0"/>
      <w:divBdr>
        <w:top w:val="none" w:sz="0" w:space="0" w:color="auto"/>
        <w:left w:val="none" w:sz="0" w:space="0" w:color="auto"/>
        <w:bottom w:val="none" w:sz="0" w:space="0" w:color="auto"/>
        <w:right w:val="none" w:sz="0" w:space="0" w:color="auto"/>
      </w:divBdr>
    </w:div>
    <w:div w:id="856693205">
      <w:bodyDiv w:val="1"/>
      <w:marLeft w:val="0"/>
      <w:marRight w:val="0"/>
      <w:marTop w:val="0"/>
      <w:marBottom w:val="0"/>
      <w:divBdr>
        <w:top w:val="none" w:sz="0" w:space="0" w:color="auto"/>
        <w:left w:val="none" w:sz="0" w:space="0" w:color="auto"/>
        <w:bottom w:val="none" w:sz="0" w:space="0" w:color="auto"/>
        <w:right w:val="none" w:sz="0" w:space="0" w:color="auto"/>
      </w:divBdr>
    </w:div>
    <w:div w:id="865992764">
      <w:bodyDiv w:val="1"/>
      <w:marLeft w:val="0"/>
      <w:marRight w:val="0"/>
      <w:marTop w:val="0"/>
      <w:marBottom w:val="0"/>
      <w:divBdr>
        <w:top w:val="none" w:sz="0" w:space="0" w:color="auto"/>
        <w:left w:val="none" w:sz="0" w:space="0" w:color="auto"/>
        <w:bottom w:val="none" w:sz="0" w:space="0" w:color="auto"/>
        <w:right w:val="none" w:sz="0" w:space="0" w:color="auto"/>
      </w:divBdr>
    </w:div>
    <w:div w:id="876240225">
      <w:bodyDiv w:val="1"/>
      <w:marLeft w:val="0"/>
      <w:marRight w:val="0"/>
      <w:marTop w:val="0"/>
      <w:marBottom w:val="0"/>
      <w:divBdr>
        <w:top w:val="none" w:sz="0" w:space="0" w:color="auto"/>
        <w:left w:val="none" w:sz="0" w:space="0" w:color="auto"/>
        <w:bottom w:val="none" w:sz="0" w:space="0" w:color="auto"/>
        <w:right w:val="none" w:sz="0" w:space="0" w:color="auto"/>
      </w:divBdr>
    </w:div>
    <w:div w:id="881668975">
      <w:bodyDiv w:val="1"/>
      <w:marLeft w:val="0"/>
      <w:marRight w:val="0"/>
      <w:marTop w:val="0"/>
      <w:marBottom w:val="0"/>
      <w:divBdr>
        <w:top w:val="none" w:sz="0" w:space="0" w:color="auto"/>
        <w:left w:val="none" w:sz="0" w:space="0" w:color="auto"/>
        <w:bottom w:val="none" w:sz="0" w:space="0" w:color="auto"/>
        <w:right w:val="none" w:sz="0" w:space="0" w:color="auto"/>
      </w:divBdr>
      <w:divsChild>
        <w:div w:id="1763800852">
          <w:marLeft w:val="0"/>
          <w:marRight w:val="0"/>
          <w:marTop w:val="0"/>
          <w:marBottom w:val="0"/>
          <w:divBdr>
            <w:top w:val="none" w:sz="0" w:space="0" w:color="auto"/>
            <w:left w:val="none" w:sz="0" w:space="0" w:color="auto"/>
            <w:bottom w:val="none" w:sz="0" w:space="0" w:color="auto"/>
            <w:right w:val="none" w:sz="0" w:space="0" w:color="auto"/>
          </w:divBdr>
        </w:div>
        <w:div w:id="1850098477">
          <w:marLeft w:val="0"/>
          <w:marRight w:val="0"/>
          <w:marTop w:val="0"/>
          <w:marBottom w:val="0"/>
          <w:divBdr>
            <w:top w:val="none" w:sz="0" w:space="0" w:color="auto"/>
            <w:left w:val="none" w:sz="0" w:space="0" w:color="auto"/>
            <w:bottom w:val="none" w:sz="0" w:space="0" w:color="auto"/>
            <w:right w:val="none" w:sz="0" w:space="0" w:color="auto"/>
          </w:divBdr>
        </w:div>
      </w:divsChild>
    </w:div>
    <w:div w:id="894897688">
      <w:bodyDiv w:val="1"/>
      <w:marLeft w:val="0"/>
      <w:marRight w:val="0"/>
      <w:marTop w:val="0"/>
      <w:marBottom w:val="0"/>
      <w:divBdr>
        <w:top w:val="none" w:sz="0" w:space="0" w:color="auto"/>
        <w:left w:val="none" w:sz="0" w:space="0" w:color="auto"/>
        <w:bottom w:val="none" w:sz="0" w:space="0" w:color="auto"/>
        <w:right w:val="none" w:sz="0" w:space="0" w:color="auto"/>
      </w:divBdr>
    </w:div>
    <w:div w:id="939802037">
      <w:bodyDiv w:val="1"/>
      <w:marLeft w:val="0"/>
      <w:marRight w:val="0"/>
      <w:marTop w:val="0"/>
      <w:marBottom w:val="0"/>
      <w:divBdr>
        <w:top w:val="none" w:sz="0" w:space="0" w:color="auto"/>
        <w:left w:val="none" w:sz="0" w:space="0" w:color="auto"/>
        <w:bottom w:val="none" w:sz="0" w:space="0" w:color="auto"/>
        <w:right w:val="none" w:sz="0" w:space="0" w:color="auto"/>
      </w:divBdr>
    </w:div>
    <w:div w:id="971595870">
      <w:bodyDiv w:val="1"/>
      <w:marLeft w:val="0"/>
      <w:marRight w:val="0"/>
      <w:marTop w:val="0"/>
      <w:marBottom w:val="0"/>
      <w:divBdr>
        <w:top w:val="none" w:sz="0" w:space="0" w:color="auto"/>
        <w:left w:val="none" w:sz="0" w:space="0" w:color="auto"/>
        <w:bottom w:val="none" w:sz="0" w:space="0" w:color="auto"/>
        <w:right w:val="none" w:sz="0" w:space="0" w:color="auto"/>
      </w:divBdr>
    </w:div>
    <w:div w:id="994841734">
      <w:bodyDiv w:val="1"/>
      <w:marLeft w:val="0"/>
      <w:marRight w:val="0"/>
      <w:marTop w:val="0"/>
      <w:marBottom w:val="0"/>
      <w:divBdr>
        <w:top w:val="none" w:sz="0" w:space="0" w:color="auto"/>
        <w:left w:val="none" w:sz="0" w:space="0" w:color="auto"/>
        <w:bottom w:val="none" w:sz="0" w:space="0" w:color="auto"/>
        <w:right w:val="none" w:sz="0" w:space="0" w:color="auto"/>
      </w:divBdr>
    </w:div>
    <w:div w:id="1013067600">
      <w:bodyDiv w:val="1"/>
      <w:marLeft w:val="0"/>
      <w:marRight w:val="0"/>
      <w:marTop w:val="0"/>
      <w:marBottom w:val="0"/>
      <w:divBdr>
        <w:top w:val="none" w:sz="0" w:space="0" w:color="auto"/>
        <w:left w:val="none" w:sz="0" w:space="0" w:color="auto"/>
        <w:bottom w:val="none" w:sz="0" w:space="0" w:color="auto"/>
        <w:right w:val="none" w:sz="0" w:space="0" w:color="auto"/>
      </w:divBdr>
    </w:div>
    <w:div w:id="1014916798">
      <w:bodyDiv w:val="1"/>
      <w:marLeft w:val="0"/>
      <w:marRight w:val="0"/>
      <w:marTop w:val="0"/>
      <w:marBottom w:val="0"/>
      <w:divBdr>
        <w:top w:val="none" w:sz="0" w:space="0" w:color="auto"/>
        <w:left w:val="none" w:sz="0" w:space="0" w:color="auto"/>
        <w:bottom w:val="none" w:sz="0" w:space="0" w:color="auto"/>
        <w:right w:val="none" w:sz="0" w:space="0" w:color="auto"/>
      </w:divBdr>
      <w:divsChild>
        <w:div w:id="495608331">
          <w:marLeft w:val="0"/>
          <w:marRight w:val="0"/>
          <w:marTop w:val="0"/>
          <w:marBottom w:val="0"/>
          <w:divBdr>
            <w:top w:val="none" w:sz="0" w:space="0" w:color="auto"/>
            <w:left w:val="none" w:sz="0" w:space="0" w:color="auto"/>
            <w:bottom w:val="none" w:sz="0" w:space="0" w:color="auto"/>
            <w:right w:val="none" w:sz="0" w:space="0" w:color="auto"/>
          </w:divBdr>
        </w:div>
        <w:div w:id="1674256745">
          <w:marLeft w:val="0"/>
          <w:marRight w:val="0"/>
          <w:marTop w:val="0"/>
          <w:marBottom w:val="0"/>
          <w:divBdr>
            <w:top w:val="none" w:sz="0" w:space="0" w:color="auto"/>
            <w:left w:val="none" w:sz="0" w:space="0" w:color="auto"/>
            <w:bottom w:val="none" w:sz="0" w:space="0" w:color="auto"/>
            <w:right w:val="none" w:sz="0" w:space="0" w:color="auto"/>
          </w:divBdr>
        </w:div>
      </w:divsChild>
    </w:div>
    <w:div w:id="1014958593">
      <w:bodyDiv w:val="1"/>
      <w:marLeft w:val="0"/>
      <w:marRight w:val="0"/>
      <w:marTop w:val="0"/>
      <w:marBottom w:val="0"/>
      <w:divBdr>
        <w:top w:val="none" w:sz="0" w:space="0" w:color="auto"/>
        <w:left w:val="none" w:sz="0" w:space="0" w:color="auto"/>
        <w:bottom w:val="none" w:sz="0" w:space="0" w:color="auto"/>
        <w:right w:val="none" w:sz="0" w:space="0" w:color="auto"/>
      </w:divBdr>
    </w:div>
    <w:div w:id="1019162793">
      <w:bodyDiv w:val="1"/>
      <w:marLeft w:val="0"/>
      <w:marRight w:val="0"/>
      <w:marTop w:val="0"/>
      <w:marBottom w:val="0"/>
      <w:divBdr>
        <w:top w:val="none" w:sz="0" w:space="0" w:color="auto"/>
        <w:left w:val="none" w:sz="0" w:space="0" w:color="auto"/>
        <w:bottom w:val="none" w:sz="0" w:space="0" w:color="auto"/>
        <w:right w:val="none" w:sz="0" w:space="0" w:color="auto"/>
      </w:divBdr>
    </w:div>
    <w:div w:id="1023552885">
      <w:bodyDiv w:val="1"/>
      <w:marLeft w:val="0"/>
      <w:marRight w:val="0"/>
      <w:marTop w:val="0"/>
      <w:marBottom w:val="0"/>
      <w:divBdr>
        <w:top w:val="none" w:sz="0" w:space="0" w:color="auto"/>
        <w:left w:val="none" w:sz="0" w:space="0" w:color="auto"/>
        <w:bottom w:val="none" w:sz="0" w:space="0" w:color="auto"/>
        <w:right w:val="none" w:sz="0" w:space="0" w:color="auto"/>
      </w:divBdr>
    </w:div>
    <w:div w:id="1082406582">
      <w:bodyDiv w:val="1"/>
      <w:marLeft w:val="0"/>
      <w:marRight w:val="0"/>
      <w:marTop w:val="0"/>
      <w:marBottom w:val="0"/>
      <w:divBdr>
        <w:top w:val="none" w:sz="0" w:space="0" w:color="auto"/>
        <w:left w:val="none" w:sz="0" w:space="0" w:color="auto"/>
        <w:bottom w:val="none" w:sz="0" w:space="0" w:color="auto"/>
        <w:right w:val="none" w:sz="0" w:space="0" w:color="auto"/>
      </w:divBdr>
    </w:div>
    <w:div w:id="1089428244">
      <w:bodyDiv w:val="1"/>
      <w:marLeft w:val="0"/>
      <w:marRight w:val="0"/>
      <w:marTop w:val="0"/>
      <w:marBottom w:val="0"/>
      <w:divBdr>
        <w:top w:val="none" w:sz="0" w:space="0" w:color="auto"/>
        <w:left w:val="none" w:sz="0" w:space="0" w:color="auto"/>
        <w:bottom w:val="none" w:sz="0" w:space="0" w:color="auto"/>
        <w:right w:val="none" w:sz="0" w:space="0" w:color="auto"/>
      </w:divBdr>
    </w:div>
    <w:div w:id="1102723505">
      <w:bodyDiv w:val="1"/>
      <w:marLeft w:val="0"/>
      <w:marRight w:val="0"/>
      <w:marTop w:val="0"/>
      <w:marBottom w:val="0"/>
      <w:divBdr>
        <w:top w:val="none" w:sz="0" w:space="0" w:color="auto"/>
        <w:left w:val="none" w:sz="0" w:space="0" w:color="auto"/>
        <w:bottom w:val="none" w:sz="0" w:space="0" w:color="auto"/>
        <w:right w:val="none" w:sz="0" w:space="0" w:color="auto"/>
      </w:divBdr>
    </w:div>
    <w:div w:id="1111045526">
      <w:bodyDiv w:val="1"/>
      <w:marLeft w:val="0"/>
      <w:marRight w:val="0"/>
      <w:marTop w:val="0"/>
      <w:marBottom w:val="0"/>
      <w:divBdr>
        <w:top w:val="none" w:sz="0" w:space="0" w:color="auto"/>
        <w:left w:val="none" w:sz="0" w:space="0" w:color="auto"/>
        <w:bottom w:val="none" w:sz="0" w:space="0" w:color="auto"/>
        <w:right w:val="none" w:sz="0" w:space="0" w:color="auto"/>
      </w:divBdr>
    </w:div>
    <w:div w:id="1158351278">
      <w:bodyDiv w:val="1"/>
      <w:marLeft w:val="0"/>
      <w:marRight w:val="0"/>
      <w:marTop w:val="0"/>
      <w:marBottom w:val="0"/>
      <w:divBdr>
        <w:top w:val="none" w:sz="0" w:space="0" w:color="auto"/>
        <w:left w:val="none" w:sz="0" w:space="0" w:color="auto"/>
        <w:bottom w:val="none" w:sz="0" w:space="0" w:color="auto"/>
        <w:right w:val="none" w:sz="0" w:space="0" w:color="auto"/>
      </w:divBdr>
    </w:div>
    <w:div w:id="1195271087">
      <w:bodyDiv w:val="1"/>
      <w:marLeft w:val="0"/>
      <w:marRight w:val="0"/>
      <w:marTop w:val="0"/>
      <w:marBottom w:val="0"/>
      <w:divBdr>
        <w:top w:val="none" w:sz="0" w:space="0" w:color="auto"/>
        <w:left w:val="none" w:sz="0" w:space="0" w:color="auto"/>
        <w:bottom w:val="none" w:sz="0" w:space="0" w:color="auto"/>
        <w:right w:val="none" w:sz="0" w:space="0" w:color="auto"/>
      </w:divBdr>
    </w:div>
    <w:div w:id="1200363146">
      <w:bodyDiv w:val="1"/>
      <w:marLeft w:val="0"/>
      <w:marRight w:val="0"/>
      <w:marTop w:val="0"/>
      <w:marBottom w:val="0"/>
      <w:divBdr>
        <w:top w:val="none" w:sz="0" w:space="0" w:color="auto"/>
        <w:left w:val="none" w:sz="0" w:space="0" w:color="auto"/>
        <w:bottom w:val="none" w:sz="0" w:space="0" w:color="auto"/>
        <w:right w:val="none" w:sz="0" w:space="0" w:color="auto"/>
      </w:divBdr>
    </w:div>
    <w:div w:id="1203664365">
      <w:bodyDiv w:val="1"/>
      <w:marLeft w:val="0"/>
      <w:marRight w:val="0"/>
      <w:marTop w:val="0"/>
      <w:marBottom w:val="0"/>
      <w:divBdr>
        <w:top w:val="none" w:sz="0" w:space="0" w:color="auto"/>
        <w:left w:val="none" w:sz="0" w:space="0" w:color="auto"/>
        <w:bottom w:val="none" w:sz="0" w:space="0" w:color="auto"/>
        <w:right w:val="none" w:sz="0" w:space="0" w:color="auto"/>
      </w:divBdr>
    </w:div>
    <w:div w:id="1211108966">
      <w:bodyDiv w:val="1"/>
      <w:marLeft w:val="0"/>
      <w:marRight w:val="0"/>
      <w:marTop w:val="0"/>
      <w:marBottom w:val="0"/>
      <w:divBdr>
        <w:top w:val="none" w:sz="0" w:space="0" w:color="auto"/>
        <w:left w:val="none" w:sz="0" w:space="0" w:color="auto"/>
        <w:bottom w:val="none" w:sz="0" w:space="0" w:color="auto"/>
        <w:right w:val="none" w:sz="0" w:space="0" w:color="auto"/>
      </w:divBdr>
    </w:div>
    <w:div w:id="1220167729">
      <w:bodyDiv w:val="1"/>
      <w:marLeft w:val="0"/>
      <w:marRight w:val="0"/>
      <w:marTop w:val="0"/>
      <w:marBottom w:val="0"/>
      <w:divBdr>
        <w:top w:val="none" w:sz="0" w:space="0" w:color="auto"/>
        <w:left w:val="none" w:sz="0" w:space="0" w:color="auto"/>
        <w:bottom w:val="none" w:sz="0" w:space="0" w:color="auto"/>
        <w:right w:val="none" w:sz="0" w:space="0" w:color="auto"/>
      </w:divBdr>
    </w:div>
    <w:div w:id="1247616484">
      <w:bodyDiv w:val="1"/>
      <w:marLeft w:val="0"/>
      <w:marRight w:val="0"/>
      <w:marTop w:val="0"/>
      <w:marBottom w:val="0"/>
      <w:divBdr>
        <w:top w:val="none" w:sz="0" w:space="0" w:color="auto"/>
        <w:left w:val="none" w:sz="0" w:space="0" w:color="auto"/>
        <w:bottom w:val="none" w:sz="0" w:space="0" w:color="auto"/>
        <w:right w:val="none" w:sz="0" w:space="0" w:color="auto"/>
      </w:divBdr>
    </w:div>
    <w:div w:id="1251505054">
      <w:bodyDiv w:val="1"/>
      <w:marLeft w:val="0"/>
      <w:marRight w:val="0"/>
      <w:marTop w:val="0"/>
      <w:marBottom w:val="0"/>
      <w:divBdr>
        <w:top w:val="none" w:sz="0" w:space="0" w:color="auto"/>
        <w:left w:val="none" w:sz="0" w:space="0" w:color="auto"/>
        <w:bottom w:val="none" w:sz="0" w:space="0" w:color="auto"/>
        <w:right w:val="none" w:sz="0" w:space="0" w:color="auto"/>
      </w:divBdr>
    </w:div>
    <w:div w:id="1252933860">
      <w:bodyDiv w:val="1"/>
      <w:marLeft w:val="0"/>
      <w:marRight w:val="0"/>
      <w:marTop w:val="0"/>
      <w:marBottom w:val="0"/>
      <w:divBdr>
        <w:top w:val="none" w:sz="0" w:space="0" w:color="auto"/>
        <w:left w:val="none" w:sz="0" w:space="0" w:color="auto"/>
        <w:bottom w:val="none" w:sz="0" w:space="0" w:color="auto"/>
        <w:right w:val="none" w:sz="0" w:space="0" w:color="auto"/>
      </w:divBdr>
    </w:div>
    <w:div w:id="1262448464">
      <w:bodyDiv w:val="1"/>
      <w:marLeft w:val="0"/>
      <w:marRight w:val="0"/>
      <w:marTop w:val="0"/>
      <w:marBottom w:val="0"/>
      <w:divBdr>
        <w:top w:val="none" w:sz="0" w:space="0" w:color="auto"/>
        <w:left w:val="none" w:sz="0" w:space="0" w:color="auto"/>
        <w:bottom w:val="none" w:sz="0" w:space="0" w:color="auto"/>
        <w:right w:val="none" w:sz="0" w:space="0" w:color="auto"/>
      </w:divBdr>
    </w:div>
    <w:div w:id="1268585234">
      <w:bodyDiv w:val="1"/>
      <w:marLeft w:val="0"/>
      <w:marRight w:val="0"/>
      <w:marTop w:val="0"/>
      <w:marBottom w:val="0"/>
      <w:divBdr>
        <w:top w:val="none" w:sz="0" w:space="0" w:color="auto"/>
        <w:left w:val="none" w:sz="0" w:space="0" w:color="auto"/>
        <w:bottom w:val="none" w:sz="0" w:space="0" w:color="auto"/>
        <w:right w:val="none" w:sz="0" w:space="0" w:color="auto"/>
      </w:divBdr>
      <w:divsChild>
        <w:div w:id="112330450">
          <w:marLeft w:val="-420"/>
          <w:marRight w:val="0"/>
          <w:marTop w:val="0"/>
          <w:marBottom w:val="0"/>
          <w:divBdr>
            <w:top w:val="none" w:sz="0" w:space="0" w:color="auto"/>
            <w:left w:val="none" w:sz="0" w:space="0" w:color="auto"/>
            <w:bottom w:val="none" w:sz="0" w:space="0" w:color="auto"/>
            <w:right w:val="none" w:sz="0" w:space="0" w:color="auto"/>
          </w:divBdr>
          <w:divsChild>
            <w:div w:id="1535773653">
              <w:marLeft w:val="0"/>
              <w:marRight w:val="0"/>
              <w:marTop w:val="0"/>
              <w:marBottom w:val="0"/>
              <w:divBdr>
                <w:top w:val="none" w:sz="0" w:space="0" w:color="auto"/>
                <w:left w:val="none" w:sz="0" w:space="0" w:color="auto"/>
                <w:bottom w:val="none" w:sz="0" w:space="0" w:color="auto"/>
                <w:right w:val="none" w:sz="0" w:space="0" w:color="auto"/>
              </w:divBdr>
              <w:divsChild>
                <w:div w:id="651717819">
                  <w:marLeft w:val="0"/>
                  <w:marRight w:val="0"/>
                  <w:marTop w:val="0"/>
                  <w:marBottom w:val="0"/>
                  <w:divBdr>
                    <w:top w:val="none" w:sz="0" w:space="0" w:color="auto"/>
                    <w:left w:val="none" w:sz="0" w:space="0" w:color="auto"/>
                    <w:bottom w:val="none" w:sz="0" w:space="0" w:color="auto"/>
                    <w:right w:val="none" w:sz="0" w:space="0" w:color="auto"/>
                  </w:divBdr>
                  <w:divsChild>
                    <w:div w:id="93483250">
                      <w:marLeft w:val="0"/>
                      <w:marRight w:val="0"/>
                      <w:marTop w:val="0"/>
                      <w:marBottom w:val="0"/>
                      <w:divBdr>
                        <w:top w:val="none" w:sz="0" w:space="0" w:color="auto"/>
                        <w:left w:val="none" w:sz="0" w:space="0" w:color="auto"/>
                        <w:bottom w:val="none" w:sz="0" w:space="0" w:color="auto"/>
                        <w:right w:val="none" w:sz="0" w:space="0" w:color="auto"/>
                      </w:divBdr>
                    </w:div>
                    <w:div w:id="58164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87692">
          <w:marLeft w:val="-420"/>
          <w:marRight w:val="0"/>
          <w:marTop w:val="0"/>
          <w:marBottom w:val="0"/>
          <w:divBdr>
            <w:top w:val="none" w:sz="0" w:space="0" w:color="auto"/>
            <w:left w:val="none" w:sz="0" w:space="0" w:color="auto"/>
            <w:bottom w:val="none" w:sz="0" w:space="0" w:color="auto"/>
            <w:right w:val="none" w:sz="0" w:space="0" w:color="auto"/>
          </w:divBdr>
          <w:divsChild>
            <w:div w:id="583420228">
              <w:marLeft w:val="0"/>
              <w:marRight w:val="0"/>
              <w:marTop w:val="0"/>
              <w:marBottom w:val="0"/>
              <w:divBdr>
                <w:top w:val="none" w:sz="0" w:space="0" w:color="auto"/>
                <w:left w:val="none" w:sz="0" w:space="0" w:color="auto"/>
                <w:bottom w:val="none" w:sz="0" w:space="0" w:color="auto"/>
                <w:right w:val="none" w:sz="0" w:space="0" w:color="auto"/>
              </w:divBdr>
              <w:divsChild>
                <w:div w:id="996883858">
                  <w:marLeft w:val="0"/>
                  <w:marRight w:val="0"/>
                  <w:marTop w:val="0"/>
                  <w:marBottom w:val="0"/>
                  <w:divBdr>
                    <w:top w:val="none" w:sz="0" w:space="0" w:color="auto"/>
                    <w:left w:val="none" w:sz="0" w:space="0" w:color="auto"/>
                    <w:bottom w:val="none" w:sz="0" w:space="0" w:color="auto"/>
                    <w:right w:val="none" w:sz="0" w:space="0" w:color="auto"/>
                  </w:divBdr>
                  <w:divsChild>
                    <w:div w:id="610893711">
                      <w:marLeft w:val="0"/>
                      <w:marRight w:val="0"/>
                      <w:marTop w:val="0"/>
                      <w:marBottom w:val="0"/>
                      <w:divBdr>
                        <w:top w:val="none" w:sz="0" w:space="0" w:color="auto"/>
                        <w:left w:val="none" w:sz="0" w:space="0" w:color="auto"/>
                        <w:bottom w:val="none" w:sz="0" w:space="0" w:color="auto"/>
                        <w:right w:val="none" w:sz="0" w:space="0" w:color="auto"/>
                      </w:divBdr>
                    </w:div>
                    <w:div w:id="124846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19833">
          <w:marLeft w:val="-420"/>
          <w:marRight w:val="0"/>
          <w:marTop w:val="0"/>
          <w:marBottom w:val="0"/>
          <w:divBdr>
            <w:top w:val="none" w:sz="0" w:space="0" w:color="auto"/>
            <w:left w:val="none" w:sz="0" w:space="0" w:color="auto"/>
            <w:bottom w:val="none" w:sz="0" w:space="0" w:color="auto"/>
            <w:right w:val="none" w:sz="0" w:space="0" w:color="auto"/>
          </w:divBdr>
          <w:divsChild>
            <w:div w:id="463545728">
              <w:marLeft w:val="0"/>
              <w:marRight w:val="0"/>
              <w:marTop w:val="0"/>
              <w:marBottom w:val="0"/>
              <w:divBdr>
                <w:top w:val="none" w:sz="0" w:space="0" w:color="auto"/>
                <w:left w:val="none" w:sz="0" w:space="0" w:color="auto"/>
                <w:bottom w:val="none" w:sz="0" w:space="0" w:color="auto"/>
                <w:right w:val="none" w:sz="0" w:space="0" w:color="auto"/>
              </w:divBdr>
              <w:divsChild>
                <w:div w:id="653070865">
                  <w:marLeft w:val="0"/>
                  <w:marRight w:val="0"/>
                  <w:marTop w:val="0"/>
                  <w:marBottom w:val="0"/>
                  <w:divBdr>
                    <w:top w:val="none" w:sz="0" w:space="0" w:color="auto"/>
                    <w:left w:val="none" w:sz="0" w:space="0" w:color="auto"/>
                    <w:bottom w:val="none" w:sz="0" w:space="0" w:color="auto"/>
                    <w:right w:val="none" w:sz="0" w:space="0" w:color="auto"/>
                  </w:divBdr>
                  <w:divsChild>
                    <w:div w:id="745998051">
                      <w:marLeft w:val="0"/>
                      <w:marRight w:val="0"/>
                      <w:marTop w:val="0"/>
                      <w:marBottom w:val="0"/>
                      <w:divBdr>
                        <w:top w:val="none" w:sz="0" w:space="0" w:color="auto"/>
                        <w:left w:val="none" w:sz="0" w:space="0" w:color="auto"/>
                        <w:bottom w:val="none" w:sz="0" w:space="0" w:color="auto"/>
                        <w:right w:val="none" w:sz="0" w:space="0" w:color="auto"/>
                      </w:divBdr>
                    </w:div>
                    <w:div w:id="132037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309214">
      <w:bodyDiv w:val="1"/>
      <w:marLeft w:val="0"/>
      <w:marRight w:val="0"/>
      <w:marTop w:val="0"/>
      <w:marBottom w:val="0"/>
      <w:divBdr>
        <w:top w:val="none" w:sz="0" w:space="0" w:color="auto"/>
        <w:left w:val="none" w:sz="0" w:space="0" w:color="auto"/>
        <w:bottom w:val="none" w:sz="0" w:space="0" w:color="auto"/>
        <w:right w:val="none" w:sz="0" w:space="0" w:color="auto"/>
      </w:divBdr>
    </w:div>
    <w:div w:id="1285502735">
      <w:bodyDiv w:val="1"/>
      <w:marLeft w:val="0"/>
      <w:marRight w:val="0"/>
      <w:marTop w:val="0"/>
      <w:marBottom w:val="0"/>
      <w:divBdr>
        <w:top w:val="none" w:sz="0" w:space="0" w:color="auto"/>
        <w:left w:val="none" w:sz="0" w:space="0" w:color="auto"/>
        <w:bottom w:val="none" w:sz="0" w:space="0" w:color="auto"/>
        <w:right w:val="none" w:sz="0" w:space="0" w:color="auto"/>
      </w:divBdr>
    </w:div>
    <w:div w:id="1330789982">
      <w:bodyDiv w:val="1"/>
      <w:marLeft w:val="0"/>
      <w:marRight w:val="0"/>
      <w:marTop w:val="0"/>
      <w:marBottom w:val="0"/>
      <w:divBdr>
        <w:top w:val="none" w:sz="0" w:space="0" w:color="auto"/>
        <w:left w:val="none" w:sz="0" w:space="0" w:color="auto"/>
        <w:bottom w:val="none" w:sz="0" w:space="0" w:color="auto"/>
        <w:right w:val="none" w:sz="0" w:space="0" w:color="auto"/>
      </w:divBdr>
    </w:div>
    <w:div w:id="1354377500">
      <w:bodyDiv w:val="1"/>
      <w:marLeft w:val="0"/>
      <w:marRight w:val="0"/>
      <w:marTop w:val="0"/>
      <w:marBottom w:val="0"/>
      <w:divBdr>
        <w:top w:val="none" w:sz="0" w:space="0" w:color="auto"/>
        <w:left w:val="none" w:sz="0" w:space="0" w:color="auto"/>
        <w:bottom w:val="none" w:sz="0" w:space="0" w:color="auto"/>
        <w:right w:val="none" w:sz="0" w:space="0" w:color="auto"/>
      </w:divBdr>
    </w:div>
    <w:div w:id="1378897167">
      <w:bodyDiv w:val="1"/>
      <w:marLeft w:val="0"/>
      <w:marRight w:val="0"/>
      <w:marTop w:val="0"/>
      <w:marBottom w:val="0"/>
      <w:divBdr>
        <w:top w:val="none" w:sz="0" w:space="0" w:color="auto"/>
        <w:left w:val="none" w:sz="0" w:space="0" w:color="auto"/>
        <w:bottom w:val="none" w:sz="0" w:space="0" w:color="auto"/>
        <w:right w:val="none" w:sz="0" w:space="0" w:color="auto"/>
      </w:divBdr>
    </w:div>
    <w:div w:id="1385565899">
      <w:bodyDiv w:val="1"/>
      <w:marLeft w:val="0"/>
      <w:marRight w:val="0"/>
      <w:marTop w:val="0"/>
      <w:marBottom w:val="0"/>
      <w:divBdr>
        <w:top w:val="none" w:sz="0" w:space="0" w:color="auto"/>
        <w:left w:val="none" w:sz="0" w:space="0" w:color="auto"/>
        <w:bottom w:val="none" w:sz="0" w:space="0" w:color="auto"/>
        <w:right w:val="none" w:sz="0" w:space="0" w:color="auto"/>
      </w:divBdr>
    </w:div>
    <w:div w:id="1397317548">
      <w:bodyDiv w:val="1"/>
      <w:marLeft w:val="0"/>
      <w:marRight w:val="0"/>
      <w:marTop w:val="0"/>
      <w:marBottom w:val="0"/>
      <w:divBdr>
        <w:top w:val="none" w:sz="0" w:space="0" w:color="auto"/>
        <w:left w:val="none" w:sz="0" w:space="0" w:color="auto"/>
        <w:bottom w:val="none" w:sz="0" w:space="0" w:color="auto"/>
        <w:right w:val="none" w:sz="0" w:space="0" w:color="auto"/>
      </w:divBdr>
    </w:div>
    <w:div w:id="1425807933">
      <w:bodyDiv w:val="1"/>
      <w:marLeft w:val="0"/>
      <w:marRight w:val="0"/>
      <w:marTop w:val="0"/>
      <w:marBottom w:val="0"/>
      <w:divBdr>
        <w:top w:val="none" w:sz="0" w:space="0" w:color="auto"/>
        <w:left w:val="none" w:sz="0" w:space="0" w:color="auto"/>
        <w:bottom w:val="none" w:sz="0" w:space="0" w:color="auto"/>
        <w:right w:val="none" w:sz="0" w:space="0" w:color="auto"/>
      </w:divBdr>
    </w:div>
    <w:div w:id="1432512243">
      <w:bodyDiv w:val="1"/>
      <w:marLeft w:val="0"/>
      <w:marRight w:val="0"/>
      <w:marTop w:val="0"/>
      <w:marBottom w:val="0"/>
      <w:divBdr>
        <w:top w:val="none" w:sz="0" w:space="0" w:color="auto"/>
        <w:left w:val="none" w:sz="0" w:space="0" w:color="auto"/>
        <w:bottom w:val="none" w:sz="0" w:space="0" w:color="auto"/>
        <w:right w:val="none" w:sz="0" w:space="0" w:color="auto"/>
      </w:divBdr>
    </w:div>
    <w:div w:id="1437404861">
      <w:bodyDiv w:val="1"/>
      <w:marLeft w:val="0"/>
      <w:marRight w:val="0"/>
      <w:marTop w:val="0"/>
      <w:marBottom w:val="0"/>
      <w:divBdr>
        <w:top w:val="none" w:sz="0" w:space="0" w:color="auto"/>
        <w:left w:val="none" w:sz="0" w:space="0" w:color="auto"/>
        <w:bottom w:val="none" w:sz="0" w:space="0" w:color="auto"/>
        <w:right w:val="none" w:sz="0" w:space="0" w:color="auto"/>
      </w:divBdr>
    </w:div>
    <w:div w:id="1442187994">
      <w:bodyDiv w:val="1"/>
      <w:marLeft w:val="0"/>
      <w:marRight w:val="0"/>
      <w:marTop w:val="0"/>
      <w:marBottom w:val="0"/>
      <w:divBdr>
        <w:top w:val="none" w:sz="0" w:space="0" w:color="auto"/>
        <w:left w:val="none" w:sz="0" w:space="0" w:color="auto"/>
        <w:bottom w:val="none" w:sz="0" w:space="0" w:color="auto"/>
        <w:right w:val="none" w:sz="0" w:space="0" w:color="auto"/>
      </w:divBdr>
    </w:div>
    <w:div w:id="1454329110">
      <w:bodyDiv w:val="1"/>
      <w:marLeft w:val="0"/>
      <w:marRight w:val="0"/>
      <w:marTop w:val="0"/>
      <w:marBottom w:val="0"/>
      <w:divBdr>
        <w:top w:val="none" w:sz="0" w:space="0" w:color="auto"/>
        <w:left w:val="none" w:sz="0" w:space="0" w:color="auto"/>
        <w:bottom w:val="none" w:sz="0" w:space="0" w:color="auto"/>
        <w:right w:val="none" w:sz="0" w:space="0" w:color="auto"/>
      </w:divBdr>
    </w:div>
    <w:div w:id="1455828028">
      <w:bodyDiv w:val="1"/>
      <w:marLeft w:val="0"/>
      <w:marRight w:val="0"/>
      <w:marTop w:val="0"/>
      <w:marBottom w:val="0"/>
      <w:divBdr>
        <w:top w:val="none" w:sz="0" w:space="0" w:color="auto"/>
        <w:left w:val="none" w:sz="0" w:space="0" w:color="auto"/>
        <w:bottom w:val="none" w:sz="0" w:space="0" w:color="auto"/>
        <w:right w:val="none" w:sz="0" w:space="0" w:color="auto"/>
      </w:divBdr>
    </w:div>
    <w:div w:id="1479810593">
      <w:bodyDiv w:val="1"/>
      <w:marLeft w:val="0"/>
      <w:marRight w:val="0"/>
      <w:marTop w:val="0"/>
      <w:marBottom w:val="0"/>
      <w:divBdr>
        <w:top w:val="none" w:sz="0" w:space="0" w:color="auto"/>
        <w:left w:val="none" w:sz="0" w:space="0" w:color="auto"/>
        <w:bottom w:val="none" w:sz="0" w:space="0" w:color="auto"/>
        <w:right w:val="none" w:sz="0" w:space="0" w:color="auto"/>
      </w:divBdr>
    </w:div>
    <w:div w:id="1497989093">
      <w:bodyDiv w:val="1"/>
      <w:marLeft w:val="0"/>
      <w:marRight w:val="0"/>
      <w:marTop w:val="0"/>
      <w:marBottom w:val="0"/>
      <w:divBdr>
        <w:top w:val="none" w:sz="0" w:space="0" w:color="auto"/>
        <w:left w:val="none" w:sz="0" w:space="0" w:color="auto"/>
        <w:bottom w:val="none" w:sz="0" w:space="0" w:color="auto"/>
        <w:right w:val="none" w:sz="0" w:space="0" w:color="auto"/>
      </w:divBdr>
    </w:div>
    <w:div w:id="1520389749">
      <w:bodyDiv w:val="1"/>
      <w:marLeft w:val="0"/>
      <w:marRight w:val="0"/>
      <w:marTop w:val="0"/>
      <w:marBottom w:val="0"/>
      <w:divBdr>
        <w:top w:val="none" w:sz="0" w:space="0" w:color="auto"/>
        <w:left w:val="none" w:sz="0" w:space="0" w:color="auto"/>
        <w:bottom w:val="none" w:sz="0" w:space="0" w:color="auto"/>
        <w:right w:val="none" w:sz="0" w:space="0" w:color="auto"/>
      </w:divBdr>
    </w:div>
    <w:div w:id="1536387431">
      <w:bodyDiv w:val="1"/>
      <w:marLeft w:val="0"/>
      <w:marRight w:val="0"/>
      <w:marTop w:val="0"/>
      <w:marBottom w:val="0"/>
      <w:divBdr>
        <w:top w:val="none" w:sz="0" w:space="0" w:color="auto"/>
        <w:left w:val="none" w:sz="0" w:space="0" w:color="auto"/>
        <w:bottom w:val="none" w:sz="0" w:space="0" w:color="auto"/>
        <w:right w:val="none" w:sz="0" w:space="0" w:color="auto"/>
      </w:divBdr>
    </w:div>
    <w:div w:id="1565678091">
      <w:bodyDiv w:val="1"/>
      <w:marLeft w:val="0"/>
      <w:marRight w:val="0"/>
      <w:marTop w:val="0"/>
      <w:marBottom w:val="0"/>
      <w:divBdr>
        <w:top w:val="none" w:sz="0" w:space="0" w:color="auto"/>
        <w:left w:val="none" w:sz="0" w:space="0" w:color="auto"/>
        <w:bottom w:val="none" w:sz="0" w:space="0" w:color="auto"/>
        <w:right w:val="none" w:sz="0" w:space="0" w:color="auto"/>
      </w:divBdr>
    </w:div>
    <w:div w:id="1629893607">
      <w:bodyDiv w:val="1"/>
      <w:marLeft w:val="0"/>
      <w:marRight w:val="0"/>
      <w:marTop w:val="0"/>
      <w:marBottom w:val="0"/>
      <w:divBdr>
        <w:top w:val="none" w:sz="0" w:space="0" w:color="auto"/>
        <w:left w:val="none" w:sz="0" w:space="0" w:color="auto"/>
        <w:bottom w:val="none" w:sz="0" w:space="0" w:color="auto"/>
        <w:right w:val="none" w:sz="0" w:space="0" w:color="auto"/>
      </w:divBdr>
    </w:div>
    <w:div w:id="1648165684">
      <w:bodyDiv w:val="1"/>
      <w:marLeft w:val="0"/>
      <w:marRight w:val="0"/>
      <w:marTop w:val="0"/>
      <w:marBottom w:val="0"/>
      <w:divBdr>
        <w:top w:val="none" w:sz="0" w:space="0" w:color="auto"/>
        <w:left w:val="none" w:sz="0" w:space="0" w:color="auto"/>
        <w:bottom w:val="none" w:sz="0" w:space="0" w:color="auto"/>
        <w:right w:val="none" w:sz="0" w:space="0" w:color="auto"/>
      </w:divBdr>
    </w:div>
    <w:div w:id="1665744461">
      <w:bodyDiv w:val="1"/>
      <w:marLeft w:val="0"/>
      <w:marRight w:val="0"/>
      <w:marTop w:val="0"/>
      <w:marBottom w:val="0"/>
      <w:divBdr>
        <w:top w:val="none" w:sz="0" w:space="0" w:color="auto"/>
        <w:left w:val="none" w:sz="0" w:space="0" w:color="auto"/>
        <w:bottom w:val="none" w:sz="0" w:space="0" w:color="auto"/>
        <w:right w:val="none" w:sz="0" w:space="0" w:color="auto"/>
      </w:divBdr>
    </w:div>
    <w:div w:id="1684014425">
      <w:bodyDiv w:val="1"/>
      <w:marLeft w:val="0"/>
      <w:marRight w:val="0"/>
      <w:marTop w:val="0"/>
      <w:marBottom w:val="0"/>
      <w:divBdr>
        <w:top w:val="none" w:sz="0" w:space="0" w:color="auto"/>
        <w:left w:val="none" w:sz="0" w:space="0" w:color="auto"/>
        <w:bottom w:val="none" w:sz="0" w:space="0" w:color="auto"/>
        <w:right w:val="none" w:sz="0" w:space="0" w:color="auto"/>
      </w:divBdr>
    </w:div>
    <w:div w:id="1702171454">
      <w:bodyDiv w:val="1"/>
      <w:marLeft w:val="0"/>
      <w:marRight w:val="0"/>
      <w:marTop w:val="0"/>
      <w:marBottom w:val="0"/>
      <w:divBdr>
        <w:top w:val="none" w:sz="0" w:space="0" w:color="auto"/>
        <w:left w:val="none" w:sz="0" w:space="0" w:color="auto"/>
        <w:bottom w:val="none" w:sz="0" w:space="0" w:color="auto"/>
        <w:right w:val="none" w:sz="0" w:space="0" w:color="auto"/>
      </w:divBdr>
    </w:div>
    <w:div w:id="1711763127">
      <w:bodyDiv w:val="1"/>
      <w:marLeft w:val="0"/>
      <w:marRight w:val="0"/>
      <w:marTop w:val="0"/>
      <w:marBottom w:val="0"/>
      <w:divBdr>
        <w:top w:val="none" w:sz="0" w:space="0" w:color="auto"/>
        <w:left w:val="none" w:sz="0" w:space="0" w:color="auto"/>
        <w:bottom w:val="none" w:sz="0" w:space="0" w:color="auto"/>
        <w:right w:val="none" w:sz="0" w:space="0" w:color="auto"/>
      </w:divBdr>
      <w:divsChild>
        <w:div w:id="686713842">
          <w:marLeft w:val="0"/>
          <w:marRight w:val="0"/>
          <w:marTop w:val="0"/>
          <w:marBottom w:val="0"/>
          <w:divBdr>
            <w:top w:val="none" w:sz="0" w:space="0" w:color="auto"/>
            <w:left w:val="none" w:sz="0" w:space="0" w:color="auto"/>
            <w:bottom w:val="none" w:sz="0" w:space="0" w:color="auto"/>
            <w:right w:val="none" w:sz="0" w:space="0" w:color="auto"/>
          </w:divBdr>
          <w:divsChild>
            <w:div w:id="12081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87605">
      <w:bodyDiv w:val="1"/>
      <w:marLeft w:val="0"/>
      <w:marRight w:val="0"/>
      <w:marTop w:val="0"/>
      <w:marBottom w:val="0"/>
      <w:divBdr>
        <w:top w:val="none" w:sz="0" w:space="0" w:color="auto"/>
        <w:left w:val="none" w:sz="0" w:space="0" w:color="auto"/>
        <w:bottom w:val="none" w:sz="0" w:space="0" w:color="auto"/>
        <w:right w:val="none" w:sz="0" w:space="0" w:color="auto"/>
      </w:divBdr>
    </w:div>
    <w:div w:id="1717661963">
      <w:bodyDiv w:val="1"/>
      <w:marLeft w:val="0"/>
      <w:marRight w:val="0"/>
      <w:marTop w:val="0"/>
      <w:marBottom w:val="0"/>
      <w:divBdr>
        <w:top w:val="none" w:sz="0" w:space="0" w:color="auto"/>
        <w:left w:val="none" w:sz="0" w:space="0" w:color="auto"/>
        <w:bottom w:val="none" w:sz="0" w:space="0" w:color="auto"/>
        <w:right w:val="none" w:sz="0" w:space="0" w:color="auto"/>
      </w:divBdr>
      <w:divsChild>
        <w:div w:id="1518763977">
          <w:marLeft w:val="0"/>
          <w:marRight w:val="0"/>
          <w:marTop w:val="0"/>
          <w:marBottom w:val="0"/>
          <w:divBdr>
            <w:top w:val="none" w:sz="0" w:space="0" w:color="auto"/>
            <w:left w:val="none" w:sz="0" w:space="0" w:color="auto"/>
            <w:bottom w:val="none" w:sz="0" w:space="0" w:color="auto"/>
            <w:right w:val="none" w:sz="0" w:space="0" w:color="auto"/>
          </w:divBdr>
          <w:divsChild>
            <w:div w:id="185868473">
              <w:marLeft w:val="0"/>
              <w:marRight w:val="0"/>
              <w:marTop w:val="0"/>
              <w:marBottom w:val="0"/>
              <w:divBdr>
                <w:top w:val="none" w:sz="0" w:space="0" w:color="auto"/>
                <w:left w:val="none" w:sz="0" w:space="0" w:color="auto"/>
                <w:bottom w:val="none" w:sz="0" w:space="0" w:color="auto"/>
                <w:right w:val="none" w:sz="0" w:space="0" w:color="auto"/>
              </w:divBdr>
              <w:divsChild>
                <w:div w:id="599484337">
                  <w:marLeft w:val="0"/>
                  <w:marRight w:val="0"/>
                  <w:marTop w:val="0"/>
                  <w:marBottom w:val="0"/>
                  <w:divBdr>
                    <w:top w:val="none" w:sz="0" w:space="0" w:color="auto"/>
                    <w:left w:val="none" w:sz="0" w:space="0" w:color="auto"/>
                    <w:bottom w:val="none" w:sz="0" w:space="0" w:color="auto"/>
                    <w:right w:val="none" w:sz="0" w:space="0" w:color="auto"/>
                  </w:divBdr>
                  <w:divsChild>
                    <w:div w:id="1101949977">
                      <w:marLeft w:val="0"/>
                      <w:marRight w:val="0"/>
                      <w:marTop w:val="0"/>
                      <w:marBottom w:val="0"/>
                      <w:divBdr>
                        <w:top w:val="none" w:sz="0" w:space="0" w:color="auto"/>
                        <w:left w:val="none" w:sz="0" w:space="0" w:color="auto"/>
                        <w:bottom w:val="none" w:sz="0" w:space="0" w:color="auto"/>
                        <w:right w:val="none" w:sz="0" w:space="0" w:color="auto"/>
                      </w:divBdr>
                      <w:divsChild>
                        <w:div w:id="1607420388">
                          <w:marLeft w:val="0"/>
                          <w:marRight w:val="0"/>
                          <w:marTop w:val="0"/>
                          <w:marBottom w:val="0"/>
                          <w:divBdr>
                            <w:top w:val="none" w:sz="0" w:space="0" w:color="auto"/>
                            <w:left w:val="none" w:sz="0" w:space="0" w:color="auto"/>
                            <w:bottom w:val="none" w:sz="0" w:space="0" w:color="auto"/>
                            <w:right w:val="none" w:sz="0" w:space="0" w:color="auto"/>
                          </w:divBdr>
                          <w:divsChild>
                            <w:div w:id="40962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431794">
      <w:bodyDiv w:val="1"/>
      <w:marLeft w:val="0"/>
      <w:marRight w:val="0"/>
      <w:marTop w:val="0"/>
      <w:marBottom w:val="0"/>
      <w:divBdr>
        <w:top w:val="none" w:sz="0" w:space="0" w:color="auto"/>
        <w:left w:val="none" w:sz="0" w:space="0" w:color="auto"/>
        <w:bottom w:val="none" w:sz="0" w:space="0" w:color="auto"/>
        <w:right w:val="none" w:sz="0" w:space="0" w:color="auto"/>
      </w:divBdr>
    </w:div>
    <w:div w:id="1726951178">
      <w:bodyDiv w:val="1"/>
      <w:marLeft w:val="0"/>
      <w:marRight w:val="0"/>
      <w:marTop w:val="0"/>
      <w:marBottom w:val="0"/>
      <w:divBdr>
        <w:top w:val="none" w:sz="0" w:space="0" w:color="auto"/>
        <w:left w:val="none" w:sz="0" w:space="0" w:color="auto"/>
        <w:bottom w:val="none" w:sz="0" w:space="0" w:color="auto"/>
        <w:right w:val="none" w:sz="0" w:space="0" w:color="auto"/>
      </w:divBdr>
    </w:div>
    <w:div w:id="1742751610">
      <w:bodyDiv w:val="1"/>
      <w:marLeft w:val="0"/>
      <w:marRight w:val="0"/>
      <w:marTop w:val="0"/>
      <w:marBottom w:val="0"/>
      <w:divBdr>
        <w:top w:val="none" w:sz="0" w:space="0" w:color="auto"/>
        <w:left w:val="none" w:sz="0" w:space="0" w:color="auto"/>
        <w:bottom w:val="none" w:sz="0" w:space="0" w:color="auto"/>
        <w:right w:val="none" w:sz="0" w:space="0" w:color="auto"/>
      </w:divBdr>
      <w:divsChild>
        <w:div w:id="2146308937">
          <w:marLeft w:val="0"/>
          <w:marRight w:val="0"/>
          <w:marTop w:val="0"/>
          <w:marBottom w:val="0"/>
          <w:divBdr>
            <w:top w:val="none" w:sz="0" w:space="0" w:color="auto"/>
            <w:left w:val="none" w:sz="0" w:space="0" w:color="auto"/>
            <w:bottom w:val="none" w:sz="0" w:space="0" w:color="auto"/>
            <w:right w:val="none" w:sz="0" w:space="0" w:color="auto"/>
          </w:divBdr>
          <w:divsChild>
            <w:div w:id="64057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48673">
      <w:bodyDiv w:val="1"/>
      <w:marLeft w:val="0"/>
      <w:marRight w:val="0"/>
      <w:marTop w:val="0"/>
      <w:marBottom w:val="0"/>
      <w:divBdr>
        <w:top w:val="none" w:sz="0" w:space="0" w:color="auto"/>
        <w:left w:val="none" w:sz="0" w:space="0" w:color="auto"/>
        <w:bottom w:val="none" w:sz="0" w:space="0" w:color="auto"/>
        <w:right w:val="none" w:sz="0" w:space="0" w:color="auto"/>
      </w:divBdr>
    </w:div>
    <w:div w:id="1754351689">
      <w:bodyDiv w:val="1"/>
      <w:marLeft w:val="0"/>
      <w:marRight w:val="0"/>
      <w:marTop w:val="0"/>
      <w:marBottom w:val="0"/>
      <w:divBdr>
        <w:top w:val="none" w:sz="0" w:space="0" w:color="auto"/>
        <w:left w:val="none" w:sz="0" w:space="0" w:color="auto"/>
        <w:bottom w:val="none" w:sz="0" w:space="0" w:color="auto"/>
        <w:right w:val="none" w:sz="0" w:space="0" w:color="auto"/>
      </w:divBdr>
    </w:div>
    <w:div w:id="1770350678">
      <w:bodyDiv w:val="1"/>
      <w:marLeft w:val="0"/>
      <w:marRight w:val="0"/>
      <w:marTop w:val="0"/>
      <w:marBottom w:val="0"/>
      <w:divBdr>
        <w:top w:val="none" w:sz="0" w:space="0" w:color="auto"/>
        <w:left w:val="none" w:sz="0" w:space="0" w:color="auto"/>
        <w:bottom w:val="none" w:sz="0" w:space="0" w:color="auto"/>
        <w:right w:val="none" w:sz="0" w:space="0" w:color="auto"/>
      </w:divBdr>
    </w:div>
    <w:div w:id="1786195749">
      <w:bodyDiv w:val="1"/>
      <w:marLeft w:val="0"/>
      <w:marRight w:val="0"/>
      <w:marTop w:val="0"/>
      <w:marBottom w:val="0"/>
      <w:divBdr>
        <w:top w:val="none" w:sz="0" w:space="0" w:color="auto"/>
        <w:left w:val="none" w:sz="0" w:space="0" w:color="auto"/>
        <w:bottom w:val="none" w:sz="0" w:space="0" w:color="auto"/>
        <w:right w:val="none" w:sz="0" w:space="0" w:color="auto"/>
      </w:divBdr>
    </w:div>
    <w:div w:id="1788575159">
      <w:bodyDiv w:val="1"/>
      <w:marLeft w:val="0"/>
      <w:marRight w:val="0"/>
      <w:marTop w:val="0"/>
      <w:marBottom w:val="0"/>
      <w:divBdr>
        <w:top w:val="none" w:sz="0" w:space="0" w:color="auto"/>
        <w:left w:val="none" w:sz="0" w:space="0" w:color="auto"/>
        <w:bottom w:val="none" w:sz="0" w:space="0" w:color="auto"/>
        <w:right w:val="none" w:sz="0" w:space="0" w:color="auto"/>
      </w:divBdr>
    </w:div>
    <w:div w:id="1793131825">
      <w:bodyDiv w:val="1"/>
      <w:marLeft w:val="0"/>
      <w:marRight w:val="0"/>
      <w:marTop w:val="0"/>
      <w:marBottom w:val="0"/>
      <w:divBdr>
        <w:top w:val="none" w:sz="0" w:space="0" w:color="auto"/>
        <w:left w:val="none" w:sz="0" w:space="0" w:color="auto"/>
        <w:bottom w:val="none" w:sz="0" w:space="0" w:color="auto"/>
        <w:right w:val="none" w:sz="0" w:space="0" w:color="auto"/>
      </w:divBdr>
    </w:div>
    <w:div w:id="1805079630">
      <w:bodyDiv w:val="1"/>
      <w:marLeft w:val="0"/>
      <w:marRight w:val="0"/>
      <w:marTop w:val="0"/>
      <w:marBottom w:val="0"/>
      <w:divBdr>
        <w:top w:val="none" w:sz="0" w:space="0" w:color="auto"/>
        <w:left w:val="none" w:sz="0" w:space="0" w:color="auto"/>
        <w:bottom w:val="none" w:sz="0" w:space="0" w:color="auto"/>
        <w:right w:val="none" w:sz="0" w:space="0" w:color="auto"/>
      </w:divBdr>
    </w:div>
    <w:div w:id="1847205221">
      <w:bodyDiv w:val="1"/>
      <w:marLeft w:val="0"/>
      <w:marRight w:val="0"/>
      <w:marTop w:val="0"/>
      <w:marBottom w:val="0"/>
      <w:divBdr>
        <w:top w:val="none" w:sz="0" w:space="0" w:color="auto"/>
        <w:left w:val="none" w:sz="0" w:space="0" w:color="auto"/>
        <w:bottom w:val="none" w:sz="0" w:space="0" w:color="auto"/>
        <w:right w:val="none" w:sz="0" w:space="0" w:color="auto"/>
      </w:divBdr>
    </w:div>
    <w:div w:id="1855917800">
      <w:bodyDiv w:val="1"/>
      <w:marLeft w:val="0"/>
      <w:marRight w:val="0"/>
      <w:marTop w:val="0"/>
      <w:marBottom w:val="0"/>
      <w:divBdr>
        <w:top w:val="none" w:sz="0" w:space="0" w:color="auto"/>
        <w:left w:val="none" w:sz="0" w:space="0" w:color="auto"/>
        <w:bottom w:val="none" w:sz="0" w:space="0" w:color="auto"/>
        <w:right w:val="none" w:sz="0" w:space="0" w:color="auto"/>
      </w:divBdr>
    </w:div>
    <w:div w:id="1882740903">
      <w:bodyDiv w:val="1"/>
      <w:marLeft w:val="0"/>
      <w:marRight w:val="0"/>
      <w:marTop w:val="0"/>
      <w:marBottom w:val="0"/>
      <w:divBdr>
        <w:top w:val="none" w:sz="0" w:space="0" w:color="auto"/>
        <w:left w:val="none" w:sz="0" w:space="0" w:color="auto"/>
        <w:bottom w:val="none" w:sz="0" w:space="0" w:color="auto"/>
        <w:right w:val="none" w:sz="0" w:space="0" w:color="auto"/>
      </w:divBdr>
    </w:div>
    <w:div w:id="1891112786">
      <w:bodyDiv w:val="1"/>
      <w:marLeft w:val="0"/>
      <w:marRight w:val="0"/>
      <w:marTop w:val="0"/>
      <w:marBottom w:val="0"/>
      <w:divBdr>
        <w:top w:val="none" w:sz="0" w:space="0" w:color="auto"/>
        <w:left w:val="none" w:sz="0" w:space="0" w:color="auto"/>
        <w:bottom w:val="none" w:sz="0" w:space="0" w:color="auto"/>
        <w:right w:val="none" w:sz="0" w:space="0" w:color="auto"/>
      </w:divBdr>
    </w:div>
    <w:div w:id="1919944106">
      <w:bodyDiv w:val="1"/>
      <w:marLeft w:val="0"/>
      <w:marRight w:val="0"/>
      <w:marTop w:val="0"/>
      <w:marBottom w:val="0"/>
      <w:divBdr>
        <w:top w:val="none" w:sz="0" w:space="0" w:color="auto"/>
        <w:left w:val="none" w:sz="0" w:space="0" w:color="auto"/>
        <w:bottom w:val="none" w:sz="0" w:space="0" w:color="auto"/>
        <w:right w:val="none" w:sz="0" w:space="0" w:color="auto"/>
      </w:divBdr>
    </w:div>
    <w:div w:id="1921714337">
      <w:bodyDiv w:val="1"/>
      <w:marLeft w:val="0"/>
      <w:marRight w:val="0"/>
      <w:marTop w:val="0"/>
      <w:marBottom w:val="0"/>
      <w:divBdr>
        <w:top w:val="none" w:sz="0" w:space="0" w:color="auto"/>
        <w:left w:val="none" w:sz="0" w:space="0" w:color="auto"/>
        <w:bottom w:val="none" w:sz="0" w:space="0" w:color="auto"/>
        <w:right w:val="none" w:sz="0" w:space="0" w:color="auto"/>
      </w:divBdr>
    </w:div>
    <w:div w:id="1927106753">
      <w:bodyDiv w:val="1"/>
      <w:marLeft w:val="0"/>
      <w:marRight w:val="0"/>
      <w:marTop w:val="0"/>
      <w:marBottom w:val="0"/>
      <w:divBdr>
        <w:top w:val="none" w:sz="0" w:space="0" w:color="auto"/>
        <w:left w:val="none" w:sz="0" w:space="0" w:color="auto"/>
        <w:bottom w:val="none" w:sz="0" w:space="0" w:color="auto"/>
        <w:right w:val="none" w:sz="0" w:space="0" w:color="auto"/>
      </w:divBdr>
    </w:div>
    <w:div w:id="1928805701">
      <w:bodyDiv w:val="1"/>
      <w:marLeft w:val="0"/>
      <w:marRight w:val="0"/>
      <w:marTop w:val="0"/>
      <w:marBottom w:val="0"/>
      <w:divBdr>
        <w:top w:val="none" w:sz="0" w:space="0" w:color="auto"/>
        <w:left w:val="none" w:sz="0" w:space="0" w:color="auto"/>
        <w:bottom w:val="none" w:sz="0" w:space="0" w:color="auto"/>
        <w:right w:val="none" w:sz="0" w:space="0" w:color="auto"/>
      </w:divBdr>
    </w:div>
    <w:div w:id="1941983668">
      <w:bodyDiv w:val="1"/>
      <w:marLeft w:val="0"/>
      <w:marRight w:val="0"/>
      <w:marTop w:val="0"/>
      <w:marBottom w:val="0"/>
      <w:divBdr>
        <w:top w:val="none" w:sz="0" w:space="0" w:color="auto"/>
        <w:left w:val="none" w:sz="0" w:space="0" w:color="auto"/>
        <w:bottom w:val="none" w:sz="0" w:space="0" w:color="auto"/>
        <w:right w:val="none" w:sz="0" w:space="0" w:color="auto"/>
      </w:divBdr>
    </w:div>
    <w:div w:id="1944454992">
      <w:bodyDiv w:val="1"/>
      <w:marLeft w:val="0"/>
      <w:marRight w:val="0"/>
      <w:marTop w:val="0"/>
      <w:marBottom w:val="0"/>
      <w:divBdr>
        <w:top w:val="none" w:sz="0" w:space="0" w:color="auto"/>
        <w:left w:val="none" w:sz="0" w:space="0" w:color="auto"/>
        <w:bottom w:val="none" w:sz="0" w:space="0" w:color="auto"/>
        <w:right w:val="none" w:sz="0" w:space="0" w:color="auto"/>
      </w:divBdr>
    </w:div>
    <w:div w:id="1964070319">
      <w:bodyDiv w:val="1"/>
      <w:marLeft w:val="0"/>
      <w:marRight w:val="0"/>
      <w:marTop w:val="0"/>
      <w:marBottom w:val="0"/>
      <w:divBdr>
        <w:top w:val="none" w:sz="0" w:space="0" w:color="auto"/>
        <w:left w:val="none" w:sz="0" w:space="0" w:color="auto"/>
        <w:bottom w:val="none" w:sz="0" w:space="0" w:color="auto"/>
        <w:right w:val="none" w:sz="0" w:space="0" w:color="auto"/>
      </w:divBdr>
    </w:div>
    <w:div w:id="1969503222">
      <w:bodyDiv w:val="1"/>
      <w:marLeft w:val="0"/>
      <w:marRight w:val="0"/>
      <w:marTop w:val="0"/>
      <w:marBottom w:val="0"/>
      <w:divBdr>
        <w:top w:val="none" w:sz="0" w:space="0" w:color="auto"/>
        <w:left w:val="none" w:sz="0" w:space="0" w:color="auto"/>
        <w:bottom w:val="none" w:sz="0" w:space="0" w:color="auto"/>
        <w:right w:val="none" w:sz="0" w:space="0" w:color="auto"/>
      </w:divBdr>
    </w:div>
    <w:div w:id="2002080780">
      <w:bodyDiv w:val="1"/>
      <w:marLeft w:val="0"/>
      <w:marRight w:val="0"/>
      <w:marTop w:val="0"/>
      <w:marBottom w:val="0"/>
      <w:divBdr>
        <w:top w:val="none" w:sz="0" w:space="0" w:color="auto"/>
        <w:left w:val="none" w:sz="0" w:space="0" w:color="auto"/>
        <w:bottom w:val="none" w:sz="0" w:space="0" w:color="auto"/>
        <w:right w:val="none" w:sz="0" w:space="0" w:color="auto"/>
      </w:divBdr>
    </w:div>
    <w:div w:id="2005162671">
      <w:bodyDiv w:val="1"/>
      <w:marLeft w:val="0"/>
      <w:marRight w:val="0"/>
      <w:marTop w:val="0"/>
      <w:marBottom w:val="0"/>
      <w:divBdr>
        <w:top w:val="none" w:sz="0" w:space="0" w:color="auto"/>
        <w:left w:val="none" w:sz="0" w:space="0" w:color="auto"/>
        <w:bottom w:val="none" w:sz="0" w:space="0" w:color="auto"/>
        <w:right w:val="none" w:sz="0" w:space="0" w:color="auto"/>
      </w:divBdr>
    </w:div>
    <w:div w:id="2005623728">
      <w:bodyDiv w:val="1"/>
      <w:marLeft w:val="0"/>
      <w:marRight w:val="0"/>
      <w:marTop w:val="0"/>
      <w:marBottom w:val="0"/>
      <w:divBdr>
        <w:top w:val="none" w:sz="0" w:space="0" w:color="auto"/>
        <w:left w:val="none" w:sz="0" w:space="0" w:color="auto"/>
        <w:bottom w:val="none" w:sz="0" w:space="0" w:color="auto"/>
        <w:right w:val="none" w:sz="0" w:space="0" w:color="auto"/>
      </w:divBdr>
    </w:div>
    <w:div w:id="2053530935">
      <w:bodyDiv w:val="1"/>
      <w:marLeft w:val="0"/>
      <w:marRight w:val="0"/>
      <w:marTop w:val="0"/>
      <w:marBottom w:val="0"/>
      <w:divBdr>
        <w:top w:val="none" w:sz="0" w:space="0" w:color="auto"/>
        <w:left w:val="none" w:sz="0" w:space="0" w:color="auto"/>
        <w:bottom w:val="none" w:sz="0" w:space="0" w:color="auto"/>
        <w:right w:val="none" w:sz="0" w:space="0" w:color="auto"/>
      </w:divBdr>
    </w:div>
    <w:div w:id="2066905011">
      <w:bodyDiv w:val="1"/>
      <w:marLeft w:val="0"/>
      <w:marRight w:val="0"/>
      <w:marTop w:val="0"/>
      <w:marBottom w:val="0"/>
      <w:divBdr>
        <w:top w:val="none" w:sz="0" w:space="0" w:color="auto"/>
        <w:left w:val="none" w:sz="0" w:space="0" w:color="auto"/>
        <w:bottom w:val="none" w:sz="0" w:space="0" w:color="auto"/>
        <w:right w:val="none" w:sz="0" w:space="0" w:color="auto"/>
      </w:divBdr>
    </w:div>
    <w:div w:id="2068069444">
      <w:bodyDiv w:val="1"/>
      <w:marLeft w:val="0"/>
      <w:marRight w:val="0"/>
      <w:marTop w:val="0"/>
      <w:marBottom w:val="0"/>
      <w:divBdr>
        <w:top w:val="none" w:sz="0" w:space="0" w:color="auto"/>
        <w:left w:val="none" w:sz="0" w:space="0" w:color="auto"/>
        <w:bottom w:val="none" w:sz="0" w:space="0" w:color="auto"/>
        <w:right w:val="none" w:sz="0" w:space="0" w:color="auto"/>
      </w:divBdr>
    </w:div>
    <w:div w:id="2068870495">
      <w:bodyDiv w:val="1"/>
      <w:marLeft w:val="0"/>
      <w:marRight w:val="0"/>
      <w:marTop w:val="0"/>
      <w:marBottom w:val="0"/>
      <w:divBdr>
        <w:top w:val="none" w:sz="0" w:space="0" w:color="auto"/>
        <w:left w:val="none" w:sz="0" w:space="0" w:color="auto"/>
        <w:bottom w:val="none" w:sz="0" w:space="0" w:color="auto"/>
        <w:right w:val="none" w:sz="0" w:space="0" w:color="auto"/>
      </w:divBdr>
    </w:div>
    <w:div w:id="2106883088">
      <w:bodyDiv w:val="1"/>
      <w:marLeft w:val="0"/>
      <w:marRight w:val="0"/>
      <w:marTop w:val="0"/>
      <w:marBottom w:val="0"/>
      <w:divBdr>
        <w:top w:val="none" w:sz="0" w:space="0" w:color="auto"/>
        <w:left w:val="none" w:sz="0" w:space="0" w:color="auto"/>
        <w:bottom w:val="none" w:sz="0" w:space="0" w:color="auto"/>
        <w:right w:val="none" w:sz="0" w:space="0" w:color="auto"/>
      </w:divBdr>
    </w:div>
    <w:div w:id="211814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fc.org/content/dam/ifc/doc/2010/2012-ifc-performance-standards-en.pdf" TargetMode="External"/><Relationship Id="rId18" Type="http://schemas.openxmlformats.org/officeDocument/2006/relationships/hyperlink" Target="https://documents1.worldbank.org/curated/en/414331491570397072/pdf/114083-WP-IFC-ESMS-Toolkit-Crop-Production-PUBLIC.pdf" TargetMode="External"/><Relationship Id="rId26" Type="http://schemas.openxmlformats.org/officeDocument/2006/relationships/hyperlink" Target="https://openknowledge.fao.org/server/api/core/bitstreams/a9191456-07cb-4a79-9dce-50472e31b694/content" TargetMode="External"/><Relationship Id="rId39" Type="http://schemas.openxmlformats.org/officeDocument/2006/relationships/footer" Target="footer2.xml"/><Relationship Id="rId21" Type="http://schemas.openxmlformats.org/officeDocument/2006/relationships/hyperlink" Target="https://toolkit.bii.co.uk/sector-profiles/food-and-beverages/" TargetMode="External"/><Relationship Id="rId34" Type="http://schemas.openxmlformats.org/officeDocument/2006/relationships/hyperlink" Target="https://www.pan-uk.org/alternatives-to-pesticides/"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fc.org/content/dam/ifc/doc/2010/2016-annual-crop-production-ehs-guidelines-en.pdf" TargetMode="External"/><Relationship Id="rId20" Type="http://schemas.openxmlformats.org/officeDocument/2006/relationships/hyperlink" Target="https://toolkit.bii.co.uk/sector-profiles/agriculture-and-aquaculture/" TargetMode="External"/><Relationship Id="rId29" Type="http://schemas.openxmlformats.org/officeDocument/2006/relationships/hyperlink" Target="https://open.alberta.ca/dataset/924bbfe2-72ed-45de-94dc-99cfc90ed449/resource/12054aa1-8d4b-49c7-9a6d-746c42f01551/download/2014-140-620-1.pdf"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fao.org/agriculture/crops/core-themes/theme/pests/ipm" TargetMode="External"/><Relationship Id="rId32" Type="http://schemas.openxmlformats.org/officeDocument/2006/relationships/hyperlink" Target="https://www.pan-europe.info/resources/reports/2023/03/weed-management-alternatives-use-glyphosate" TargetMode="External"/><Relationship Id="rId37" Type="http://schemas.openxmlformats.org/officeDocument/2006/relationships/hyperlink" Target="https://pubsaskdev.blob.core.windows.net/pubsask-prod/144793/Understanding-Pesticide-Spray-Drift-Factsheet.pdf" TargetMode="Externa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ifc.org/content/dam/ifc/doc/mgrt/annual-crop-production-ehs-guidelines-2016-final.pdf" TargetMode="External"/><Relationship Id="rId23" Type="http://schemas.openxmlformats.org/officeDocument/2006/relationships/hyperlink" Target="https://pan-international.org/" TargetMode="External"/><Relationship Id="rId28" Type="http://schemas.openxmlformats.org/officeDocument/2006/relationships/hyperlink" Target="https://pubsaskdev.blob.core.windows.net/pubsask-prod/142458/EconomicThresholds.pdf" TargetMode="External"/><Relationship Id="rId36" Type="http://schemas.openxmlformats.org/officeDocument/2006/relationships/hyperlink" Target="https://www.pan-uk.org/alternatives-to-highly-hazardous-pesticides-a-short-guide/" TargetMode="External"/><Relationship Id="rId10" Type="http://schemas.openxmlformats.org/officeDocument/2006/relationships/endnotes" Target="endnotes.xml"/><Relationship Id="rId19" Type="http://schemas.openxmlformats.org/officeDocument/2006/relationships/hyperlink" Target="https://toolkit.bii.co.uk/sector-profiles/" TargetMode="External"/><Relationship Id="rId31" Type="http://schemas.openxmlformats.org/officeDocument/2006/relationships/hyperlink" Target="https://ipam-global.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fc.org/content/dam/ifc/doc/2000/2007-general-ehs-guidelines-en.pdf" TargetMode="External"/><Relationship Id="rId22" Type="http://schemas.openxmlformats.org/officeDocument/2006/relationships/hyperlink" Target="https://toolkit.bii.co.uk/sector-profiles/forestry-and-plantations/" TargetMode="External"/><Relationship Id="rId27" Type="http://schemas.openxmlformats.org/officeDocument/2006/relationships/hyperlink" Target="https://www.saskatchewan.ca/business/agriculture-natural-resources-and-industry/agribusiness-farmers-and-ranchers/crops-and-irrigation/insects/economic-thresholds-of-insect-pests" TargetMode="External"/><Relationship Id="rId30" Type="http://schemas.openxmlformats.org/officeDocument/2006/relationships/hyperlink" Target="https://saicmknowledge.org/sites/default/files/meterial/A%20short%20guide%20to%20alternatives%20to%20HHPs.pdf" TargetMode="External"/><Relationship Id="rId35" Type="http://schemas.openxmlformats.org/officeDocument/2006/relationships/hyperlink" Target="https://www.pan-uk.org/agroecology/"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ifc.org/content/dam/ifc/doc/mgrt/final-perennial-crop-production-november-2015.pdf" TargetMode="External"/><Relationship Id="rId25" Type="http://schemas.openxmlformats.org/officeDocument/2006/relationships/hyperlink" Target="https://www.fao.org/pest-and-pesticide-management/guidelines-standards/en/" TargetMode="External"/><Relationship Id="rId33" Type="http://schemas.openxmlformats.org/officeDocument/2006/relationships/hyperlink" Target="https://www.pan-europe.info/sites/pan-europe.info/files/public/resources/press-releases/PR%20with%20LIFE%20logo/Mapping-IPM-uptake-in-Europe.pdf" TargetMode="External"/><Relationship Id="rId38" Type="http://schemas.openxmlformats.org/officeDocument/2006/relationships/hyperlink" Target="https://pubsaskdev.blob.core.windows.net/pubsask-prod/142458/EconomicThreshol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e985849-3a95-40df-8b71-98794322a0e8" xsi:nil="true"/>
    <TaxKeywordTaxHTField xmlns="ae985849-3a95-40df-8b71-98794322a0e8" xsi:nil="true"/>
    <Status xmlns="d8a24dc7-5d3b-4b6e-bb15-0f5301b65f91" xsi:nil="true"/>
    <lcf76f155ced4ddcb4097134ff3c332f xmlns="d8a24dc7-5d3b-4b6e-bb15-0f5301b65f91">
      <Terms xmlns="http://schemas.microsoft.com/office/infopath/2007/PartnerControls"/>
    </lcf76f155ced4ddcb4097134ff3c332f>
    <nadc60fde2ee4d39a1b1a878f82fb8a3 xmlns="d8a24dc7-5d3b-4b6e-bb15-0f5301b65f91">
      <Terms xmlns="http://schemas.microsoft.com/office/infopath/2007/PartnerControls"/>
    </nadc60fde2ee4d39a1b1a878f82fb8a3>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9A4A8A46391F64EB9E9EF6A94CE2484" ma:contentTypeVersion="20" ma:contentTypeDescription="Create a new document." ma:contentTypeScope="" ma:versionID="f909bab7ab670ce3e8b73c3e9fca022e">
  <xsd:schema xmlns:xsd="http://www.w3.org/2001/XMLSchema" xmlns:xs="http://www.w3.org/2001/XMLSchema" xmlns:p="http://schemas.microsoft.com/office/2006/metadata/properties" xmlns:ns2="ae985849-3a95-40df-8b71-98794322a0e8" xmlns:ns3="d8a24dc7-5d3b-4b6e-bb15-0f5301b65f91" targetNamespace="http://schemas.microsoft.com/office/2006/metadata/properties" ma:root="true" ma:fieldsID="812d2039b7ae3294ed85f800ce43f760" ns2:_="" ns3:_="">
    <xsd:import namespace="ae985849-3a95-40df-8b71-98794322a0e8"/>
    <xsd:import namespace="d8a24dc7-5d3b-4b6e-bb15-0f5301b65f91"/>
    <xsd:element name="properties">
      <xsd:complexType>
        <xsd:sequence>
          <xsd:element name="documentManagement">
            <xsd:complexType>
              <xsd:all>
                <xsd:element ref="ns2:TaxKeywordTaxHTField" minOccurs="0"/>
                <xsd:element ref="ns2:TaxCatchAll" minOccurs="0"/>
                <xsd:element ref="ns3:nadc60fde2ee4d39a1b1a878f82fb8a3" minOccurs="0"/>
                <xsd:element ref="ns3:Status"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85849-3a95-40df-8b71-98794322a0e8" elementFormDefault="qualified">
    <xsd:import namespace="http://schemas.microsoft.com/office/2006/documentManagement/types"/>
    <xsd:import namespace="http://schemas.microsoft.com/office/infopath/2007/PartnerControls"/>
    <xsd:element name="TaxKeywordTaxHTField" ma:index="7" nillable="true" ma:displayName="TaxKeywordTaxHTField" ma:hidden="true" ma:internalName="TaxKeywordTaxHTField">
      <xsd:simpleType>
        <xsd:restriction base="dms:Note"/>
      </xsd:simpleType>
    </xsd:element>
    <xsd:element name="TaxCatchAll" ma:index="8" nillable="true" ma:displayName="Taxonomy Catch All Column" ma:hidden="true" ma:list="{b4a3ee4d-3c52-456c-b265-236a919ccc14}" ma:internalName="TaxCatchAll" ma:showField="CatchAllData" ma:web="ae985849-3a95-40df-8b71-98794322a0e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a24dc7-5d3b-4b6e-bb15-0f5301b65f91" elementFormDefault="qualified">
    <xsd:import namespace="http://schemas.microsoft.com/office/2006/documentManagement/types"/>
    <xsd:import namespace="http://schemas.microsoft.com/office/infopath/2007/PartnerControls"/>
    <xsd:element name="nadc60fde2ee4d39a1b1a878f82fb8a3" ma:index="10" nillable="true" ma:taxonomy="true" ma:internalName="nadc60fde2ee4d39a1b1a878f82fb8a3" ma:taxonomyFieldName="FreeTags" ma:displayName="Managed Tags" ma:default="" ma:fieldId="{7adc60fd-e2ee-4d39-a1b1-a878f82fb8a3}" ma:sspId="72ff8d6d-7ec6-454f-a125-df2e74fcb037" ma:termSetId="d5a49cda-06ce-400c-a7a4-cfdc8cb3f84e" ma:anchorId="00000000-0000-0000-0000-000000000000" ma:open="false" ma:isKeyword="false">
      <xsd:complexType>
        <xsd:sequence>
          <xsd:element ref="pc:Terms" minOccurs="0" maxOccurs="1"/>
        </xsd:sequence>
      </xsd:complexType>
    </xsd:element>
    <xsd:element name="Status" ma:index="11" nillable="true" ma:displayName="Status" ma:format="Dropdown" ma:internalName="Status">
      <xsd:simpleType>
        <xsd:restriction base="dms:Choice">
          <xsd:enumeration value="Draft"/>
          <xsd:enumeration value="Final"/>
          <xsd:enumeration value="Archive"/>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2ff8d6d-7ec6-454f-a125-df2e74fcb037"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37C7D-6A7F-4535-AE8C-1FA3B1EF16FB}">
  <ds:schemaRefs>
    <ds:schemaRef ds:uri="http://schemas.microsoft.com/sharepoint/v3/contenttype/forms"/>
  </ds:schemaRefs>
</ds:datastoreItem>
</file>

<file path=customXml/itemProps2.xml><?xml version="1.0" encoding="utf-8"?>
<ds:datastoreItem xmlns:ds="http://schemas.openxmlformats.org/officeDocument/2006/customXml" ds:itemID="{749D7BD6-F435-46F5-8C8D-20A347DB90E8}">
  <ds:schemaRefs>
    <ds:schemaRef ds:uri="http://www.w3.org/XML/1998/namespace"/>
    <ds:schemaRef ds:uri="http://purl.org/dc/terms/"/>
    <ds:schemaRef ds:uri="http://purl.org/dc/elements/1.1/"/>
    <ds:schemaRef ds:uri="http://schemas.microsoft.com/office/2006/documentManagement/types"/>
    <ds:schemaRef ds:uri="http://purl.org/dc/dcmitype/"/>
    <ds:schemaRef ds:uri="e2f010d0-4a72-44ca-893b-51fe48f1fd19"/>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F60E9A90-D3A3-4EE4-86F6-5135091BE3EE}">
  <ds:schemaRefs>
    <ds:schemaRef ds:uri="http://schemas.openxmlformats.org/officeDocument/2006/bibliography"/>
  </ds:schemaRefs>
</ds:datastoreItem>
</file>

<file path=customXml/itemProps4.xml><?xml version="1.0" encoding="utf-8"?>
<ds:datastoreItem xmlns:ds="http://schemas.openxmlformats.org/officeDocument/2006/customXml" ds:itemID="{2705B48B-C5E3-4E00-9F4F-7AF9B9C27FD3}"/>
</file>

<file path=docProps/app.xml><?xml version="1.0" encoding="utf-8"?>
<Properties xmlns="http://schemas.openxmlformats.org/officeDocument/2006/extended-properties" xmlns:vt="http://schemas.openxmlformats.org/officeDocument/2006/docPropsVTypes">
  <Template>normal</Template>
  <TotalTime>1</TotalTime>
  <Pages>31</Pages>
  <Words>10695</Words>
  <Characters>60963</Characters>
  <Application>Microsoft Office Word</Application>
  <DocSecurity>0</DocSecurity>
  <Lines>508</Lines>
  <Paragraphs>143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vt:lpstr>
      <vt:lpstr>1</vt:lpstr>
    </vt:vector>
  </TitlesOfParts>
  <Company>SRS - Safety Risk Services</Company>
  <LinksUpToDate>false</LinksUpToDate>
  <CharactersWithSpaces>71515</CharactersWithSpaces>
  <SharedDoc>false</SharedDoc>
  <HLinks>
    <vt:vector size="108" baseType="variant">
      <vt:variant>
        <vt:i4>1048627</vt:i4>
      </vt:variant>
      <vt:variant>
        <vt:i4>107</vt:i4>
      </vt:variant>
      <vt:variant>
        <vt:i4>0</vt:i4>
      </vt:variant>
      <vt:variant>
        <vt:i4>5</vt:i4>
      </vt:variant>
      <vt:variant>
        <vt:lpwstr/>
      </vt:variant>
      <vt:variant>
        <vt:lpwstr>_Toc176515501</vt:lpwstr>
      </vt:variant>
      <vt:variant>
        <vt:i4>1048627</vt:i4>
      </vt:variant>
      <vt:variant>
        <vt:i4>98</vt:i4>
      </vt:variant>
      <vt:variant>
        <vt:i4>0</vt:i4>
      </vt:variant>
      <vt:variant>
        <vt:i4>5</vt:i4>
      </vt:variant>
      <vt:variant>
        <vt:lpwstr/>
      </vt:variant>
      <vt:variant>
        <vt:lpwstr>_Toc176515500</vt:lpwstr>
      </vt:variant>
      <vt:variant>
        <vt:i4>1638450</vt:i4>
      </vt:variant>
      <vt:variant>
        <vt:i4>92</vt:i4>
      </vt:variant>
      <vt:variant>
        <vt:i4>0</vt:i4>
      </vt:variant>
      <vt:variant>
        <vt:i4>5</vt:i4>
      </vt:variant>
      <vt:variant>
        <vt:lpwstr/>
      </vt:variant>
      <vt:variant>
        <vt:lpwstr>_Toc176515499</vt:lpwstr>
      </vt:variant>
      <vt:variant>
        <vt:i4>1638450</vt:i4>
      </vt:variant>
      <vt:variant>
        <vt:i4>86</vt:i4>
      </vt:variant>
      <vt:variant>
        <vt:i4>0</vt:i4>
      </vt:variant>
      <vt:variant>
        <vt:i4>5</vt:i4>
      </vt:variant>
      <vt:variant>
        <vt:lpwstr/>
      </vt:variant>
      <vt:variant>
        <vt:lpwstr>_Toc176515498</vt:lpwstr>
      </vt:variant>
      <vt:variant>
        <vt:i4>1638450</vt:i4>
      </vt:variant>
      <vt:variant>
        <vt:i4>80</vt:i4>
      </vt:variant>
      <vt:variant>
        <vt:i4>0</vt:i4>
      </vt:variant>
      <vt:variant>
        <vt:i4>5</vt:i4>
      </vt:variant>
      <vt:variant>
        <vt:lpwstr/>
      </vt:variant>
      <vt:variant>
        <vt:lpwstr>_Toc176515497</vt:lpwstr>
      </vt:variant>
      <vt:variant>
        <vt:i4>1638450</vt:i4>
      </vt:variant>
      <vt:variant>
        <vt:i4>74</vt:i4>
      </vt:variant>
      <vt:variant>
        <vt:i4>0</vt:i4>
      </vt:variant>
      <vt:variant>
        <vt:i4>5</vt:i4>
      </vt:variant>
      <vt:variant>
        <vt:lpwstr/>
      </vt:variant>
      <vt:variant>
        <vt:lpwstr>_Toc176515496</vt:lpwstr>
      </vt:variant>
      <vt:variant>
        <vt:i4>1638450</vt:i4>
      </vt:variant>
      <vt:variant>
        <vt:i4>68</vt:i4>
      </vt:variant>
      <vt:variant>
        <vt:i4>0</vt:i4>
      </vt:variant>
      <vt:variant>
        <vt:i4>5</vt:i4>
      </vt:variant>
      <vt:variant>
        <vt:lpwstr/>
      </vt:variant>
      <vt:variant>
        <vt:lpwstr>_Toc176515495</vt:lpwstr>
      </vt:variant>
      <vt:variant>
        <vt:i4>1638450</vt:i4>
      </vt:variant>
      <vt:variant>
        <vt:i4>62</vt:i4>
      </vt:variant>
      <vt:variant>
        <vt:i4>0</vt:i4>
      </vt:variant>
      <vt:variant>
        <vt:i4>5</vt:i4>
      </vt:variant>
      <vt:variant>
        <vt:lpwstr/>
      </vt:variant>
      <vt:variant>
        <vt:lpwstr>_Toc176515494</vt:lpwstr>
      </vt:variant>
      <vt:variant>
        <vt:i4>1638450</vt:i4>
      </vt:variant>
      <vt:variant>
        <vt:i4>56</vt:i4>
      </vt:variant>
      <vt:variant>
        <vt:i4>0</vt:i4>
      </vt:variant>
      <vt:variant>
        <vt:i4>5</vt:i4>
      </vt:variant>
      <vt:variant>
        <vt:lpwstr/>
      </vt:variant>
      <vt:variant>
        <vt:lpwstr>_Toc176515493</vt:lpwstr>
      </vt:variant>
      <vt:variant>
        <vt:i4>1638450</vt:i4>
      </vt:variant>
      <vt:variant>
        <vt:i4>50</vt:i4>
      </vt:variant>
      <vt:variant>
        <vt:i4>0</vt:i4>
      </vt:variant>
      <vt:variant>
        <vt:i4>5</vt:i4>
      </vt:variant>
      <vt:variant>
        <vt:lpwstr/>
      </vt:variant>
      <vt:variant>
        <vt:lpwstr>_Toc176515492</vt:lpwstr>
      </vt:variant>
      <vt:variant>
        <vt:i4>1638450</vt:i4>
      </vt:variant>
      <vt:variant>
        <vt:i4>44</vt:i4>
      </vt:variant>
      <vt:variant>
        <vt:i4>0</vt:i4>
      </vt:variant>
      <vt:variant>
        <vt:i4>5</vt:i4>
      </vt:variant>
      <vt:variant>
        <vt:lpwstr/>
      </vt:variant>
      <vt:variant>
        <vt:lpwstr>_Toc176515491</vt:lpwstr>
      </vt:variant>
      <vt:variant>
        <vt:i4>1638450</vt:i4>
      </vt:variant>
      <vt:variant>
        <vt:i4>38</vt:i4>
      </vt:variant>
      <vt:variant>
        <vt:i4>0</vt:i4>
      </vt:variant>
      <vt:variant>
        <vt:i4>5</vt:i4>
      </vt:variant>
      <vt:variant>
        <vt:lpwstr/>
      </vt:variant>
      <vt:variant>
        <vt:lpwstr>_Toc176515490</vt:lpwstr>
      </vt:variant>
      <vt:variant>
        <vt:i4>1572914</vt:i4>
      </vt:variant>
      <vt:variant>
        <vt:i4>32</vt:i4>
      </vt:variant>
      <vt:variant>
        <vt:i4>0</vt:i4>
      </vt:variant>
      <vt:variant>
        <vt:i4>5</vt:i4>
      </vt:variant>
      <vt:variant>
        <vt:lpwstr/>
      </vt:variant>
      <vt:variant>
        <vt:lpwstr>_Toc176515489</vt:lpwstr>
      </vt:variant>
      <vt:variant>
        <vt:i4>1572914</vt:i4>
      </vt:variant>
      <vt:variant>
        <vt:i4>26</vt:i4>
      </vt:variant>
      <vt:variant>
        <vt:i4>0</vt:i4>
      </vt:variant>
      <vt:variant>
        <vt:i4>5</vt:i4>
      </vt:variant>
      <vt:variant>
        <vt:lpwstr/>
      </vt:variant>
      <vt:variant>
        <vt:lpwstr>_Toc176515488</vt:lpwstr>
      </vt:variant>
      <vt:variant>
        <vt:i4>1572914</vt:i4>
      </vt:variant>
      <vt:variant>
        <vt:i4>20</vt:i4>
      </vt:variant>
      <vt:variant>
        <vt:i4>0</vt:i4>
      </vt:variant>
      <vt:variant>
        <vt:i4>5</vt:i4>
      </vt:variant>
      <vt:variant>
        <vt:lpwstr/>
      </vt:variant>
      <vt:variant>
        <vt:lpwstr>_Toc176515487</vt:lpwstr>
      </vt:variant>
      <vt:variant>
        <vt:i4>1572914</vt:i4>
      </vt:variant>
      <vt:variant>
        <vt:i4>14</vt:i4>
      </vt:variant>
      <vt:variant>
        <vt:i4>0</vt:i4>
      </vt:variant>
      <vt:variant>
        <vt:i4>5</vt:i4>
      </vt:variant>
      <vt:variant>
        <vt:lpwstr/>
      </vt:variant>
      <vt:variant>
        <vt:lpwstr>_Toc176515486</vt:lpwstr>
      </vt:variant>
      <vt:variant>
        <vt:i4>1572914</vt:i4>
      </vt:variant>
      <vt:variant>
        <vt:i4>8</vt:i4>
      </vt:variant>
      <vt:variant>
        <vt:i4>0</vt:i4>
      </vt:variant>
      <vt:variant>
        <vt:i4>5</vt:i4>
      </vt:variant>
      <vt:variant>
        <vt:lpwstr/>
      </vt:variant>
      <vt:variant>
        <vt:lpwstr>_Toc176515485</vt:lpwstr>
      </vt:variant>
      <vt:variant>
        <vt:i4>1572914</vt:i4>
      </vt:variant>
      <vt:variant>
        <vt:i4>2</vt:i4>
      </vt:variant>
      <vt:variant>
        <vt:i4>0</vt:i4>
      </vt:variant>
      <vt:variant>
        <vt:i4>5</vt:i4>
      </vt:variant>
      <vt:variant>
        <vt:lpwstr/>
      </vt:variant>
      <vt:variant>
        <vt:lpwstr>_Toc176515484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HSE Snr</dc:creator>
  <cp:keywords/>
  <cp:lastModifiedBy>Louise Corbett</cp:lastModifiedBy>
  <cp:revision>2</cp:revision>
  <cp:lastPrinted>2024-03-02T05:20:00Z</cp:lastPrinted>
  <dcterms:created xsi:type="dcterms:W3CDTF">2025-06-24T09:18:00Z</dcterms:created>
  <dcterms:modified xsi:type="dcterms:W3CDTF">2025-06-24T09:18:00Z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0x01010099A4A8A46391F64EB9E9EF6A94CE2484</vt:lpwstr>
  </property>
  <property fmtid="{D5CDD505-2E9C-101B-9397-08002B2CF9AE}" pid="3" name="MediaServiceImageTags">
    <vt:lpwstr/>
  </property>
  <property fmtid="{D5CDD505-2E9C-101B-9397-08002B2CF9AE}" pid="4" name="MSIP_Label_4948a596-35ab-4c45-9033-add9869eaf55_Enabled">
    <vt:lpwstr>true</vt:lpwstr>
  </property>
  <property fmtid="{D5CDD505-2E9C-101B-9397-08002B2CF9AE}" pid="5" name="MSIP_Label_4948a596-35ab-4c45-9033-add9869eaf55_SetDate">
    <vt:lpwstr>2024-08-19T11:33:28Z</vt:lpwstr>
  </property>
  <property fmtid="{D5CDD505-2E9C-101B-9397-08002B2CF9AE}" pid="6" name="MSIP_Label_4948a596-35ab-4c45-9033-add9869eaf55_Method">
    <vt:lpwstr>Standard</vt:lpwstr>
  </property>
  <property fmtid="{D5CDD505-2E9C-101B-9397-08002B2CF9AE}" pid="7" name="MSIP_Label_4948a596-35ab-4c45-9033-add9869eaf55_Name">
    <vt:lpwstr>rA Protected</vt:lpwstr>
  </property>
  <property fmtid="{D5CDD505-2E9C-101B-9397-08002B2CF9AE}" pid="8" name="MSIP_Label_4948a596-35ab-4c45-9033-add9869eaf55_SiteId">
    <vt:lpwstr>3cd9fbb8-02f1-490a-ad35-cf7ecf92e9f4</vt:lpwstr>
  </property>
  <property fmtid="{D5CDD505-2E9C-101B-9397-08002B2CF9AE}" pid="9" name="MSIP_Label_4948a596-35ab-4c45-9033-add9869eaf55_ActionId">
    <vt:lpwstr>3457fa6e-039c-4b87-9afe-efd808142682</vt:lpwstr>
  </property>
  <property fmtid="{D5CDD505-2E9C-101B-9397-08002B2CF9AE}" pid="10" name="MSIP_Label_4948a596-35ab-4c45-9033-add9869eaf55_ContentBits">
    <vt:lpwstr>0</vt:lpwstr>
  </property>
  <property fmtid="{D5CDD505-2E9C-101B-9397-08002B2CF9AE}" pid="11" name="GrammarlyDocumentId">
    <vt:lpwstr>e877138ce0c42f91c4a39df84a8108456b300b9c7939c6290b0376d4ec6d41fa</vt:lpwstr>
  </property>
  <property fmtid="{D5CDD505-2E9C-101B-9397-08002B2CF9AE}" pid="12" name="ManagedKeyword">
    <vt:lpwstr/>
  </property>
  <property fmtid="{D5CDD505-2E9C-101B-9397-08002B2CF9AE}" pid="13" name="TaxKeyword">
    <vt:lpwstr/>
  </property>
  <property fmtid="{D5CDD505-2E9C-101B-9397-08002B2CF9AE}" pid="15" name="docLang">
    <vt:lpwstr>en</vt:lpwstr>
  </property>
</Properties>
</file>