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479F86CC" w:rsidR="006454E3" w:rsidRPr="00012547" w:rsidRDefault="00320EA8" w:rsidP="006454E3">
      <w:pPr>
        <w:spacing w:before="0"/>
        <w:jc w:val="center"/>
        <w:rPr>
          <w:rFonts w:cs="Arial"/>
          <w:b/>
          <w:i/>
          <w:iCs/>
          <w:sz w:val="32"/>
          <w:szCs w:val="32"/>
          <w:lang w:val="en-GB"/>
        </w:rPr>
      </w:pPr>
      <w:r>
        <w:rPr>
          <w:rFonts w:cs="Arial"/>
          <w:b/>
          <w:i/>
          <w:iCs/>
          <w:sz w:val="32"/>
          <w:szCs w:val="32"/>
          <w:highlight w:val="yellow"/>
          <w:lang w:val="en-GB"/>
        </w:rPr>
        <w:t xml:space="preserve">Insert </w:t>
      </w:r>
      <w:r w:rsidR="00012547" w:rsidRPr="00E3311F">
        <w:rPr>
          <w:rFonts w:cs="Arial"/>
          <w:b/>
          <w:i/>
          <w:iCs/>
          <w:sz w:val="32"/>
          <w:szCs w:val="32"/>
          <w:highlight w:val="yellow"/>
          <w:lang w:val="en-GB"/>
        </w:rPr>
        <w:t>Company Name</w:t>
      </w:r>
    </w:p>
    <w:p w14:paraId="6FFDE80A" w14:textId="77777777" w:rsidR="006454E3" w:rsidRPr="00E00F8F" w:rsidRDefault="006454E3" w:rsidP="006454E3">
      <w:pPr>
        <w:spacing w:before="0"/>
        <w:jc w:val="center"/>
        <w:rPr>
          <w:rFonts w:cs="Arial"/>
          <w:b/>
          <w:sz w:val="48"/>
          <w:szCs w:val="44"/>
          <w:lang w:val="en-GB"/>
        </w:rPr>
      </w:pPr>
    </w:p>
    <w:p w14:paraId="7ABBA883" w14:textId="5493E88A" w:rsidR="006454E3" w:rsidRPr="00826996" w:rsidRDefault="00BB722D" w:rsidP="006454E3">
      <w:pPr>
        <w:spacing w:before="0"/>
        <w:jc w:val="center"/>
        <w:rPr>
          <w:rFonts w:cs="Arial"/>
          <w:b/>
          <w:color w:val="000000"/>
          <w:sz w:val="28"/>
          <w:szCs w:val="28"/>
          <w:lang w:val="en-GB"/>
        </w:rPr>
      </w:pPr>
      <w:r>
        <w:rPr>
          <w:rFonts w:cs="Arial"/>
          <w:b/>
          <w:color w:val="000000"/>
          <w:sz w:val="28"/>
          <w:szCs w:val="28"/>
          <w:lang w:val="en-GB"/>
        </w:rPr>
        <w:t>Biodiversity</w:t>
      </w:r>
      <w:r w:rsidR="00A71F3F" w:rsidRPr="00A71F3F">
        <w:rPr>
          <w:rFonts w:cs="Arial"/>
          <w:b/>
          <w:color w:val="000000"/>
          <w:sz w:val="28"/>
          <w:szCs w:val="28"/>
          <w:lang w:val="en-GB"/>
        </w:rPr>
        <w:t xml:space="preserve"> Management </w:t>
      </w:r>
      <w:r w:rsidR="00320EA8">
        <w:rPr>
          <w:rFonts w:cs="Arial"/>
          <w:b/>
          <w:color w:val="000000"/>
          <w:sz w:val="28"/>
          <w:szCs w:val="28"/>
          <w:lang w:val="en-GB"/>
        </w:rPr>
        <w:t>Procedure</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620F43E8" w14:textId="55BDF0E0" w:rsidR="004A4DDF" w:rsidRPr="00663E06" w:rsidRDefault="00F95FCD" w:rsidP="00B4191F">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company </w:t>
            </w:r>
            <w:r w:rsidR="000720B0" w:rsidRPr="00663E06">
              <w:rPr>
                <w:rFonts w:cs="Arial"/>
                <w:bCs/>
                <w:i/>
                <w:iCs/>
                <w:sz w:val="20"/>
                <w:szCs w:val="20"/>
                <w:lang w:val="en-US"/>
              </w:rPr>
              <w:t>logo in the header</w:t>
            </w:r>
          </w:p>
          <w:p w14:paraId="7F109184" w14:textId="5CF5BA06" w:rsidR="000720B0" w:rsidRPr="00663E06" w:rsidRDefault="000720B0" w:rsidP="00B4191F">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company name where indicated </w:t>
            </w:r>
            <w:r w:rsidR="00FC5DDA" w:rsidRPr="00663E06">
              <w:rPr>
                <w:rFonts w:cs="Arial"/>
                <w:bCs/>
                <w:i/>
                <w:iCs/>
                <w:sz w:val="20"/>
                <w:szCs w:val="20"/>
                <w:lang w:val="en-US"/>
              </w:rPr>
              <w:t>(“[insert company name]”)</w:t>
            </w:r>
          </w:p>
          <w:p w14:paraId="2E8A2C54" w14:textId="48CCAD7C" w:rsidR="00052ED7" w:rsidRPr="00320EA8" w:rsidRDefault="003D25ED" w:rsidP="00B4191F">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Consider the </w:t>
            </w:r>
            <w:r w:rsidRPr="00320EA8">
              <w:rPr>
                <w:rFonts w:cs="Arial"/>
                <w:bCs/>
                <w:i/>
                <w:iCs/>
                <w:sz w:val="20"/>
                <w:szCs w:val="20"/>
                <w:lang w:val="en-US"/>
              </w:rPr>
              <w:t xml:space="preserve">guidance / follow the instructions given in the </w:t>
            </w:r>
            <w:r w:rsidR="00D367BD" w:rsidRPr="00320EA8">
              <w:rPr>
                <w:rFonts w:cs="Arial"/>
                <w:bCs/>
                <w:i/>
                <w:iCs/>
                <w:sz w:val="20"/>
                <w:szCs w:val="20"/>
                <w:lang w:val="en-US"/>
              </w:rPr>
              <w:t xml:space="preserve">instruction </w:t>
            </w:r>
            <w:r w:rsidRPr="00320EA8">
              <w:rPr>
                <w:rFonts w:cs="Arial"/>
                <w:bCs/>
                <w:i/>
                <w:iCs/>
                <w:sz w:val="20"/>
                <w:szCs w:val="20"/>
                <w:lang w:val="en-US"/>
              </w:rPr>
              <w:t>boxes</w:t>
            </w:r>
          </w:p>
          <w:p w14:paraId="4526DFD5" w14:textId="08A7C91C" w:rsidR="00F95FCD" w:rsidRPr="00320EA8" w:rsidRDefault="00F95FCD" w:rsidP="00B4191F">
            <w:pPr>
              <w:pStyle w:val="ListParagraph"/>
              <w:numPr>
                <w:ilvl w:val="0"/>
                <w:numId w:val="9"/>
              </w:numPr>
              <w:spacing w:before="160" w:after="160"/>
              <w:jc w:val="left"/>
              <w:rPr>
                <w:rFonts w:cs="Arial"/>
                <w:bCs/>
                <w:i/>
                <w:iCs/>
                <w:sz w:val="20"/>
                <w:szCs w:val="20"/>
                <w:lang w:val="en-US"/>
              </w:rPr>
            </w:pPr>
            <w:r w:rsidRPr="00320EA8">
              <w:rPr>
                <w:rFonts w:cs="Arial"/>
                <w:bCs/>
                <w:i/>
                <w:iCs/>
                <w:sz w:val="20"/>
                <w:szCs w:val="20"/>
                <w:lang w:val="en-US"/>
              </w:rPr>
              <w:t xml:space="preserve">Review </w:t>
            </w:r>
            <w:r w:rsidR="00C115C4" w:rsidRPr="00320EA8">
              <w:rPr>
                <w:rFonts w:cs="Arial"/>
                <w:bCs/>
                <w:i/>
                <w:iCs/>
                <w:sz w:val="20"/>
                <w:szCs w:val="20"/>
                <w:lang w:val="en-US"/>
              </w:rPr>
              <w:t xml:space="preserve">the </w:t>
            </w:r>
            <w:r w:rsidR="00BF0736" w:rsidRPr="00320EA8">
              <w:rPr>
                <w:rFonts w:cs="Arial"/>
                <w:bCs/>
                <w:i/>
                <w:iCs/>
                <w:sz w:val="20"/>
                <w:szCs w:val="20"/>
                <w:lang w:val="en-US"/>
              </w:rPr>
              <w:t xml:space="preserve">Biodiversity </w:t>
            </w:r>
            <w:r w:rsidR="00320EA8" w:rsidRPr="00320EA8">
              <w:rPr>
                <w:rFonts w:cs="Arial"/>
                <w:bCs/>
                <w:i/>
                <w:iCs/>
                <w:sz w:val="20"/>
                <w:szCs w:val="20"/>
                <w:lang w:val="en-US"/>
              </w:rPr>
              <w:t>Management Procedure</w:t>
            </w:r>
            <w:r w:rsidR="003D25ED" w:rsidRPr="00320EA8">
              <w:rPr>
                <w:rFonts w:cs="Arial"/>
                <w:bCs/>
                <w:i/>
                <w:iCs/>
                <w:sz w:val="20"/>
                <w:szCs w:val="20"/>
                <w:lang w:val="en-US"/>
              </w:rPr>
              <w:t xml:space="preserve"> </w:t>
            </w:r>
            <w:r w:rsidR="00696E9D" w:rsidRPr="00320EA8">
              <w:rPr>
                <w:rFonts w:cs="Arial"/>
                <w:bCs/>
                <w:i/>
                <w:iCs/>
                <w:sz w:val="20"/>
                <w:szCs w:val="20"/>
                <w:lang w:val="en-US"/>
              </w:rPr>
              <w:t xml:space="preserve">and </w:t>
            </w:r>
            <w:proofErr w:type="spellStart"/>
            <w:r w:rsidR="000C73A7" w:rsidRPr="00320EA8">
              <w:rPr>
                <w:rFonts w:cs="Arial"/>
                <w:bCs/>
                <w:i/>
                <w:iCs/>
                <w:sz w:val="20"/>
                <w:szCs w:val="20"/>
                <w:lang w:val="en-US"/>
              </w:rPr>
              <w:t>customise</w:t>
            </w:r>
            <w:proofErr w:type="spellEnd"/>
            <w:r w:rsidR="00696E9D" w:rsidRPr="00320EA8">
              <w:rPr>
                <w:rFonts w:cs="Arial"/>
                <w:bCs/>
                <w:i/>
                <w:iCs/>
                <w:sz w:val="20"/>
                <w:szCs w:val="20"/>
                <w:lang w:val="en-US"/>
              </w:rPr>
              <w:t xml:space="preserve"> accordingly, if required</w:t>
            </w:r>
          </w:p>
          <w:p w14:paraId="65599AFA" w14:textId="5DB51F9D" w:rsidR="00663E06" w:rsidRPr="004A4DDF" w:rsidRDefault="00504245" w:rsidP="00B4191F">
            <w:pPr>
              <w:pStyle w:val="ListParagraph"/>
              <w:numPr>
                <w:ilvl w:val="0"/>
                <w:numId w:val="9"/>
              </w:numPr>
              <w:spacing w:before="160" w:after="160"/>
              <w:jc w:val="left"/>
              <w:rPr>
                <w:rFonts w:cs="Arial"/>
                <w:b/>
                <w:sz w:val="20"/>
                <w:szCs w:val="20"/>
                <w:lang w:val="en-US"/>
              </w:rPr>
            </w:pPr>
            <w:r w:rsidRPr="00320EA8">
              <w:rPr>
                <w:rFonts w:cs="Arial"/>
                <w:bCs/>
                <w:i/>
                <w:iCs/>
                <w:sz w:val="20"/>
                <w:szCs w:val="20"/>
                <w:lang w:val="en-US"/>
              </w:rPr>
              <w:t>Delete the instruction</w:t>
            </w:r>
            <w:r w:rsidR="00663E06" w:rsidRPr="00320EA8">
              <w:rPr>
                <w:rFonts w:cs="Arial"/>
                <w:bCs/>
                <w:i/>
                <w:iCs/>
                <w:sz w:val="20"/>
                <w:szCs w:val="20"/>
                <w:lang w:val="en-US"/>
              </w:rPr>
              <w:t xml:space="preserve"> </w:t>
            </w:r>
            <w:r w:rsidRPr="00320EA8">
              <w:rPr>
                <w:rFonts w:cs="Arial"/>
                <w:bCs/>
                <w:i/>
                <w:iCs/>
                <w:sz w:val="20"/>
                <w:szCs w:val="20"/>
                <w:lang w:val="en-US"/>
              </w:rPr>
              <w:t>boxes</w:t>
            </w:r>
            <w:r w:rsidR="00512FD8" w:rsidRPr="00320EA8">
              <w:rPr>
                <w:rFonts w:cs="Arial"/>
                <w:bCs/>
                <w:i/>
                <w:iCs/>
                <w:sz w:val="20"/>
                <w:szCs w:val="20"/>
                <w:lang w:val="en-US"/>
              </w:rPr>
              <w:t xml:space="preserve"> throughout when the document is completed, including this box</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28CE8436"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6F4E53">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7CC55D75" w:rsidR="006454E3" w:rsidRPr="00E00F8F" w:rsidRDefault="00320EA8" w:rsidP="006454E3">
            <w:pPr>
              <w:spacing w:before="60" w:after="60"/>
              <w:rPr>
                <w:rFonts w:cs="Arial"/>
                <w:sz w:val="20"/>
                <w:szCs w:val="20"/>
                <w:lang w:val="en-US"/>
              </w:rPr>
            </w:pPr>
            <w:r>
              <w:rPr>
                <w:rFonts w:cs="Arial"/>
                <w:sz w:val="20"/>
                <w:szCs w:val="20"/>
                <w:lang w:val="en-US"/>
              </w:rPr>
              <w:t>Procedure</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0B4072"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06760A7A" w:rsidR="000B4072" w:rsidRPr="00E00F8F" w:rsidRDefault="000B4072" w:rsidP="000B4072">
            <w:pPr>
              <w:spacing w:before="0"/>
              <w:jc w:val="center"/>
              <w:rPr>
                <w:rFonts w:cs="Arial"/>
                <w:b/>
                <w:bCs/>
                <w:caps/>
                <w:sz w:val="16"/>
                <w:szCs w:val="20"/>
                <w:lang w:val="en-AU"/>
              </w:rPr>
            </w:pPr>
            <w:r w:rsidRPr="00E00F8F">
              <w:rPr>
                <w:rFonts w:cs="Arial"/>
                <w:b/>
                <w:bCs/>
                <w:caps/>
                <w:sz w:val="16"/>
                <w:szCs w:val="20"/>
                <w:lang w:val="en-AU"/>
              </w:rPr>
              <w:t xml:space="preserve">Version </w:t>
            </w:r>
            <w:r w:rsidR="00771EA8">
              <w:rPr>
                <w:rFonts w:cs="Arial"/>
                <w:b/>
                <w:bCs/>
                <w:caps/>
                <w:sz w:val="16"/>
                <w:szCs w:val="20"/>
                <w:lang w:val="en-AU"/>
              </w:rPr>
              <w:t>No.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0B4072" w:rsidRPr="00E00F8F" w:rsidRDefault="000B4072" w:rsidP="000B4072">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4717B040" w:rsidR="000B4072" w:rsidRPr="00E00F8F" w:rsidRDefault="000B4072" w:rsidP="000B4072">
            <w:pPr>
              <w:spacing w:before="0"/>
              <w:jc w:val="center"/>
              <w:rPr>
                <w:rFonts w:cs="Arial"/>
                <w:b/>
                <w:bCs/>
                <w:caps/>
                <w:sz w:val="16"/>
                <w:szCs w:val="20"/>
                <w:lang w:val="en-AU"/>
              </w:rPr>
            </w:pPr>
            <w:r w:rsidRPr="00E00F8F">
              <w:rPr>
                <w:rFonts w:cs="Arial"/>
                <w:b/>
                <w:bCs/>
                <w:caps/>
                <w:sz w:val="16"/>
                <w:szCs w:val="20"/>
                <w:lang w:val="en-AU"/>
              </w:rPr>
              <w:t xml:space="preserve">REVIEWED </w:t>
            </w:r>
            <w:r>
              <w:rPr>
                <w:rFonts w:cs="Arial"/>
                <w:b/>
                <w:bCs/>
                <w:caps/>
                <w:sz w:val="16"/>
                <w:szCs w:val="20"/>
                <w:lang w:val="en-AU"/>
              </w:rPr>
              <w:t xml:space="preserve">by </w:t>
            </w:r>
            <w:r w:rsidRPr="00B27E47">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19850791" w14:textId="77777777" w:rsidR="000B4072" w:rsidRPr="00E00F8F" w:rsidRDefault="000B4072" w:rsidP="000B4072">
            <w:pPr>
              <w:spacing w:before="0"/>
              <w:jc w:val="center"/>
              <w:rPr>
                <w:rFonts w:cs="Arial"/>
                <w:b/>
                <w:bCs/>
                <w:caps/>
                <w:sz w:val="16"/>
                <w:szCs w:val="20"/>
                <w:lang w:val="en-AU"/>
              </w:rPr>
            </w:pPr>
            <w:r w:rsidRPr="00E00F8F">
              <w:rPr>
                <w:rFonts w:cs="Arial"/>
                <w:b/>
                <w:bCs/>
                <w:caps/>
                <w:sz w:val="16"/>
                <w:szCs w:val="20"/>
                <w:lang w:val="en-AU"/>
              </w:rPr>
              <w:t>Reviewed</w:t>
            </w:r>
            <w:r>
              <w:rPr>
                <w:rFonts w:cs="Arial"/>
                <w:b/>
                <w:bCs/>
                <w:caps/>
                <w:sz w:val="16"/>
                <w:szCs w:val="20"/>
                <w:lang w:val="en-AU"/>
              </w:rPr>
              <w:t xml:space="preserve"> by</w:t>
            </w:r>
          </w:p>
          <w:p w14:paraId="7D078E28" w14:textId="00B9AFD3" w:rsidR="000B4072" w:rsidRPr="00E00F8F" w:rsidRDefault="000B4072" w:rsidP="000B4072">
            <w:pPr>
              <w:spacing w:before="0"/>
              <w:jc w:val="center"/>
              <w:rPr>
                <w:rFonts w:cs="Arial"/>
                <w:b/>
                <w:bCs/>
                <w:caps/>
                <w:sz w:val="16"/>
                <w:szCs w:val="20"/>
                <w:lang w:val="en-AU"/>
              </w:rPr>
            </w:pPr>
            <w:r>
              <w:rPr>
                <w:rFonts w:cs="Arial"/>
                <w:b/>
                <w:bCs/>
                <w:caps/>
                <w:sz w:val="16"/>
                <w:szCs w:val="20"/>
                <w:lang w:val="en-AU"/>
              </w:rPr>
              <w:t>(</w:t>
            </w:r>
            <w:r w:rsidRPr="00E00F8F">
              <w:rPr>
                <w:rFonts w:cs="Arial"/>
                <w:b/>
                <w:bCs/>
                <w:caps/>
                <w:sz w:val="16"/>
                <w:szCs w:val="20"/>
                <w:lang w:val="en-AU"/>
              </w:rPr>
              <w:t>Relevant Manager</w:t>
            </w:r>
            <w:r>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0B4072" w:rsidRPr="00E00F8F" w:rsidRDefault="000B4072" w:rsidP="000B4072">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0B4072" w:rsidRPr="00E00F8F" w:rsidRDefault="000B4072" w:rsidP="000B4072">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E3311F">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3311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3311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3311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E3311F">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3311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3311F" w:rsidRDefault="006454E3" w:rsidP="00034E08">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034E08">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33057F04"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 xml:space="preserve">Version </w:t>
            </w:r>
            <w:r w:rsidR="00771EA8">
              <w:rPr>
                <w:rFonts w:cs="Arial"/>
                <w:b/>
                <w:bCs/>
                <w:caps/>
                <w:sz w:val="16"/>
                <w:szCs w:val="16"/>
                <w:lang w:val="en-AU"/>
              </w:rPr>
              <w:t>No.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E3311F">
            <w:pPr>
              <w:spacing w:before="60" w:after="60"/>
              <w:jc w:val="center"/>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0B4072" w:rsidRPr="000B4072" w:rsidRDefault="000B4072" w:rsidP="00E3311F">
            <w:pPr>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61209F53" w14:textId="195D0702" w:rsidR="009B2825" w:rsidRPr="00512FD8" w:rsidRDefault="00012547" w:rsidP="00012547">
      <w:pPr>
        <w:tabs>
          <w:tab w:val="left" w:pos="8789"/>
        </w:tabs>
        <w:rPr>
          <w:rFonts w:cs="Arial"/>
          <w:b/>
          <w:sz w:val="20"/>
          <w:szCs w:val="20"/>
        </w:rPr>
      </w:pPr>
      <w:r w:rsidRPr="00512FD8">
        <w:rPr>
          <w:rFonts w:cs="Arial"/>
          <w:b/>
          <w:sz w:val="20"/>
          <w:szCs w:val="20"/>
        </w:rPr>
        <w:lastRenderedPageBreak/>
        <w:t xml:space="preserve">Table of </w:t>
      </w:r>
      <w:r w:rsidR="00207CBA" w:rsidRPr="00512FD8">
        <w:rPr>
          <w:rFonts w:cs="Arial"/>
          <w:b/>
          <w:sz w:val="20"/>
          <w:szCs w:val="20"/>
        </w:rPr>
        <w:t>Contents</w:t>
      </w:r>
    </w:p>
    <w:p w14:paraId="3B8D1648" w14:textId="77777777" w:rsidR="00BC1613" w:rsidRPr="005F57C7" w:rsidRDefault="00BC1613" w:rsidP="007C1A22">
      <w:pPr>
        <w:tabs>
          <w:tab w:val="left" w:pos="8789"/>
        </w:tabs>
        <w:jc w:val="center"/>
        <w:rPr>
          <w:rFonts w:cs="Arial"/>
          <w:b/>
          <w:sz w:val="20"/>
          <w:szCs w:val="20"/>
        </w:rPr>
      </w:pPr>
    </w:p>
    <w:p w14:paraId="3DA1E8D4" w14:textId="61AECA84" w:rsidR="005F57C7" w:rsidRPr="005F57C7" w:rsidRDefault="0039317B">
      <w:pPr>
        <w:pStyle w:val="TOC1"/>
        <w:rPr>
          <w:rFonts w:ascii="Arial" w:eastAsiaTheme="minorEastAsia" w:hAnsi="Arial" w:cs="Arial"/>
          <w:b w:val="0"/>
          <w:bCs w:val="0"/>
          <w:caps w:val="0"/>
          <w:noProof/>
          <w:kern w:val="2"/>
          <w:lang w:eastAsia="en-ZA"/>
          <w14:ligatures w14:val="standardContextual"/>
        </w:rPr>
      </w:pPr>
      <w:r w:rsidRPr="005F57C7">
        <w:rPr>
          <w:rFonts w:ascii="Arial" w:hAnsi="Arial" w:cs="Arial"/>
        </w:rPr>
        <w:fldChar w:fldCharType="begin"/>
      </w:r>
      <w:r w:rsidRPr="005F57C7">
        <w:rPr>
          <w:rFonts w:ascii="Arial" w:hAnsi="Arial" w:cs="Arial"/>
        </w:rPr>
        <w:instrText xml:space="preserve"> TOC \o \h \z \u </w:instrText>
      </w:r>
      <w:r w:rsidRPr="005F57C7">
        <w:rPr>
          <w:rFonts w:ascii="Arial" w:hAnsi="Arial" w:cs="Arial"/>
        </w:rPr>
        <w:fldChar w:fldCharType="separate"/>
      </w:r>
      <w:hyperlink w:anchor="_Toc180142614" w:history="1">
        <w:r w:rsidR="005F57C7" w:rsidRPr="005F57C7">
          <w:rPr>
            <w:rStyle w:val="Hyperlink"/>
            <w:rFonts w:ascii="Arial" w:hAnsi="Arial" w:cs="Arial"/>
            <w:noProof/>
          </w:rPr>
          <w:t>1</w:t>
        </w:r>
        <w:r w:rsidR="005F57C7" w:rsidRPr="005F57C7">
          <w:rPr>
            <w:rFonts w:ascii="Arial" w:eastAsiaTheme="minorEastAsia" w:hAnsi="Arial" w:cs="Arial"/>
            <w:b w:val="0"/>
            <w:bCs w:val="0"/>
            <w:caps w:val="0"/>
            <w:noProof/>
            <w:kern w:val="2"/>
            <w:lang w:eastAsia="en-ZA"/>
            <w14:ligatures w14:val="standardContextual"/>
          </w:rPr>
          <w:tab/>
        </w:r>
        <w:r w:rsidR="005F57C7" w:rsidRPr="005F57C7">
          <w:rPr>
            <w:rStyle w:val="Hyperlink"/>
            <w:rFonts w:ascii="Arial" w:hAnsi="Arial" w:cs="Arial"/>
            <w:noProof/>
          </w:rPr>
          <w:t>Purpose and Scope</w:t>
        </w:r>
        <w:r w:rsidR="005F57C7" w:rsidRPr="005F57C7">
          <w:rPr>
            <w:rFonts w:ascii="Arial" w:hAnsi="Arial" w:cs="Arial"/>
            <w:noProof/>
            <w:webHidden/>
          </w:rPr>
          <w:tab/>
        </w:r>
        <w:r w:rsidR="005F57C7" w:rsidRPr="005F57C7">
          <w:rPr>
            <w:rFonts w:ascii="Arial" w:hAnsi="Arial" w:cs="Arial"/>
            <w:noProof/>
            <w:webHidden/>
          </w:rPr>
          <w:fldChar w:fldCharType="begin"/>
        </w:r>
        <w:r w:rsidR="005F57C7" w:rsidRPr="005F57C7">
          <w:rPr>
            <w:rFonts w:ascii="Arial" w:hAnsi="Arial" w:cs="Arial"/>
            <w:noProof/>
            <w:webHidden/>
          </w:rPr>
          <w:instrText xml:space="preserve"> PAGEREF _Toc180142614 \h </w:instrText>
        </w:r>
        <w:r w:rsidR="005F57C7" w:rsidRPr="005F57C7">
          <w:rPr>
            <w:rFonts w:ascii="Arial" w:hAnsi="Arial" w:cs="Arial"/>
            <w:noProof/>
            <w:webHidden/>
          </w:rPr>
        </w:r>
        <w:r w:rsidR="005F57C7" w:rsidRPr="005F57C7">
          <w:rPr>
            <w:rFonts w:ascii="Arial" w:hAnsi="Arial" w:cs="Arial"/>
            <w:noProof/>
            <w:webHidden/>
          </w:rPr>
          <w:fldChar w:fldCharType="separate"/>
        </w:r>
        <w:r w:rsidR="00E2290A">
          <w:rPr>
            <w:rFonts w:ascii="Arial" w:hAnsi="Arial" w:cs="Arial"/>
            <w:noProof/>
            <w:webHidden/>
          </w:rPr>
          <w:t>5</w:t>
        </w:r>
        <w:r w:rsidR="005F57C7" w:rsidRPr="005F57C7">
          <w:rPr>
            <w:rFonts w:ascii="Arial" w:hAnsi="Arial" w:cs="Arial"/>
            <w:noProof/>
            <w:webHidden/>
          </w:rPr>
          <w:fldChar w:fldCharType="end"/>
        </w:r>
      </w:hyperlink>
    </w:p>
    <w:p w14:paraId="076DDEC4" w14:textId="73BE9CD9"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15" w:history="1">
        <w:r w:rsidRPr="005F57C7">
          <w:rPr>
            <w:rStyle w:val="Hyperlink"/>
            <w:rFonts w:ascii="Arial" w:hAnsi="Arial" w:cs="Arial"/>
            <w:noProof/>
          </w:rPr>
          <w:t>2</w:t>
        </w:r>
        <w:r w:rsidRPr="005F57C7">
          <w:rPr>
            <w:rFonts w:ascii="Arial" w:eastAsiaTheme="minorEastAsia" w:hAnsi="Arial" w:cs="Arial"/>
            <w:b w:val="0"/>
            <w:bCs w:val="0"/>
            <w:caps w:val="0"/>
            <w:noProof/>
            <w:kern w:val="2"/>
            <w:lang w:eastAsia="en-ZA"/>
            <w14:ligatures w14:val="standardContextual"/>
          </w:rPr>
          <w:tab/>
        </w:r>
        <w:r w:rsidRPr="005F57C7">
          <w:rPr>
            <w:rStyle w:val="Hyperlink"/>
            <w:rFonts w:ascii="Arial" w:hAnsi="Arial" w:cs="Arial"/>
            <w:noProof/>
          </w:rPr>
          <w:t>Objectives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_Toc180142615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5</w:t>
        </w:r>
        <w:r w:rsidRPr="005F57C7">
          <w:rPr>
            <w:rFonts w:ascii="Arial" w:hAnsi="Arial" w:cs="Arial"/>
            <w:noProof/>
            <w:webHidden/>
          </w:rPr>
          <w:fldChar w:fldCharType="end"/>
        </w:r>
      </w:hyperlink>
    </w:p>
    <w:p w14:paraId="1D07BF33" w14:textId="24DDC654"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16" w:history="1">
        <w:r w:rsidRPr="005F57C7">
          <w:rPr>
            <w:rStyle w:val="Hyperlink"/>
            <w:rFonts w:ascii="Arial" w:hAnsi="Arial" w:cs="Arial"/>
            <w:noProof/>
          </w:rPr>
          <w:t>3</w:t>
        </w:r>
        <w:r w:rsidRPr="005F57C7">
          <w:rPr>
            <w:rFonts w:ascii="Arial" w:eastAsiaTheme="minorEastAsia" w:hAnsi="Arial" w:cs="Arial"/>
            <w:b w:val="0"/>
            <w:bCs w:val="0"/>
            <w:caps w:val="0"/>
            <w:noProof/>
            <w:kern w:val="2"/>
            <w:lang w:eastAsia="en-ZA"/>
            <w14:ligatures w14:val="standardContextual"/>
          </w:rPr>
          <w:tab/>
        </w:r>
        <w:r w:rsidRPr="005F57C7">
          <w:rPr>
            <w:rStyle w:val="Hyperlink"/>
            <w:rFonts w:ascii="Arial" w:hAnsi="Arial" w:cs="Arial"/>
            <w:noProof/>
          </w:rPr>
          <w:t>Legal and International Requirements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_Toc180142616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6</w:t>
        </w:r>
        <w:r w:rsidRPr="005F57C7">
          <w:rPr>
            <w:rFonts w:ascii="Arial" w:hAnsi="Arial" w:cs="Arial"/>
            <w:noProof/>
            <w:webHidden/>
          </w:rPr>
          <w:fldChar w:fldCharType="end"/>
        </w:r>
      </w:hyperlink>
    </w:p>
    <w:p w14:paraId="4D3ED1A2" w14:textId="7810F90B"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17" w:history="1">
        <w:r w:rsidRPr="005F57C7">
          <w:rPr>
            <w:rStyle w:val="Hyperlink"/>
            <w:rFonts w:ascii="Arial" w:hAnsi="Arial" w:cs="Arial"/>
            <w:noProof/>
          </w:rPr>
          <w:t>3.1</w:t>
        </w:r>
        <w:r w:rsidRPr="005F57C7">
          <w:rPr>
            <w:rFonts w:ascii="Arial" w:eastAsiaTheme="minorEastAsia" w:hAnsi="Arial" w:cs="Arial"/>
            <w:smallCaps w:val="0"/>
            <w:noProof/>
            <w:kern w:val="2"/>
            <w:lang w:eastAsia="en-ZA"/>
            <w14:ligatures w14:val="standardContextual"/>
          </w:rPr>
          <w:tab/>
        </w:r>
        <w:r w:rsidRPr="005F57C7">
          <w:rPr>
            <w:rStyle w:val="Hyperlink"/>
            <w:rFonts w:ascii="Arial" w:hAnsi="Arial" w:cs="Arial"/>
            <w:noProof/>
          </w:rPr>
          <w:t>National Laws and Regulations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_Toc180142617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6</w:t>
        </w:r>
        <w:r w:rsidRPr="005F57C7">
          <w:rPr>
            <w:rFonts w:ascii="Arial" w:hAnsi="Arial" w:cs="Arial"/>
            <w:noProof/>
            <w:webHidden/>
          </w:rPr>
          <w:fldChar w:fldCharType="end"/>
        </w:r>
      </w:hyperlink>
    </w:p>
    <w:p w14:paraId="7DFCFFFA" w14:textId="3235BFC6"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18" w:history="1">
        <w:r w:rsidRPr="005F57C7">
          <w:rPr>
            <w:rStyle w:val="Hyperlink"/>
            <w:rFonts w:ascii="Arial" w:hAnsi="Arial" w:cs="Arial"/>
            <w:noProof/>
          </w:rPr>
          <w:t>3.2</w:t>
        </w:r>
        <w:r w:rsidRPr="005F57C7">
          <w:rPr>
            <w:rFonts w:ascii="Arial" w:eastAsiaTheme="minorEastAsia" w:hAnsi="Arial" w:cs="Arial"/>
            <w:smallCaps w:val="0"/>
            <w:noProof/>
            <w:kern w:val="2"/>
            <w:lang w:eastAsia="en-ZA"/>
            <w14:ligatures w14:val="standardContextual"/>
          </w:rPr>
          <w:tab/>
        </w:r>
        <w:r w:rsidRPr="005F57C7">
          <w:rPr>
            <w:rStyle w:val="Hyperlink"/>
            <w:rFonts w:ascii="Arial" w:hAnsi="Arial" w:cs="Arial"/>
            <w:noProof/>
          </w:rPr>
          <w:t>International Standards and Guidelines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_Toc180142618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6</w:t>
        </w:r>
        <w:r w:rsidRPr="005F57C7">
          <w:rPr>
            <w:rFonts w:ascii="Arial" w:hAnsi="Arial" w:cs="Arial"/>
            <w:noProof/>
            <w:webHidden/>
          </w:rPr>
          <w:fldChar w:fldCharType="end"/>
        </w:r>
      </w:hyperlink>
    </w:p>
    <w:p w14:paraId="6DF508A3" w14:textId="3363420C"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19" w:history="1">
        <w:r w:rsidRPr="005F57C7">
          <w:rPr>
            <w:rStyle w:val="Hyperlink"/>
            <w:rFonts w:ascii="Arial" w:hAnsi="Arial" w:cs="Arial"/>
            <w:noProof/>
          </w:rPr>
          <w:t>4</w:t>
        </w:r>
        <w:r w:rsidRPr="005F57C7">
          <w:rPr>
            <w:rFonts w:ascii="Arial" w:eastAsiaTheme="minorEastAsia" w:hAnsi="Arial" w:cs="Arial"/>
            <w:b w:val="0"/>
            <w:bCs w:val="0"/>
            <w:caps w:val="0"/>
            <w:noProof/>
            <w:kern w:val="2"/>
            <w:lang w:eastAsia="en-ZA"/>
            <w14:ligatures w14:val="standardContextual"/>
          </w:rPr>
          <w:tab/>
        </w:r>
        <w:r w:rsidRPr="005F57C7">
          <w:rPr>
            <w:rStyle w:val="Hyperlink"/>
            <w:rFonts w:ascii="Arial" w:hAnsi="Arial" w:cs="Arial"/>
            <w:noProof/>
          </w:rPr>
          <w:t>Other Relevant References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_Toc180142619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7</w:t>
        </w:r>
        <w:r w:rsidRPr="005F57C7">
          <w:rPr>
            <w:rFonts w:ascii="Arial" w:hAnsi="Arial" w:cs="Arial"/>
            <w:noProof/>
            <w:webHidden/>
          </w:rPr>
          <w:fldChar w:fldCharType="end"/>
        </w:r>
      </w:hyperlink>
    </w:p>
    <w:p w14:paraId="6C5947ED" w14:textId="734935CB"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20" w:history="1">
        <w:r w:rsidRPr="005F57C7">
          <w:rPr>
            <w:rStyle w:val="Hyperlink"/>
            <w:rFonts w:ascii="Arial" w:hAnsi="Arial" w:cs="Arial"/>
            <w:noProof/>
          </w:rPr>
          <w:t>5</w:t>
        </w:r>
        <w:r w:rsidRPr="005F57C7">
          <w:rPr>
            <w:rFonts w:ascii="Arial" w:eastAsiaTheme="minorEastAsia" w:hAnsi="Arial" w:cs="Arial"/>
            <w:b w:val="0"/>
            <w:bCs w:val="0"/>
            <w:caps w:val="0"/>
            <w:noProof/>
            <w:kern w:val="2"/>
            <w:lang w:eastAsia="en-ZA"/>
            <w14:ligatures w14:val="standardContextual"/>
          </w:rPr>
          <w:tab/>
        </w:r>
        <w:r w:rsidRPr="005F57C7">
          <w:rPr>
            <w:rStyle w:val="Hyperlink"/>
            <w:rFonts w:ascii="Arial" w:hAnsi="Arial" w:cs="Arial"/>
            <w:noProof/>
          </w:rPr>
          <w:t>Definitions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_Toc180142620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7</w:t>
        </w:r>
        <w:r w:rsidRPr="005F57C7">
          <w:rPr>
            <w:rFonts w:ascii="Arial" w:hAnsi="Arial" w:cs="Arial"/>
            <w:noProof/>
            <w:webHidden/>
          </w:rPr>
          <w:fldChar w:fldCharType="end"/>
        </w:r>
      </w:hyperlink>
    </w:p>
    <w:p w14:paraId="382952E6" w14:textId="34536941"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21" w:history="1">
        <w:r w:rsidRPr="005F57C7">
          <w:rPr>
            <w:rStyle w:val="Hyperlink"/>
            <w:rFonts w:ascii="Arial" w:hAnsi="Arial" w:cs="Arial"/>
            <w:noProof/>
          </w:rPr>
          <w:t>6</w:t>
        </w:r>
        <w:r w:rsidRPr="005F57C7">
          <w:rPr>
            <w:rFonts w:ascii="Arial" w:eastAsiaTheme="minorEastAsia" w:hAnsi="Arial" w:cs="Arial"/>
            <w:b w:val="0"/>
            <w:bCs w:val="0"/>
            <w:caps w:val="0"/>
            <w:noProof/>
            <w:kern w:val="2"/>
            <w:lang w:eastAsia="en-ZA"/>
            <w14:ligatures w14:val="standardContextual"/>
          </w:rPr>
          <w:tab/>
        </w:r>
        <w:r w:rsidRPr="005F57C7">
          <w:rPr>
            <w:rStyle w:val="Hyperlink"/>
            <w:rFonts w:ascii="Arial" w:hAnsi="Arial" w:cs="Arial"/>
            <w:noProof/>
          </w:rPr>
          <w:t>Abbreviations and Acronyms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_Toc180142621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9</w:t>
        </w:r>
        <w:r w:rsidRPr="005F57C7">
          <w:rPr>
            <w:rFonts w:ascii="Arial" w:hAnsi="Arial" w:cs="Arial"/>
            <w:noProof/>
            <w:webHidden/>
          </w:rPr>
          <w:fldChar w:fldCharType="end"/>
        </w:r>
      </w:hyperlink>
    </w:p>
    <w:p w14:paraId="245E0884" w14:textId="6DF4058D"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22" w:history="1">
        <w:r w:rsidRPr="005F57C7">
          <w:rPr>
            <w:rStyle w:val="Hyperlink"/>
            <w:rFonts w:ascii="Arial" w:hAnsi="Arial" w:cs="Arial"/>
            <w:noProof/>
          </w:rPr>
          <w:t>7</w:t>
        </w:r>
        <w:r w:rsidRPr="005F57C7">
          <w:rPr>
            <w:rFonts w:ascii="Arial" w:eastAsiaTheme="minorEastAsia" w:hAnsi="Arial" w:cs="Arial"/>
            <w:b w:val="0"/>
            <w:bCs w:val="0"/>
            <w:caps w:val="0"/>
            <w:noProof/>
            <w:kern w:val="2"/>
            <w:lang w:eastAsia="en-ZA"/>
            <w14:ligatures w14:val="standardContextual"/>
          </w:rPr>
          <w:tab/>
        </w:r>
        <w:r w:rsidRPr="005F57C7">
          <w:rPr>
            <w:rStyle w:val="Hyperlink"/>
            <w:rFonts w:ascii="Arial" w:hAnsi="Arial" w:cs="Arial"/>
            <w:noProof/>
          </w:rPr>
          <w:t>Legal compliance:</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_Toc180142622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10</w:t>
        </w:r>
        <w:r w:rsidRPr="005F57C7">
          <w:rPr>
            <w:rFonts w:ascii="Arial" w:hAnsi="Arial" w:cs="Arial"/>
            <w:noProof/>
            <w:webHidden/>
          </w:rPr>
          <w:fldChar w:fldCharType="end"/>
        </w:r>
      </w:hyperlink>
    </w:p>
    <w:p w14:paraId="467963F4" w14:textId="456DDC2A"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23" w:history="1">
        <w:r w:rsidRPr="005F57C7">
          <w:rPr>
            <w:rStyle w:val="Hyperlink"/>
            <w:rFonts w:ascii="Arial" w:hAnsi="Arial" w:cs="Arial"/>
            <w:noProof/>
          </w:rPr>
          <w:t>8</w:t>
        </w:r>
        <w:r w:rsidRPr="005F57C7">
          <w:rPr>
            <w:rFonts w:ascii="Arial" w:eastAsiaTheme="minorEastAsia" w:hAnsi="Arial" w:cs="Arial"/>
            <w:b w:val="0"/>
            <w:bCs w:val="0"/>
            <w:caps w:val="0"/>
            <w:noProof/>
            <w:kern w:val="2"/>
            <w:lang w:eastAsia="en-ZA"/>
            <w14:ligatures w14:val="standardContextual"/>
          </w:rPr>
          <w:tab/>
        </w:r>
        <w:r w:rsidRPr="005F57C7">
          <w:rPr>
            <w:rStyle w:val="Hyperlink"/>
            <w:rFonts w:ascii="Arial" w:hAnsi="Arial" w:cs="Arial"/>
            <w:noProof/>
          </w:rPr>
          <w:t>Procedure</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_Toc180142623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10</w:t>
        </w:r>
        <w:r w:rsidRPr="005F57C7">
          <w:rPr>
            <w:rFonts w:ascii="Arial" w:hAnsi="Arial" w:cs="Arial"/>
            <w:noProof/>
            <w:webHidden/>
          </w:rPr>
          <w:fldChar w:fldCharType="end"/>
        </w:r>
      </w:hyperlink>
    </w:p>
    <w:p w14:paraId="39FC63BA" w14:textId="08ED6AE1"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24" w:history="1">
        <w:r w:rsidRPr="005F57C7">
          <w:rPr>
            <w:rStyle w:val="Hyperlink"/>
            <w:rFonts w:ascii="Arial" w:hAnsi="Arial" w:cs="Arial"/>
            <w:noProof/>
          </w:rPr>
          <w:t>8.1</w:t>
        </w:r>
        <w:r w:rsidRPr="005F57C7">
          <w:rPr>
            <w:rFonts w:ascii="Arial" w:eastAsiaTheme="minorEastAsia" w:hAnsi="Arial" w:cs="Arial"/>
            <w:smallCaps w:val="0"/>
            <w:noProof/>
            <w:kern w:val="2"/>
            <w:lang w:eastAsia="en-ZA"/>
            <w14:ligatures w14:val="standardContextual"/>
          </w:rPr>
          <w:tab/>
        </w:r>
        <w:r w:rsidRPr="005F57C7">
          <w:rPr>
            <w:rStyle w:val="Hyperlink"/>
            <w:rFonts w:ascii="Arial" w:hAnsi="Arial" w:cs="Arial"/>
            <w:noProof/>
          </w:rPr>
          <w:t>Principles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_Toc180142624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10</w:t>
        </w:r>
        <w:r w:rsidRPr="005F57C7">
          <w:rPr>
            <w:rFonts w:ascii="Arial" w:hAnsi="Arial" w:cs="Arial"/>
            <w:noProof/>
            <w:webHidden/>
          </w:rPr>
          <w:fldChar w:fldCharType="end"/>
        </w:r>
      </w:hyperlink>
    </w:p>
    <w:p w14:paraId="228AB97A" w14:textId="300CA5EA"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25" w:history="1">
        <w:r w:rsidRPr="005F57C7">
          <w:rPr>
            <w:rStyle w:val="Hyperlink"/>
            <w:rFonts w:ascii="Arial" w:hAnsi="Arial" w:cs="Arial"/>
            <w:noProof/>
          </w:rPr>
          <w:t>8.2</w:t>
        </w:r>
        <w:r w:rsidRPr="005F57C7">
          <w:rPr>
            <w:rFonts w:ascii="Arial" w:eastAsiaTheme="minorEastAsia" w:hAnsi="Arial" w:cs="Arial"/>
            <w:smallCaps w:val="0"/>
            <w:noProof/>
            <w:kern w:val="2"/>
            <w:lang w:eastAsia="en-ZA"/>
            <w14:ligatures w14:val="standardContextual"/>
          </w:rPr>
          <w:tab/>
        </w:r>
        <w:r w:rsidRPr="005F57C7">
          <w:rPr>
            <w:rStyle w:val="Hyperlink"/>
            <w:rFonts w:ascii="Arial" w:hAnsi="Arial" w:cs="Arial"/>
            <w:noProof/>
          </w:rPr>
          <w:t>Process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_Toc180142625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12</w:t>
        </w:r>
        <w:r w:rsidRPr="005F57C7">
          <w:rPr>
            <w:rFonts w:ascii="Arial" w:hAnsi="Arial" w:cs="Arial"/>
            <w:noProof/>
            <w:webHidden/>
          </w:rPr>
          <w:fldChar w:fldCharType="end"/>
        </w:r>
      </w:hyperlink>
    </w:p>
    <w:p w14:paraId="3EFA4E2B" w14:textId="39D3E290"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26" w:history="1">
        <w:r w:rsidRPr="005F57C7">
          <w:rPr>
            <w:rStyle w:val="Hyperlink"/>
            <w:rFonts w:ascii="Arial" w:hAnsi="Arial" w:cs="Arial"/>
            <w:noProof/>
          </w:rPr>
          <w:t>8.3</w:t>
        </w:r>
        <w:r w:rsidRPr="005F57C7">
          <w:rPr>
            <w:rFonts w:ascii="Arial" w:eastAsiaTheme="minorEastAsia" w:hAnsi="Arial" w:cs="Arial"/>
            <w:smallCaps w:val="0"/>
            <w:noProof/>
            <w:kern w:val="2"/>
            <w:lang w:eastAsia="en-ZA"/>
            <w14:ligatures w14:val="standardContextual"/>
          </w:rPr>
          <w:tab/>
        </w:r>
        <w:r w:rsidRPr="005F57C7">
          <w:rPr>
            <w:rStyle w:val="Hyperlink"/>
            <w:rFonts w:ascii="Arial" w:hAnsi="Arial" w:cs="Arial"/>
            <w:noProof/>
          </w:rPr>
          <w:t>Common Management Measures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_Toc180142626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14</w:t>
        </w:r>
        <w:r w:rsidRPr="005F57C7">
          <w:rPr>
            <w:rFonts w:ascii="Arial" w:hAnsi="Arial" w:cs="Arial"/>
            <w:noProof/>
            <w:webHidden/>
          </w:rPr>
          <w:fldChar w:fldCharType="end"/>
        </w:r>
      </w:hyperlink>
    </w:p>
    <w:p w14:paraId="2395A116" w14:textId="65044215"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27" w:history="1">
        <w:r w:rsidRPr="005F57C7">
          <w:rPr>
            <w:rStyle w:val="Hyperlink"/>
            <w:rFonts w:ascii="Arial" w:hAnsi="Arial" w:cs="Arial"/>
            <w:noProof/>
          </w:rPr>
          <w:t>8.4</w:t>
        </w:r>
        <w:r w:rsidRPr="005F57C7">
          <w:rPr>
            <w:rFonts w:ascii="Arial" w:eastAsiaTheme="minorEastAsia" w:hAnsi="Arial" w:cs="Arial"/>
            <w:smallCaps w:val="0"/>
            <w:noProof/>
            <w:kern w:val="2"/>
            <w:lang w:eastAsia="en-ZA"/>
            <w14:ligatures w14:val="standardContextual"/>
          </w:rPr>
          <w:tab/>
        </w:r>
        <w:r w:rsidRPr="005F57C7">
          <w:rPr>
            <w:rStyle w:val="Hyperlink"/>
            <w:rFonts w:ascii="Arial" w:hAnsi="Arial" w:cs="Arial"/>
            <w:noProof/>
          </w:rPr>
          <w:t>Biodiversity Management Plan</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_Toc180142627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15</w:t>
        </w:r>
        <w:r w:rsidRPr="005F57C7">
          <w:rPr>
            <w:rFonts w:ascii="Arial" w:hAnsi="Arial" w:cs="Arial"/>
            <w:noProof/>
            <w:webHidden/>
          </w:rPr>
          <w:fldChar w:fldCharType="end"/>
        </w:r>
      </w:hyperlink>
    </w:p>
    <w:p w14:paraId="3E519E30" w14:textId="003C0983"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28" w:history="1">
        <w:r w:rsidRPr="005F57C7">
          <w:rPr>
            <w:rStyle w:val="Hyperlink"/>
            <w:rFonts w:ascii="Arial" w:hAnsi="Arial" w:cs="Arial"/>
            <w:noProof/>
          </w:rPr>
          <w:t>9</w:t>
        </w:r>
        <w:r w:rsidRPr="005F57C7">
          <w:rPr>
            <w:rFonts w:ascii="Arial" w:eastAsiaTheme="minorEastAsia" w:hAnsi="Arial" w:cs="Arial"/>
            <w:b w:val="0"/>
            <w:bCs w:val="0"/>
            <w:caps w:val="0"/>
            <w:noProof/>
            <w:kern w:val="2"/>
            <w:lang w:eastAsia="en-ZA"/>
            <w14:ligatures w14:val="standardContextual"/>
          </w:rPr>
          <w:tab/>
        </w:r>
        <w:r w:rsidRPr="005F57C7">
          <w:rPr>
            <w:rStyle w:val="Hyperlink"/>
            <w:rFonts w:ascii="Arial" w:hAnsi="Arial" w:cs="Arial"/>
            <w:noProof/>
          </w:rPr>
          <w:t>Monitoring and Review</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_Toc180142628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16</w:t>
        </w:r>
        <w:r w:rsidRPr="005F57C7">
          <w:rPr>
            <w:rFonts w:ascii="Arial" w:hAnsi="Arial" w:cs="Arial"/>
            <w:noProof/>
            <w:webHidden/>
          </w:rPr>
          <w:fldChar w:fldCharType="end"/>
        </w:r>
      </w:hyperlink>
    </w:p>
    <w:p w14:paraId="5C2E5F11" w14:textId="3F999177"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29" w:history="1">
        <w:r w:rsidRPr="005F57C7">
          <w:rPr>
            <w:rStyle w:val="Hyperlink"/>
            <w:rFonts w:ascii="Arial" w:hAnsi="Arial" w:cs="Arial"/>
            <w:noProof/>
          </w:rPr>
          <w:t>9.1</w:t>
        </w:r>
        <w:r w:rsidRPr="005F57C7">
          <w:rPr>
            <w:rFonts w:ascii="Arial" w:eastAsiaTheme="minorEastAsia" w:hAnsi="Arial" w:cs="Arial"/>
            <w:smallCaps w:val="0"/>
            <w:noProof/>
            <w:kern w:val="2"/>
            <w:lang w:eastAsia="en-ZA"/>
            <w14:ligatures w14:val="standardContextual"/>
          </w:rPr>
          <w:tab/>
        </w:r>
        <w:r w:rsidRPr="005F57C7">
          <w:rPr>
            <w:rStyle w:val="Hyperlink"/>
            <w:rFonts w:ascii="Arial" w:hAnsi="Arial" w:cs="Arial"/>
            <w:noProof/>
          </w:rPr>
          <w:t>Monitoring</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_Toc180142629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16</w:t>
        </w:r>
        <w:r w:rsidRPr="005F57C7">
          <w:rPr>
            <w:rFonts w:ascii="Arial" w:hAnsi="Arial" w:cs="Arial"/>
            <w:noProof/>
            <w:webHidden/>
          </w:rPr>
          <w:fldChar w:fldCharType="end"/>
        </w:r>
      </w:hyperlink>
    </w:p>
    <w:p w14:paraId="7A0201E3" w14:textId="5F2B0BFC"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30" w:history="1">
        <w:r w:rsidRPr="005F57C7">
          <w:rPr>
            <w:rStyle w:val="Hyperlink"/>
            <w:rFonts w:ascii="Arial" w:hAnsi="Arial" w:cs="Arial"/>
            <w:noProof/>
          </w:rPr>
          <w:t>9.2</w:t>
        </w:r>
        <w:r w:rsidRPr="005F57C7">
          <w:rPr>
            <w:rFonts w:ascii="Arial" w:eastAsiaTheme="minorEastAsia" w:hAnsi="Arial" w:cs="Arial"/>
            <w:smallCaps w:val="0"/>
            <w:noProof/>
            <w:kern w:val="2"/>
            <w:lang w:eastAsia="en-ZA"/>
            <w14:ligatures w14:val="standardContextual"/>
          </w:rPr>
          <w:tab/>
        </w:r>
        <w:r w:rsidRPr="005F57C7">
          <w:rPr>
            <w:rStyle w:val="Hyperlink"/>
            <w:rFonts w:ascii="Arial" w:hAnsi="Arial" w:cs="Arial"/>
            <w:noProof/>
          </w:rPr>
          <w:t>Review</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_Toc180142630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16</w:t>
        </w:r>
        <w:r w:rsidRPr="005F57C7">
          <w:rPr>
            <w:rFonts w:ascii="Arial" w:hAnsi="Arial" w:cs="Arial"/>
            <w:noProof/>
            <w:webHidden/>
          </w:rPr>
          <w:fldChar w:fldCharType="end"/>
        </w:r>
      </w:hyperlink>
    </w:p>
    <w:p w14:paraId="3A0F6531" w14:textId="27E02E6B"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31" w:history="1">
        <w:r w:rsidRPr="005F57C7">
          <w:rPr>
            <w:rStyle w:val="Hyperlink"/>
            <w:rFonts w:ascii="Arial" w:hAnsi="Arial" w:cs="Arial"/>
            <w:noProof/>
          </w:rPr>
          <w:t>10</w:t>
        </w:r>
        <w:r w:rsidRPr="005F57C7">
          <w:rPr>
            <w:rFonts w:ascii="Arial" w:eastAsiaTheme="minorEastAsia" w:hAnsi="Arial" w:cs="Arial"/>
            <w:b w:val="0"/>
            <w:bCs w:val="0"/>
            <w:caps w:val="0"/>
            <w:noProof/>
            <w:kern w:val="2"/>
            <w:lang w:eastAsia="en-ZA"/>
            <w14:ligatures w14:val="standardContextual"/>
          </w:rPr>
          <w:tab/>
        </w:r>
        <w:r w:rsidRPr="005F57C7">
          <w:rPr>
            <w:rStyle w:val="Hyperlink"/>
            <w:rFonts w:ascii="Arial" w:hAnsi="Arial" w:cs="Arial"/>
            <w:noProof/>
          </w:rPr>
          <w:t>Training and Awareness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_Toc180142631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16</w:t>
        </w:r>
        <w:r w:rsidRPr="005F57C7">
          <w:rPr>
            <w:rFonts w:ascii="Arial" w:hAnsi="Arial" w:cs="Arial"/>
            <w:noProof/>
            <w:webHidden/>
          </w:rPr>
          <w:fldChar w:fldCharType="end"/>
        </w:r>
      </w:hyperlink>
    </w:p>
    <w:p w14:paraId="7BA9C8DC" w14:textId="6A31D1FE"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32" w:history="1">
        <w:r w:rsidRPr="005F57C7">
          <w:rPr>
            <w:rStyle w:val="Hyperlink"/>
            <w:rFonts w:ascii="Arial" w:hAnsi="Arial" w:cs="Arial"/>
            <w:noProof/>
          </w:rPr>
          <w:t>11</w:t>
        </w:r>
        <w:r w:rsidRPr="005F57C7">
          <w:rPr>
            <w:rFonts w:ascii="Arial" w:eastAsiaTheme="minorEastAsia" w:hAnsi="Arial" w:cs="Arial"/>
            <w:b w:val="0"/>
            <w:bCs w:val="0"/>
            <w:caps w:val="0"/>
            <w:noProof/>
            <w:kern w:val="2"/>
            <w:lang w:eastAsia="en-ZA"/>
            <w14:ligatures w14:val="standardContextual"/>
          </w:rPr>
          <w:tab/>
        </w:r>
        <w:r w:rsidRPr="005F57C7">
          <w:rPr>
            <w:rStyle w:val="Hyperlink"/>
            <w:rFonts w:ascii="Arial" w:hAnsi="Arial" w:cs="Arial"/>
            <w:noProof/>
          </w:rPr>
          <w:t>Review and Continuous Improvement</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_Toc180142632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17</w:t>
        </w:r>
        <w:r w:rsidRPr="005F57C7">
          <w:rPr>
            <w:rFonts w:ascii="Arial" w:hAnsi="Arial" w:cs="Arial"/>
            <w:noProof/>
            <w:webHidden/>
          </w:rPr>
          <w:fldChar w:fldCharType="end"/>
        </w:r>
      </w:hyperlink>
    </w:p>
    <w:p w14:paraId="3B8BABBD" w14:textId="115A2AA3"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33" w:history="1">
        <w:r w:rsidRPr="005F57C7">
          <w:rPr>
            <w:rStyle w:val="Hyperlink"/>
            <w:rFonts w:ascii="Arial" w:hAnsi="Arial" w:cs="Arial"/>
            <w:noProof/>
          </w:rPr>
          <w:t>12</w:t>
        </w:r>
        <w:r w:rsidRPr="005F57C7">
          <w:rPr>
            <w:rFonts w:ascii="Arial" w:eastAsiaTheme="minorEastAsia" w:hAnsi="Arial" w:cs="Arial"/>
            <w:b w:val="0"/>
            <w:bCs w:val="0"/>
            <w:caps w:val="0"/>
            <w:noProof/>
            <w:kern w:val="2"/>
            <w:lang w:eastAsia="en-ZA"/>
            <w14:ligatures w14:val="standardContextual"/>
          </w:rPr>
          <w:tab/>
        </w:r>
        <w:r w:rsidRPr="005F57C7">
          <w:rPr>
            <w:rStyle w:val="Hyperlink"/>
            <w:rFonts w:ascii="Arial" w:hAnsi="Arial" w:cs="Arial"/>
            <w:noProof/>
          </w:rPr>
          <w:t>Roles and Responsibilities</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_Toc180142633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17</w:t>
        </w:r>
        <w:r w:rsidRPr="005F57C7">
          <w:rPr>
            <w:rFonts w:ascii="Arial" w:hAnsi="Arial" w:cs="Arial"/>
            <w:noProof/>
            <w:webHidden/>
          </w:rPr>
          <w:fldChar w:fldCharType="end"/>
        </w:r>
      </w:hyperlink>
    </w:p>
    <w:p w14:paraId="78484966" w14:textId="1F699E68"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34" w:history="1">
        <w:r w:rsidRPr="005F57C7">
          <w:rPr>
            <w:rStyle w:val="Hyperlink"/>
            <w:rFonts w:ascii="Arial" w:hAnsi="Arial" w:cs="Arial"/>
            <w:noProof/>
          </w:rPr>
          <w:t>Annex A: Fauna and Flora Register</w:t>
        </w:r>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_Toc180142634 \h </w:instrText>
        </w:r>
        <w:r w:rsidRPr="005F57C7">
          <w:rPr>
            <w:rFonts w:ascii="Arial" w:hAnsi="Arial" w:cs="Arial"/>
            <w:noProof/>
            <w:webHidden/>
          </w:rPr>
        </w:r>
        <w:r w:rsidRPr="005F57C7">
          <w:rPr>
            <w:rFonts w:ascii="Arial" w:hAnsi="Arial" w:cs="Arial"/>
            <w:noProof/>
            <w:webHidden/>
          </w:rPr>
          <w:fldChar w:fldCharType="separate"/>
        </w:r>
        <w:r w:rsidR="00E2290A">
          <w:rPr>
            <w:rFonts w:ascii="Arial" w:hAnsi="Arial" w:cs="Arial"/>
            <w:noProof/>
            <w:webHidden/>
          </w:rPr>
          <w:t>19</w:t>
        </w:r>
        <w:r w:rsidRPr="005F57C7">
          <w:rPr>
            <w:rFonts w:ascii="Arial" w:hAnsi="Arial" w:cs="Arial"/>
            <w:noProof/>
            <w:webHidden/>
          </w:rPr>
          <w:fldChar w:fldCharType="end"/>
        </w:r>
      </w:hyperlink>
    </w:p>
    <w:p w14:paraId="7A7E2297" w14:textId="0834C2CC" w:rsidR="006C6926" w:rsidRPr="005F57C7" w:rsidRDefault="0039317B" w:rsidP="003D315F">
      <w:pPr>
        <w:tabs>
          <w:tab w:val="left" w:pos="8789"/>
        </w:tabs>
        <w:jc w:val="left"/>
        <w:outlineLvl w:val="2"/>
        <w:rPr>
          <w:rFonts w:cs="Arial"/>
          <w:sz w:val="20"/>
          <w:szCs w:val="20"/>
        </w:rPr>
      </w:pPr>
      <w:r w:rsidRPr="005F57C7">
        <w:rPr>
          <w:rFonts w:cs="Arial"/>
          <w:sz w:val="20"/>
          <w:szCs w:val="20"/>
        </w:rPr>
        <w:fldChar w:fldCharType="end"/>
      </w:r>
    </w:p>
    <w:p w14:paraId="4E24AEC0" w14:textId="77777777" w:rsidR="006C6926" w:rsidRPr="005F57C7" w:rsidRDefault="006C6926" w:rsidP="006C6926">
      <w:pPr>
        <w:tabs>
          <w:tab w:val="left" w:pos="8789"/>
        </w:tabs>
        <w:rPr>
          <w:rFonts w:cs="Arial"/>
          <w:sz w:val="20"/>
          <w:szCs w:val="20"/>
        </w:rPr>
      </w:pPr>
      <w:r w:rsidRPr="005F57C7">
        <w:rPr>
          <w:rFonts w:cs="Arial"/>
          <w:sz w:val="20"/>
          <w:szCs w:val="20"/>
        </w:rPr>
        <w:t>List of Tables</w:t>
      </w:r>
    </w:p>
    <w:p w14:paraId="467A243C" w14:textId="5150E6EE" w:rsidR="005F57C7" w:rsidRPr="005F57C7" w:rsidRDefault="006C6926">
      <w:pPr>
        <w:pStyle w:val="TableofFigures"/>
        <w:tabs>
          <w:tab w:val="right" w:leader="dot" w:pos="9017"/>
        </w:tabs>
        <w:rPr>
          <w:rFonts w:eastAsiaTheme="minorEastAsia" w:cs="Arial"/>
          <w:noProof/>
          <w:kern w:val="2"/>
          <w:sz w:val="20"/>
          <w:szCs w:val="20"/>
          <w:lang w:eastAsia="en-ZA"/>
          <w14:ligatures w14:val="standardContextual"/>
        </w:rPr>
      </w:pPr>
      <w:r w:rsidRPr="005F57C7">
        <w:rPr>
          <w:rFonts w:cs="Arial"/>
          <w:sz w:val="20"/>
          <w:szCs w:val="20"/>
          <w:lang w:val="en-GB"/>
        </w:rPr>
        <w:fldChar w:fldCharType="begin"/>
      </w:r>
      <w:r w:rsidRPr="005F57C7">
        <w:rPr>
          <w:rFonts w:cs="Arial"/>
          <w:sz w:val="20"/>
          <w:szCs w:val="20"/>
          <w:lang w:val="en-GB"/>
        </w:rPr>
        <w:instrText xml:space="preserve"> TOC \h \z \c "Table" </w:instrText>
      </w:r>
      <w:r w:rsidRPr="005F57C7">
        <w:rPr>
          <w:rFonts w:cs="Arial"/>
          <w:sz w:val="20"/>
          <w:szCs w:val="20"/>
          <w:lang w:val="en-GB"/>
        </w:rPr>
        <w:fldChar w:fldCharType="separate"/>
      </w:r>
      <w:hyperlink w:anchor="_Toc180142635" w:history="1">
        <w:r w:rsidR="005F57C7" w:rsidRPr="005F57C7">
          <w:rPr>
            <w:rStyle w:val="Hyperlink"/>
            <w:rFonts w:cs="Arial"/>
            <w:bCs/>
            <w:noProof/>
            <w:sz w:val="20"/>
            <w:szCs w:val="20"/>
          </w:rPr>
          <w:t>Table 12</w:t>
        </w:r>
        <w:r w:rsidR="005F57C7" w:rsidRPr="005F57C7">
          <w:rPr>
            <w:rStyle w:val="Hyperlink"/>
            <w:rFonts w:cs="Arial"/>
            <w:bCs/>
            <w:noProof/>
            <w:sz w:val="20"/>
            <w:szCs w:val="20"/>
          </w:rPr>
          <w:noBreakHyphen/>
          <w:t>1 : Key Roles and Responsibilities</w:t>
        </w:r>
        <w:r w:rsidR="005F57C7" w:rsidRPr="005F57C7">
          <w:rPr>
            <w:rFonts w:cs="Arial"/>
            <w:noProof/>
            <w:webHidden/>
            <w:sz w:val="20"/>
            <w:szCs w:val="20"/>
          </w:rPr>
          <w:tab/>
        </w:r>
        <w:r w:rsidR="005F57C7" w:rsidRPr="005F57C7">
          <w:rPr>
            <w:rFonts w:cs="Arial"/>
            <w:noProof/>
            <w:webHidden/>
            <w:sz w:val="20"/>
            <w:szCs w:val="20"/>
          </w:rPr>
          <w:fldChar w:fldCharType="begin"/>
        </w:r>
        <w:r w:rsidR="005F57C7" w:rsidRPr="005F57C7">
          <w:rPr>
            <w:rFonts w:cs="Arial"/>
            <w:noProof/>
            <w:webHidden/>
            <w:sz w:val="20"/>
            <w:szCs w:val="20"/>
          </w:rPr>
          <w:instrText xml:space="preserve"> PAGEREF _Toc180142635 \h </w:instrText>
        </w:r>
        <w:r w:rsidR="005F57C7" w:rsidRPr="005F57C7">
          <w:rPr>
            <w:rFonts w:cs="Arial"/>
            <w:noProof/>
            <w:webHidden/>
            <w:sz w:val="20"/>
            <w:szCs w:val="20"/>
          </w:rPr>
        </w:r>
        <w:r w:rsidR="005F57C7" w:rsidRPr="005F57C7">
          <w:rPr>
            <w:rFonts w:cs="Arial"/>
            <w:noProof/>
            <w:webHidden/>
            <w:sz w:val="20"/>
            <w:szCs w:val="20"/>
          </w:rPr>
          <w:fldChar w:fldCharType="separate"/>
        </w:r>
        <w:r w:rsidR="00E2290A">
          <w:rPr>
            <w:rFonts w:cs="Arial"/>
            <w:noProof/>
            <w:webHidden/>
            <w:sz w:val="20"/>
            <w:szCs w:val="20"/>
          </w:rPr>
          <w:t>18</w:t>
        </w:r>
        <w:r w:rsidR="005F57C7" w:rsidRPr="005F57C7">
          <w:rPr>
            <w:rFonts w:cs="Arial"/>
            <w:noProof/>
            <w:webHidden/>
            <w:sz w:val="20"/>
            <w:szCs w:val="20"/>
          </w:rPr>
          <w:fldChar w:fldCharType="end"/>
        </w:r>
      </w:hyperlink>
    </w:p>
    <w:p w14:paraId="5D88C9CB" w14:textId="56CCEB69" w:rsidR="00012547" w:rsidRPr="005F57C7" w:rsidRDefault="006C6926" w:rsidP="006C6926">
      <w:pPr>
        <w:tabs>
          <w:tab w:val="left" w:pos="8789"/>
        </w:tabs>
        <w:rPr>
          <w:rFonts w:cs="Arial"/>
          <w:sz w:val="20"/>
          <w:szCs w:val="20"/>
        </w:rPr>
      </w:pPr>
      <w:r w:rsidRPr="005F57C7">
        <w:rPr>
          <w:rFonts w:cs="Arial"/>
          <w:sz w:val="20"/>
          <w:szCs w:val="20"/>
          <w:lang w:val="en-GB"/>
        </w:rPr>
        <w:fldChar w:fldCharType="end"/>
      </w:r>
    </w:p>
    <w:p w14:paraId="4A75E61E" w14:textId="77777777" w:rsidR="0020168C" w:rsidRPr="005F57C7" w:rsidRDefault="0020168C" w:rsidP="0039317B">
      <w:pPr>
        <w:tabs>
          <w:tab w:val="left" w:pos="8789"/>
        </w:tabs>
        <w:rPr>
          <w:rFonts w:cs="Arial"/>
          <w:sz w:val="20"/>
          <w:szCs w:val="20"/>
        </w:rPr>
      </w:pPr>
    </w:p>
    <w:p w14:paraId="4985BB74" w14:textId="77777777" w:rsidR="00B6250D" w:rsidRPr="005F57C7" w:rsidRDefault="00B6250D" w:rsidP="0039317B">
      <w:pPr>
        <w:tabs>
          <w:tab w:val="left" w:pos="8789"/>
        </w:tabs>
        <w:rPr>
          <w:rFonts w:cs="Arial"/>
          <w:sz w:val="20"/>
          <w:szCs w:val="20"/>
        </w:rPr>
      </w:pPr>
    </w:p>
    <w:p w14:paraId="6E8B337F" w14:textId="77777777" w:rsidR="00B6250D" w:rsidRPr="005F57C7" w:rsidRDefault="00B6250D" w:rsidP="0039317B">
      <w:pPr>
        <w:tabs>
          <w:tab w:val="left" w:pos="8789"/>
        </w:tabs>
        <w:rPr>
          <w:rFonts w:cs="Arial"/>
          <w:sz w:val="20"/>
          <w:szCs w:val="20"/>
        </w:rPr>
      </w:pPr>
    </w:p>
    <w:p w14:paraId="51974888" w14:textId="77777777" w:rsidR="00B6250D" w:rsidRPr="005F57C7" w:rsidRDefault="00B6250D" w:rsidP="0039317B">
      <w:pPr>
        <w:tabs>
          <w:tab w:val="left" w:pos="8789"/>
        </w:tabs>
        <w:rPr>
          <w:rFonts w:cs="Arial"/>
          <w:sz w:val="20"/>
          <w:szCs w:val="20"/>
        </w:rPr>
      </w:pPr>
    </w:p>
    <w:p w14:paraId="21FC251E" w14:textId="77777777" w:rsidR="000851F6" w:rsidRDefault="000851F6" w:rsidP="0039317B">
      <w:pPr>
        <w:tabs>
          <w:tab w:val="left" w:pos="8789"/>
        </w:tabs>
        <w:rPr>
          <w:rFonts w:cs="Arial"/>
          <w:sz w:val="20"/>
          <w:szCs w:val="20"/>
        </w:rPr>
      </w:pPr>
    </w:p>
    <w:p w14:paraId="6F470916" w14:textId="77777777" w:rsidR="000851F6" w:rsidRDefault="000851F6" w:rsidP="0039317B">
      <w:pPr>
        <w:tabs>
          <w:tab w:val="left" w:pos="8789"/>
        </w:tabs>
        <w:rPr>
          <w:rFonts w:cs="Arial"/>
          <w:sz w:val="20"/>
          <w:szCs w:val="20"/>
        </w:rPr>
      </w:pPr>
    </w:p>
    <w:p w14:paraId="5DEA7E6E" w14:textId="77777777" w:rsidR="005F57C7" w:rsidRDefault="005F57C7" w:rsidP="0039317B">
      <w:pPr>
        <w:tabs>
          <w:tab w:val="left" w:pos="8789"/>
        </w:tabs>
        <w:rPr>
          <w:rFonts w:cs="Arial"/>
          <w:sz w:val="20"/>
          <w:szCs w:val="20"/>
        </w:rPr>
      </w:pPr>
    </w:p>
    <w:p w14:paraId="62656053" w14:textId="77777777" w:rsidR="000851F6" w:rsidRDefault="000851F6" w:rsidP="0039317B">
      <w:pPr>
        <w:tabs>
          <w:tab w:val="left" w:pos="8789"/>
        </w:tabs>
        <w:rPr>
          <w:rFonts w:cs="Arial"/>
          <w:sz w:val="20"/>
          <w:szCs w:val="20"/>
        </w:rPr>
      </w:pPr>
    </w:p>
    <w:p w14:paraId="72CCAC19" w14:textId="77777777" w:rsidR="000851F6" w:rsidRDefault="000851F6" w:rsidP="0039317B">
      <w:pPr>
        <w:tabs>
          <w:tab w:val="left" w:pos="8789"/>
        </w:tabs>
        <w:rPr>
          <w:rFonts w:cs="Arial"/>
          <w:sz w:val="20"/>
          <w:szCs w:val="20"/>
        </w:rPr>
      </w:pPr>
    </w:p>
    <w:p w14:paraId="7EDA09D1" w14:textId="77777777" w:rsidR="000851F6" w:rsidRDefault="000851F6" w:rsidP="0039317B">
      <w:pPr>
        <w:tabs>
          <w:tab w:val="left" w:pos="8789"/>
        </w:tabs>
        <w:rPr>
          <w:rFonts w:cs="Arial"/>
          <w:sz w:val="20"/>
          <w:szCs w:val="20"/>
        </w:rPr>
      </w:pPr>
    </w:p>
    <w:p w14:paraId="566747BB" w14:textId="77777777" w:rsidR="000851F6" w:rsidRDefault="000851F6"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AB0653" w:rsidRPr="00AB0653" w14:paraId="306C48D6" w14:textId="77777777" w:rsidTr="00A63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D787E1D" w14:textId="63D7267C" w:rsidR="00E31E34" w:rsidRPr="006F7B6A" w:rsidRDefault="008E5319" w:rsidP="00E31E34">
            <w:pPr>
              <w:spacing w:after="120"/>
              <w:rPr>
                <w:i/>
                <w:iCs/>
                <w:color w:val="125B61"/>
                <w:u w:val="single"/>
              </w:rPr>
            </w:pPr>
            <w:r>
              <w:rPr>
                <w:i/>
                <w:iCs/>
                <w:color w:val="125B61"/>
                <w:u w:val="single"/>
              </w:rPr>
              <w:t>Instruction Bo</w:t>
            </w:r>
            <w:r w:rsidR="00F62437">
              <w:rPr>
                <w:i/>
                <w:iCs/>
                <w:color w:val="125B61"/>
                <w:u w:val="single"/>
              </w:rPr>
              <w:t>x</w:t>
            </w:r>
            <w:r w:rsidR="00E31E34" w:rsidRPr="006F7B6A">
              <w:rPr>
                <w:i/>
                <w:iCs/>
                <w:color w:val="125B61"/>
                <w:u w:val="single"/>
              </w:rPr>
              <w:t xml:space="preserve"> – Delete when complete</w:t>
            </w:r>
          </w:p>
          <w:p w14:paraId="04724FCE" w14:textId="7CA1F0E1" w:rsidR="00687A61" w:rsidRPr="00AB0653" w:rsidRDefault="00A24A34" w:rsidP="00092803">
            <w:pPr>
              <w:pStyle w:val="Context"/>
              <w:rPr>
                <w:b w:val="0"/>
                <w:bCs w:val="0"/>
                <w:color w:val="171717" w:themeColor="background2" w:themeShade="1A"/>
              </w:rPr>
            </w:pPr>
            <w:r>
              <w:rPr>
                <w:color w:val="171717" w:themeColor="background2" w:themeShade="1A"/>
              </w:rPr>
              <w:t>General Instructions for Customisation and Compliance</w:t>
            </w:r>
          </w:p>
        </w:tc>
      </w:tr>
      <w:tr w:rsidR="00AB0653" w:rsidRPr="00AB0653" w14:paraId="61B6DAD6" w14:textId="77777777" w:rsidTr="00EF190C">
        <w:trPr>
          <w:trHeight w:val="8038"/>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6E47266D" w14:textId="3EF0236A" w:rsidR="001A339B" w:rsidRPr="001B4F3E" w:rsidRDefault="00561CA5" w:rsidP="001A339B">
            <w:pPr>
              <w:pStyle w:val="Context"/>
              <w:rPr>
                <w:b w:val="0"/>
                <w:bCs w:val="0"/>
                <w:color w:val="171717" w:themeColor="background2" w:themeShade="1A"/>
                <w:lang w:val="en-ZA"/>
              </w:rPr>
            </w:pPr>
            <w:r w:rsidRPr="002F1227">
              <w:rPr>
                <w:b w:val="0"/>
                <w:bCs w:val="0"/>
                <w:color w:val="171717" w:themeColor="background2" w:themeShade="1A"/>
                <w:lang w:val="en-ZA"/>
              </w:rPr>
              <w:t xml:space="preserve">This document provides a template from which your company can develop a </w:t>
            </w:r>
            <w:r w:rsidR="00607D0E" w:rsidRPr="001B4F3E">
              <w:rPr>
                <w:b w:val="0"/>
                <w:bCs w:val="0"/>
                <w:color w:val="171717" w:themeColor="background2" w:themeShade="1A"/>
              </w:rPr>
              <w:t xml:space="preserve">Biodiversity Management </w:t>
            </w:r>
            <w:r w:rsidR="00607D0E">
              <w:rPr>
                <w:b w:val="0"/>
                <w:bCs w:val="0"/>
                <w:color w:val="171717" w:themeColor="background2" w:themeShade="1A"/>
              </w:rPr>
              <w:t>Procedure</w:t>
            </w:r>
            <w:r w:rsidR="00607D0E" w:rsidRPr="001B4F3E">
              <w:rPr>
                <w:b w:val="0"/>
                <w:bCs w:val="0"/>
                <w:color w:val="171717" w:themeColor="background2" w:themeShade="1A"/>
              </w:rPr>
              <w:t xml:space="preserve"> (</w:t>
            </w:r>
            <w:proofErr w:type="spellStart"/>
            <w:r w:rsidR="00607D0E" w:rsidRPr="001B4F3E">
              <w:rPr>
                <w:b w:val="0"/>
                <w:bCs w:val="0"/>
                <w:color w:val="171717" w:themeColor="background2" w:themeShade="1A"/>
              </w:rPr>
              <w:t>BMP</w:t>
            </w:r>
            <w:r w:rsidR="00607D0E">
              <w:rPr>
                <w:b w:val="0"/>
                <w:bCs w:val="0"/>
                <w:color w:val="171717" w:themeColor="background2" w:themeShade="1A"/>
              </w:rPr>
              <w:t>r</w:t>
            </w:r>
            <w:proofErr w:type="spellEnd"/>
            <w:r w:rsidR="00607D0E" w:rsidRPr="001B4F3E">
              <w:rPr>
                <w:b w:val="0"/>
                <w:bCs w:val="0"/>
                <w:color w:val="171717" w:themeColor="background2" w:themeShade="1A"/>
              </w:rPr>
              <w:t>)</w:t>
            </w:r>
            <w:r w:rsidR="00607D0E">
              <w:rPr>
                <w:b w:val="0"/>
                <w:bCs w:val="0"/>
                <w:color w:val="171717" w:themeColor="background2" w:themeShade="1A"/>
              </w:rPr>
              <w:t>, if required b</w:t>
            </w:r>
            <w:r w:rsidR="00445E55">
              <w:rPr>
                <w:b w:val="0"/>
                <w:bCs w:val="0"/>
                <w:color w:val="171717" w:themeColor="background2" w:themeShade="1A"/>
              </w:rPr>
              <w:t xml:space="preserve">y your Company. </w:t>
            </w:r>
            <w:r w:rsidR="0001673C" w:rsidRPr="0001673C">
              <w:rPr>
                <w:b w:val="0"/>
                <w:bCs w:val="0"/>
                <w:color w:val="171717" w:themeColor="background2" w:themeShade="1A"/>
              </w:rPr>
              <w:t xml:space="preserve">A </w:t>
            </w:r>
            <w:proofErr w:type="spellStart"/>
            <w:r w:rsidR="0001673C" w:rsidRPr="001B4F3E">
              <w:rPr>
                <w:b w:val="0"/>
                <w:bCs w:val="0"/>
                <w:color w:val="171717" w:themeColor="background2" w:themeShade="1A"/>
              </w:rPr>
              <w:t>BMP</w:t>
            </w:r>
            <w:r w:rsidR="00745D6F">
              <w:rPr>
                <w:b w:val="0"/>
                <w:bCs w:val="0"/>
                <w:color w:val="171717" w:themeColor="background2" w:themeShade="1A"/>
              </w:rPr>
              <w:t>r</w:t>
            </w:r>
            <w:proofErr w:type="spellEnd"/>
            <w:r w:rsidR="0001673C" w:rsidRPr="001B4F3E">
              <w:rPr>
                <w:b w:val="0"/>
                <w:bCs w:val="0"/>
                <w:color w:val="171717" w:themeColor="background2" w:themeShade="1A"/>
              </w:rPr>
              <w:t xml:space="preserve"> </w:t>
            </w:r>
            <w:r w:rsidR="001A339B" w:rsidRPr="0001673C">
              <w:rPr>
                <w:b w:val="0"/>
                <w:bCs w:val="0"/>
                <w:color w:val="171717" w:themeColor="background2" w:themeShade="1A"/>
              </w:rPr>
              <w:t xml:space="preserve">is </w:t>
            </w:r>
            <w:r w:rsidR="009E49A6">
              <w:rPr>
                <w:b w:val="0"/>
                <w:bCs w:val="0"/>
                <w:color w:val="171717" w:themeColor="background2" w:themeShade="1A"/>
              </w:rPr>
              <w:t>typically required</w:t>
            </w:r>
            <w:r w:rsidR="001A339B" w:rsidRPr="0001673C">
              <w:rPr>
                <w:b w:val="0"/>
                <w:bCs w:val="0"/>
                <w:color w:val="171717" w:themeColor="background2" w:themeShade="1A"/>
              </w:rPr>
              <w:t xml:space="preserve"> when there’s a need to </w:t>
            </w:r>
            <w:r w:rsidR="00026C4E">
              <w:rPr>
                <w:b w:val="0"/>
                <w:bCs w:val="0"/>
                <w:color w:val="171717" w:themeColor="background2" w:themeShade="1A"/>
              </w:rPr>
              <w:t xml:space="preserve">identify, </w:t>
            </w:r>
            <w:r w:rsidR="001A339B" w:rsidRPr="0001673C">
              <w:rPr>
                <w:b w:val="0"/>
                <w:bCs w:val="0"/>
                <w:color w:val="171717" w:themeColor="background2" w:themeShade="1A"/>
              </w:rPr>
              <w:t xml:space="preserve">assess and manage the impacts of a project or activity on </w:t>
            </w:r>
            <w:r w:rsidR="00BC0E43">
              <w:rPr>
                <w:b w:val="0"/>
                <w:bCs w:val="0"/>
                <w:color w:val="171717" w:themeColor="background2" w:themeShade="1A"/>
              </w:rPr>
              <w:t>sensitive</w:t>
            </w:r>
            <w:r w:rsidR="001A339B" w:rsidRPr="0001673C">
              <w:rPr>
                <w:b w:val="0"/>
                <w:bCs w:val="0"/>
                <w:color w:val="171717" w:themeColor="background2" w:themeShade="1A"/>
              </w:rPr>
              <w:t xml:space="preserve"> ecosystems and biodiversity.</w:t>
            </w:r>
            <w:r w:rsidR="00FA452D" w:rsidRPr="0001673C">
              <w:rPr>
                <w:b w:val="0"/>
                <w:bCs w:val="0"/>
                <w:color w:val="171717" w:themeColor="background2" w:themeShade="1A"/>
              </w:rPr>
              <w:t xml:space="preserve"> </w:t>
            </w:r>
            <w:r w:rsidR="001A339B" w:rsidRPr="0001673C">
              <w:rPr>
                <w:b w:val="0"/>
                <w:bCs w:val="0"/>
                <w:color w:val="171717" w:themeColor="background2" w:themeShade="1A"/>
              </w:rPr>
              <w:t xml:space="preserve">This often occurs during the </w:t>
            </w:r>
            <w:r w:rsidR="001A339B" w:rsidRPr="001B4F3E">
              <w:rPr>
                <w:b w:val="0"/>
                <w:bCs w:val="0"/>
                <w:color w:val="171717" w:themeColor="background2" w:themeShade="1A"/>
                <w:lang w:val="en-ZA"/>
              </w:rPr>
              <w:t>planning stages of development projects, land use changes, or conservation initiatives</w:t>
            </w:r>
            <w:r w:rsidR="00697320">
              <w:rPr>
                <w:b w:val="0"/>
                <w:bCs w:val="0"/>
                <w:color w:val="171717" w:themeColor="background2" w:themeShade="1A"/>
                <w:lang w:val="en-ZA"/>
              </w:rPr>
              <w:t xml:space="preserve"> when there is a </w:t>
            </w:r>
            <w:r w:rsidR="004D6DF5">
              <w:rPr>
                <w:b w:val="0"/>
                <w:bCs w:val="0"/>
                <w:color w:val="171717" w:themeColor="background2" w:themeShade="1A"/>
                <w:lang w:val="en-ZA"/>
              </w:rPr>
              <w:t xml:space="preserve">regulatory </w:t>
            </w:r>
            <w:r w:rsidR="00697320">
              <w:rPr>
                <w:b w:val="0"/>
                <w:bCs w:val="0"/>
                <w:color w:val="171717" w:themeColor="background2" w:themeShade="1A"/>
                <w:lang w:val="en-ZA"/>
              </w:rPr>
              <w:t xml:space="preserve">requirement to perform an </w:t>
            </w:r>
            <w:r w:rsidR="00697320" w:rsidRPr="001B4F3E">
              <w:rPr>
                <w:b w:val="0"/>
                <w:bCs w:val="0"/>
                <w:color w:val="171717" w:themeColor="background2" w:themeShade="1A"/>
              </w:rPr>
              <w:t xml:space="preserve">environmental review </w:t>
            </w:r>
            <w:r w:rsidR="00697320">
              <w:rPr>
                <w:b w:val="0"/>
                <w:bCs w:val="0"/>
                <w:color w:val="171717" w:themeColor="background2" w:themeShade="1A"/>
              </w:rPr>
              <w:t>a</w:t>
            </w:r>
            <w:r w:rsidR="00697320" w:rsidRPr="001B4F3E">
              <w:rPr>
                <w:b w:val="0"/>
                <w:bCs w:val="0"/>
                <w:color w:val="171717" w:themeColor="background2" w:themeShade="1A"/>
              </w:rPr>
              <w:t>s part of an Environmental</w:t>
            </w:r>
            <w:r w:rsidR="00186696">
              <w:rPr>
                <w:b w:val="0"/>
                <w:bCs w:val="0"/>
                <w:color w:val="171717" w:themeColor="background2" w:themeShade="1A"/>
              </w:rPr>
              <w:t xml:space="preserve"> and Social</w:t>
            </w:r>
            <w:r w:rsidR="00697320" w:rsidRPr="001B4F3E">
              <w:rPr>
                <w:b w:val="0"/>
                <w:bCs w:val="0"/>
                <w:color w:val="171717" w:themeColor="background2" w:themeShade="1A"/>
              </w:rPr>
              <w:t xml:space="preserve"> Impact Assessment (E</w:t>
            </w:r>
            <w:r w:rsidR="00186696">
              <w:rPr>
                <w:b w:val="0"/>
                <w:bCs w:val="0"/>
                <w:color w:val="171717" w:themeColor="background2" w:themeShade="1A"/>
              </w:rPr>
              <w:t>S</w:t>
            </w:r>
            <w:r w:rsidR="00697320" w:rsidRPr="001B4F3E">
              <w:rPr>
                <w:b w:val="0"/>
                <w:bCs w:val="0"/>
                <w:color w:val="171717" w:themeColor="background2" w:themeShade="1A"/>
              </w:rPr>
              <w:t>IA).</w:t>
            </w:r>
          </w:p>
          <w:p w14:paraId="74F67D92" w14:textId="058FBB29" w:rsidR="004D2C21" w:rsidRPr="00491FD6" w:rsidRDefault="00697320" w:rsidP="00491FD6">
            <w:pPr>
              <w:pStyle w:val="Context"/>
              <w:rPr>
                <w:b w:val="0"/>
                <w:bCs w:val="0"/>
                <w:color w:val="171717" w:themeColor="background2" w:themeShade="1A"/>
              </w:rPr>
            </w:pPr>
            <w:r>
              <w:rPr>
                <w:b w:val="0"/>
                <w:bCs w:val="0"/>
                <w:color w:val="171717" w:themeColor="background2" w:themeShade="1A"/>
              </w:rPr>
              <w:t xml:space="preserve">Other </w:t>
            </w:r>
            <w:r w:rsidR="00F13022">
              <w:rPr>
                <w:b w:val="0"/>
                <w:bCs w:val="0"/>
                <w:color w:val="171717" w:themeColor="background2" w:themeShade="1A"/>
              </w:rPr>
              <w:t xml:space="preserve">scenarios for developing and implementing a </w:t>
            </w:r>
            <w:proofErr w:type="spellStart"/>
            <w:r w:rsidR="00F13022">
              <w:rPr>
                <w:b w:val="0"/>
                <w:bCs w:val="0"/>
                <w:color w:val="171717" w:themeColor="background2" w:themeShade="1A"/>
              </w:rPr>
              <w:t>BMPr</w:t>
            </w:r>
            <w:proofErr w:type="spellEnd"/>
            <w:r w:rsidR="00F13022">
              <w:rPr>
                <w:b w:val="0"/>
                <w:bCs w:val="0"/>
                <w:color w:val="171717" w:themeColor="background2" w:themeShade="1A"/>
              </w:rPr>
              <w:t xml:space="preserve"> </w:t>
            </w:r>
            <w:r w:rsidR="00D52384">
              <w:rPr>
                <w:b w:val="0"/>
                <w:bCs w:val="0"/>
                <w:color w:val="171717" w:themeColor="background2" w:themeShade="1A"/>
              </w:rPr>
              <w:t>are</w:t>
            </w:r>
            <w:r w:rsidR="00F13022">
              <w:rPr>
                <w:b w:val="0"/>
                <w:bCs w:val="0"/>
                <w:color w:val="171717" w:themeColor="background2" w:themeShade="1A"/>
              </w:rPr>
              <w:t xml:space="preserve"> given below:</w:t>
            </w:r>
          </w:p>
          <w:p w14:paraId="52C599DE" w14:textId="2071062A" w:rsidR="005711F4" w:rsidRPr="00491FD6" w:rsidRDefault="005711F4" w:rsidP="00491FD6">
            <w:pPr>
              <w:pStyle w:val="Context"/>
              <w:numPr>
                <w:ilvl w:val="0"/>
                <w:numId w:val="12"/>
              </w:numPr>
              <w:ind w:left="593"/>
              <w:rPr>
                <w:b w:val="0"/>
                <w:bCs w:val="0"/>
                <w:color w:val="171717" w:themeColor="background2" w:themeShade="1A"/>
              </w:rPr>
            </w:pPr>
            <w:r w:rsidRPr="00491FD6">
              <w:rPr>
                <w:b w:val="0"/>
                <w:bCs w:val="0"/>
                <w:color w:val="171717" w:themeColor="background2" w:themeShade="1A"/>
              </w:rPr>
              <w:t>Implementation of a Biodiversity Management Plan</w:t>
            </w:r>
            <w:r w:rsidR="00381EF2">
              <w:rPr>
                <w:b w:val="0"/>
                <w:bCs w:val="0"/>
                <w:color w:val="171717" w:themeColor="background2" w:themeShade="1A"/>
              </w:rPr>
              <w:t xml:space="preserve"> (BMP)</w:t>
            </w:r>
            <w:r w:rsidRPr="00491FD6">
              <w:rPr>
                <w:b w:val="0"/>
                <w:bCs w:val="0"/>
                <w:color w:val="171717" w:themeColor="background2" w:themeShade="1A"/>
              </w:rPr>
              <w:t xml:space="preserve">: When a </w:t>
            </w:r>
            <w:r w:rsidR="00EE0AB7">
              <w:rPr>
                <w:b w:val="0"/>
                <w:bCs w:val="0"/>
                <w:color w:val="171717" w:themeColor="background2" w:themeShade="1A"/>
              </w:rPr>
              <w:t>BMP</w:t>
            </w:r>
            <w:r w:rsidRPr="00491FD6">
              <w:rPr>
                <w:b w:val="0"/>
                <w:bCs w:val="0"/>
                <w:color w:val="171717" w:themeColor="background2" w:themeShade="1A"/>
              </w:rPr>
              <w:t xml:space="preserve"> has been developed, procedures are needed to operationali</w:t>
            </w:r>
            <w:r w:rsidR="0021641E">
              <w:rPr>
                <w:b w:val="0"/>
                <w:bCs w:val="0"/>
                <w:color w:val="171717" w:themeColor="background2" w:themeShade="1A"/>
              </w:rPr>
              <w:t>s</w:t>
            </w:r>
            <w:r w:rsidRPr="00491FD6">
              <w:rPr>
                <w:b w:val="0"/>
                <w:bCs w:val="0"/>
                <w:color w:val="171717" w:themeColor="background2" w:themeShade="1A"/>
              </w:rPr>
              <w:t>e the strategies and actions outlined in the plan.</w:t>
            </w:r>
          </w:p>
          <w:p w14:paraId="5B7F7C49" w14:textId="77777777" w:rsidR="005711F4" w:rsidRPr="00491FD6" w:rsidRDefault="005711F4" w:rsidP="00491FD6">
            <w:pPr>
              <w:pStyle w:val="Context"/>
              <w:numPr>
                <w:ilvl w:val="0"/>
                <w:numId w:val="12"/>
              </w:numPr>
              <w:ind w:left="593"/>
              <w:rPr>
                <w:b w:val="0"/>
                <w:bCs w:val="0"/>
                <w:color w:val="171717" w:themeColor="background2" w:themeShade="1A"/>
              </w:rPr>
            </w:pPr>
            <w:r w:rsidRPr="00491FD6">
              <w:rPr>
                <w:b w:val="0"/>
                <w:bCs w:val="0"/>
                <w:color w:val="171717" w:themeColor="background2" w:themeShade="1A"/>
              </w:rPr>
              <w:t>Complex Projects: For large-scale developments or projects with multiple phases, a procedure ensures consistent application of biodiversity management practices across various teams and stakeholders.</w:t>
            </w:r>
          </w:p>
          <w:p w14:paraId="65DD0CAE" w14:textId="77777777" w:rsidR="005711F4" w:rsidRPr="00491FD6" w:rsidRDefault="005711F4" w:rsidP="00F066FA">
            <w:pPr>
              <w:pStyle w:val="Context"/>
              <w:numPr>
                <w:ilvl w:val="0"/>
                <w:numId w:val="12"/>
              </w:numPr>
              <w:ind w:left="593"/>
              <w:rPr>
                <w:b w:val="0"/>
                <w:bCs w:val="0"/>
                <w:color w:val="171717" w:themeColor="background2" w:themeShade="1A"/>
              </w:rPr>
            </w:pPr>
            <w:r w:rsidRPr="00491FD6">
              <w:rPr>
                <w:b w:val="0"/>
                <w:bCs w:val="0"/>
                <w:color w:val="171717" w:themeColor="background2" w:themeShade="1A"/>
              </w:rPr>
              <w:t>Monitoring and Reporting Needs: When ongoing monitoring, assessment, or reporting of biodiversity impacts is required, procedures help standardize these processes.</w:t>
            </w:r>
          </w:p>
          <w:p w14:paraId="799FFE8E" w14:textId="1391FEFE" w:rsidR="00464390" w:rsidRDefault="00464390" w:rsidP="00491FD6">
            <w:pPr>
              <w:pStyle w:val="Context"/>
              <w:numPr>
                <w:ilvl w:val="0"/>
                <w:numId w:val="12"/>
              </w:numPr>
              <w:ind w:left="593"/>
              <w:rPr>
                <w:b w:val="0"/>
                <w:bCs w:val="0"/>
                <w:color w:val="171717" w:themeColor="background2" w:themeShade="1A"/>
              </w:rPr>
            </w:pPr>
            <w:r w:rsidRPr="00464390">
              <w:rPr>
                <w:b w:val="0"/>
                <w:bCs w:val="0"/>
                <w:color w:val="171717" w:themeColor="background2" w:themeShade="1A"/>
                <w:lang w:val="en-ZA"/>
              </w:rPr>
              <w:t>Organizational Policies: In organizations that prioritize sustainability, procedures may be established to align with environmental management systems or corporate responsibility initiatives.</w:t>
            </w:r>
          </w:p>
          <w:p w14:paraId="76CEBF5A" w14:textId="3DB2B043" w:rsidR="00C115C4" w:rsidRPr="0001673C" w:rsidRDefault="008E5319" w:rsidP="008E5319">
            <w:pPr>
              <w:pStyle w:val="Context"/>
              <w:rPr>
                <w:b w:val="0"/>
                <w:bCs w:val="0"/>
                <w:color w:val="171717" w:themeColor="background2" w:themeShade="1A"/>
              </w:rPr>
            </w:pPr>
            <w:r w:rsidRPr="0001673C">
              <w:rPr>
                <w:b w:val="0"/>
                <w:bCs w:val="0"/>
                <w:color w:val="171717" w:themeColor="background2" w:themeShade="1A"/>
              </w:rPr>
              <w:t xml:space="preserve">This document provides a template from which your company can develop a </w:t>
            </w:r>
            <w:proofErr w:type="spellStart"/>
            <w:r w:rsidR="00F62437" w:rsidRPr="0001673C">
              <w:rPr>
                <w:b w:val="0"/>
                <w:bCs w:val="0"/>
                <w:color w:val="171717" w:themeColor="background2" w:themeShade="1A"/>
              </w:rPr>
              <w:t>BMP</w:t>
            </w:r>
            <w:r w:rsidR="00336926">
              <w:rPr>
                <w:b w:val="0"/>
                <w:bCs w:val="0"/>
                <w:color w:val="171717" w:themeColor="background2" w:themeShade="1A"/>
              </w:rPr>
              <w:t>r</w:t>
            </w:r>
            <w:proofErr w:type="spellEnd"/>
            <w:r w:rsidR="00F21FEC">
              <w:rPr>
                <w:b w:val="0"/>
                <w:bCs w:val="0"/>
                <w:color w:val="171717" w:themeColor="background2" w:themeShade="1A"/>
              </w:rPr>
              <w:t xml:space="preserve"> (if required)</w:t>
            </w:r>
            <w:r w:rsidRPr="0001673C">
              <w:rPr>
                <w:b w:val="0"/>
                <w:bCs w:val="0"/>
                <w:color w:val="171717" w:themeColor="background2" w:themeShade="1A"/>
              </w:rPr>
              <w:t xml:space="preserve"> to</w:t>
            </w:r>
            <w:r w:rsidR="00AB1C2C" w:rsidRPr="0001673C">
              <w:rPr>
                <w:b w:val="0"/>
                <w:bCs w:val="0"/>
                <w:color w:val="171717" w:themeColor="background2" w:themeShade="1A"/>
              </w:rPr>
              <w:t xml:space="preserve"> provide </w:t>
            </w:r>
            <w:r w:rsidR="000B4072" w:rsidRPr="0001673C">
              <w:rPr>
                <w:b w:val="0"/>
                <w:bCs w:val="0"/>
                <w:color w:val="171717" w:themeColor="background2" w:themeShade="1A"/>
              </w:rPr>
              <w:t xml:space="preserve">your </w:t>
            </w:r>
            <w:r w:rsidR="00AB1C2C" w:rsidRPr="0001673C">
              <w:rPr>
                <w:b w:val="0"/>
                <w:bCs w:val="0"/>
                <w:color w:val="171717" w:themeColor="background2" w:themeShade="1A"/>
              </w:rPr>
              <w:t xml:space="preserve">employees and contractors with a systematic approach for managing biodiversity, preventing harm to ecosystems, and promoting conservation efforts. The </w:t>
            </w:r>
            <w:proofErr w:type="spellStart"/>
            <w:r w:rsidR="000B4072" w:rsidRPr="0001673C">
              <w:rPr>
                <w:b w:val="0"/>
                <w:bCs w:val="0"/>
                <w:color w:val="171717" w:themeColor="background2" w:themeShade="1A"/>
              </w:rPr>
              <w:t>BMP</w:t>
            </w:r>
            <w:r w:rsidR="00336926">
              <w:rPr>
                <w:b w:val="0"/>
                <w:bCs w:val="0"/>
                <w:color w:val="171717" w:themeColor="background2" w:themeShade="1A"/>
              </w:rPr>
              <w:t>r</w:t>
            </w:r>
            <w:proofErr w:type="spellEnd"/>
            <w:r w:rsidR="000B4072" w:rsidRPr="0001673C">
              <w:rPr>
                <w:b w:val="0"/>
                <w:bCs w:val="0"/>
                <w:color w:val="171717" w:themeColor="background2" w:themeShade="1A"/>
              </w:rPr>
              <w:t xml:space="preserve"> shall include </w:t>
            </w:r>
            <w:r w:rsidR="00AB1C2C" w:rsidRPr="0001673C">
              <w:rPr>
                <w:b w:val="0"/>
                <w:bCs w:val="0"/>
                <w:color w:val="171717" w:themeColor="background2" w:themeShade="1A"/>
              </w:rPr>
              <w:t xml:space="preserve">identification, assessment, protection, and enhancement of biodiversity within </w:t>
            </w:r>
            <w:r w:rsidR="000B4072" w:rsidRPr="0001673C">
              <w:rPr>
                <w:b w:val="0"/>
                <w:bCs w:val="0"/>
                <w:color w:val="171717" w:themeColor="background2" w:themeShade="1A"/>
              </w:rPr>
              <w:t xml:space="preserve">your </w:t>
            </w:r>
            <w:r w:rsidR="00AB1C2C" w:rsidRPr="0001673C">
              <w:rPr>
                <w:b w:val="0"/>
                <w:bCs w:val="0"/>
                <w:color w:val="171717" w:themeColor="background2" w:themeShade="1A"/>
              </w:rPr>
              <w:t>company’s operational areas.</w:t>
            </w:r>
          </w:p>
          <w:p w14:paraId="191E029F" w14:textId="797CF71E" w:rsidR="00AB1C2C" w:rsidRPr="0001673C" w:rsidRDefault="00AB1C2C" w:rsidP="00D10987">
            <w:pPr>
              <w:pStyle w:val="Context"/>
              <w:rPr>
                <w:b w:val="0"/>
                <w:bCs w:val="0"/>
                <w:color w:val="171717" w:themeColor="background2" w:themeShade="1A"/>
              </w:rPr>
            </w:pPr>
            <w:r w:rsidRPr="0001673C">
              <w:rPr>
                <w:b w:val="0"/>
                <w:bCs w:val="0"/>
                <w:color w:val="171717" w:themeColor="background2" w:themeShade="1A"/>
              </w:rPr>
              <w:t xml:space="preserve">The purpose of the </w:t>
            </w:r>
            <w:proofErr w:type="spellStart"/>
            <w:r w:rsidRPr="0001673C">
              <w:rPr>
                <w:b w:val="0"/>
                <w:bCs w:val="0"/>
                <w:color w:val="171717" w:themeColor="background2" w:themeShade="1A"/>
              </w:rPr>
              <w:t>BMP</w:t>
            </w:r>
            <w:r w:rsidR="00336926">
              <w:rPr>
                <w:b w:val="0"/>
                <w:bCs w:val="0"/>
                <w:color w:val="171717" w:themeColor="background2" w:themeShade="1A"/>
              </w:rPr>
              <w:t>r</w:t>
            </w:r>
            <w:proofErr w:type="spellEnd"/>
            <w:r w:rsidRPr="0001673C">
              <w:rPr>
                <w:b w:val="0"/>
                <w:bCs w:val="0"/>
                <w:color w:val="171717" w:themeColor="background2" w:themeShade="1A"/>
              </w:rPr>
              <w:t xml:space="preserve"> is to minimise the impacts on local biodiversity, ensure regulatory compliance, and support the protection and enhancement of natural habitats and species. The </w:t>
            </w:r>
            <w:proofErr w:type="spellStart"/>
            <w:r w:rsidRPr="0001673C">
              <w:rPr>
                <w:b w:val="0"/>
                <w:bCs w:val="0"/>
                <w:color w:val="171717" w:themeColor="background2" w:themeShade="1A"/>
              </w:rPr>
              <w:t>BMP</w:t>
            </w:r>
            <w:r w:rsidR="00336926">
              <w:rPr>
                <w:b w:val="0"/>
                <w:bCs w:val="0"/>
                <w:color w:val="171717" w:themeColor="background2" w:themeShade="1A"/>
              </w:rPr>
              <w:t>r</w:t>
            </w:r>
            <w:proofErr w:type="spellEnd"/>
            <w:r w:rsidRPr="0001673C">
              <w:rPr>
                <w:b w:val="0"/>
                <w:bCs w:val="0"/>
                <w:color w:val="171717" w:themeColor="background2" w:themeShade="1A"/>
              </w:rPr>
              <w:t xml:space="preserve"> will typically be used and applied by employees and contractors, </w:t>
            </w:r>
            <w:r w:rsidRPr="00E97A05">
              <w:rPr>
                <w:b w:val="0"/>
                <w:bCs w:val="0"/>
                <w:color w:val="171717" w:themeColor="background2" w:themeShade="1A"/>
              </w:rPr>
              <w:t xml:space="preserve">who shall be encouraged to </w:t>
            </w:r>
            <w:r w:rsidRPr="00EF190C">
              <w:rPr>
                <w:b w:val="0"/>
                <w:bCs w:val="0"/>
                <w:color w:val="171717" w:themeColor="background2" w:themeShade="1A"/>
              </w:rPr>
              <w:t xml:space="preserve">implement practices aligned with the requirements of this </w:t>
            </w:r>
            <w:proofErr w:type="spellStart"/>
            <w:r w:rsidR="00190CA3" w:rsidRPr="00EF190C">
              <w:rPr>
                <w:b w:val="0"/>
                <w:bCs w:val="0"/>
                <w:color w:val="171717" w:themeColor="background2" w:themeShade="1A"/>
              </w:rPr>
              <w:t>BMP</w:t>
            </w:r>
            <w:r w:rsidR="00E97A05" w:rsidRPr="00EF190C">
              <w:rPr>
                <w:b w:val="0"/>
                <w:bCs w:val="0"/>
                <w:color w:val="171717" w:themeColor="background2" w:themeShade="1A"/>
              </w:rPr>
              <w:t>r</w:t>
            </w:r>
            <w:proofErr w:type="spellEnd"/>
            <w:r w:rsidRPr="00EF190C">
              <w:rPr>
                <w:b w:val="0"/>
                <w:bCs w:val="0"/>
                <w:color w:val="171717" w:themeColor="background2" w:themeShade="1A"/>
              </w:rPr>
              <w:t xml:space="preserve">. </w:t>
            </w:r>
            <w:r w:rsidR="000B4072" w:rsidRPr="00EF190C">
              <w:rPr>
                <w:b w:val="0"/>
                <w:bCs w:val="0"/>
                <w:color w:val="171717" w:themeColor="background2" w:themeShade="1A"/>
              </w:rPr>
              <w:t xml:space="preserve">Your </w:t>
            </w:r>
            <w:r w:rsidR="003907B1" w:rsidRPr="00EF190C">
              <w:rPr>
                <w:b w:val="0"/>
                <w:bCs w:val="0"/>
                <w:color w:val="171717" w:themeColor="background2" w:themeShade="1A"/>
              </w:rPr>
              <w:t xml:space="preserve">Environmental, Social and Governance (ESG) or Sustainability Manager </w:t>
            </w:r>
            <w:r w:rsidRPr="00EF190C">
              <w:rPr>
                <w:b w:val="0"/>
                <w:bCs w:val="0"/>
                <w:color w:val="171717" w:themeColor="background2" w:themeShade="1A"/>
              </w:rPr>
              <w:t xml:space="preserve">shall use this </w:t>
            </w:r>
            <w:proofErr w:type="spellStart"/>
            <w:r w:rsidR="000B4072" w:rsidRPr="00EF190C">
              <w:rPr>
                <w:b w:val="0"/>
                <w:bCs w:val="0"/>
                <w:color w:val="171717" w:themeColor="background2" w:themeShade="1A"/>
              </w:rPr>
              <w:t>BMP</w:t>
            </w:r>
            <w:r w:rsidR="00E97A05" w:rsidRPr="00EF190C">
              <w:rPr>
                <w:b w:val="0"/>
                <w:bCs w:val="0"/>
                <w:color w:val="171717" w:themeColor="background2" w:themeShade="1A"/>
              </w:rPr>
              <w:t>r</w:t>
            </w:r>
            <w:proofErr w:type="spellEnd"/>
            <w:r w:rsidR="000B4072" w:rsidRPr="00EF190C" w:rsidDel="000B4072">
              <w:rPr>
                <w:b w:val="0"/>
                <w:bCs w:val="0"/>
                <w:color w:val="171717" w:themeColor="background2" w:themeShade="1A"/>
              </w:rPr>
              <w:t xml:space="preserve"> </w:t>
            </w:r>
            <w:r w:rsidRPr="00EF190C">
              <w:rPr>
                <w:b w:val="0"/>
                <w:bCs w:val="0"/>
                <w:color w:val="171717" w:themeColor="background2" w:themeShade="1A"/>
              </w:rPr>
              <w:t>as a guide on what the contractor should implement to ensure responsible and sustainable management of biodiversity</w:t>
            </w:r>
            <w:r w:rsidRPr="0001673C">
              <w:rPr>
                <w:b w:val="0"/>
                <w:bCs w:val="0"/>
                <w:color w:val="171717" w:themeColor="background2" w:themeShade="1A"/>
              </w:rPr>
              <w:t>.</w:t>
            </w:r>
          </w:p>
          <w:p w14:paraId="53A1249E" w14:textId="5D62BB17" w:rsidR="00E41D37" w:rsidRPr="0001673C" w:rsidRDefault="000B4072" w:rsidP="00DF78A0">
            <w:pPr>
              <w:pStyle w:val="Context"/>
              <w:rPr>
                <w:b w:val="0"/>
                <w:bCs w:val="0"/>
                <w:color w:val="171717" w:themeColor="background2" w:themeShade="1A"/>
              </w:rPr>
            </w:pPr>
            <w:r w:rsidRPr="0001673C">
              <w:rPr>
                <w:b w:val="0"/>
                <w:bCs w:val="0"/>
                <w:color w:val="171717" w:themeColor="background2" w:themeShade="1A"/>
              </w:rPr>
              <w:t xml:space="preserve">The </w:t>
            </w:r>
            <w:proofErr w:type="spellStart"/>
            <w:r w:rsidRPr="0001673C">
              <w:rPr>
                <w:b w:val="0"/>
                <w:bCs w:val="0"/>
                <w:color w:val="171717" w:themeColor="background2" w:themeShade="1A"/>
              </w:rPr>
              <w:t>BMP</w:t>
            </w:r>
            <w:r w:rsidR="00381EF2">
              <w:rPr>
                <w:b w:val="0"/>
                <w:bCs w:val="0"/>
                <w:color w:val="171717" w:themeColor="background2" w:themeShade="1A"/>
              </w:rPr>
              <w:t>r</w:t>
            </w:r>
            <w:proofErr w:type="spellEnd"/>
            <w:r w:rsidRPr="0001673C" w:rsidDel="000B4072">
              <w:rPr>
                <w:b w:val="0"/>
                <w:bCs w:val="0"/>
                <w:color w:val="171717" w:themeColor="background2" w:themeShade="1A"/>
              </w:rPr>
              <w:t xml:space="preserve"> </w:t>
            </w:r>
            <w:r w:rsidRPr="0001673C">
              <w:rPr>
                <w:b w:val="0"/>
                <w:bCs w:val="0"/>
                <w:color w:val="171717" w:themeColor="background2" w:themeShade="1A"/>
              </w:rPr>
              <w:t>shall be</w:t>
            </w:r>
            <w:r w:rsidR="00DF78A0" w:rsidRPr="0001673C">
              <w:rPr>
                <w:b w:val="0"/>
                <w:bCs w:val="0"/>
                <w:color w:val="171717" w:themeColor="background2" w:themeShade="1A"/>
              </w:rPr>
              <w:t xml:space="preserve"> developed to ensure compliance with relevant national legislation and to align with recogni</w:t>
            </w:r>
            <w:r w:rsidR="003E7781" w:rsidRPr="0001673C">
              <w:rPr>
                <w:b w:val="0"/>
                <w:bCs w:val="0"/>
                <w:color w:val="171717" w:themeColor="background2" w:themeShade="1A"/>
              </w:rPr>
              <w:t>s</w:t>
            </w:r>
            <w:r w:rsidR="00DF78A0" w:rsidRPr="0001673C">
              <w:rPr>
                <w:b w:val="0"/>
                <w:bCs w:val="0"/>
                <w:color w:val="171717" w:themeColor="background2" w:themeShade="1A"/>
              </w:rPr>
              <w:t>ed international best practices, specifically International Finance Corporation (IFC) Performance Standard (PS)</w:t>
            </w:r>
            <w:r w:rsidR="00B9359D" w:rsidRPr="0001673C">
              <w:rPr>
                <w:b w:val="0"/>
                <w:bCs w:val="0"/>
                <w:color w:val="171717" w:themeColor="background2" w:themeShade="1A"/>
              </w:rPr>
              <w:t> </w:t>
            </w:r>
            <w:r w:rsidR="00DF78A0" w:rsidRPr="0001673C">
              <w:rPr>
                <w:b w:val="0"/>
                <w:bCs w:val="0"/>
                <w:color w:val="171717" w:themeColor="background2" w:themeShade="1A"/>
              </w:rPr>
              <w:t>6: Biodiversity Conservation and Sustainable Management of Living Natural Resources.</w:t>
            </w:r>
          </w:p>
          <w:p w14:paraId="7C9985B3" w14:textId="3CD74674" w:rsidR="00DF78A0" w:rsidRPr="0001673C" w:rsidRDefault="00DF78A0" w:rsidP="00DF78A0">
            <w:pPr>
              <w:pStyle w:val="Context"/>
              <w:rPr>
                <w:b w:val="0"/>
                <w:bCs w:val="0"/>
                <w:color w:val="171717" w:themeColor="background2" w:themeShade="1A"/>
              </w:rPr>
            </w:pPr>
            <w:r w:rsidRPr="0001673C">
              <w:rPr>
                <w:b w:val="0"/>
                <w:bCs w:val="0"/>
                <w:color w:val="171717" w:themeColor="background2" w:themeShade="1A"/>
              </w:rPr>
              <w:t xml:space="preserve">To ensure the </w:t>
            </w:r>
            <w:proofErr w:type="spellStart"/>
            <w:r w:rsidR="00E41D37" w:rsidRPr="0001673C">
              <w:rPr>
                <w:b w:val="0"/>
                <w:bCs w:val="0"/>
                <w:color w:val="171717" w:themeColor="background2" w:themeShade="1A"/>
              </w:rPr>
              <w:t>BMP</w:t>
            </w:r>
            <w:r w:rsidR="00381EF2">
              <w:rPr>
                <w:b w:val="0"/>
                <w:bCs w:val="0"/>
                <w:color w:val="171717" w:themeColor="background2" w:themeShade="1A"/>
              </w:rPr>
              <w:t>r</w:t>
            </w:r>
            <w:proofErr w:type="spellEnd"/>
            <w:r w:rsidRPr="0001673C">
              <w:rPr>
                <w:b w:val="0"/>
                <w:bCs w:val="0"/>
                <w:color w:val="171717" w:themeColor="background2" w:themeShade="1A"/>
              </w:rPr>
              <w:t xml:space="preserve"> is practical and meets both regulatory and operational needs, please consider the following:</w:t>
            </w:r>
          </w:p>
          <w:p w14:paraId="4CBBB5CB" w14:textId="381996FD" w:rsidR="00E41D37"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Regulatory Compliance</w:t>
            </w:r>
            <w:r w:rsidRPr="0001673C">
              <w:rPr>
                <w:b w:val="0"/>
                <w:bCs w:val="0"/>
                <w:color w:val="171717" w:themeColor="background2" w:themeShade="1A"/>
              </w:rPr>
              <w:t xml:space="preserve">: Ensure the </w:t>
            </w:r>
            <w:proofErr w:type="spellStart"/>
            <w:r w:rsidR="00190CA3" w:rsidRPr="0001673C">
              <w:rPr>
                <w:b w:val="0"/>
                <w:bCs w:val="0"/>
                <w:color w:val="171717" w:themeColor="background2" w:themeShade="1A"/>
              </w:rPr>
              <w:t>BMP</w:t>
            </w:r>
            <w:r w:rsidR="00381EF2">
              <w:rPr>
                <w:b w:val="0"/>
                <w:bCs w:val="0"/>
                <w:color w:val="171717" w:themeColor="background2" w:themeShade="1A"/>
              </w:rPr>
              <w:t>r</w:t>
            </w:r>
            <w:proofErr w:type="spellEnd"/>
            <w:r w:rsidR="00190CA3" w:rsidRPr="0001673C">
              <w:rPr>
                <w:b w:val="0"/>
                <w:bCs w:val="0"/>
                <w:color w:val="171717" w:themeColor="background2" w:themeShade="1A"/>
              </w:rPr>
              <w:t xml:space="preserve"> </w:t>
            </w:r>
            <w:r w:rsidRPr="0001673C">
              <w:rPr>
                <w:b w:val="0"/>
                <w:bCs w:val="0"/>
                <w:color w:val="171717" w:themeColor="background2" w:themeShade="1A"/>
              </w:rPr>
              <w:t>complies with local, national, and international laws governing biodiversity and aligns with recogni</w:t>
            </w:r>
            <w:r w:rsidR="00E41D37" w:rsidRPr="0001673C">
              <w:rPr>
                <w:b w:val="0"/>
                <w:bCs w:val="0"/>
                <w:color w:val="171717" w:themeColor="background2" w:themeShade="1A"/>
              </w:rPr>
              <w:t>s</w:t>
            </w:r>
            <w:r w:rsidRPr="0001673C">
              <w:rPr>
                <w:b w:val="0"/>
                <w:bCs w:val="0"/>
                <w:color w:val="171717" w:themeColor="background2" w:themeShade="1A"/>
              </w:rPr>
              <w:t>ed industry standards (e.g., IFC Performance Standards, Convention on Biological Diversity).</w:t>
            </w:r>
          </w:p>
          <w:p w14:paraId="4C5FB6BA" w14:textId="6541708A" w:rsidR="008D3C9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Specificity</w:t>
            </w:r>
            <w:r w:rsidRPr="0001673C">
              <w:rPr>
                <w:b w:val="0"/>
                <w:bCs w:val="0"/>
                <w:color w:val="171717" w:themeColor="background2" w:themeShade="1A"/>
              </w:rPr>
              <w:t>: Customi</w:t>
            </w:r>
            <w:r w:rsidR="00E41D37" w:rsidRPr="0001673C">
              <w:rPr>
                <w:b w:val="0"/>
                <w:bCs w:val="0"/>
                <w:color w:val="171717" w:themeColor="background2" w:themeShade="1A"/>
              </w:rPr>
              <w:t>s</w:t>
            </w:r>
            <w:r w:rsidRPr="0001673C">
              <w:rPr>
                <w:b w:val="0"/>
                <w:bCs w:val="0"/>
                <w:color w:val="171717" w:themeColor="background2" w:themeShade="1A"/>
              </w:rPr>
              <w:t xml:space="preserve">e the </w:t>
            </w:r>
            <w:proofErr w:type="spellStart"/>
            <w:r w:rsidRPr="0001673C">
              <w:rPr>
                <w:b w:val="0"/>
                <w:bCs w:val="0"/>
                <w:color w:val="171717" w:themeColor="background2" w:themeShade="1A"/>
              </w:rPr>
              <w:t>BMP</w:t>
            </w:r>
            <w:r w:rsidR="00381EF2">
              <w:rPr>
                <w:b w:val="0"/>
                <w:bCs w:val="0"/>
                <w:color w:val="171717" w:themeColor="background2" w:themeShade="1A"/>
              </w:rPr>
              <w:t>r</w:t>
            </w:r>
            <w:proofErr w:type="spellEnd"/>
            <w:r w:rsidRPr="0001673C">
              <w:rPr>
                <w:b w:val="0"/>
                <w:bCs w:val="0"/>
                <w:color w:val="171717" w:themeColor="background2" w:themeShade="1A"/>
              </w:rPr>
              <w:t xml:space="preserve"> to address the specific biodiversity considerations relevant to your operations as well as the unique ecological conditions of your site.</w:t>
            </w:r>
          </w:p>
          <w:p w14:paraId="49D728A4" w14:textId="2D46561F" w:rsidR="008D3C9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Operational Integration</w:t>
            </w:r>
            <w:r w:rsidRPr="0001673C">
              <w:rPr>
                <w:b w:val="0"/>
                <w:bCs w:val="0"/>
                <w:color w:val="171717" w:themeColor="background2" w:themeShade="1A"/>
              </w:rPr>
              <w:t xml:space="preserve">: The </w:t>
            </w:r>
            <w:proofErr w:type="spellStart"/>
            <w:r w:rsidRPr="0001673C">
              <w:rPr>
                <w:b w:val="0"/>
                <w:bCs w:val="0"/>
                <w:color w:val="171717" w:themeColor="background2" w:themeShade="1A"/>
              </w:rPr>
              <w:t>BMP</w:t>
            </w:r>
            <w:r w:rsidR="00381EF2">
              <w:rPr>
                <w:b w:val="0"/>
                <w:bCs w:val="0"/>
                <w:color w:val="171717" w:themeColor="background2" w:themeShade="1A"/>
              </w:rPr>
              <w:t>r</w:t>
            </w:r>
            <w:proofErr w:type="spellEnd"/>
            <w:r w:rsidRPr="0001673C">
              <w:rPr>
                <w:b w:val="0"/>
                <w:bCs w:val="0"/>
                <w:color w:val="171717" w:themeColor="background2" w:themeShade="1A"/>
              </w:rPr>
              <w:t xml:space="preserve"> must be integrated into daily operations and involve collaboration between departments (e.g., environmental, procurement, operations) to ensure a cohesive approach to biodiversity management.</w:t>
            </w:r>
          </w:p>
          <w:p w14:paraId="7AD25501" w14:textId="182739D2" w:rsidR="008D3C9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Detailed Procedures and Roles</w:t>
            </w:r>
            <w:r w:rsidRPr="0001673C">
              <w:rPr>
                <w:b w:val="0"/>
                <w:bCs w:val="0"/>
                <w:color w:val="171717" w:themeColor="background2" w:themeShade="1A"/>
              </w:rPr>
              <w:t xml:space="preserve">: Define specific roles and responsibilities for implementing the </w:t>
            </w:r>
            <w:proofErr w:type="spellStart"/>
            <w:r w:rsidRPr="0001673C">
              <w:rPr>
                <w:b w:val="0"/>
                <w:bCs w:val="0"/>
                <w:color w:val="171717" w:themeColor="background2" w:themeShade="1A"/>
              </w:rPr>
              <w:t>BMP</w:t>
            </w:r>
            <w:r w:rsidR="00381EF2">
              <w:rPr>
                <w:b w:val="0"/>
                <w:bCs w:val="0"/>
                <w:color w:val="171717" w:themeColor="background2" w:themeShade="1A"/>
              </w:rPr>
              <w:t>r</w:t>
            </w:r>
            <w:proofErr w:type="spellEnd"/>
            <w:r w:rsidRPr="0001673C">
              <w:rPr>
                <w:b w:val="0"/>
                <w:bCs w:val="0"/>
                <w:color w:val="171717" w:themeColor="background2" w:themeShade="1A"/>
              </w:rPr>
              <w:t xml:space="preserve"> and assign clear roles for monitoring, reporting, and responding to biodiversity-related issues.</w:t>
            </w:r>
          </w:p>
          <w:p w14:paraId="5DDF4663" w14:textId="59D0C1B3" w:rsidR="008D3C9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Resource Allocation</w:t>
            </w:r>
            <w:r w:rsidRPr="0001673C">
              <w:rPr>
                <w:b w:val="0"/>
                <w:bCs w:val="0"/>
                <w:color w:val="171717" w:themeColor="background2" w:themeShade="1A"/>
              </w:rPr>
              <w:t xml:space="preserve">: Commit to allocating sufficient resources, including funding, personnel, and equipment, to effectively implement and maintain the </w:t>
            </w:r>
            <w:proofErr w:type="spellStart"/>
            <w:r w:rsidRPr="0001673C">
              <w:rPr>
                <w:b w:val="0"/>
                <w:bCs w:val="0"/>
                <w:color w:val="171717" w:themeColor="background2" w:themeShade="1A"/>
              </w:rPr>
              <w:t>BMP</w:t>
            </w:r>
            <w:r w:rsidR="00381EF2">
              <w:rPr>
                <w:b w:val="0"/>
                <w:bCs w:val="0"/>
                <w:color w:val="171717" w:themeColor="background2" w:themeShade="1A"/>
              </w:rPr>
              <w:t>r</w:t>
            </w:r>
            <w:proofErr w:type="spellEnd"/>
            <w:r w:rsidRPr="0001673C">
              <w:rPr>
                <w:b w:val="0"/>
                <w:bCs w:val="0"/>
                <w:color w:val="171717" w:themeColor="background2" w:themeShade="1A"/>
              </w:rPr>
              <w:t>.</w:t>
            </w:r>
          </w:p>
          <w:p w14:paraId="69BB5F05" w14:textId="77777777" w:rsidR="008D3C9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Documentation and Record Keeping</w:t>
            </w:r>
            <w:r w:rsidRPr="0001673C">
              <w:rPr>
                <w:b w:val="0"/>
                <w:bCs w:val="0"/>
                <w:color w:val="171717" w:themeColor="background2" w:themeShade="1A"/>
              </w:rPr>
              <w:t>: Maintain detailed records of all biodiversity assessments, procedures, incidents, and training. Ensure all documents are up-to-date, accessible, and secure, with clear version control.</w:t>
            </w:r>
          </w:p>
          <w:p w14:paraId="1350855F" w14:textId="0074E647" w:rsidR="00D143E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Continuous Improvement</w:t>
            </w:r>
            <w:r w:rsidRPr="0001673C">
              <w:rPr>
                <w:b w:val="0"/>
                <w:bCs w:val="0"/>
                <w:color w:val="171717" w:themeColor="background2" w:themeShade="1A"/>
              </w:rPr>
              <w:t xml:space="preserve">: Establish a process for regularly reviewing and updating the </w:t>
            </w:r>
            <w:proofErr w:type="spellStart"/>
            <w:r w:rsidRPr="0001673C">
              <w:rPr>
                <w:b w:val="0"/>
                <w:bCs w:val="0"/>
                <w:color w:val="171717" w:themeColor="background2" w:themeShade="1A"/>
              </w:rPr>
              <w:t>BMP</w:t>
            </w:r>
            <w:r w:rsidR="00491FD6">
              <w:rPr>
                <w:b w:val="0"/>
                <w:bCs w:val="0"/>
                <w:color w:val="171717" w:themeColor="background2" w:themeShade="1A"/>
              </w:rPr>
              <w:t>r</w:t>
            </w:r>
            <w:proofErr w:type="spellEnd"/>
            <w:r w:rsidRPr="0001673C">
              <w:rPr>
                <w:b w:val="0"/>
                <w:bCs w:val="0"/>
                <w:color w:val="171717" w:themeColor="background2" w:themeShade="1A"/>
              </w:rPr>
              <w:t xml:space="preserve"> to reflect changes in operations, regulations, and best practices.</w:t>
            </w:r>
            <w:r w:rsidR="008B0F38" w:rsidRPr="0001673C">
              <w:rPr>
                <w:b w:val="0"/>
                <w:bCs w:val="0"/>
                <w:color w:val="171717" w:themeColor="background2" w:themeShade="1A"/>
              </w:rPr>
              <w:t xml:space="preserve"> </w:t>
            </w:r>
          </w:p>
          <w:p w14:paraId="065111F9" w14:textId="77777777" w:rsidR="00170917" w:rsidRPr="0001673C" w:rsidRDefault="00170917" w:rsidP="00170917">
            <w:pPr>
              <w:pStyle w:val="Context"/>
              <w:rPr>
                <w:rFonts w:eastAsia="Times New Roman" w:cs="Times New Roman"/>
                <w:b w:val="0"/>
                <w:bCs w:val="0"/>
                <w:color w:val="auto"/>
                <w:szCs w:val="24"/>
                <w:lang w:eastAsia="en-US"/>
              </w:rPr>
            </w:pPr>
            <w:r w:rsidRPr="0001673C">
              <w:rPr>
                <w:rFonts w:eastAsia="Times New Roman" w:cs="Times New Roman"/>
                <w:b w:val="0"/>
                <w:bCs w:val="0"/>
                <w:color w:val="auto"/>
                <w:szCs w:val="24"/>
                <w:lang w:eastAsia="en-US"/>
              </w:rPr>
              <w:t>Below is a list of useful resources to consider when drafting your environmental or H&amp;S management procedure:</w:t>
            </w:r>
          </w:p>
          <w:p w14:paraId="6F2B289D" w14:textId="77777777" w:rsidR="00170917" w:rsidRPr="0001673C" w:rsidRDefault="00170917" w:rsidP="00B4191F">
            <w:pPr>
              <w:pStyle w:val="ListParagraph"/>
              <w:numPr>
                <w:ilvl w:val="0"/>
                <w:numId w:val="34"/>
              </w:numPr>
              <w:ind w:left="593"/>
              <w:contextualSpacing w:val="0"/>
              <w:rPr>
                <w:b w:val="0"/>
                <w:bCs w:val="0"/>
                <w:i/>
                <w:iCs/>
              </w:rPr>
            </w:pPr>
            <w:hyperlink r:id="rId11" w:history="1">
              <w:r w:rsidRPr="0001673C">
                <w:rPr>
                  <w:rStyle w:val="Hyperlink"/>
                  <w:b w:val="0"/>
                  <w:bCs w:val="0"/>
                </w:rPr>
                <w:t>IFC Performance Standards on E&amp;S Sustainability (2012)</w:t>
              </w:r>
            </w:hyperlink>
          </w:p>
          <w:p w14:paraId="65C200D9" w14:textId="77777777" w:rsidR="00170917" w:rsidRPr="0001673C" w:rsidRDefault="00170917" w:rsidP="00B4191F">
            <w:pPr>
              <w:pStyle w:val="ListParagraph"/>
              <w:numPr>
                <w:ilvl w:val="0"/>
                <w:numId w:val="34"/>
              </w:numPr>
              <w:spacing w:before="80" w:after="80"/>
              <w:ind w:left="593"/>
              <w:contextualSpacing w:val="0"/>
              <w:rPr>
                <w:b w:val="0"/>
                <w:bCs w:val="0"/>
              </w:rPr>
            </w:pPr>
            <w:hyperlink r:id="rId12" w:history="1">
              <w:r w:rsidRPr="0001673C">
                <w:rPr>
                  <w:rStyle w:val="Hyperlink"/>
                  <w:b w:val="0"/>
                  <w:bCs w:val="0"/>
                </w:rPr>
                <w:t>IFC General Environmental, Health and Safety (EHS) Guidelines (2007)</w:t>
              </w:r>
            </w:hyperlink>
          </w:p>
          <w:p w14:paraId="5EA781BC" w14:textId="77777777" w:rsidR="00170917" w:rsidRPr="0001673C" w:rsidRDefault="00170917" w:rsidP="00B4191F">
            <w:pPr>
              <w:pStyle w:val="ListParagraph"/>
              <w:numPr>
                <w:ilvl w:val="0"/>
                <w:numId w:val="34"/>
              </w:numPr>
              <w:spacing w:before="80" w:after="80"/>
              <w:ind w:left="593"/>
              <w:contextualSpacing w:val="0"/>
              <w:rPr>
                <w:b w:val="0"/>
                <w:bCs w:val="0"/>
              </w:rPr>
            </w:pPr>
            <w:hyperlink r:id="rId13" w:history="1">
              <w:r w:rsidRPr="0001673C">
                <w:rPr>
                  <w:rStyle w:val="Hyperlink"/>
                  <w:b w:val="0"/>
                  <w:bCs w:val="0"/>
                </w:rPr>
                <w:t>IFC EHS Guidelines for Annual Crop Production (2016)</w:t>
              </w:r>
            </w:hyperlink>
          </w:p>
          <w:p w14:paraId="5B2901A1" w14:textId="77777777" w:rsidR="00170917" w:rsidRPr="0001673C" w:rsidRDefault="00170917" w:rsidP="00B4191F">
            <w:pPr>
              <w:pStyle w:val="ListParagraph"/>
              <w:numPr>
                <w:ilvl w:val="0"/>
                <w:numId w:val="34"/>
              </w:numPr>
              <w:spacing w:before="80" w:after="80"/>
              <w:ind w:left="593"/>
              <w:contextualSpacing w:val="0"/>
              <w:rPr>
                <w:b w:val="0"/>
                <w:bCs w:val="0"/>
              </w:rPr>
            </w:pPr>
            <w:hyperlink r:id="rId14" w:history="1">
              <w:r w:rsidRPr="0001673C">
                <w:rPr>
                  <w:rStyle w:val="Hyperlink"/>
                  <w:b w:val="0"/>
                  <w:bCs w:val="0"/>
                </w:rPr>
                <w:t>IFC EHS Guidelines for Food and Beverage Processing (2016)</w:t>
              </w:r>
            </w:hyperlink>
          </w:p>
          <w:p w14:paraId="4F3072C0" w14:textId="77777777" w:rsidR="00170917" w:rsidRPr="0001673C" w:rsidRDefault="00170917" w:rsidP="00B4191F">
            <w:pPr>
              <w:pStyle w:val="ListParagraph"/>
              <w:numPr>
                <w:ilvl w:val="0"/>
                <w:numId w:val="34"/>
              </w:numPr>
              <w:spacing w:before="80" w:after="80"/>
              <w:ind w:left="593"/>
              <w:contextualSpacing w:val="0"/>
              <w:rPr>
                <w:b w:val="0"/>
                <w:bCs w:val="0"/>
              </w:rPr>
            </w:pPr>
            <w:hyperlink r:id="rId15" w:history="1">
              <w:r w:rsidRPr="0001673C">
                <w:rPr>
                  <w:rStyle w:val="Hyperlink"/>
                  <w:b w:val="0"/>
                  <w:bCs w:val="0"/>
                </w:rPr>
                <w:t>IFC EHS Guidelines for Perennial Crop Production (2015)</w:t>
              </w:r>
            </w:hyperlink>
          </w:p>
          <w:p w14:paraId="10AF13DB" w14:textId="77777777" w:rsidR="00170917" w:rsidRPr="0001673C" w:rsidRDefault="00170917" w:rsidP="00B4191F">
            <w:pPr>
              <w:pStyle w:val="Context"/>
              <w:numPr>
                <w:ilvl w:val="0"/>
                <w:numId w:val="34"/>
              </w:numPr>
              <w:ind w:left="593"/>
              <w:rPr>
                <w:rFonts w:eastAsia="Times New Roman" w:cs="Times New Roman"/>
                <w:b w:val="0"/>
                <w:bCs w:val="0"/>
                <w:color w:val="auto"/>
                <w:szCs w:val="24"/>
                <w:lang w:eastAsia="en-US"/>
              </w:rPr>
            </w:pPr>
            <w:hyperlink r:id="rId16" w:history="1">
              <w:r w:rsidRPr="0001673C">
                <w:rPr>
                  <w:rStyle w:val="Hyperlink"/>
                  <w:rFonts w:eastAsia="Times New Roman" w:cs="Times New Roman"/>
                  <w:b w:val="0"/>
                  <w:bCs w:val="0"/>
                  <w:szCs w:val="24"/>
                  <w:lang w:eastAsia="en-US"/>
                </w:rPr>
                <w:t>IFC ESMS Toolkit and Case Studies – Crop Production</w:t>
              </w:r>
            </w:hyperlink>
          </w:p>
          <w:p w14:paraId="279985D0" w14:textId="77777777" w:rsidR="00170917" w:rsidRPr="0001673C" w:rsidRDefault="00170917" w:rsidP="00B4191F">
            <w:pPr>
              <w:pStyle w:val="Context"/>
              <w:numPr>
                <w:ilvl w:val="0"/>
                <w:numId w:val="34"/>
              </w:numPr>
              <w:ind w:left="593"/>
              <w:rPr>
                <w:rFonts w:eastAsia="Times New Roman" w:cs="Times New Roman"/>
                <w:b w:val="0"/>
                <w:bCs w:val="0"/>
                <w:color w:val="auto"/>
                <w:szCs w:val="24"/>
                <w:lang w:eastAsia="en-US"/>
              </w:rPr>
            </w:pPr>
            <w:hyperlink r:id="rId17" w:history="1">
              <w:r w:rsidRPr="0001673C">
                <w:rPr>
                  <w:rStyle w:val="Hyperlink"/>
                  <w:rFonts w:eastAsia="Times New Roman" w:cs="Times New Roman"/>
                  <w:b w:val="0"/>
                  <w:bCs w:val="0"/>
                  <w:szCs w:val="24"/>
                  <w:lang w:eastAsia="en-US"/>
                </w:rPr>
                <w:t>IFC ESMS Implementation Handbook – General (2015)</w:t>
              </w:r>
            </w:hyperlink>
          </w:p>
          <w:p w14:paraId="47AF3A74" w14:textId="77777777" w:rsidR="00170917" w:rsidRPr="0001673C" w:rsidRDefault="00170917" w:rsidP="00B4191F">
            <w:pPr>
              <w:pStyle w:val="Context"/>
              <w:numPr>
                <w:ilvl w:val="0"/>
                <w:numId w:val="34"/>
              </w:numPr>
              <w:ind w:left="593"/>
              <w:rPr>
                <w:rFonts w:eastAsia="Times New Roman" w:cs="Times New Roman"/>
                <w:b w:val="0"/>
                <w:bCs w:val="0"/>
                <w:color w:val="auto"/>
                <w:szCs w:val="24"/>
                <w:lang w:eastAsia="en-US"/>
              </w:rPr>
            </w:pPr>
            <w:hyperlink r:id="rId18" w:history="1">
              <w:r w:rsidRPr="0001673C">
                <w:rPr>
                  <w:rStyle w:val="Hyperlink"/>
                  <w:rFonts w:eastAsia="Times New Roman" w:cs="Times New Roman"/>
                  <w:b w:val="0"/>
                  <w:bCs w:val="0"/>
                  <w:szCs w:val="24"/>
                  <w:lang w:eastAsia="en-US"/>
                </w:rPr>
                <w:t>ESMS Self-Assessment and Improvement Guide</w:t>
              </w:r>
            </w:hyperlink>
          </w:p>
          <w:p w14:paraId="668D9C6C" w14:textId="2B649EBA" w:rsidR="00170917" w:rsidRPr="0001673C" w:rsidRDefault="00EF190C" w:rsidP="00B4191F">
            <w:pPr>
              <w:pStyle w:val="Context"/>
              <w:numPr>
                <w:ilvl w:val="0"/>
                <w:numId w:val="34"/>
              </w:numPr>
              <w:ind w:left="593"/>
              <w:rPr>
                <w:b w:val="0"/>
                <w:bCs w:val="0"/>
              </w:rPr>
            </w:pPr>
            <w:hyperlink r:id="rId19" w:history="1">
              <w:r w:rsidRPr="001A5C06">
                <w:rPr>
                  <w:rStyle w:val="Hyperlink"/>
                  <w:b w:val="0"/>
                  <w:bCs w:val="0"/>
                </w:rPr>
                <w:t>BII Sector Profiles</w:t>
              </w:r>
            </w:hyperlink>
            <w:r w:rsidRPr="001A5C06">
              <w:rPr>
                <w:b w:val="0"/>
                <w:bCs w:val="0"/>
              </w:rPr>
              <w:t xml:space="preserve"> including </w:t>
            </w:r>
            <w:hyperlink r:id="rId20" w:history="1">
              <w:r w:rsidRPr="001A5C06">
                <w:rPr>
                  <w:rStyle w:val="Hyperlink"/>
                  <w:rFonts w:eastAsia="Times New Roman" w:cs="Times New Roman"/>
                  <w:b w:val="0"/>
                  <w:bCs w:val="0"/>
                  <w:szCs w:val="24"/>
                  <w:lang w:eastAsia="en-US"/>
                </w:rPr>
                <w:t>Agriculture and Aquaculture</w:t>
              </w:r>
            </w:hyperlink>
            <w:r w:rsidRPr="001A5C06">
              <w:rPr>
                <w:rStyle w:val="Hyperlink"/>
                <w:rFonts w:eastAsia="Times New Roman" w:cs="Times New Roman"/>
                <w:b w:val="0"/>
                <w:bCs w:val="0"/>
                <w:szCs w:val="24"/>
                <w:lang w:eastAsia="en-US"/>
              </w:rPr>
              <w:t>,</w:t>
            </w:r>
            <w:r w:rsidRPr="001A5C06">
              <w:rPr>
                <w:rStyle w:val="Hyperlink"/>
                <w:b w:val="0"/>
                <w:bCs w:val="0"/>
                <w:szCs w:val="24"/>
              </w:rPr>
              <w:t xml:space="preserve"> </w:t>
            </w:r>
            <w:hyperlink r:id="rId21" w:history="1">
              <w:r w:rsidRPr="001A5C06">
                <w:rPr>
                  <w:rStyle w:val="Hyperlink"/>
                  <w:rFonts w:eastAsia="Times New Roman" w:cs="Times New Roman"/>
                  <w:b w:val="0"/>
                  <w:bCs w:val="0"/>
                  <w:szCs w:val="24"/>
                  <w:lang w:eastAsia="en-US"/>
                </w:rPr>
                <w:t>Food and Beverages</w:t>
              </w:r>
            </w:hyperlink>
            <w:r w:rsidRPr="001A5C06">
              <w:rPr>
                <w:rStyle w:val="Hyperlink"/>
                <w:rFonts w:eastAsia="Times New Roman" w:cs="Times New Roman"/>
                <w:b w:val="0"/>
                <w:bCs w:val="0"/>
                <w:szCs w:val="24"/>
                <w:lang w:eastAsia="en-US"/>
              </w:rPr>
              <w:t xml:space="preserve"> </w:t>
            </w:r>
            <w:r w:rsidRPr="001A5C06">
              <w:rPr>
                <w:rStyle w:val="Hyperlink"/>
                <w:b w:val="0"/>
                <w:bCs w:val="0"/>
                <w:szCs w:val="24"/>
              </w:rPr>
              <w:t xml:space="preserve">and </w:t>
            </w:r>
            <w:hyperlink r:id="rId22" w:history="1">
              <w:r w:rsidRPr="001A5C06">
                <w:rPr>
                  <w:rStyle w:val="Hyperlink"/>
                  <w:b w:val="0"/>
                  <w:bCs w:val="0"/>
                  <w:szCs w:val="24"/>
                </w:rPr>
                <w:t>Forestry and Plantations</w:t>
              </w:r>
            </w:hyperlink>
          </w:p>
        </w:tc>
      </w:tr>
    </w:tbl>
    <w:p w14:paraId="71BD1ADB" w14:textId="1BF781DE" w:rsidR="009718CE" w:rsidRDefault="009718CE" w:rsidP="00170917">
      <w:pPr>
        <w:pStyle w:val="Context"/>
      </w:pPr>
    </w:p>
    <w:p w14:paraId="013DED7B" w14:textId="77777777" w:rsidR="009718CE" w:rsidRDefault="009718CE">
      <w:pPr>
        <w:spacing w:before="0"/>
        <w:jc w:val="left"/>
        <w:rPr>
          <w:rFonts w:eastAsiaTheme="minorEastAsia" w:cstheme="minorBidi"/>
          <w:color w:val="000000" w:themeColor="text1"/>
          <w:szCs w:val="22"/>
          <w:lang w:val="en-GB" w:eastAsia="zh-CN"/>
        </w:rPr>
      </w:pPr>
      <w:r>
        <w:br w:type="page"/>
      </w:r>
    </w:p>
    <w:p w14:paraId="358AE443" w14:textId="5988D76B" w:rsidR="007B057B" w:rsidRDefault="00E21F16" w:rsidP="00B06274">
      <w:pPr>
        <w:pStyle w:val="Heading1"/>
        <w:spacing w:after="240"/>
        <w:ind w:left="431" w:hanging="431"/>
      </w:pPr>
      <w:bookmarkStart w:id="0" w:name="_Toc180142614"/>
      <w:r>
        <w:t>Purpose</w:t>
      </w:r>
      <w:r w:rsidR="00940088">
        <w:t xml:space="preserve"> and </w:t>
      </w:r>
      <w:r w:rsidR="00D26CA4">
        <w:t>Scope</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64739" w:rsidRPr="00845C1E" w14:paraId="3A3636BA" w14:textId="77777777" w:rsidTr="00512FD8">
        <w:tc>
          <w:tcPr>
            <w:tcW w:w="9017" w:type="dxa"/>
            <w:shd w:val="clear" w:color="auto" w:fill="D9D9D9" w:themeFill="background1" w:themeFillShade="D9"/>
          </w:tcPr>
          <w:p w14:paraId="53BBA13D" w14:textId="77777777" w:rsidR="00AB1038" w:rsidRPr="006F7B6A" w:rsidRDefault="00AB1038" w:rsidP="00AB1038">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39C6D211" w14:textId="77777777" w:rsidR="00AD0CDD" w:rsidRDefault="00AD0CDD" w:rsidP="00AD0CDD">
            <w:pPr>
              <w:pStyle w:val="ListParagraph"/>
              <w:numPr>
                <w:ilvl w:val="0"/>
                <w:numId w:val="11"/>
              </w:numPr>
              <w:spacing w:after="120"/>
              <w:ind w:left="453" w:hanging="357"/>
              <w:contextualSpacing w:val="0"/>
              <w:rPr>
                <w:i/>
                <w:iCs/>
                <w:color w:val="125B61"/>
              </w:rPr>
            </w:pPr>
            <w:r w:rsidRPr="007C13A1">
              <w:rPr>
                <w:i/>
                <w:iCs/>
                <w:color w:val="125B61"/>
              </w:rPr>
              <w:t xml:space="preserve">Insert the company name </w:t>
            </w:r>
            <w:proofErr w:type="gramStart"/>
            <w:r w:rsidRPr="007C13A1">
              <w:rPr>
                <w:i/>
                <w:iCs/>
                <w:color w:val="125B61"/>
              </w:rPr>
              <w:t>where</w:t>
            </w:r>
            <w:proofErr w:type="gramEnd"/>
            <w:r w:rsidRPr="007C13A1">
              <w:rPr>
                <w:i/>
                <w:iCs/>
                <w:color w:val="125B61"/>
              </w:rPr>
              <w:t xml:space="preserve"> indicated</w:t>
            </w:r>
            <w:r>
              <w:rPr>
                <w:i/>
                <w:iCs/>
                <w:color w:val="125B61"/>
              </w:rPr>
              <w:t xml:space="preserve"> throughout the document.</w:t>
            </w:r>
          </w:p>
          <w:p w14:paraId="1B75A407" w14:textId="38F82C13" w:rsidR="00AD0CDD" w:rsidRPr="001965F1" w:rsidRDefault="00AD0CDD" w:rsidP="00AD0CDD">
            <w:pPr>
              <w:pStyle w:val="ListParagraph"/>
              <w:numPr>
                <w:ilvl w:val="0"/>
                <w:numId w:val="11"/>
              </w:numPr>
              <w:spacing w:after="120"/>
              <w:ind w:left="453" w:hanging="357"/>
              <w:contextualSpacing w:val="0"/>
              <w:rPr>
                <w:i/>
                <w:iCs/>
                <w:color w:val="125B61"/>
              </w:rPr>
            </w:pPr>
            <w:r w:rsidRPr="001965F1">
              <w:rPr>
                <w:i/>
                <w:iCs/>
                <w:color w:val="125B61"/>
              </w:rPr>
              <w:t xml:space="preserve">Describe the purpose of the </w:t>
            </w:r>
            <w:r>
              <w:rPr>
                <w:i/>
                <w:iCs/>
                <w:color w:val="125B61"/>
              </w:rPr>
              <w:t>management procedure.</w:t>
            </w:r>
            <w:r w:rsidRPr="0067520A">
              <w:rPr>
                <w:i/>
                <w:iCs/>
                <w:color w:val="125B61"/>
              </w:rPr>
              <w:t xml:space="preserve"> </w:t>
            </w:r>
            <w:r>
              <w:rPr>
                <w:i/>
                <w:iCs/>
                <w:color w:val="125B61"/>
              </w:rPr>
              <w:t>I</w:t>
            </w:r>
            <w:r w:rsidRPr="0067520A">
              <w:rPr>
                <w:i/>
                <w:iCs/>
                <w:color w:val="125B61"/>
              </w:rPr>
              <w:t xml:space="preserve">t should describe why the </w:t>
            </w:r>
            <w:r w:rsidR="00E54DED" w:rsidRPr="00E54DED">
              <w:rPr>
                <w:i/>
                <w:iCs/>
                <w:color w:val="125B61"/>
              </w:rPr>
              <w:t>Biodiversity Management Procedure (</w:t>
            </w:r>
            <w:proofErr w:type="spellStart"/>
            <w:r w:rsidR="00E54DED" w:rsidRPr="00E54DED">
              <w:rPr>
                <w:i/>
                <w:iCs/>
                <w:color w:val="125B61"/>
              </w:rPr>
              <w:t>BMP</w:t>
            </w:r>
            <w:r w:rsidR="00491FD6">
              <w:rPr>
                <w:i/>
                <w:iCs/>
                <w:color w:val="125B61"/>
              </w:rPr>
              <w:t>r</w:t>
            </w:r>
            <w:proofErr w:type="spellEnd"/>
            <w:r w:rsidR="00E54DED" w:rsidRPr="00E54DED">
              <w:rPr>
                <w:i/>
                <w:iCs/>
                <w:color w:val="125B61"/>
              </w:rPr>
              <w:t xml:space="preserve">) </w:t>
            </w:r>
            <w:r w:rsidRPr="0067520A">
              <w:rPr>
                <w:i/>
                <w:iCs/>
                <w:color w:val="125B61"/>
              </w:rPr>
              <w:t>is required (e.g. compliance with other internal procedures and guidelines</w:t>
            </w:r>
            <w:r>
              <w:rPr>
                <w:i/>
                <w:iCs/>
                <w:color w:val="125B61"/>
              </w:rPr>
              <w:t>, alignment with international standards and guidelines, e.g. International Finance Corporation (IFC) Performance Standards (</w:t>
            </w:r>
            <w:r w:rsidRPr="004C7064">
              <w:rPr>
                <w:i/>
                <w:iCs/>
                <w:color w:val="125B61"/>
              </w:rPr>
              <w:t>PS</w:t>
            </w:r>
            <w:r>
              <w:rPr>
                <w:i/>
                <w:iCs/>
                <w:color w:val="125B61"/>
              </w:rPr>
              <w:t>)</w:t>
            </w:r>
            <w:r w:rsidRPr="004C7064">
              <w:rPr>
                <w:i/>
                <w:iCs/>
                <w:color w:val="125B61"/>
              </w:rPr>
              <w:t xml:space="preserve"> on Environmental and Social Sustainability (2012)</w:t>
            </w:r>
            <w:r w:rsidRPr="0067520A">
              <w:rPr>
                <w:i/>
                <w:iCs/>
                <w:color w:val="125B61"/>
              </w:rPr>
              <w:t>).</w:t>
            </w:r>
          </w:p>
          <w:p w14:paraId="0B226FD2" w14:textId="599E6E05" w:rsidR="00AD0CDD" w:rsidRDefault="00AD0CDD" w:rsidP="00AD0CDD">
            <w:pPr>
              <w:pStyle w:val="ListParagraph"/>
              <w:numPr>
                <w:ilvl w:val="0"/>
                <w:numId w:val="11"/>
              </w:numPr>
              <w:spacing w:after="120"/>
              <w:ind w:left="453" w:hanging="357"/>
              <w:contextualSpacing w:val="0"/>
              <w:rPr>
                <w:i/>
                <w:iCs/>
                <w:color w:val="125B61"/>
              </w:rPr>
            </w:pPr>
            <w:r w:rsidRPr="001965F1">
              <w:rPr>
                <w:i/>
                <w:iCs/>
                <w:color w:val="125B61"/>
              </w:rPr>
              <w:t xml:space="preserve">Define the scope of application of the </w:t>
            </w:r>
            <w:r>
              <w:rPr>
                <w:i/>
                <w:iCs/>
                <w:color w:val="125B61"/>
              </w:rPr>
              <w:t xml:space="preserve">management procedure </w:t>
            </w:r>
            <w:r w:rsidRPr="001965F1">
              <w:rPr>
                <w:i/>
                <w:iCs/>
                <w:color w:val="125B61"/>
              </w:rPr>
              <w:t>and whom it applies to.</w:t>
            </w:r>
          </w:p>
          <w:p w14:paraId="43288582" w14:textId="2DEF9E92" w:rsidR="00AD0CDD" w:rsidRDefault="00AD0CDD" w:rsidP="00AD0CDD">
            <w:pPr>
              <w:pStyle w:val="ListParagraph"/>
              <w:numPr>
                <w:ilvl w:val="0"/>
                <w:numId w:val="11"/>
              </w:numPr>
              <w:spacing w:after="120"/>
              <w:ind w:left="453" w:hanging="357"/>
              <w:contextualSpacing w:val="0"/>
              <w:rPr>
                <w:i/>
                <w:iCs/>
                <w:color w:val="125B61"/>
              </w:rPr>
            </w:pPr>
            <w:r w:rsidRPr="001E34FD">
              <w:rPr>
                <w:i/>
                <w:iCs/>
                <w:color w:val="125B61"/>
              </w:rPr>
              <w:t xml:space="preserve">If there are any areas in which </w:t>
            </w:r>
            <w:r>
              <w:rPr>
                <w:i/>
                <w:iCs/>
                <w:color w:val="125B61"/>
              </w:rPr>
              <w:t>the</w:t>
            </w:r>
            <w:r w:rsidRPr="001E34FD">
              <w:rPr>
                <w:i/>
                <w:iCs/>
                <w:color w:val="125B61"/>
              </w:rPr>
              <w:t xml:space="preserve"> </w:t>
            </w:r>
            <w:r>
              <w:rPr>
                <w:i/>
                <w:iCs/>
                <w:color w:val="125B61"/>
              </w:rPr>
              <w:t xml:space="preserve">management procedure </w:t>
            </w:r>
            <w:r w:rsidRPr="001E34FD">
              <w:rPr>
                <w:i/>
                <w:iCs/>
                <w:color w:val="125B61"/>
              </w:rPr>
              <w:t>specifically does NOT apply, these should also be mentioned.</w:t>
            </w:r>
          </w:p>
          <w:p w14:paraId="26D0FAE7" w14:textId="0496AB3D" w:rsidR="00600E2D" w:rsidRPr="001965F1" w:rsidRDefault="00AD0CDD" w:rsidP="00AD0CDD">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036010D" w14:textId="77777777" w:rsidR="00726973" w:rsidRDefault="00A849F4" w:rsidP="00726973">
      <w:r w:rsidRPr="00A849F4">
        <w:t>Th</w:t>
      </w:r>
      <w:r w:rsidR="005F3C35">
        <w:t>e</w:t>
      </w:r>
      <w:r w:rsidRPr="00A849F4">
        <w:t xml:space="preserve"> </w:t>
      </w:r>
      <w:r w:rsidR="005F3C35">
        <w:t xml:space="preserve">purpose of the </w:t>
      </w:r>
      <w:r w:rsidRPr="00A849F4">
        <w:t xml:space="preserve">Biodiversity Management </w:t>
      </w:r>
      <w:r w:rsidR="00182017">
        <w:t>Procedure</w:t>
      </w:r>
      <w:r w:rsidRPr="00A849F4">
        <w:t xml:space="preserve"> (BMP)</w:t>
      </w:r>
      <w:r w:rsidR="0003787D">
        <w:t xml:space="preserve"> </w:t>
      </w:r>
      <w:r w:rsidR="005F3C35">
        <w:t>is to</w:t>
      </w:r>
      <w:r w:rsidR="00CD4440">
        <w:t xml:space="preserve"> provide a</w:t>
      </w:r>
      <w:r w:rsidRPr="00A849F4">
        <w:t xml:space="preserve"> </w:t>
      </w:r>
      <w:r w:rsidR="00CD4440" w:rsidRPr="00CD4440">
        <w:t xml:space="preserve">framework for the management of risks and/or impacts on fauna and flora during </w:t>
      </w:r>
      <w:r w:rsidR="00DE2910">
        <w:t>[</w:t>
      </w:r>
      <w:r w:rsidR="00DE2910" w:rsidRPr="00DE2910">
        <w:rPr>
          <w:highlight w:val="yellow"/>
        </w:rPr>
        <w:t>insert company name</w:t>
      </w:r>
      <w:r w:rsidR="00DE2910">
        <w:t>]’s operations</w:t>
      </w:r>
      <w:r w:rsidR="00CD4440" w:rsidRPr="00CD4440">
        <w:t>, by promoting the sustainable management of living natural resources through the adoption of practices that integrate conservation needs and development priorities.</w:t>
      </w:r>
      <w:r w:rsidR="00BE3E75">
        <w:t xml:space="preserve"> </w:t>
      </w:r>
    </w:p>
    <w:p w14:paraId="6A969BCA" w14:textId="72F29B20" w:rsidR="002D3694" w:rsidRDefault="00BE3E75" w:rsidP="00726973">
      <w:r>
        <w:t>Furthermore, it provides [</w:t>
      </w:r>
      <w:r w:rsidRPr="00E3311F">
        <w:rPr>
          <w:highlight w:val="yellow"/>
        </w:rPr>
        <w:t>insert company name</w:t>
      </w:r>
      <w:r>
        <w:t xml:space="preserve">] with the necessary guidance to </w:t>
      </w:r>
      <w:r w:rsidRPr="004832AF">
        <w:rPr>
          <w:rFonts w:cs="Arial"/>
          <w:szCs w:val="22"/>
          <w:lang w:val="en-GB"/>
        </w:rPr>
        <w:t>ensure compliance with local laws</w:t>
      </w:r>
      <w:r>
        <w:rPr>
          <w:rFonts w:cs="Arial"/>
          <w:szCs w:val="22"/>
          <w:lang w:val="en-GB"/>
        </w:rPr>
        <w:t xml:space="preserve">, </w:t>
      </w:r>
      <w:r w:rsidRPr="004832AF">
        <w:rPr>
          <w:rFonts w:cs="Arial"/>
          <w:szCs w:val="22"/>
          <w:lang w:val="en-GB"/>
        </w:rPr>
        <w:t>good international industry practices (GIIP)</w:t>
      </w:r>
      <w:r>
        <w:rPr>
          <w:rFonts w:cs="Arial"/>
          <w:szCs w:val="22"/>
          <w:lang w:val="en-GB"/>
        </w:rPr>
        <w:t xml:space="preserve">, </w:t>
      </w:r>
      <w:r w:rsidRPr="009F48A0">
        <w:rPr>
          <w:rFonts w:cs="Arial"/>
          <w:szCs w:val="22"/>
          <w:lang w:val="en-GB"/>
        </w:rPr>
        <w:t>any relevant international covenants and standards (e.g. International Finance Corporation (IFC) Performance Standards)</w:t>
      </w:r>
      <w:r w:rsidRPr="004832AF">
        <w:rPr>
          <w:rFonts w:cs="Arial"/>
          <w:szCs w:val="22"/>
          <w:lang w:val="en-GB"/>
        </w:rPr>
        <w:t xml:space="preserve"> and </w:t>
      </w:r>
      <w:r>
        <w:rPr>
          <w:rFonts w:cs="Arial"/>
          <w:szCs w:val="22"/>
          <w:lang w:val="en-GB"/>
        </w:rPr>
        <w:t xml:space="preserve">the Company’s </w:t>
      </w:r>
      <w:r w:rsidRPr="004832AF">
        <w:rPr>
          <w:rFonts w:cs="Arial"/>
          <w:szCs w:val="22"/>
          <w:lang w:val="en-GB"/>
        </w:rPr>
        <w:t>Environmental and Social Management System (ESMS)</w:t>
      </w:r>
      <w:r>
        <w:rPr>
          <w:rFonts w:cs="Arial"/>
          <w:szCs w:val="22"/>
          <w:lang w:val="en-GB"/>
        </w:rPr>
        <w:t xml:space="preserve">. </w:t>
      </w:r>
      <w:r w:rsidR="002D3694">
        <w:t xml:space="preserve">This </w:t>
      </w:r>
      <w:r w:rsidR="002D3694" w:rsidRPr="00A849F4">
        <w:t>BMP</w:t>
      </w:r>
      <w:r w:rsidR="002D3694">
        <w:t xml:space="preserve"> assists [</w:t>
      </w:r>
      <w:r w:rsidR="002D3694" w:rsidRPr="00E3311F">
        <w:rPr>
          <w:highlight w:val="yellow"/>
        </w:rPr>
        <w:t>insert company name</w:t>
      </w:r>
      <w:r w:rsidR="002D3694">
        <w:t>] in meeting the requirements of the International Finance Corporation (IFC) Performance Standards regarding environmental protection, as follows: Performance Standard 6 – Biodiversity Conservation and Sustainable Management of Living Natural Resources as well as the International Union for Conservation of Nature (</w:t>
      </w:r>
      <w:r w:rsidR="002D3694" w:rsidRPr="00396BD6">
        <w:t>IUCN</w:t>
      </w:r>
      <w:r w:rsidR="002D3694">
        <w:t>)</w:t>
      </w:r>
      <w:r w:rsidR="002D3694" w:rsidRPr="00396BD6">
        <w:t xml:space="preserve"> Guidelines for the Prevention of Biodiversity Loss Caused by Alien Invasive Species (IUCN, 2000).</w:t>
      </w:r>
    </w:p>
    <w:p w14:paraId="1614239A" w14:textId="33F7E7AF" w:rsidR="00182017" w:rsidRDefault="003244A3" w:rsidP="00157A86">
      <w:r>
        <w:t>Implementation of the BMP is applicable</w:t>
      </w:r>
      <w:r w:rsidR="006B613B" w:rsidRPr="006B613B">
        <w:t xml:space="preserve"> to all employees and contractors. Contractors shall be responsible for ensuring that any sub-contractor working on the sites adhere to the requirements of this </w:t>
      </w:r>
      <w:r w:rsidR="009451B7">
        <w:t>BMP</w:t>
      </w:r>
      <w:r w:rsidR="006B613B" w:rsidRPr="006B613B">
        <w:t xml:space="preserve">. </w:t>
      </w:r>
    </w:p>
    <w:p w14:paraId="41C8287B" w14:textId="77777777" w:rsidR="000B4072" w:rsidRDefault="000B4072" w:rsidP="00560095">
      <w:pPr>
        <w:spacing w:after="120"/>
      </w:pPr>
    </w:p>
    <w:p w14:paraId="305AF3BA" w14:textId="09AACD95" w:rsidR="00D3622C" w:rsidRDefault="00242B49" w:rsidP="00242B49">
      <w:pPr>
        <w:pStyle w:val="Heading1"/>
        <w:spacing w:after="240"/>
        <w:ind w:left="431" w:hanging="431"/>
      </w:pPr>
      <w:bookmarkStart w:id="1" w:name="_Toc180142615"/>
      <w:r>
        <w:t>Objectives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BA3ACD" w14:paraId="6D387032" w14:textId="77777777" w:rsidTr="00600E2D">
        <w:tc>
          <w:tcPr>
            <w:tcW w:w="9017" w:type="dxa"/>
            <w:shd w:val="clear" w:color="auto" w:fill="D9D9D9" w:themeFill="background1" w:themeFillShade="D9"/>
          </w:tcPr>
          <w:p w14:paraId="34C466B5" w14:textId="77777777" w:rsidR="006F7B6A" w:rsidRPr="006F7B6A" w:rsidRDefault="006F7B6A" w:rsidP="006F7B6A">
            <w:pPr>
              <w:spacing w:after="120"/>
              <w:rPr>
                <w:i/>
                <w:iCs/>
                <w:color w:val="125B61"/>
                <w:u w:val="single"/>
              </w:rPr>
            </w:pPr>
            <w:r w:rsidRPr="006F7B6A">
              <w:rPr>
                <w:i/>
                <w:iCs/>
                <w:color w:val="125B61"/>
                <w:u w:val="single"/>
              </w:rPr>
              <w:t>Procedure Guidance – Delete when complete</w:t>
            </w:r>
          </w:p>
          <w:p w14:paraId="699E0348" w14:textId="2E5F071D" w:rsidR="001965F1" w:rsidRPr="00A60E95" w:rsidRDefault="00F907CD" w:rsidP="00B4191F">
            <w:pPr>
              <w:pStyle w:val="ListParagraph"/>
              <w:numPr>
                <w:ilvl w:val="0"/>
                <w:numId w:val="11"/>
              </w:numPr>
              <w:spacing w:after="120"/>
              <w:ind w:left="453" w:hanging="357"/>
              <w:contextualSpacing w:val="0"/>
              <w:rPr>
                <w:i/>
                <w:iCs/>
                <w:color w:val="125B61"/>
              </w:rPr>
            </w:pPr>
            <w:r w:rsidRPr="00390A1F">
              <w:rPr>
                <w:i/>
                <w:iCs/>
                <w:color w:val="125B61"/>
              </w:rPr>
              <w:t xml:space="preserve">Define </w:t>
            </w:r>
            <w:r w:rsidR="00893144">
              <w:rPr>
                <w:i/>
                <w:iCs/>
                <w:color w:val="125B61"/>
              </w:rPr>
              <w:t>what the</w:t>
            </w:r>
            <w:r w:rsidRPr="00390A1F">
              <w:rPr>
                <w:i/>
                <w:iCs/>
                <w:color w:val="125B61"/>
              </w:rPr>
              <w:t xml:space="preserve"> </w:t>
            </w:r>
            <w:r w:rsidR="006C2F8D">
              <w:rPr>
                <w:i/>
                <w:iCs/>
                <w:color w:val="125B61"/>
              </w:rPr>
              <w:t>B</w:t>
            </w:r>
            <w:r w:rsidR="00893144">
              <w:rPr>
                <w:i/>
                <w:iCs/>
                <w:color w:val="125B61"/>
              </w:rPr>
              <w:t>MP</w:t>
            </w:r>
            <w:r>
              <w:rPr>
                <w:i/>
                <w:iCs/>
                <w:color w:val="125B61"/>
              </w:rPr>
              <w:t xml:space="preserve"> aims to </w:t>
            </w:r>
            <w:r w:rsidR="007A6031">
              <w:rPr>
                <w:i/>
                <w:iCs/>
                <w:color w:val="125B61"/>
              </w:rPr>
              <w:t>achieve</w:t>
            </w:r>
            <w:r>
              <w:rPr>
                <w:i/>
                <w:iCs/>
                <w:color w:val="125B61"/>
              </w:rPr>
              <w:t>.</w:t>
            </w:r>
          </w:p>
          <w:p w14:paraId="312ED89B" w14:textId="7E11156C" w:rsidR="00BC1C7A" w:rsidRDefault="00BC1C7A" w:rsidP="00B4191F">
            <w:pPr>
              <w:pStyle w:val="ListParagraph"/>
              <w:numPr>
                <w:ilvl w:val="0"/>
                <w:numId w:val="11"/>
              </w:numPr>
              <w:spacing w:after="120"/>
              <w:ind w:left="453" w:hanging="357"/>
              <w:contextualSpacing w:val="0"/>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4D7158D7" w14:textId="77777777" w:rsidR="00DA3849" w:rsidRDefault="00D918C8" w:rsidP="00BA0E53">
      <w:pPr>
        <w:spacing w:after="120"/>
      </w:pPr>
      <w:r w:rsidRPr="00D918C8">
        <w:t>The objective</w:t>
      </w:r>
      <w:r w:rsidR="006C2F8D">
        <w:t>s of the BMP are designed</w:t>
      </w:r>
      <w:r w:rsidR="00B05784">
        <w:t xml:space="preserve"> </w:t>
      </w:r>
      <w:r w:rsidRPr="00D918C8">
        <w:t>to</w:t>
      </w:r>
      <w:r w:rsidR="006C2F8D" w:rsidRPr="006C2F8D">
        <w:t xml:space="preserve"> guide [</w:t>
      </w:r>
      <w:r w:rsidR="006C2F8D" w:rsidRPr="006C2F8D">
        <w:rPr>
          <w:highlight w:val="yellow"/>
        </w:rPr>
        <w:t xml:space="preserve">Insert </w:t>
      </w:r>
      <w:r w:rsidR="00B05784">
        <w:rPr>
          <w:highlight w:val="yellow"/>
        </w:rPr>
        <w:t>c</w:t>
      </w:r>
      <w:r w:rsidR="006C2F8D" w:rsidRPr="006C2F8D">
        <w:rPr>
          <w:highlight w:val="yellow"/>
        </w:rPr>
        <w:t xml:space="preserve">ompany </w:t>
      </w:r>
      <w:r w:rsidR="00B05784">
        <w:rPr>
          <w:highlight w:val="yellow"/>
        </w:rPr>
        <w:t>n</w:t>
      </w:r>
      <w:r w:rsidR="006C2F8D" w:rsidRPr="006C2F8D">
        <w:rPr>
          <w:highlight w:val="yellow"/>
        </w:rPr>
        <w:t>ame</w:t>
      </w:r>
      <w:r w:rsidR="006C2F8D" w:rsidRPr="006C2F8D">
        <w:t xml:space="preserve">] in effectively managing and enhancing biodiversity throughout its operations. </w:t>
      </w:r>
      <w:r w:rsidR="000E45DB">
        <w:t>The broad objectives of</w:t>
      </w:r>
      <w:r w:rsidR="00DA6C9E">
        <w:t xml:space="preserve"> biodiversity management </w:t>
      </w:r>
      <w:r w:rsidR="00DA3849">
        <w:t>include:</w:t>
      </w:r>
    </w:p>
    <w:p w14:paraId="749D25FD" w14:textId="7A650B1C" w:rsidR="00DA3849" w:rsidRDefault="00DA3849" w:rsidP="00B4191F">
      <w:pPr>
        <w:pStyle w:val="ListParagraph"/>
        <w:numPr>
          <w:ilvl w:val="0"/>
          <w:numId w:val="15"/>
        </w:numPr>
        <w:spacing w:after="120"/>
        <w:ind w:left="714" w:hanging="357"/>
        <w:contextualSpacing w:val="0"/>
      </w:pPr>
      <w:r>
        <w:t xml:space="preserve">Minimising removal of significant vegetation within operational </w:t>
      </w:r>
      <w:proofErr w:type="gramStart"/>
      <w:r>
        <w:t>sites;</w:t>
      </w:r>
      <w:proofErr w:type="gramEnd"/>
    </w:p>
    <w:p w14:paraId="4BC7629B" w14:textId="367B3A5F" w:rsidR="00DA3849" w:rsidRDefault="00DA3849" w:rsidP="00B4191F">
      <w:pPr>
        <w:pStyle w:val="ListParagraph"/>
        <w:numPr>
          <w:ilvl w:val="0"/>
          <w:numId w:val="15"/>
        </w:numPr>
        <w:spacing w:after="120"/>
        <w:ind w:left="714" w:hanging="357"/>
        <w:contextualSpacing w:val="0"/>
      </w:pPr>
      <w:r>
        <w:t xml:space="preserve">Protecting rare, endangered and threatened vegetation and fauna located within operational sites and surrounding </w:t>
      </w:r>
      <w:proofErr w:type="gramStart"/>
      <w:r>
        <w:t>areas;</w:t>
      </w:r>
      <w:proofErr w:type="gramEnd"/>
    </w:p>
    <w:p w14:paraId="3B1EAC5A" w14:textId="22BF816E" w:rsidR="00DA3849" w:rsidRDefault="00DA3849" w:rsidP="00B4191F">
      <w:pPr>
        <w:pStyle w:val="ListParagraph"/>
        <w:numPr>
          <w:ilvl w:val="0"/>
          <w:numId w:val="15"/>
        </w:numPr>
        <w:spacing w:after="120"/>
        <w:ind w:left="714" w:hanging="357"/>
        <w:contextualSpacing w:val="0"/>
      </w:pPr>
      <w:r>
        <w:t xml:space="preserve">Re-vegetating within operational sites to enhance biodiversity </w:t>
      </w:r>
      <w:proofErr w:type="gramStart"/>
      <w:r>
        <w:t>conservation;</w:t>
      </w:r>
      <w:proofErr w:type="gramEnd"/>
    </w:p>
    <w:p w14:paraId="22C6BC95" w14:textId="0FCE6735" w:rsidR="00DA3849" w:rsidRDefault="00DA3849" w:rsidP="00B4191F">
      <w:pPr>
        <w:pStyle w:val="ListParagraph"/>
        <w:numPr>
          <w:ilvl w:val="0"/>
          <w:numId w:val="15"/>
        </w:numPr>
        <w:spacing w:after="120"/>
        <w:ind w:left="714" w:hanging="357"/>
        <w:contextualSpacing w:val="0"/>
      </w:pPr>
      <w:r>
        <w:t xml:space="preserve">Recovering and reusing existing natural resources such as cleared vegetation and </w:t>
      </w:r>
      <w:proofErr w:type="gramStart"/>
      <w:r>
        <w:t>topsoil;</w:t>
      </w:r>
      <w:proofErr w:type="gramEnd"/>
      <w:r>
        <w:t xml:space="preserve"> </w:t>
      </w:r>
    </w:p>
    <w:p w14:paraId="3D3D6956" w14:textId="257DFE2E" w:rsidR="00DA3849" w:rsidRDefault="00DA3849" w:rsidP="00B4191F">
      <w:pPr>
        <w:pStyle w:val="ListParagraph"/>
        <w:numPr>
          <w:ilvl w:val="0"/>
          <w:numId w:val="15"/>
        </w:numPr>
        <w:spacing w:after="120"/>
        <w:ind w:left="714" w:hanging="357"/>
        <w:contextualSpacing w:val="0"/>
      </w:pPr>
      <w:r>
        <w:t>Avoiding the introduction of invasive species and removing existing invasive species; and</w:t>
      </w:r>
    </w:p>
    <w:p w14:paraId="77FECD79" w14:textId="3F1CDBBA" w:rsidR="00DA3849" w:rsidRDefault="00DA3849" w:rsidP="00B4191F">
      <w:pPr>
        <w:pStyle w:val="ListParagraph"/>
        <w:numPr>
          <w:ilvl w:val="0"/>
          <w:numId w:val="15"/>
        </w:numPr>
        <w:spacing w:after="120"/>
        <w:ind w:left="714" w:hanging="357"/>
        <w:contextualSpacing w:val="0"/>
      </w:pPr>
      <w:r>
        <w:t>Conserving ecosystem services provided by the natural environment.</w:t>
      </w:r>
    </w:p>
    <w:p w14:paraId="15302A18" w14:textId="77777777" w:rsidR="007E55C6" w:rsidRDefault="007E55C6" w:rsidP="002C1147">
      <w:pPr>
        <w:spacing w:before="80" w:after="80"/>
      </w:pPr>
    </w:p>
    <w:p w14:paraId="69C46D4C" w14:textId="6BCC3630" w:rsidR="00242B49" w:rsidRDefault="00242B49" w:rsidP="00242B49">
      <w:pPr>
        <w:pStyle w:val="Heading1"/>
        <w:spacing w:after="240"/>
        <w:ind w:left="431" w:hanging="431"/>
      </w:pPr>
      <w:bookmarkStart w:id="2" w:name="_Toc180142616"/>
      <w:r>
        <w:t>Legal and International Requirements</w:t>
      </w:r>
      <w:bookmarkEnd w:id="2"/>
    </w:p>
    <w:p w14:paraId="1F1254BC" w14:textId="77777777" w:rsidR="00C9375D" w:rsidRDefault="00C9375D" w:rsidP="00847D3E">
      <w:pPr>
        <w:pStyle w:val="Heading2"/>
        <w:spacing w:before="240" w:after="120"/>
        <w:ind w:left="578" w:hanging="578"/>
        <w:rPr>
          <w:sz w:val="24"/>
          <w:szCs w:val="24"/>
        </w:rPr>
      </w:pPr>
      <w:bookmarkStart w:id="3" w:name="_Toc172887405"/>
      <w:bookmarkStart w:id="4" w:name="_Toc180142617"/>
      <w:r w:rsidRPr="00EC1365">
        <w:rPr>
          <w:sz w:val="24"/>
          <w:szCs w:val="24"/>
        </w:rPr>
        <w:t>National Laws and Regulations</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2A670A" w14:paraId="2FD310BE" w14:textId="77777777" w:rsidTr="00600E2D">
        <w:tc>
          <w:tcPr>
            <w:tcW w:w="9017" w:type="dxa"/>
            <w:shd w:val="clear" w:color="auto" w:fill="D9D9D9" w:themeFill="background1" w:themeFillShade="D9"/>
          </w:tcPr>
          <w:p w14:paraId="4D55B3BD" w14:textId="77777777" w:rsidR="00CE234D" w:rsidRPr="006F7B6A" w:rsidRDefault="00CE234D" w:rsidP="00CE234D">
            <w:pPr>
              <w:spacing w:after="120"/>
              <w:rPr>
                <w:i/>
                <w:iCs/>
                <w:color w:val="125B61"/>
                <w:u w:val="single"/>
              </w:rPr>
            </w:pPr>
            <w:r w:rsidRPr="006F7B6A">
              <w:rPr>
                <w:i/>
                <w:iCs/>
                <w:color w:val="125B61"/>
                <w:u w:val="single"/>
              </w:rPr>
              <w:t>Procedure Guidance – Delete when complete</w:t>
            </w:r>
          </w:p>
          <w:p w14:paraId="5D353C06" w14:textId="37510863" w:rsidR="00512FD8" w:rsidRPr="00512FD8" w:rsidRDefault="00512FD8" w:rsidP="00B4191F">
            <w:pPr>
              <w:pStyle w:val="ListParagraph"/>
              <w:numPr>
                <w:ilvl w:val="0"/>
                <w:numId w:val="11"/>
              </w:numPr>
              <w:spacing w:after="120"/>
              <w:ind w:left="453" w:hanging="357"/>
              <w:contextualSpacing w:val="0"/>
              <w:rPr>
                <w:i/>
                <w:iCs/>
                <w:color w:val="125B61"/>
              </w:rPr>
            </w:pPr>
            <w:r w:rsidRPr="00512FD8">
              <w:rPr>
                <w:i/>
                <w:iCs/>
                <w:color w:val="125B61"/>
              </w:rPr>
              <w:t xml:space="preserve">Review country and local legislation relating to </w:t>
            </w:r>
            <w:r w:rsidR="0078664C">
              <w:rPr>
                <w:i/>
                <w:iCs/>
                <w:color w:val="125B61"/>
              </w:rPr>
              <w:t>biodiversity</w:t>
            </w:r>
            <w:r w:rsidRPr="00512FD8">
              <w:rPr>
                <w:i/>
                <w:iCs/>
                <w:color w:val="125B61"/>
              </w:rPr>
              <w:t xml:space="preserve"> management and incorporate as may be required into this </w:t>
            </w:r>
            <w:r w:rsidR="00521F1D">
              <w:rPr>
                <w:i/>
                <w:iCs/>
                <w:color w:val="125B61"/>
              </w:rPr>
              <w:t>section</w:t>
            </w:r>
            <w:r w:rsidRPr="00512FD8">
              <w:rPr>
                <w:i/>
                <w:iCs/>
                <w:color w:val="125B61"/>
              </w:rPr>
              <w:t>.</w:t>
            </w:r>
          </w:p>
          <w:p w14:paraId="7E12BC69" w14:textId="40FD502A" w:rsidR="001965F1" w:rsidRDefault="00512FD8" w:rsidP="00B4191F">
            <w:pPr>
              <w:pStyle w:val="ListParagraph"/>
              <w:numPr>
                <w:ilvl w:val="0"/>
                <w:numId w:val="11"/>
              </w:numPr>
              <w:spacing w:after="120"/>
              <w:ind w:left="453" w:hanging="357"/>
              <w:contextualSpacing w:val="0"/>
              <w:rPr>
                <w:i/>
                <w:iCs/>
                <w:color w:val="125B61"/>
              </w:rPr>
            </w:pPr>
            <w:r w:rsidRPr="00512FD8">
              <w:rPr>
                <w:i/>
                <w:iCs/>
                <w:color w:val="125B61"/>
              </w:rPr>
              <w:t xml:space="preserve">List all relevant </w:t>
            </w:r>
            <w:r w:rsidR="0078664C">
              <w:rPr>
                <w:i/>
                <w:iCs/>
                <w:color w:val="125B61"/>
              </w:rPr>
              <w:t>biodiversity</w:t>
            </w:r>
            <w:r w:rsidRPr="00512FD8">
              <w:rPr>
                <w:i/>
                <w:iCs/>
                <w:color w:val="125B61"/>
              </w:rPr>
              <w:t xml:space="preserve"> management-related laws and regulations below</w:t>
            </w:r>
            <w:r>
              <w:rPr>
                <w:i/>
                <w:iCs/>
                <w:color w:val="125B61"/>
              </w:rPr>
              <w:t>.</w:t>
            </w:r>
          </w:p>
        </w:tc>
      </w:tr>
    </w:tbl>
    <w:p w14:paraId="23500FE4" w14:textId="4CEBD7CC" w:rsidR="00DC248A" w:rsidRPr="00680DD0" w:rsidRDefault="00DC248A" w:rsidP="00DC248A">
      <w:r>
        <w:rPr>
          <w:lang w:val="en-GB"/>
        </w:rPr>
        <w:t>The BMP</w:t>
      </w:r>
      <w:r w:rsidRPr="00680DD0">
        <w:rPr>
          <w:lang w:val="en-GB"/>
        </w:rPr>
        <w:t xml:space="preserve"> has been developed to conform to the following </w:t>
      </w:r>
      <w:r>
        <w:rPr>
          <w:lang w:val="en-GB"/>
        </w:rPr>
        <w:t>national laws and regulations</w:t>
      </w:r>
      <w:r w:rsidRPr="00680DD0">
        <w:rPr>
          <w:lang w:val="en-GB"/>
        </w:rPr>
        <w:t>:</w:t>
      </w:r>
      <w:r w:rsidRPr="00680DD0">
        <w:t> </w:t>
      </w:r>
    </w:p>
    <w:p w14:paraId="225FB619" w14:textId="788E7A8F" w:rsidR="00145C1A" w:rsidRDefault="00145C1A" w:rsidP="00145C1A">
      <w:pPr>
        <w:pStyle w:val="ListParagraph"/>
        <w:numPr>
          <w:ilvl w:val="0"/>
          <w:numId w:val="8"/>
        </w:numPr>
        <w:spacing w:before="80" w:after="80"/>
        <w:ind w:hanging="357"/>
        <w:contextualSpacing w:val="0"/>
        <w:rPr>
          <w:i/>
          <w:iCs/>
          <w:color w:val="125B61"/>
        </w:rPr>
      </w:pPr>
      <w:r w:rsidRPr="00437182">
        <w:rPr>
          <w:i/>
          <w:iCs/>
          <w:color w:val="125B61"/>
        </w:rPr>
        <w:t>[</w:t>
      </w:r>
      <w:r>
        <w:rPr>
          <w:i/>
          <w:iCs/>
          <w:color w:val="125B61"/>
        </w:rPr>
        <w:t xml:space="preserve">Example of the types </w:t>
      </w:r>
      <w:r w:rsidRPr="002D0934">
        <w:rPr>
          <w:i/>
          <w:iCs/>
          <w:color w:val="125B61"/>
        </w:rPr>
        <w:t>of names for such laws</w:t>
      </w:r>
      <w:r>
        <w:rPr>
          <w:i/>
          <w:iCs/>
          <w:color w:val="125B61"/>
        </w:rPr>
        <w:t xml:space="preserve"> and regulations, include</w:t>
      </w:r>
    </w:p>
    <w:p w14:paraId="5B7374C6" w14:textId="77777777" w:rsidR="00906C3E" w:rsidRDefault="00427865" w:rsidP="00145C1A">
      <w:pPr>
        <w:pStyle w:val="ListParagraph"/>
        <w:numPr>
          <w:ilvl w:val="1"/>
          <w:numId w:val="8"/>
        </w:numPr>
        <w:spacing w:before="80" w:after="80"/>
        <w:contextualSpacing w:val="0"/>
        <w:rPr>
          <w:i/>
          <w:iCs/>
          <w:color w:val="125B61"/>
        </w:rPr>
      </w:pPr>
      <w:r w:rsidRPr="00427865">
        <w:rPr>
          <w:i/>
          <w:iCs/>
          <w:color w:val="125B61"/>
        </w:rPr>
        <w:t xml:space="preserve">National Environmental Management </w:t>
      </w:r>
      <w:proofErr w:type="gramStart"/>
      <w:r w:rsidRPr="00427865">
        <w:rPr>
          <w:i/>
          <w:iCs/>
          <w:color w:val="125B61"/>
        </w:rPr>
        <w:t>Act</w:t>
      </w:r>
      <w:r w:rsidR="00145C1A">
        <w:rPr>
          <w:i/>
          <w:iCs/>
          <w:color w:val="125B61"/>
        </w:rPr>
        <w:t>;</w:t>
      </w:r>
      <w:proofErr w:type="gramEnd"/>
      <w:r w:rsidR="00145C1A">
        <w:rPr>
          <w:i/>
          <w:iCs/>
          <w:color w:val="125B61"/>
        </w:rPr>
        <w:t xml:space="preserve"> </w:t>
      </w:r>
    </w:p>
    <w:p w14:paraId="4B24A099" w14:textId="2EC5B337" w:rsidR="00145C1A" w:rsidRDefault="00906C3E" w:rsidP="00145C1A">
      <w:pPr>
        <w:pStyle w:val="ListParagraph"/>
        <w:numPr>
          <w:ilvl w:val="1"/>
          <w:numId w:val="8"/>
        </w:numPr>
        <w:spacing w:before="80" w:after="80"/>
        <w:contextualSpacing w:val="0"/>
        <w:rPr>
          <w:i/>
          <w:iCs/>
          <w:color w:val="125B61"/>
        </w:rPr>
      </w:pPr>
      <w:r>
        <w:rPr>
          <w:i/>
          <w:iCs/>
          <w:color w:val="125B61"/>
        </w:rPr>
        <w:t xml:space="preserve">Water Resources Act; </w:t>
      </w:r>
      <w:r w:rsidR="00145C1A">
        <w:rPr>
          <w:i/>
          <w:iCs/>
          <w:color w:val="125B61"/>
        </w:rPr>
        <w:t>and</w:t>
      </w:r>
    </w:p>
    <w:p w14:paraId="5731EE77" w14:textId="6CB59187" w:rsidR="00145C1A" w:rsidRDefault="005678EA" w:rsidP="00145C1A">
      <w:pPr>
        <w:pStyle w:val="ListParagraph"/>
        <w:numPr>
          <w:ilvl w:val="1"/>
          <w:numId w:val="8"/>
        </w:numPr>
        <w:spacing w:before="80" w:after="80"/>
        <w:contextualSpacing w:val="0"/>
        <w:rPr>
          <w:i/>
          <w:iCs/>
          <w:color w:val="125B61"/>
        </w:rPr>
      </w:pPr>
      <w:r>
        <w:rPr>
          <w:i/>
          <w:iCs/>
          <w:color w:val="125B61"/>
        </w:rPr>
        <w:t>National Biodiversity Act</w:t>
      </w:r>
      <w:r w:rsidR="00145C1A" w:rsidRPr="00437182">
        <w:rPr>
          <w:i/>
          <w:iCs/>
          <w:color w:val="125B61"/>
        </w:rPr>
        <w:t>]</w:t>
      </w:r>
      <w:r w:rsidR="00145C1A">
        <w:rPr>
          <w:i/>
          <w:iCs/>
          <w:color w:val="125B61"/>
        </w:rPr>
        <w:t>.</w:t>
      </w:r>
    </w:p>
    <w:p w14:paraId="2B543BB9" w14:textId="77777777" w:rsidR="00C9375D" w:rsidRPr="00EC1365" w:rsidRDefault="00C9375D" w:rsidP="00847D3E">
      <w:pPr>
        <w:pStyle w:val="Heading2"/>
        <w:spacing w:before="240" w:after="120"/>
        <w:ind w:left="578" w:hanging="578"/>
        <w:rPr>
          <w:sz w:val="24"/>
          <w:szCs w:val="24"/>
        </w:rPr>
      </w:pPr>
      <w:bookmarkStart w:id="5" w:name="_Toc172887406"/>
      <w:bookmarkStart w:id="6" w:name="_Toc180142618"/>
      <w:r>
        <w:rPr>
          <w:sz w:val="24"/>
          <w:szCs w:val="24"/>
        </w:rPr>
        <w:t>International Standards and Guidelines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95FA4" w14:paraId="31784F17" w14:textId="77777777" w:rsidTr="00600E2D">
        <w:tc>
          <w:tcPr>
            <w:tcW w:w="9017" w:type="dxa"/>
            <w:shd w:val="clear" w:color="auto" w:fill="D9D9D9" w:themeFill="background1" w:themeFillShade="D9"/>
          </w:tcPr>
          <w:p w14:paraId="56268559"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36212AEB" w14:textId="138F27E9" w:rsidR="00A95FA4" w:rsidRPr="001965F1" w:rsidRDefault="00A95FA4" w:rsidP="00B4191F">
            <w:pPr>
              <w:pStyle w:val="ListParagraph"/>
              <w:numPr>
                <w:ilvl w:val="0"/>
                <w:numId w:val="11"/>
              </w:numPr>
              <w:spacing w:after="120"/>
              <w:ind w:left="454"/>
              <w:rPr>
                <w:i/>
                <w:iCs/>
                <w:color w:val="125B61"/>
              </w:rPr>
            </w:pPr>
            <w:r w:rsidRPr="001965F1">
              <w:rPr>
                <w:i/>
                <w:iCs/>
                <w:color w:val="125B61"/>
              </w:rPr>
              <w:t>List all relevant international standards</w:t>
            </w:r>
            <w:r w:rsidR="00FE35B9">
              <w:rPr>
                <w:i/>
                <w:iCs/>
                <w:color w:val="125B61"/>
              </w:rPr>
              <w:t>,</w:t>
            </w:r>
            <w:r w:rsidRPr="001965F1">
              <w:rPr>
                <w:i/>
                <w:iCs/>
                <w:color w:val="125B61"/>
              </w:rPr>
              <w:t xml:space="preserve"> guidelines</w:t>
            </w:r>
            <w:r w:rsidR="00DD1673">
              <w:rPr>
                <w:i/>
                <w:iCs/>
                <w:color w:val="125B61"/>
              </w:rPr>
              <w:t xml:space="preserve"> and delete any below that are not applicable. </w:t>
            </w:r>
          </w:p>
        </w:tc>
      </w:tr>
    </w:tbl>
    <w:p w14:paraId="5983F502" w14:textId="17A44113" w:rsidR="00C9375D" w:rsidRPr="00680DD0" w:rsidRDefault="00A95FA4" w:rsidP="00C9375D">
      <w:r w:rsidRPr="00680DD0">
        <w:rPr>
          <w:lang w:val="en-GB"/>
        </w:rPr>
        <w:t>T</w:t>
      </w:r>
      <w:r w:rsidR="00C9375D" w:rsidRPr="00680DD0">
        <w:rPr>
          <w:lang w:val="en-GB"/>
        </w:rPr>
        <w:t xml:space="preserve">he </w:t>
      </w:r>
      <w:r w:rsidR="00DC248A">
        <w:rPr>
          <w:lang w:val="en-GB"/>
        </w:rPr>
        <w:t>BMP</w:t>
      </w:r>
      <w:r w:rsidR="00DC248A" w:rsidRPr="00680DD0">
        <w:rPr>
          <w:lang w:val="en-GB"/>
        </w:rPr>
        <w:t xml:space="preserve"> </w:t>
      </w:r>
      <w:r w:rsidR="00C9375D" w:rsidRPr="00680DD0">
        <w:rPr>
          <w:lang w:val="en-GB"/>
        </w:rPr>
        <w:t xml:space="preserve">has been developed to conform to the following </w:t>
      </w:r>
      <w:r w:rsidR="00C9375D">
        <w:rPr>
          <w:lang w:val="en-GB"/>
        </w:rPr>
        <w:t>international standards and guidelines</w:t>
      </w:r>
      <w:r w:rsidR="00C9375D" w:rsidRPr="00680DD0">
        <w:rPr>
          <w:lang w:val="en-GB"/>
        </w:rPr>
        <w:t>:</w:t>
      </w:r>
      <w:r w:rsidR="00C9375D" w:rsidRPr="00680DD0">
        <w:t> </w:t>
      </w:r>
    </w:p>
    <w:p w14:paraId="298B94A0" w14:textId="6C59A14B" w:rsidR="00512FD8" w:rsidRPr="00A446DD" w:rsidRDefault="00512FD8" w:rsidP="00512FD8">
      <w:pPr>
        <w:pStyle w:val="ListParagraph"/>
        <w:numPr>
          <w:ilvl w:val="0"/>
          <w:numId w:val="8"/>
        </w:numPr>
        <w:contextualSpacing w:val="0"/>
      </w:pPr>
      <w:r w:rsidRPr="00A446DD">
        <w:t xml:space="preserve">IFC PS on </w:t>
      </w:r>
      <w:r w:rsidR="003D320A">
        <w:t>Environmental and Social (</w:t>
      </w:r>
      <w:r w:rsidRPr="00A446DD">
        <w:t>E&amp;S</w:t>
      </w:r>
      <w:r w:rsidR="003D320A">
        <w:t>)</w:t>
      </w:r>
      <w:r w:rsidRPr="00A446DD">
        <w:t xml:space="preserve"> </w:t>
      </w:r>
      <w:r w:rsidR="00CA3237">
        <w:t>S</w:t>
      </w:r>
      <w:r w:rsidRPr="00A446DD">
        <w:t>ustainability</w:t>
      </w:r>
      <w:r w:rsidR="00CA3237">
        <w:t xml:space="preserve"> (</w:t>
      </w:r>
      <w:r w:rsidRPr="00A446DD">
        <w:t>2012</w:t>
      </w:r>
      <w:r w:rsidR="00CA3237">
        <w:t>)</w:t>
      </w:r>
      <w:r w:rsidRPr="00A446DD">
        <w:t xml:space="preserve">:  </w:t>
      </w:r>
    </w:p>
    <w:p w14:paraId="7B79E7EC" w14:textId="341CC2C2" w:rsidR="00CA3237" w:rsidRPr="00A446DD" w:rsidRDefault="00180C94" w:rsidP="00CA3237">
      <w:pPr>
        <w:pStyle w:val="ListParagraph"/>
        <w:numPr>
          <w:ilvl w:val="1"/>
          <w:numId w:val="8"/>
        </w:numPr>
        <w:contextualSpacing w:val="0"/>
      </w:pPr>
      <w:r w:rsidRPr="00180C94">
        <w:t>Performance Standard 6</w:t>
      </w:r>
      <w:r w:rsidR="00C6429E">
        <w:t xml:space="preserve"> –</w:t>
      </w:r>
      <w:r w:rsidR="00C6429E" w:rsidRPr="00180C94">
        <w:t xml:space="preserve"> </w:t>
      </w:r>
      <w:r w:rsidRPr="00180C94">
        <w:t xml:space="preserve">Biodiversity Conservation and Sustainable Management of Living Natural </w:t>
      </w:r>
      <w:r w:rsidR="00A86ABE" w:rsidRPr="00180C94">
        <w:t>Resources</w:t>
      </w:r>
      <w:r w:rsidR="00C6429E">
        <w:t xml:space="preserve">: </w:t>
      </w:r>
      <w:r w:rsidR="005E0DF0">
        <w:t>R</w:t>
      </w:r>
      <w:r w:rsidR="005E0DF0" w:rsidRPr="005E0DF0">
        <w:t xml:space="preserve">ecognises that protecting and serving biodiversity, maintaining ecosystem services, and sustainably managing living natural resources are fundamental to sustainable development. </w:t>
      </w:r>
      <w:r w:rsidR="00F035F3" w:rsidRPr="00F035F3">
        <w:t xml:space="preserve">The requirements </w:t>
      </w:r>
      <w:r w:rsidR="00F035F3">
        <w:t>are</w:t>
      </w:r>
      <w:r w:rsidR="00F035F3" w:rsidRPr="00F035F3">
        <w:t xml:space="preserve"> guided by the Convention on Biological Diversity, which defines biodiversity as “the variability among living organisms from all sources including, inter alia, terrestrial, marine and other aquatic ecosystems and the ecological complexes of which they are a part; this includes diversity within species, between species, and of ecosystems.</w:t>
      </w:r>
      <w:r w:rsidR="00F035F3">
        <w:t>”</w:t>
      </w:r>
    </w:p>
    <w:p w14:paraId="49F0BAAD" w14:textId="2EB95834" w:rsidR="00512FD8" w:rsidRDefault="00512FD8" w:rsidP="00512FD8">
      <w:pPr>
        <w:pStyle w:val="ListParagraph"/>
        <w:numPr>
          <w:ilvl w:val="0"/>
          <w:numId w:val="8"/>
        </w:numPr>
        <w:spacing w:before="80" w:after="80"/>
        <w:ind w:hanging="357"/>
        <w:contextualSpacing w:val="0"/>
      </w:pPr>
      <w:r>
        <w:t>IFC General Environmental, Health and Safety (EHS) Guidelines (2007</w:t>
      </w:r>
      <w:proofErr w:type="gramStart"/>
      <w:r w:rsidR="00F310E5">
        <w:t>)</w:t>
      </w:r>
      <w:r w:rsidR="00B25253">
        <w:t>;</w:t>
      </w:r>
      <w:proofErr w:type="gramEnd"/>
    </w:p>
    <w:p w14:paraId="216C1099" w14:textId="5C9DE05E" w:rsidR="00F310E5" w:rsidRDefault="00512FD8" w:rsidP="00B25253">
      <w:pPr>
        <w:pStyle w:val="ListParagraph"/>
        <w:numPr>
          <w:ilvl w:val="0"/>
          <w:numId w:val="8"/>
        </w:numPr>
        <w:spacing w:before="80" w:after="80"/>
        <w:ind w:hanging="357"/>
        <w:contextualSpacing w:val="0"/>
      </w:pPr>
      <w:r>
        <w:t>IFC EHS Guidelines for Annual Crop Production</w:t>
      </w:r>
      <w:r w:rsidR="00CA3237">
        <w:t xml:space="preserve"> (2016</w:t>
      </w:r>
      <w:proofErr w:type="gramStart"/>
      <w:r w:rsidR="00F310E5">
        <w:t>)</w:t>
      </w:r>
      <w:r w:rsidR="00B25253">
        <w:t>;</w:t>
      </w:r>
      <w:proofErr w:type="gramEnd"/>
    </w:p>
    <w:p w14:paraId="667C5F0F" w14:textId="7EECD023" w:rsidR="00242827" w:rsidRDefault="00242827" w:rsidP="00242827">
      <w:pPr>
        <w:pStyle w:val="ListParagraph"/>
        <w:numPr>
          <w:ilvl w:val="0"/>
          <w:numId w:val="8"/>
        </w:numPr>
        <w:spacing w:before="80" w:after="80"/>
        <w:ind w:hanging="357"/>
        <w:contextualSpacing w:val="0"/>
      </w:pPr>
      <w:r>
        <w:t xml:space="preserve">IFC EHS Guidelines for </w:t>
      </w:r>
      <w:r w:rsidR="00624615">
        <w:t>Food and Beverage Processing</w:t>
      </w:r>
      <w:r>
        <w:t xml:space="preserve"> (2016)</w:t>
      </w:r>
      <w:r w:rsidR="0028280F">
        <w:t>:</w:t>
      </w:r>
    </w:p>
    <w:p w14:paraId="565416DE" w14:textId="6FA34EA1" w:rsidR="00A86ABE" w:rsidRDefault="00242827" w:rsidP="00A86ABE">
      <w:pPr>
        <w:pStyle w:val="ListParagraph"/>
        <w:numPr>
          <w:ilvl w:val="0"/>
          <w:numId w:val="8"/>
        </w:numPr>
        <w:spacing w:before="80" w:after="80"/>
        <w:ind w:hanging="357"/>
        <w:contextualSpacing w:val="0"/>
      </w:pPr>
      <w:r w:rsidRPr="005125A2">
        <w:t xml:space="preserve">IFC EHS Guidelines for </w:t>
      </w:r>
      <w:r w:rsidR="00624615" w:rsidRPr="005125A2">
        <w:t xml:space="preserve">Perennial Crop Production </w:t>
      </w:r>
      <w:r w:rsidRPr="005125A2">
        <w:t>(201</w:t>
      </w:r>
      <w:r w:rsidR="00285A0C">
        <w:t>5</w:t>
      </w:r>
      <w:proofErr w:type="gramStart"/>
      <w:r w:rsidRPr="005125A2">
        <w:t>)</w:t>
      </w:r>
      <w:r w:rsidR="000B4072">
        <w:t>;</w:t>
      </w:r>
      <w:proofErr w:type="gramEnd"/>
    </w:p>
    <w:p w14:paraId="7454F828" w14:textId="5D3F5BB4" w:rsidR="002271EA" w:rsidRDefault="002271EA" w:rsidP="00B25253">
      <w:pPr>
        <w:pStyle w:val="ListParagraph"/>
        <w:numPr>
          <w:ilvl w:val="0"/>
          <w:numId w:val="8"/>
        </w:numPr>
        <w:spacing w:before="80" w:after="80"/>
        <w:ind w:hanging="357"/>
        <w:contextualSpacing w:val="0"/>
      </w:pPr>
      <w:r w:rsidRPr="002271EA">
        <w:t>IUCN Guidelines for the Prevention of Biodiversity Loss Caused by Alien Invasive Species (IUCN, 2000</w:t>
      </w:r>
      <w:proofErr w:type="gramStart"/>
      <w:r w:rsidRPr="002271EA">
        <w:t>)</w:t>
      </w:r>
      <w:r w:rsidR="00B25253">
        <w:t>;</w:t>
      </w:r>
      <w:proofErr w:type="gramEnd"/>
    </w:p>
    <w:p w14:paraId="266C71F8" w14:textId="77777777" w:rsidR="003B1634" w:rsidRDefault="004C52A4" w:rsidP="00B25253">
      <w:pPr>
        <w:pStyle w:val="ListParagraph"/>
        <w:numPr>
          <w:ilvl w:val="0"/>
          <w:numId w:val="8"/>
        </w:numPr>
        <w:spacing w:before="80" w:after="80"/>
        <w:ind w:hanging="357"/>
        <w:contextualSpacing w:val="0"/>
      </w:pPr>
      <w:r>
        <w:t>European Union (</w:t>
      </w:r>
      <w:r w:rsidR="00506561" w:rsidRPr="00506561">
        <w:t>EU</w:t>
      </w:r>
      <w:r>
        <w:t>)</w:t>
      </w:r>
      <w:r w:rsidR="00506561" w:rsidRPr="00506561">
        <w:t xml:space="preserve"> Deforestation Regulation </w:t>
      </w:r>
      <w:proofErr w:type="gramStart"/>
      <w:r w:rsidR="00506561" w:rsidRPr="00506561">
        <w:t>Requirements</w:t>
      </w:r>
      <w:r w:rsidR="00B25253">
        <w:t>;</w:t>
      </w:r>
      <w:proofErr w:type="gramEnd"/>
      <w:r w:rsidR="00B25253">
        <w:t xml:space="preserve"> </w:t>
      </w:r>
    </w:p>
    <w:p w14:paraId="5198188F" w14:textId="3A54F3D1" w:rsidR="0028280F" w:rsidRDefault="003B1634" w:rsidP="00B25253">
      <w:pPr>
        <w:pStyle w:val="ListParagraph"/>
        <w:numPr>
          <w:ilvl w:val="0"/>
          <w:numId w:val="8"/>
        </w:numPr>
        <w:spacing w:before="80" w:after="80"/>
        <w:ind w:hanging="357"/>
        <w:contextualSpacing w:val="0"/>
      </w:pPr>
      <w:r w:rsidRPr="003B1634">
        <w:t>African Convention on the Conservation of Nature and Natural Resources</w:t>
      </w:r>
      <w:r w:rsidR="004062A6">
        <w:t xml:space="preserve"> (</w:t>
      </w:r>
      <w:r w:rsidR="008D5AF2">
        <w:t>1981</w:t>
      </w:r>
      <w:r w:rsidR="004062A6">
        <w:t>)</w:t>
      </w:r>
      <w:r>
        <w:t xml:space="preserve">; </w:t>
      </w:r>
      <w:r w:rsidR="00B25253">
        <w:t>and</w:t>
      </w:r>
    </w:p>
    <w:p w14:paraId="6899F2FE" w14:textId="074F83CC" w:rsidR="00A86ABE" w:rsidRDefault="00A86ABE" w:rsidP="00B25253">
      <w:pPr>
        <w:pStyle w:val="ListParagraph"/>
        <w:numPr>
          <w:ilvl w:val="0"/>
          <w:numId w:val="8"/>
        </w:numPr>
        <w:spacing w:before="80" w:after="80"/>
        <w:ind w:hanging="357"/>
        <w:contextualSpacing w:val="0"/>
      </w:pPr>
      <w:r w:rsidRPr="00A86ABE">
        <w:t>Convention on Biological Diversity</w:t>
      </w:r>
      <w:r w:rsidR="004062A6">
        <w:t xml:space="preserve"> (</w:t>
      </w:r>
      <w:r w:rsidR="008D5AF2">
        <w:t>1994</w:t>
      </w:r>
      <w:r w:rsidR="004062A6">
        <w:t>)</w:t>
      </w:r>
      <w:r w:rsidR="004B7963" w:rsidRPr="004B7963">
        <w:t>.</w:t>
      </w:r>
    </w:p>
    <w:p w14:paraId="29D86EDF" w14:textId="77777777" w:rsidR="001B6343" w:rsidRDefault="001B6343" w:rsidP="001B6343">
      <w:pPr>
        <w:spacing w:before="80" w:after="80"/>
      </w:pPr>
    </w:p>
    <w:p w14:paraId="11FF1C13" w14:textId="77777777" w:rsidR="001B6343" w:rsidRDefault="001B6343" w:rsidP="001B6343">
      <w:pPr>
        <w:pStyle w:val="Heading1"/>
        <w:spacing w:after="240"/>
        <w:ind w:left="431" w:hanging="431"/>
      </w:pPr>
      <w:bookmarkStart w:id="7" w:name="_Toc179815914"/>
      <w:bookmarkStart w:id="8" w:name="_Toc180142619"/>
      <w:r>
        <w:t>Other Relevant References</w:t>
      </w:r>
      <w:bookmarkEnd w:id="7"/>
      <w:bookmarkEnd w:id="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1B6343" w14:paraId="7A54AAC3" w14:textId="77777777" w:rsidTr="007B3E9D">
        <w:tc>
          <w:tcPr>
            <w:tcW w:w="9209" w:type="dxa"/>
            <w:shd w:val="clear" w:color="auto" w:fill="D9D9D9" w:themeFill="background1" w:themeFillShade="D9"/>
          </w:tcPr>
          <w:p w14:paraId="02E4B4C9" w14:textId="77777777" w:rsidR="001B6343" w:rsidRPr="006F7B6A" w:rsidRDefault="001B6343" w:rsidP="007B3E9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1AF8391F" w14:textId="77777777" w:rsidR="001B6343" w:rsidRDefault="001B6343" w:rsidP="001B6343">
            <w:pPr>
              <w:pStyle w:val="ListParagraph"/>
              <w:numPr>
                <w:ilvl w:val="0"/>
                <w:numId w:val="11"/>
              </w:numPr>
              <w:spacing w:after="120"/>
              <w:ind w:left="453" w:hanging="357"/>
              <w:contextualSpacing w:val="0"/>
              <w:rPr>
                <w:i/>
                <w:iCs/>
                <w:color w:val="125B61"/>
              </w:rPr>
            </w:pPr>
            <w:r w:rsidRPr="001965F1">
              <w:rPr>
                <w:i/>
                <w:iCs/>
                <w:color w:val="125B61"/>
              </w:rPr>
              <w:t xml:space="preserve">List all relevant </w:t>
            </w:r>
            <w:r>
              <w:rPr>
                <w:i/>
                <w:iCs/>
                <w:color w:val="125B61"/>
              </w:rPr>
              <w:t>documents which are referred to in this document and / or which supported the drafting of this document.</w:t>
            </w:r>
          </w:p>
          <w:p w14:paraId="3FB41349" w14:textId="77777777" w:rsidR="001B6343" w:rsidRPr="001965F1" w:rsidRDefault="001B6343" w:rsidP="001B6343">
            <w:pPr>
              <w:pStyle w:val="ListParagraph"/>
              <w:numPr>
                <w:ilvl w:val="0"/>
                <w:numId w:val="11"/>
              </w:numPr>
              <w:spacing w:after="120"/>
              <w:ind w:left="453" w:hanging="357"/>
              <w:contextualSpacing w:val="0"/>
              <w:rPr>
                <w:i/>
                <w:iCs/>
                <w:color w:val="125B61"/>
              </w:rPr>
            </w:pPr>
            <w:r w:rsidRPr="005D7A11">
              <w:rPr>
                <w:i/>
                <w:iCs/>
                <w:color w:val="125B61"/>
              </w:rPr>
              <w:t>Modify/delete/add to</w:t>
            </w:r>
            <w:r>
              <w:rPr>
                <w:i/>
                <w:iCs/>
                <w:color w:val="125B61"/>
              </w:rPr>
              <w:t xml:space="preserve"> the list</w:t>
            </w:r>
            <w:r w:rsidRPr="005D7A11">
              <w:rPr>
                <w:i/>
                <w:iCs/>
                <w:color w:val="125B61"/>
              </w:rPr>
              <w:t xml:space="preserve"> as required.</w:t>
            </w:r>
          </w:p>
        </w:tc>
      </w:tr>
    </w:tbl>
    <w:p w14:paraId="1D27F37A" w14:textId="08F16F41" w:rsidR="001B6343" w:rsidRDefault="001B6343" w:rsidP="001B6343">
      <w:pPr>
        <w:rPr>
          <w:rFonts w:cstheme="minorHAnsi"/>
        </w:rPr>
      </w:pPr>
      <w:r>
        <w:rPr>
          <w:rFonts w:cstheme="minorHAnsi"/>
        </w:rPr>
        <w:t xml:space="preserve">This </w:t>
      </w:r>
      <w:proofErr w:type="spellStart"/>
      <w:r w:rsidR="00CD1E95">
        <w:rPr>
          <w:rFonts w:cstheme="minorHAnsi"/>
        </w:rPr>
        <w:t>BMPr</w:t>
      </w:r>
      <w:proofErr w:type="spellEnd"/>
      <w:r w:rsidR="00CD1E95">
        <w:rPr>
          <w:rFonts w:cstheme="minorHAnsi"/>
        </w:rPr>
        <w:t xml:space="preserve"> </w:t>
      </w:r>
      <w:r>
        <w:rPr>
          <w:rFonts w:cstheme="minorHAnsi"/>
        </w:rPr>
        <w:t>should be read together with the following documents:</w:t>
      </w:r>
    </w:p>
    <w:p w14:paraId="20B453E2" w14:textId="3145D447" w:rsidR="001B6343" w:rsidRDefault="001B6343" w:rsidP="001B6343">
      <w:pPr>
        <w:pStyle w:val="ListParagraph"/>
        <w:numPr>
          <w:ilvl w:val="0"/>
          <w:numId w:val="35"/>
        </w:numPr>
        <w:ind w:left="714" w:hanging="357"/>
        <w:contextualSpacing w:val="0"/>
      </w:pPr>
      <w:r>
        <w:t>[</w:t>
      </w:r>
      <w:r w:rsidRPr="006A3346">
        <w:rPr>
          <w:highlight w:val="yellow"/>
        </w:rPr>
        <w:t>insert company name</w:t>
      </w:r>
      <w:r>
        <w:t>] Environment and Social Impact Assessment (ESIA</w:t>
      </w:r>
      <w:proofErr w:type="gramStart"/>
      <w:r>
        <w:t>);</w:t>
      </w:r>
      <w:proofErr w:type="gramEnd"/>
      <w:r w:rsidR="00EF582E">
        <w:t xml:space="preserve"> </w:t>
      </w:r>
    </w:p>
    <w:p w14:paraId="4102C04C" w14:textId="5EED6798" w:rsidR="001B6343" w:rsidRDefault="001B6343" w:rsidP="001B6343">
      <w:pPr>
        <w:pStyle w:val="ListParagraph"/>
        <w:numPr>
          <w:ilvl w:val="0"/>
          <w:numId w:val="35"/>
        </w:numPr>
        <w:ind w:left="714" w:hanging="357"/>
        <w:contextualSpacing w:val="0"/>
      </w:pPr>
      <w:r>
        <w:t>[</w:t>
      </w:r>
      <w:r w:rsidRPr="006A3346">
        <w:rPr>
          <w:highlight w:val="yellow"/>
        </w:rPr>
        <w:t>insert company name</w:t>
      </w:r>
      <w:r>
        <w:t>]</w:t>
      </w:r>
      <w:r w:rsidR="00EF582E">
        <w:t xml:space="preserve"> </w:t>
      </w:r>
      <w:r w:rsidR="00EF582E" w:rsidRPr="007C1E46">
        <w:rPr>
          <w:highlight w:val="yellow"/>
        </w:rPr>
        <w:t>xxx</w:t>
      </w:r>
      <w:r w:rsidR="00EF582E">
        <w:t xml:space="preserve"> Procedure</w:t>
      </w:r>
      <w:r w:rsidR="00AF6785">
        <w:t>; and</w:t>
      </w:r>
    </w:p>
    <w:p w14:paraId="2E8B139E" w14:textId="48AAA688" w:rsidR="00AF6785" w:rsidRDefault="00AF6785" w:rsidP="001B6343">
      <w:pPr>
        <w:pStyle w:val="ListParagraph"/>
        <w:numPr>
          <w:ilvl w:val="0"/>
          <w:numId w:val="35"/>
        </w:numPr>
        <w:ind w:left="714" w:hanging="357"/>
        <w:contextualSpacing w:val="0"/>
      </w:pPr>
      <w:r>
        <w:t>etc</w:t>
      </w:r>
    </w:p>
    <w:p w14:paraId="19109F2A" w14:textId="77777777" w:rsidR="00A86ABE" w:rsidRPr="00A86ABE" w:rsidRDefault="00A86ABE" w:rsidP="00A86ABE">
      <w:pPr>
        <w:spacing w:before="80" w:after="80"/>
      </w:pPr>
    </w:p>
    <w:p w14:paraId="1359269B" w14:textId="252070F3" w:rsidR="00B30CE7" w:rsidRDefault="00B30CE7" w:rsidP="00A86ABE">
      <w:pPr>
        <w:pStyle w:val="Heading1"/>
      </w:pPr>
      <w:bookmarkStart w:id="9" w:name="_Ref176865794"/>
      <w:bookmarkStart w:id="10" w:name="_Toc180142620"/>
      <w:r>
        <w:t>Definitions</w:t>
      </w:r>
      <w:bookmarkEnd w:id="9"/>
      <w:bookmarkEnd w:id="1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64B53" w14:paraId="1F395EE7" w14:textId="77777777" w:rsidTr="005D7A11">
        <w:tc>
          <w:tcPr>
            <w:tcW w:w="9017" w:type="dxa"/>
            <w:shd w:val="clear" w:color="auto" w:fill="D9D9D9" w:themeFill="background1" w:themeFillShade="D9"/>
          </w:tcPr>
          <w:p w14:paraId="301D4180"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4D7867F7" w14:textId="412A5736" w:rsidR="005D7A11" w:rsidRPr="005D7A11" w:rsidRDefault="00464B53" w:rsidP="00B4191F">
            <w:pPr>
              <w:pStyle w:val="ListParagraph"/>
              <w:numPr>
                <w:ilvl w:val="0"/>
                <w:numId w:val="11"/>
              </w:numPr>
              <w:spacing w:after="120"/>
              <w:ind w:left="453" w:hanging="357"/>
              <w:contextualSpacing w:val="0"/>
              <w:rPr>
                <w:i/>
                <w:iCs/>
                <w:color w:val="125B61"/>
              </w:rPr>
            </w:pPr>
            <w:r w:rsidRPr="005D7A11">
              <w:rPr>
                <w:i/>
                <w:iCs/>
                <w:color w:val="125B61"/>
              </w:rPr>
              <w:t xml:space="preserve">The table below includes a list of definitions of terms </w:t>
            </w:r>
            <w:r w:rsidR="00263090" w:rsidRPr="005D7A11">
              <w:rPr>
                <w:i/>
                <w:iCs/>
                <w:color w:val="125B61"/>
              </w:rPr>
              <w:t xml:space="preserve">used in </w:t>
            </w:r>
            <w:r w:rsidRPr="005D7A11">
              <w:rPr>
                <w:i/>
                <w:iCs/>
                <w:color w:val="125B61"/>
              </w:rPr>
              <w:t xml:space="preserve">the document. </w:t>
            </w:r>
            <w:r w:rsidR="004D36C3" w:rsidRPr="005D7A11">
              <w:rPr>
                <w:i/>
                <w:iCs/>
                <w:color w:val="125B61"/>
              </w:rPr>
              <w:t>Modify</w:t>
            </w:r>
            <w:r w:rsidR="00263090" w:rsidRPr="005D7A11">
              <w:rPr>
                <w:i/>
                <w:iCs/>
                <w:color w:val="125B61"/>
              </w:rPr>
              <w:t>/delete/add to</w:t>
            </w:r>
            <w:r w:rsidR="004D36C3" w:rsidRPr="005D7A11">
              <w:rPr>
                <w:i/>
                <w:iCs/>
                <w:color w:val="125B61"/>
              </w:rPr>
              <w:t xml:space="preserve"> as required.</w:t>
            </w:r>
          </w:p>
        </w:tc>
      </w:tr>
    </w:tbl>
    <w:p w14:paraId="4E118C3F" w14:textId="0EC080F6" w:rsidR="002A718E" w:rsidRDefault="002A718E" w:rsidP="00006429">
      <w:pPr>
        <w:spacing w:after="120"/>
        <w:rPr>
          <w:i/>
          <w:iCs/>
          <w:color w:val="125B61"/>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692801" w:rsidRPr="00C442A3" w14:paraId="0CE5685F" w14:textId="77777777" w:rsidTr="006B1FFE">
        <w:trPr>
          <w:tblHeader/>
        </w:trPr>
        <w:tc>
          <w:tcPr>
            <w:tcW w:w="2830" w:type="dxa"/>
            <w:shd w:val="clear" w:color="auto" w:fill="125B61"/>
            <w:vAlign w:val="center"/>
          </w:tcPr>
          <w:p w14:paraId="6F8C914A" w14:textId="3FCA44B5" w:rsidR="00692801" w:rsidRPr="00B25253" w:rsidRDefault="00B25253" w:rsidP="00DC50E9">
            <w:pPr>
              <w:pBdr>
                <w:top w:val="nil"/>
                <w:left w:val="nil"/>
                <w:bottom w:val="nil"/>
                <w:right w:val="nil"/>
                <w:between w:val="nil"/>
              </w:pBdr>
              <w:spacing w:after="120"/>
              <w:rPr>
                <w:rFonts w:cs="Arial"/>
                <w:b/>
                <w:bCs/>
                <w:color w:val="FFFFFF" w:themeColor="background1"/>
                <w:sz w:val="20"/>
                <w:szCs w:val="20"/>
              </w:rPr>
            </w:pPr>
            <w:r w:rsidRPr="00B25253">
              <w:rPr>
                <w:rFonts w:cs="Arial"/>
                <w:b/>
                <w:bCs/>
                <w:color w:val="FFFFFF" w:themeColor="background1"/>
                <w:sz w:val="20"/>
                <w:szCs w:val="20"/>
              </w:rPr>
              <w:t>Term</w:t>
            </w:r>
          </w:p>
        </w:tc>
        <w:tc>
          <w:tcPr>
            <w:tcW w:w="6186" w:type="dxa"/>
            <w:shd w:val="clear" w:color="auto" w:fill="125B61"/>
            <w:vAlign w:val="center"/>
          </w:tcPr>
          <w:p w14:paraId="7EAEA463" w14:textId="77777777" w:rsidR="00692801" w:rsidRPr="00B25253" w:rsidRDefault="00692801" w:rsidP="00DC50E9">
            <w:pPr>
              <w:pBdr>
                <w:top w:val="nil"/>
                <w:left w:val="nil"/>
                <w:bottom w:val="nil"/>
                <w:right w:val="nil"/>
                <w:between w:val="nil"/>
              </w:pBdr>
              <w:spacing w:after="120"/>
              <w:rPr>
                <w:rFonts w:cs="Arial"/>
                <w:b/>
                <w:bCs/>
                <w:color w:val="FFFFFF" w:themeColor="background1"/>
                <w:sz w:val="20"/>
                <w:szCs w:val="20"/>
              </w:rPr>
            </w:pPr>
            <w:r w:rsidRPr="00B25253">
              <w:rPr>
                <w:rFonts w:cs="Arial"/>
                <w:b/>
                <w:bCs/>
                <w:color w:val="FFFFFF" w:themeColor="background1"/>
                <w:sz w:val="20"/>
                <w:szCs w:val="20"/>
              </w:rPr>
              <w:t>Definition</w:t>
            </w:r>
          </w:p>
        </w:tc>
      </w:tr>
      <w:tr w:rsidR="002F2316" w:rsidRPr="00C442A3" w14:paraId="6A5099E2" w14:textId="77777777" w:rsidTr="00496CBB">
        <w:tc>
          <w:tcPr>
            <w:tcW w:w="2830" w:type="dxa"/>
            <w:shd w:val="clear" w:color="auto" w:fill="auto"/>
          </w:tcPr>
          <w:p w14:paraId="5B28585B" w14:textId="721C9253" w:rsidR="002F2316" w:rsidRPr="00B25253" w:rsidRDefault="002F2316" w:rsidP="00576B83">
            <w:pPr>
              <w:pBdr>
                <w:top w:val="nil"/>
                <w:left w:val="nil"/>
                <w:bottom w:val="nil"/>
                <w:right w:val="nil"/>
                <w:between w:val="nil"/>
              </w:pBdr>
              <w:spacing w:after="120"/>
              <w:jc w:val="left"/>
              <w:rPr>
                <w:rFonts w:eastAsia="Calibri"/>
                <w:sz w:val="20"/>
                <w:szCs w:val="20"/>
                <w:lang w:eastAsia="en-ZA"/>
              </w:rPr>
            </w:pPr>
            <w:r>
              <w:rPr>
                <w:rFonts w:eastAsia="Calibri"/>
                <w:sz w:val="20"/>
                <w:szCs w:val="20"/>
                <w:lang w:eastAsia="en-ZA"/>
              </w:rPr>
              <w:t>Biodiversity Management Plan</w:t>
            </w:r>
          </w:p>
        </w:tc>
        <w:tc>
          <w:tcPr>
            <w:tcW w:w="6186" w:type="dxa"/>
            <w:shd w:val="clear" w:color="auto" w:fill="auto"/>
          </w:tcPr>
          <w:p w14:paraId="35D292A5" w14:textId="4EB5FCB5" w:rsidR="002F2316" w:rsidRPr="00B25253" w:rsidRDefault="006E41DC" w:rsidP="00DF784A">
            <w:pPr>
              <w:pBdr>
                <w:top w:val="nil"/>
                <w:left w:val="nil"/>
                <w:bottom w:val="nil"/>
                <w:right w:val="nil"/>
                <w:between w:val="nil"/>
              </w:pBdr>
              <w:spacing w:after="120"/>
              <w:rPr>
                <w:rFonts w:eastAsia="Calibri"/>
                <w:sz w:val="20"/>
                <w:szCs w:val="20"/>
                <w:lang w:eastAsia="en-ZA"/>
              </w:rPr>
            </w:pPr>
            <w:r w:rsidRPr="006E41DC">
              <w:rPr>
                <w:rFonts w:eastAsia="Calibri"/>
                <w:sz w:val="20"/>
                <w:szCs w:val="20"/>
                <w:lang w:eastAsia="en-ZA"/>
              </w:rPr>
              <w:t>Strategic document that outlines goals and objectives for managing biodiversity.</w:t>
            </w:r>
          </w:p>
        </w:tc>
      </w:tr>
      <w:tr w:rsidR="002F2316" w:rsidRPr="00C442A3" w14:paraId="1A0E5D8D" w14:textId="77777777" w:rsidTr="00496CBB">
        <w:tc>
          <w:tcPr>
            <w:tcW w:w="2830" w:type="dxa"/>
            <w:shd w:val="clear" w:color="auto" w:fill="auto"/>
          </w:tcPr>
          <w:p w14:paraId="37EFE85F" w14:textId="5F04B04F" w:rsidR="002F2316" w:rsidRPr="00B25253" w:rsidRDefault="002F2316" w:rsidP="00576B83">
            <w:pPr>
              <w:pBdr>
                <w:top w:val="nil"/>
                <w:left w:val="nil"/>
                <w:bottom w:val="nil"/>
                <w:right w:val="nil"/>
                <w:between w:val="nil"/>
              </w:pBdr>
              <w:spacing w:after="120"/>
              <w:jc w:val="left"/>
              <w:rPr>
                <w:rFonts w:eastAsia="Calibri"/>
                <w:sz w:val="20"/>
                <w:szCs w:val="20"/>
                <w:lang w:eastAsia="en-ZA"/>
              </w:rPr>
            </w:pPr>
            <w:r>
              <w:rPr>
                <w:rFonts w:eastAsia="Calibri"/>
                <w:sz w:val="20"/>
                <w:szCs w:val="20"/>
                <w:lang w:eastAsia="en-ZA"/>
              </w:rPr>
              <w:t>Biodiversity Management Procedure</w:t>
            </w:r>
          </w:p>
        </w:tc>
        <w:tc>
          <w:tcPr>
            <w:tcW w:w="6186" w:type="dxa"/>
            <w:shd w:val="clear" w:color="auto" w:fill="auto"/>
          </w:tcPr>
          <w:p w14:paraId="09B25909" w14:textId="6C3F3F7E" w:rsidR="002F2316" w:rsidRPr="00B25253" w:rsidRDefault="00C52F30" w:rsidP="00DF784A">
            <w:pPr>
              <w:pBdr>
                <w:top w:val="nil"/>
                <w:left w:val="nil"/>
                <w:bottom w:val="nil"/>
                <w:right w:val="nil"/>
                <w:between w:val="nil"/>
              </w:pBdr>
              <w:spacing w:after="120"/>
              <w:rPr>
                <w:rFonts w:eastAsia="Calibri"/>
                <w:sz w:val="20"/>
                <w:szCs w:val="20"/>
                <w:lang w:eastAsia="en-ZA"/>
              </w:rPr>
            </w:pPr>
            <w:r w:rsidRPr="00C52F30">
              <w:rPr>
                <w:rFonts w:eastAsia="Calibri"/>
                <w:sz w:val="20"/>
                <w:szCs w:val="20"/>
                <w:lang w:eastAsia="en-ZA"/>
              </w:rPr>
              <w:t xml:space="preserve">Operational document that specifies the steps and methods for implementing actions outlined in the </w:t>
            </w:r>
            <w:r w:rsidR="00EE0AB7">
              <w:rPr>
                <w:rFonts w:eastAsia="Calibri"/>
                <w:sz w:val="20"/>
                <w:szCs w:val="20"/>
                <w:lang w:eastAsia="en-ZA"/>
              </w:rPr>
              <w:t>BMP</w:t>
            </w:r>
            <w:r>
              <w:rPr>
                <w:rFonts w:eastAsia="Calibri"/>
                <w:sz w:val="20"/>
                <w:szCs w:val="20"/>
                <w:lang w:eastAsia="en-ZA"/>
              </w:rPr>
              <w:t>.</w:t>
            </w:r>
          </w:p>
        </w:tc>
      </w:tr>
      <w:tr w:rsidR="00E41D37" w:rsidRPr="00C442A3" w14:paraId="04FD43C9" w14:textId="77777777" w:rsidTr="00496CBB">
        <w:tc>
          <w:tcPr>
            <w:tcW w:w="2830" w:type="dxa"/>
            <w:shd w:val="clear" w:color="auto" w:fill="auto"/>
          </w:tcPr>
          <w:p w14:paraId="27086664" w14:textId="77BE1DD2" w:rsidR="00E41D37" w:rsidRPr="00B25253" w:rsidRDefault="00E41D37"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Convention on Biological Diversity</w:t>
            </w:r>
          </w:p>
        </w:tc>
        <w:tc>
          <w:tcPr>
            <w:tcW w:w="6186" w:type="dxa"/>
            <w:shd w:val="clear" w:color="auto" w:fill="auto"/>
          </w:tcPr>
          <w:p w14:paraId="084CCA65" w14:textId="60AE0387" w:rsidR="00E41D37" w:rsidRPr="00B25253" w:rsidRDefault="00E41D37"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CBD refers to an international treaty aimed at promoting sustainable development through the conservation of biological diversity, the sustainable use of its components, and the fair and equitable sharing of benefits arising from genetic resources.</w:t>
            </w:r>
          </w:p>
        </w:tc>
      </w:tr>
      <w:tr w:rsidR="006C50CA" w:rsidRPr="00C442A3" w14:paraId="6930F3C0" w14:textId="77777777" w:rsidTr="00A133F1">
        <w:tc>
          <w:tcPr>
            <w:tcW w:w="2830" w:type="dxa"/>
            <w:shd w:val="clear" w:color="auto" w:fill="auto"/>
          </w:tcPr>
          <w:p w14:paraId="4033ECD4" w14:textId="77777777" w:rsidR="006C50CA" w:rsidRPr="00B25253" w:rsidRDefault="006C50CA" w:rsidP="00A133F1">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Critical Habitat</w:t>
            </w:r>
          </w:p>
        </w:tc>
        <w:tc>
          <w:tcPr>
            <w:tcW w:w="6186" w:type="dxa"/>
            <w:shd w:val="clear" w:color="auto" w:fill="auto"/>
          </w:tcPr>
          <w:p w14:paraId="2311492C" w14:textId="77777777" w:rsidR="006C50CA" w:rsidRPr="00B25253" w:rsidRDefault="006C50CA" w:rsidP="00A133F1">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 xml:space="preserve">Critical habitat is a subset of both natural and modified habitat that deserves particular attention. Critical habitat includes areas with high biodiversity value, including habitat required for the survival of critically endangered or endangered species; areas having special significance for endemic or restricted-range species; sites that are critical for the survival of migratory species; areas supporting globally significant concentrations or numbers of individuals of </w:t>
            </w:r>
            <w:proofErr w:type="spellStart"/>
            <w:r w:rsidRPr="00B25253">
              <w:rPr>
                <w:rFonts w:eastAsia="Calibri"/>
                <w:sz w:val="20"/>
                <w:szCs w:val="20"/>
                <w:lang w:eastAsia="en-ZA"/>
              </w:rPr>
              <w:t>congregatory</w:t>
            </w:r>
            <w:proofErr w:type="spellEnd"/>
            <w:r w:rsidRPr="00B25253">
              <w:rPr>
                <w:rFonts w:eastAsia="Calibri"/>
                <w:sz w:val="20"/>
                <w:szCs w:val="20"/>
                <w:lang w:eastAsia="en-ZA"/>
              </w:rPr>
              <w:t xml:space="preserve"> species; areas with unique assemblages of species or which are associated with key evolutionary processes or provide key ecosystem services; and areas having biodiversity of significant social, economic or cultural importance to local communities.</w:t>
            </w:r>
          </w:p>
        </w:tc>
      </w:tr>
      <w:tr w:rsidR="00F94A0F" w:rsidRPr="00C442A3" w14:paraId="2204B333" w14:textId="77777777" w:rsidTr="00496CBB">
        <w:tc>
          <w:tcPr>
            <w:tcW w:w="2830" w:type="dxa"/>
            <w:shd w:val="clear" w:color="auto" w:fill="auto"/>
          </w:tcPr>
          <w:p w14:paraId="74B0532F" w14:textId="2E1AEF70" w:rsidR="00F94A0F" w:rsidRPr="00B25253" w:rsidRDefault="00F94A0F" w:rsidP="00576B83">
            <w:pPr>
              <w:pBdr>
                <w:top w:val="nil"/>
                <w:left w:val="nil"/>
                <w:bottom w:val="nil"/>
                <w:right w:val="nil"/>
                <w:between w:val="nil"/>
              </w:pBdr>
              <w:spacing w:after="120"/>
              <w:jc w:val="left"/>
              <w:rPr>
                <w:rFonts w:eastAsia="Calibri"/>
                <w:sz w:val="20"/>
                <w:szCs w:val="20"/>
                <w:lang w:eastAsia="en-ZA"/>
              </w:rPr>
            </w:pPr>
            <w:r>
              <w:rPr>
                <w:rFonts w:eastAsia="Calibri"/>
                <w:sz w:val="20"/>
                <w:szCs w:val="20"/>
                <w:lang w:eastAsia="en-ZA"/>
              </w:rPr>
              <w:t>Ecosystem Services</w:t>
            </w:r>
          </w:p>
        </w:tc>
        <w:tc>
          <w:tcPr>
            <w:tcW w:w="6186" w:type="dxa"/>
            <w:shd w:val="clear" w:color="auto" w:fill="auto"/>
          </w:tcPr>
          <w:p w14:paraId="2B7426E4" w14:textId="02619C2A" w:rsidR="00F94A0F" w:rsidRPr="00B25253" w:rsidRDefault="004F1AD0" w:rsidP="00DF784A">
            <w:pPr>
              <w:pBdr>
                <w:top w:val="nil"/>
                <w:left w:val="nil"/>
                <w:bottom w:val="nil"/>
                <w:right w:val="nil"/>
                <w:between w:val="nil"/>
              </w:pBdr>
              <w:spacing w:after="120"/>
              <w:rPr>
                <w:rFonts w:eastAsia="Calibri"/>
                <w:sz w:val="20"/>
                <w:szCs w:val="20"/>
                <w:lang w:eastAsia="en-ZA"/>
              </w:rPr>
            </w:pPr>
            <w:r w:rsidRPr="004F1AD0">
              <w:rPr>
                <w:rFonts w:eastAsia="Calibri"/>
                <w:sz w:val="20"/>
                <w:szCs w:val="20"/>
                <w:lang w:eastAsia="en-ZA"/>
              </w:rPr>
              <w:t>The benefits (and occasionally disbenefits or losses) that people obtain from ecosystems. These include provisioning services such as food and water; regulating services such as flood and disease control; and cultural services such as recreation, ethical and spiritual, educational and sense of place.</w:t>
            </w:r>
          </w:p>
        </w:tc>
      </w:tr>
      <w:tr w:rsidR="007F4E8B" w:rsidRPr="00C442A3" w14:paraId="101182D9" w14:textId="77777777" w:rsidTr="00496CBB">
        <w:tc>
          <w:tcPr>
            <w:tcW w:w="2830" w:type="dxa"/>
            <w:shd w:val="clear" w:color="auto" w:fill="auto"/>
          </w:tcPr>
          <w:p w14:paraId="4EA3727B" w14:textId="6231D992" w:rsidR="007F4E8B" w:rsidRPr="00B25253" w:rsidRDefault="001E1A26" w:rsidP="00576B83">
            <w:pPr>
              <w:pBdr>
                <w:top w:val="nil"/>
                <w:left w:val="nil"/>
                <w:bottom w:val="nil"/>
                <w:right w:val="nil"/>
                <w:between w:val="nil"/>
              </w:pBdr>
              <w:spacing w:after="120"/>
              <w:jc w:val="left"/>
              <w:rPr>
                <w:rFonts w:cs="Arial"/>
                <w:sz w:val="20"/>
                <w:szCs w:val="20"/>
              </w:rPr>
            </w:pPr>
            <w:r w:rsidRPr="00B25253">
              <w:rPr>
                <w:rFonts w:eastAsia="Calibri"/>
                <w:sz w:val="20"/>
                <w:szCs w:val="20"/>
                <w:lang w:eastAsia="en-ZA"/>
              </w:rPr>
              <w:t>EU Deforestation Regulation Requirements</w:t>
            </w:r>
          </w:p>
        </w:tc>
        <w:tc>
          <w:tcPr>
            <w:tcW w:w="6186" w:type="dxa"/>
            <w:shd w:val="clear" w:color="auto" w:fill="auto"/>
          </w:tcPr>
          <w:p w14:paraId="6F6BA7CE" w14:textId="1E3D6844" w:rsidR="007F4E8B" w:rsidRPr="00B25253" w:rsidRDefault="001E1A26" w:rsidP="00DF784A">
            <w:pPr>
              <w:pBdr>
                <w:top w:val="nil"/>
                <w:left w:val="nil"/>
                <w:bottom w:val="nil"/>
                <w:right w:val="nil"/>
                <w:between w:val="nil"/>
              </w:pBdr>
              <w:spacing w:after="120"/>
              <w:rPr>
                <w:rFonts w:cs="Arial"/>
                <w:sz w:val="20"/>
                <w:szCs w:val="20"/>
              </w:rPr>
            </w:pPr>
            <w:r w:rsidRPr="00B25253">
              <w:rPr>
                <w:rFonts w:eastAsia="Calibri"/>
                <w:sz w:val="20"/>
                <w:szCs w:val="20"/>
                <w:lang w:eastAsia="en-ZA"/>
              </w:rPr>
              <w:t xml:space="preserve">Refer to legislation which requires that commodities placed on, or exported </w:t>
            </w:r>
            <w:r w:rsidR="00AB6E36">
              <w:rPr>
                <w:rFonts w:eastAsia="Calibri"/>
                <w:sz w:val="20"/>
                <w:szCs w:val="20"/>
                <w:lang w:eastAsia="en-ZA"/>
              </w:rPr>
              <w:t>to</w:t>
            </w:r>
            <w:r w:rsidRPr="00B25253">
              <w:rPr>
                <w:rFonts w:eastAsia="Calibri"/>
                <w:sz w:val="20"/>
                <w:szCs w:val="20"/>
                <w:lang w:eastAsia="en-ZA"/>
              </w:rPr>
              <w:t>, the EU market that are covered under the regulation such as cattle, cocoa, coffee, palm oil, soy, timber and rubber, as well as derived products such as beef, furniture and chocolate do not come from land deforested or degraded after December 31, 2020.</w:t>
            </w:r>
          </w:p>
        </w:tc>
      </w:tr>
      <w:tr w:rsidR="00D457FE" w:rsidRPr="00C442A3" w14:paraId="3C6B62FC" w14:textId="77777777" w:rsidTr="00496CBB">
        <w:tc>
          <w:tcPr>
            <w:tcW w:w="2830" w:type="dxa"/>
            <w:shd w:val="clear" w:color="auto" w:fill="auto"/>
          </w:tcPr>
          <w:p w14:paraId="4504C5A5" w14:textId="4C51755B" w:rsidR="00D457FE" w:rsidRPr="00B25253" w:rsidRDefault="00A92219"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 xml:space="preserve">Key </w:t>
            </w:r>
            <w:r w:rsidR="00BB3C25" w:rsidRPr="00B25253">
              <w:rPr>
                <w:rFonts w:eastAsia="Calibri"/>
                <w:sz w:val="20"/>
                <w:szCs w:val="20"/>
                <w:lang w:eastAsia="en-ZA"/>
              </w:rPr>
              <w:t>Biodiversity</w:t>
            </w:r>
            <w:r w:rsidRPr="00B25253">
              <w:rPr>
                <w:rFonts w:eastAsia="Calibri"/>
                <w:sz w:val="20"/>
                <w:szCs w:val="20"/>
                <w:lang w:eastAsia="en-ZA"/>
              </w:rPr>
              <w:t xml:space="preserve"> Area</w:t>
            </w:r>
          </w:p>
        </w:tc>
        <w:tc>
          <w:tcPr>
            <w:tcW w:w="6186" w:type="dxa"/>
            <w:shd w:val="clear" w:color="auto" w:fill="auto"/>
          </w:tcPr>
          <w:p w14:paraId="631F2215" w14:textId="2FDA0ECC" w:rsidR="00D457FE" w:rsidRPr="00B25253" w:rsidRDefault="00BB3C25"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Sites contributing significantly to the global persistence of biodiversity, in terrestrial, freshwater and marine ecosystems.</w:t>
            </w:r>
          </w:p>
        </w:tc>
      </w:tr>
      <w:tr w:rsidR="0009126C" w:rsidRPr="00C442A3" w14:paraId="25905B17" w14:textId="77777777" w:rsidTr="00496CBB">
        <w:tc>
          <w:tcPr>
            <w:tcW w:w="2830" w:type="dxa"/>
            <w:shd w:val="clear" w:color="auto" w:fill="auto"/>
          </w:tcPr>
          <w:p w14:paraId="0F123517" w14:textId="18F0076C" w:rsidR="0009126C" w:rsidRPr="00B25253" w:rsidRDefault="0009126C"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Modified Habitat</w:t>
            </w:r>
          </w:p>
        </w:tc>
        <w:tc>
          <w:tcPr>
            <w:tcW w:w="6186" w:type="dxa"/>
            <w:shd w:val="clear" w:color="auto" w:fill="auto"/>
          </w:tcPr>
          <w:p w14:paraId="488B5D8A" w14:textId="1C4AB513" w:rsidR="0009126C" w:rsidRPr="00B25253" w:rsidRDefault="0009126C"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Where there has been apparent alteration of the natural habitat, often with the introduction of alien species of plants and animals, such as agricultural areas.</w:t>
            </w:r>
          </w:p>
        </w:tc>
      </w:tr>
      <w:tr w:rsidR="00946D91" w:rsidRPr="00C442A3" w14:paraId="34923D29" w14:textId="77777777" w:rsidTr="00496CBB">
        <w:tc>
          <w:tcPr>
            <w:tcW w:w="2830" w:type="dxa"/>
            <w:shd w:val="clear" w:color="auto" w:fill="auto"/>
          </w:tcPr>
          <w:p w14:paraId="084EF7EB" w14:textId="52F2F271" w:rsidR="00946D91" w:rsidRPr="00B25253" w:rsidRDefault="00946D91"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Natural Habitat</w:t>
            </w:r>
          </w:p>
        </w:tc>
        <w:tc>
          <w:tcPr>
            <w:tcW w:w="6186" w:type="dxa"/>
            <w:shd w:val="clear" w:color="auto" w:fill="auto"/>
          </w:tcPr>
          <w:p w14:paraId="5889ABD7" w14:textId="6A6C44E5" w:rsidR="00946D91" w:rsidRPr="00B25253" w:rsidRDefault="00946D91"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Land and water areas where the biological communities are formed largely by native plant and animal species, and where human activity has not essentially modified the area’s primary ecological functions.</w:t>
            </w:r>
          </w:p>
        </w:tc>
      </w:tr>
      <w:tr w:rsidR="00243F3D" w:rsidRPr="00C442A3" w14:paraId="74A94319" w14:textId="77777777" w:rsidTr="00496CBB">
        <w:tc>
          <w:tcPr>
            <w:tcW w:w="2830" w:type="dxa"/>
            <w:shd w:val="clear" w:color="auto" w:fill="auto"/>
          </w:tcPr>
          <w:p w14:paraId="7A41D189" w14:textId="7AB543AF" w:rsidR="00243F3D" w:rsidRPr="00B25253" w:rsidRDefault="00946D91"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Invasive Species</w:t>
            </w:r>
          </w:p>
        </w:tc>
        <w:tc>
          <w:tcPr>
            <w:tcW w:w="6186" w:type="dxa"/>
            <w:shd w:val="clear" w:color="auto" w:fill="auto"/>
          </w:tcPr>
          <w:p w14:paraId="4A1076C5" w14:textId="6B91F7B8" w:rsidR="00243F3D" w:rsidRPr="00B25253" w:rsidRDefault="00946D91"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Intentional or accidental introduction of alien, or non-native, species of flora and fauna into areas where they are not normally found can be a significant threat to biodiversity, since some alien species can become invasive, spreading rapidly and out-competing native species.</w:t>
            </w:r>
          </w:p>
        </w:tc>
      </w:tr>
      <w:tr w:rsidR="00243F3D" w:rsidRPr="00C442A3" w14:paraId="50CC6B52" w14:textId="77777777" w:rsidTr="00496CBB">
        <w:tc>
          <w:tcPr>
            <w:tcW w:w="2830" w:type="dxa"/>
            <w:shd w:val="clear" w:color="auto" w:fill="auto"/>
          </w:tcPr>
          <w:p w14:paraId="4CDA3DC8" w14:textId="3AA7F56B" w:rsidR="00243F3D" w:rsidRPr="00B25253" w:rsidRDefault="00946D91"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Protected Area</w:t>
            </w:r>
            <w:r w:rsidR="00BB3C25" w:rsidRPr="00B25253">
              <w:rPr>
                <w:rFonts w:eastAsia="Calibri"/>
                <w:sz w:val="20"/>
                <w:szCs w:val="20"/>
                <w:lang w:eastAsia="en-ZA"/>
              </w:rPr>
              <w:t xml:space="preserve"> (PA)</w:t>
            </w:r>
          </w:p>
        </w:tc>
        <w:tc>
          <w:tcPr>
            <w:tcW w:w="6186" w:type="dxa"/>
            <w:shd w:val="clear" w:color="auto" w:fill="auto"/>
          </w:tcPr>
          <w:p w14:paraId="6B810C94" w14:textId="0BADD3CA" w:rsidR="00243F3D" w:rsidRPr="00B25253" w:rsidRDefault="00AB6824"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 xml:space="preserve">A clearly defined geographical space, recognised, dedicated and managed, through legal or other effective means, to achieve the </w:t>
            </w:r>
            <w:proofErr w:type="gramStart"/>
            <w:r w:rsidRPr="00B25253">
              <w:rPr>
                <w:rFonts w:eastAsia="Calibri"/>
                <w:sz w:val="20"/>
                <w:szCs w:val="20"/>
                <w:lang w:eastAsia="en-ZA"/>
              </w:rPr>
              <w:t>long term</w:t>
            </w:r>
            <w:proofErr w:type="gramEnd"/>
            <w:r w:rsidRPr="00B25253">
              <w:rPr>
                <w:rFonts w:eastAsia="Calibri"/>
                <w:sz w:val="20"/>
                <w:szCs w:val="20"/>
                <w:lang w:eastAsia="en-ZA"/>
              </w:rPr>
              <w:t xml:space="preserve"> conservation of nature with associated ecosystem services and cultural values.</w:t>
            </w:r>
          </w:p>
        </w:tc>
      </w:tr>
      <w:tr w:rsidR="00243F3D" w:rsidRPr="00C442A3" w14:paraId="24FE5E4C" w14:textId="77777777" w:rsidTr="00496CBB">
        <w:tc>
          <w:tcPr>
            <w:tcW w:w="2830" w:type="dxa"/>
            <w:shd w:val="clear" w:color="auto" w:fill="auto"/>
          </w:tcPr>
          <w:p w14:paraId="4D3E15CF" w14:textId="04BB31D4" w:rsidR="00243F3D" w:rsidRPr="00B25253" w:rsidRDefault="00AB6824"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Rare</w:t>
            </w:r>
            <w:r w:rsidR="00A475E1">
              <w:rPr>
                <w:rFonts w:eastAsia="Calibri"/>
                <w:sz w:val="20"/>
                <w:szCs w:val="20"/>
                <w:lang w:eastAsia="en-ZA"/>
              </w:rPr>
              <w:t>,</w:t>
            </w:r>
            <w:r w:rsidRPr="00B25253">
              <w:rPr>
                <w:rFonts w:eastAsia="Calibri"/>
                <w:sz w:val="20"/>
                <w:szCs w:val="20"/>
                <w:lang w:eastAsia="en-ZA"/>
              </w:rPr>
              <w:t xml:space="preserve"> Endangered and Threatened Species</w:t>
            </w:r>
          </w:p>
        </w:tc>
        <w:tc>
          <w:tcPr>
            <w:tcW w:w="6186" w:type="dxa"/>
            <w:shd w:val="clear" w:color="auto" w:fill="auto"/>
          </w:tcPr>
          <w:p w14:paraId="61D78B0D" w14:textId="2E890F24" w:rsidR="00243F3D" w:rsidRPr="00B25253" w:rsidRDefault="00AB6824"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 xml:space="preserve">The International Union for Conservation of Nature’s (IUCN) Red List of Threatened Species </w:t>
            </w:r>
            <w:r w:rsidR="00837FF8">
              <w:rPr>
                <w:rFonts w:eastAsia="Calibri"/>
                <w:sz w:val="20"/>
                <w:szCs w:val="20"/>
                <w:lang w:eastAsia="en-ZA"/>
              </w:rPr>
              <w:t>classifies</w:t>
            </w:r>
            <w:r w:rsidR="006A154C">
              <w:rPr>
                <w:rFonts w:eastAsia="Calibri"/>
                <w:sz w:val="20"/>
                <w:szCs w:val="20"/>
                <w:lang w:eastAsia="en-ZA"/>
              </w:rPr>
              <w:t xml:space="preserve"> species</w:t>
            </w:r>
            <w:r w:rsidR="00BD5112">
              <w:rPr>
                <w:rFonts w:eastAsia="Calibri"/>
                <w:sz w:val="20"/>
                <w:szCs w:val="20"/>
                <w:lang w:eastAsia="en-ZA"/>
              </w:rPr>
              <w:t xml:space="preserve"> </w:t>
            </w:r>
            <w:r w:rsidR="00A40C75" w:rsidRPr="00A40C75">
              <w:rPr>
                <w:rFonts w:eastAsia="Calibri"/>
                <w:sz w:val="20"/>
                <w:szCs w:val="20"/>
                <w:lang w:eastAsia="en-ZA"/>
              </w:rPr>
              <w:t>at high risk of global extinction. It divides species into nine categories: Not Evaluated, Data Deficient, Least Concern, Near Threatened, Vulnerable, Endangered, Critically Endangered, Extinct in the Wild and Extinct.</w:t>
            </w:r>
            <w:r w:rsidR="00A40C75">
              <w:rPr>
                <w:rFonts w:eastAsia="Calibri"/>
                <w:sz w:val="20"/>
                <w:szCs w:val="20"/>
                <w:lang w:eastAsia="en-ZA"/>
              </w:rPr>
              <w:t xml:space="preserve"> It </w:t>
            </w:r>
            <w:r w:rsidRPr="00B25253">
              <w:rPr>
                <w:rFonts w:eastAsia="Calibri"/>
                <w:sz w:val="20"/>
                <w:szCs w:val="20"/>
                <w:lang w:eastAsia="en-ZA"/>
              </w:rPr>
              <w:t xml:space="preserve">is a critical indicator of the health of the world’s biodiversity. It is a powerful tool to inform and </w:t>
            </w:r>
            <w:proofErr w:type="spellStart"/>
            <w:r w:rsidRPr="00B25253">
              <w:rPr>
                <w:rFonts w:eastAsia="Calibri"/>
                <w:sz w:val="20"/>
                <w:szCs w:val="20"/>
                <w:lang w:eastAsia="en-ZA"/>
              </w:rPr>
              <w:t>catalyze</w:t>
            </w:r>
            <w:proofErr w:type="spellEnd"/>
            <w:r w:rsidRPr="00B25253">
              <w:rPr>
                <w:rFonts w:eastAsia="Calibri"/>
                <w:sz w:val="20"/>
                <w:szCs w:val="20"/>
                <w:lang w:eastAsia="en-ZA"/>
              </w:rPr>
              <w:t xml:space="preserve"> action for biodiversity conservation and policy change, critical to protecting the natural resources needed to survive. It provides information about range, population size, habitat and ecology, use and/or trade, threats, and conservation actions that will help inform necessary conservation decisions.</w:t>
            </w:r>
          </w:p>
        </w:tc>
      </w:tr>
    </w:tbl>
    <w:p w14:paraId="61D4636D" w14:textId="77777777" w:rsidR="008A7415" w:rsidRDefault="008A7415" w:rsidP="008A7415">
      <w:pPr>
        <w:pStyle w:val="Context"/>
      </w:pPr>
    </w:p>
    <w:p w14:paraId="29798768" w14:textId="28265695" w:rsidR="00294422" w:rsidRDefault="0094370B" w:rsidP="00B06274">
      <w:pPr>
        <w:pStyle w:val="Heading1"/>
        <w:spacing w:after="240"/>
        <w:ind w:left="431" w:hanging="431"/>
      </w:pPr>
      <w:bookmarkStart w:id="11" w:name="_Toc180142621"/>
      <w:r w:rsidRPr="0094370B">
        <w:t xml:space="preserve">Abbreviations </w:t>
      </w:r>
      <w:r w:rsidR="00294422">
        <w:t>and Acronyms</w:t>
      </w:r>
      <w:bookmarkEnd w:id="1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4D36C3" w14:paraId="4514F1AB" w14:textId="77777777" w:rsidTr="005D7A11">
        <w:tc>
          <w:tcPr>
            <w:tcW w:w="9017" w:type="dxa"/>
            <w:shd w:val="clear" w:color="auto" w:fill="D9D9D9" w:themeFill="background1" w:themeFillShade="D9"/>
          </w:tcPr>
          <w:p w14:paraId="5A6A6575"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5C51B18A" w14:textId="0D05A5BE" w:rsidR="003706AC" w:rsidRDefault="004D36C3" w:rsidP="00B4191F">
            <w:pPr>
              <w:pStyle w:val="ListParagraph"/>
              <w:numPr>
                <w:ilvl w:val="0"/>
                <w:numId w:val="11"/>
              </w:numPr>
              <w:spacing w:after="120"/>
              <w:ind w:left="453" w:hanging="357"/>
              <w:contextualSpacing w:val="0"/>
              <w:rPr>
                <w:i/>
                <w:iCs/>
                <w:color w:val="125B61"/>
              </w:rPr>
            </w:pPr>
            <w:r>
              <w:rPr>
                <w:i/>
                <w:iCs/>
                <w:color w:val="125B61"/>
              </w:rPr>
              <w:t>The table below includes a list of</w:t>
            </w:r>
            <w:r w:rsidRPr="002A718E">
              <w:rPr>
                <w:i/>
                <w:iCs/>
                <w:color w:val="125B61"/>
              </w:rPr>
              <w:t xml:space="preserve"> </w:t>
            </w:r>
            <w:r>
              <w:rPr>
                <w:i/>
                <w:iCs/>
                <w:color w:val="125B61"/>
              </w:rPr>
              <w:t>abbreviations and acronyms</w:t>
            </w:r>
            <w:r w:rsidRPr="002A718E">
              <w:rPr>
                <w:i/>
                <w:iCs/>
                <w:color w:val="125B61"/>
              </w:rPr>
              <w:t xml:space="preserve"> which </w:t>
            </w:r>
            <w:r>
              <w:rPr>
                <w:i/>
                <w:iCs/>
                <w:color w:val="125B61"/>
              </w:rPr>
              <w:t xml:space="preserve">are referred to </w:t>
            </w:r>
            <w:r w:rsidR="00A51F6B">
              <w:rPr>
                <w:i/>
                <w:iCs/>
                <w:color w:val="125B61"/>
              </w:rPr>
              <w:t xml:space="preserve">in </w:t>
            </w:r>
            <w:r>
              <w:rPr>
                <w:i/>
                <w:iCs/>
                <w:color w:val="125B61"/>
              </w:rPr>
              <w:t>the document. Modify</w:t>
            </w:r>
            <w:r w:rsidR="00A51F6B">
              <w:rPr>
                <w:i/>
                <w:iCs/>
                <w:color w:val="125B61"/>
              </w:rPr>
              <w:t>/delete/add to</w:t>
            </w:r>
            <w:r>
              <w:rPr>
                <w:i/>
                <w:iCs/>
                <w:color w:val="125B61"/>
              </w:rPr>
              <w:t xml:space="preserve"> as required.</w:t>
            </w:r>
          </w:p>
        </w:tc>
      </w:tr>
    </w:tbl>
    <w:p w14:paraId="57A3CD94" w14:textId="78062437" w:rsidR="00AF530B" w:rsidRDefault="00AF530B" w:rsidP="00AF530B">
      <w:pPr>
        <w:spacing w:after="120"/>
        <w:rPr>
          <w:i/>
          <w:iCs/>
          <w:color w:val="125B6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7"/>
      </w:tblGrid>
      <w:tr w:rsidR="00DC69AA" w:rsidRPr="00063DCE" w14:paraId="1283CA17" w14:textId="77777777" w:rsidTr="00624615">
        <w:trPr>
          <w:trHeight w:hRule="exact" w:val="727"/>
          <w:tblHeader/>
          <w:jc w:val="center"/>
        </w:trPr>
        <w:tc>
          <w:tcPr>
            <w:tcW w:w="1569"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063DCE" w:rsidRDefault="0094370B" w:rsidP="00CA3237">
            <w:pPr>
              <w:pStyle w:val="Context"/>
              <w:spacing w:before="0" w:after="0"/>
              <w:jc w:val="left"/>
              <w:rPr>
                <w:rFonts w:cs="Arial"/>
                <w:b/>
                <w:bCs/>
                <w:color w:val="FFFFFF" w:themeColor="background1"/>
                <w:sz w:val="20"/>
                <w:szCs w:val="20"/>
              </w:rPr>
            </w:pPr>
            <w:r w:rsidRPr="00CA3237">
              <w:rPr>
                <w:rFonts w:cs="Arial"/>
                <w:b/>
                <w:bCs/>
                <w:color w:val="FFFFFF" w:themeColor="background1"/>
                <w:sz w:val="20"/>
                <w:szCs w:val="20"/>
                <w:lang w:val="en-ZA"/>
              </w:rPr>
              <w:t>Abbreviations and Acronyms</w:t>
            </w:r>
          </w:p>
        </w:tc>
        <w:tc>
          <w:tcPr>
            <w:tcW w:w="3431"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063DCE" w:rsidRDefault="00DC69AA">
            <w:pPr>
              <w:pStyle w:val="Context"/>
              <w:spacing w:before="0" w:after="0"/>
              <w:rPr>
                <w:rFonts w:cs="Arial"/>
                <w:b/>
                <w:bCs/>
                <w:color w:val="FFFFFF" w:themeColor="background1"/>
                <w:sz w:val="20"/>
                <w:szCs w:val="20"/>
              </w:rPr>
            </w:pPr>
            <w:r w:rsidRPr="00063DCE">
              <w:rPr>
                <w:rFonts w:cs="Arial"/>
                <w:b/>
                <w:bCs/>
                <w:color w:val="FFFFFF" w:themeColor="background1"/>
                <w:sz w:val="20"/>
                <w:szCs w:val="20"/>
              </w:rPr>
              <w:t>Definition</w:t>
            </w:r>
          </w:p>
        </w:tc>
      </w:tr>
      <w:tr w:rsidR="0066229E" w:rsidRPr="00063DCE" w14:paraId="7B65814D"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B67CB88" w14:textId="51C832A5" w:rsidR="0066229E" w:rsidRPr="00B25253" w:rsidRDefault="0066229E" w:rsidP="006D6F93">
            <w:pPr>
              <w:spacing w:before="0"/>
              <w:rPr>
                <w:rFonts w:cs="Arial"/>
                <w:sz w:val="20"/>
                <w:szCs w:val="20"/>
              </w:rPr>
            </w:pPr>
            <w:r>
              <w:rPr>
                <w:rFonts w:cs="Arial"/>
                <w:sz w:val="20"/>
                <w:szCs w:val="20"/>
              </w:rPr>
              <w:t>BMP</w:t>
            </w:r>
          </w:p>
        </w:tc>
        <w:tc>
          <w:tcPr>
            <w:tcW w:w="3431" w:type="pct"/>
            <w:tcBorders>
              <w:top w:val="single" w:sz="4" w:space="0" w:color="auto"/>
              <w:left w:val="single" w:sz="4" w:space="0" w:color="auto"/>
              <w:bottom w:val="single" w:sz="4" w:space="0" w:color="auto"/>
              <w:right w:val="single" w:sz="4" w:space="0" w:color="auto"/>
            </w:tcBorders>
          </w:tcPr>
          <w:p w14:paraId="77F7E051" w14:textId="01701469" w:rsidR="0066229E" w:rsidRPr="00B25253" w:rsidRDefault="0066229E" w:rsidP="006D6F93">
            <w:pPr>
              <w:spacing w:before="0"/>
              <w:rPr>
                <w:rFonts w:cs="Arial"/>
                <w:sz w:val="20"/>
                <w:szCs w:val="20"/>
              </w:rPr>
            </w:pPr>
            <w:r w:rsidRPr="00B25253">
              <w:rPr>
                <w:rFonts w:cs="Arial"/>
                <w:sz w:val="20"/>
                <w:szCs w:val="20"/>
              </w:rPr>
              <w:t>Biodiversity Management</w:t>
            </w:r>
            <w:r>
              <w:rPr>
                <w:rFonts w:cs="Arial"/>
                <w:sz w:val="20"/>
                <w:szCs w:val="20"/>
              </w:rPr>
              <w:t xml:space="preserve"> Plan</w:t>
            </w:r>
          </w:p>
        </w:tc>
      </w:tr>
      <w:tr w:rsidR="00172809" w:rsidRPr="00063DCE" w14:paraId="1901CEDE"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A7867A4" w14:textId="3A0E84CA" w:rsidR="00172809" w:rsidRPr="00B25253" w:rsidRDefault="00172809" w:rsidP="006D6F93">
            <w:pPr>
              <w:spacing w:before="0"/>
              <w:rPr>
                <w:rFonts w:cs="Arial"/>
                <w:sz w:val="20"/>
                <w:szCs w:val="20"/>
              </w:rPr>
            </w:pPr>
            <w:proofErr w:type="spellStart"/>
            <w:r w:rsidRPr="00B25253">
              <w:rPr>
                <w:rFonts w:cs="Arial"/>
                <w:sz w:val="20"/>
                <w:szCs w:val="20"/>
              </w:rPr>
              <w:t>BMP</w:t>
            </w:r>
            <w:r w:rsidR="0066229E">
              <w:rPr>
                <w:rFonts w:cs="Arial"/>
                <w:sz w:val="20"/>
                <w:szCs w:val="20"/>
              </w:rPr>
              <w:t>r</w:t>
            </w:r>
            <w:proofErr w:type="spellEnd"/>
          </w:p>
        </w:tc>
        <w:tc>
          <w:tcPr>
            <w:tcW w:w="3431" w:type="pct"/>
            <w:tcBorders>
              <w:top w:val="single" w:sz="4" w:space="0" w:color="auto"/>
              <w:left w:val="single" w:sz="4" w:space="0" w:color="auto"/>
              <w:bottom w:val="single" w:sz="4" w:space="0" w:color="auto"/>
              <w:right w:val="single" w:sz="4" w:space="0" w:color="auto"/>
            </w:tcBorders>
          </w:tcPr>
          <w:p w14:paraId="682CC801" w14:textId="37C26D00" w:rsidR="00172809" w:rsidRPr="00B25253" w:rsidRDefault="00172809" w:rsidP="006D6F93">
            <w:pPr>
              <w:spacing w:before="0"/>
              <w:rPr>
                <w:rFonts w:cs="Arial"/>
                <w:sz w:val="20"/>
                <w:szCs w:val="20"/>
              </w:rPr>
            </w:pPr>
            <w:r w:rsidRPr="00B25253">
              <w:rPr>
                <w:rFonts w:cs="Arial"/>
                <w:sz w:val="20"/>
                <w:szCs w:val="20"/>
              </w:rPr>
              <w:t xml:space="preserve">Biodiversity Management </w:t>
            </w:r>
            <w:r w:rsidR="00190CA3">
              <w:rPr>
                <w:rFonts w:cs="Arial"/>
                <w:sz w:val="20"/>
                <w:szCs w:val="20"/>
              </w:rPr>
              <w:t>Procedure</w:t>
            </w:r>
          </w:p>
        </w:tc>
      </w:tr>
      <w:tr w:rsidR="004A21B4" w:rsidRPr="00063DCE" w14:paraId="5426671F"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4F1BDE6" w14:textId="7D83C763" w:rsidR="004A21B4" w:rsidRPr="00B25253" w:rsidRDefault="004A21B4" w:rsidP="006D6F93">
            <w:pPr>
              <w:spacing w:before="0"/>
              <w:rPr>
                <w:rFonts w:cs="Arial"/>
                <w:sz w:val="20"/>
                <w:szCs w:val="20"/>
              </w:rPr>
            </w:pPr>
            <w:r w:rsidRPr="00B25253">
              <w:rPr>
                <w:rFonts w:cs="Arial"/>
                <w:sz w:val="20"/>
                <w:szCs w:val="20"/>
              </w:rPr>
              <w:t>CBD</w:t>
            </w:r>
          </w:p>
        </w:tc>
        <w:tc>
          <w:tcPr>
            <w:tcW w:w="3431" w:type="pct"/>
            <w:tcBorders>
              <w:top w:val="single" w:sz="4" w:space="0" w:color="auto"/>
              <w:left w:val="single" w:sz="4" w:space="0" w:color="auto"/>
              <w:bottom w:val="single" w:sz="4" w:space="0" w:color="auto"/>
              <w:right w:val="single" w:sz="4" w:space="0" w:color="auto"/>
            </w:tcBorders>
          </w:tcPr>
          <w:p w14:paraId="790F1F08" w14:textId="2A89A35E" w:rsidR="004A21B4" w:rsidRPr="00B25253" w:rsidRDefault="004A21B4" w:rsidP="006D6F93">
            <w:pPr>
              <w:spacing w:before="0"/>
              <w:rPr>
                <w:rFonts w:cs="Arial"/>
                <w:sz w:val="20"/>
                <w:szCs w:val="20"/>
              </w:rPr>
            </w:pPr>
            <w:r w:rsidRPr="00B25253">
              <w:rPr>
                <w:rFonts w:cs="Arial"/>
                <w:sz w:val="20"/>
                <w:szCs w:val="20"/>
              </w:rPr>
              <w:t>Convention on Biological Diversity</w:t>
            </w:r>
          </w:p>
        </w:tc>
      </w:tr>
      <w:tr w:rsidR="007A01A9" w:rsidRPr="00063DCE" w14:paraId="5AE8F456"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71D5ADB" w14:textId="48E23CC1" w:rsidR="007A01A9" w:rsidRPr="00B25253" w:rsidRDefault="007A01A9" w:rsidP="006D6F93">
            <w:pPr>
              <w:spacing w:before="0"/>
              <w:rPr>
                <w:rFonts w:cs="Arial"/>
                <w:sz w:val="20"/>
                <w:szCs w:val="20"/>
              </w:rPr>
            </w:pPr>
            <w:r w:rsidRPr="00B25253">
              <w:rPr>
                <w:rFonts w:cs="Arial"/>
                <w:sz w:val="20"/>
                <w:szCs w:val="20"/>
              </w:rPr>
              <w:t>ECO</w:t>
            </w:r>
          </w:p>
        </w:tc>
        <w:tc>
          <w:tcPr>
            <w:tcW w:w="3431" w:type="pct"/>
            <w:tcBorders>
              <w:top w:val="single" w:sz="4" w:space="0" w:color="auto"/>
              <w:left w:val="single" w:sz="4" w:space="0" w:color="auto"/>
              <w:bottom w:val="single" w:sz="4" w:space="0" w:color="auto"/>
              <w:right w:val="single" w:sz="4" w:space="0" w:color="auto"/>
            </w:tcBorders>
          </w:tcPr>
          <w:p w14:paraId="7C336650" w14:textId="6A96D368" w:rsidR="007A01A9" w:rsidRPr="00B25253" w:rsidRDefault="007A01A9" w:rsidP="006D6F93">
            <w:pPr>
              <w:spacing w:before="0"/>
              <w:rPr>
                <w:rFonts w:cs="Arial"/>
                <w:sz w:val="20"/>
                <w:szCs w:val="20"/>
              </w:rPr>
            </w:pPr>
            <w:r w:rsidRPr="00B4191F">
              <w:rPr>
                <w:rFonts w:cs="Arial"/>
                <w:sz w:val="20"/>
                <w:szCs w:val="20"/>
              </w:rPr>
              <w:t>Environmental Control Officer</w:t>
            </w:r>
          </w:p>
        </w:tc>
      </w:tr>
      <w:tr w:rsidR="00830613" w:rsidRPr="00063DCE" w14:paraId="39F11A75"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48930A7" w14:textId="2EC176C4" w:rsidR="00830613" w:rsidRPr="00B25253" w:rsidRDefault="00830613" w:rsidP="006D6F93">
            <w:pPr>
              <w:spacing w:before="0"/>
              <w:rPr>
                <w:rFonts w:cs="Arial"/>
                <w:sz w:val="20"/>
                <w:szCs w:val="20"/>
              </w:rPr>
            </w:pPr>
            <w:r w:rsidRPr="00B25253">
              <w:rPr>
                <w:rFonts w:cs="Arial"/>
                <w:sz w:val="20"/>
                <w:szCs w:val="20"/>
              </w:rPr>
              <w:t>EHS</w:t>
            </w:r>
          </w:p>
        </w:tc>
        <w:tc>
          <w:tcPr>
            <w:tcW w:w="3431" w:type="pct"/>
            <w:tcBorders>
              <w:top w:val="single" w:sz="4" w:space="0" w:color="auto"/>
              <w:left w:val="single" w:sz="4" w:space="0" w:color="auto"/>
              <w:bottom w:val="single" w:sz="4" w:space="0" w:color="auto"/>
              <w:right w:val="single" w:sz="4" w:space="0" w:color="auto"/>
            </w:tcBorders>
          </w:tcPr>
          <w:p w14:paraId="1E1C2CD8" w14:textId="32DC6F02" w:rsidR="00830613" w:rsidRPr="00B25253" w:rsidRDefault="00830613" w:rsidP="006D6F93">
            <w:pPr>
              <w:spacing w:before="0"/>
              <w:rPr>
                <w:rFonts w:cs="Arial"/>
                <w:sz w:val="20"/>
                <w:szCs w:val="20"/>
              </w:rPr>
            </w:pPr>
            <w:r w:rsidRPr="00B25253">
              <w:rPr>
                <w:rFonts w:cs="Arial"/>
                <w:sz w:val="20"/>
                <w:szCs w:val="20"/>
              </w:rPr>
              <w:t>Environmental</w:t>
            </w:r>
            <w:r w:rsidR="008F43DB" w:rsidRPr="00B25253">
              <w:rPr>
                <w:rFonts w:cs="Arial"/>
                <w:sz w:val="20"/>
                <w:szCs w:val="20"/>
              </w:rPr>
              <w:t>, Health and Safety</w:t>
            </w:r>
          </w:p>
        </w:tc>
      </w:tr>
      <w:tr w:rsidR="00423EE8" w:rsidRPr="00063DCE" w14:paraId="7187558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AE50DA2" w14:textId="5F4344D8" w:rsidR="00423EE8" w:rsidRPr="00B25253" w:rsidRDefault="00423EE8" w:rsidP="006D6F93">
            <w:pPr>
              <w:spacing w:before="0"/>
              <w:rPr>
                <w:rFonts w:cs="Arial"/>
                <w:sz w:val="20"/>
                <w:szCs w:val="20"/>
              </w:rPr>
            </w:pPr>
            <w:r w:rsidRPr="00B25253">
              <w:rPr>
                <w:rFonts w:cs="Arial"/>
                <w:sz w:val="20"/>
                <w:szCs w:val="20"/>
              </w:rPr>
              <w:t>E</w:t>
            </w:r>
            <w:r w:rsidR="001B1F85">
              <w:rPr>
                <w:rFonts w:cs="Arial"/>
                <w:sz w:val="20"/>
                <w:szCs w:val="20"/>
              </w:rPr>
              <w:t>S</w:t>
            </w:r>
            <w:r w:rsidRPr="00B25253">
              <w:rPr>
                <w:rFonts w:cs="Arial"/>
                <w:sz w:val="20"/>
                <w:szCs w:val="20"/>
              </w:rPr>
              <w:t>IA</w:t>
            </w:r>
          </w:p>
        </w:tc>
        <w:tc>
          <w:tcPr>
            <w:tcW w:w="3431" w:type="pct"/>
            <w:tcBorders>
              <w:top w:val="single" w:sz="4" w:space="0" w:color="auto"/>
              <w:left w:val="single" w:sz="4" w:space="0" w:color="auto"/>
              <w:bottom w:val="single" w:sz="4" w:space="0" w:color="auto"/>
              <w:right w:val="single" w:sz="4" w:space="0" w:color="auto"/>
            </w:tcBorders>
          </w:tcPr>
          <w:p w14:paraId="3048BCFF" w14:textId="23FDF17F" w:rsidR="00423EE8" w:rsidRPr="00B25253" w:rsidRDefault="00423EE8" w:rsidP="006D6F93">
            <w:pPr>
              <w:spacing w:before="0"/>
              <w:rPr>
                <w:rFonts w:cs="Arial"/>
                <w:sz w:val="20"/>
                <w:szCs w:val="20"/>
              </w:rPr>
            </w:pPr>
            <w:r w:rsidRPr="00B25253">
              <w:rPr>
                <w:rFonts w:cs="Arial"/>
                <w:sz w:val="20"/>
                <w:szCs w:val="20"/>
              </w:rPr>
              <w:t>Environmental</w:t>
            </w:r>
            <w:r w:rsidR="00186696">
              <w:rPr>
                <w:rFonts w:cs="Arial"/>
                <w:sz w:val="20"/>
                <w:szCs w:val="20"/>
              </w:rPr>
              <w:t xml:space="preserve"> and</w:t>
            </w:r>
            <w:r w:rsidR="001B1F85">
              <w:rPr>
                <w:rFonts w:cs="Arial"/>
                <w:sz w:val="20"/>
                <w:szCs w:val="20"/>
              </w:rPr>
              <w:t xml:space="preserve"> Social</w:t>
            </w:r>
            <w:r w:rsidRPr="00B25253">
              <w:rPr>
                <w:rFonts w:cs="Arial"/>
                <w:sz w:val="20"/>
                <w:szCs w:val="20"/>
              </w:rPr>
              <w:t xml:space="preserve"> Impact Assessment </w:t>
            </w:r>
          </w:p>
        </w:tc>
      </w:tr>
      <w:tr w:rsidR="00423EE8" w:rsidRPr="00063DCE" w14:paraId="40E9B1D7"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8EE95BE" w14:textId="77777777" w:rsidR="00423EE8" w:rsidRPr="00B25253" w:rsidRDefault="00423EE8" w:rsidP="006D6F93">
            <w:pPr>
              <w:spacing w:before="0"/>
              <w:rPr>
                <w:rFonts w:cs="Arial"/>
                <w:sz w:val="20"/>
                <w:szCs w:val="20"/>
              </w:rPr>
            </w:pPr>
            <w:r w:rsidRPr="00B25253">
              <w:rPr>
                <w:rFonts w:cs="Arial"/>
                <w:sz w:val="20"/>
                <w:szCs w:val="20"/>
              </w:rPr>
              <w:t>ESMS</w:t>
            </w:r>
          </w:p>
        </w:tc>
        <w:tc>
          <w:tcPr>
            <w:tcW w:w="3431" w:type="pct"/>
            <w:tcBorders>
              <w:top w:val="single" w:sz="4" w:space="0" w:color="auto"/>
              <w:left w:val="single" w:sz="4" w:space="0" w:color="auto"/>
              <w:bottom w:val="single" w:sz="4" w:space="0" w:color="auto"/>
              <w:right w:val="single" w:sz="4" w:space="0" w:color="auto"/>
            </w:tcBorders>
          </w:tcPr>
          <w:p w14:paraId="53F3895E" w14:textId="77777777" w:rsidR="00423EE8" w:rsidRPr="00B25253" w:rsidRDefault="00423EE8" w:rsidP="006D6F93">
            <w:pPr>
              <w:spacing w:before="0"/>
              <w:rPr>
                <w:rFonts w:cs="Arial"/>
                <w:sz w:val="20"/>
                <w:szCs w:val="20"/>
              </w:rPr>
            </w:pPr>
            <w:r w:rsidRPr="00B25253">
              <w:rPr>
                <w:rFonts w:cs="Arial"/>
                <w:sz w:val="20"/>
                <w:szCs w:val="20"/>
              </w:rPr>
              <w:t xml:space="preserve">Environmental and Social Management System </w:t>
            </w:r>
          </w:p>
        </w:tc>
      </w:tr>
      <w:tr w:rsidR="00423EE8" w:rsidRPr="00063DCE" w14:paraId="3968234B"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1753BE7" w14:textId="77777777" w:rsidR="00423EE8" w:rsidRPr="00B25253" w:rsidRDefault="00423EE8" w:rsidP="006D6F93">
            <w:pPr>
              <w:spacing w:before="0"/>
              <w:rPr>
                <w:rFonts w:cs="Arial"/>
                <w:b/>
                <w:bCs/>
                <w:sz w:val="20"/>
                <w:szCs w:val="20"/>
              </w:rPr>
            </w:pPr>
            <w:r w:rsidRPr="00B25253">
              <w:rPr>
                <w:rFonts w:cs="Arial"/>
                <w:sz w:val="20"/>
                <w:szCs w:val="20"/>
              </w:rPr>
              <w:t>GIIP</w:t>
            </w:r>
          </w:p>
        </w:tc>
        <w:tc>
          <w:tcPr>
            <w:tcW w:w="3431" w:type="pct"/>
            <w:tcBorders>
              <w:top w:val="single" w:sz="4" w:space="0" w:color="auto"/>
              <w:left w:val="single" w:sz="4" w:space="0" w:color="auto"/>
              <w:bottom w:val="single" w:sz="4" w:space="0" w:color="auto"/>
              <w:right w:val="single" w:sz="4" w:space="0" w:color="auto"/>
            </w:tcBorders>
          </w:tcPr>
          <w:p w14:paraId="0987CA4A" w14:textId="77777777" w:rsidR="00423EE8" w:rsidRPr="00B25253" w:rsidRDefault="00423EE8" w:rsidP="006D6F93">
            <w:pPr>
              <w:spacing w:before="0"/>
              <w:rPr>
                <w:rFonts w:cs="Arial"/>
                <w:sz w:val="20"/>
                <w:szCs w:val="20"/>
              </w:rPr>
            </w:pPr>
            <w:r w:rsidRPr="00B25253">
              <w:rPr>
                <w:rFonts w:cs="Arial"/>
                <w:sz w:val="20"/>
                <w:szCs w:val="20"/>
              </w:rPr>
              <w:t>Good International Industry Practice</w:t>
            </w:r>
          </w:p>
        </w:tc>
      </w:tr>
      <w:tr w:rsidR="00423EE8" w:rsidRPr="00063DCE" w14:paraId="479E9880"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5E7D26C" w14:textId="77777777" w:rsidR="00423EE8" w:rsidRPr="00B25253" w:rsidRDefault="00423EE8" w:rsidP="006D6F93">
            <w:pPr>
              <w:spacing w:before="0"/>
              <w:rPr>
                <w:rFonts w:cs="Arial"/>
                <w:sz w:val="20"/>
                <w:szCs w:val="20"/>
              </w:rPr>
            </w:pPr>
            <w:r w:rsidRPr="00B25253">
              <w:rPr>
                <w:rFonts w:cs="Arial"/>
                <w:sz w:val="20"/>
                <w:szCs w:val="20"/>
              </w:rPr>
              <w:t>IFC</w:t>
            </w:r>
          </w:p>
        </w:tc>
        <w:tc>
          <w:tcPr>
            <w:tcW w:w="3431" w:type="pct"/>
            <w:tcBorders>
              <w:top w:val="single" w:sz="4" w:space="0" w:color="auto"/>
              <w:left w:val="single" w:sz="4" w:space="0" w:color="auto"/>
              <w:bottom w:val="single" w:sz="4" w:space="0" w:color="auto"/>
              <w:right w:val="single" w:sz="4" w:space="0" w:color="auto"/>
            </w:tcBorders>
          </w:tcPr>
          <w:p w14:paraId="79803C84" w14:textId="77777777" w:rsidR="00423EE8" w:rsidRPr="00B25253" w:rsidRDefault="00423EE8" w:rsidP="006D6F93">
            <w:pPr>
              <w:spacing w:before="0"/>
              <w:rPr>
                <w:rFonts w:cs="Arial"/>
                <w:sz w:val="20"/>
                <w:szCs w:val="20"/>
              </w:rPr>
            </w:pPr>
            <w:r w:rsidRPr="00B25253">
              <w:rPr>
                <w:rFonts w:cs="Arial"/>
                <w:sz w:val="20"/>
                <w:szCs w:val="20"/>
              </w:rPr>
              <w:t>International Finance Corporation</w:t>
            </w:r>
          </w:p>
        </w:tc>
      </w:tr>
      <w:tr w:rsidR="005F5783" w:rsidRPr="00063DCE" w14:paraId="049347F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B7CE1E1" w14:textId="183B8DC4" w:rsidR="005F5783" w:rsidRPr="00B25253" w:rsidRDefault="005F5783" w:rsidP="006D6F93">
            <w:pPr>
              <w:spacing w:before="0"/>
              <w:rPr>
                <w:rFonts w:cs="Arial"/>
                <w:sz w:val="20"/>
                <w:szCs w:val="20"/>
              </w:rPr>
            </w:pPr>
            <w:r w:rsidRPr="00B25253">
              <w:rPr>
                <w:rFonts w:cs="Arial"/>
                <w:sz w:val="20"/>
                <w:szCs w:val="20"/>
              </w:rPr>
              <w:t>IUCN</w:t>
            </w:r>
          </w:p>
        </w:tc>
        <w:tc>
          <w:tcPr>
            <w:tcW w:w="3431" w:type="pct"/>
            <w:tcBorders>
              <w:top w:val="single" w:sz="4" w:space="0" w:color="auto"/>
              <w:left w:val="single" w:sz="4" w:space="0" w:color="auto"/>
              <w:bottom w:val="single" w:sz="4" w:space="0" w:color="auto"/>
              <w:right w:val="single" w:sz="4" w:space="0" w:color="auto"/>
            </w:tcBorders>
          </w:tcPr>
          <w:p w14:paraId="20F22572" w14:textId="56FBA8FA" w:rsidR="005F5783" w:rsidRPr="00B25253" w:rsidRDefault="005F5783" w:rsidP="006D6F93">
            <w:pPr>
              <w:spacing w:before="0"/>
              <w:rPr>
                <w:rFonts w:cs="Arial"/>
                <w:sz w:val="20"/>
                <w:szCs w:val="20"/>
              </w:rPr>
            </w:pPr>
            <w:r w:rsidRPr="00B25253">
              <w:rPr>
                <w:rFonts w:cs="Arial"/>
                <w:sz w:val="20"/>
                <w:szCs w:val="20"/>
              </w:rPr>
              <w:t>International Union for Conservation of Nature</w:t>
            </w:r>
          </w:p>
        </w:tc>
      </w:tr>
      <w:tr w:rsidR="00D10EC4" w:rsidRPr="00063DCE" w14:paraId="54490953"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2675130" w14:textId="10E57C20" w:rsidR="00D10EC4" w:rsidRDefault="00D10EC4" w:rsidP="006D6F93">
            <w:pPr>
              <w:spacing w:before="0"/>
              <w:rPr>
                <w:rFonts w:cs="Arial"/>
                <w:sz w:val="20"/>
                <w:szCs w:val="20"/>
              </w:rPr>
            </w:pPr>
            <w:r>
              <w:rPr>
                <w:rFonts w:cs="Arial"/>
                <w:sz w:val="20"/>
                <w:szCs w:val="20"/>
              </w:rPr>
              <w:t>KBA</w:t>
            </w:r>
          </w:p>
        </w:tc>
        <w:tc>
          <w:tcPr>
            <w:tcW w:w="3431" w:type="pct"/>
            <w:tcBorders>
              <w:top w:val="single" w:sz="4" w:space="0" w:color="auto"/>
              <w:left w:val="single" w:sz="4" w:space="0" w:color="auto"/>
              <w:bottom w:val="single" w:sz="4" w:space="0" w:color="auto"/>
              <w:right w:val="single" w:sz="4" w:space="0" w:color="auto"/>
            </w:tcBorders>
          </w:tcPr>
          <w:p w14:paraId="60A27AAC" w14:textId="0760137B" w:rsidR="00D10EC4" w:rsidRDefault="00D10EC4" w:rsidP="006D6F93">
            <w:pPr>
              <w:spacing w:before="0"/>
              <w:rPr>
                <w:rFonts w:cs="Arial"/>
                <w:sz w:val="20"/>
                <w:szCs w:val="20"/>
              </w:rPr>
            </w:pPr>
            <w:r w:rsidRPr="00B25253">
              <w:rPr>
                <w:rFonts w:eastAsia="Calibri"/>
                <w:sz w:val="20"/>
                <w:szCs w:val="20"/>
                <w:lang w:eastAsia="en-ZA"/>
              </w:rPr>
              <w:t>Key Biodiversity Area</w:t>
            </w:r>
          </w:p>
        </w:tc>
      </w:tr>
      <w:tr w:rsidR="00685D9A" w:rsidRPr="00063DCE" w14:paraId="477E6E53"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FDCA2F1" w14:textId="5FFA02EC" w:rsidR="00685D9A" w:rsidRDefault="00685D9A" w:rsidP="006D6F93">
            <w:pPr>
              <w:spacing w:before="0"/>
              <w:rPr>
                <w:rFonts w:cs="Arial"/>
                <w:sz w:val="20"/>
                <w:szCs w:val="20"/>
              </w:rPr>
            </w:pPr>
            <w:r>
              <w:rPr>
                <w:rFonts w:cs="Arial"/>
                <w:sz w:val="20"/>
                <w:szCs w:val="20"/>
              </w:rPr>
              <w:t>KPI</w:t>
            </w:r>
          </w:p>
        </w:tc>
        <w:tc>
          <w:tcPr>
            <w:tcW w:w="3431" w:type="pct"/>
            <w:tcBorders>
              <w:top w:val="single" w:sz="4" w:space="0" w:color="auto"/>
              <w:left w:val="single" w:sz="4" w:space="0" w:color="auto"/>
              <w:bottom w:val="single" w:sz="4" w:space="0" w:color="auto"/>
              <w:right w:val="single" w:sz="4" w:space="0" w:color="auto"/>
            </w:tcBorders>
          </w:tcPr>
          <w:p w14:paraId="2E63D8BC" w14:textId="510E50DC" w:rsidR="00685D9A" w:rsidRPr="005F5783" w:rsidRDefault="00685D9A" w:rsidP="006D6F93">
            <w:pPr>
              <w:spacing w:before="0"/>
              <w:rPr>
                <w:rFonts w:cs="Arial"/>
                <w:sz w:val="20"/>
                <w:szCs w:val="20"/>
              </w:rPr>
            </w:pPr>
            <w:r>
              <w:rPr>
                <w:rFonts w:cs="Arial"/>
                <w:sz w:val="20"/>
                <w:szCs w:val="20"/>
              </w:rPr>
              <w:t>Key Performance Indicator</w:t>
            </w:r>
          </w:p>
        </w:tc>
      </w:tr>
      <w:tr w:rsidR="00C67A9F" w:rsidRPr="00063DCE" w14:paraId="0204EB4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646FD4E" w14:textId="2809BDC7" w:rsidR="00C67A9F" w:rsidRDefault="00C67A9F" w:rsidP="006D6F93">
            <w:pPr>
              <w:spacing w:before="0"/>
              <w:rPr>
                <w:rFonts w:cs="Arial"/>
                <w:sz w:val="20"/>
                <w:szCs w:val="20"/>
              </w:rPr>
            </w:pPr>
            <w:r>
              <w:rPr>
                <w:rFonts w:cs="Arial"/>
                <w:sz w:val="20"/>
                <w:szCs w:val="20"/>
              </w:rPr>
              <w:t>O&amp;M</w:t>
            </w:r>
          </w:p>
        </w:tc>
        <w:tc>
          <w:tcPr>
            <w:tcW w:w="3431" w:type="pct"/>
            <w:tcBorders>
              <w:top w:val="single" w:sz="4" w:space="0" w:color="auto"/>
              <w:left w:val="single" w:sz="4" w:space="0" w:color="auto"/>
              <w:bottom w:val="single" w:sz="4" w:space="0" w:color="auto"/>
              <w:right w:val="single" w:sz="4" w:space="0" w:color="auto"/>
            </w:tcBorders>
          </w:tcPr>
          <w:p w14:paraId="7C7079FD" w14:textId="362A5670" w:rsidR="00C67A9F" w:rsidRDefault="00C67A9F" w:rsidP="006D6F93">
            <w:pPr>
              <w:spacing w:before="0"/>
              <w:rPr>
                <w:rFonts w:cs="Arial"/>
                <w:sz w:val="20"/>
                <w:szCs w:val="20"/>
              </w:rPr>
            </w:pPr>
            <w:r>
              <w:rPr>
                <w:rFonts w:cs="Arial"/>
                <w:sz w:val="20"/>
                <w:szCs w:val="20"/>
              </w:rPr>
              <w:t>Operation and Maintenance</w:t>
            </w:r>
          </w:p>
        </w:tc>
      </w:tr>
      <w:tr w:rsidR="008F43DB" w:rsidRPr="00063DCE" w14:paraId="5DAFDFC0"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D4FCA0C" w14:textId="4F194E7A" w:rsidR="008F43DB" w:rsidRDefault="008F43DB" w:rsidP="006D6F93">
            <w:pPr>
              <w:spacing w:before="0"/>
              <w:rPr>
                <w:rFonts w:cs="Arial"/>
                <w:sz w:val="20"/>
                <w:szCs w:val="20"/>
              </w:rPr>
            </w:pPr>
            <w:r>
              <w:rPr>
                <w:rFonts w:cs="Arial"/>
                <w:sz w:val="20"/>
                <w:szCs w:val="20"/>
              </w:rPr>
              <w:t>PS</w:t>
            </w:r>
          </w:p>
        </w:tc>
        <w:tc>
          <w:tcPr>
            <w:tcW w:w="3431" w:type="pct"/>
            <w:tcBorders>
              <w:top w:val="single" w:sz="4" w:space="0" w:color="auto"/>
              <w:left w:val="single" w:sz="4" w:space="0" w:color="auto"/>
              <w:bottom w:val="single" w:sz="4" w:space="0" w:color="auto"/>
              <w:right w:val="single" w:sz="4" w:space="0" w:color="auto"/>
            </w:tcBorders>
          </w:tcPr>
          <w:p w14:paraId="3907074D" w14:textId="33305E3E" w:rsidR="008F43DB" w:rsidRDefault="008F43DB" w:rsidP="006D6F93">
            <w:pPr>
              <w:spacing w:before="0"/>
              <w:rPr>
                <w:rFonts w:cs="Arial"/>
                <w:sz w:val="20"/>
                <w:szCs w:val="20"/>
              </w:rPr>
            </w:pPr>
            <w:r>
              <w:rPr>
                <w:rFonts w:cs="Arial"/>
                <w:sz w:val="20"/>
                <w:szCs w:val="20"/>
              </w:rPr>
              <w:t>Performance Standard</w:t>
            </w:r>
          </w:p>
        </w:tc>
      </w:tr>
      <w:tr w:rsidR="00B16F47" w:rsidRPr="00063DCE" w14:paraId="456BFF17"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711553C" w14:textId="371E5CDC" w:rsidR="00B16F47" w:rsidRDefault="00B16F47" w:rsidP="006D6F93">
            <w:pPr>
              <w:spacing w:before="0"/>
              <w:rPr>
                <w:rFonts w:cs="Arial"/>
                <w:sz w:val="20"/>
                <w:szCs w:val="20"/>
              </w:rPr>
            </w:pPr>
            <w:r>
              <w:rPr>
                <w:rFonts w:cs="Arial"/>
                <w:sz w:val="20"/>
                <w:szCs w:val="20"/>
              </w:rPr>
              <w:t>RTE</w:t>
            </w:r>
          </w:p>
        </w:tc>
        <w:tc>
          <w:tcPr>
            <w:tcW w:w="3431" w:type="pct"/>
            <w:tcBorders>
              <w:top w:val="single" w:sz="4" w:space="0" w:color="auto"/>
              <w:left w:val="single" w:sz="4" w:space="0" w:color="auto"/>
              <w:bottom w:val="single" w:sz="4" w:space="0" w:color="auto"/>
              <w:right w:val="single" w:sz="4" w:space="0" w:color="auto"/>
            </w:tcBorders>
          </w:tcPr>
          <w:p w14:paraId="4EFFC66C" w14:textId="1AABFE57" w:rsidR="00B16F47" w:rsidRDefault="00B16F47" w:rsidP="006D6F93">
            <w:pPr>
              <w:spacing w:before="0"/>
              <w:rPr>
                <w:rFonts w:cs="Arial"/>
                <w:sz w:val="20"/>
                <w:szCs w:val="20"/>
              </w:rPr>
            </w:pPr>
            <w:r w:rsidRPr="00B25253">
              <w:rPr>
                <w:rFonts w:eastAsia="Calibri"/>
                <w:sz w:val="20"/>
                <w:szCs w:val="20"/>
                <w:lang w:eastAsia="en-ZA"/>
              </w:rPr>
              <w:t>Rare</w:t>
            </w:r>
            <w:r>
              <w:rPr>
                <w:rFonts w:eastAsia="Calibri"/>
                <w:sz w:val="20"/>
                <w:szCs w:val="20"/>
                <w:lang w:eastAsia="en-ZA"/>
              </w:rPr>
              <w:t>,</w:t>
            </w:r>
            <w:r w:rsidRPr="00B25253">
              <w:rPr>
                <w:rFonts w:eastAsia="Calibri"/>
                <w:sz w:val="20"/>
                <w:szCs w:val="20"/>
                <w:lang w:eastAsia="en-ZA"/>
              </w:rPr>
              <w:t xml:space="preserve"> Endangered and Threatened</w:t>
            </w:r>
          </w:p>
        </w:tc>
      </w:tr>
    </w:tbl>
    <w:p w14:paraId="493BCA7F" w14:textId="6CA39FA9" w:rsidR="003564C1" w:rsidRPr="00E3311F" w:rsidRDefault="00DD273C" w:rsidP="00E3311F">
      <w:pPr>
        <w:pStyle w:val="Heading1"/>
      </w:pPr>
      <w:bookmarkStart w:id="12" w:name="_Toc129256655"/>
      <w:bookmarkStart w:id="13" w:name="_Toc180142622"/>
      <w:r w:rsidRPr="00E3311F">
        <w:t>Legal compliance:</w:t>
      </w:r>
      <w:bookmarkEnd w:id="12"/>
      <w:bookmarkEnd w:id="13"/>
    </w:p>
    <w:p w14:paraId="130D638B" w14:textId="77777777" w:rsidR="003564C1" w:rsidRPr="00DD273C" w:rsidRDefault="003564C1" w:rsidP="003564C1">
      <w:pPr>
        <w:rPr>
          <w:b/>
          <w:u w:val="single"/>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3564C1" w14:paraId="77FB15D1" w14:textId="77777777" w:rsidTr="00D72015">
        <w:tc>
          <w:tcPr>
            <w:tcW w:w="9017" w:type="dxa"/>
            <w:shd w:val="clear" w:color="auto" w:fill="D9D9D9" w:themeFill="background1" w:themeFillShade="D9"/>
          </w:tcPr>
          <w:p w14:paraId="7AE025E1" w14:textId="77777777" w:rsidR="003564C1" w:rsidRPr="006F7B6A" w:rsidRDefault="003564C1" w:rsidP="00D72015">
            <w:pPr>
              <w:spacing w:after="120"/>
              <w:rPr>
                <w:i/>
                <w:iCs/>
                <w:color w:val="125B61"/>
                <w:u w:val="single"/>
              </w:rPr>
            </w:pPr>
            <w:r w:rsidRPr="006F7B6A">
              <w:rPr>
                <w:i/>
                <w:iCs/>
                <w:color w:val="125B61"/>
                <w:u w:val="single"/>
              </w:rPr>
              <w:t>Procedure Guidance – Delete when complete</w:t>
            </w:r>
          </w:p>
          <w:p w14:paraId="59706134" w14:textId="5F4F911B" w:rsidR="00687F5E" w:rsidRDefault="00081E8C" w:rsidP="00B4191F">
            <w:pPr>
              <w:pStyle w:val="ListParagraph"/>
              <w:numPr>
                <w:ilvl w:val="0"/>
                <w:numId w:val="11"/>
              </w:numPr>
              <w:spacing w:after="120"/>
              <w:ind w:left="453" w:hanging="357"/>
              <w:contextualSpacing w:val="0"/>
              <w:rPr>
                <w:i/>
                <w:iCs/>
                <w:color w:val="125B61"/>
              </w:rPr>
            </w:pPr>
            <w:r w:rsidRPr="00A62C4E">
              <w:rPr>
                <w:i/>
                <w:iCs/>
                <w:color w:val="125B61"/>
              </w:rPr>
              <w:t xml:space="preserve">Review country and local legislation relating to </w:t>
            </w:r>
            <w:r w:rsidR="00FF2A35">
              <w:rPr>
                <w:i/>
                <w:iCs/>
                <w:color w:val="125B61"/>
              </w:rPr>
              <w:t>biodiversity</w:t>
            </w:r>
            <w:r w:rsidRPr="00A62C4E">
              <w:rPr>
                <w:i/>
                <w:iCs/>
                <w:color w:val="125B61"/>
              </w:rPr>
              <w:t xml:space="preserve"> management to identify </w:t>
            </w:r>
            <w:r w:rsidR="00EA6050">
              <w:rPr>
                <w:i/>
                <w:iCs/>
                <w:color w:val="125B61"/>
              </w:rPr>
              <w:t>biodiversity</w:t>
            </w:r>
            <w:r w:rsidRPr="00A62C4E">
              <w:rPr>
                <w:i/>
                <w:iCs/>
                <w:color w:val="125B61"/>
              </w:rPr>
              <w:t xml:space="preserve"> licencing and registration </w:t>
            </w:r>
            <w:proofErr w:type="gramStart"/>
            <w:r w:rsidRPr="00A62C4E">
              <w:rPr>
                <w:i/>
                <w:iCs/>
                <w:color w:val="125B61"/>
              </w:rPr>
              <w:t>requirements, and</w:t>
            </w:r>
            <w:proofErr w:type="gramEnd"/>
            <w:r w:rsidRPr="00A62C4E">
              <w:rPr>
                <w:i/>
                <w:iCs/>
                <w:color w:val="125B61"/>
              </w:rPr>
              <w:t xml:space="preserve"> </w:t>
            </w:r>
            <w:r w:rsidR="008C5541">
              <w:rPr>
                <w:i/>
                <w:iCs/>
                <w:color w:val="125B61"/>
              </w:rPr>
              <w:t>include in this section</w:t>
            </w:r>
            <w:r w:rsidRPr="00A62C4E">
              <w:rPr>
                <w:i/>
                <w:iCs/>
                <w:color w:val="125B61"/>
              </w:rPr>
              <w:t>.</w:t>
            </w:r>
          </w:p>
          <w:p w14:paraId="27ECD9D1" w14:textId="46C95C76" w:rsidR="000310C9" w:rsidRDefault="00EA6050" w:rsidP="00B4191F">
            <w:pPr>
              <w:pStyle w:val="ListParagraph"/>
              <w:numPr>
                <w:ilvl w:val="0"/>
                <w:numId w:val="11"/>
              </w:numPr>
              <w:spacing w:after="120"/>
              <w:ind w:left="453" w:hanging="357"/>
              <w:contextualSpacing w:val="0"/>
              <w:rPr>
                <w:i/>
                <w:iCs/>
                <w:color w:val="125B61"/>
              </w:rPr>
            </w:pPr>
            <w:r>
              <w:rPr>
                <w:i/>
                <w:iCs/>
                <w:color w:val="125B61"/>
              </w:rPr>
              <w:t>Provide a description</w:t>
            </w:r>
            <w:r w:rsidR="000310C9" w:rsidRPr="000310C9">
              <w:rPr>
                <w:i/>
                <w:iCs/>
                <w:color w:val="125B61"/>
              </w:rPr>
              <w:t xml:space="preserve"> of what </w:t>
            </w:r>
            <w:r w:rsidR="000B4072">
              <w:rPr>
                <w:i/>
                <w:iCs/>
                <w:color w:val="125B61"/>
              </w:rPr>
              <w:t xml:space="preserve">management </w:t>
            </w:r>
            <w:r w:rsidR="000310C9" w:rsidRPr="000310C9">
              <w:rPr>
                <w:i/>
                <w:iCs/>
                <w:color w:val="125B61"/>
              </w:rPr>
              <w:t>systems you have in place to ensure that you stay up-to-date and comply with relevant environmental legislation. For example: Do you get notified through your local farmers association or extension officer</w:t>
            </w:r>
            <w:r w:rsidR="0096242F">
              <w:rPr>
                <w:i/>
                <w:iCs/>
                <w:color w:val="125B61"/>
              </w:rPr>
              <w:t>s</w:t>
            </w:r>
            <w:r w:rsidR="000310C9" w:rsidRPr="000310C9">
              <w:rPr>
                <w:i/>
                <w:iCs/>
                <w:color w:val="125B61"/>
              </w:rPr>
              <w:t xml:space="preserve"> of any public participatory processes that would be relevant, and do you have copies of the necessary laws as evidence of awareness. Remember to add your monitoring intervals and what actions are taken when legislation on environmental aspects changed.</w:t>
            </w:r>
          </w:p>
          <w:p w14:paraId="041A1743" w14:textId="1AFE46BF" w:rsidR="000310C9" w:rsidRPr="000310C9" w:rsidRDefault="000310C9" w:rsidP="00B4191F">
            <w:pPr>
              <w:pStyle w:val="ListParagraph"/>
              <w:numPr>
                <w:ilvl w:val="0"/>
                <w:numId w:val="11"/>
              </w:numPr>
              <w:spacing w:after="120"/>
              <w:ind w:left="453" w:hanging="357"/>
              <w:contextualSpacing w:val="0"/>
              <w:rPr>
                <w:i/>
                <w:iCs/>
                <w:color w:val="125B61"/>
              </w:rPr>
            </w:pPr>
            <w:r w:rsidRPr="000310C9">
              <w:rPr>
                <w:i/>
                <w:iCs/>
                <w:color w:val="125B61"/>
              </w:rPr>
              <w:t>The section below is generic. Review and modify as required for your company.</w:t>
            </w:r>
          </w:p>
        </w:tc>
      </w:tr>
    </w:tbl>
    <w:p w14:paraId="6379AA58" w14:textId="402057BD" w:rsidR="000310C9" w:rsidRDefault="000310C9" w:rsidP="000310C9">
      <w:r w:rsidRPr="000310C9">
        <w:rPr>
          <w:highlight w:val="yellow"/>
        </w:rPr>
        <w:t>[Insert company name]</w:t>
      </w:r>
      <w:r>
        <w:t xml:space="preserve"> maintains a robust system for tracking and updating environmental legislation across </w:t>
      </w:r>
      <w:r w:rsidR="00302B6D">
        <w:t>[</w:t>
      </w:r>
      <w:r w:rsidR="00302B6D" w:rsidRPr="00E3311F">
        <w:rPr>
          <w:highlight w:val="yellow"/>
        </w:rPr>
        <w:t>geographical region(s) of operations</w:t>
      </w:r>
      <w:r w:rsidR="00302B6D">
        <w:t>]</w:t>
      </w:r>
      <w:r>
        <w:t xml:space="preserve">. </w:t>
      </w:r>
      <w:r w:rsidR="00302B6D">
        <w:t>The</w:t>
      </w:r>
      <w:r>
        <w:t xml:space="preserve"> team monitors local, regional, and national regulations in each </w:t>
      </w:r>
      <w:r w:rsidR="00302B6D">
        <w:t>respective region/location of operation</w:t>
      </w:r>
      <w:r>
        <w:t xml:space="preserve"> to ensure that </w:t>
      </w:r>
      <w:r w:rsidR="00302B6D" w:rsidRPr="000310C9">
        <w:rPr>
          <w:highlight w:val="yellow"/>
        </w:rPr>
        <w:t>[</w:t>
      </w:r>
      <w:r w:rsidR="00302B6D">
        <w:rPr>
          <w:highlight w:val="yellow"/>
        </w:rPr>
        <w:t>i</w:t>
      </w:r>
      <w:r w:rsidR="00302B6D" w:rsidRPr="000310C9">
        <w:rPr>
          <w:highlight w:val="yellow"/>
        </w:rPr>
        <w:t>nsert company name]</w:t>
      </w:r>
      <w:r w:rsidR="00302B6D">
        <w:t xml:space="preserve"> is </w:t>
      </w:r>
      <w:r>
        <w:t xml:space="preserve">aware of any changes that could impact </w:t>
      </w:r>
      <w:r w:rsidR="00302B6D">
        <w:t xml:space="preserve">its </w:t>
      </w:r>
      <w:r>
        <w:t>operations.</w:t>
      </w:r>
    </w:p>
    <w:p w14:paraId="300B623F" w14:textId="57715109" w:rsidR="006E3CFC" w:rsidRDefault="006E3CFC" w:rsidP="000310C9">
      <w:r>
        <w:t>The company utilise</w:t>
      </w:r>
      <w:r w:rsidR="000310C9">
        <w:t xml:space="preserve"> multiple channels to stay informed of regulatory updates</w:t>
      </w:r>
      <w:r>
        <w:t xml:space="preserve"> including</w:t>
      </w:r>
      <w:r w:rsidR="000310C9">
        <w:t>:</w:t>
      </w:r>
    </w:p>
    <w:p w14:paraId="101629AD" w14:textId="0DEA4BD8" w:rsidR="006E3CFC" w:rsidRDefault="006E3CFC" w:rsidP="00A26694">
      <w:pPr>
        <w:pStyle w:val="ListParagraph"/>
        <w:numPr>
          <w:ilvl w:val="0"/>
          <w:numId w:val="13"/>
        </w:numPr>
        <w:spacing w:after="120"/>
        <w:ind w:left="714" w:hanging="357"/>
        <w:contextualSpacing w:val="0"/>
      </w:pPr>
      <w:r>
        <w:t>Working</w:t>
      </w:r>
      <w:r w:rsidR="000310C9">
        <w:t xml:space="preserve"> closely with local agricultural associations and environmental groups to receive timely notifications about relevant legislation and public participatory </w:t>
      </w:r>
      <w:proofErr w:type="gramStart"/>
      <w:r w:rsidR="000310C9">
        <w:t>processes</w:t>
      </w:r>
      <w:r w:rsidR="003D4AD9">
        <w:t>;</w:t>
      </w:r>
      <w:proofErr w:type="gramEnd"/>
    </w:p>
    <w:p w14:paraId="67190D80" w14:textId="38DF01A7" w:rsidR="000310C9" w:rsidRDefault="006E3CFC" w:rsidP="00A26694">
      <w:pPr>
        <w:pStyle w:val="ListParagraph"/>
        <w:numPr>
          <w:ilvl w:val="0"/>
          <w:numId w:val="13"/>
        </w:numPr>
        <w:spacing w:after="120"/>
        <w:ind w:left="714" w:hanging="357"/>
        <w:contextualSpacing w:val="0"/>
      </w:pPr>
      <w:r>
        <w:t xml:space="preserve">Subscribing </w:t>
      </w:r>
      <w:r w:rsidR="000310C9">
        <w:t>to updates from federal and state environmental agencies and industry associations</w:t>
      </w:r>
      <w:r w:rsidR="003D4AD9">
        <w:t>; and</w:t>
      </w:r>
    </w:p>
    <w:p w14:paraId="2E7491D2" w14:textId="024D4663" w:rsidR="002A29BA" w:rsidRDefault="002A29BA" w:rsidP="00A26694">
      <w:pPr>
        <w:pStyle w:val="ListParagraph"/>
        <w:numPr>
          <w:ilvl w:val="0"/>
          <w:numId w:val="13"/>
        </w:numPr>
        <w:spacing w:after="120"/>
        <w:ind w:left="714" w:hanging="357"/>
        <w:contextualSpacing w:val="0"/>
      </w:pPr>
      <w:r>
        <w:t xml:space="preserve">Acquiring the requisite biodiversity related permits/ licenses where required in line with the </w:t>
      </w:r>
      <w:r w:rsidR="00753A8B">
        <w:t>local regulations.</w:t>
      </w:r>
    </w:p>
    <w:p w14:paraId="4C781D71" w14:textId="77777777" w:rsidR="001052EF" w:rsidRDefault="001052EF" w:rsidP="001052EF"/>
    <w:p w14:paraId="4990388D" w14:textId="12486763" w:rsidR="001052EF" w:rsidRDefault="001052EF" w:rsidP="001052EF">
      <w:pPr>
        <w:pStyle w:val="Heading1"/>
      </w:pPr>
      <w:bookmarkStart w:id="14" w:name="_Toc180142623"/>
      <w:r>
        <w:t>Procedure</w:t>
      </w:r>
      <w:bookmarkEnd w:id="14"/>
    </w:p>
    <w:p w14:paraId="336F382E" w14:textId="77777777" w:rsidR="009C6B40" w:rsidRPr="009C6B40" w:rsidRDefault="009C6B40" w:rsidP="009C6B40"/>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9C6B40" w14:paraId="7C816CBF" w14:textId="77777777" w:rsidTr="008876E0">
        <w:tc>
          <w:tcPr>
            <w:tcW w:w="9017" w:type="dxa"/>
            <w:shd w:val="clear" w:color="auto" w:fill="D9D9D9" w:themeFill="background1" w:themeFillShade="D9"/>
          </w:tcPr>
          <w:p w14:paraId="423BA86A" w14:textId="70EC5FE3" w:rsidR="009C6B40" w:rsidRPr="006F7B6A" w:rsidRDefault="009C6B40" w:rsidP="008876E0">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00A52FA9" w14:textId="217428EC" w:rsidR="002F3442" w:rsidRDefault="00DF4A2B" w:rsidP="008876E0">
            <w:pPr>
              <w:pStyle w:val="ListParagraph"/>
              <w:numPr>
                <w:ilvl w:val="0"/>
                <w:numId w:val="11"/>
              </w:numPr>
              <w:spacing w:after="120"/>
              <w:ind w:left="453" w:hanging="357"/>
              <w:contextualSpacing w:val="0"/>
              <w:rPr>
                <w:i/>
                <w:iCs/>
                <w:color w:val="125B61"/>
              </w:rPr>
            </w:pPr>
            <w:r>
              <w:rPr>
                <w:i/>
                <w:iCs/>
                <w:color w:val="125B61"/>
              </w:rPr>
              <w:t>This section should state the</w:t>
            </w:r>
            <w:r w:rsidR="00F27F7F">
              <w:rPr>
                <w:i/>
                <w:iCs/>
                <w:color w:val="125B61"/>
              </w:rPr>
              <w:t xml:space="preserve"> principles</w:t>
            </w:r>
            <w:r w:rsidR="00297BD2">
              <w:rPr>
                <w:i/>
                <w:iCs/>
                <w:color w:val="125B61"/>
              </w:rPr>
              <w:t xml:space="preserve"> your company </w:t>
            </w:r>
            <w:r>
              <w:rPr>
                <w:i/>
                <w:iCs/>
                <w:color w:val="125B61"/>
              </w:rPr>
              <w:t>ha</w:t>
            </w:r>
            <w:r w:rsidR="000F5AF2">
              <w:rPr>
                <w:i/>
                <w:iCs/>
                <w:color w:val="125B61"/>
              </w:rPr>
              <w:t>ve</w:t>
            </w:r>
            <w:r>
              <w:rPr>
                <w:i/>
                <w:iCs/>
                <w:color w:val="125B61"/>
              </w:rPr>
              <w:t xml:space="preserve"> defined</w:t>
            </w:r>
            <w:r w:rsidR="00297BD2">
              <w:rPr>
                <w:i/>
                <w:iCs/>
                <w:color w:val="125B61"/>
              </w:rPr>
              <w:t xml:space="preserve"> with respect to conserving protected areas</w:t>
            </w:r>
            <w:r w:rsidR="000C624D">
              <w:rPr>
                <w:i/>
                <w:iCs/>
                <w:color w:val="125B61"/>
              </w:rPr>
              <w:t xml:space="preserve"> or critical habitats</w:t>
            </w:r>
            <w:r w:rsidR="00297BD2">
              <w:rPr>
                <w:i/>
                <w:iCs/>
                <w:color w:val="125B61"/>
              </w:rPr>
              <w:t xml:space="preserve">, </w:t>
            </w:r>
            <w:r w:rsidR="00FB4682">
              <w:rPr>
                <w:i/>
                <w:iCs/>
                <w:color w:val="125B61"/>
              </w:rPr>
              <w:t xml:space="preserve">management of alien invasive species and how to </w:t>
            </w:r>
            <w:r w:rsidR="00FE41CD">
              <w:rPr>
                <w:i/>
                <w:iCs/>
                <w:color w:val="125B61"/>
              </w:rPr>
              <w:t>ensu</w:t>
            </w:r>
            <w:r w:rsidR="00FB4682">
              <w:rPr>
                <w:i/>
                <w:iCs/>
                <w:color w:val="125B61"/>
              </w:rPr>
              <w:t>re</w:t>
            </w:r>
            <w:r w:rsidR="00FE41CD">
              <w:rPr>
                <w:i/>
                <w:iCs/>
                <w:color w:val="125B61"/>
              </w:rPr>
              <w:t xml:space="preserve"> legal compliance with regulatory requirements</w:t>
            </w:r>
            <w:r w:rsidR="007423CC">
              <w:rPr>
                <w:i/>
                <w:iCs/>
                <w:color w:val="125B61"/>
              </w:rPr>
              <w:t>.</w:t>
            </w:r>
          </w:p>
          <w:p w14:paraId="76C096AB" w14:textId="4D152F83" w:rsidR="00440B33" w:rsidRDefault="00292743" w:rsidP="008876E0">
            <w:pPr>
              <w:pStyle w:val="ListParagraph"/>
              <w:numPr>
                <w:ilvl w:val="0"/>
                <w:numId w:val="11"/>
              </w:numPr>
              <w:spacing w:after="120"/>
              <w:ind w:left="453" w:hanging="357"/>
              <w:contextualSpacing w:val="0"/>
              <w:rPr>
                <w:i/>
                <w:iCs/>
                <w:color w:val="125B61"/>
              </w:rPr>
            </w:pPr>
            <w:r>
              <w:rPr>
                <w:i/>
                <w:iCs/>
                <w:color w:val="125B61"/>
              </w:rPr>
              <w:t>D</w:t>
            </w:r>
            <w:r w:rsidRPr="00292743">
              <w:rPr>
                <w:i/>
                <w:iCs/>
                <w:color w:val="125B61"/>
              </w:rPr>
              <w:t xml:space="preserve">escribe the processes and actions </w:t>
            </w:r>
            <w:r>
              <w:rPr>
                <w:i/>
                <w:iCs/>
                <w:color w:val="125B61"/>
              </w:rPr>
              <w:t>your company</w:t>
            </w:r>
            <w:r w:rsidR="005B4147">
              <w:rPr>
                <w:i/>
                <w:iCs/>
                <w:color w:val="125B61"/>
              </w:rPr>
              <w:t xml:space="preserve"> </w:t>
            </w:r>
            <w:r w:rsidR="00F62640">
              <w:rPr>
                <w:i/>
                <w:iCs/>
                <w:color w:val="125B61"/>
              </w:rPr>
              <w:t>have implemented</w:t>
            </w:r>
            <w:r w:rsidR="005B4147">
              <w:rPr>
                <w:i/>
                <w:iCs/>
                <w:color w:val="125B61"/>
              </w:rPr>
              <w:t xml:space="preserve"> to</w:t>
            </w:r>
            <w:r w:rsidR="00AF2A00">
              <w:rPr>
                <w:i/>
                <w:iCs/>
                <w:color w:val="125B61"/>
              </w:rPr>
              <w:t xml:space="preserve"> identif</w:t>
            </w:r>
            <w:r w:rsidR="00173E8D">
              <w:rPr>
                <w:i/>
                <w:iCs/>
                <w:color w:val="125B61"/>
              </w:rPr>
              <w:t>y biodiversity impacts and risks</w:t>
            </w:r>
            <w:r w:rsidR="00AF2A00">
              <w:rPr>
                <w:i/>
                <w:iCs/>
                <w:color w:val="125B61"/>
              </w:rPr>
              <w:t>,</w:t>
            </w:r>
            <w:r w:rsidR="005B4147">
              <w:rPr>
                <w:i/>
                <w:iCs/>
                <w:color w:val="125B61"/>
              </w:rPr>
              <w:t xml:space="preserve"> </w:t>
            </w:r>
            <w:r w:rsidR="00173E8D">
              <w:rPr>
                <w:i/>
                <w:iCs/>
                <w:color w:val="125B61"/>
              </w:rPr>
              <w:t xml:space="preserve">and how to </w:t>
            </w:r>
            <w:r w:rsidRPr="00292743">
              <w:rPr>
                <w:i/>
                <w:iCs/>
                <w:color w:val="125B61"/>
              </w:rPr>
              <w:t xml:space="preserve">conserve, protect, and manage biological diversity within </w:t>
            </w:r>
            <w:r w:rsidR="005B4147">
              <w:rPr>
                <w:i/>
                <w:iCs/>
                <w:color w:val="125B61"/>
              </w:rPr>
              <w:t>your operational footprint.</w:t>
            </w:r>
          </w:p>
          <w:p w14:paraId="3B7B192B" w14:textId="65227A74" w:rsidR="009C6B40" w:rsidRPr="000310C9" w:rsidRDefault="009C6B40" w:rsidP="008876E0">
            <w:pPr>
              <w:pStyle w:val="ListParagraph"/>
              <w:numPr>
                <w:ilvl w:val="0"/>
                <w:numId w:val="11"/>
              </w:numPr>
              <w:spacing w:after="120"/>
              <w:ind w:left="453" w:hanging="357"/>
              <w:contextualSpacing w:val="0"/>
              <w:rPr>
                <w:i/>
                <w:iCs/>
                <w:color w:val="125B61"/>
              </w:rPr>
            </w:pPr>
            <w:r w:rsidRPr="000310C9">
              <w:rPr>
                <w:i/>
                <w:iCs/>
                <w:color w:val="125B61"/>
              </w:rPr>
              <w:t>The section below is generic. Review and modify as required for your company.</w:t>
            </w:r>
          </w:p>
        </w:tc>
      </w:tr>
    </w:tbl>
    <w:p w14:paraId="1DEAE1FD" w14:textId="77777777" w:rsidR="001052EF" w:rsidRDefault="001052EF" w:rsidP="00847D3E">
      <w:pPr>
        <w:pStyle w:val="Heading2"/>
        <w:spacing w:before="240" w:after="120"/>
        <w:ind w:left="578" w:hanging="578"/>
        <w:rPr>
          <w:sz w:val="24"/>
          <w:szCs w:val="24"/>
        </w:rPr>
      </w:pPr>
      <w:bookmarkStart w:id="15" w:name="_Toc180142624"/>
      <w:r w:rsidRPr="00B25253">
        <w:rPr>
          <w:sz w:val="24"/>
          <w:szCs w:val="24"/>
        </w:rPr>
        <w:t>Principles</w:t>
      </w:r>
      <w:bookmarkEnd w:id="1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EB3E99" w14:paraId="56EDDB62" w14:textId="77777777" w:rsidTr="000A2593">
        <w:tc>
          <w:tcPr>
            <w:tcW w:w="9017" w:type="dxa"/>
            <w:shd w:val="clear" w:color="auto" w:fill="D9D9D9" w:themeFill="background1" w:themeFillShade="D9"/>
          </w:tcPr>
          <w:p w14:paraId="0B030C4F" w14:textId="77777777" w:rsidR="00EB3E99" w:rsidRPr="006F7B6A" w:rsidRDefault="00EB3E99" w:rsidP="000A2593">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0EFBF53D" w14:textId="5279B091" w:rsidR="00EB3E99" w:rsidRDefault="00EB3E99" w:rsidP="000A2593">
            <w:pPr>
              <w:pStyle w:val="ListParagraph"/>
              <w:numPr>
                <w:ilvl w:val="0"/>
                <w:numId w:val="11"/>
              </w:numPr>
              <w:spacing w:after="120"/>
              <w:ind w:left="453" w:hanging="357"/>
              <w:contextualSpacing w:val="0"/>
              <w:rPr>
                <w:i/>
                <w:iCs/>
                <w:color w:val="125B61"/>
              </w:rPr>
            </w:pPr>
            <w:r>
              <w:rPr>
                <w:i/>
                <w:iCs/>
                <w:color w:val="125B61"/>
              </w:rPr>
              <w:t xml:space="preserve">Define the principles your </w:t>
            </w:r>
            <w:r w:rsidR="005D5C88">
              <w:rPr>
                <w:i/>
                <w:iCs/>
                <w:color w:val="125B61"/>
              </w:rPr>
              <w:t xml:space="preserve">company have defined </w:t>
            </w:r>
            <w:r>
              <w:rPr>
                <w:i/>
                <w:iCs/>
                <w:color w:val="125B61"/>
              </w:rPr>
              <w:t>with respect to conserving protected areas or critical habitats, ensuring legal compliance with regulatory requirements.</w:t>
            </w:r>
            <w:r w:rsidR="009E57FC">
              <w:rPr>
                <w:i/>
                <w:iCs/>
                <w:color w:val="125B61"/>
              </w:rPr>
              <w:t xml:space="preserve"> Also state</w:t>
            </w:r>
            <w:r w:rsidR="006D4CAD">
              <w:rPr>
                <w:i/>
                <w:iCs/>
                <w:color w:val="125B61"/>
              </w:rPr>
              <w:t xml:space="preserve"> activities your company will not support or engage in.</w:t>
            </w:r>
          </w:p>
          <w:p w14:paraId="4467A33B" w14:textId="77777777" w:rsidR="00EB3E99" w:rsidRPr="000310C9" w:rsidRDefault="00EB3E99" w:rsidP="000A2593">
            <w:pPr>
              <w:pStyle w:val="ListParagraph"/>
              <w:numPr>
                <w:ilvl w:val="0"/>
                <w:numId w:val="11"/>
              </w:numPr>
              <w:spacing w:after="120"/>
              <w:ind w:left="453" w:hanging="357"/>
              <w:contextualSpacing w:val="0"/>
              <w:rPr>
                <w:i/>
                <w:iCs/>
                <w:color w:val="125B61"/>
              </w:rPr>
            </w:pPr>
            <w:r w:rsidRPr="000310C9">
              <w:rPr>
                <w:i/>
                <w:iCs/>
                <w:color w:val="125B61"/>
              </w:rPr>
              <w:t>The section below is generic. Review and modify as required for your company.</w:t>
            </w:r>
          </w:p>
        </w:tc>
      </w:tr>
    </w:tbl>
    <w:p w14:paraId="1DC5CD58" w14:textId="65115DFB" w:rsidR="001052EF" w:rsidRPr="002F5763" w:rsidRDefault="00770D00" w:rsidP="00603DC0">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 xml:space="preserve">Principle 1: </w:t>
      </w:r>
      <w:r w:rsidR="00452553" w:rsidRPr="002F5763">
        <w:rPr>
          <w:rFonts w:ascii="Arial" w:hAnsi="Arial" w:cs="Arial"/>
          <w:i/>
          <w:iCs/>
          <w:sz w:val="22"/>
          <w:szCs w:val="22"/>
        </w:rPr>
        <w:t>Location</w:t>
      </w:r>
    </w:p>
    <w:p w14:paraId="44F2E18E" w14:textId="67497230" w:rsidR="00050DE7" w:rsidRDefault="00050DE7" w:rsidP="00603DC0">
      <w:pPr>
        <w:pStyle w:val="ListParagraph"/>
        <w:numPr>
          <w:ilvl w:val="0"/>
          <w:numId w:val="8"/>
        </w:numPr>
        <w:spacing w:after="120"/>
        <w:ind w:hanging="357"/>
        <w:contextualSpacing w:val="0"/>
      </w:pPr>
      <w:r>
        <w:t xml:space="preserve">In a legally Protected Area (PA) or an internationally recognized PA </w:t>
      </w:r>
      <w:r w:rsidR="005725F0" w:rsidRPr="00A32E56">
        <w:t>[</w:t>
      </w:r>
      <w:r w:rsidR="005725F0" w:rsidRPr="00DF5196">
        <w:rPr>
          <w:highlight w:val="yellow"/>
        </w:rPr>
        <w:t>insert company name</w:t>
      </w:r>
      <w:r w:rsidR="005725F0" w:rsidRPr="00A32E56">
        <w:t>]</w:t>
      </w:r>
      <w:r>
        <w:t xml:space="preserve"> will:</w:t>
      </w:r>
    </w:p>
    <w:p w14:paraId="1D6BF105" w14:textId="77777777" w:rsidR="005725F0" w:rsidRDefault="00050DE7" w:rsidP="00603DC0">
      <w:pPr>
        <w:pStyle w:val="ListParagraph"/>
        <w:numPr>
          <w:ilvl w:val="0"/>
          <w:numId w:val="49"/>
        </w:numPr>
        <w:spacing w:after="120"/>
        <w:ind w:left="1418"/>
        <w:contextualSpacing w:val="0"/>
      </w:pPr>
      <w:r>
        <w:t xml:space="preserve">Act in a manner consistent with defined protected area management </w:t>
      </w:r>
      <w:proofErr w:type="gramStart"/>
      <w:r>
        <w:t>plans;</w:t>
      </w:r>
      <w:proofErr w:type="gramEnd"/>
    </w:p>
    <w:p w14:paraId="21D640FB" w14:textId="77777777" w:rsidR="0008667E" w:rsidRDefault="00050DE7" w:rsidP="00603DC0">
      <w:pPr>
        <w:pStyle w:val="ListParagraph"/>
        <w:numPr>
          <w:ilvl w:val="0"/>
          <w:numId w:val="49"/>
        </w:numPr>
        <w:spacing w:after="120"/>
        <w:ind w:left="1418"/>
        <w:contextualSpacing w:val="0"/>
      </w:pPr>
      <w:r>
        <w:t>Consult PA sponsors and managers, local communities, and other key stakeholders on the proposed project; and</w:t>
      </w:r>
    </w:p>
    <w:p w14:paraId="3A01A0B3" w14:textId="10E0F9A7" w:rsidR="00050DE7" w:rsidRDefault="00050DE7" w:rsidP="00603DC0">
      <w:pPr>
        <w:pStyle w:val="ListParagraph"/>
        <w:numPr>
          <w:ilvl w:val="0"/>
          <w:numId w:val="49"/>
        </w:numPr>
        <w:spacing w:after="120"/>
        <w:ind w:left="1418"/>
        <w:contextualSpacing w:val="0"/>
      </w:pPr>
      <w:r>
        <w:t>Implement additional programs, as appropriate, to promote and enhance the conservation aims of the PA.</w:t>
      </w:r>
    </w:p>
    <w:p w14:paraId="7778557E" w14:textId="572E2E4E" w:rsidR="00050DE7" w:rsidRDefault="0008667E" w:rsidP="00603DC0">
      <w:pPr>
        <w:pStyle w:val="ListParagraph"/>
        <w:numPr>
          <w:ilvl w:val="0"/>
          <w:numId w:val="8"/>
        </w:numPr>
        <w:spacing w:after="120"/>
        <w:ind w:hanging="357"/>
        <w:contextualSpacing w:val="0"/>
      </w:pPr>
      <w:r w:rsidRPr="00A32E56">
        <w:t>[</w:t>
      </w:r>
      <w:r w:rsidRPr="00DF5196">
        <w:rPr>
          <w:highlight w:val="yellow"/>
        </w:rPr>
        <w:t>insert company name</w:t>
      </w:r>
      <w:r w:rsidRPr="00A32E56">
        <w:t>]</w:t>
      </w:r>
      <w:r w:rsidR="00050DE7">
        <w:t xml:space="preserve"> will not implement any project in areas of critical habitat unless the following requirements are met:</w:t>
      </w:r>
    </w:p>
    <w:p w14:paraId="0C621227" w14:textId="71B4191E" w:rsidR="00291244" w:rsidRDefault="00050DE7" w:rsidP="00603DC0">
      <w:pPr>
        <w:pStyle w:val="ListParagraph"/>
        <w:numPr>
          <w:ilvl w:val="0"/>
          <w:numId w:val="49"/>
        </w:numPr>
        <w:spacing w:after="120"/>
        <w:ind w:left="1418"/>
        <w:contextualSpacing w:val="0"/>
      </w:pPr>
      <w:r>
        <w:t xml:space="preserve">There are no measurable adverse impacts on the ability of the critical habitat to support the established population of species described in the “critical habitat” definition in Section </w:t>
      </w:r>
      <w:r w:rsidR="00FA334E">
        <w:fldChar w:fldCharType="begin"/>
      </w:r>
      <w:r w:rsidR="00FA334E">
        <w:instrText xml:space="preserve"> REF _Ref176865794 \n \h </w:instrText>
      </w:r>
      <w:r w:rsidR="009124EC">
        <w:instrText xml:space="preserve"> \* MERGEFORMAT </w:instrText>
      </w:r>
      <w:r w:rsidR="00FA334E">
        <w:fldChar w:fldCharType="separate"/>
      </w:r>
      <w:r w:rsidR="009124EC">
        <w:t>5</w:t>
      </w:r>
      <w:r w:rsidR="00FA334E">
        <w:fldChar w:fldCharType="end"/>
      </w:r>
      <w:r>
        <w:t xml:space="preserve"> or the functions of the critical habitat described in Section </w:t>
      </w:r>
      <w:r w:rsidR="00BF3496">
        <w:fldChar w:fldCharType="begin"/>
      </w:r>
      <w:r w:rsidR="00BF3496">
        <w:instrText xml:space="preserve"> REF _Ref176865794 \n \h </w:instrText>
      </w:r>
      <w:r w:rsidR="009124EC">
        <w:instrText xml:space="preserve"> \* MERGEFORMAT </w:instrText>
      </w:r>
      <w:r w:rsidR="00BF3496">
        <w:fldChar w:fldCharType="separate"/>
      </w:r>
      <w:r w:rsidR="009124EC">
        <w:t>5</w:t>
      </w:r>
      <w:r w:rsidR="00BF3496">
        <w:fldChar w:fldCharType="end"/>
      </w:r>
      <w:r>
        <w:t>;</w:t>
      </w:r>
    </w:p>
    <w:p w14:paraId="297F15C1" w14:textId="5F3C87BE" w:rsidR="00291244" w:rsidRDefault="00050DE7" w:rsidP="00603DC0">
      <w:pPr>
        <w:pStyle w:val="ListParagraph"/>
        <w:numPr>
          <w:ilvl w:val="0"/>
          <w:numId w:val="49"/>
        </w:numPr>
        <w:spacing w:after="120"/>
        <w:ind w:left="1418"/>
        <w:contextualSpacing w:val="0"/>
      </w:pPr>
      <w:r>
        <w:t xml:space="preserve">There is no reduction in the population of any recognized critically endangered or endangered species; </w:t>
      </w:r>
      <w:r w:rsidR="00182923">
        <w:t>and</w:t>
      </w:r>
    </w:p>
    <w:p w14:paraId="20551FB8" w14:textId="6F1A6D3C" w:rsidR="00050DE7" w:rsidRDefault="00050DE7" w:rsidP="00603DC0">
      <w:pPr>
        <w:pStyle w:val="ListParagraph"/>
        <w:numPr>
          <w:ilvl w:val="0"/>
          <w:numId w:val="49"/>
        </w:numPr>
        <w:spacing w:after="120"/>
        <w:ind w:left="1418"/>
        <w:contextualSpacing w:val="0"/>
      </w:pPr>
      <w:r>
        <w:t xml:space="preserve">Any lesser impacts are mitigated in accordance with the mitigation measures outlined </w:t>
      </w:r>
      <w:r w:rsidR="00B709CD">
        <w:t>below</w:t>
      </w:r>
      <w:r>
        <w:t>.</w:t>
      </w:r>
    </w:p>
    <w:p w14:paraId="4E6105C3" w14:textId="4BF508CA" w:rsidR="00050DE7" w:rsidRDefault="00014429" w:rsidP="00603DC0">
      <w:pPr>
        <w:pStyle w:val="ListParagraph"/>
        <w:numPr>
          <w:ilvl w:val="0"/>
          <w:numId w:val="8"/>
        </w:numPr>
        <w:spacing w:after="120"/>
        <w:ind w:hanging="357"/>
        <w:contextualSpacing w:val="0"/>
      </w:pPr>
      <w:r w:rsidRPr="00A32E56">
        <w:t>[</w:t>
      </w:r>
      <w:r w:rsidRPr="00DF5196">
        <w:rPr>
          <w:highlight w:val="yellow"/>
        </w:rPr>
        <w:t>insert company name</w:t>
      </w:r>
      <w:r w:rsidRPr="00A32E56">
        <w:t>]</w:t>
      </w:r>
      <w:r w:rsidR="00050DE7">
        <w:t xml:space="preserve"> will not convert or degrade natural habitats</w:t>
      </w:r>
      <w:r w:rsidR="000C2BFD">
        <w:t>.</w:t>
      </w:r>
      <w:r w:rsidR="00050DE7">
        <w:t xml:space="preserve"> </w:t>
      </w:r>
      <w:r w:rsidR="00C011A9">
        <w:t>Where environmental approvals are in place to convert or degrade natural habitats, these should only proceed if</w:t>
      </w:r>
      <w:r w:rsidR="00050DE7">
        <w:t>:</w:t>
      </w:r>
    </w:p>
    <w:p w14:paraId="279178CF" w14:textId="77777777" w:rsidR="00B709CD" w:rsidRDefault="00050DE7" w:rsidP="00603DC0">
      <w:pPr>
        <w:pStyle w:val="ListParagraph"/>
        <w:numPr>
          <w:ilvl w:val="0"/>
          <w:numId w:val="49"/>
        </w:numPr>
        <w:spacing w:after="120"/>
        <w:ind w:left="1418"/>
        <w:contextualSpacing w:val="0"/>
      </w:pPr>
      <w:r>
        <w:t xml:space="preserve">There are </w:t>
      </w:r>
      <w:proofErr w:type="gramStart"/>
      <w:r>
        <w:t>no</w:t>
      </w:r>
      <w:proofErr w:type="gramEnd"/>
      <w:r>
        <w:t xml:space="preserve"> technically and financially feasible </w:t>
      </w:r>
      <w:proofErr w:type="gramStart"/>
      <w:r>
        <w:t>alternatives;</w:t>
      </w:r>
      <w:proofErr w:type="gramEnd"/>
    </w:p>
    <w:p w14:paraId="492BD9B3" w14:textId="3C4CD32B" w:rsidR="00B709CD" w:rsidRDefault="00050DE7" w:rsidP="00603DC0">
      <w:pPr>
        <w:pStyle w:val="ListParagraph"/>
        <w:numPr>
          <w:ilvl w:val="0"/>
          <w:numId w:val="49"/>
        </w:numPr>
        <w:spacing w:after="120"/>
        <w:ind w:left="1418"/>
        <w:contextualSpacing w:val="0"/>
      </w:pPr>
      <w:r>
        <w:t>Overall benefits of the project outweigh the costs, including those to the environment and biodiversity</w:t>
      </w:r>
      <w:r w:rsidR="00CB54D7">
        <w:t xml:space="preserve">, </w:t>
      </w:r>
      <w:r w:rsidR="000E0FCB">
        <w:t xml:space="preserve">as confirmed by a </w:t>
      </w:r>
      <w:proofErr w:type="gramStart"/>
      <w:r w:rsidR="000E0FCB">
        <w:t>third party</w:t>
      </w:r>
      <w:proofErr w:type="gramEnd"/>
      <w:r w:rsidR="000E0FCB">
        <w:t xml:space="preserve"> expert</w:t>
      </w:r>
      <w:r>
        <w:t>; or</w:t>
      </w:r>
    </w:p>
    <w:p w14:paraId="7E855030" w14:textId="0847E514" w:rsidR="00050DE7" w:rsidRDefault="00050DE7" w:rsidP="00603DC0">
      <w:pPr>
        <w:pStyle w:val="ListParagraph"/>
        <w:numPr>
          <w:ilvl w:val="0"/>
          <w:numId w:val="49"/>
        </w:numPr>
        <w:spacing w:after="120"/>
        <w:ind w:left="1418"/>
        <w:contextualSpacing w:val="0"/>
      </w:pPr>
      <w:r>
        <w:t>Any conversion or degradation is appropriately mitigated.</w:t>
      </w:r>
    </w:p>
    <w:p w14:paraId="63C1FF38" w14:textId="59BD0063" w:rsidR="00050DE7" w:rsidRDefault="00014429" w:rsidP="00603DC0">
      <w:pPr>
        <w:pStyle w:val="ListParagraph"/>
        <w:numPr>
          <w:ilvl w:val="0"/>
          <w:numId w:val="8"/>
        </w:numPr>
        <w:spacing w:after="120"/>
        <w:ind w:hanging="357"/>
        <w:contextualSpacing w:val="0"/>
      </w:pPr>
      <w:r w:rsidRPr="00A32E56">
        <w:t>[</w:t>
      </w:r>
      <w:r w:rsidRPr="00DF5196">
        <w:rPr>
          <w:highlight w:val="yellow"/>
        </w:rPr>
        <w:t>insert company name</w:t>
      </w:r>
      <w:r w:rsidRPr="00A32E56">
        <w:t>]</w:t>
      </w:r>
      <w:r w:rsidR="00050DE7">
        <w:t xml:space="preserve"> will ensure all vehicles travelling to and from site, as well as within the operational areas, remain on designated access roads.</w:t>
      </w:r>
    </w:p>
    <w:p w14:paraId="68E22208" w14:textId="22CCB496" w:rsidR="0026697B" w:rsidRDefault="00014429" w:rsidP="00603DC0">
      <w:pPr>
        <w:pStyle w:val="ListParagraph"/>
        <w:numPr>
          <w:ilvl w:val="0"/>
          <w:numId w:val="8"/>
        </w:numPr>
        <w:spacing w:after="120"/>
        <w:ind w:hanging="357"/>
        <w:contextualSpacing w:val="0"/>
      </w:pPr>
      <w:r w:rsidRPr="00A32E56">
        <w:t>[</w:t>
      </w:r>
      <w:r w:rsidRPr="00DF5196">
        <w:rPr>
          <w:highlight w:val="yellow"/>
        </w:rPr>
        <w:t>insert company name</w:t>
      </w:r>
      <w:r w:rsidRPr="00A32E56">
        <w:t>]</w:t>
      </w:r>
      <w:r w:rsidR="00050DE7">
        <w:t xml:space="preserve"> will ensure that no indigenous flora or fauna are removed, disturbed or harmed as far as reasonably practical. Fauna (mammals, birds, reptiles or frogs) found on potential undeveloped project sites that present a risk to people, operations or to themselves will be</w:t>
      </w:r>
      <w:r>
        <w:t xml:space="preserve"> </w:t>
      </w:r>
      <w:r w:rsidR="0026697B">
        <w:t>captured and transferred to suitable safe locations off site (unharmed).</w:t>
      </w:r>
      <w:r w:rsidR="00FE79A1">
        <w:t xml:space="preserve"> </w:t>
      </w:r>
      <w:r w:rsidR="0026697B">
        <w:t>Indigenous flora, especially trees, should be retained where possible.</w:t>
      </w:r>
    </w:p>
    <w:p w14:paraId="357ADC75" w14:textId="6AE9A672" w:rsidR="0026697B" w:rsidRDefault="00FE79A1" w:rsidP="00603DC0">
      <w:pPr>
        <w:pStyle w:val="ListParagraph"/>
        <w:numPr>
          <w:ilvl w:val="0"/>
          <w:numId w:val="8"/>
        </w:numPr>
        <w:spacing w:after="120"/>
        <w:ind w:hanging="357"/>
        <w:contextualSpacing w:val="0"/>
      </w:pPr>
      <w:r w:rsidRPr="00A32E56">
        <w:t>[</w:t>
      </w:r>
      <w:r w:rsidRPr="00DF5196">
        <w:rPr>
          <w:highlight w:val="yellow"/>
        </w:rPr>
        <w:t>insert company name</w:t>
      </w:r>
      <w:r w:rsidRPr="00A32E56">
        <w:t>]</w:t>
      </w:r>
      <w:r w:rsidR="0026697B">
        <w:t xml:space="preserve"> will ensure no areas outside of designated construction and operational areas are disturbed.</w:t>
      </w:r>
    </w:p>
    <w:p w14:paraId="4BA6CDC1" w14:textId="399A7955" w:rsidR="0026697B" w:rsidRDefault="00FE79A1" w:rsidP="00603DC0">
      <w:pPr>
        <w:pStyle w:val="ListParagraph"/>
        <w:numPr>
          <w:ilvl w:val="0"/>
          <w:numId w:val="8"/>
        </w:numPr>
        <w:spacing w:after="120"/>
        <w:ind w:hanging="357"/>
        <w:contextualSpacing w:val="0"/>
      </w:pPr>
      <w:r w:rsidRPr="00A32E56">
        <w:t>[</w:t>
      </w:r>
      <w:r w:rsidRPr="00DF5196">
        <w:rPr>
          <w:highlight w:val="yellow"/>
        </w:rPr>
        <w:t>insert company name</w:t>
      </w:r>
      <w:r w:rsidRPr="00A32E56">
        <w:t>]</w:t>
      </w:r>
      <w:r w:rsidR="0026697B">
        <w:t xml:space="preserve"> will manage renewable natural resources in a sustainable manner.</w:t>
      </w:r>
    </w:p>
    <w:p w14:paraId="103E0B87" w14:textId="595584F0" w:rsidR="00FE79A1" w:rsidRPr="002F5763" w:rsidRDefault="00770D00" w:rsidP="00603DC0">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 xml:space="preserve">Principle 2: </w:t>
      </w:r>
      <w:r w:rsidR="00B434D5" w:rsidRPr="002F5763">
        <w:rPr>
          <w:rFonts w:ascii="Arial" w:hAnsi="Arial" w:cs="Arial"/>
          <w:i/>
          <w:iCs/>
          <w:sz w:val="22"/>
          <w:szCs w:val="22"/>
        </w:rPr>
        <w:t>Permits</w:t>
      </w:r>
    </w:p>
    <w:p w14:paraId="73F66B78" w14:textId="2BC9A5FF" w:rsidR="0026697B" w:rsidRDefault="00B434D5" w:rsidP="00603DC0">
      <w:pPr>
        <w:pStyle w:val="ListParagraph"/>
        <w:numPr>
          <w:ilvl w:val="0"/>
          <w:numId w:val="8"/>
        </w:numPr>
        <w:spacing w:after="120"/>
        <w:ind w:hanging="357"/>
        <w:contextualSpacing w:val="0"/>
      </w:pPr>
      <w:r w:rsidRPr="00A32E56">
        <w:t>[</w:t>
      </w:r>
      <w:r w:rsidRPr="00DF5196">
        <w:rPr>
          <w:highlight w:val="yellow"/>
        </w:rPr>
        <w:t>insert company name</w:t>
      </w:r>
      <w:r w:rsidRPr="00A32E56">
        <w:t>]</w:t>
      </w:r>
      <w:r w:rsidR="0026697B">
        <w:t xml:space="preserve"> will ensure that all necessary permits are valid and in place in terms of </w:t>
      </w:r>
      <w:r w:rsidR="0057720D">
        <w:t>the relevant local legislation/ regulations</w:t>
      </w:r>
      <w:r w:rsidR="0026697B">
        <w:t>.</w:t>
      </w:r>
    </w:p>
    <w:p w14:paraId="4310B97F" w14:textId="56A3E687" w:rsidR="00EB7830" w:rsidRPr="002F5763" w:rsidRDefault="00770D00" w:rsidP="00603DC0">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 xml:space="preserve">Principle 3: </w:t>
      </w:r>
      <w:r w:rsidR="00EB7830" w:rsidRPr="002F5763">
        <w:rPr>
          <w:rFonts w:ascii="Arial" w:hAnsi="Arial" w:cs="Arial"/>
          <w:i/>
          <w:iCs/>
          <w:sz w:val="22"/>
          <w:szCs w:val="22"/>
        </w:rPr>
        <w:t>Alien Species</w:t>
      </w:r>
    </w:p>
    <w:p w14:paraId="21141422" w14:textId="77EB152C" w:rsidR="0026697B" w:rsidRDefault="00FA4DD9" w:rsidP="00603DC0">
      <w:pPr>
        <w:pStyle w:val="ListParagraph"/>
        <w:numPr>
          <w:ilvl w:val="0"/>
          <w:numId w:val="8"/>
        </w:numPr>
        <w:spacing w:after="120"/>
        <w:ind w:hanging="357"/>
        <w:contextualSpacing w:val="0"/>
      </w:pPr>
      <w:r w:rsidRPr="00A32E56">
        <w:t>[</w:t>
      </w:r>
      <w:r w:rsidRPr="00DF5196">
        <w:rPr>
          <w:highlight w:val="yellow"/>
        </w:rPr>
        <w:t>insert company name</w:t>
      </w:r>
      <w:r w:rsidRPr="00A32E56">
        <w:t>]</w:t>
      </w:r>
      <w:r w:rsidR="0026697B">
        <w:t xml:space="preserve"> will not intentionally introduce any new alien species (not currently established in </w:t>
      </w:r>
      <w:r w:rsidRPr="00A32E56">
        <w:t>[</w:t>
      </w:r>
      <w:r w:rsidRPr="009430EF">
        <w:rPr>
          <w:highlight w:val="yellow"/>
        </w:rPr>
        <w:t>insert country name</w:t>
      </w:r>
      <w:r w:rsidRPr="00A32E56">
        <w:t>]</w:t>
      </w:r>
      <w:r w:rsidR="001B4B5C">
        <w:t>)</w:t>
      </w:r>
      <w:r w:rsidR="0026697B">
        <w:t xml:space="preserve"> unless this is carried out in accordance with the existing regulatory framework for such introduction, if such framework is present, or is subject to a risk assessment to determine the potential for invasive behaviour.</w:t>
      </w:r>
    </w:p>
    <w:p w14:paraId="5AE907E6" w14:textId="23BE5C1D" w:rsidR="00452553" w:rsidRPr="001052EF" w:rsidRDefault="00AF37D7" w:rsidP="00603DC0">
      <w:pPr>
        <w:pStyle w:val="ListParagraph"/>
        <w:numPr>
          <w:ilvl w:val="0"/>
          <w:numId w:val="8"/>
        </w:numPr>
        <w:spacing w:after="120"/>
        <w:ind w:hanging="357"/>
        <w:contextualSpacing w:val="0"/>
      </w:pPr>
      <w:r w:rsidRPr="00A32E56">
        <w:t>[</w:t>
      </w:r>
      <w:r w:rsidRPr="00DF5196">
        <w:rPr>
          <w:highlight w:val="yellow"/>
        </w:rPr>
        <w:t>insert company name</w:t>
      </w:r>
      <w:r w:rsidRPr="00A32E56">
        <w:t>]</w:t>
      </w:r>
      <w:r w:rsidR="0026697B">
        <w:t xml:space="preserve"> will not deliberately introduce any alien species with a high risk of invasive behavio</w:t>
      </w:r>
      <w:r>
        <w:t>u</w:t>
      </w:r>
      <w:r w:rsidR="0026697B">
        <w:t>r or any known invasive species and will exercise diligence to prevent accidental or unintended introductions.</w:t>
      </w:r>
    </w:p>
    <w:p w14:paraId="205868DA" w14:textId="0D61E1FA" w:rsidR="00EB65BA" w:rsidRDefault="00EB65BA" w:rsidP="00A26694">
      <w:pPr>
        <w:pStyle w:val="Heading2"/>
        <w:spacing w:after="120"/>
        <w:ind w:left="578" w:hanging="578"/>
        <w:rPr>
          <w:sz w:val="24"/>
          <w:szCs w:val="24"/>
        </w:rPr>
      </w:pPr>
      <w:bookmarkStart w:id="16" w:name="_Ref180141771"/>
      <w:bookmarkStart w:id="17" w:name="_Toc180142625"/>
      <w:r w:rsidRPr="00B25253">
        <w:rPr>
          <w:sz w:val="24"/>
          <w:szCs w:val="24"/>
        </w:rPr>
        <w:t>Process</w:t>
      </w:r>
      <w:bookmarkEnd w:id="16"/>
      <w:bookmarkEnd w:id="1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EB3E99" w14:paraId="1C0A1419" w14:textId="77777777" w:rsidTr="000A2593">
        <w:tc>
          <w:tcPr>
            <w:tcW w:w="9017" w:type="dxa"/>
            <w:shd w:val="clear" w:color="auto" w:fill="D9D9D9" w:themeFill="background1" w:themeFillShade="D9"/>
          </w:tcPr>
          <w:p w14:paraId="2C0ADFCB" w14:textId="77777777" w:rsidR="00EB3E99" w:rsidRPr="006F7B6A" w:rsidRDefault="00EB3E99" w:rsidP="000A2593">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222F5B7" w14:textId="024E0FFE" w:rsidR="00EB3E99" w:rsidRDefault="00EB3E99" w:rsidP="000A2593">
            <w:pPr>
              <w:pStyle w:val="ListParagraph"/>
              <w:numPr>
                <w:ilvl w:val="0"/>
                <w:numId w:val="11"/>
              </w:numPr>
              <w:spacing w:after="120"/>
              <w:ind w:left="453" w:hanging="357"/>
              <w:contextualSpacing w:val="0"/>
              <w:rPr>
                <w:i/>
                <w:iCs/>
                <w:color w:val="125B61"/>
              </w:rPr>
            </w:pPr>
            <w:r>
              <w:rPr>
                <w:i/>
                <w:iCs/>
                <w:color w:val="125B61"/>
              </w:rPr>
              <w:t>D</w:t>
            </w:r>
            <w:r w:rsidRPr="00292743">
              <w:rPr>
                <w:i/>
                <w:iCs/>
                <w:color w:val="125B61"/>
              </w:rPr>
              <w:t xml:space="preserve">escribe the </w:t>
            </w:r>
            <w:r w:rsidR="004905C3">
              <w:rPr>
                <w:i/>
                <w:iCs/>
                <w:color w:val="125B61"/>
              </w:rPr>
              <w:t>steps</w:t>
            </w:r>
            <w:r w:rsidRPr="00292743">
              <w:rPr>
                <w:i/>
                <w:iCs/>
                <w:color w:val="125B61"/>
              </w:rPr>
              <w:t xml:space="preserve"> </w:t>
            </w:r>
            <w:r>
              <w:rPr>
                <w:i/>
                <w:iCs/>
                <w:color w:val="125B61"/>
              </w:rPr>
              <w:t xml:space="preserve">your company </w:t>
            </w:r>
            <w:r w:rsidR="00D31C45">
              <w:rPr>
                <w:i/>
                <w:iCs/>
                <w:color w:val="125B61"/>
              </w:rPr>
              <w:t>should implement</w:t>
            </w:r>
            <w:r>
              <w:rPr>
                <w:i/>
                <w:iCs/>
                <w:color w:val="125B61"/>
              </w:rPr>
              <w:t xml:space="preserve"> to </w:t>
            </w:r>
            <w:r w:rsidR="00F335A0">
              <w:rPr>
                <w:i/>
                <w:iCs/>
                <w:color w:val="125B61"/>
              </w:rPr>
              <w:t>identify</w:t>
            </w:r>
            <w:r w:rsidR="00696A9B">
              <w:rPr>
                <w:i/>
                <w:iCs/>
                <w:color w:val="125B61"/>
              </w:rPr>
              <w:t xml:space="preserve"> biodiversity impacts</w:t>
            </w:r>
            <w:r w:rsidR="00F335A0">
              <w:rPr>
                <w:i/>
                <w:iCs/>
                <w:color w:val="125B61"/>
              </w:rPr>
              <w:t xml:space="preserve">, </w:t>
            </w:r>
            <w:r w:rsidR="00687863">
              <w:rPr>
                <w:i/>
                <w:iCs/>
                <w:color w:val="125B61"/>
              </w:rPr>
              <w:t xml:space="preserve">and how to </w:t>
            </w:r>
            <w:r w:rsidRPr="00292743">
              <w:rPr>
                <w:i/>
                <w:iCs/>
                <w:color w:val="125B61"/>
              </w:rPr>
              <w:t xml:space="preserve">conserve, </w:t>
            </w:r>
            <w:r w:rsidR="00923819">
              <w:rPr>
                <w:i/>
                <w:iCs/>
                <w:color w:val="125B61"/>
              </w:rPr>
              <w:t xml:space="preserve">and </w:t>
            </w:r>
            <w:r w:rsidRPr="00292743">
              <w:rPr>
                <w:i/>
                <w:iCs/>
                <w:color w:val="125B61"/>
              </w:rPr>
              <w:t>protect</w:t>
            </w:r>
            <w:r w:rsidR="005D3D58">
              <w:rPr>
                <w:i/>
                <w:iCs/>
                <w:color w:val="125B61"/>
              </w:rPr>
              <w:t xml:space="preserve"> </w:t>
            </w:r>
            <w:r w:rsidRPr="00292743">
              <w:rPr>
                <w:i/>
                <w:iCs/>
                <w:color w:val="125B61"/>
              </w:rPr>
              <w:t xml:space="preserve">biological diversity within </w:t>
            </w:r>
            <w:r>
              <w:rPr>
                <w:i/>
                <w:iCs/>
                <w:color w:val="125B61"/>
              </w:rPr>
              <w:t>your operational footprint.</w:t>
            </w:r>
          </w:p>
          <w:p w14:paraId="7BA89802" w14:textId="7BA8489C" w:rsidR="00923819" w:rsidRDefault="005D3D58" w:rsidP="00923819">
            <w:pPr>
              <w:pStyle w:val="ListParagraph"/>
              <w:numPr>
                <w:ilvl w:val="0"/>
                <w:numId w:val="11"/>
              </w:numPr>
              <w:spacing w:after="120"/>
              <w:ind w:left="453" w:hanging="357"/>
              <w:contextualSpacing w:val="0"/>
              <w:rPr>
                <w:i/>
                <w:iCs/>
                <w:color w:val="125B61"/>
              </w:rPr>
            </w:pPr>
            <w:r>
              <w:rPr>
                <w:i/>
                <w:iCs/>
                <w:color w:val="125B61"/>
              </w:rPr>
              <w:t>Define</w:t>
            </w:r>
            <w:r w:rsidR="00923819" w:rsidRPr="00292743">
              <w:rPr>
                <w:i/>
                <w:iCs/>
                <w:color w:val="125B61"/>
              </w:rPr>
              <w:t xml:space="preserve"> </w:t>
            </w:r>
            <w:r w:rsidR="001B43B8">
              <w:rPr>
                <w:i/>
                <w:iCs/>
                <w:color w:val="125B61"/>
              </w:rPr>
              <w:t>management measures to</w:t>
            </w:r>
            <w:r w:rsidR="00923819">
              <w:rPr>
                <w:i/>
                <w:iCs/>
                <w:color w:val="125B61"/>
              </w:rPr>
              <w:t xml:space="preserve"> </w:t>
            </w:r>
            <w:r w:rsidR="00923819" w:rsidRPr="00292743">
              <w:rPr>
                <w:i/>
                <w:iCs/>
                <w:color w:val="125B61"/>
              </w:rPr>
              <w:t>protect</w:t>
            </w:r>
            <w:r w:rsidR="00F30BEB">
              <w:rPr>
                <w:i/>
                <w:iCs/>
                <w:color w:val="125B61"/>
              </w:rPr>
              <w:t xml:space="preserve"> </w:t>
            </w:r>
            <w:r w:rsidR="00923819" w:rsidRPr="00292743">
              <w:rPr>
                <w:i/>
                <w:iCs/>
                <w:color w:val="125B61"/>
              </w:rPr>
              <w:t xml:space="preserve">biological diversity </w:t>
            </w:r>
            <w:r>
              <w:rPr>
                <w:i/>
                <w:iCs/>
                <w:color w:val="125B61"/>
              </w:rPr>
              <w:t xml:space="preserve">and </w:t>
            </w:r>
            <w:r w:rsidR="00F30BEB">
              <w:rPr>
                <w:i/>
                <w:iCs/>
                <w:color w:val="125B61"/>
              </w:rPr>
              <w:t xml:space="preserve">state </w:t>
            </w:r>
            <w:r>
              <w:rPr>
                <w:i/>
                <w:iCs/>
                <w:color w:val="125B61"/>
              </w:rPr>
              <w:t>how management measures should be applied.</w:t>
            </w:r>
          </w:p>
          <w:p w14:paraId="36529964" w14:textId="5E8AD496" w:rsidR="00757DC6" w:rsidRDefault="00664A4C" w:rsidP="00923819">
            <w:pPr>
              <w:pStyle w:val="ListParagraph"/>
              <w:numPr>
                <w:ilvl w:val="0"/>
                <w:numId w:val="11"/>
              </w:numPr>
              <w:spacing w:after="120"/>
              <w:ind w:left="453" w:hanging="357"/>
              <w:contextualSpacing w:val="0"/>
              <w:rPr>
                <w:i/>
                <w:iCs/>
                <w:color w:val="125B61"/>
              </w:rPr>
            </w:pPr>
            <w:r>
              <w:rPr>
                <w:i/>
                <w:iCs/>
                <w:color w:val="125B61"/>
              </w:rPr>
              <w:t>State the need to educate and train employees</w:t>
            </w:r>
            <w:r w:rsidRPr="00664A4C">
              <w:rPr>
                <w:i/>
                <w:iCs/>
                <w:color w:val="125B61"/>
              </w:rPr>
              <w:t xml:space="preserve"> on biodiversity conservation goals </w:t>
            </w:r>
            <w:r w:rsidR="0022195A">
              <w:rPr>
                <w:i/>
                <w:iCs/>
                <w:color w:val="125B61"/>
              </w:rPr>
              <w:t xml:space="preserve">and management </w:t>
            </w:r>
            <w:r w:rsidRPr="00664A4C">
              <w:rPr>
                <w:i/>
                <w:iCs/>
                <w:color w:val="125B61"/>
              </w:rPr>
              <w:t>objectives</w:t>
            </w:r>
            <w:r w:rsidR="00F76365">
              <w:rPr>
                <w:i/>
                <w:iCs/>
                <w:color w:val="125B61"/>
              </w:rPr>
              <w:t>, including a requirement to e</w:t>
            </w:r>
            <w:r w:rsidR="00F76365" w:rsidRPr="00EF190C">
              <w:rPr>
                <w:i/>
                <w:iCs/>
                <w:color w:val="125B61"/>
              </w:rPr>
              <w:t>stablish a monitoring program to assess the effectiveness of biodiversity conservation measures</w:t>
            </w:r>
            <w:r w:rsidR="003454F0" w:rsidRPr="00EF190C">
              <w:rPr>
                <w:i/>
                <w:iCs/>
                <w:color w:val="125B61"/>
              </w:rPr>
              <w:t>.</w:t>
            </w:r>
          </w:p>
          <w:p w14:paraId="723951F5" w14:textId="77777777" w:rsidR="00EB3E99" w:rsidRPr="000310C9" w:rsidRDefault="00EB3E99" w:rsidP="000A2593">
            <w:pPr>
              <w:pStyle w:val="ListParagraph"/>
              <w:numPr>
                <w:ilvl w:val="0"/>
                <w:numId w:val="11"/>
              </w:numPr>
              <w:spacing w:after="120"/>
              <w:ind w:left="453" w:hanging="357"/>
              <w:contextualSpacing w:val="0"/>
              <w:rPr>
                <w:i/>
                <w:iCs/>
                <w:color w:val="125B61"/>
              </w:rPr>
            </w:pPr>
            <w:r w:rsidRPr="000310C9">
              <w:rPr>
                <w:i/>
                <w:iCs/>
                <w:color w:val="125B61"/>
              </w:rPr>
              <w:t>The section below is generic. Review and modify as required for your company.</w:t>
            </w:r>
          </w:p>
        </w:tc>
      </w:tr>
    </w:tbl>
    <w:p w14:paraId="2BD9EC17" w14:textId="1FF95090" w:rsidR="00EB65BA" w:rsidRPr="002F5763" w:rsidRDefault="00F73900" w:rsidP="00BE36C2">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 xml:space="preserve">Step 1: </w:t>
      </w:r>
      <w:r w:rsidR="009617ED" w:rsidRPr="002F5763">
        <w:rPr>
          <w:rFonts w:ascii="Arial" w:hAnsi="Arial" w:cs="Arial"/>
          <w:i/>
          <w:iCs/>
          <w:sz w:val="22"/>
          <w:szCs w:val="22"/>
        </w:rPr>
        <w:t>Define</w:t>
      </w:r>
      <w:r w:rsidRPr="002F5763">
        <w:rPr>
          <w:rFonts w:ascii="Arial" w:hAnsi="Arial" w:cs="Arial"/>
          <w:i/>
          <w:iCs/>
          <w:sz w:val="22"/>
          <w:szCs w:val="22"/>
        </w:rPr>
        <w:t xml:space="preserve"> the following:</w:t>
      </w:r>
    </w:p>
    <w:p w14:paraId="38103340" w14:textId="77777777" w:rsidR="005E5680" w:rsidRPr="00D82D02" w:rsidRDefault="005E5680" w:rsidP="00BE36C2">
      <w:pPr>
        <w:pStyle w:val="ListParagraph"/>
        <w:numPr>
          <w:ilvl w:val="0"/>
          <w:numId w:val="15"/>
        </w:numPr>
        <w:spacing w:after="120"/>
        <w:ind w:left="714" w:hanging="357"/>
        <w:contextualSpacing w:val="0"/>
      </w:pPr>
      <w:r w:rsidRPr="00D82D02">
        <w:t>Define boundaries of legally PAs and/or key biodiversity areas (KBA) in the project’s area of influence and define the conservation values being protected in those areas.</w:t>
      </w:r>
    </w:p>
    <w:p w14:paraId="4FCC4B79" w14:textId="63624618" w:rsidR="005E5680" w:rsidRPr="00D82D02" w:rsidRDefault="005E5680" w:rsidP="00BE36C2">
      <w:pPr>
        <w:pStyle w:val="ListParagraph"/>
        <w:numPr>
          <w:ilvl w:val="0"/>
          <w:numId w:val="15"/>
        </w:numPr>
        <w:spacing w:after="120"/>
        <w:ind w:left="714" w:hanging="357"/>
        <w:contextualSpacing w:val="0"/>
      </w:pPr>
      <w:r w:rsidRPr="00D82D02">
        <w:t xml:space="preserve">Define the areas of modified habitat, natural habitat and critical habitat in the project’s area of </w:t>
      </w:r>
      <w:proofErr w:type="gramStart"/>
      <w:r w:rsidRPr="00D82D02">
        <w:t>influence, and</w:t>
      </w:r>
      <w:proofErr w:type="gramEnd"/>
      <w:r w:rsidRPr="00D82D02">
        <w:t xml:space="preserve"> define the important biodiversity values (e.g. threatened and endangered species) present in the critical habitat areas.</w:t>
      </w:r>
    </w:p>
    <w:p w14:paraId="7FD32600" w14:textId="77777777" w:rsidR="005E5680" w:rsidRPr="00D82D02" w:rsidRDefault="005E5680" w:rsidP="00BE36C2">
      <w:pPr>
        <w:pStyle w:val="ListParagraph"/>
        <w:numPr>
          <w:ilvl w:val="0"/>
          <w:numId w:val="15"/>
        </w:numPr>
        <w:spacing w:after="120"/>
        <w:ind w:left="714" w:hanging="357"/>
        <w:contextualSpacing w:val="0"/>
      </w:pPr>
      <w:r w:rsidRPr="00D82D02">
        <w:t>Define ecosystems or processes within the project’s area of influence that may or do provide cultural or ecosystem services.</w:t>
      </w:r>
    </w:p>
    <w:p w14:paraId="7D1A62BF" w14:textId="4C82327A" w:rsidR="009617ED" w:rsidRPr="002F5763" w:rsidRDefault="00F73900" w:rsidP="00BE36C2">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 xml:space="preserve">Step 2: </w:t>
      </w:r>
      <w:r w:rsidR="005E5680" w:rsidRPr="002F5763">
        <w:rPr>
          <w:rFonts w:ascii="Arial" w:hAnsi="Arial" w:cs="Arial"/>
          <w:i/>
          <w:iCs/>
          <w:sz w:val="22"/>
          <w:szCs w:val="22"/>
        </w:rPr>
        <w:t xml:space="preserve">Identify the impacts or risks from past and proposed </w:t>
      </w:r>
      <w:r w:rsidR="00A23AED">
        <w:rPr>
          <w:rFonts w:ascii="Arial" w:hAnsi="Arial" w:cs="Arial"/>
          <w:i/>
          <w:iCs/>
          <w:sz w:val="22"/>
          <w:szCs w:val="22"/>
        </w:rPr>
        <w:t>company</w:t>
      </w:r>
      <w:r w:rsidR="00A23AED" w:rsidRPr="002F5763">
        <w:rPr>
          <w:rFonts w:ascii="Arial" w:hAnsi="Arial" w:cs="Arial"/>
          <w:i/>
          <w:iCs/>
          <w:sz w:val="22"/>
          <w:szCs w:val="22"/>
        </w:rPr>
        <w:t xml:space="preserve"> </w:t>
      </w:r>
      <w:r w:rsidR="005E5680" w:rsidRPr="002F5763">
        <w:rPr>
          <w:rFonts w:ascii="Arial" w:hAnsi="Arial" w:cs="Arial"/>
          <w:i/>
          <w:iCs/>
          <w:sz w:val="22"/>
          <w:szCs w:val="22"/>
        </w:rPr>
        <w:t>activities, including risks and impacts to:</w:t>
      </w:r>
    </w:p>
    <w:p w14:paraId="1479CBAA" w14:textId="44380AF8" w:rsidR="005E5680" w:rsidRDefault="003072AE" w:rsidP="00BE36C2">
      <w:pPr>
        <w:pStyle w:val="ListParagraph"/>
        <w:numPr>
          <w:ilvl w:val="0"/>
          <w:numId w:val="8"/>
        </w:numPr>
        <w:spacing w:after="120"/>
        <w:ind w:hanging="357"/>
        <w:contextualSpacing w:val="0"/>
      </w:pPr>
      <w:r>
        <w:t>Protected areas;</w:t>
      </w:r>
    </w:p>
    <w:p w14:paraId="30D6ABEC" w14:textId="3B856D0A" w:rsidR="003072AE" w:rsidRDefault="003072AE" w:rsidP="00BE36C2">
      <w:pPr>
        <w:pStyle w:val="ListParagraph"/>
        <w:numPr>
          <w:ilvl w:val="0"/>
          <w:numId w:val="8"/>
        </w:numPr>
        <w:spacing w:after="120"/>
        <w:ind w:hanging="357"/>
        <w:contextualSpacing w:val="0"/>
      </w:pPr>
      <w:r>
        <w:t>Species – fauna and flora;</w:t>
      </w:r>
    </w:p>
    <w:p w14:paraId="18E4D557" w14:textId="46824230" w:rsidR="003072AE" w:rsidRDefault="003072AE" w:rsidP="00BE36C2">
      <w:pPr>
        <w:pStyle w:val="ListParagraph"/>
        <w:numPr>
          <w:ilvl w:val="0"/>
          <w:numId w:val="8"/>
        </w:numPr>
        <w:spacing w:after="120"/>
        <w:ind w:hanging="357"/>
        <w:contextualSpacing w:val="0"/>
      </w:pPr>
      <w:r>
        <w:t>Ecosystem services; and</w:t>
      </w:r>
    </w:p>
    <w:p w14:paraId="13DA2B05" w14:textId="55A66E12" w:rsidR="003072AE" w:rsidRDefault="003072AE" w:rsidP="00BE36C2">
      <w:pPr>
        <w:pStyle w:val="ListParagraph"/>
        <w:numPr>
          <w:ilvl w:val="0"/>
          <w:numId w:val="8"/>
        </w:numPr>
        <w:spacing w:after="120"/>
        <w:ind w:hanging="357"/>
        <w:contextualSpacing w:val="0"/>
      </w:pPr>
      <w:r>
        <w:t>Invasive alien species.</w:t>
      </w:r>
    </w:p>
    <w:p w14:paraId="6B8633E5" w14:textId="7857A617" w:rsidR="00D457FE" w:rsidRPr="002F5763" w:rsidRDefault="00F73900" w:rsidP="00BE36C2">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 xml:space="preserve">Step 3: </w:t>
      </w:r>
      <w:r w:rsidR="00D457FE" w:rsidRPr="002F5763">
        <w:rPr>
          <w:rFonts w:ascii="Arial" w:hAnsi="Arial" w:cs="Arial"/>
          <w:i/>
          <w:iCs/>
          <w:sz w:val="22"/>
          <w:szCs w:val="22"/>
        </w:rPr>
        <w:t>Assess potentially significant identified direct, indirect and cumulative impacts and risks on biodiversity, ecosystem services and conservation:</w:t>
      </w:r>
    </w:p>
    <w:p w14:paraId="376F9FEE" w14:textId="1F678893" w:rsidR="003072AE" w:rsidRDefault="00D457FE" w:rsidP="00BE36C2">
      <w:pPr>
        <w:pStyle w:val="ListParagraph"/>
        <w:numPr>
          <w:ilvl w:val="0"/>
          <w:numId w:val="15"/>
        </w:numPr>
        <w:spacing w:after="120"/>
        <w:ind w:left="714" w:hanging="357"/>
        <w:contextualSpacing w:val="0"/>
      </w:pPr>
      <w:r>
        <w:t xml:space="preserve">An Environmental </w:t>
      </w:r>
      <w:r w:rsidR="00186696">
        <w:t xml:space="preserve">and </w:t>
      </w:r>
      <w:r w:rsidR="009D4C1A">
        <w:t xml:space="preserve">Social </w:t>
      </w:r>
      <w:r>
        <w:t>Impact Assessment (E</w:t>
      </w:r>
      <w:r w:rsidR="009D4C1A">
        <w:t>S</w:t>
      </w:r>
      <w:r>
        <w:t xml:space="preserve">IA) must be performed whenever local legislation requires it, including a baseline for local fauna, flora and ecosystems. Especially </w:t>
      </w:r>
      <w:r w:rsidR="00944804">
        <w:t>rare,</w:t>
      </w:r>
      <w:r>
        <w:t xml:space="preserve"> </w:t>
      </w:r>
      <w:r w:rsidR="00944804">
        <w:t xml:space="preserve">endangered </w:t>
      </w:r>
      <w:r>
        <w:t xml:space="preserve">and </w:t>
      </w:r>
      <w:r w:rsidR="00944804">
        <w:t xml:space="preserve">threatened </w:t>
      </w:r>
      <w:r>
        <w:t>species (</w:t>
      </w:r>
      <w:r w:rsidR="00654743">
        <w:t>RT</w:t>
      </w:r>
      <w:r w:rsidR="00944804">
        <w:t>E</w:t>
      </w:r>
      <w:r>
        <w:t>) listed in the IUCN Red List should be identified</w:t>
      </w:r>
      <w:r w:rsidR="00D726AF" w:rsidRPr="00546A24">
        <w:rPr>
          <w:vertAlign w:val="superscript"/>
        </w:rPr>
        <w:footnoteReference w:id="2"/>
      </w:r>
      <w:r w:rsidR="001A4FB1">
        <w:t>; and</w:t>
      </w:r>
    </w:p>
    <w:p w14:paraId="5084E00D" w14:textId="105213B5" w:rsidR="00B003B7" w:rsidRDefault="00D52384" w:rsidP="00BE36C2">
      <w:pPr>
        <w:pStyle w:val="ListParagraph"/>
        <w:numPr>
          <w:ilvl w:val="0"/>
          <w:numId w:val="15"/>
        </w:numPr>
        <w:spacing w:after="120"/>
        <w:ind w:left="714" w:hanging="357"/>
        <w:contextualSpacing w:val="0"/>
      </w:pPr>
      <w:r>
        <w:t>I</w:t>
      </w:r>
      <w:r w:rsidR="00B003B7" w:rsidRPr="00B003B7">
        <w:t>n the absence of regulatory requirements</w:t>
      </w:r>
      <w:r w:rsidR="001A4FB1">
        <w:t>, ev</w:t>
      </w:r>
      <w:r w:rsidR="001A4FB1" w:rsidRPr="00B003B7">
        <w:t>aluate the potential impacts of operations on local ecosystems, species, and habitats</w:t>
      </w:r>
      <w:r w:rsidR="001A4FB1">
        <w:t>.</w:t>
      </w:r>
      <w:r w:rsidR="00E65FE9">
        <w:t xml:space="preserve"> I</w:t>
      </w:r>
      <w:r w:rsidR="00E65FE9" w:rsidRPr="00E65FE9">
        <w:t>nvolve local communities, environmental organizations, and other stakeholders in discussions about biodiversity impacts and management strategies</w:t>
      </w:r>
      <w:r w:rsidR="005646FC">
        <w:t>.</w:t>
      </w:r>
    </w:p>
    <w:p w14:paraId="2B4C9CB2" w14:textId="7A935252" w:rsidR="00C567A1" w:rsidRPr="002F5763" w:rsidRDefault="00F73900" w:rsidP="00BE36C2">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 xml:space="preserve">Step 4: </w:t>
      </w:r>
      <w:r w:rsidR="002B0D41" w:rsidRPr="002F5763">
        <w:rPr>
          <w:rFonts w:ascii="Arial" w:hAnsi="Arial" w:cs="Arial"/>
          <w:i/>
          <w:iCs/>
          <w:sz w:val="22"/>
          <w:szCs w:val="22"/>
        </w:rPr>
        <w:t>Establish measures:</w:t>
      </w:r>
    </w:p>
    <w:p w14:paraId="05F7BCC6" w14:textId="3C7D7B6D" w:rsidR="008F2CE0" w:rsidRDefault="008F2CE0" w:rsidP="00BE36C2">
      <w:pPr>
        <w:pStyle w:val="ListParagraph"/>
        <w:numPr>
          <w:ilvl w:val="0"/>
          <w:numId w:val="15"/>
        </w:numPr>
        <w:spacing w:after="120"/>
        <w:ind w:left="714" w:hanging="357"/>
        <w:contextualSpacing w:val="0"/>
      </w:pPr>
      <w:r>
        <w:t>Define biodiversity objectives: (</w:t>
      </w:r>
      <w:proofErr w:type="spellStart"/>
      <w:r>
        <w:t>i</w:t>
      </w:r>
      <w:proofErr w:type="spellEnd"/>
      <w:r>
        <w:t xml:space="preserve">) </w:t>
      </w:r>
      <w:r w:rsidR="00CB12DD">
        <w:t>m</w:t>
      </w:r>
      <w:r>
        <w:t>itigation measures should deliver no net loss</w:t>
      </w:r>
      <w:r w:rsidR="00CB12DD">
        <w:t xml:space="preserve"> and (</w:t>
      </w:r>
      <w:r>
        <w:t>ii</w:t>
      </w:r>
      <w:r w:rsidR="00CB12DD">
        <w:t>) r</w:t>
      </w:r>
      <w:r>
        <w:t>ehabilitation targets.</w:t>
      </w:r>
    </w:p>
    <w:p w14:paraId="1A6B632B" w14:textId="391FEE76" w:rsidR="008F2CE0" w:rsidRDefault="008F2CE0" w:rsidP="00BE36C2">
      <w:pPr>
        <w:pStyle w:val="ListParagraph"/>
        <w:numPr>
          <w:ilvl w:val="0"/>
          <w:numId w:val="15"/>
        </w:numPr>
        <w:spacing w:after="120"/>
        <w:ind w:left="714" w:hanging="357"/>
        <w:contextualSpacing w:val="0"/>
      </w:pPr>
      <w:r>
        <w:t>Establish management and mitigation measures</w:t>
      </w:r>
      <w:r w:rsidR="00FD77A8">
        <w:t>.</w:t>
      </w:r>
    </w:p>
    <w:p w14:paraId="2AF9479E" w14:textId="77777777" w:rsidR="008F2CE0" w:rsidRDefault="008F2CE0" w:rsidP="00BE36C2">
      <w:pPr>
        <w:pStyle w:val="ListParagraph"/>
        <w:numPr>
          <w:ilvl w:val="0"/>
          <w:numId w:val="15"/>
        </w:numPr>
        <w:spacing w:after="120"/>
        <w:ind w:left="714" w:hanging="357"/>
        <w:contextualSpacing w:val="0"/>
      </w:pPr>
      <w:r>
        <w:t>Site clearance:</w:t>
      </w:r>
    </w:p>
    <w:p w14:paraId="145A8AED" w14:textId="3D018A1D" w:rsidR="008137E9" w:rsidRDefault="008F2CE0" w:rsidP="00BE36C2">
      <w:pPr>
        <w:pStyle w:val="ListParagraph"/>
        <w:numPr>
          <w:ilvl w:val="0"/>
          <w:numId w:val="49"/>
        </w:numPr>
        <w:spacing w:after="120"/>
        <w:ind w:left="1418"/>
        <w:contextualSpacing w:val="0"/>
      </w:pPr>
      <w:r>
        <w:t>Topsoil stockpile and management (for re-use)</w:t>
      </w:r>
      <w:r w:rsidR="00274643">
        <w:t>; and</w:t>
      </w:r>
    </w:p>
    <w:p w14:paraId="0FB06003" w14:textId="1883D3A1" w:rsidR="008F2CE0" w:rsidRDefault="008F2CE0" w:rsidP="00BE36C2">
      <w:pPr>
        <w:pStyle w:val="ListParagraph"/>
        <w:numPr>
          <w:ilvl w:val="0"/>
          <w:numId w:val="49"/>
        </w:numPr>
        <w:spacing w:after="120"/>
        <w:ind w:left="1418"/>
        <w:contextualSpacing w:val="0"/>
      </w:pPr>
      <w:r>
        <w:t>Removal of vegetation.</w:t>
      </w:r>
    </w:p>
    <w:p w14:paraId="0B6174EB" w14:textId="77777777" w:rsidR="008F2CE0" w:rsidRDefault="008F2CE0" w:rsidP="00BE36C2">
      <w:pPr>
        <w:pStyle w:val="ListParagraph"/>
        <w:numPr>
          <w:ilvl w:val="0"/>
          <w:numId w:val="15"/>
        </w:numPr>
        <w:spacing w:after="120"/>
        <w:ind w:left="714" w:hanging="357"/>
        <w:contextualSpacing w:val="0"/>
      </w:pPr>
      <w:r>
        <w:t>Rehabilitation:</w:t>
      </w:r>
    </w:p>
    <w:p w14:paraId="0936CCF4" w14:textId="77777777" w:rsidR="008F2CE0" w:rsidRDefault="008F2CE0" w:rsidP="00BE36C2">
      <w:pPr>
        <w:pStyle w:val="ListParagraph"/>
        <w:numPr>
          <w:ilvl w:val="0"/>
          <w:numId w:val="49"/>
        </w:numPr>
        <w:spacing w:after="120"/>
        <w:ind w:left="1418"/>
        <w:contextualSpacing w:val="0"/>
      </w:pPr>
      <w:r>
        <w:t>Implement plans for restoring disturbed areas to their original state or to a state that supports biodiversity and ecosystem services.</w:t>
      </w:r>
    </w:p>
    <w:p w14:paraId="2F697F51" w14:textId="77777777" w:rsidR="008F2CE0" w:rsidRDefault="008F2CE0" w:rsidP="00BE36C2">
      <w:pPr>
        <w:pStyle w:val="ListParagraph"/>
        <w:numPr>
          <w:ilvl w:val="0"/>
          <w:numId w:val="15"/>
        </w:numPr>
        <w:spacing w:after="120"/>
        <w:ind w:left="714" w:hanging="357"/>
        <w:contextualSpacing w:val="0"/>
      </w:pPr>
      <w:r>
        <w:t>Permits for removal:</w:t>
      </w:r>
    </w:p>
    <w:p w14:paraId="01E9D513" w14:textId="77777777" w:rsidR="008F2CE0" w:rsidRDefault="008F2CE0" w:rsidP="00BE36C2">
      <w:pPr>
        <w:pStyle w:val="ListParagraph"/>
        <w:numPr>
          <w:ilvl w:val="0"/>
          <w:numId w:val="49"/>
        </w:numPr>
        <w:spacing w:after="120"/>
        <w:ind w:left="1418"/>
        <w:contextualSpacing w:val="0"/>
      </w:pPr>
      <w:r>
        <w:t>Obtain necessary permits for the removal of any protected species or their habitats as required by local regulations.</w:t>
      </w:r>
    </w:p>
    <w:p w14:paraId="4CF7ED30" w14:textId="77777777" w:rsidR="008F2CE0" w:rsidRDefault="008F2CE0" w:rsidP="00BE36C2">
      <w:pPr>
        <w:pStyle w:val="ListParagraph"/>
        <w:numPr>
          <w:ilvl w:val="0"/>
          <w:numId w:val="15"/>
        </w:numPr>
        <w:spacing w:after="120"/>
        <w:ind w:left="714" w:hanging="357"/>
        <w:contextualSpacing w:val="0"/>
      </w:pPr>
      <w:r>
        <w:t>Removal of fauna:</w:t>
      </w:r>
    </w:p>
    <w:p w14:paraId="36A63B55" w14:textId="77777777" w:rsidR="008F2CE0" w:rsidRDefault="008F2CE0" w:rsidP="00BE36C2">
      <w:pPr>
        <w:pStyle w:val="ListParagraph"/>
        <w:numPr>
          <w:ilvl w:val="0"/>
          <w:numId w:val="49"/>
        </w:numPr>
        <w:spacing w:after="120"/>
        <w:ind w:left="1418"/>
        <w:contextualSpacing w:val="0"/>
      </w:pPr>
      <w:r>
        <w:t>Develop protocols for the safe removal of fauna from project areas, particularly focusing on the protection of endangered or threatened species.</w:t>
      </w:r>
    </w:p>
    <w:p w14:paraId="26EE1CCD" w14:textId="4711A510" w:rsidR="002E68A4" w:rsidRDefault="008F2CE0" w:rsidP="00BE36C2">
      <w:pPr>
        <w:pStyle w:val="ListParagraph"/>
        <w:numPr>
          <w:ilvl w:val="0"/>
          <w:numId w:val="49"/>
        </w:numPr>
        <w:spacing w:after="120"/>
        <w:ind w:left="1418"/>
        <w:contextualSpacing w:val="0"/>
      </w:pPr>
      <w:r>
        <w:t>In the case of dangerous animals such as snakes, inform the Environmental Control Officer (ECO) and/or call out trained</w:t>
      </w:r>
      <w:r w:rsidR="002E68A4">
        <w:t xml:space="preserve"> professionals. Alternatively, ensure that someone on site is trained</w:t>
      </w:r>
      <w:r w:rsidR="00E83BF1">
        <w:t xml:space="preserve"> </w:t>
      </w:r>
      <w:r w:rsidR="002E68A4">
        <w:t>to handle such situations.</w:t>
      </w:r>
    </w:p>
    <w:p w14:paraId="3094FC1B" w14:textId="77777777" w:rsidR="002E68A4" w:rsidRDefault="002E68A4" w:rsidP="00BE36C2">
      <w:pPr>
        <w:pStyle w:val="ListParagraph"/>
        <w:numPr>
          <w:ilvl w:val="0"/>
          <w:numId w:val="49"/>
        </w:numPr>
        <w:spacing w:after="120"/>
        <w:ind w:left="1418"/>
        <w:contextualSpacing w:val="0"/>
      </w:pPr>
      <w:r>
        <w:t>Record all instances of fauna removal and management activities.</w:t>
      </w:r>
    </w:p>
    <w:p w14:paraId="19F0979C" w14:textId="77777777" w:rsidR="002E68A4" w:rsidRDefault="002E68A4" w:rsidP="00BE36C2">
      <w:pPr>
        <w:pStyle w:val="ListParagraph"/>
        <w:numPr>
          <w:ilvl w:val="0"/>
          <w:numId w:val="15"/>
        </w:numPr>
        <w:spacing w:after="120"/>
        <w:ind w:left="714" w:hanging="357"/>
        <w:contextualSpacing w:val="0"/>
      </w:pPr>
      <w:r>
        <w:t>Removal and management of invasive species:</w:t>
      </w:r>
    </w:p>
    <w:p w14:paraId="4B090C5F" w14:textId="77C0FF66" w:rsidR="002B0D41" w:rsidRDefault="002E68A4" w:rsidP="00BE36C2">
      <w:pPr>
        <w:pStyle w:val="ListParagraph"/>
        <w:numPr>
          <w:ilvl w:val="0"/>
          <w:numId w:val="49"/>
        </w:numPr>
        <w:spacing w:after="120"/>
        <w:ind w:left="1418"/>
        <w:contextualSpacing w:val="0"/>
      </w:pPr>
      <w:r>
        <w:t>Develop strategies for identifying and controlling invasive alien species within project areas to prevent them from impacting native biodiversity.</w:t>
      </w:r>
    </w:p>
    <w:p w14:paraId="2E9A3BCF" w14:textId="12C889AC" w:rsidR="00324B30" w:rsidRPr="008032A4" w:rsidRDefault="00B14690" w:rsidP="00BE36C2">
      <w:pPr>
        <w:pStyle w:val="ListNumber"/>
        <w:spacing w:after="120" w:line="240" w:lineRule="auto"/>
        <w:ind w:left="0" w:firstLine="0"/>
        <w:rPr>
          <w:rFonts w:ascii="Arial" w:hAnsi="Arial" w:cs="Arial"/>
          <w:i/>
          <w:iCs/>
          <w:sz w:val="22"/>
          <w:szCs w:val="22"/>
        </w:rPr>
      </w:pPr>
      <w:r w:rsidRPr="008032A4">
        <w:rPr>
          <w:rFonts w:ascii="Arial" w:hAnsi="Arial" w:cs="Arial"/>
          <w:i/>
          <w:iCs/>
          <w:sz w:val="22"/>
          <w:szCs w:val="22"/>
        </w:rPr>
        <w:t xml:space="preserve">Step 5: </w:t>
      </w:r>
      <w:r w:rsidR="00324B30" w:rsidRPr="008032A4">
        <w:rPr>
          <w:rFonts w:ascii="Arial" w:hAnsi="Arial" w:cs="Arial"/>
          <w:i/>
          <w:iCs/>
          <w:sz w:val="22"/>
          <w:szCs w:val="22"/>
        </w:rPr>
        <w:t>Apply mitigation measures that follow the mitigation hierarchy of:</w:t>
      </w:r>
    </w:p>
    <w:p w14:paraId="6F77998A" w14:textId="77777777" w:rsidR="00324B30" w:rsidRDefault="00324B30" w:rsidP="00BE36C2">
      <w:pPr>
        <w:pStyle w:val="ListParagraph"/>
        <w:numPr>
          <w:ilvl w:val="0"/>
          <w:numId w:val="15"/>
        </w:numPr>
        <w:spacing w:after="120"/>
        <w:ind w:left="714" w:hanging="357"/>
        <w:contextualSpacing w:val="0"/>
      </w:pPr>
      <w:r>
        <w:t>Prioritise avoidance of impacts (</w:t>
      </w:r>
      <w:proofErr w:type="gramStart"/>
      <w:r>
        <w:t>in particular for</w:t>
      </w:r>
      <w:proofErr w:type="gramEnd"/>
      <w:r>
        <w:t xml:space="preserve"> PAs) as according to the mitigation </w:t>
      </w:r>
      <w:proofErr w:type="gramStart"/>
      <w:r>
        <w:t>hierarchy;</w:t>
      </w:r>
      <w:proofErr w:type="gramEnd"/>
    </w:p>
    <w:p w14:paraId="77ECB34E" w14:textId="386AACE5" w:rsidR="00324B30" w:rsidRDefault="00324B30" w:rsidP="00BE36C2">
      <w:pPr>
        <w:pStyle w:val="ListParagraph"/>
        <w:numPr>
          <w:ilvl w:val="0"/>
          <w:numId w:val="15"/>
        </w:numPr>
        <w:spacing w:after="120"/>
        <w:ind w:left="714" w:hanging="357"/>
        <w:contextualSpacing w:val="0"/>
      </w:pPr>
      <w:r>
        <w:t>Minimise impacts to the extent possible;</w:t>
      </w:r>
    </w:p>
    <w:p w14:paraId="11A96CC9" w14:textId="77777777" w:rsidR="00324B30" w:rsidRDefault="00324B30" w:rsidP="00BE36C2">
      <w:pPr>
        <w:pStyle w:val="ListParagraph"/>
        <w:numPr>
          <w:ilvl w:val="0"/>
          <w:numId w:val="15"/>
        </w:numPr>
        <w:spacing w:after="120"/>
        <w:ind w:left="714" w:hanging="357"/>
        <w:contextualSpacing w:val="0"/>
      </w:pPr>
      <w:r>
        <w:t>Restoring biodiversity, ecosystem services and the ecological processes and habitats that support them; and</w:t>
      </w:r>
    </w:p>
    <w:p w14:paraId="5B26151C" w14:textId="77777777" w:rsidR="00324B30" w:rsidRDefault="00324B30" w:rsidP="00BE36C2">
      <w:pPr>
        <w:pStyle w:val="ListParagraph"/>
        <w:numPr>
          <w:ilvl w:val="0"/>
          <w:numId w:val="15"/>
        </w:numPr>
        <w:spacing w:after="120"/>
        <w:ind w:left="714" w:hanging="357"/>
        <w:contextualSpacing w:val="0"/>
      </w:pPr>
      <w:r>
        <w:t>Offset the residual impacts.</w:t>
      </w:r>
    </w:p>
    <w:p w14:paraId="53AFE3C4" w14:textId="5EF1FEBE" w:rsidR="00324B30" w:rsidRPr="008032A4" w:rsidRDefault="00725F69" w:rsidP="00BE36C2">
      <w:pPr>
        <w:pStyle w:val="ListNumber"/>
        <w:spacing w:after="120" w:line="240" w:lineRule="auto"/>
        <w:ind w:left="0" w:firstLine="0"/>
        <w:rPr>
          <w:rFonts w:ascii="Arial" w:hAnsi="Arial" w:cs="Arial"/>
          <w:i/>
          <w:iCs/>
          <w:sz w:val="22"/>
          <w:szCs w:val="22"/>
        </w:rPr>
      </w:pPr>
      <w:r w:rsidRPr="008032A4">
        <w:rPr>
          <w:rFonts w:ascii="Arial" w:hAnsi="Arial" w:cs="Arial"/>
          <w:i/>
          <w:iCs/>
          <w:sz w:val="22"/>
          <w:szCs w:val="22"/>
        </w:rPr>
        <w:t xml:space="preserve">Step 6: </w:t>
      </w:r>
      <w:r w:rsidR="00324B30" w:rsidRPr="008032A4">
        <w:rPr>
          <w:rFonts w:ascii="Arial" w:hAnsi="Arial" w:cs="Arial"/>
          <w:i/>
          <w:iCs/>
          <w:sz w:val="22"/>
          <w:szCs w:val="22"/>
        </w:rPr>
        <w:t>If required by an E</w:t>
      </w:r>
      <w:r w:rsidR="00186696">
        <w:rPr>
          <w:rFonts w:ascii="Arial" w:hAnsi="Arial" w:cs="Arial"/>
          <w:i/>
          <w:iCs/>
          <w:sz w:val="22"/>
          <w:szCs w:val="22"/>
        </w:rPr>
        <w:t>S</w:t>
      </w:r>
      <w:r w:rsidR="00324B30" w:rsidRPr="008032A4">
        <w:rPr>
          <w:rFonts w:ascii="Arial" w:hAnsi="Arial" w:cs="Arial"/>
          <w:i/>
          <w:iCs/>
          <w:sz w:val="22"/>
          <w:szCs w:val="22"/>
        </w:rPr>
        <w:t>IA, develop and implement a BMP (refer to Section</w:t>
      </w:r>
      <w:r w:rsidR="007040BB" w:rsidRPr="008032A4">
        <w:rPr>
          <w:rFonts w:ascii="Arial" w:hAnsi="Arial" w:cs="Arial"/>
          <w:i/>
          <w:iCs/>
          <w:sz w:val="22"/>
          <w:szCs w:val="22"/>
        </w:rPr>
        <w:t xml:space="preserve"> </w:t>
      </w:r>
      <w:r w:rsidR="00C86CA4">
        <w:rPr>
          <w:rFonts w:ascii="Arial" w:hAnsi="Arial" w:cs="Arial"/>
          <w:i/>
          <w:iCs/>
          <w:sz w:val="22"/>
          <w:szCs w:val="22"/>
        </w:rPr>
        <w:fldChar w:fldCharType="begin"/>
      </w:r>
      <w:r w:rsidR="00C86CA4">
        <w:rPr>
          <w:rFonts w:ascii="Arial" w:hAnsi="Arial" w:cs="Arial"/>
          <w:i/>
          <w:iCs/>
          <w:sz w:val="22"/>
          <w:szCs w:val="22"/>
        </w:rPr>
        <w:instrText xml:space="preserve"> REF _Ref176872252 \r \h </w:instrText>
      </w:r>
      <w:r w:rsidR="00C86CA4">
        <w:rPr>
          <w:rFonts w:ascii="Arial" w:hAnsi="Arial" w:cs="Arial"/>
          <w:i/>
          <w:iCs/>
          <w:sz w:val="22"/>
          <w:szCs w:val="22"/>
        </w:rPr>
      </w:r>
      <w:r w:rsidR="00C86CA4">
        <w:rPr>
          <w:rFonts w:ascii="Arial" w:hAnsi="Arial" w:cs="Arial"/>
          <w:i/>
          <w:iCs/>
          <w:sz w:val="22"/>
          <w:szCs w:val="22"/>
        </w:rPr>
        <w:fldChar w:fldCharType="separate"/>
      </w:r>
      <w:r w:rsidR="00C86CA4">
        <w:rPr>
          <w:rFonts w:ascii="Arial" w:hAnsi="Arial" w:cs="Arial"/>
          <w:i/>
          <w:iCs/>
          <w:sz w:val="22"/>
          <w:szCs w:val="22"/>
        </w:rPr>
        <w:t>8.3</w:t>
      </w:r>
      <w:r w:rsidR="00C86CA4">
        <w:rPr>
          <w:rFonts w:ascii="Arial" w:hAnsi="Arial" w:cs="Arial"/>
          <w:i/>
          <w:iCs/>
          <w:sz w:val="22"/>
          <w:szCs w:val="22"/>
        </w:rPr>
        <w:fldChar w:fldCharType="end"/>
      </w:r>
      <w:r w:rsidR="00324B30" w:rsidRPr="008032A4">
        <w:rPr>
          <w:rFonts w:ascii="Arial" w:hAnsi="Arial" w:cs="Arial"/>
          <w:i/>
          <w:iCs/>
          <w:sz w:val="22"/>
          <w:szCs w:val="22"/>
        </w:rPr>
        <w:t>). The BMP should be updated based on new information or new measures.</w:t>
      </w:r>
    </w:p>
    <w:p w14:paraId="2CD2ED6B" w14:textId="1D4A904F" w:rsidR="00324B30" w:rsidRPr="008032A4" w:rsidRDefault="00725F69" w:rsidP="00BE36C2">
      <w:pPr>
        <w:pStyle w:val="ListNumber"/>
        <w:spacing w:after="120" w:line="240" w:lineRule="auto"/>
        <w:ind w:left="0" w:firstLine="0"/>
        <w:rPr>
          <w:rFonts w:ascii="Arial" w:hAnsi="Arial" w:cs="Arial"/>
          <w:i/>
          <w:iCs/>
          <w:sz w:val="22"/>
          <w:szCs w:val="22"/>
        </w:rPr>
      </w:pPr>
      <w:r w:rsidRPr="008032A4">
        <w:rPr>
          <w:rFonts w:ascii="Arial" w:hAnsi="Arial" w:cs="Arial"/>
          <w:i/>
          <w:iCs/>
          <w:sz w:val="22"/>
          <w:szCs w:val="22"/>
        </w:rPr>
        <w:t xml:space="preserve">Step 7: </w:t>
      </w:r>
      <w:r w:rsidR="00324B30" w:rsidRPr="008032A4">
        <w:rPr>
          <w:rFonts w:ascii="Arial" w:hAnsi="Arial" w:cs="Arial"/>
          <w:i/>
          <w:iCs/>
          <w:sz w:val="22"/>
          <w:szCs w:val="22"/>
        </w:rPr>
        <w:t>Communication, education and training:</w:t>
      </w:r>
    </w:p>
    <w:p w14:paraId="7712DCF9" w14:textId="77777777" w:rsidR="00324B30" w:rsidRDefault="00324B30" w:rsidP="00BE36C2">
      <w:pPr>
        <w:pStyle w:val="ListParagraph"/>
        <w:numPr>
          <w:ilvl w:val="0"/>
          <w:numId w:val="15"/>
        </w:numPr>
        <w:spacing w:after="120"/>
        <w:ind w:left="714" w:hanging="357"/>
        <w:contextualSpacing w:val="0"/>
      </w:pPr>
      <w:r>
        <w:t>Ensure that all employees, contractors, and visitors receive appropriate training on biodiversity conservation goals and objectives, identification and management of potential impacts to biodiversity, and proper implementation of mitigation measures outlined in the BMP.</w:t>
      </w:r>
    </w:p>
    <w:p w14:paraId="0285115A" w14:textId="068F174C" w:rsidR="00324B30" w:rsidRPr="008032A4" w:rsidRDefault="00725F69" w:rsidP="00BE36C2">
      <w:pPr>
        <w:pStyle w:val="ListNumber"/>
        <w:spacing w:after="120" w:line="240" w:lineRule="auto"/>
        <w:ind w:left="0" w:firstLine="0"/>
        <w:rPr>
          <w:rFonts w:ascii="Arial" w:hAnsi="Arial" w:cs="Arial"/>
          <w:i/>
          <w:iCs/>
          <w:sz w:val="22"/>
          <w:szCs w:val="22"/>
        </w:rPr>
      </w:pPr>
      <w:r w:rsidRPr="008032A4">
        <w:rPr>
          <w:rFonts w:ascii="Arial" w:hAnsi="Arial" w:cs="Arial"/>
          <w:i/>
          <w:iCs/>
          <w:sz w:val="22"/>
          <w:szCs w:val="22"/>
        </w:rPr>
        <w:t xml:space="preserve">Step 8: </w:t>
      </w:r>
      <w:r w:rsidR="00324B30" w:rsidRPr="008032A4">
        <w:rPr>
          <w:rFonts w:ascii="Arial" w:hAnsi="Arial" w:cs="Arial"/>
          <w:i/>
          <w:iCs/>
          <w:sz w:val="22"/>
          <w:szCs w:val="22"/>
        </w:rPr>
        <w:t>Monitoring:</w:t>
      </w:r>
    </w:p>
    <w:p w14:paraId="3AA1F67C" w14:textId="184E179E" w:rsidR="00324B30" w:rsidRDefault="00324B30" w:rsidP="00BE36C2">
      <w:pPr>
        <w:pStyle w:val="ListParagraph"/>
        <w:numPr>
          <w:ilvl w:val="0"/>
          <w:numId w:val="15"/>
        </w:numPr>
        <w:spacing w:after="120"/>
        <w:ind w:left="714" w:hanging="357"/>
        <w:contextualSpacing w:val="0"/>
      </w:pPr>
      <w:r>
        <w:t>Establish a monitoring program to assess the effectiveness of biodiversity conservation measures and the overall impact of the project on biodiversity.</w:t>
      </w:r>
    </w:p>
    <w:p w14:paraId="6D056F9A" w14:textId="41F01D97" w:rsidR="002E68A4" w:rsidRPr="00EB65BA" w:rsidRDefault="00324B30" w:rsidP="00BE36C2">
      <w:pPr>
        <w:pStyle w:val="ListParagraph"/>
        <w:numPr>
          <w:ilvl w:val="0"/>
          <w:numId w:val="15"/>
        </w:numPr>
        <w:spacing w:after="120"/>
        <w:ind w:left="714" w:hanging="357"/>
        <w:contextualSpacing w:val="0"/>
      </w:pPr>
      <w:r>
        <w:t>Monitoring activities should be conducted by qualified ECO or trained personnel and include regular surveys of flora and fauna populations, assessment of habitat quality, monitoring of ecosystem services, and detection and management of invasive alien species.</w:t>
      </w:r>
    </w:p>
    <w:p w14:paraId="07AFB819" w14:textId="03DF3DFB" w:rsidR="00EE083A" w:rsidRDefault="00EE083A" w:rsidP="00A26694">
      <w:pPr>
        <w:pStyle w:val="Heading2"/>
        <w:spacing w:after="120"/>
        <w:ind w:left="578" w:hanging="578"/>
        <w:rPr>
          <w:sz w:val="24"/>
          <w:szCs w:val="24"/>
        </w:rPr>
      </w:pPr>
      <w:bookmarkStart w:id="18" w:name="_Ref176872252"/>
      <w:bookmarkStart w:id="19" w:name="_Toc180142626"/>
      <w:r w:rsidRPr="005B783E">
        <w:rPr>
          <w:sz w:val="24"/>
          <w:szCs w:val="24"/>
        </w:rPr>
        <w:t>Common Management Measures</w:t>
      </w:r>
      <w:bookmarkEnd w:id="18"/>
      <w:bookmarkEnd w:id="19"/>
    </w:p>
    <w:p w14:paraId="186B6523" w14:textId="77777777" w:rsidR="00237549" w:rsidRDefault="00237549" w:rsidP="00237549"/>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237549" w14:paraId="6AEFB5B8" w14:textId="77777777" w:rsidTr="00F07BE1">
        <w:tc>
          <w:tcPr>
            <w:tcW w:w="9017" w:type="dxa"/>
            <w:shd w:val="clear" w:color="auto" w:fill="D9D9D9" w:themeFill="background1" w:themeFillShade="D9"/>
          </w:tcPr>
          <w:p w14:paraId="2CD64A5D" w14:textId="77777777" w:rsidR="00A13B28" w:rsidRPr="006F7B6A" w:rsidRDefault="00A13B28" w:rsidP="00A13B28">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39892647" w14:textId="72E7D6E5" w:rsidR="00935E06" w:rsidRDefault="00935E06" w:rsidP="00935E06">
            <w:pPr>
              <w:pStyle w:val="ListParagraph"/>
              <w:numPr>
                <w:ilvl w:val="0"/>
                <w:numId w:val="11"/>
              </w:numPr>
              <w:spacing w:after="120"/>
              <w:ind w:left="453" w:hanging="357"/>
              <w:contextualSpacing w:val="0"/>
              <w:rPr>
                <w:i/>
                <w:iCs/>
                <w:color w:val="125B61"/>
              </w:rPr>
            </w:pPr>
            <w:r>
              <w:rPr>
                <w:i/>
                <w:iCs/>
                <w:color w:val="125B61"/>
              </w:rPr>
              <w:t>Based on a</w:t>
            </w:r>
            <w:r w:rsidRPr="0032008C">
              <w:rPr>
                <w:i/>
                <w:iCs/>
                <w:color w:val="125B61"/>
              </w:rPr>
              <w:t xml:space="preserve"> biodiversity assessment and risk analysis, develop specific management actions to conserve and protect biodiversity</w:t>
            </w:r>
            <w:r w:rsidR="00304FDA" w:rsidRPr="00292743">
              <w:rPr>
                <w:i/>
                <w:iCs/>
                <w:color w:val="125B61"/>
              </w:rPr>
              <w:t xml:space="preserve"> within </w:t>
            </w:r>
            <w:r w:rsidR="00304FDA">
              <w:rPr>
                <w:i/>
                <w:iCs/>
                <w:color w:val="125B61"/>
              </w:rPr>
              <w:t>your operational footprint.</w:t>
            </w:r>
          </w:p>
          <w:p w14:paraId="3CF7010A" w14:textId="16780BDC" w:rsidR="00237549" w:rsidRPr="000310C9" w:rsidRDefault="00A13B28" w:rsidP="00A13B28">
            <w:pPr>
              <w:pStyle w:val="ListParagraph"/>
              <w:numPr>
                <w:ilvl w:val="0"/>
                <w:numId w:val="11"/>
              </w:numPr>
              <w:spacing w:after="120"/>
              <w:ind w:left="453" w:hanging="357"/>
              <w:contextualSpacing w:val="0"/>
              <w:rPr>
                <w:i/>
                <w:iCs/>
                <w:color w:val="125B61"/>
              </w:rPr>
            </w:pPr>
            <w:r w:rsidRPr="000310C9">
              <w:rPr>
                <w:i/>
                <w:iCs/>
                <w:color w:val="125B61"/>
              </w:rPr>
              <w:t>The section below is generic. Review and modify as required for your company.</w:t>
            </w:r>
          </w:p>
        </w:tc>
      </w:tr>
    </w:tbl>
    <w:p w14:paraId="0789C16C" w14:textId="77777777" w:rsidR="0040100D" w:rsidRDefault="00093792" w:rsidP="00BE36C2">
      <w:pPr>
        <w:spacing w:after="120"/>
      </w:pPr>
      <w:r w:rsidRPr="001E3174">
        <w:rPr>
          <w:highlight w:val="yellow"/>
        </w:rPr>
        <w:t>[Insert company name]</w:t>
      </w:r>
      <w:r>
        <w:t xml:space="preserve"> shall design m</w:t>
      </w:r>
      <w:r w:rsidRPr="00093792">
        <w:t>itigation measures to achieve no net loss of biodiversity, (including vertebrate fauna or avifauna species), damage to vegetation cover,</w:t>
      </w:r>
      <w:r>
        <w:t xml:space="preserve"> </w:t>
      </w:r>
      <w:r w:rsidR="0040100D">
        <w:t>flora disturbance/destruction, where feasible, and may include a combination of actions, such as:</w:t>
      </w:r>
    </w:p>
    <w:p w14:paraId="5E7E1C44" w14:textId="591C8866" w:rsidR="0040100D" w:rsidRDefault="0040100D" w:rsidP="00BE36C2">
      <w:pPr>
        <w:pStyle w:val="ListParagraph"/>
        <w:numPr>
          <w:ilvl w:val="0"/>
          <w:numId w:val="15"/>
        </w:numPr>
        <w:spacing w:after="120"/>
        <w:ind w:left="714" w:hanging="357"/>
        <w:contextualSpacing w:val="0"/>
      </w:pPr>
      <w:r>
        <w:t xml:space="preserve">Undertaking common measures during </w:t>
      </w:r>
      <w:r w:rsidR="00C45799">
        <w:t>operation and maintenance (</w:t>
      </w:r>
      <w:r>
        <w:t>O&amp;M</w:t>
      </w:r>
      <w:r w:rsidR="00C45799">
        <w:t>)</w:t>
      </w:r>
      <w:r>
        <w:t>:</w:t>
      </w:r>
    </w:p>
    <w:p w14:paraId="11555A03" w14:textId="27A2E5E5" w:rsidR="0040100D" w:rsidRDefault="0040100D" w:rsidP="00BE36C2">
      <w:pPr>
        <w:pStyle w:val="ListParagraph"/>
        <w:numPr>
          <w:ilvl w:val="0"/>
          <w:numId w:val="49"/>
        </w:numPr>
        <w:spacing w:after="120"/>
        <w:ind w:left="1418"/>
        <w:contextualSpacing w:val="0"/>
      </w:pPr>
      <w:r>
        <w:t>Developing a clearing activities plan/map;</w:t>
      </w:r>
    </w:p>
    <w:p w14:paraId="27D5066B" w14:textId="71D70FF6" w:rsidR="0040100D" w:rsidRDefault="0040100D" w:rsidP="00BE36C2">
      <w:pPr>
        <w:pStyle w:val="ListParagraph"/>
        <w:numPr>
          <w:ilvl w:val="0"/>
          <w:numId w:val="49"/>
        </w:numPr>
        <w:spacing w:after="120"/>
        <w:ind w:left="1418"/>
        <w:contextualSpacing w:val="0"/>
      </w:pPr>
      <w:r>
        <w:t>Grouping of linear infrastructure</w:t>
      </w:r>
      <w:r w:rsidR="00A5047C">
        <w:rPr>
          <w:rStyle w:val="FootnoteReference"/>
        </w:rPr>
        <w:footnoteReference w:id="3"/>
      </w:r>
      <w:r>
        <w:t xml:space="preserve"> where </w:t>
      </w:r>
      <w:proofErr w:type="gramStart"/>
      <w:r>
        <w:t>possible;</w:t>
      </w:r>
      <w:proofErr w:type="gramEnd"/>
    </w:p>
    <w:p w14:paraId="4232BB30" w14:textId="77777777" w:rsidR="0040100D" w:rsidRDefault="0040100D" w:rsidP="00BE36C2">
      <w:pPr>
        <w:pStyle w:val="ListParagraph"/>
        <w:numPr>
          <w:ilvl w:val="0"/>
          <w:numId w:val="49"/>
        </w:numPr>
        <w:spacing w:after="120"/>
        <w:ind w:left="1418"/>
        <w:contextualSpacing w:val="0"/>
      </w:pPr>
      <w:r>
        <w:t>Avoiding disruption of natural drainage systems;</w:t>
      </w:r>
    </w:p>
    <w:p w14:paraId="5E7AC0BD" w14:textId="4448BC69" w:rsidR="0040100D" w:rsidRDefault="0040100D" w:rsidP="00BE36C2">
      <w:pPr>
        <w:pStyle w:val="ListParagraph"/>
        <w:numPr>
          <w:ilvl w:val="0"/>
          <w:numId w:val="49"/>
        </w:numPr>
        <w:spacing w:after="120"/>
        <w:ind w:left="1418"/>
        <w:contextualSpacing w:val="0"/>
      </w:pPr>
      <w:r>
        <w:t xml:space="preserve">Integrate biodiversity </w:t>
      </w:r>
      <w:r w:rsidR="00677902">
        <w:t>i</w:t>
      </w:r>
      <w:r>
        <w:t xml:space="preserve">mportance into induction programmes for employees and </w:t>
      </w:r>
      <w:proofErr w:type="gramStart"/>
      <w:r>
        <w:t>contractors;</w:t>
      </w:r>
      <w:proofErr w:type="gramEnd"/>
    </w:p>
    <w:p w14:paraId="260DE188" w14:textId="77777777" w:rsidR="0040100D" w:rsidRDefault="0040100D" w:rsidP="00BE36C2">
      <w:pPr>
        <w:pStyle w:val="ListParagraph"/>
        <w:numPr>
          <w:ilvl w:val="0"/>
          <w:numId w:val="49"/>
        </w:numPr>
        <w:spacing w:after="120"/>
        <w:ind w:left="1418"/>
        <w:contextualSpacing w:val="0"/>
      </w:pPr>
      <w:r>
        <w:t>Implementing an internal biodiversity protection statement and awareness programmes (site specific); and</w:t>
      </w:r>
    </w:p>
    <w:p w14:paraId="631E63DE" w14:textId="77777777" w:rsidR="0040100D" w:rsidRDefault="0040100D" w:rsidP="00BE36C2">
      <w:pPr>
        <w:pStyle w:val="ListParagraph"/>
        <w:numPr>
          <w:ilvl w:val="0"/>
          <w:numId w:val="49"/>
        </w:numPr>
        <w:spacing w:after="120"/>
        <w:ind w:left="1418"/>
        <w:contextualSpacing w:val="0"/>
      </w:pPr>
      <w:r>
        <w:t>Ensuring invasive species management.</w:t>
      </w:r>
    </w:p>
    <w:p w14:paraId="76747DF8" w14:textId="3570D5FF" w:rsidR="0040100D" w:rsidRDefault="0040100D" w:rsidP="00BE36C2">
      <w:pPr>
        <w:pStyle w:val="ListParagraph"/>
        <w:numPr>
          <w:ilvl w:val="0"/>
          <w:numId w:val="15"/>
        </w:numPr>
        <w:spacing w:after="120"/>
        <w:ind w:left="714" w:hanging="357"/>
        <w:contextualSpacing w:val="0"/>
      </w:pPr>
      <w:r>
        <w:t xml:space="preserve">Offsetting of losses through the creation of ecologically comparable area(s) that are managed for </w:t>
      </w:r>
      <w:proofErr w:type="gramStart"/>
      <w:r>
        <w:t>biodiversity;</w:t>
      </w:r>
      <w:proofErr w:type="gramEnd"/>
      <w:r>
        <w:t xml:space="preserve"> </w:t>
      </w:r>
    </w:p>
    <w:p w14:paraId="3374DA8C" w14:textId="77777777" w:rsidR="0040100D" w:rsidRDefault="0040100D" w:rsidP="00BE36C2">
      <w:pPr>
        <w:pStyle w:val="ListParagraph"/>
        <w:numPr>
          <w:ilvl w:val="0"/>
          <w:numId w:val="15"/>
        </w:numPr>
        <w:spacing w:after="120"/>
        <w:ind w:left="714" w:hanging="357"/>
        <w:contextualSpacing w:val="0"/>
      </w:pPr>
      <w:r>
        <w:t>Compensating to direct users of biodiversity; and</w:t>
      </w:r>
    </w:p>
    <w:p w14:paraId="4BB228AF" w14:textId="77777777" w:rsidR="0040100D" w:rsidRDefault="0040100D" w:rsidP="00BE36C2">
      <w:pPr>
        <w:pStyle w:val="ListParagraph"/>
        <w:numPr>
          <w:ilvl w:val="0"/>
          <w:numId w:val="15"/>
        </w:numPr>
        <w:spacing w:after="120"/>
        <w:ind w:left="714" w:hanging="357"/>
        <w:contextualSpacing w:val="0"/>
      </w:pPr>
      <w:r>
        <w:t>Post-operation restoration or rehabilitation of habitats.</w:t>
      </w:r>
    </w:p>
    <w:p w14:paraId="0CCFA502" w14:textId="77777777" w:rsidR="0040100D" w:rsidRPr="000D4C47" w:rsidRDefault="0040100D" w:rsidP="00BE36C2">
      <w:pPr>
        <w:pStyle w:val="ListNumber"/>
        <w:spacing w:after="120" w:line="240" w:lineRule="auto"/>
        <w:ind w:left="0" w:firstLine="0"/>
        <w:rPr>
          <w:rFonts w:ascii="Arial" w:hAnsi="Arial" w:cs="Arial"/>
          <w:i/>
          <w:iCs/>
          <w:sz w:val="22"/>
          <w:szCs w:val="22"/>
        </w:rPr>
      </w:pPr>
      <w:r w:rsidRPr="000D4C47">
        <w:rPr>
          <w:rFonts w:ascii="Arial" w:hAnsi="Arial" w:cs="Arial"/>
          <w:i/>
          <w:iCs/>
          <w:sz w:val="22"/>
          <w:szCs w:val="22"/>
        </w:rPr>
        <w:t>Flora specific measures include:</w:t>
      </w:r>
    </w:p>
    <w:p w14:paraId="53DDC71B" w14:textId="77777777" w:rsidR="0040100D" w:rsidRDefault="0040100D" w:rsidP="00BE36C2">
      <w:pPr>
        <w:pStyle w:val="ListParagraph"/>
        <w:numPr>
          <w:ilvl w:val="0"/>
          <w:numId w:val="15"/>
        </w:numPr>
        <w:spacing w:after="120"/>
        <w:ind w:left="714" w:hanging="357"/>
        <w:contextualSpacing w:val="0"/>
      </w:pPr>
      <w:r>
        <w:t>Maintaining an inventory of flora species;</w:t>
      </w:r>
    </w:p>
    <w:p w14:paraId="00058579" w14:textId="77777777" w:rsidR="0040100D" w:rsidRDefault="0040100D" w:rsidP="00BE36C2">
      <w:pPr>
        <w:pStyle w:val="ListParagraph"/>
        <w:numPr>
          <w:ilvl w:val="0"/>
          <w:numId w:val="15"/>
        </w:numPr>
        <w:spacing w:after="120"/>
        <w:ind w:left="714" w:hanging="357"/>
        <w:contextualSpacing w:val="0"/>
      </w:pPr>
      <w:r>
        <w:t>Revegetation management and monitoring; and</w:t>
      </w:r>
    </w:p>
    <w:p w14:paraId="5AD4493D" w14:textId="77777777" w:rsidR="0040100D" w:rsidRDefault="0040100D" w:rsidP="00BE36C2">
      <w:pPr>
        <w:pStyle w:val="ListParagraph"/>
        <w:numPr>
          <w:ilvl w:val="0"/>
          <w:numId w:val="15"/>
        </w:numPr>
        <w:spacing w:after="120"/>
        <w:ind w:left="714" w:hanging="357"/>
        <w:contextualSpacing w:val="0"/>
      </w:pPr>
      <w:r>
        <w:t>Implementing flora protection measures (e.g. fire breaks, species relocation, nurseries, restrictions on firewood use).</w:t>
      </w:r>
    </w:p>
    <w:p w14:paraId="1D0A9117" w14:textId="77777777" w:rsidR="0040100D" w:rsidRPr="000D4C47" w:rsidRDefault="0040100D" w:rsidP="00BE36C2">
      <w:pPr>
        <w:pStyle w:val="ListNumber"/>
        <w:spacing w:after="120" w:line="240" w:lineRule="auto"/>
        <w:ind w:left="0" w:firstLine="0"/>
        <w:rPr>
          <w:rFonts w:ascii="Arial" w:hAnsi="Arial" w:cs="Arial"/>
          <w:i/>
          <w:iCs/>
          <w:sz w:val="22"/>
          <w:szCs w:val="22"/>
        </w:rPr>
      </w:pPr>
      <w:r w:rsidRPr="000D4C47">
        <w:rPr>
          <w:rFonts w:ascii="Arial" w:hAnsi="Arial" w:cs="Arial"/>
          <w:i/>
          <w:iCs/>
          <w:sz w:val="22"/>
          <w:szCs w:val="22"/>
        </w:rPr>
        <w:t>Fauna specific measures include:</w:t>
      </w:r>
    </w:p>
    <w:p w14:paraId="1E822B52" w14:textId="77777777" w:rsidR="0040100D" w:rsidRDefault="0040100D" w:rsidP="00BE36C2">
      <w:pPr>
        <w:pStyle w:val="ListParagraph"/>
        <w:numPr>
          <w:ilvl w:val="0"/>
          <w:numId w:val="15"/>
        </w:numPr>
        <w:spacing w:after="120"/>
        <w:ind w:left="714" w:hanging="357"/>
        <w:contextualSpacing w:val="0"/>
      </w:pPr>
      <w:r>
        <w:t>Allowing for continued movement of livestock and wildlife outside of high risk areas;</w:t>
      </w:r>
    </w:p>
    <w:p w14:paraId="4EBC6B12" w14:textId="77777777" w:rsidR="0040100D" w:rsidRDefault="0040100D" w:rsidP="00BE36C2">
      <w:pPr>
        <w:pStyle w:val="ListParagraph"/>
        <w:numPr>
          <w:ilvl w:val="0"/>
          <w:numId w:val="15"/>
        </w:numPr>
        <w:spacing w:after="120"/>
        <w:ind w:left="714" w:hanging="357"/>
        <w:contextualSpacing w:val="0"/>
      </w:pPr>
      <w:r>
        <w:t>Limiting the use of lighting;</w:t>
      </w:r>
    </w:p>
    <w:p w14:paraId="7E870748" w14:textId="77777777" w:rsidR="0040100D" w:rsidRDefault="0040100D" w:rsidP="00BE36C2">
      <w:pPr>
        <w:pStyle w:val="ListParagraph"/>
        <w:numPr>
          <w:ilvl w:val="0"/>
          <w:numId w:val="15"/>
        </w:numPr>
        <w:spacing w:after="120"/>
        <w:ind w:left="714" w:hanging="357"/>
        <w:contextualSpacing w:val="0"/>
      </w:pPr>
      <w:r>
        <w:t>Implementing an animal rescue/relocation plan (if required) and rules preventing hunting and poaching;</w:t>
      </w:r>
    </w:p>
    <w:p w14:paraId="3DD8E5ED" w14:textId="77777777" w:rsidR="0040100D" w:rsidRDefault="0040100D" w:rsidP="00BE36C2">
      <w:pPr>
        <w:pStyle w:val="ListParagraph"/>
        <w:numPr>
          <w:ilvl w:val="0"/>
          <w:numId w:val="15"/>
        </w:numPr>
        <w:spacing w:after="120"/>
        <w:ind w:left="714" w:hanging="357"/>
        <w:contextualSpacing w:val="0"/>
      </w:pPr>
      <w:r>
        <w:t>Implementing avian fauna protection safeguards (e.g. on infrastructure) and monitoring in a BMP;</w:t>
      </w:r>
    </w:p>
    <w:p w14:paraId="332A132A" w14:textId="77777777" w:rsidR="0040100D" w:rsidRDefault="0040100D" w:rsidP="00BE36C2">
      <w:pPr>
        <w:pStyle w:val="ListParagraph"/>
        <w:numPr>
          <w:ilvl w:val="0"/>
          <w:numId w:val="15"/>
        </w:numPr>
        <w:spacing w:after="120"/>
        <w:ind w:left="714" w:hanging="357"/>
        <w:contextualSpacing w:val="0"/>
      </w:pPr>
      <w:r>
        <w:t>Ensuring vertebrate fauna protection and monitoring in a BMP; and</w:t>
      </w:r>
    </w:p>
    <w:p w14:paraId="76F5D5D1" w14:textId="30BB5674" w:rsidR="00EE083A" w:rsidRPr="00EE083A" w:rsidRDefault="0040100D" w:rsidP="00BE36C2">
      <w:pPr>
        <w:pStyle w:val="ListParagraph"/>
        <w:numPr>
          <w:ilvl w:val="0"/>
          <w:numId w:val="15"/>
        </w:numPr>
        <w:spacing w:after="120"/>
        <w:ind w:left="714" w:hanging="357"/>
        <w:contextualSpacing w:val="0"/>
      </w:pPr>
      <w:r>
        <w:t>Terrestrial fauna recording, patrolling and monitoring in a BMP.</w:t>
      </w:r>
    </w:p>
    <w:p w14:paraId="6F966CC4" w14:textId="435ED8D0" w:rsidR="00E83C7A" w:rsidRDefault="00E83C7A" w:rsidP="00847D3E">
      <w:pPr>
        <w:pStyle w:val="Heading2"/>
        <w:spacing w:before="240" w:after="120"/>
        <w:ind w:left="578" w:hanging="578"/>
        <w:rPr>
          <w:sz w:val="24"/>
          <w:szCs w:val="24"/>
        </w:rPr>
      </w:pPr>
      <w:bookmarkStart w:id="20" w:name="_Toc180142627"/>
      <w:bookmarkStart w:id="21" w:name="_Ref36450895"/>
      <w:r w:rsidRPr="005B783E">
        <w:rPr>
          <w:sz w:val="24"/>
          <w:szCs w:val="24"/>
        </w:rPr>
        <w:t>Biodiversity Management Plan</w:t>
      </w:r>
      <w:bookmarkEnd w:id="2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C84DF6" w14:paraId="708ACF3E" w14:textId="77777777" w:rsidTr="00F07BE1">
        <w:tc>
          <w:tcPr>
            <w:tcW w:w="9017" w:type="dxa"/>
            <w:shd w:val="clear" w:color="auto" w:fill="D9D9D9" w:themeFill="background1" w:themeFillShade="D9"/>
          </w:tcPr>
          <w:p w14:paraId="07AFA8D7" w14:textId="77777777" w:rsidR="00A13B28" w:rsidRPr="006F7B6A" w:rsidRDefault="00A13B28" w:rsidP="00A13B28">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5CF1478D" w14:textId="449A7DEB" w:rsidR="00FF264F" w:rsidRDefault="00FF264F" w:rsidP="00FF264F">
            <w:pPr>
              <w:pStyle w:val="ListParagraph"/>
              <w:numPr>
                <w:ilvl w:val="0"/>
                <w:numId w:val="11"/>
              </w:numPr>
              <w:spacing w:after="120"/>
              <w:ind w:left="453" w:hanging="357"/>
              <w:contextualSpacing w:val="0"/>
              <w:rPr>
                <w:i/>
                <w:iCs/>
                <w:color w:val="125B61"/>
              </w:rPr>
            </w:pPr>
            <w:r w:rsidRPr="00FF264F">
              <w:rPr>
                <w:i/>
                <w:iCs/>
                <w:color w:val="125B61"/>
              </w:rPr>
              <w:t>A Biodiversity Management Plan</w:t>
            </w:r>
            <w:r>
              <w:rPr>
                <w:i/>
                <w:iCs/>
                <w:color w:val="125B61"/>
              </w:rPr>
              <w:t xml:space="preserve"> is a </w:t>
            </w:r>
            <w:r w:rsidRPr="00FF264F">
              <w:rPr>
                <w:i/>
                <w:iCs/>
                <w:color w:val="125B61"/>
              </w:rPr>
              <w:t xml:space="preserve">strategic process that aims to conserve and enhance biodiversity while managing human activities that may impact </w:t>
            </w:r>
            <w:r w:rsidR="00733B04">
              <w:rPr>
                <w:i/>
                <w:iCs/>
                <w:color w:val="125B61"/>
              </w:rPr>
              <w:t>biodiversity</w:t>
            </w:r>
            <w:r w:rsidRPr="00FF264F">
              <w:rPr>
                <w:i/>
                <w:iCs/>
                <w:color w:val="125B61"/>
              </w:rPr>
              <w:t xml:space="preserve">. </w:t>
            </w:r>
          </w:p>
          <w:p w14:paraId="7DACFDA0" w14:textId="586CB1E3" w:rsidR="00C84DF6" w:rsidRPr="000310C9" w:rsidRDefault="00A13B28" w:rsidP="00FF264F">
            <w:pPr>
              <w:pStyle w:val="ListParagraph"/>
              <w:numPr>
                <w:ilvl w:val="0"/>
                <w:numId w:val="11"/>
              </w:numPr>
              <w:spacing w:after="120"/>
              <w:ind w:left="453" w:hanging="357"/>
              <w:contextualSpacing w:val="0"/>
              <w:rPr>
                <w:i/>
                <w:iCs/>
                <w:color w:val="125B61"/>
              </w:rPr>
            </w:pPr>
            <w:r w:rsidRPr="000310C9">
              <w:rPr>
                <w:i/>
                <w:iCs/>
                <w:color w:val="125B61"/>
              </w:rPr>
              <w:t>The section below is generic. Review and modify as required for your company.</w:t>
            </w:r>
          </w:p>
        </w:tc>
      </w:tr>
    </w:tbl>
    <w:p w14:paraId="78D79290" w14:textId="5AD36758" w:rsidR="00E83C7A" w:rsidRPr="000D4C47" w:rsidRDefault="00E83C7A" w:rsidP="002D241C">
      <w:pPr>
        <w:spacing w:after="120"/>
      </w:pPr>
      <w:r w:rsidRPr="000D4C47">
        <w:t>If required by an E</w:t>
      </w:r>
      <w:r w:rsidR="00186696">
        <w:t>S</w:t>
      </w:r>
      <w:r w:rsidRPr="000D4C47">
        <w:t xml:space="preserve">IA, a </w:t>
      </w:r>
      <w:r w:rsidR="00EE0AB7">
        <w:t>BMP</w:t>
      </w:r>
      <w:r w:rsidRPr="000D4C47">
        <w:t xml:space="preserve"> may be compiled internally (with the use of specialist reports) or with the assistance of an expert/specialist </w:t>
      </w:r>
      <w:r w:rsidR="002C6AE6">
        <w:t xml:space="preserve">biodiversity </w:t>
      </w:r>
      <w:r w:rsidRPr="000D4C47">
        <w:t>consultant.</w:t>
      </w:r>
    </w:p>
    <w:p w14:paraId="011E85CB" w14:textId="38F2E91E" w:rsidR="00E83C7A" w:rsidRPr="000D4C47" w:rsidRDefault="00E83C7A" w:rsidP="002D241C">
      <w:pPr>
        <w:spacing w:after="120"/>
      </w:pPr>
      <w:r w:rsidRPr="000D4C47">
        <w:t xml:space="preserve">A BMP will incorporate the necessary steps and mitigation measures discussed above (in Section </w:t>
      </w:r>
      <w:r w:rsidR="00236B2C">
        <w:fldChar w:fldCharType="begin"/>
      </w:r>
      <w:r w:rsidR="00236B2C">
        <w:instrText xml:space="preserve"> REF _Ref180141771 \r \h </w:instrText>
      </w:r>
      <w:r w:rsidR="00236B2C">
        <w:fldChar w:fldCharType="separate"/>
      </w:r>
      <w:r w:rsidR="00236B2C">
        <w:t>8.2</w:t>
      </w:r>
      <w:r w:rsidR="00236B2C">
        <w:fldChar w:fldCharType="end"/>
      </w:r>
      <w:r w:rsidR="00236B2C">
        <w:t xml:space="preserve"> </w:t>
      </w:r>
      <w:r w:rsidRPr="000D4C47">
        <w:t xml:space="preserve">and </w:t>
      </w:r>
      <w:r w:rsidR="00236B2C">
        <w:fldChar w:fldCharType="begin"/>
      </w:r>
      <w:r w:rsidR="00236B2C">
        <w:instrText xml:space="preserve"> REF _Ref176872252 \r \h </w:instrText>
      </w:r>
      <w:r w:rsidR="00236B2C">
        <w:fldChar w:fldCharType="separate"/>
      </w:r>
      <w:r w:rsidR="00236B2C">
        <w:t>8.3</w:t>
      </w:r>
      <w:r w:rsidR="00236B2C">
        <w:fldChar w:fldCharType="end"/>
      </w:r>
      <w:r w:rsidRPr="000D4C47">
        <w:t>) and can be set out as:</w:t>
      </w:r>
    </w:p>
    <w:p w14:paraId="0AFF6A62" w14:textId="5AC500FA" w:rsidR="00E83C7A" w:rsidRPr="000D4C47" w:rsidRDefault="00E83C7A" w:rsidP="002D241C">
      <w:pPr>
        <w:pStyle w:val="ListParagraph"/>
        <w:numPr>
          <w:ilvl w:val="0"/>
          <w:numId w:val="15"/>
        </w:numPr>
        <w:spacing w:after="120"/>
        <w:ind w:left="714" w:hanging="357"/>
        <w:contextualSpacing w:val="0"/>
      </w:pPr>
      <w:r w:rsidRPr="000D4C47">
        <w:t>A social setting</w:t>
      </w:r>
      <w:r w:rsidR="00FE31C3">
        <w:t xml:space="preserve"> of the company footprint</w:t>
      </w:r>
      <w:r w:rsidRPr="000D4C47">
        <w:t>;</w:t>
      </w:r>
    </w:p>
    <w:p w14:paraId="03A0D679" w14:textId="77777777" w:rsidR="00E83C7A" w:rsidRPr="000D4C47" w:rsidRDefault="00E83C7A" w:rsidP="002D241C">
      <w:pPr>
        <w:pStyle w:val="ListParagraph"/>
        <w:numPr>
          <w:ilvl w:val="0"/>
          <w:numId w:val="15"/>
        </w:numPr>
        <w:spacing w:after="120"/>
        <w:ind w:left="714" w:hanging="357"/>
        <w:contextualSpacing w:val="0"/>
      </w:pPr>
      <w:r w:rsidRPr="000D4C47">
        <w:t>A biodiversity baseline (including vegetation communities, species of concern, invasive species, aquatic species etc.);</w:t>
      </w:r>
    </w:p>
    <w:p w14:paraId="4C5086A8" w14:textId="12306A46" w:rsidR="00E83C7A" w:rsidRPr="000D4C47" w:rsidRDefault="00E83C7A" w:rsidP="002D241C">
      <w:pPr>
        <w:pStyle w:val="ListParagraph"/>
        <w:numPr>
          <w:ilvl w:val="0"/>
          <w:numId w:val="15"/>
        </w:numPr>
        <w:spacing w:after="120"/>
        <w:ind w:left="714" w:hanging="357"/>
        <w:contextualSpacing w:val="0"/>
      </w:pPr>
      <w:r w:rsidRPr="000D4C47">
        <w:t xml:space="preserve">Drivers of change relevant to the </w:t>
      </w:r>
      <w:r w:rsidR="00FE31C3">
        <w:t>company</w:t>
      </w:r>
      <w:r w:rsidRPr="000D4C47">
        <w:t xml:space="preserve"> (climate change, population influx</w:t>
      </w:r>
      <w:proofErr w:type="gramStart"/>
      <w:r w:rsidRPr="000D4C47">
        <w:t>);</w:t>
      </w:r>
      <w:proofErr w:type="gramEnd"/>
    </w:p>
    <w:p w14:paraId="484AC10C" w14:textId="723F723F" w:rsidR="00E83C7A" w:rsidRPr="000D4C47" w:rsidRDefault="00E83C7A" w:rsidP="002D241C">
      <w:pPr>
        <w:pStyle w:val="ListParagraph"/>
        <w:numPr>
          <w:ilvl w:val="0"/>
          <w:numId w:val="15"/>
        </w:numPr>
        <w:spacing w:after="120"/>
        <w:ind w:left="714" w:hanging="357"/>
        <w:contextualSpacing w:val="0"/>
      </w:pPr>
      <w:r w:rsidRPr="000D4C47">
        <w:t>Management objectives (including measures, responsibilities, timeframe, offsets)</w:t>
      </w:r>
      <w:r w:rsidR="00FE31C3">
        <w:t xml:space="preserve"> for conserving and protecting biodiversity</w:t>
      </w:r>
      <w:r w:rsidRPr="000D4C47">
        <w:t>;</w:t>
      </w:r>
    </w:p>
    <w:p w14:paraId="76DCBBA1" w14:textId="6095F027" w:rsidR="00E83C7A" w:rsidRPr="000D4C47" w:rsidRDefault="00E83C7A" w:rsidP="002D241C">
      <w:pPr>
        <w:pStyle w:val="ListParagraph"/>
        <w:numPr>
          <w:ilvl w:val="0"/>
          <w:numId w:val="15"/>
        </w:numPr>
        <w:spacing w:after="120"/>
        <w:ind w:left="714" w:hanging="357"/>
        <w:contextualSpacing w:val="0"/>
      </w:pPr>
      <w:r w:rsidRPr="000D4C47">
        <w:t>Implementation</w:t>
      </w:r>
      <w:r w:rsidR="00280638">
        <w:t xml:space="preserve"> plan</w:t>
      </w:r>
      <w:r w:rsidR="00FE31C3">
        <w:t xml:space="preserve"> </w:t>
      </w:r>
      <w:r w:rsidR="00280638">
        <w:t>defin</w:t>
      </w:r>
      <w:r w:rsidR="00FE31C3">
        <w:t>ing</w:t>
      </w:r>
      <w:r w:rsidR="00280638">
        <w:t xml:space="preserve"> who will be responsible for each action, including staff, stakeholders and partners</w:t>
      </w:r>
      <w:r w:rsidRPr="000D4C47">
        <w:t>; and</w:t>
      </w:r>
    </w:p>
    <w:p w14:paraId="0D16FA44" w14:textId="6669C124" w:rsidR="00E83C7A" w:rsidRPr="000D4C47" w:rsidRDefault="00E83C7A" w:rsidP="002D241C">
      <w:pPr>
        <w:pStyle w:val="ListParagraph"/>
        <w:numPr>
          <w:ilvl w:val="0"/>
          <w:numId w:val="15"/>
        </w:numPr>
        <w:spacing w:after="120"/>
        <w:ind w:left="714" w:hanging="357"/>
        <w:contextualSpacing w:val="0"/>
      </w:pPr>
      <w:r w:rsidRPr="000D4C47">
        <w:t>Inspection and monitoring</w:t>
      </w:r>
      <w:r w:rsidR="005120A6">
        <w:t xml:space="preserve"> of bi</w:t>
      </w:r>
      <w:r w:rsidR="005120A6" w:rsidRPr="005120A6">
        <w:t>odiversity indicators, such as species populations, habitat quality, and ecosystem health</w:t>
      </w:r>
      <w:r w:rsidR="00171398">
        <w:t xml:space="preserve"> and the overall effectiveness of the BMP over time (refer to Section 9).</w:t>
      </w:r>
    </w:p>
    <w:p w14:paraId="1ABCDA84" w14:textId="77777777" w:rsidR="00091BE6" w:rsidRPr="008A1583" w:rsidRDefault="00091BE6" w:rsidP="008A1583">
      <w:pPr>
        <w:spacing w:after="120"/>
      </w:pPr>
    </w:p>
    <w:p w14:paraId="6AA94604" w14:textId="77777777" w:rsidR="00091BE6" w:rsidRDefault="00091BE6" w:rsidP="00091BE6">
      <w:pPr>
        <w:pStyle w:val="Heading1"/>
        <w:spacing w:after="240"/>
        <w:ind w:left="431" w:hanging="431"/>
      </w:pPr>
      <w:bookmarkStart w:id="22" w:name="_Toc180142628"/>
      <w:r>
        <w:t>Monitoring and Review</w:t>
      </w:r>
      <w:bookmarkEnd w:id="2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4AD3A096" w14:textId="77777777" w:rsidTr="00E8283B">
        <w:tc>
          <w:tcPr>
            <w:tcW w:w="9017" w:type="dxa"/>
            <w:shd w:val="clear" w:color="auto" w:fill="D9D9D9" w:themeFill="background1" w:themeFillShade="D9"/>
          </w:tcPr>
          <w:p w14:paraId="21D000C8"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2EAD4CB8" w14:textId="0E6CF550" w:rsidR="009767D3" w:rsidRDefault="004914CC" w:rsidP="00B4191F">
            <w:pPr>
              <w:pStyle w:val="ListParagraph"/>
              <w:numPr>
                <w:ilvl w:val="0"/>
                <w:numId w:val="11"/>
              </w:numPr>
              <w:spacing w:after="120"/>
              <w:ind w:left="442" w:hanging="357"/>
              <w:contextualSpacing w:val="0"/>
              <w:rPr>
                <w:i/>
                <w:iCs/>
                <w:color w:val="125B61"/>
              </w:rPr>
            </w:pPr>
            <w:r>
              <w:rPr>
                <w:i/>
                <w:iCs/>
                <w:color w:val="125B61"/>
              </w:rPr>
              <w:t xml:space="preserve">Include measures for </w:t>
            </w:r>
            <w:r w:rsidRPr="009B3DFA">
              <w:rPr>
                <w:i/>
                <w:iCs/>
                <w:color w:val="125B61"/>
              </w:rPr>
              <w:t>regular monitor</w:t>
            </w:r>
            <w:r>
              <w:rPr>
                <w:i/>
                <w:iCs/>
                <w:color w:val="125B61"/>
              </w:rPr>
              <w:t>ing of</w:t>
            </w:r>
            <w:r w:rsidRPr="009B3DFA">
              <w:rPr>
                <w:i/>
                <w:iCs/>
                <w:color w:val="125B61"/>
              </w:rPr>
              <w:t xml:space="preserve"> the effectiveness of the </w:t>
            </w:r>
            <w:r w:rsidR="009767D3">
              <w:rPr>
                <w:i/>
                <w:iCs/>
                <w:color w:val="125B61"/>
              </w:rPr>
              <w:t>BM</w:t>
            </w:r>
            <w:r>
              <w:rPr>
                <w:i/>
                <w:iCs/>
                <w:color w:val="125B61"/>
              </w:rPr>
              <w:t>P.</w:t>
            </w:r>
          </w:p>
          <w:p w14:paraId="412892A4" w14:textId="02236763" w:rsidR="009767D3" w:rsidRPr="009767D3" w:rsidRDefault="009767D3" w:rsidP="00B4191F">
            <w:pPr>
              <w:pStyle w:val="ListParagraph"/>
              <w:numPr>
                <w:ilvl w:val="0"/>
                <w:numId w:val="11"/>
              </w:numPr>
              <w:spacing w:after="120"/>
              <w:ind w:left="442" w:hanging="357"/>
              <w:contextualSpacing w:val="0"/>
              <w:rPr>
                <w:i/>
                <w:iCs/>
                <w:color w:val="125B61"/>
              </w:rPr>
            </w:pPr>
            <w:r w:rsidRPr="009767D3">
              <w:rPr>
                <w:i/>
                <w:iCs/>
                <w:color w:val="125B61"/>
              </w:rPr>
              <w:t>Give a description on how th</w:t>
            </w:r>
            <w:r w:rsidR="0096371A">
              <w:rPr>
                <w:i/>
                <w:iCs/>
                <w:color w:val="125B61"/>
              </w:rPr>
              <w:t>e</w:t>
            </w:r>
            <w:r w:rsidRPr="009767D3">
              <w:rPr>
                <w:i/>
                <w:iCs/>
                <w:color w:val="125B61"/>
              </w:rPr>
              <w:t xml:space="preserve"> </w:t>
            </w:r>
            <w:r w:rsidR="00A60E95">
              <w:rPr>
                <w:i/>
                <w:iCs/>
                <w:color w:val="125B61"/>
              </w:rPr>
              <w:t>BMP shall be</w:t>
            </w:r>
            <w:r w:rsidRPr="009767D3">
              <w:rPr>
                <w:i/>
                <w:iCs/>
                <w:color w:val="125B61"/>
              </w:rPr>
              <w:t xml:space="preserve"> reviewed and updated annually.</w:t>
            </w:r>
          </w:p>
          <w:p w14:paraId="6AF81893" w14:textId="7F997CB1" w:rsidR="0088342A" w:rsidRPr="0021372D" w:rsidRDefault="003C104E" w:rsidP="00B4191F">
            <w:pPr>
              <w:pStyle w:val="ListParagraph"/>
              <w:numPr>
                <w:ilvl w:val="0"/>
                <w:numId w:val="11"/>
              </w:numPr>
              <w:spacing w:after="120"/>
              <w:ind w:left="442" w:hanging="357"/>
              <w:contextualSpacing w:val="0"/>
              <w:rPr>
                <w:i/>
                <w:iCs/>
                <w:color w:val="125B61"/>
              </w:rPr>
            </w:pPr>
            <w:r>
              <w:rPr>
                <w:i/>
                <w:iCs/>
                <w:color w:val="125B61"/>
              </w:rPr>
              <w:t>T</w:t>
            </w:r>
            <w:r w:rsidR="0088342A" w:rsidRPr="003C104E">
              <w:rPr>
                <w:i/>
                <w:iCs/>
                <w:color w:val="125B61"/>
              </w:rPr>
              <w:t>he section below is generic. Review and modify as required for your company.</w:t>
            </w:r>
          </w:p>
        </w:tc>
      </w:tr>
    </w:tbl>
    <w:p w14:paraId="4C0F48CF" w14:textId="46366D81" w:rsidR="008B5918" w:rsidRPr="008B5918" w:rsidRDefault="008B5918" w:rsidP="00847D3E">
      <w:pPr>
        <w:pStyle w:val="Heading2"/>
        <w:spacing w:before="240" w:after="120"/>
        <w:ind w:left="578" w:hanging="578"/>
        <w:rPr>
          <w:sz w:val="24"/>
          <w:szCs w:val="24"/>
        </w:rPr>
      </w:pPr>
      <w:bookmarkStart w:id="23" w:name="_Toc180142629"/>
      <w:r w:rsidRPr="008B5918">
        <w:rPr>
          <w:sz w:val="24"/>
          <w:szCs w:val="24"/>
        </w:rPr>
        <w:t>Monitoring</w:t>
      </w:r>
      <w:bookmarkEnd w:id="23"/>
    </w:p>
    <w:p w14:paraId="07EB8709" w14:textId="2341E442" w:rsidR="00EC7532" w:rsidRDefault="00F832B4" w:rsidP="00EC7532">
      <w:pPr>
        <w:spacing w:after="120"/>
      </w:pPr>
      <w:r>
        <w:t>[</w:t>
      </w:r>
      <w:r w:rsidRPr="00CE2549">
        <w:rPr>
          <w:highlight w:val="yellow"/>
        </w:rPr>
        <w:t>insert company name</w:t>
      </w:r>
      <w:r>
        <w:t xml:space="preserve">] </w:t>
      </w:r>
      <w:r w:rsidRPr="00CE2549">
        <w:t>shall</w:t>
      </w:r>
      <w:r w:rsidR="00D963C4">
        <w:t xml:space="preserve"> conduct monitoring activities</w:t>
      </w:r>
      <w:r w:rsidR="00EC7532">
        <w:t xml:space="preserve"> throughout the different phases to control potential issues that may negatively impact fauna and flora within the </w:t>
      </w:r>
      <w:r w:rsidR="008E5E22">
        <w:t>operational</w:t>
      </w:r>
      <w:r w:rsidR="00EC7532">
        <w:t xml:space="preserve"> area and evaluate the effectiveness of the </w:t>
      </w:r>
      <w:r w:rsidR="00364D3A">
        <w:t>BMP</w:t>
      </w:r>
      <w:r w:rsidR="00EC7532">
        <w:t>.</w:t>
      </w:r>
    </w:p>
    <w:p w14:paraId="71A823F5" w14:textId="0E5BC24E" w:rsidR="00EC7532" w:rsidRDefault="00EC7532" w:rsidP="00EC7532">
      <w:pPr>
        <w:spacing w:after="120"/>
      </w:pPr>
      <w:r>
        <w:t xml:space="preserve">Visual inspections </w:t>
      </w:r>
      <w:r w:rsidR="00D963C4">
        <w:t>will</w:t>
      </w:r>
      <w:r>
        <w:t xml:space="preserve"> include the following:</w:t>
      </w:r>
    </w:p>
    <w:p w14:paraId="55ADA117" w14:textId="77777777" w:rsidR="00EC7532" w:rsidRDefault="00EC7532" w:rsidP="00603DC0">
      <w:pPr>
        <w:pStyle w:val="ListParagraph"/>
        <w:numPr>
          <w:ilvl w:val="0"/>
          <w:numId w:val="15"/>
        </w:numPr>
        <w:spacing w:after="120"/>
        <w:ind w:left="714" w:hanging="357"/>
        <w:contextualSpacing w:val="0"/>
      </w:pPr>
      <w:r>
        <w:t>Rehabilitated areas;</w:t>
      </w:r>
    </w:p>
    <w:p w14:paraId="722D15AA" w14:textId="5553C0C0" w:rsidR="00EC7532" w:rsidRDefault="00EC7532" w:rsidP="00603DC0">
      <w:pPr>
        <w:pStyle w:val="ListParagraph"/>
        <w:numPr>
          <w:ilvl w:val="0"/>
          <w:numId w:val="15"/>
        </w:numPr>
        <w:spacing w:after="120"/>
        <w:ind w:left="714" w:hanging="357"/>
        <w:contextualSpacing w:val="0"/>
      </w:pPr>
      <w:r>
        <w:t xml:space="preserve">Activities conducted outside of designated </w:t>
      </w:r>
      <w:r w:rsidR="008E5E22">
        <w:t>operational</w:t>
      </w:r>
      <w:r>
        <w:t xml:space="preserve"> sites; and</w:t>
      </w:r>
    </w:p>
    <w:p w14:paraId="479AC5FB" w14:textId="77777777" w:rsidR="00EC7532" w:rsidRDefault="00EC7532" w:rsidP="00603DC0">
      <w:pPr>
        <w:pStyle w:val="ListParagraph"/>
        <w:numPr>
          <w:ilvl w:val="0"/>
          <w:numId w:val="15"/>
        </w:numPr>
        <w:spacing w:after="120"/>
        <w:ind w:left="714" w:hanging="357"/>
        <w:contextualSpacing w:val="0"/>
      </w:pPr>
      <w:r>
        <w:t>Resurgence of alien invasive species.</w:t>
      </w:r>
    </w:p>
    <w:p w14:paraId="4E005DBF" w14:textId="2794E2A0" w:rsidR="00826CBA" w:rsidRDefault="00D963C4" w:rsidP="00EC7532">
      <w:pPr>
        <w:spacing w:after="120"/>
      </w:pPr>
      <w:r>
        <w:t>[</w:t>
      </w:r>
      <w:r w:rsidRPr="00CE2549">
        <w:rPr>
          <w:highlight w:val="yellow"/>
        </w:rPr>
        <w:t>insert company name</w:t>
      </w:r>
      <w:r>
        <w:t xml:space="preserve">] </w:t>
      </w:r>
      <w:r w:rsidRPr="00CE2549">
        <w:t>shall</w:t>
      </w:r>
      <w:r>
        <w:t xml:space="preserve"> </w:t>
      </w:r>
      <w:r w:rsidR="00683364">
        <w:t>keep i</w:t>
      </w:r>
      <w:r w:rsidR="00EC7532">
        <w:t xml:space="preserve">nternal records of rescued species within the </w:t>
      </w:r>
      <w:r w:rsidR="008E5E22">
        <w:t>operational</w:t>
      </w:r>
      <w:r w:rsidR="00EC7532">
        <w:t xml:space="preserve"> area </w:t>
      </w:r>
      <w:proofErr w:type="gramStart"/>
      <w:r w:rsidR="00EC7532">
        <w:t>in order to</w:t>
      </w:r>
      <w:proofErr w:type="gramEnd"/>
      <w:r w:rsidR="00EC7532">
        <w:t xml:space="preserve"> have a control of every animal encountered (</w:t>
      </w:r>
      <w:r w:rsidR="00FB17E9">
        <w:t>photographs of each animal a</w:t>
      </w:r>
      <w:r w:rsidR="00F90819">
        <w:t xml:space="preserve">s well as </w:t>
      </w:r>
      <w:r w:rsidR="00EC7532">
        <w:t xml:space="preserve">form in </w:t>
      </w:r>
      <w:r w:rsidR="00EC7532" w:rsidRPr="00E3311F">
        <w:rPr>
          <w:b/>
          <w:bCs/>
        </w:rPr>
        <w:t xml:space="preserve">Annex </w:t>
      </w:r>
      <w:r w:rsidR="00660755">
        <w:rPr>
          <w:b/>
          <w:bCs/>
        </w:rPr>
        <w:t>A</w:t>
      </w:r>
      <w:r w:rsidR="00EC7532">
        <w:t>). The</w:t>
      </w:r>
      <w:r w:rsidR="00683364">
        <w:t>s</w:t>
      </w:r>
      <w:r w:rsidR="00EC7532">
        <w:t>e records will include information related to person/s involved in the rescue, date and time, conditions of the animal encountered, and protection level according to national legislation.</w:t>
      </w:r>
    </w:p>
    <w:p w14:paraId="464886B0" w14:textId="748A74B2" w:rsidR="008B5918" w:rsidRPr="008B5918" w:rsidRDefault="008B5918" w:rsidP="00847D3E">
      <w:pPr>
        <w:pStyle w:val="Heading2"/>
        <w:spacing w:before="240" w:after="120"/>
        <w:ind w:left="578" w:hanging="578"/>
        <w:rPr>
          <w:sz w:val="24"/>
          <w:szCs w:val="24"/>
        </w:rPr>
      </w:pPr>
      <w:bookmarkStart w:id="24" w:name="_Toc180142630"/>
      <w:r w:rsidRPr="008B5918">
        <w:rPr>
          <w:sz w:val="24"/>
          <w:szCs w:val="24"/>
        </w:rPr>
        <w:t>Review</w:t>
      </w:r>
      <w:bookmarkEnd w:id="24"/>
    </w:p>
    <w:p w14:paraId="2B0D18EF" w14:textId="6F93F21B" w:rsidR="00E37816" w:rsidRPr="00AB0C57" w:rsidRDefault="00E37816" w:rsidP="002D241C">
      <w:pPr>
        <w:spacing w:after="120"/>
      </w:pPr>
      <w:r w:rsidRPr="00AB0C57">
        <w:t xml:space="preserve">Performance against the requirements of this </w:t>
      </w:r>
      <w:proofErr w:type="spellStart"/>
      <w:r w:rsidR="00AB0C57" w:rsidRPr="00AB0C57">
        <w:rPr>
          <w:color w:val="171717" w:themeColor="background2" w:themeShade="1A"/>
        </w:rPr>
        <w:t>BMP</w:t>
      </w:r>
      <w:r w:rsidR="00E501BF">
        <w:rPr>
          <w:color w:val="171717" w:themeColor="background2" w:themeShade="1A"/>
        </w:rPr>
        <w:t>r</w:t>
      </w:r>
      <w:proofErr w:type="spellEnd"/>
      <w:r w:rsidR="00AB0C57" w:rsidRPr="00AB0C57">
        <w:t xml:space="preserve"> </w:t>
      </w:r>
      <w:r w:rsidRPr="00AB0C57">
        <w:t xml:space="preserve">will be assessed periodically, documented and reported to </w:t>
      </w:r>
      <w:r w:rsidR="00CE5190">
        <w:t>[</w:t>
      </w:r>
      <w:r w:rsidRPr="00EF190C">
        <w:rPr>
          <w:highlight w:val="yellow"/>
        </w:rPr>
        <w:t>Senior Management</w:t>
      </w:r>
      <w:r w:rsidR="00CE5190">
        <w:t>]</w:t>
      </w:r>
      <w:r w:rsidRPr="00AB0C57">
        <w:t>. The assessment of performance will include setting and reporting on key performance indicators (KPIs).</w:t>
      </w:r>
    </w:p>
    <w:p w14:paraId="6DC72DBA" w14:textId="77777777" w:rsidR="006D2836" w:rsidRDefault="006D2836" w:rsidP="00091BE6">
      <w:pPr>
        <w:spacing w:after="120"/>
      </w:pPr>
    </w:p>
    <w:p w14:paraId="56AA452A" w14:textId="77777777" w:rsidR="00091BE6" w:rsidRDefault="00091BE6" w:rsidP="00091BE6">
      <w:pPr>
        <w:pStyle w:val="Heading1"/>
        <w:spacing w:after="240"/>
        <w:ind w:left="431" w:hanging="431"/>
      </w:pPr>
      <w:bookmarkStart w:id="25" w:name="_Toc180142631"/>
      <w:r>
        <w:t>Training and Awareness</w:t>
      </w:r>
      <w:bookmarkEnd w:id="2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08573E64" w14:textId="77777777" w:rsidTr="00E8283B">
        <w:tc>
          <w:tcPr>
            <w:tcW w:w="9017" w:type="dxa"/>
            <w:shd w:val="clear" w:color="auto" w:fill="D9D9D9" w:themeFill="background1" w:themeFillShade="D9"/>
          </w:tcPr>
          <w:p w14:paraId="439AE35A"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43B2168D" w14:textId="1DA7CB97" w:rsidR="00AA1524" w:rsidRDefault="00A60E95" w:rsidP="00B4191F">
            <w:pPr>
              <w:pStyle w:val="ListParagraph"/>
              <w:numPr>
                <w:ilvl w:val="0"/>
                <w:numId w:val="11"/>
              </w:numPr>
              <w:spacing w:after="120"/>
              <w:ind w:left="442" w:hanging="357"/>
              <w:contextualSpacing w:val="0"/>
              <w:rPr>
                <w:i/>
                <w:iCs/>
                <w:color w:val="125B61"/>
              </w:rPr>
            </w:pPr>
            <w:r w:rsidRPr="00A60E95">
              <w:rPr>
                <w:i/>
                <w:iCs/>
                <w:color w:val="125B61"/>
              </w:rPr>
              <w:t xml:space="preserve">Specify training that is provided to employees and contractors on the requirements of the </w:t>
            </w:r>
            <w:proofErr w:type="spellStart"/>
            <w:r>
              <w:rPr>
                <w:i/>
                <w:iCs/>
                <w:color w:val="125B61"/>
              </w:rPr>
              <w:t>BMP</w:t>
            </w:r>
            <w:r w:rsidR="00CD6028">
              <w:rPr>
                <w:i/>
                <w:iCs/>
                <w:color w:val="125B61"/>
              </w:rPr>
              <w:t>r</w:t>
            </w:r>
            <w:proofErr w:type="spellEnd"/>
            <w:r w:rsidRPr="00A60E95">
              <w:rPr>
                <w:i/>
                <w:iCs/>
                <w:color w:val="125B61"/>
              </w:rPr>
              <w:t>, including risk mitigation measures.</w:t>
            </w:r>
          </w:p>
          <w:p w14:paraId="5D2C521E" w14:textId="671C4C90" w:rsidR="00603017" w:rsidRPr="00AA1524" w:rsidRDefault="00603017" w:rsidP="00B4191F">
            <w:pPr>
              <w:pStyle w:val="ListParagraph"/>
              <w:numPr>
                <w:ilvl w:val="0"/>
                <w:numId w:val="11"/>
              </w:numPr>
              <w:spacing w:after="120"/>
              <w:ind w:left="442" w:hanging="357"/>
              <w:contextualSpacing w:val="0"/>
              <w:rPr>
                <w:i/>
                <w:iCs/>
                <w:color w:val="125B61"/>
              </w:rPr>
            </w:pPr>
            <w:r w:rsidRPr="00AA1524">
              <w:rPr>
                <w:i/>
                <w:iCs/>
                <w:color w:val="125B61"/>
              </w:rPr>
              <w:t>The section below is generic. Review and modify as required for your company.</w:t>
            </w:r>
          </w:p>
        </w:tc>
      </w:tr>
    </w:tbl>
    <w:p w14:paraId="0C084D3D" w14:textId="430A9834" w:rsidR="00CF1218" w:rsidRDefault="00CF1218" w:rsidP="00CF1218">
      <w:pPr>
        <w:spacing w:after="120"/>
      </w:pPr>
      <w:r>
        <w:t>[</w:t>
      </w:r>
      <w:r w:rsidRPr="00921B4C">
        <w:rPr>
          <w:highlight w:val="yellow"/>
        </w:rPr>
        <w:t>insert company name</w:t>
      </w:r>
      <w:r>
        <w:t>]</w:t>
      </w:r>
      <w:r w:rsidRPr="00921B4C">
        <w:t xml:space="preserve"> recognises the need for staff and contractors to be appropriately trained in the tasks that they are to undertake </w:t>
      </w:r>
      <w:r w:rsidR="00A266DF">
        <w:t>to manage biodiversity impacts</w:t>
      </w:r>
      <w:r w:rsidRPr="00921B4C">
        <w:t>.</w:t>
      </w:r>
    </w:p>
    <w:p w14:paraId="3587C22D" w14:textId="70312E48" w:rsidR="00CF1218" w:rsidRPr="009C1BFD" w:rsidRDefault="00CF1218" w:rsidP="00CF1218">
      <w:pPr>
        <w:spacing w:after="120"/>
      </w:pPr>
      <w:r w:rsidRPr="009C1BFD">
        <w:t xml:space="preserve">All personnel and contractors </w:t>
      </w:r>
      <w:r w:rsidR="00A266DF">
        <w:t>that conduct activities that potentially impact biodiversity</w:t>
      </w:r>
      <w:r w:rsidRPr="009C1BFD">
        <w:t xml:space="preserve"> shall be provided with training and awareness in respect of the </w:t>
      </w:r>
      <w:r>
        <w:t>company’s</w:t>
      </w:r>
      <w:r w:rsidRPr="009C1BFD">
        <w:t xml:space="preserve"> </w:t>
      </w:r>
      <w:r w:rsidR="00A266DF">
        <w:t>biodiversity</w:t>
      </w:r>
      <w:r w:rsidRPr="009C1BFD">
        <w:t xml:space="preserve"> management procedures and plans, to ensure </w:t>
      </w:r>
      <w:r w:rsidR="00263250">
        <w:t>biodiversity is</w:t>
      </w:r>
      <w:r w:rsidRPr="009C1BFD">
        <w:t xml:space="preserve"> managed appropriately in line with requirements of this procedure.</w:t>
      </w:r>
    </w:p>
    <w:p w14:paraId="51CB2C1D" w14:textId="46769004" w:rsidR="00091BE6" w:rsidRPr="009C1BFD" w:rsidRDefault="00CF1218" w:rsidP="00263250">
      <w:pPr>
        <w:spacing w:after="120"/>
      </w:pPr>
      <w:r w:rsidRPr="009C1BFD">
        <w:t xml:space="preserve">Relevant staff involved in the management of </w:t>
      </w:r>
      <w:r w:rsidR="00263250">
        <w:t>biodiversity</w:t>
      </w:r>
      <w:r w:rsidRPr="009C1BFD">
        <w:t xml:space="preserve"> should be provided with more specific training including relevant regulatory requirements. Details of the frequency, structure etc. of the training are provided in the </w:t>
      </w:r>
      <w:r>
        <w:t>[</w:t>
      </w:r>
      <w:r w:rsidRPr="00921B4C">
        <w:rPr>
          <w:highlight w:val="yellow"/>
        </w:rPr>
        <w:t>insert company name</w:t>
      </w:r>
      <w:r w:rsidRPr="006E4C74">
        <w:t>] training manual</w:t>
      </w:r>
      <w:r w:rsidRPr="009C1BFD">
        <w:t>.</w:t>
      </w:r>
    </w:p>
    <w:p w14:paraId="7A682528" w14:textId="77777777" w:rsidR="00091BE6" w:rsidRDefault="00091BE6" w:rsidP="00091BE6">
      <w:pPr>
        <w:pStyle w:val="BodyText"/>
        <w:rPr>
          <w:lang w:val="en-ZA"/>
        </w:rPr>
      </w:pPr>
    </w:p>
    <w:p w14:paraId="08665A75" w14:textId="77777777" w:rsidR="00091BE6" w:rsidRDefault="00091BE6" w:rsidP="00091BE6">
      <w:pPr>
        <w:pStyle w:val="Heading1"/>
        <w:spacing w:after="240"/>
        <w:ind w:left="431" w:hanging="431"/>
      </w:pPr>
      <w:bookmarkStart w:id="26" w:name="_Toc180142632"/>
      <w:r>
        <w:t>Review and Continuous Improvement</w:t>
      </w:r>
      <w:bookmarkEnd w:id="2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41E97A68" w14:textId="77777777" w:rsidTr="00E8283B">
        <w:tc>
          <w:tcPr>
            <w:tcW w:w="9017" w:type="dxa"/>
            <w:shd w:val="clear" w:color="auto" w:fill="D9D9D9" w:themeFill="background1" w:themeFillShade="D9"/>
          </w:tcPr>
          <w:p w14:paraId="6726A79D"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63413777" w14:textId="6C133594" w:rsidR="00A60E95" w:rsidRPr="00E3311F" w:rsidRDefault="00A60E95" w:rsidP="00B4191F">
            <w:pPr>
              <w:pStyle w:val="ListParagraph"/>
              <w:numPr>
                <w:ilvl w:val="0"/>
                <w:numId w:val="11"/>
              </w:numPr>
              <w:spacing w:after="120"/>
              <w:ind w:left="442" w:hanging="357"/>
              <w:contextualSpacing w:val="0"/>
              <w:rPr>
                <w:i/>
                <w:iCs/>
                <w:color w:val="125B61"/>
              </w:rPr>
            </w:pPr>
            <w:r w:rsidRPr="00E3311F">
              <w:rPr>
                <w:i/>
                <w:iCs/>
                <w:color w:val="125B61"/>
              </w:rPr>
              <w:t xml:space="preserve">Include measures for regular monitoring of the effectiveness of the </w:t>
            </w:r>
            <w:r>
              <w:rPr>
                <w:i/>
                <w:iCs/>
                <w:color w:val="125B61"/>
              </w:rPr>
              <w:t>BMP</w:t>
            </w:r>
            <w:r w:rsidRPr="00E3311F">
              <w:rPr>
                <w:i/>
                <w:iCs/>
                <w:color w:val="125B61"/>
              </w:rPr>
              <w:t>.</w:t>
            </w:r>
          </w:p>
          <w:p w14:paraId="4BA52440" w14:textId="15FFE037" w:rsidR="00A60E95" w:rsidRPr="00A60E95" w:rsidRDefault="00A60E95" w:rsidP="00B4191F">
            <w:pPr>
              <w:pStyle w:val="ListParagraph"/>
              <w:numPr>
                <w:ilvl w:val="0"/>
                <w:numId w:val="11"/>
              </w:numPr>
              <w:spacing w:after="120"/>
              <w:ind w:left="442" w:hanging="357"/>
              <w:contextualSpacing w:val="0"/>
              <w:rPr>
                <w:i/>
                <w:iCs/>
                <w:color w:val="125B61"/>
              </w:rPr>
            </w:pPr>
            <w:r w:rsidRPr="00E3311F">
              <w:rPr>
                <w:i/>
                <w:iCs/>
                <w:color w:val="125B61"/>
              </w:rPr>
              <w:t xml:space="preserve">State the frequency of the review and update of the </w:t>
            </w:r>
            <w:proofErr w:type="spellStart"/>
            <w:r>
              <w:rPr>
                <w:i/>
                <w:iCs/>
                <w:color w:val="125B61"/>
              </w:rPr>
              <w:t>BMP</w:t>
            </w:r>
            <w:r w:rsidR="00CD6028">
              <w:rPr>
                <w:i/>
                <w:iCs/>
                <w:color w:val="125B61"/>
              </w:rPr>
              <w:t>r</w:t>
            </w:r>
            <w:proofErr w:type="spellEnd"/>
            <w:r w:rsidRPr="00E3311F">
              <w:rPr>
                <w:i/>
                <w:iCs/>
                <w:color w:val="125B61"/>
              </w:rPr>
              <w:t xml:space="preserve"> to ensure that it reflects and caters for any emerging </w:t>
            </w:r>
            <w:r>
              <w:rPr>
                <w:i/>
                <w:iCs/>
                <w:color w:val="125B61"/>
              </w:rPr>
              <w:t>biodiversity</w:t>
            </w:r>
            <w:r w:rsidRPr="00E3311F">
              <w:rPr>
                <w:i/>
                <w:iCs/>
                <w:color w:val="125B61"/>
              </w:rPr>
              <w:t xml:space="preserve"> issues and/or that it aligns with changes in regulations.  </w:t>
            </w:r>
          </w:p>
          <w:p w14:paraId="59A8F5C5" w14:textId="7EB39D44" w:rsidR="009852AD" w:rsidRDefault="009852AD" w:rsidP="00B4191F">
            <w:pPr>
              <w:pStyle w:val="ListParagraph"/>
              <w:numPr>
                <w:ilvl w:val="0"/>
                <w:numId w:val="11"/>
              </w:numPr>
              <w:spacing w:after="120"/>
              <w:ind w:left="442" w:hanging="357"/>
              <w:contextualSpacing w:val="0"/>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39F86A6E" w14:textId="66238D94" w:rsidR="00CC7CF2" w:rsidRPr="00CC7CF2" w:rsidRDefault="00CC7CF2" w:rsidP="00CC7CF2">
      <w:pPr>
        <w:pStyle w:val="Context"/>
        <w:rPr>
          <w:rFonts w:eastAsia="Times New Roman" w:cs="Times New Roman"/>
          <w:color w:val="auto"/>
          <w:szCs w:val="24"/>
          <w:lang w:val="en-ZA" w:eastAsia="en-US"/>
        </w:rPr>
      </w:pPr>
      <w:r>
        <w:t>[</w:t>
      </w:r>
      <w:r w:rsidRPr="00921B4C">
        <w:rPr>
          <w:highlight w:val="yellow"/>
        </w:rPr>
        <w:t>insert company name</w:t>
      </w:r>
      <w:r w:rsidRPr="006E4C74">
        <w:t>]</w:t>
      </w:r>
      <w:r>
        <w:t xml:space="preserve"> shall undertake</w:t>
      </w:r>
      <w:r w:rsidRPr="00CC7CF2">
        <w:rPr>
          <w:rFonts w:eastAsia="Times New Roman" w:cs="Times New Roman"/>
          <w:color w:val="auto"/>
          <w:szCs w:val="24"/>
          <w:lang w:val="en-ZA" w:eastAsia="en-US"/>
        </w:rPr>
        <w:t xml:space="preserve"> regular assessments of the </w:t>
      </w:r>
      <w:proofErr w:type="spellStart"/>
      <w:r>
        <w:rPr>
          <w:rFonts w:eastAsia="Times New Roman" w:cs="Times New Roman"/>
          <w:color w:val="auto"/>
          <w:szCs w:val="24"/>
          <w:lang w:val="en-ZA" w:eastAsia="en-US"/>
        </w:rPr>
        <w:t>B</w:t>
      </w:r>
      <w:r w:rsidRPr="00CC7CF2">
        <w:rPr>
          <w:rFonts w:eastAsia="Times New Roman" w:cs="Times New Roman"/>
          <w:color w:val="auto"/>
          <w:szCs w:val="24"/>
          <w:lang w:val="en-ZA" w:eastAsia="en-US"/>
        </w:rPr>
        <w:t>MP</w:t>
      </w:r>
      <w:r w:rsidR="00CD6028">
        <w:rPr>
          <w:rFonts w:eastAsia="Times New Roman" w:cs="Times New Roman"/>
          <w:color w:val="auto"/>
          <w:szCs w:val="24"/>
          <w:lang w:val="en-ZA" w:eastAsia="en-US"/>
        </w:rPr>
        <w:t>r</w:t>
      </w:r>
      <w:r w:rsidRPr="00CC7CF2">
        <w:rPr>
          <w:rFonts w:eastAsia="Times New Roman" w:cs="Times New Roman"/>
          <w:color w:val="auto"/>
          <w:szCs w:val="24"/>
          <w:lang w:val="en-ZA" w:eastAsia="en-US"/>
        </w:rPr>
        <w:t>’s</w:t>
      </w:r>
      <w:proofErr w:type="spellEnd"/>
      <w:r w:rsidRPr="00CC7CF2">
        <w:rPr>
          <w:rFonts w:eastAsia="Times New Roman" w:cs="Times New Roman"/>
          <w:color w:val="auto"/>
          <w:szCs w:val="24"/>
          <w:lang w:val="en-ZA" w:eastAsia="en-US"/>
        </w:rPr>
        <w:t xml:space="preserve"> effectiveness to ensure ongoing success and seek feedback from employees, stakeholders, or </w:t>
      </w:r>
      <w:r>
        <w:rPr>
          <w:rFonts w:eastAsia="Times New Roman" w:cs="Times New Roman"/>
          <w:color w:val="auto"/>
          <w:szCs w:val="24"/>
          <w:lang w:val="en-ZA" w:eastAsia="en-US"/>
        </w:rPr>
        <w:t>biodiversity</w:t>
      </w:r>
      <w:r w:rsidRPr="00CC7CF2">
        <w:rPr>
          <w:rFonts w:eastAsia="Times New Roman" w:cs="Times New Roman"/>
          <w:color w:val="auto"/>
          <w:szCs w:val="24"/>
          <w:lang w:val="en-ZA" w:eastAsia="en-US"/>
        </w:rPr>
        <w:t xml:space="preserve"> management professionals to make any necessary adjustments and updates to the </w:t>
      </w:r>
      <w:proofErr w:type="spellStart"/>
      <w:r>
        <w:rPr>
          <w:rFonts w:eastAsia="Times New Roman" w:cs="Times New Roman"/>
          <w:color w:val="auto"/>
          <w:szCs w:val="24"/>
          <w:lang w:val="en-ZA" w:eastAsia="en-US"/>
        </w:rPr>
        <w:t>B</w:t>
      </w:r>
      <w:r w:rsidRPr="00CC7CF2">
        <w:rPr>
          <w:rFonts w:eastAsia="Times New Roman" w:cs="Times New Roman"/>
          <w:color w:val="auto"/>
          <w:szCs w:val="24"/>
          <w:lang w:val="en-ZA" w:eastAsia="en-US"/>
        </w:rPr>
        <w:t>MP</w:t>
      </w:r>
      <w:r w:rsidR="00CD6028">
        <w:rPr>
          <w:rFonts w:eastAsia="Times New Roman" w:cs="Times New Roman"/>
          <w:color w:val="auto"/>
          <w:szCs w:val="24"/>
          <w:lang w:val="en-ZA" w:eastAsia="en-US"/>
        </w:rPr>
        <w:t>r</w:t>
      </w:r>
      <w:proofErr w:type="spellEnd"/>
      <w:r w:rsidRPr="00CC7CF2">
        <w:rPr>
          <w:rFonts w:eastAsia="Times New Roman" w:cs="Times New Roman"/>
          <w:color w:val="auto"/>
          <w:szCs w:val="24"/>
          <w:lang w:val="en-ZA" w:eastAsia="en-US"/>
        </w:rPr>
        <w:t>.</w:t>
      </w:r>
    </w:p>
    <w:p w14:paraId="4CE3619B" w14:textId="1066F576" w:rsidR="008251E3" w:rsidRDefault="00CC7CF2" w:rsidP="00CC7CF2">
      <w:pPr>
        <w:pStyle w:val="Context"/>
        <w:rPr>
          <w:rFonts w:eastAsia="Times New Roman" w:cs="Times New Roman"/>
          <w:color w:val="auto"/>
          <w:szCs w:val="24"/>
          <w:lang w:val="en-ZA" w:eastAsia="en-US"/>
        </w:rPr>
      </w:pPr>
      <w:r w:rsidRPr="00CC7CF2">
        <w:rPr>
          <w:rFonts w:eastAsia="Times New Roman" w:cs="Times New Roman"/>
          <w:color w:val="auto"/>
          <w:szCs w:val="24"/>
          <w:lang w:val="en-ZA" w:eastAsia="en-US"/>
        </w:rPr>
        <w:t xml:space="preserve">This </w:t>
      </w:r>
      <w:proofErr w:type="spellStart"/>
      <w:r>
        <w:rPr>
          <w:rFonts w:eastAsia="Times New Roman" w:cs="Times New Roman"/>
          <w:color w:val="auto"/>
          <w:szCs w:val="24"/>
          <w:lang w:val="en-ZA" w:eastAsia="en-US"/>
        </w:rPr>
        <w:t>B</w:t>
      </w:r>
      <w:r w:rsidRPr="00CC7CF2">
        <w:rPr>
          <w:rFonts w:eastAsia="Times New Roman" w:cs="Times New Roman"/>
          <w:color w:val="auto"/>
          <w:szCs w:val="24"/>
          <w:lang w:val="en-ZA" w:eastAsia="en-US"/>
        </w:rPr>
        <w:t>MP</w:t>
      </w:r>
      <w:r w:rsidR="00CD6028">
        <w:rPr>
          <w:rFonts w:eastAsia="Times New Roman" w:cs="Times New Roman"/>
          <w:color w:val="auto"/>
          <w:szCs w:val="24"/>
          <w:lang w:val="en-ZA" w:eastAsia="en-US"/>
        </w:rPr>
        <w:t>r</w:t>
      </w:r>
      <w:proofErr w:type="spellEnd"/>
      <w:r w:rsidRPr="00CC7CF2">
        <w:rPr>
          <w:rFonts w:eastAsia="Times New Roman" w:cs="Times New Roman"/>
          <w:color w:val="auto"/>
          <w:szCs w:val="24"/>
          <w:lang w:val="en-ZA" w:eastAsia="en-US"/>
        </w:rPr>
        <w:t xml:space="preserve"> is a live document that will need to be reviewed on an annual basis to incorporate lessons learned, address any gaps, and adapt to changes in the regulatory environment and to assess its relevance and coverage of </w:t>
      </w:r>
      <w:r w:rsidR="00FC790A">
        <w:rPr>
          <w:rFonts w:eastAsia="Times New Roman" w:cs="Times New Roman"/>
          <w:color w:val="auto"/>
          <w:szCs w:val="24"/>
          <w:lang w:val="en-ZA" w:eastAsia="en-US"/>
        </w:rPr>
        <w:t>biodiversity</w:t>
      </w:r>
      <w:r w:rsidR="00FC790A" w:rsidRPr="00CC7CF2">
        <w:rPr>
          <w:rFonts w:eastAsia="Times New Roman" w:cs="Times New Roman"/>
          <w:color w:val="auto"/>
          <w:szCs w:val="24"/>
          <w:lang w:val="en-ZA" w:eastAsia="en-US"/>
        </w:rPr>
        <w:t xml:space="preserve"> </w:t>
      </w:r>
      <w:r w:rsidRPr="00CC7CF2">
        <w:rPr>
          <w:rFonts w:eastAsia="Times New Roman" w:cs="Times New Roman"/>
          <w:color w:val="auto"/>
          <w:szCs w:val="24"/>
          <w:lang w:val="en-ZA" w:eastAsia="en-US"/>
        </w:rPr>
        <w:t xml:space="preserve">management issues and objectives. As part of the annual ESMS compliance audit, undertake a compliance review of the </w:t>
      </w:r>
      <w:proofErr w:type="spellStart"/>
      <w:r>
        <w:rPr>
          <w:rFonts w:eastAsia="Times New Roman" w:cs="Times New Roman"/>
          <w:color w:val="auto"/>
          <w:szCs w:val="24"/>
          <w:lang w:val="en-ZA" w:eastAsia="en-US"/>
        </w:rPr>
        <w:t>B</w:t>
      </w:r>
      <w:r w:rsidRPr="00CC7CF2">
        <w:rPr>
          <w:rFonts w:eastAsia="Times New Roman" w:cs="Times New Roman"/>
          <w:color w:val="auto"/>
          <w:szCs w:val="24"/>
          <w:lang w:val="en-ZA" w:eastAsia="en-US"/>
        </w:rPr>
        <w:t>MP</w:t>
      </w:r>
      <w:r w:rsidR="00CD6028">
        <w:rPr>
          <w:rFonts w:eastAsia="Times New Roman" w:cs="Times New Roman"/>
          <w:color w:val="auto"/>
          <w:szCs w:val="24"/>
          <w:lang w:val="en-ZA" w:eastAsia="en-US"/>
        </w:rPr>
        <w:t>r</w:t>
      </w:r>
      <w:proofErr w:type="spellEnd"/>
      <w:r w:rsidRPr="00CC7CF2">
        <w:rPr>
          <w:rFonts w:eastAsia="Times New Roman" w:cs="Times New Roman"/>
          <w:color w:val="auto"/>
          <w:szCs w:val="24"/>
          <w:lang w:val="en-ZA" w:eastAsia="en-US"/>
        </w:rPr>
        <w:t xml:space="preserve"> to identify areas for improvement</w:t>
      </w:r>
      <w:r>
        <w:rPr>
          <w:rFonts w:eastAsia="Times New Roman" w:cs="Times New Roman"/>
          <w:color w:val="auto"/>
          <w:szCs w:val="24"/>
          <w:lang w:val="en-ZA" w:eastAsia="en-US"/>
        </w:rPr>
        <w:t>.</w:t>
      </w:r>
      <w:r w:rsidR="00ED4659">
        <w:rPr>
          <w:rFonts w:eastAsia="Times New Roman" w:cs="Times New Roman"/>
          <w:color w:val="auto"/>
          <w:szCs w:val="24"/>
          <w:lang w:val="en-ZA" w:eastAsia="en-US"/>
        </w:rPr>
        <w:t xml:space="preserve"> The assessment of performance will include setting and reporting</w:t>
      </w:r>
      <w:r w:rsidR="00CA3516">
        <w:rPr>
          <w:rFonts w:eastAsia="Times New Roman" w:cs="Times New Roman"/>
          <w:color w:val="auto"/>
          <w:szCs w:val="24"/>
          <w:lang w:val="en-ZA" w:eastAsia="en-US"/>
        </w:rPr>
        <w:t xml:space="preserve"> on KPIs set by </w:t>
      </w:r>
      <w:r w:rsidR="00CA3516">
        <w:t>[</w:t>
      </w:r>
      <w:r w:rsidR="00CA3516" w:rsidRPr="00921B4C">
        <w:rPr>
          <w:highlight w:val="yellow"/>
        </w:rPr>
        <w:t>insert company name</w:t>
      </w:r>
      <w:r w:rsidR="00CA3516" w:rsidRPr="006E4C74">
        <w:t>]</w:t>
      </w:r>
      <w:r w:rsidR="00CA3516">
        <w:t>.</w:t>
      </w:r>
    </w:p>
    <w:p w14:paraId="48D3F7EF" w14:textId="77777777" w:rsidR="00A60E95" w:rsidRDefault="00A60E95" w:rsidP="008251E3">
      <w:pPr>
        <w:pStyle w:val="Context"/>
      </w:pPr>
    </w:p>
    <w:p w14:paraId="413613FE" w14:textId="77777777" w:rsidR="00091BE6" w:rsidRDefault="00091BE6" w:rsidP="00091BE6">
      <w:pPr>
        <w:pStyle w:val="Heading1"/>
        <w:spacing w:after="240"/>
        <w:ind w:left="431" w:hanging="431"/>
      </w:pPr>
      <w:bookmarkStart w:id="27" w:name="_Toc180142633"/>
      <w:r>
        <w:t>Roles and Responsibilities</w:t>
      </w:r>
      <w:bookmarkEnd w:id="2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051A6801" w14:textId="77777777" w:rsidTr="00E8283B">
        <w:tc>
          <w:tcPr>
            <w:tcW w:w="9017" w:type="dxa"/>
            <w:shd w:val="clear" w:color="auto" w:fill="D9D9D9" w:themeFill="background1" w:themeFillShade="D9"/>
          </w:tcPr>
          <w:p w14:paraId="43E3291B"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39F40D25" w14:textId="74887CFC" w:rsidR="00A60E95" w:rsidRDefault="00740B4A" w:rsidP="00F3023F">
            <w:pPr>
              <w:pStyle w:val="ListParagraph"/>
              <w:numPr>
                <w:ilvl w:val="0"/>
                <w:numId w:val="11"/>
              </w:numPr>
              <w:spacing w:after="120"/>
              <w:ind w:left="453" w:hanging="357"/>
              <w:contextualSpacing w:val="0"/>
              <w:rPr>
                <w:i/>
                <w:iCs/>
                <w:color w:val="125B61"/>
              </w:rPr>
            </w:pPr>
            <w:r>
              <w:rPr>
                <w:i/>
                <w:iCs/>
                <w:color w:val="125B61"/>
              </w:rPr>
              <w:t xml:space="preserve">Assign roles and responsibilities for the implementation of this </w:t>
            </w:r>
            <w:proofErr w:type="spellStart"/>
            <w:r w:rsidR="00AB0C57">
              <w:rPr>
                <w:i/>
                <w:iCs/>
                <w:color w:val="125B61"/>
              </w:rPr>
              <w:t>BMP</w:t>
            </w:r>
            <w:r w:rsidR="00CD6028">
              <w:rPr>
                <w:i/>
                <w:iCs/>
                <w:color w:val="125B61"/>
              </w:rPr>
              <w:t>r</w:t>
            </w:r>
            <w:proofErr w:type="spellEnd"/>
            <w:r w:rsidR="00AB0C57">
              <w:rPr>
                <w:i/>
                <w:iCs/>
                <w:color w:val="125B61"/>
              </w:rPr>
              <w:t>,</w:t>
            </w:r>
            <w:r w:rsidR="0021523D" w:rsidRPr="0021523D">
              <w:rPr>
                <w:i/>
                <w:iCs/>
                <w:color w:val="125B61"/>
              </w:rPr>
              <w:t xml:space="preserve"> i.e.</w:t>
            </w:r>
            <w:r w:rsidR="0021523D">
              <w:rPr>
                <w:i/>
                <w:iCs/>
                <w:color w:val="125B61"/>
              </w:rPr>
              <w:t xml:space="preserve"> comprising of personnel </w:t>
            </w:r>
            <w:r w:rsidR="0021523D" w:rsidRPr="0021523D">
              <w:rPr>
                <w:i/>
                <w:iCs/>
                <w:color w:val="125B61"/>
              </w:rPr>
              <w:t xml:space="preserve">responsible for different aspects of biodiversity management in your company, for example biodiversity assessments, ecosystem restoration activities, protected area monitoring, etc. Give a brief description of the roles and responsibilities of each identified person and provide the environmental responsibilities of subcontractors at your company. </w:t>
            </w:r>
          </w:p>
          <w:p w14:paraId="568345D2" w14:textId="6BBFD8FB" w:rsidR="009852AD" w:rsidRDefault="009852AD" w:rsidP="00F3023F">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1149241" w14:textId="62A59CDF" w:rsidR="00091BE6" w:rsidRDefault="00091BE6" w:rsidP="00091BE6">
      <w:pPr>
        <w:spacing w:after="120"/>
        <w:rPr>
          <w:i/>
          <w:iCs/>
          <w:color w:val="125B61"/>
        </w:rPr>
      </w:pPr>
      <w:r w:rsidRPr="00666722">
        <w:t xml:space="preserve">The key roles and responsibilities for the implementation of this </w:t>
      </w:r>
      <w:r w:rsidR="003907B1">
        <w:t>Procedure</w:t>
      </w:r>
      <w:r w:rsidRPr="00666722">
        <w:t xml:space="preserve"> are described</w:t>
      </w:r>
      <w:r w:rsidR="00E24DCD">
        <w:t xml:space="preserve"> in </w:t>
      </w:r>
      <w:r w:rsidR="005836CC" w:rsidRPr="005836CC">
        <w:rPr>
          <w:b/>
          <w:bCs/>
          <w:highlight w:val="yellow"/>
        </w:rPr>
        <w:fldChar w:fldCharType="begin"/>
      </w:r>
      <w:r w:rsidR="005836CC" w:rsidRPr="005836CC">
        <w:rPr>
          <w:b/>
          <w:bCs/>
        </w:rPr>
        <w:instrText xml:space="preserve"> REF _Ref180141695 \h </w:instrText>
      </w:r>
      <w:r w:rsidR="005836CC">
        <w:rPr>
          <w:b/>
          <w:bCs/>
          <w:highlight w:val="yellow"/>
        </w:rPr>
        <w:instrText xml:space="preserve"> \* MERGEFORMAT </w:instrText>
      </w:r>
      <w:r w:rsidR="005836CC" w:rsidRPr="005836CC">
        <w:rPr>
          <w:b/>
          <w:bCs/>
          <w:highlight w:val="yellow"/>
        </w:rPr>
      </w:r>
      <w:r w:rsidR="005836CC" w:rsidRPr="005836CC">
        <w:rPr>
          <w:b/>
          <w:bCs/>
          <w:highlight w:val="yellow"/>
        </w:rPr>
        <w:fldChar w:fldCharType="separate"/>
      </w:r>
      <w:r w:rsidR="005836CC" w:rsidRPr="005836CC">
        <w:rPr>
          <w:b/>
          <w:bCs/>
          <w:szCs w:val="16"/>
        </w:rPr>
        <w:t xml:space="preserve">Table </w:t>
      </w:r>
      <w:r w:rsidR="005836CC" w:rsidRPr="005836CC">
        <w:rPr>
          <w:b/>
          <w:bCs/>
          <w:noProof/>
          <w:szCs w:val="16"/>
        </w:rPr>
        <w:t>12</w:t>
      </w:r>
      <w:r w:rsidR="005836CC" w:rsidRPr="005836CC">
        <w:rPr>
          <w:b/>
          <w:bCs/>
          <w:szCs w:val="16"/>
        </w:rPr>
        <w:noBreakHyphen/>
      </w:r>
      <w:r w:rsidR="005836CC" w:rsidRPr="005836CC">
        <w:rPr>
          <w:b/>
          <w:bCs/>
          <w:noProof/>
          <w:szCs w:val="16"/>
        </w:rPr>
        <w:t>1</w:t>
      </w:r>
      <w:r w:rsidR="005836CC" w:rsidRPr="005836CC">
        <w:rPr>
          <w:b/>
          <w:bCs/>
          <w:highlight w:val="yellow"/>
        </w:rPr>
        <w:fldChar w:fldCharType="end"/>
      </w:r>
      <w:r w:rsidR="005836CC">
        <w:t xml:space="preserve"> </w:t>
      </w:r>
      <w:r w:rsidR="00E24DCD" w:rsidRPr="0064760C">
        <w:rPr>
          <w:i/>
          <w:iCs/>
          <w:color w:val="125B61"/>
        </w:rPr>
        <w:t>[modify as required]</w:t>
      </w:r>
      <w:r w:rsidRPr="0064760C">
        <w:rPr>
          <w:i/>
          <w:iCs/>
          <w:color w:val="125B61"/>
        </w:rPr>
        <w:t>.</w:t>
      </w:r>
    </w:p>
    <w:p w14:paraId="612CB81C" w14:textId="77777777" w:rsidR="004B3C22" w:rsidRDefault="004B3C22" w:rsidP="00091BE6">
      <w:pPr>
        <w:spacing w:after="120"/>
      </w:pPr>
    </w:p>
    <w:p w14:paraId="10106796" w14:textId="408C099A" w:rsidR="007527D4" w:rsidRPr="007527D4" w:rsidRDefault="007527D4" w:rsidP="00E3311F">
      <w:pPr>
        <w:pStyle w:val="Caption"/>
        <w:keepNext/>
        <w:spacing w:before="80" w:after="80"/>
        <w:rPr>
          <w:b w:val="0"/>
          <w:bCs/>
          <w:szCs w:val="16"/>
        </w:rPr>
      </w:pPr>
      <w:bookmarkStart w:id="28" w:name="_Ref180141695"/>
      <w:bookmarkStart w:id="29" w:name="_Toc180142635"/>
      <w:r w:rsidRPr="007527D4">
        <w:rPr>
          <w:bCs/>
          <w:szCs w:val="16"/>
        </w:rPr>
        <w:t xml:space="preserve">Table </w:t>
      </w:r>
      <w:r w:rsidRPr="007527D4">
        <w:rPr>
          <w:b w:val="0"/>
          <w:bCs/>
          <w:szCs w:val="16"/>
        </w:rPr>
        <w:fldChar w:fldCharType="begin"/>
      </w:r>
      <w:r w:rsidRPr="007527D4">
        <w:rPr>
          <w:bCs/>
          <w:szCs w:val="16"/>
        </w:rPr>
        <w:instrText xml:space="preserve"> STYLEREF 1 \s </w:instrText>
      </w:r>
      <w:r w:rsidRPr="007527D4">
        <w:rPr>
          <w:b w:val="0"/>
          <w:bCs/>
          <w:szCs w:val="16"/>
        </w:rPr>
        <w:fldChar w:fldCharType="separate"/>
      </w:r>
      <w:r w:rsidR="005836CC">
        <w:rPr>
          <w:bCs/>
          <w:noProof/>
          <w:szCs w:val="16"/>
        </w:rPr>
        <w:t>12</w:t>
      </w:r>
      <w:r w:rsidRPr="007527D4">
        <w:rPr>
          <w:b w:val="0"/>
          <w:bCs/>
          <w:szCs w:val="16"/>
        </w:rPr>
        <w:fldChar w:fldCharType="end"/>
      </w:r>
      <w:r w:rsidRPr="007527D4">
        <w:rPr>
          <w:bCs/>
          <w:szCs w:val="16"/>
        </w:rPr>
        <w:noBreakHyphen/>
      </w:r>
      <w:r w:rsidRPr="007527D4">
        <w:rPr>
          <w:b w:val="0"/>
          <w:bCs/>
          <w:szCs w:val="16"/>
        </w:rPr>
        <w:fldChar w:fldCharType="begin"/>
      </w:r>
      <w:r w:rsidRPr="007527D4">
        <w:rPr>
          <w:bCs/>
          <w:szCs w:val="16"/>
        </w:rPr>
        <w:instrText xml:space="preserve"> SEQ Table \* ARABIC \s 1 </w:instrText>
      </w:r>
      <w:r w:rsidRPr="007527D4">
        <w:rPr>
          <w:b w:val="0"/>
          <w:bCs/>
          <w:szCs w:val="16"/>
        </w:rPr>
        <w:fldChar w:fldCharType="separate"/>
      </w:r>
      <w:r w:rsidR="005836CC">
        <w:rPr>
          <w:bCs/>
          <w:noProof/>
          <w:szCs w:val="16"/>
        </w:rPr>
        <w:t>1</w:t>
      </w:r>
      <w:r w:rsidRPr="007527D4">
        <w:rPr>
          <w:b w:val="0"/>
          <w:bCs/>
          <w:szCs w:val="16"/>
        </w:rPr>
        <w:fldChar w:fldCharType="end"/>
      </w:r>
      <w:bookmarkEnd w:id="28"/>
      <w:r w:rsidRPr="007527D4">
        <w:rPr>
          <w:bCs/>
          <w:szCs w:val="16"/>
        </w:rPr>
        <w:t xml:space="preserve"> : Key Roles and Responsibilities</w:t>
      </w:r>
      <w:bookmarkEnd w:id="29"/>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091BE6" w:rsidRPr="008A7415" w14:paraId="16A1BA67" w14:textId="77777777" w:rsidTr="00DC50E9">
        <w:trPr>
          <w:tblHeader/>
        </w:trPr>
        <w:tc>
          <w:tcPr>
            <w:tcW w:w="2830" w:type="dxa"/>
            <w:shd w:val="clear" w:color="auto" w:fill="125B61"/>
            <w:vAlign w:val="center"/>
          </w:tcPr>
          <w:p w14:paraId="243832B3"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186" w:type="dxa"/>
            <w:shd w:val="clear" w:color="auto" w:fill="125B61"/>
            <w:vAlign w:val="center"/>
          </w:tcPr>
          <w:p w14:paraId="1AFDD359"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Responsibility</w:t>
            </w:r>
          </w:p>
        </w:tc>
      </w:tr>
      <w:tr w:rsidR="00290955" w:rsidRPr="008A7415" w14:paraId="706A9E3D" w14:textId="77777777" w:rsidTr="00DC50E9">
        <w:tc>
          <w:tcPr>
            <w:tcW w:w="2830" w:type="dxa"/>
          </w:tcPr>
          <w:p w14:paraId="7653158D" w14:textId="311B7CF1" w:rsidR="00290955" w:rsidRPr="008A7415" w:rsidRDefault="003F2A6D" w:rsidP="00D50207">
            <w:pPr>
              <w:pBdr>
                <w:top w:val="nil"/>
                <w:left w:val="nil"/>
                <w:bottom w:val="nil"/>
                <w:right w:val="nil"/>
                <w:between w:val="nil"/>
              </w:pBdr>
              <w:spacing w:after="120"/>
              <w:jc w:val="left"/>
              <w:rPr>
                <w:rFonts w:cs="Arial"/>
                <w:b/>
                <w:bCs/>
                <w:sz w:val="20"/>
                <w:szCs w:val="20"/>
              </w:rPr>
            </w:pPr>
            <w:r w:rsidRPr="00D2572B">
              <w:rPr>
                <w:rFonts w:cs="Arial"/>
                <w:b/>
                <w:bCs/>
                <w:sz w:val="20"/>
                <w:szCs w:val="20"/>
              </w:rPr>
              <w:t>Environmental, Social and Governance (ESG)</w:t>
            </w:r>
            <w:r>
              <w:rPr>
                <w:rFonts w:cs="Arial"/>
                <w:b/>
                <w:bCs/>
                <w:sz w:val="20"/>
                <w:szCs w:val="20"/>
              </w:rPr>
              <w:t xml:space="preserve"> or Sustainability</w:t>
            </w:r>
            <w:r w:rsidR="00A1334C">
              <w:rPr>
                <w:rFonts w:cs="Arial"/>
                <w:b/>
                <w:bCs/>
                <w:sz w:val="20"/>
                <w:szCs w:val="20"/>
              </w:rPr>
              <w:t xml:space="preserve"> Manager</w:t>
            </w:r>
          </w:p>
        </w:tc>
        <w:tc>
          <w:tcPr>
            <w:tcW w:w="6186" w:type="dxa"/>
          </w:tcPr>
          <w:p w14:paraId="463BF425" w14:textId="69911E6D" w:rsid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 xml:space="preserve">Overall responsibility for the implementation and compliance of the </w:t>
            </w:r>
            <w:proofErr w:type="spellStart"/>
            <w:r w:rsidRPr="005B628B">
              <w:rPr>
                <w:rFonts w:cs="Arial"/>
                <w:sz w:val="20"/>
                <w:szCs w:val="20"/>
              </w:rPr>
              <w:t>BMP</w:t>
            </w:r>
            <w:r w:rsidR="00CD6028">
              <w:rPr>
                <w:rFonts w:cs="Arial"/>
                <w:sz w:val="20"/>
                <w:szCs w:val="20"/>
              </w:rPr>
              <w:t>r</w:t>
            </w:r>
            <w:proofErr w:type="spellEnd"/>
            <w:r w:rsidRPr="005B628B">
              <w:rPr>
                <w:rFonts w:cs="Arial"/>
                <w:sz w:val="20"/>
                <w:szCs w:val="20"/>
              </w:rPr>
              <w:t>;</w:t>
            </w:r>
          </w:p>
          <w:p w14:paraId="642C153D" w14:textId="59408723" w:rsidR="00036A7E" w:rsidRDefault="00036A7E"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Pr>
                <w:rFonts w:cs="Arial"/>
                <w:sz w:val="20"/>
                <w:szCs w:val="20"/>
              </w:rPr>
              <w:t>Confirm any local regulatory requirements and update internal requirements accordingly</w:t>
            </w:r>
            <w:r w:rsidR="005836CC">
              <w:rPr>
                <w:rFonts w:cs="Arial"/>
                <w:sz w:val="20"/>
                <w:szCs w:val="20"/>
              </w:rPr>
              <w:t>;</w:t>
            </w:r>
          </w:p>
          <w:p w14:paraId="38F87B69" w14:textId="31DE80A9" w:rsidR="008A1DF7" w:rsidRPr="00900491" w:rsidRDefault="008A1DF7"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900491">
              <w:rPr>
                <w:rFonts w:cs="Arial"/>
                <w:sz w:val="20"/>
                <w:szCs w:val="20"/>
              </w:rPr>
              <w:t xml:space="preserve">Provide/ request the necessary resources to implement this </w:t>
            </w:r>
            <w:proofErr w:type="gramStart"/>
            <w:r w:rsidR="00CD6028">
              <w:rPr>
                <w:rFonts w:cs="Arial"/>
                <w:sz w:val="20"/>
                <w:szCs w:val="20"/>
              </w:rPr>
              <w:t>procedure</w:t>
            </w:r>
            <w:r w:rsidR="005836CC">
              <w:rPr>
                <w:rFonts w:cs="Arial"/>
                <w:sz w:val="20"/>
                <w:szCs w:val="20"/>
              </w:rPr>
              <w:t>;</w:t>
            </w:r>
            <w:proofErr w:type="gramEnd"/>
            <w:r w:rsidR="00900491">
              <w:rPr>
                <w:rFonts w:cs="Arial"/>
                <w:sz w:val="20"/>
                <w:szCs w:val="20"/>
              </w:rPr>
              <w:t xml:space="preserve"> </w:t>
            </w:r>
          </w:p>
          <w:p w14:paraId="051218F2" w14:textId="1EECD54D" w:rsidR="005B628B" w:rsidRP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Supervise the process of tree felling, transfer and clearing of vegetation</w:t>
            </w:r>
            <w:r w:rsidR="005836CC">
              <w:rPr>
                <w:rFonts w:cs="Arial"/>
                <w:sz w:val="20"/>
                <w:szCs w:val="20"/>
              </w:rPr>
              <w:t>;</w:t>
            </w:r>
          </w:p>
          <w:p w14:paraId="2253A5CD" w14:textId="1CC8FE6E" w:rsidR="005B628B" w:rsidRP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Ensure that this procedure is communicated to employees upon onboarding</w:t>
            </w:r>
            <w:r w:rsidR="005836CC">
              <w:rPr>
                <w:rFonts w:cs="Arial"/>
                <w:sz w:val="20"/>
                <w:szCs w:val="20"/>
              </w:rPr>
              <w:t>;</w:t>
            </w:r>
          </w:p>
          <w:p w14:paraId="7E0C718D" w14:textId="3FFAA537" w:rsidR="005B628B" w:rsidRP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 xml:space="preserve">Monitor the implementation of this </w:t>
            </w:r>
            <w:r w:rsidR="00CD6028">
              <w:rPr>
                <w:rFonts w:cs="Arial"/>
                <w:sz w:val="20"/>
                <w:szCs w:val="20"/>
              </w:rPr>
              <w:t>procedure</w:t>
            </w:r>
            <w:r w:rsidR="00CD6028" w:rsidRPr="005B628B">
              <w:rPr>
                <w:rFonts w:cs="Arial"/>
                <w:sz w:val="20"/>
                <w:szCs w:val="20"/>
              </w:rPr>
              <w:t xml:space="preserve"> </w:t>
            </w:r>
            <w:r w:rsidRPr="005B628B">
              <w:rPr>
                <w:rFonts w:cs="Arial"/>
                <w:sz w:val="20"/>
                <w:szCs w:val="20"/>
              </w:rPr>
              <w:t>and implement any corrective measures identified;</w:t>
            </w:r>
            <w:r w:rsidR="005836CC">
              <w:rPr>
                <w:rFonts w:cs="Arial"/>
                <w:sz w:val="20"/>
                <w:szCs w:val="20"/>
              </w:rPr>
              <w:t xml:space="preserve"> </w:t>
            </w:r>
            <w:r w:rsidR="00D50207">
              <w:rPr>
                <w:rFonts w:cs="Arial"/>
                <w:sz w:val="20"/>
                <w:szCs w:val="20"/>
              </w:rPr>
              <w:t>and</w:t>
            </w:r>
          </w:p>
          <w:p w14:paraId="6C6EC439" w14:textId="32A4233F" w:rsidR="00900491" w:rsidRP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 xml:space="preserve">Assign </w:t>
            </w:r>
            <w:r>
              <w:rPr>
                <w:rFonts w:cs="Arial"/>
                <w:sz w:val="20"/>
                <w:szCs w:val="20"/>
              </w:rPr>
              <w:t xml:space="preserve">an individual with </w:t>
            </w:r>
            <w:r w:rsidRPr="005B628B">
              <w:rPr>
                <w:rFonts w:cs="Arial"/>
                <w:sz w:val="20"/>
                <w:szCs w:val="20"/>
              </w:rPr>
              <w:t>the responsibility of conducting inspections on the implementation and compliance with this procedure.</w:t>
            </w:r>
          </w:p>
        </w:tc>
      </w:tr>
      <w:tr w:rsidR="009119F0" w:rsidRPr="008A7415" w14:paraId="4709529C" w14:textId="77777777" w:rsidTr="00DC50E9">
        <w:tc>
          <w:tcPr>
            <w:tcW w:w="2830" w:type="dxa"/>
          </w:tcPr>
          <w:p w14:paraId="0D0B444A" w14:textId="4E666BAC" w:rsidR="009119F0" w:rsidRPr="00D2572B" w:rsidRDefault="00D47A46" w:rsidP="005836CC">
            <w:pPr>
              <w:pBdr>
                <w:top w:val="nil"/>
                <w:left w:val="nil"/>
                <w:bottom w:val="nil"/>
                <w:right w:val="nil"/>
                <w:between w:val="nil"/>
              </w:pBdr>
              <w:spacing w:after="120"/>
              <w:jc w:val="left"/>
              <w:rPr>
                <w:rFonts w:cs="Arial"/>
                <w:b/>
                <w:bCs/>
                <w:sz w:val="20"/>
                <w:szCs w:val="20"/>
              </w:rPr>
            </w:pPr>
            <w:r>
              <w:rPr>
                <w:rFonts w:cs="Arial"/>
                <w:b/>
                <w:bCs/>
                <w:sz w:val="20"/>
                <w:szCs w:val="20"/>
              </w:rPr>
              <w:t>Operations / Facility Manager</w:t>
            </w:r>
          </w:p>
        </w:tc>
        <w:tc>
          <w:tcPr>
            <w:tcW w:w="6186" w:type="dxa"/>
          </w:tcPr>
          <w:p w14:paraId="044786C1" w14:textId="77E19AAE" w:rsidR="009119F0" w:rsidRPr="005B628B" w:rsidRDefault="005836CC" w:rsidP="005836CC">
            <w:pPr>
              <w:pStyle w:val="ListParagraph"/>
              <w:numPr>
                <w:ilvl w:val="0"/>
                <w:numId w:val="10"/>
              </w:numPr>
              <w:spacing w:after="120"/>
              <w:ind w:left="463"/>
              <w:contextualSpacing w:val="0"/>
              <w:jc w:val="left"/>
              <w:rPr>
                <w:rFonts w:cs="Arial"/>
                <w:sz w:val="20"/>
                <w:szCs w:val="20"/>
              </w:rPr>
            </w:pPr>
            <w:r>
              <w:rPr>
                <w:rFonts w:cs="Arial"/>
                <w:sz w:val="20"/>
                <w:szCs w:val="20"/>
              </w:rPr>
              <w:t xml:space="preserve">Implement management measures in conjunction with the </w:t>
            </w:r>
            <w:r w:rsidRPr="005836CC">
              <w:rPr>
                <w:rFonts w:cs="Arial"/>
                <w:sz w:val="20"/>
                <w:szCs w:val="20"/>
              </w:rPr>
              <w:t>ESG or Sustainability Manager</w:t>
            </w:r>
            <w:r>
              <w:rPr>
                <w:rFonts w:cs="Arial"/>
                <w:sz w:val="20"/>
                <w:szCs w:val="20"/>
              </w:rPr>
              <w:t>.</w:t>
            </w:r>
          </w:p>
        </w:tc>
      </w:tr>
      <w:tr w:rsidR="00091BE6" w:rsidRPr="008A7415" w14:paraId="30DD91AB" w14:textId="77777777" w:rsidTr="00DC50E9">
        <w:tc>
          <w:tcPr>
            <w:tcW w:w="2830" w:type="dxa"/>
          </w:tcPr>
          <w:p w14:paraId="6C77910A" w14:textId="77777777" w:rsidR="00091BE6" w:rsidRPr="008A7415" w:rsidRDefault="00091BE6" w:rsidP="00D50207">
            <w:pPr>
              <w:pBdr>
                <w:top w:val="nil"/>
                <w:left w:val="nil"/>
                <w:bottom w:val="nil"/>
                <w:right w:val="nil"/>
                <w:between w:val="nil"/>
              </w:pBdr>
              <w:spacing w:after="120"/>
              <w:rPr>
                <w:rFonts w:cs="Arial"/>
                <w:b/>
                <w:bCs/>
                <w:sz w:val="20"/>
                <w:szCs w:val="20"/>
              </w:rPr>
            </w:pPr>
            <w:r w:rsidRPr="008A7415">
              <w:rPr>
                <w:rFonts w:cs="Arial"/>
                <w:b/>
                <w:bCs/>
                <w:sz w:val="20"/>
                <w:szCs w:val="20"/>
              </w:rPr>
              <w:t>All employees</w:t>
            </w:r>
          </w:p>
        </w:tc>
        <w:tc>
          <w:tcPr>
            <w:tcW w:w="6186" w:type="dxa"/>
          </w:tcPr>
          <w:p w14:paraId="3CBC12FB" w14:textId="57F4DC46" w:rsid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 xml:space="preserve">Immediately notify </w:t>
            </w:r>
            <w:r>
              <w:rPr>
                <w:rFonts w:cs="Arial"/>
                <w:sz w:val="20"/>
                <w:szCs w:val="20"/>
              </w:rPr>
              <w:t xml:space="preserve">the </w:t>
            </w:r>
            <w:r w:rsidRPr="00162C95">
              <w:rPr>
                <w:rFonts w:cs="Arial"/>
                <w:sz w:val="20"/>
                <w:szCs w:val="20"/>
                <w:highlight w:val="yellow"/>
              </w:rPr>
              <w:t>[</w:t>
            </w:r>
            <w:r w:rsidR="0026595A">
              <w:rPr>
                <w:rFonts w:cs="Arial"/>
                <w:sz w:val="20"/>
                <w:szCs w:val="20"/>
                <w:highlight w:val="yellow"/>
              </w:rPr>
              <w:t>ESG</w:t>
            </w:r>
            <w:r w:rsidRPr="00162C95">
              <w:rPr>
                <w:rFonts w:cs="Arial"/>
                <w:sz w:val="20"/>
                <w:szCs w:val="20"/>
                <w:highlight w:val="yellow"/>
              </w:rPr>
              <w:t>/Sustainability Manager]</w:t>
            </w:r>
            <w:r w:rsidRPr="005B628B">
              <w:rPr>
                <w:rFonts w:cs="Arial"/>
                <w:sz w:val="20"/>
                <w:szCs w:val="20"/>
              </w:rPr>
              <w:t xml:space="preserve"> or a person designated by the </w:t>
            </w:r>
            <w:r>
              <w:rPr>
                <w:rFonts w:cs="Arial"/>
                <w:sz w:val="20"/>
                <w:szCs w:val="20"/>
              </w:rPr>
              <w:t>[</w:t>
            </w:r>
            <w:r w:rsidR="0026595A">
              <w:rPr>
                <w:rFonts w:cs="Arial"/>
                <w:sz w:val="20"/>
                <w:szCs w:val="20"/>
                <w:highlight w:val="yellow"/>
              </w:rPr>
              <w:t>ESG</w:t>
            </w:r>
            <w:r w:rsidRPr="00162C95">
              <w:rPr>
                <w:rFonts w:cs="Arial"/>
                <w:sz w:val="20"/>
                <w:szCs w:val="20"/>
                <w:highlight w:val="yellow"/>
              </w:rPr>
              <w:t>/Sustainability Manager]</w:t>
            </w:r>
            <w:r w:rsidRPr="005B628B">
              <w:rPr>
                <w:rFonts w:cs="Arial"/>
                <w:sz w:val="20"/>
                <w:szCs w:val="20"/>
              </w:rPr>
              <w:t xml:space="preserve"> of any wildlife spotted at the </w:t>
            </w:r>
            <w:r w:rsidR="008E5E22">
              <w:rPr>
                <w:rFonts w:cs="Arial"/>
                <w:sz w:val="20"/>
                <w:szCs w:val="20"/>
              </w:rPr>
              <w:t>operational</w:t>
            </w:r>
            <w:r w:rsidRPr="005B628B">
              <w:rPr>
                <w:rFonts w:cs="Arial"/>
                <w:sz w:val="20"/>
                <w:szCs w:val="20"/>
              </w:rPr>
              <w:t xml:space="preserve"> </w:t>
            </w:r>
            <w:proofErr w:type="gramStart"/>
            <w:r w:rsidRPr="005B628B">
              <w:rPr>
                <w:rFonts w:cs="Arial"/>
                <w:sz w:val="20"/>
                <w:szCs w:val="20"/>
              </w:rPr>
              <w:t>site</w:t>
            </w:r>
            <w:r w:rsidR="00D50207">
              <w:rPr>
                <w:rFonts w:cs="Arial"/>
                <w:sz w:val="20"/>
                <w:szCs w:val="20"/>
              </w:rPr>
              <w:t>;</w:t>
            </w:r>
            <w:proofErr w:type="gramEnd"/>
          </w:p>
          <w:p w14:paraId="228E5C9F" w14:textId="73FD2073" w:rsid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Adhere to and follow all guidelines outlined in this plan</w:t>
            </w:r>
            <w:r w:rsidR="00775CD8">
              <w:rPr>
                <w:rFonts w:cs="Arial"/>
                <w:sz w:val="20"/>
                <w:szCs w:val="20"/>
              </w:rPr>
              <w:t xml:space="preserve"> during daily operations</w:t>
            </w:r>
            <w:r w:rsidR="00D50207">
              <w:rPr>
                <w:rFonts w:cs="Arial"/>
                <w:sz w:val="20"/>
                <w:szCs w:val="20"/>
              </w:rPr>
              <w:t>; and</w:t>
            </w:r>
          </w:p>
          <w:p w14:paraId="42040FC3" w14:textId="75D050BC" w:rsidR="00290955" w:rsidRPr="005B628B" w:rsidRDefault="00290955"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 xml:space="preserve">Attend all required training sessions on </w:t>
            </w:r>
            <w:r w:rsidR="005B628B">
              <w:rPr>
                <w:rFonts w:cs="Arial"/>
                <w:sz w:val="20"/>
                <w:szCs w:val="20"/>
              </w:rPr>
              <w:t>biodiversity</w:t>
            </w:r>
            <w:r w:rsidRPr="005B628B">
              <w:rPr>
                <w:rFonts w:cs="Arial"/>
                <w:sz w:val="20"/>
                <w:szCs w:val="20"/>
              </w:rPr>
              <w:t xml:space="preserve"> management and emergency response.</w:t>
            </w:r>
          </w:p>
        </w:tc>
      </w:tr>
      <w:tr w:rsidR="00F3023F" w:rsidRPr="008A7415" w14:paraId="0338BD20" w14:textId="77777777" w:rsidTr="00DC50E9">
        <w:tc>
          <w:tcPr>
            <w:tcW w:w="2830" w:type="dxa"/>
          </w:tcPr>
          <w:p w14:paraId="0E8F20D2" w14:textId="754DB11E" w:rsidR="00F3023F" w:rsidRPr="008A7415" w:rsidRDefault="00F3023F" w:rsidP="00D50207">
            <w:pPr>
              <w:pBdr>
                <w:top w:val="nil"/>
                <w:left w:val="nil"/>
                <w:bottom w:val="nil"/>
                <w:right w:val="nil"/>
                <w:between w:val="nil"/>
              </w:pBdr>
              <w:spacing w:after="120"/>
              <w:rPr>
                <w:rFonts w:cs="Arial"/>
                <w:b/>
                <w:bCs/>
                <w:sz w:val="20"/>
                <w:szCs w:val="20"/>
              </w:rPr>
            </w:pPr>
            <w:r>
              <w:rPr>
                <w:rFonts w:cs="Arial"/>
                <w:b/>
                <w:bCs/>
                <w:sz w:val="20"/>
                <w:szCs w:val="20"/>
              </w:rPr>
              <w:t>Contractors</w:t>
            </w:r>
          </w:p>
        </w:tc>
        <w:tc>
          <w:tcPr>
            <w:tcW w:w="6186" w:type="dxa"/>
          </w:tcPr>
          <w:p w14:paraId="23EAD6A2" w14:textId="16E28CA1" w:rsidR="00F3023F" w:rsidRPr="005B628B" w:rsidRDefault="00F3023F"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Pr>
                <w:rFonts w:cs="Arial"/>
                <w:sz w:val="20"/>
                <w:szCs w:val="20"/>
              </w:rPr>
              <w:t>Implement management measures as set out in the BMP</w:t>
            </w:r>
            <w:r w:rsidR="00F37901">
              <w:rPr>
                <w:rFonts w:cs="Arial"/>
                <w:sz w:val="20"/>
                <w:szCs w:val="20"/>
              </w:rPr>
              <w:t>.</w:t>
            </w:r>
          </w:p>
        </w:tc>
      </w:tr>
    </w:tbl>
    <w:p w14:paraId="3F2A2131" w14:textId="77777777" w:rsidR="00091BE6" w:rsidRDefault="00091BE6" w:rsidP="00091BE6">
      <w:pPr>
        <w:rPr>
          <w:lang w:val="en-US"/>
        </w:rPr>
      </w:pPr>
    </w:p>
    <w:p w14:paraId="171DB349" w14:textId="77777777" w:rsidR="003748CA" w:rsidRDefault="003748CA" w:rsidP="006C375B">
      <w:pPr>
        <w:pStyle w:val="BodyText"/>
        <w:rPr>
          <w:lang w:val="en-ZA"/>
        </w:rPr>
        <w:sectPr w:rsidR="003748CA" w:rsidSect="004A03D4">
          <w:headerReference w:type="default" r:id="rId23"/>
          <w:footerReference w:type="default" r:id="rId24"/>
          <w:pgSz w:w="11907" w:h="16840" w:code="9"/>
          <w:pgMar w:top="1440" w:right="1440" w:bottom="1440" w:left="1440" w:header="510" w:footer="567" w:gutter="0"/>
          <w:cols w:space="708"/>
          <w:docGrid w:linePitch="360"/>
        </w:sectPr>
      </w:pPr>
    </w:p>
    <w:p w14:paraId="7E24B637" w14:textId="4C0A1C48" w:rsidR="005D1749" w:rsidRPr="0029559B" w:rsidRDefault="005D1749" w:rsidP="005D1749">
      <w:pPr>
        <w:pStyle w:val="Heading1"/>
        <w:pageBreakBefore/>
        <w:numPr>
          <w:ilvl w:val="0"/>
          <w:numId w:val="0"/>
        </w:numPr>
        <w:spacing w:after="120"/>
        <w:jc w:val="left"/>
      </w:pPr>
      <w:bookmarkStart w:id="30" w:name="_Toc180142634"/>
      <w:bookmarkEnd w:id="21"/>
      <w:r w:rsidRPr="00840CE7">
        <w:t xml:space="preserve">Annex </w:t>
      </w:r>
      <w:r w:rsidR="00C116B8">
        <w:t>A</w:t>
      </w:r>
      <w:r w:rsidRPr="00840CE7">
        <w:t xml:space="preserve">: </w:t>
      </w:r>
      <w:r w:rsidR="003A368B">
        <w:t>Fauna and Flora</w:t>
      </w:r>
      <w:r w:rsidR="006E7120">
        <w:t xml:space="preserve"> Register</w:t>
      </w:r>
      <w:bookmarkEnd w:id="30"/>
      <w:r w:rsidRPr="00DB23C7">
        <w:t xml:space="preserve"> </w:t>
      </w:r>
    </w:p>
    <w:tbl>
      <w:tblPr>
        <w:tblStyle w:val="TableGrid"/>
        <w:tblW w:w="92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29"/>
        <w:gridCol w:w="1413"/>
        <w:gridCol w:w="1281"/>
        <w:gridCol w:w="1417"/>
        <w:gridCol w:w="2126"/>
        <w:gridCol w:w="1892"/>
      </w:tblGrid>
      <w:tr w:rsidR="0003120B" w:rsidRPr="008E3785" w14:paraId="5EDF314A" w14:textId="77777777" w:rsidTr="0069513A">
        <w:trPr>
          <w:trHeight w:val="454"/>
        </w:trPr>
        <w:tc>
          <w:tcPr>
            <w:tcW w:w="9258" w:type="dxa"/>
            <w:gridSpan w:val="6"/>
            <w:shd w:val="clear" w:color="auto" w:fill="125B61"/>
            <w:vAlign w:val="center"/>
          </w:tcPr>
          <w:p w14:paraId="4CFE9D23" w14:textId="77777777" w:rsidR="0003120B" w:rsidRPr="008E3785" w:rsidRDefault="0003120B" w:rsidP="0069513A">
            <w:pPr>
              <w:spacing w:before="40" w:after="40"/>
              <w:jc w:val="center"/>
              <w:rPr>
                <w:b/>
                <w:bCs/>
                <w:color w:val="FFFFFF" w:themeColor="background1"/>
                <w:sz w:val="20"/>
                <w:szCs w:val="20"/>
              </w:rPr>
            </w:pPr>
            <w:r w:rsidRPr="008E3785">
              <w:rPr>
                <w:b/>
                <w:bCs/>
                <w:color w:val="FFFFFF" w:themeColor="background1"/>
                <w:sz w:val="20"/>
                <w:szCs w:val="20"/>
              </w:rPr>
              <w:t>Wildlife Register</w:t>
            </w:r>
          </w:p>
        </w:tc>
      </w:tr>
      <w:tr w:rsidR="0003120B" w:rsidRPr="008E3785" w14:paraId="4EF92FD1" w14:textId="77777777" w:rsidTr="0069513A">
        <w:trPr>
          <w:trHeight w:val="397"/>
        </w:trPr>
        <w:tc>
          <w:tcPr>
            <w:tcW w:w="2542" w:type="dxa"/>
            <w:gridSpan w:val="2"/>
            <w:vAlign w:val="center"/>
          </w:tcPr>
          <w:p w14:paraId="3372BB1A" w14:textId="77777777" w:rsidR="0003120B" w:rsidRPr="008E3785" w:rsidRDefault="0003120B" w:rsidP="00537719">
            <w:pPr>
              <w:spacing w:before="40" w:after="40"/>
              <w:jc w:val="left"/>
              <w:rPr>
                <w:b/>
                <w:bCs/>
                <w:sz w:val="20"/>
                <w:szCs w:val="20"/>
              </w:rPr>
            </w:pPr>
            <w:r w:rsidRPr="008E3785">
              <w:rPr>
                <w:b/>
                <w:bCs/>
                <w:sz w:val="20"/>
                <w:szCs w:val="20"/>
              </w:rPr>
              <w:t>Project name:</w:t>
            </w:r>
          </w:p>
        </w:tc>
        <w:tc>
          <w:tcPr>
            <w:tcW w:w="2698" w:type="dxa"/>
            <w:gridSpan w:val="2"/>
            <w:vAlign w:val="center"/>
          </w:tcPr>
          <w:p w14:paraId="53809868" w14:textId="77777777" w:rsidR="0003120B" w:rsidRPr="008E3785" w:rsidRDefault="0003120B" w:rsidP="00537719">
            <w:pPr>
              <w:spacing w:before="40" w:after="40"/>
              <w:jc w:val="left"/>
              <w:rPr>
                <w:sz w:val="20"/>
                <w:szCs w:val="20"/>
              </w:rPr>
            </w:pPr>
          </w:p>
        </w:tc>
        <w:tc>
          <w:tcPr>
            <w:tcW w:w="2126" w:type="dxa"/>
            <w:vAlign w:val="center"/>
          </w:tcPr>
          <w:p w14:paraId="07639DF5" w14:textId="77777777" w:rsidR="0003120B" w:rsidRPr="008E3785" w:rsidRDefault="0003120B" w:rsidP="00537719">
            <w:pPr>
              <w:spacing w:before="40" w:after="40"/>
              <w:jc w:val="left"/>
              <w:rPr>
                <w:b/>
                <w:bCs/>
                <w:sz w:val="20"/>
                <w:szCs w:val="20"/>
              </w:rPr>
            </w:pPr>
            <w:r w:rsidRPr="008E3785">
              <w:rPr>
                <w:b/>
                <w:bCs/>
                <w:sz w:val="20"/>
                <w:szCs w:val="20"/>
              </w:rPr>
              <w:t>Region:</w:t>
            </w:r>
          </w:p>
        </w:tc>
        <w:tc>
          <w:tcPr>
            <w:tcW w:w="1892" w:type="dxa"/>
            <w:vAlign w:val="center"/>
          </w:tcPr>
          <w:p w14:paraId="13AF811F" w14:textId="77777777" w:rsidR="0003120B" w:rsidRPr="008E3785" w:rsidRDefault="0003120B" w:rsidP="00537719">
            <w:pPr>
              <w:spacing w:before="40" w:after="40"/>
              <w:jc w:val="left"/>
              <w:rPr>
                <w:sz w:val="20"/>
                <w:szCs w:val="20"/>
              </w:rPr>
            </w:pPr>
          </w:p>
        </w:tc>
      </w:tr>
      <w:tr w:rsidR="0003120B" w:rsidRPr="008E3785" w14:paraId="35413046" w14:textId="77777777" w:rsidTr="0069513A">
        <w:trPr>
          <w:trHeight w:val="397"/>
        </w:trPr>
        <w:tc>
          <w:tcPr>
            <w:tcW w:w="2542" w:type="dxa"/>
            <w:gridSpan w:val="2"/>
            <w:vAlign w:val="center"/>
          </w:tcPr>
          <w:p w14:paraId="48AC4F8C" w14:textId="77777777" w:rsidR="0003120B" w:rsidRPr="008E3785" w:rsidRDefault="0003120B" w:rsidP="00537719">
            <w:pPr>
              <w:spacing w:before="40" w:after="40"/>
              <w:jc w:val="left"/>
              <w:rPr>
                <w:b/>
                <w:bCs/>
                <w:sz w:val="20"/>
                <w:szCs w:val="20"/>
              </w:rPr>
            </w:pPr>
            <w:r w:rsidRPr="008E3785">
              <w:rPr>
                <w:b/>
                <w:bCs/>
                <w:sz w:val="20"/>
                <w:szCs w:val="20"/>
              </w:rPr>
              <w:t>Month:</w:t>
            </w:r>
          </w:p>
        </w:tc>
        <w:tc>
          <w:tcPr>
            <w:tcW w:w="6716" w:type="dxa"/>
            <w:gridSpan w:val="4"/>
            <w:vAlign w:val="center"/>
          </w:tcPr>
          <w:p w14:paraId="157499E9" w14:textId="77777777" w:rsidR="0003120B" w:rsidRPr="008E3785" w:rsidRDefault="0003120B" w:rsidP="00537719">
            <w:pPr>
              <w:spacing w:before="40" w:after="40"/>
              <w:jc w:val="left"/>
              <w:rPr>
                <w:sz w:val="20"/>
                <w:szCs w:val="20"/>
              </w:rPr>
            </w:pPr>
          </w:p>
        </w:tc>
      </w:tr>
      <w:tr w:rsidR="0003120B" w:rsidRPr="008E3785" w14:paraId="699C8B80" w14:textId="77777777" w:rsidTr="0069513A">
        <w:trPr>
          <w:trHeight w:val="397"/>
        </w:trPr>
        <w:tc>
          <w:tcPr>
            <w:tcW w:w="2542" w:type="dxa"/>
            <w:gridSpan w:val="2"/>
            <w:vAlign w:val="center"/>
          </w:tcPr>
          <w:p w14:paraId="20E5C2DA" w14:textId="77777777" w:rsidR="0003120B" w:rsidRPr="008E3785" w:rsidRDefault="0003120B" w:rsidP="00537719">
            <w:pPr>
              <w:spacing w:before="40" w:after="40"/>
              <w:jc w:val="left"/>
              <w:rPr>
                <w:b/>
                <w:bCs/>
                <w:sz w:val="20"/>
                <w:szCs w:val="20"/>
              </w:rPr>
            </w:pPr>
            <w:r w:rsidRPr="008E3785">
              <w:rPr>
                <w:b/>
                <w:bCs/>
                <w:sz w:val="20"/>
                <w:szCs w:val="20"/>
              </w:rPr>
              <w:t>Principal Contractor Manager:</w:t>
            </w:r>
          </w:p>
        </w:tc>
        <w:tc>
          <w:tcPr>
            <w:tcW w:w="6716" w:type="dxa"/>
            <w:gridSpan w:val="4"/>
            <w:vAlign w:val="center"/>
          </w:tcPr>
          <w:p w14:paraId="2970DB5F" w14:textId="77777777" w:rsidR="0003120B" w:rsidRPr="008E3785" w:rsidRDefault="0003120B" w:rsidP="00537719">
            <w:pPr>
              <w:spacing w:before="40" w:after="40"/>
              <w:jc w:val="left"/>
              <w:rPr>
                <w:sz w:val="20"/>
                <w:szCs w:val="20"/>
              </w:rPr>
            </w:pPr>
          </w:p>
        </w:tc>
      </w:tr>
      <w:tr w:rsidR="0003120B" w:rsidRPr="008E3785" w14:paraId="7189C2A3" w14:textId="77777777" w:rsidTr="0069513A">
        <w:trPr>
          <w:trHeight w:val="397"/>
        </w:trPr>
        <w:tc>
          <w:tcPr>
            <w:tcW w:w="1129" w:type="dxa"/>
            <w:vMerge w:val="restart"/>
            <w:vAlign w:val="center"/>
          </w:tcPr>
          <w:p w14:paraId="35A08BFC" w14:textId="77777777" w:rsidR="0003120B" w:rsidRPr="008E3785" w:rsidRDefault="0003120B" w:rsidP="00537719">
            <w:pPr>
              <w:spacing w:before="40" w:after="40"/>
              <w:jc w:val="left"/>
              <w:rPr>
                <w:b/>
                <w:bCs/>
                <w:sz w:val="20"/>
                <w:szCs w:val="20"/>
              </w:rPr>
            </w:pPr>
            <w:r w:rsidRPr="008E3785">
              <w:rPr>
                <w:b/>
                <w:bCs/>
                <w:sz w:val="20"/>
                <w:szCs w:val="20"/>
              </w:rPr>
              <w:t>Date</w:t>
            </w:r>
          </w:p>
        </w:tc>
        <w:tc>
          <w:tcPr>
            <w:tcW w:w="1413" w:type="dxa"/>
            <w:vMerge w:val="restart"/>
            <w:vAlign w:val="center"/>
          </w:tcPr>
          <w:p w14:paraId="6B271E42" w14:textId="77777777" w:rsidR="0003120B" w:rsidRPr="008E3785" w:rsidRDefault="0003120B" w:rsidP="00537719">
            <w:pPr>
              <w:spacing w:before="40" w:after="40"/>
              <w:jc w:val="left"/>
              <w:rPr>
                <w:b/>
                <w:bCs/>
                <w:sz w:val="20"/>
                <w:szCs w:val="20"/>
              </w:rPr>
            </w:pPr>
            <w:r w:rsidRPr="008E3785">
              <w:rPr>
                <w:b/>
                <w:bCs/>
                <w:sz w:val="20"/>
                <w:szCs w:val="20"/>
              </w:rPr>
              <w:t>Time</w:t>
            </w:r>
          </w:p>
        </w:tc>
        <w:tc>
          <w:tcPr>
            <w:tcW w:w="2698" w:type="dxa"/>
            <w:gridSpan w:val="2"/>
            <w:vAlign w:val="center"/>
          </w:tcPr>
          <w:p w14:paraId="56C0B067" w14:textId="77777777" w:rsidR="0003120B" w:rsidRPr="008E3785" w:rsidRDefault="0003120B" w:rsidP="00537719">
            <w:pPr>
              <w:spacing w:before="40" w:after="40"/>
              <w:jc w:val="left"/>
              <w:rPr>
                <w:b/>
                <w:bCs/>
                <w:sz w:val="20"/>
                <w:szCs w:val="20"/>
              </w:rPr>
            </w:pPr>
            <w:r w:rsidRPr="008E3785">
              <w:rPr>
                <w:b/>
                <w:bCs/>
                <w:sz w:val="20"/>
                <w:szCs w:val="20"/>
              </w:rPr>
              <w:t>Specie</w:t>
            </w:r>
          </w:p>
        </w:tc>
        <w:tc>
          <w:tcPr>
            <w:tcW w:w="2126" w:type="dxa"/>
            <w:vMerge w:val="restart"/>
            <w:vAlign w:val="center"/>
          </w:tcPr>
          <w:p w14:paraId="393C44F2" w14:textId="77777777" w:rsidR="0003120B" w:rsidRPr="008E3785" w:rsidRDefault="0003120B" w:rsidP="00537719">
            <w:pPr>
              <w:spacing w:before="40" w:after="40"/>
              <w:jc w:val="left"/>
              <w:rPr>
                <w:b/>
                <w:bCs/>
                <w:sz w:val="20"/>
                <w:szCs w:val="20"/>
              </w:rPr>
            </w:pPr>
            <w:r w:rsidRPr="008E3785">
              <w:rPr>
                <w:b/>
                <w:bCs/>
                <w:sz w:val="20"/>
                <w:szCs w:val="20"/>
              </w:rPr>
              <w:t>Rescuers name, position and company</w:t>
            </w:r>
          </w:p>
        </w:tc>
        <w:tc>
          <w:tcPr>
            <w:tcW w:w="1892" w:type="dxa"/>
            <w:vMerge w:val="restart"/>
            <w:vAlign w:val="center"/>
          </w:tcPr>
          <w:p w14:paraId="582DD679" w14:textId="77777777" w:rsidR="0003120B" w:rsidRPr="008E3785" w:rsidRDefault="0003120B" w:rsidP="00537719">
            <w:pPr>
              <w:spacing w:before="40" w:after="40"/>
              <w:jc w:val="left"/>
              <w:rPr>
                <w:b/>
                <w:bCs/>
                <w:sz w:val="20"/>
                <w:szCs w:val="20"/>
              </w:rPr>
            </w:pPr>
            <w:r w:rsidRPr="008E3785">
              <w:rPr>
                <w:b/>
                <w:bCs/>
                <w:sz w:val="20"/>
                <w:szCs w:val="20"/>
              </w:rPr>
              <w:t>Construction/ O&amp;M activity during encounter</w:t>
            </w:r>
          </w:p>
        </w:tc>
      </w:tr>
      <w:tr w:rsidR="0003120B" w:rsidRPr="008E3785" w14:paraId="55CC1411" w14:textId="77777777" w:rsidTr="0069513A">
        <w:trPr>
          <w:trHeight w:val="397"/>
        </w:trPr>
        <w:tc>
          <w:tcPr>
            <w:tcW w:w="1129" w:type="dxa"/>
            <w:vMerge/>
            <w:vAlign w:val="center"/>
          </w:tcPr>
          <w:p w14:paraId="4CFCC985" w14:textId="77777777" w:rsidR="0003120B" w:rsidRPr="008E3785" w:rsidRDefault="0003120B" w:rsidP="0031328E">
            <w:pPr>
              <w:spacing w:before="40" w:after="40"/>
              <w:jc w:val="left"/>
              <w:rPr>
                <w:sz w:val="20"/>
                <w:szCs w:val="20"/>
              </w:rPr>
            </w:pPr>
          </w:p>
        </w:tc>
        <w:tc>
          <w:tcPr>
            <w:tcW w:w="1413" w:type="dxa"/>
            <w:vMerge/>
            <w:vAlign w:val="center"/>
          </w:tcPr>
          <w:p w14:paraId="18CBD926" w14:textId="77777777" w:rsidR="0003120B" w:rsidRPr="008E3785" w:rsidRDefault="0003120B" w:rsidP="0031328E">
            <w:pPr>
              <w:spacing w:before="40" w:after="40"/>
              <w:jc w:val="left"/>
              <w:rPr>
                <w:sz w:val="20"/>
                <w:szCs w:val="20"/>
              </w:rPr>
            </w:pPr>
          </w:p>
        </w:tc>
        <w:tc>
          <w:tcPr>
            <w:tcW w:w="1281" w:type="dxa"/>
            <w:vAlign w:val="center"/>
          </w:tcPr>
          <w:p w14:paraId="5F563482" w14:textId="77777777" w:rsidR="0003120B" w:rsidRPr="008E1FCE" w:rsidRDefault="0003120B" w:rsidP="0031328E">
            <w:pPr>
              <w:spacing w:before="40" w:after="40"/>
              <w:jc w:val="left"/>
              <w:rPr>
                <w:b/>
                <w:bCs/>
                <w:sz w:val="20"/>
                <w:szCs w:val="20"/>
              </w:rPr>
            </w:pPr>
            <w:r w:rsidRPr="008E1FCE">
              <w:rPr>
                <w:b/>
                <w:bCs/>
                <w:sz w:val="20"/>
                <w:szCs w:val="20"/>
              </w:rPr>
              <w:t>Scientific name</w:t>
            </w:r>
          </w:p>
        </w:tc>
        <w:tc>
          <w:tcPr>
            <w:tcW w:w="1417" w:type="dxa"/>
            <w:vAlign w:val="center"/>
          </w:tcPr>
          <w:p w14:paraId="092957CA" w14:textId="77777777" w:rsidR="0003120B" w:rsidRPr="008E1FCE" w:rsidRDefault="0003120B" w:rsidP="0031328E">
            <w:pPr>
              <w:spacing w:before="40" w:after="40"/>
              <w:jc w:val="left"/>
              <w:rPr>
                <w:b/>
                <w:bCs/>
                <w:sz w:val="20"/>
                <w:szCs w:val="20"/>
              </w:rPr>
            </w:pPr>
            <w:r w:rsidRPr="008E1FCE">
              <w:rPr>
                <w:b/>
                <w:bCs/>
                <w:sz w:val="20"/>
                <w:szCs w:val="20"/>
              </w:rPr>
              <w:t>Common name</w:t>
            </w:r>
          </w:p>
        </w:tc>
        <w:tc>
          <w:tcPr>
            <w:tcW w:w="2126" w:type="dxa"/>
            <w:vMerge/>
            <w:vAlign w:val="center"/>
          </w:tcPr>
          <w:p w14:paraId="12199DD4" w14:textId="77777777" w:rsidR="0003120B" w:rsidRPr="008E3785" w:rsidRDefault="0003120B" w:rsidP="0031328E">
            <w:pPr>
              <w:spacing w:before="40" w:after="40"/>
              <w:jc w:val="left"/>
              <w:rPr>
                <w:sz w:val="20"/>
                <w:szCs w:val="20"/>
              </w:rPr>
            </w:pPr>
          </w:p>
        </w:tc>
        <w:tc>
          <w:tcPr>
            <w:tcW w:w="1892" w:type="dxa"/>
            <w:vMerge/>
            <w:vAlign w:val="center"/>
          </w:tcPr>
          <w:p w14:paraId="7BC87F64" w14:textId="77777777" w:rsidR="0003120B" w:rsidRPr="008E3785" w:rsidRDefault="0003120B" w:rsidP="0031328E">
            <w:pPr>
              <w:spacing w:before="40" w:after="40"/>
              <w:jc w:val="left"/>
              <w:rPr>
                <w:sz w:val="20"/>
                <w:szCs w:val="20"/>
              </w:rPr>
            </w:pPr>
          </w:p>
        </w:tc>
      </w:tr>
      <w:tr w:rsidR="0003120B" w:rsidRPr="008E3785" w14:paraId="0734E2CA" w14:textId="77777777" w:rsidTr="0069513A">
        <w:trPr>
          <w:trHeight w:val="397"/>
        </w:trPr>
        <w:tc>
          <w:tcPr>
            <w:tcW w:w="1129" w:type="dxa"/>
            <w:vAlign w:val="center"/>
          </w:tcPr>
          <w:p w14:paraId="112AAA05" w14:textId="77777777" w:rsidR="0003120B" w:rsidRPr="008E3785" w:rsidRDefault="0003120B" w:rsidP="0031328E">
            <w:pPr>
              <w:spacing w:before="40" w:after="40"/>
              <w:jc w:val="left"/>
              <w:rPr>
                <w:sz w:val="20"/>
                <w:szCs w:val="20"/>
              </w:rPr>
            </w:pPr>
          </w:p>
        </w:tc>
        <w:tc>
          <w:tcPr>
            <w:tcW w:w="1413" w:type="dxa"/>
            <w:vAlign w:val="center"/>
          </w:tcPr>
          <w:p w14:paraId="2CC92D20" w14:textId="77777777" w:rsidR="0003120B" w:rsidRPr="008E3785" w:rsidRDefault="0003120B" w:rsidP="0031328E">
            <w:pPr>
              <w:spacing w:before="40" w:after="40"/>
              <w:jc w:val="left"/>
              <w:rPr>
                <w:sz w:val="20"/>
                <w:szCs w:val="20"/>
              </w:rPr>
            </w:pPr>
          </w:p>
        </w:tc>
        <w:tc>
          <w:tcPr>
            <w:tcW w:w="1281" w:type="dxa"/>
            <w:vAlign w:val="center"/>
          </w:tcPr>
          <w:p w14:paraId="3CD4FE04" w14:textId="77777777" w:rsidR="0003120B" w:rsidRPr="008E3785" w:rsidRDefault="0003120B" w:rsidP="0031328E">
            <w:pPr>
              <w:spacing w:before="40" w:after="40"/>
              <w:jc w:val="left"/>
              <w:rPr>
                <w:sz w:val="20"/>
                <w:szCs w:val="20"/>
              </w:rPr>
            </w:pPr>
          </w:p>
        </w:tc>
        <w:tc>
          <w:tcPr>
            <w:tcW w:w="1417" w:type="dxa"/>
            <w:vAlign w:val="center"/>
          </w:tcPr>
          <w:p w14:paraId="5221ADAD" w14:textId="77777777" w:rsidR="0003120B" w:rsidRPr="008E3785" w:rsidRDefault="0003120B" w:rsidP="0031328E">
            <w:pPr>
              <w:spacing w:before="40" w:after="40"/>
              <w:jc w:val="left"/>
              <w:rPr>
                <w:sz w:val="20"/>
                <w:szCs w:val="20"/>
              </w:rPr>
            </w:pPr>
          </w:p>
        </w:tc>
        <w:tc>
          <w:tcPr>
            <w:tcW w:w="2126" w:type="dxa"/>
            <w:vAlign w:val="center"/>
          </w:tcPr>
          <w:p w14:paraId="7110B7F6" w14:textId="77777777" w:rsidR="0003120B" w:rsidRPr="008E3785" w:rsidRDefault="0003120B" w:rsidP="0031328E">
            <w:pPr>
              <w:spacing w:before="40" w:after="40"/>
              <w:jc w:val="left"/>
              <w:rPr>
                <w:sz w:val="20"/>
                <w:szCs w:val="20"/>
              </w:rPr>
            </w:pPr>
          </w:p>
        </w:tc>
        <w:tc>
          <w:tcPr>
            <w:tcW w:w="1892" w:type="dxa"/>
            <w:vAlign w:val="center"/>
          </w:tcPr>
          <w:p w14:paraId="296E4AB6" w14:textId="77777777" w:rsidR="0003120B" w:rsidRPr="008E3785" w:rsidRDefault="0003120B" w:rsidP="0031328E">
            <w:pPr>
              <w:spacing w:before="40" w:after="40"/>
              <w:jc w:val="left"/>
              <w:rPr>
                <w:sz w:val="20"/>
                <w:szCs w:val="20"/>
              </w:rPr>
            </w:pPr>
          </w:p>
        </w:tc>
      </w:tr>
      <w:tr w:rsidR="0003120B" w:rsidRPr="008E3785" w14:paraId="0AEAF17F" w14:textId="77777777" w:rsidTr="0069513A">
        <w:trPr>
          <w:trHeight w:val="397"/>
        </w:trPr>
        <w:tc>
          <w:tcPr>
            <w:tcW w:w="1129" w:type="dxa"/>
          </w:tcPr>
          <w:p w14:paraId="12ED1B7A" w14:textId="77777777" w:rsidR="0003120B" w:rsidRPr="008E3785" w:rsidRDefault="0003120B" w:rsidP="0031328E">
            <w:pPr>
              <w:spacing w:before="40" w:after="40"/>
              <w:rPr>
                <w:sz w:val="20"/>
                <w:szCs w:val="20"/>
              </w:rPr>
            </w:pPr>
          </w:p>
        </w:tc>
        <w:tc>
          <w:tcPr>
            <w:tcW w:w="1413" w:type="dxa"/>
          </w:tcPr>
          <w:p w14:paraId="2D43E4B9" w14:textId="77777777" w:rsidR="0003120B" w:rsidRPr="008E3785" w:rsidRDefault="0003120B" w:rsidP="0031328E">
            <w:pPr>
              <w:spacing w:before="40" w:after="40"/>
              <w:rPr>
                <w:sz w:val="20"/>
                <w:szCs w:val="20"/>
              </w:rPr>
            </w:pPr>
          </w:p>
        </w:tc>
        <w:tc>
          <w:tcPr>
            <w:tcW w:w="1281" w:type="dxa"/>
          </w:tcPr>
          <w:p w14:paraId="20AA5909" w14:textId="77777777" w:rsidR="0003120B" w:rsidRPr="008E3785" w:rsidRDefault="0003120B" w:rsidP="0031328E">
            <w:pPr>
              <w:spacing w:before="40" w:after="40"/>
              <w:rPr>
                <w:sz w:val="20"/>
                <w:szCs w:val="20"/>
              </w:rPr>
            </w:pPr>
          </w:p>
        </w:tc>
        <w:tc>
          <w:tcPr>
            <w:tcW w:w="1417" w:type="dxa"/>
          </w:tcPr>
          <w:p w14:paraId="42268137" w14:textId="77777777" w:rsidR="0003120B" w:rsidRPr="008E3785" w:rsidRDefault="0003120B" w:rsidP="0031328E">
            <w:pPr>
              <w:spacing w:before="40" w:after="40"/>
              <w:rPr>
                <w:sz w:val="20"/>
                <w:szCs w:val="20"/>
              </w:rPr>
            </w:pPr>
          </w:p>
        </w:tc>
        <w:tc>
          <w:tcPr>
            <w:tcW w:w="2126" w:type="dxa"/>
          </w:tcPr>
          <w:p w14:paraId="5A37F7BE" w14:textId="77777777" w:rsidR="0003120B" w:rsidRPr="008E3785" w:rsidRDefault="0003120B" w:rsidP="0031328E">
            <w:pPr>
              <w:spacing w:before="40" w:after="40"/>
              <w:rPr>
                <w:sz w:val="20"/>
                <w:szCs w:val="20"/>
              </w:rPr>
            </w:pPr>
          </w:p>
        </w:tc>
        <w:tc>
          <w:tcPr>
            <w:tcW w:w="1892" w:type="dxa"/>
          </w:tcPr>
          <w:p w14:paraId="302808EB" w14:textId="77777777" w:rsidR="0003120B" w:rsidRPr="008E3785" w:rsidRDefault="0003120B" w:rsidP="0031328E">
            <w:pPr>
              <w:spacing w:before="40" w:after="40"/>
              <w:rPr>
                <w:sz w:val="20"/>
                <w:szCs w:val="20"/>
              </w:rPr>
            </w:pPr>
          </w:p>
        </w:tc>
      </w:tr>
      <w:tr w:rsidR="0003120B" w:rsidRPr="008E3785" w14:paraId="4526ADC4" w14:textId="77777777" w:rsidTr="0069513A">
        <w:trPr>
          <w:trHeight w:val="397"/>
        </w:trPr>
        <w:tc>
          <w:tcPr>
            <w:tcW w:w="1129" w:type="dxa"/>
          </w:tcPr>
          <w:p w14:paraId="723F4B9B" w14:textId="77777777" w:rsidR="0003120B" w:rsidRPr="008E3785" w:rsidRDefault="0003120B" w:rsidP="0031328E">
            <w:pPr>
              <w:spacing w:before="40" w:after="40"/>
              <w:rPr>
                <w:sz w:val="20"/>
                <w:szCs w:val="20"/>
              </w:rPr>
            </w:pPr>
          </w:p>
        </w:tc>
        <w:tc>
          <w:tcPr>
            <w:tcW w:w="1413" w:type="dxa"/>
          </w:tcPr>
          <w:p w14:paraId="01447B8A" w14:textId="77777777" w:rsidR="0003120B" w:rsidRPr="008E3785" w:rsidRDefault="0003120B" w:rsidP="0031328E">
            <w:pPr>
              <w:spacing w:before="40" w:after="40"/>
              <w:rPr>
                <w:sz w:val="20"/>
                <w:szCs w:val="20"/>
              </w:rPr>
            </w:pPr>
          </w:p>
        </w:tc>
        <w:tc>
          <w:tcPr>
            <w:tcW w:w="1281" w:type="dxa"/>
          </w:tcPr>
          <w:p w14:paraId="3B4404EC" w14:textId="77777777" w:rsidR="0003120B" w:rsidRPr="008E3785" w:rsidRDefault="0003120B" w:rsidP="0031328E">
            <w:pPr>
              <w:spacing w:before="40" w:after="40"/>
              <w:rPr>
                <w:sz w:val="20"/>
                <w:szCs w:val="20"/>
              </w:rPr>
            </w:pPr>
          </w:p>
        </w:tc>
        <w:tc>
          <w:tcPr>
            <w:tcW w:w="1417" w:type="dxa"/>
          </w:tcPr>
          <w:p w14:paraId="3B7D9685" w14:textId="77777777" w:rsidR="0003120B" w:rsidRPr="008E3785" w:rsidRDefault="0003120B" w:rsidP="0031328E">
            <w:pPr>
              <w:spacing w:before="40" w:after="40"/>
              <w:rPr>
                <w:sz w:val="20"/>
                <w:szCs w:val="20"/>
              </w:rPr>
            </w:pPr>
          </w:p>
        </w:tc>
        <w:tc>
          <w:tcPr>
            <w:tcW w:w="2126" w:type="dxa"/>
          </w:tcPr>
          <w:p w14:paraId="5C0447E1" w14:textId="77777777" w:rsidR="0003120B" w:rsidRPr="008E3785" w:rsidRDefault="0003120B" w:rsidP="0031328E">
            <w:pPr>
              <w:spacing w:before="40" w:after="40"/>
              <w:rPr>
                <w:sz w:val="20"/>
                <w:szCs w:val="20"/>
              </w:rPr>
            </w:pPr>
          </w:p>
        </w:tc>
        <w:tc>
          <w:tcPr>
            <w:tcW w:w="1892" w:type="dxa"/>
          </w:tcPr>
          <w:p w14:paraId="2B465B3B" w14:textId="77777777" w:rsidR="0003120B" w:rsidRPr="008E3785" w:rsidRDefault="0003120B" w:rsidP="0031328E">
            <w:pPr>
              <w:spacing w:before="40" w:after="40"/>
              <w:rPr>
                <w:sz w:val="20"/>
                <w:szCs w:val="20"/>
              </w:rPr>
            </w:pPr>
          </w:p>
        </w:tc>
      </w:tr>
      <w:tr w:rsidR="0003120B" w:rsidRPr="008E3785" w14:paraId="75957AE1" w14:textId="77777777" w:rsidTr="0069513A">
        <w:trPr>
          <w:trHeight w:val="397"/>
        </w:trPr>
        <w:tc>
          <w:tcPr>
            <w:tcW w:w="1129" w:type="dxa"/>
          </w:tcPr>
          <w:p w14:paraId="77E50F0B" w14:textId="77777777" w:rsidR="0003120B" w:rsidRPr="008E3785" w:rsidRDefault="0003120B" w:rsidP="0031328E">
            <w:pPr>
              <w:spacing w:before="40" w:after="40"/>
              <w:rPr>
                <w:sz w:val="20"/>
                <w:szCs w:val="20"/>
              </w:rPr>
            </w:pPr>
          </w:p>
        </w:tc>
        <w:tc>
          <w:tcPr>
            <w:tcW w:w="1413" w:type="dxa"/>
          </w:tcPr>
          <w:p w14:paraId="297F06D8" w14:textId="77777777" w:rsidR="0003120B" w:rsidRPr="008E3785" w:rsidRDefault="0003120B" w:rsidP="0031328E">
            <w:pPr>
              <w:spacing w:before="40" w:after="40"/>
              <w:rPr>
                <w:sz w:val="20"/>
                <w:szCs w:val="20"/>
              </w:rPr>
            </w:pPr>
          </w:p>
        </w:tc>
        <w:tc>
          <w:tcPr>
            <w:tcW w:w="1281" w:type="dxa"/>
          </w:tcPr>
          <w:p w14:paraId="09364B0A" w14:textId="77777777" w:rsidR="0003120B" w:rsidRPr="008E3785" w:rsidRDefault="0003120B" w:rsidP="0031328E">
            <w:pPr>
              <w:spacing w:before="40" w:after="40"/>
              <w:rPr>
                <w:sz w:val="20"/>
                <w:szCs w:val="20"/>
              </w:rPr>
            </w:pPr>
          </w:p>
        </w:tc>
        <w:tc>
          <w:tcPr>
            <w:tcW w:w="1417" w:type="dxa"/>
          </w:tcPr>
          <w:p w14:paraId="02E96573" w14:textId="77777777" w:rsidR="0003120B" w:rsidRPr="008E3785" w:rsidRDefault="0003120B" w:rsidP="0031328E">
            <w:pPr>
              <w:spacing w:before="40" w:after="40"/>
              <w:rPr>
                <w:sz w:val="20"/>
                <w:szCs w:val="20"/>
              </w:rPr>
            </w:pPr>
          </w:p>
        </w:tc>
        <w:tc>
          <w:tcPr>
            <w:tcW w:w="2126" w:type="dxa"/>
          </w:tcPr>
          <w:p w14:paraId="4EE5A3B3" w14:textId="77777777" w:rsidR="0003120B" w:rsidRPr="008E3785" w:rsidRDefault="0003120B" w:rsidP="0031328E">
            <w:pPr>
              <w:spacing w:before="40" w:after="40"/>
              <w:rPr>
                <w:sz w:val="20"/>
                <w:szCs w:val="20"/>
              </w:rPr>
            </w:pPr>
          </w:p>
        </w:tc>
        <w:tc>
          <w:tcPr>
            <w:tcW w:w="1892" w:type="dxa"/>
          </w:tcPr>
          <w:p w14:paraId="5AC5E956" w14:textId="77777777" w:rsidR="0003120B" w:rsidRPr="008E3785" w:rsidRDefault="0003120B" w:rsidP="0031328E">
            <w:pPr>
              <w:spacing w:before="40" w:after="40"/>
              <w:rPr>
                <w:sz w:val="20"/>
                <w:szCs w:val="20"/>
              </w:rPr>
            </w:pPr>
          </w:p>
        </w:tc>
      </w:tr>
      <w:tr w:rsidR="0003120B" w:rsidRPr="008E3785" w14:paraId="26B46E7C" w14:textId="77777777" w:rsidTr="0069513A">
        <w:trPr>
          <w:trHeight w:val="397"/>
        </w:trPr>
        <w:tc>
          <w:tcPr>
            <w:tcW w:w="1129" w:type="dxa"/>
          </w:tcPr>
          <w:p w14:paraId="0298067F" w14:textId="77777777" w:rsidR="0003120B" w:rsidRPr="008E3785" w:rsidRDefault="0003120B" w:rsidP="0031328E">
            <w:pPr>
              <w:spacing w:before="40" w:after="40"/>
              <w:rPr>
                <w:sz w:val="20"/>
                <w:szCs w:val="20"/>
              </w:rPr>
            </w:pPr>
          </w:p>
        </w:tc>
        <w:tc>
          <w:tcPr>
            <w:tcW w:w="1413" w:type="dxa"/>
          </w:tcPr>
          <w:p w14:paraId="1D3DFA40" w14:textId="77777777" w:rsidR="0003120B" w:rsidRPr="008E3785" w:rsidRDefault="0003120B" w:rsidP="0031328E">
            <w:pPr>
              <w:spacing w:before="40" w:after="40"/>
              <w:rPr>
                <w:sz w:val="20"/>
                <w:szCs w:val="20"/>
              </w:rPr>
            </w:pPr>
          </w:p>
        </w:tc>
        <w:tc>
          <w:tcPr>
            <w:tcW w:w="1281" w:type="dxa"/>
          </w:tcPr>
          <w:p w14:paraId="6DB620FF" w14:textId="77777777" w:rsidR="0003120B" w:rsidRPr="008E3785" w:rsidRDefault="0003120B" w:rsidP="0031328E">
            <w:pPr>
              <w:spacing w:before="40" w:after="40"/>
              <w:rPr>
                <w:sz w:val="20"/>
                <w:szCs w:val="20"/>
              </w:rPr>
            </w:pPr>
          </w:p>
        </w:tc>
        <w:tc>
          <w:tcPr>
            <w:tcW w:w="1417" w:type="dxa"/>
          </w:tcPr>
          <w:p w14:paraId="7F1CCCDF" w14:textId="77777777" w:rsidR="0003120B" w:rsidRPr="008E3785" w:rsidRDefault="0003120B" w:rsidP="0031328E">
            <w:pPr>
              <w:spacing w:before="40" w:after="40"/>
              <w:rPr>
                <w:sz w:val="20"/>
                <w:szCs w:val="20"/>
              </w:rPr>
            </w:pPr>
          </w:p>
        </w:tc>
        <w:tc>
          <w:tcPr>
            <w:tcW w:w="2126" w:type="dxa"/>
          </w:tcPr>
          <w:p w14:paraId="0EEC7921" w14:textId="77777777" w:rsidR="0003120B" w:rsidRPr="008E3785" w:rsidRDefault="0003120B" w:rsidP="0031328E">
            <w:pPr>
              <w:spacing w:before="40" w:after="40"/>
              <w:rPr>
                <w:sz w:val="20"/>
                <w:szCs w:val="20"/>
              </w:rPr>
            </w:pPr>
          </w:p>
        </w:tc>
        <w:tc>
          <w:tcPr>
            <w:tcW w:w="1892" w:type="dxa"/>
          </w:tcPr>
          <w:p w14:paraId="20EFB30B" w14:textId="77777777" w:rsidR="0003120B" w:rsidRPr="008E3785" w:rsidRDefault="0003120B" w:rsidP="0031328E">
            <w:pPr>
              <w:spacing w:before="40" w:after="40"/>
              <w:rPr>
                <w:sz w:val="20"/>
                <w:szCs w:val="20"/>
              </w:rPr>
            </w:pPr>
          </w:p>
        </w:tc>
      </w:tr>
      <w:tr w:rsidR="0003120B" w:rsidRPr="008E3785" w14:paraId="2274BEF4" w14:textId="77777777" w:rsidTr="0069513A">
        <w:trPr>
          <w:trHeight w:val="397"/>
        </w:trPr>
        <w:tc>
          <w:tcPr>
            <w:tcW w:w="1129" w:type="dxa"/>
          </w:tcPr>
          <w:p w14:paraId="72FF5B71" w14:textId="77777777" w:rsidR="0003120B" w:rsidRPr="008E3785" w:rsidRDefault="0003120B" w:rsidP="0031328E">
            <w:pPr>
              <w:spacing w:before="40" w:after="40"/>
              <w:rPr>
                <w:sz w:val="20"/>
                <w:szCs w:val="20"/>
              </w:rPr>
            </w:pPr>
          </w:p>
        </w:tc>
        <w:tc>
          <w:tcPr>
            <w:tcW w:w="1413" w:type="dxa"/>
          </w:tcPr>
          <w:p w14:paraId="4963FA6E" w14:textId="77777777" w:rsidR="0003120B" w:rsidRPr="008E3785" w:rsidRDefault="0003120B" w:rsidP="0031328E">
            <w:pPr>
              <w:spacing w:before="40" w:after="40"/>
              <w:rPr>
                <w:sz w:val="20"/>
                <w:szCs w:val="20"/>
              </w:rPr>
            </w:pPr>
          </w:p>
        </w:tc>
        <w:tc>
          <w:tcPr>
            <w:tcW w:w="1281" w:type="dxa"/>
          </w:tcPr>
          <w:p w14:paraId="1B8B3BE2" w14:textId="77777777" w:rsidR="0003120B" w:rsidRPr="008E3785" w:rsidRDefault="0003120B" w:rsidP="0031328E">
            <w:pPr>
              <w:spacing w:before="40" w:after="40"/>
              <w:rPr>
                <w:sz w:val="20"/>
                <w:szCs w:val="20"/>
              </w:rPr>
            </w:pPr>
          </w:p>
        </w:tc>
        <w:tc>
          <w:tcPr>
            <w:tcW w:w="1417" w:type="dxa"/>
          </w:tcPr>
          <w:p w14:paraId="4785127C" w14:textId="77777777" w:rsidR="0003120B" w:rsidRPr="008E3785" w:rsidRDefault="0003120B" w:rsidP="0031328E">
            <w:pPr>
              <w:spacing w:before="40" w:after="40"/>
              <w:rPr>
                <w:sz w:val="20"/>
                <w:szCs w:val="20"/>
              </w:rPr>
            </w:pPr>
          </w:p>
        </w:tc>
        <w:tc>
          <w:tcPr>
            <w:tcW w:w="2126" w:type="dxa"/>
          </w:tcPr>
          <w:p w14:paraId="57230087" w14:textId="77777777" w:rsidR="0003120B" w:rsidRPr="008E3785" w:rsidRDefault="0003120B" w:rsidP="0031328E">
            <w:pPr>
              <w:spacing w:before="40" w:after="40"/>
              <w:rPr>
                <w:sz w:val="20"/>
                <w:szCs w:val="20"/>
              </w:rPr>
            </w:pPr>
          </w:p>
        </w:tc>
        <w:tc>
          <w:tcPr>
            <w:tcW w:w="1892" w:type="dxa"/>
          </w:tcPr>
          <w:p w14:paraId="74D820F1" w14:textId="77777777" w:rsidR="0003120B" w:rsidRPr="008E3785" w:rsidRDefault="0003120B" w:rsidP="0031328E">
            <w:pPr>
              <w:spacing w:before="40" w:after="40"/>
              <w:rPr>
                <w:sz w:val="20"/>
                <w:szCs w:val="20"/>
              </w:rPr>
            </w:pPr>
          </w:p>
        </w:tc>
      </w:tr>
      <w:tr w:rsidR="0003120B" w:rsidRPr="008E3785" w14:paraId="36E38AE7" w14:textId="77777777" w:rsidTr="0069513A">
        <w:trPr>
          <w:trHeight w:val="397"/>
        </w:trPr>
        <w:tc>
          <w:tcPr>
            <w:tcW w:w="1129" w:type="dxa"/>
          </w:tcPr>
          <w:p w14:paraId="73CE64CA" w14:textId="77777777" w:rsidR="0003120B" w:rsidRPr="008E3785" w:rsidRDefault="0003120B" w:rsidP="0031328E">
            <w:pPr>
              <w:spacing w:before="40" w:after="40"/>
              <w:rPr>
                <w:sz w:val="20"/>
                <w:szCs w:val="20"/>
              </w:rPr>
            </w:pPr>
          </w:p>
        </w:tc>
        <w:tc>
          <w:tcPr>
            <w:tcW w:w="1413" w:type="dxa"/>
          </w:tcPr>
          <w:p w14:paraId="4FFD8488" w14:textId="77777777" w:rsidR="0003120B" w:rsidRPr="008E3785" w:rsidRDefault="0003120B" w:rsidP="0031328E">
            <w:pPr>
              <w:spacing w:before="40" w:after="40"/>
              <w:rPr>
                <w:sz w:val="20"/>
                <w:szCs w:val="20"/>
              </w:rPr>
            </w:pPr>
          </w:p>
        </w:tc>
        <w:tc>
          <w:tcPr>
            <w:tcW w:w="1281" w:type="dxa"/>
          </w:tcPr>
          <w:p w14:paraId="4BD225A7" w14:textId="77777777" w:rsidR="0003120B" w:rsidRPr="008E3785" w:rsidRDefault="0003120B" w:rsidP="0031328E">
            <w:pPr>
              <w:spacing w:before="40" w:after="40"/>
              <w:rPr>
                <w:sz w:val="20"/>
                <w:szCs w:val="20"/>
              </w:rPr>
            </w:pPr>
          </w:p>
        </w:tc>
        <w:tc>
          <w:tcPr>
            <w:tcW w:w="1417" w:type="dxa"/>
          </w:tcPr>
          <w:p w14:paraId="57FB661C" w14:textId="77777777" w:rsidR="0003120B" w:rsidRPr="008E3785" w:rsidRDefault="0003120B" w:rsidP="0031328E">
            <w:pPr>
              <w:spacing w:before="40" w:after="40"/>
              <w:rPr>
                <w:sz w:val="20"/>
                <w:szCs w:val="20"/>
              </w:rPr>
            </w:pPr>
          </w:p>
        </w:tc>
        <w:tc>
          <w:tcPr>
            <w:tcW w:w="2126" w:type="dxa"/>
          </w:tcPr>
          <w:p w14:paraId="62893655" w14:textId="77777777" w:rsidR="0003120B" w:rsidRPr="008E3785" w:rsidRDefault="0003120B" w:rsidP="0031328E">
            <w:pPr>
              <w:spacing w:before="40" w:after="40"/>
              <w:rPr>
                <w:sz w:val="20"/>
                <w:szCs w:val="20"/>
              </w:rPr>
            </w:pPr>
          </w:p>
        </w:tc>
        <w:tc>
          <w:tcPr>
            <w:tcW w:w="1892" w:type="dxa"/>
          </w:tcPr>
          <w:p w14:paraId="44F645E0" w14:textId="77777777" w:rsidR="0003120B" w:rsidRPr="008E3785" w:rsidRDefault="0003120B" w:rsidP="0031328E">
            <w:pPr>
              <w:spacing w:before="40" w:after="40"/>
              <w:rPr>
                <w:sz w:val="20"/>
                <w:szCs w:val="20"/>
              </w:rPr>
            </w:pPr>
          </w:p>
        </w:tc>
      </w:tr>
      <w:tr w:rsidR="0003120B" w:rsidRPr="008E3785" w14:paraId="706EBBD8" w14:textId="77777777" w:rsidTr="0069513A">
        <w:trPr>
          <w:trHeight w:val="397"/>
        </w:trPr>
        <w:tc>
          <w:tcPr>
            <w:tcW w:w="1129" w:type="dxa"/>
          </w:tcPr>
          <w:p w14:paraId="5254824E" w14:textId="77777777" w:rsidR="0003120B" w:rsidRPr="008E3785" w:rsidRDefault="0003120B" w:rsidP="0031328E">
            <w:pPr>
              <w:spacing w:before="40" w:after="40"/>
              <w:rPr>
                <w:sz w:val="20"/>
                <w:szCs w:val="20"/>
              </w:rPr>
            </w:pPr>
          </w:p>
        </w:tc>
        <w:tc>
          <w:tcPr>
            <w:tcW w:w="1413" w:type="dxa"/>
          </w:tcPr>
          <w:p w14:paraId="0F17C1A1" w14:textId="77777777" w:rsidR="0003120B" w:rsidRPr="008E3785" w:rsidRDefault="0003120B" w:rsidP="0031328E">
            <w:pPr>
              <w:spacing w:before="40" w:after="40"/>
              <w:rPr>
                <w:sz w:val="20"/>
                <w:szCs w:val="20"/>
              </w:rPr>
            </w:pPr>
          </w:p>
        </w:tc>
        <w:tc>
          <w:tcPr>
            <w:tcW w:w="1281" w:type="dxa"/>
          </w:tcPr>
          <w:p w14:paraId="1D6C086B" w14:textId="77777777" w:rsidR="0003120B" w:rsidRPr="008E3785" w:rsidRDefault="0003120B" w:rsidP="0031328E">
            <w:pPr>
              <w:spacing w:before="40" w:after="40"/>
              <w:rPr>
                <w:sz w:val="20"/>
                <w:szCs w:val="20"/>
              </w:rPr>
            </w:pPr>
          </w:p>
        </w:tc>
        <w:tc>
          <w:tcPr>
            <w:tcW w:w="1417" w:type="dxa"/>
          </w:tcPr>
          <w:p w14:paraId="548BBCEC" w14:textId="77777777" w:rsidR="0003120B" w:rsidRPr="008E3785" w:rsidRDefault="0003120B" w:rsidP="0031328E">
            <w:pPr>
              <w:spacing w:before="40" w:after="40"/>
              <w:rPr>
                <w:sz w:val="20"/>
                <w:szCs w:val="20"/>
              </w:rPr>
            </w:pPr>
          </w:p>
        </w:tc>
        <w:tc>
          <w:tcPr>
            <w:tcW w:w="2126" w:type="dxa"/>
          </w:tcPr>
          <w:p w14:paraId="0FDB9197" w14:textId="77777777" w:rsidR="0003120B" w:rsidRPr="008E3785" w:rsidRDefault="0003120B" w:rsidP="0031328E">
            <w:pPr>
              <w:spacing w:before="40" w:after="40"/>
              <w:rPr>
                <w:sz w:val="20"/>
                <w:szCs w:val="20"/>
              </w:rPr>
            </w:pPr>
          </w:p>
        </w:tc>
        <w:tc>
          <w:tcPr>
            <w:tcW w:w="1892" w:type="dxa"/>
          </w:tcPr>
          <w:p w14:paraId="756CF7E3" w14:textId="77777777" w:rsidR="0003120B" w:rsidRPr="008E3785" w:rsidRDefault="0003120B" w:rsidP="0031328E">
            <w:pPr>
              <w:spacing w:before="40" w:after="40"/>
              <w:rPr>
                <w:sz w:val="20"/>
                <w:szCs w:val="20"/>
              </w:rPr>
            </w:pPr>
          </w:p>
        </w:tc>
      </w:tr>
      <w:tr w:rsidR="0003120B" w:rsidRPr="008E3785" w14:paraId="4CF27B43" w14:textId="77777777" w:rsidTr="0069513A">
        <w:trPr>
          <w:trHeight w:val="397"/>
        </w:trPr>
        <w:tc>
          <w:tcPr>
            <w:tcW w:w="1129" w:type="dxa"/>
          </w:tcPr>
          <w:p w14:paraId="63293B63" w14:textId="77777777" w:rsidR="0003120B" w:rsidRPr="008E3785" w:rsidRDefault="0003120B" w:rsidP="0031328E">
            <w:pPr>
              <w:spacing w:before="40" w:after="40"/>
              <w:rPr>
                <w:sz w:val="20"/>
                <w:szCs w:val="20"/>
              </w:rPr>
            </w:pPr>
          </w:p>
        </w:tc>
        <w:tc>
          <w:tcPr>
            <w:tcW w:w="1413" w:type="dxa"/>
          </w:tcPr>
          <w:p w14:paraId="3FD830C9" w14:textId="77777777" w:rsidR="0003120B" w:rsidRPr="008E3785" w:rsidRDefault="0003120B" w:rsidP="0031328E">
            <w:pPr>
              <w:spacing w:before="40" w:after="40"/>
              <w:rPr>
                <w:sz w:val="20"/>
                <w:szCs w:val="20"/>
              </w:rPr>
            </w:pPr>
          </w:p>
        </w:tc>
        <w:tc>
          <w:tcPr>
            <w:tcW w:w="1281" w:type="dxa"/>
          </w:tcPr>
          <w:p w14:paraId="63D47778" w14:textId="77777777" w:rsidR="0003120B" w:rsidRPr="008E3785" w:rsidRDefault="0003120B" w:rsidP="0031328E">
            <w:pPr>
              <w:spacing w:before="40" w:after="40"/>
              <w:rPr>
                <w:sz w:val="20"/>
                <w:szCs w:val="20"/>
              </w:rPr>
            </w:pPr>
          </w:p>
        </w:tc>
        <w:tc>
          <w:tcPr>
            <w:tcW w:w="1417" w:type="dxa"/>
          </w:tcPr>
          <w:p w14:paraId="68F8185F" w14:textId="77777777" w:rsidR="0003120B" w:rsidRPr="008E3785" w:rsidRDefault="0003120B" w:rsidP="0031328E">
            <w:pPr>
              <w:spacing w:before="40" w:after="40"/>
              <w:rPr>
                <w:sz w:val="20"/>
                <w:szCs w:val="20"/>
              </w:rPr>
            </w:pPr>
          </w:p>
        </w:tc>
        <w:tc>
          <w:tcPr>
            <w:tcW w:w="2126" w:type="dxa"/>
          </w:tcPr>
          <w:p w14:paraId="10CBF64A" w14:textId="77777777" w:rsidR="0003120B" w:rsidRPr="008E3785" w:rsidRDefault="0003120B" w:rsidP="0031328E">
            <w:pPr>
              <w:spacing w:before="40" w:after="40"/>
              <w:rPr>
                <w:sz w:val="20"/>
                <w:szCs w:val="20"/>
              </w:rPr>
            </w:pPr>
          </w:p>
        </w:tc>
        <w:tc>
          <w:tcPr>
            <w:tcW w:w="1892" w:type="dxa"/>
          </w:tcPr>
          <w:p w14:paraId="7BB43F6F" w14:textId="77777777" w:rsidR="0003120B" w:rsidRPr="008E3785" w:rsidRDefault="0003120B" w:rsidP="0031328E">
            <w:pPr>
              <w:spacing w:before="40" w:after="40"/>
              <w:rPr>
                <w:sz w:val="20"/>
                <w:szCs w:val="20"/>
              </w:rPr>
            </w:pPr>
          </w:p>
        </w:tc>
      </w:tr>
      <w:tr w:rsidR="0003120B" w:rsidRPr="008E3785" w14:paraId="0BE42398" w14:textId="77777777" w:rsidTr="0069513A">
        <w:trPr>
          <w:trHeight w:val="397"/>
        </w:trPr>
        <w:tc>
          <w:tcPr>
            <w:tcW w:w="9258" w:type="dxa"/>
            <w:gridSpan w:val="6"/>
            <w:vAlign w:val="center"/>
          </w:tcPr>
          <w:p w14:paraId="0D6F8F96" w14:textId="77777777" w:rsidR="0003120B" w:rsidRPr="008E1FCE" w:rsidRDefault="0003120B" w:rsidP="00537719">
            <w:pPr>
              <w:spacing w:before="40" w:after="40"/>
              <w:jc w:val="left"/>
              <w:rPr>
                <w:b/>
                <w:bCs/>
                <w:sz w:val="20"/>
                <w:szCs w:val="20"/>
              </w:rPr>
            </w:pPr>
            <w:r>
              <w:rPr>
                <w:b/>
                <w:bCs/>
                <w:sz w:val="20"/>
                <w:szCs w:val="20"/>
              </w:rPr>
              <w:t>General Observations and Findings</w:t>
            </w:r>
          </w:p>
        </w:tc>
      </w:tr>
      <w:tr w:rsidR="0003120B" w:rsidRPr="008E3785" w14:paraId="30F80E0F" w14:textId="77777777" w:rsidTr="0069513A">
        <w:trPr>
          <w:trHeight w:val="1604"/>
        </w:trPr>
        <w:tc>
          <w:tcPr>
            <w:tcW w:w="9258" w:type="dxa"/>
            <w:gridSpan w:val="6"/>
            <w:vAlign w:val="center"/>
          </w:tcPr>
          <w:p w14:paraId="449205DF" w14:textId="77777777" w:rsidR="0003120B" w:rsidRPr="008E3785" w:rsidRDefault="0003120B" w:rsidP="00537719">
            <w:pPr>
              <w:spacing w:before="40" w:after="40"/>
              <w:jc w:val="left"/>
              <w:rPr>
                <w:sz w:val="20"/>
                <w:szCs w:val="20"/>
              </w:rPr>
            </w:pPr>
          </w:p>
        </w:tc>
      </w:tr>
      <w:tr w:rsidR="0003120B" w:rsidRPr="008E3785" w14:paraId="33CAA269" w14:textId="77777777" w:rsidTr="0069513A">
        <w:trPr>
          <w:trHeight w:val="397"/>
        </w:trPr>
        <w:tc>
          <w:tcPr>
            <w:tcW w:w="9258" w:type="dxa"/>
            <w:gridSpan w:val="6"/>
            <w:vAlign w:val="center"/>
          </w:tcPr>
          <w:p w14:paraId="37402B51" w14:textId="77777777" w:rsidR="0003120B" w:rsidRPr="004A03D4" w:rsidRDefault="0003120B" w:rsidP="00537719">
            <w:pPr>
              <w:spacing w:before="40" w:after="40"/>
              <w:jc w:val="left"/>
              <w:rPr>
                <w:b/>
                <w:bCs/>
                <w:sz w:val="20"/>
                <w:szCs w:val="20"/>
              </w:rPr>
            </w:pPr>
            <w:r>
              <w:rPr>
                <w:b/>
                <w:bCs/>
                <w:sz w:val="20"/>
                <w:szCs w:val="20"/>
              </w:rPr>
              <w:t>Actions to be Implemented</w:t>
            </w:r>
          </w:p>
        </w:tc>
      </w:tr>
      <w:tr w:rsidR="0003120B" w:rsidRPr="008E3785" w14:paraId="17A51A58" w14:textId="77777777" w:rsidTr="0069513A">
        <w:trPr>
          <w:trHeight w:val="397"/>
        </w:trPr>
        <w:tc>
          <w:tcPr>
            <w:tcW w:w="5240" w:type="dxa"/>
            <w:gridSpan w:val="4"/>
            <w:vAlign w:val="center"/>
          </w:tcPr>
          <w:p w14:paraId="7FC563C4" w14:textId="77777777" w:rsidR="0003120B" w:rsidRPr="004A03D4" w:rsidRDefault="0003120B" w:rsidP="00537719">
            <w:pPr>
              <w:spacing w:before="40" w:after="40"/>
              <w:jc w:val="left"/>
              <w:rPr>
                <w:b/>
                <w:bCs/>
                <w:sz w:val="20"/>
                <w:szCs w:val="20"/>
              </w:rPr>
            </w:pPr>
            <w:r w:rsidRPr="004A03D4">
              <w:rPr>
                <w:b/>
                <w:bCs/>
                <w:sz w:val="20"/>
                <w:szCs w:val="20"/>
              </w:rPr>
              <w:t>Action</w:t>
            </w:r>
          </w:p>
        </w:tc>
        <w:tc>
          <w:tcPr>
            <w:tcW w:w="2126" w:type="dxa"/>
            <w:vAlign w:val="center"/>
          </w:tcPr>
          <w:p w14:paraId="52915D4C" w14:textId="77777777" w:rsidR="0003120B" w:rsidRPr="004A03D4" w:rsidRDefault="0003120B" w:rsidP="00537719">
            <w:pPr>
              <w:spacing w:before="40" w:after="40"/>
              <w:jc w:val="left"/>
              <w:rPr>
                <w:b/>
                <w:bCs/>
                <w:sz w:val="20"/>
                <w:szCs w:val="20"/>
              </w:rPr>
            </w:pPr>
            <w:r w:rsidRPr="004A03D4">
              <w:rPr>
                <w:b/>
                <w:bCs/>
                <w:sz w:val="20"/>
                <w:szCs w:val="20"/>
              </w:rPr>
              <w:t>Responsibility</w:t>
            </w:r>
          </w:p>
        </w:tc>
        <w:tc>
          <w:tcPr>
            <w:tcW w:w="1892" w:type="dxa"/>
            <w:vAlign w:val="center"/>
          </w:tcPr>
          <w:p w14:paraId="2DB519A2" w14:textId="77777777" w:rsidR="0003120B" w:rsidRPr="004A03D4" w:rsidRDefault="0003120B" w:rsidP="00537719">
            <w:pPr>
              <w:spacing w:before="40" w:after="40"/>
              <w:jc w:val="left"/>
              <w:rPr>
                <w:b/>
                <w:bCs/>
                <w:sz w:val="20"/>
                <w:szCs w:val="20"/>
              </w:rPr>
            </w:pPr>
            <w:r w:rsidRPr="004A03D4">
              <w:rPr>
                <w:b/>
                <w:bCs/>
                <w:sz w:val="20"/>
                <w:szCs w:val="20"/>
              </w:rPr>
              <w:t>Date</w:t>
            </w:r>
          </w:p>
        </w:tc>
      </w:tr>
      <w:tr w:rsidR="0003120B" w:rsidRPr="008E3785" w14:paraId="1A1C4985" w14:textId="77777777" w:rsidTr="0069513A">
        <w:trPr>
          <w:trHeight w:val="397"/>
        </w:trPr>
        <w:tc>
          <w:tcPr>
            <w:tcW w:w="5240" w:type="dxa"/>
            <w:gridSpan w:val="4"/>
          </w:tcPr>
          <w:p w14:paraId="33F0682D" w14:textId="77777777" w:rsidR="0003120B" w:rsidRPr="008E3785" w:rsidRDefault="0003120B" w:rsidP="0031328E">
            <w:pPr>
              <w:spacing w:before="40" w:after="40"/>
              <w:rPr>
                <w:sz w:val="20"/>
                <w:szCs w:val="20"/>
              </w:rPr>
            </w:pPr>
          </w:p>
        </w:tc>
        <w:tc>
          <w:tcPr>
            <w:tcW w:w="2126" w:type="dxa"/>
          </w:tcPr>
          <w:p w14:paraId="28D967C2" w14:textId="77777777" w:rsidR="0003120B" w:rsidRPr="008E3785" w:rsidRDefault="0003120B" w:rsidP="0031328E">
            <w:pPr>
              <w:spacing w:before="40" w:after="40"/>
              <w:rPr>
                <w:sz w:val="20"/>
                <w:szCs w:val="20"/>
              </w:rPr>
            </w:pPr>
          </w:p>
        </w:tc>
        <w:tc>
          <w:tcPr>
            <w:tcW w:w="1892" w:type="dxa"/>
          </w:tcPr>
          <w:p w14:paraId="376E360C" w14:textId="77777777" w:rsidR="0003120B" w:rsidRPr="008E3785" w:rsidRDefault="0003120B" w:rsidP="0031328E">
            <w:pPr>
              <w:spacing w:before="40" w:after="40"/>
              <w:rPr>
                <w:sz w:val="20"/>
                <w:szCs w:val="20"/>
              </w:rPr>
            </w:pPr>
          </w:p>
        </w:tc>
      </w:tr>
      <w:tr w:rsidR="0003120B" w:rsidRPr="008E3785" w14:paraId="0F543C89" w14:textId="77777777" w:rsidTr="0069513A">
        <w:trPr>
          <w:trHeight w:val="397"/>
        </w:trPr>
        <w:tc>
          <w:tcPr>
            <w:tcW w:w="5240" w:type="dxa"/>
            <w:gridSpan w:val="4"/>
          </w:tcPr>
          <w:p w14:paraId="4A3D4104" w14:textId="77777777" w:rsidR="0003120B" w:rsidRPr="008E3785" w:rsidRDefault="0003120B" w:rsidP="0031328E">
            <w:pPr>
              <w:spacing w:before="40" w:after="40"/>
              <w:rPr>
                <w:sz w:val="20"/>
                <w:szCs w:val="20"/>
              </w:rPr>
            </w:pPr>
          </w:p>
        </w:tc>
        <w:tc>
          <w:tcPr>
            <w:tcW w:w="2126" w:type="dxa"/>
          </w:tcPr>
          <w:p w14:paraId="2AF41E28" w14:textId="77777777" w:rsidR="0003120B" w:rsidRPr="008E3785" w:rsidRDefault="0003120B" w:rsidP="0031328E">
            <w:pPr>
              <w:spacing w:before="40" w:after="40"/>
              <w:rPr>
                <w:sz w:val="20"/>
                <w:szCs w:val="20"/>
              </w:rPr>
            </w:pPr>
          </w:p>
        </w:tc>
        <w:tc>
          <w:tcPr>
            <w:tcW w:w="1892" w:type="dxa"/>
          </w:tcPr>
          <w:p w14:paraId="7235A6FD" w14:textId="77777777" w:rsidR="0003120B" w:rsidRPr="008E3785" w:rsidRDefault="0003120B" w:rsidP="0031328E">
            <w:pPr>
              <w:spacing w:before="40" w:after="40"/>
              <w:rPr>
                <w:sz w:val="20"/>
                <w:szCs w:val="20"/>
              </w:rPr>
            </w:pPr>
          </w:p>
        </w:tc>
      </w:tr>
      <w:tr w:rsidR="0003120B" w:rsidRPr="008E3785" w14:paraId="5E740C8C" w14:textId="77777777" w:rsidTr="0069513A">
        <w:trPr>
          <w:trHeight w:val="397"/>
        </w:trPr>
        <w:tc>
          <w:tcPr>
            <w:tcW w:w="5240" w:type="dxa"/>
            <w:gridSpan w:val="4"/>
          </w:tcPr>
          <w:p w14:paraId="2DA31ABA" w14:textId="77777777" w:rsidR="0003120B" w:rsidRPr="008E3785" w:rsidRDefault="0003120B" w:rsidP="0031328E">
            <w:pPr>
              <w:spacing w:before="40" w:after="40"/>
              <w:rPr>
                <w:sz w:val="20"/>
                <w:szCs w:val="20"/>
              </w:rPr>
            </w:pPr>
          </w:p>
        </w:tc>
        <w:tc>
          <w:tcPr>
            <w:tcW w:w="2126" w:type="dxa"/>
          </w:tcPr>
          <w:p w14:paraId="65452BEF" w14:textId="77777777" w:rsidR="0003120B" w:rsidRPr="008E3785" w:rsidRDefault="0003120B" w:rsidP="0031328E">
            <w:pPr>
              <w:spacing w:before="40" w:after="40"/>
              <w:rPr>
                <w:sz w:val="20"/>
                <w:szCs w:val="20"/>
              </w:rPr>
            </w:pPr>
          </w:p>
        </w:tc>
        <w:tc>
          <w:tcPr>
            <w:tcW w:w="1892" w:type="dxa"/>
          </w:tcPr>
          <w:p w14:paraId="29B34BEA" w14:textId="77777777" w:rsidR="0003120B" w:rsidRPr="008E3785" w:rsidRDefault="0003120B" w:rsidP="0031328E">
            <w:pPr>
              <w:spacing w:before="40" w:after="40"/>
              <w:rPr>
                <w:sz w:val="20"/>
                <w:szCs w:val="20"/>
              </w:rPr>
            </w:pPr>
          </w:p>
        </w:tc>
      </w:tr>
      <w:tr w:rsidR="0003120B" w:rsidRPr="008E3785" w14:paraId="59F7D694" w14:textId="77777777" w:rsidTr="0069513A">
        <w:trPr>
          <w:trHeight w:val="397"/>
        </w:trPr>
        <w:tc>
          <w:tcPr>
            <w:tcW w:w="5240" w:type="dxa"/>
            <w:gridSpan w:val="4"/>
          </w:tcPr>
          <w:p w14:paraId="25124E12" w14:textId="77777777" w:rsidR="0003120B" w:rsidRPr="008E3785" w:rsidRDefault="0003120B" w:rsidP="0031328E">
            <w:pPr>
              <w:spacing w:before="40" w:after="40"/>
              <w:rPr>
                <w:sz w:val="20"/>
                <w:szCs w:val="20"/>
              </w:rPr>
            </w:pPr>
          </w:p>
        </w:tc>
        <w:tc>
          <w:tcPr>
            <w:tcW w:w="2126" w:type="dxa"/>
          </w:tcPr>
          <w:p w14:paraId="4A49E201" w14:textId="77777777" w:rsidR="0003120B" w:rsidRPr="008E3785" w:rsidRDefault="0003120B" w:rsidP="0031328E">
            <w:pPr>
              <w:spacing w:before="40" w:after="40"/>
              <w:rPr>
                <w:sz w:val="20"/>
                <w:szCs w:val="20"/>
              </w:rPr>
            </w:pPr>
          </w:p>
        </w:tc>
        <w:tc>
          <w:tcPr>
            <w:tcW w:w="1892" w:type="dxa"/>
          </w:tcPr>
          <w:p w14:paraId="0F70158F" w14:textId="77777777" w:rsidR="0003120B" w:rsidRPr="008E3785" w:rsidRDefault="0003120B" w:rsidP="0031328E">
            <w:pPr>
              <w:spacing w:before="40" w:after="40"/>
              <w:rPr>
                <w:sz w:val="20"/>
                <w:szCs w:val="20"/>
              </w:rPr>
            </w:pPr>
          </w:p>
        </w:tc>
      </w:tr>
      <w:tr w:rsidR="0003120B" w:rsidRPr="008E3785" w14:paraId="7AF07645" w14:textId="77777777" w:rsidTr="0069513A">
        <w:trPr>
          <w:trHeight w:val="397"/>
        </w:trPr>
        <w:tc>
          <w:tcPr>
            <w:tcW w:w="5240" w:type="dxa"/>
            <w:gridSpan w:val="4"/>
            <w:vAlign w:val="center"/>
          </w:tcPr>
          <w:p w14:paraId="13EFDE7C" w14:textId="77777777" w:rsidR="0003120B" w:rsidRPr="004A03D4" w:rsidRDefault="0003120B" w:rsidP="00537719">
            <w:pPr>
              <w:spacing w:before="40" w:after="40"/>
              <w:jc w:val="left"/>
              <w:rPr>
                <w:b/>
                <w:bCs/>
                <w:sz w:val="20"/>
                <w:szCs w:val="20"/>
              </w:rPr>
            </w:pPr>
            <w:r w:rsidRPr="004A03D4">
              <w:rPr>
                <w:b/>
                <w:bCs/>
                <w:sz w:val="20"/>
                <w:szCs w:val="20"/>
              </w:rPr>
              <w:t>Principal Contractor Manager’s Signature:</w:t>
            </w:r>
          </w:p>
        </w:tc>
        <w:tc>
          <w:tcPr>
            <w:tcW w:w="4018" w:type="dxa"/>
            <w:gridSpan w:val="2"/>
          </w:tcPr>
          <w:p w14:paraId="7436F20B" w14:textId="77777777" w:rsidR="0003120B" w:rsidRPr="008E3785" w:rsidRDefault="0003120B" w:rsidP="0031328E">
            <w:pPr>
              <w:spacing w:before="40" w:after="40"/>
              <w:rPr>
                <w:sz w:val="20"/>
                <w:szCs w:val="20"/>
              </w:rPr>
            </w:pPr>
          </w:p>
        </w:tc>
      </w:tr>
    </w:tbl>
    <w:p w14:paraId="2C851CA5" w14:textId="77777777" w:rsidR="00C34B70" w:rsidRDefault="00C34B70" w:rsidP="00C34B70"/>
    <w:p w14:paraId="676E26DB" w14:textId="07D57BE0" w:rsidR="00C971FC" w:rsidRPr="00C971FC" w:rsidRDefault="00C971FC" w:rsidP="00C971FC">
      <w:pPr>
        <w:tabs>
          <w:tab w:val="left" w:pos="3895"/>
        </w:tabs>
      </w:pPr>
      <w:r>
        <w:tab/>
      </w:r>
    </w:p>
    <w:sectPr w:rsidR="00C971FC" w:rsidRPr="00C971FC" w:rsidSect="00C971FC">
      <w:footerReference w:type="default" r:id="rId25"/>
      <w:pgSz w:w="11909" w:h="16834" w:code="9"/>
      <w:pgMar w:top="1440" w:right="1561" w:bottom="1440" w:left="1080" w:header="454"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24C91" w14:textId="77777777" w:rsidR="00A02884" w:rsidRDefault="00A02884">
      <w:r>
        <w:separator/>
      </w:r>
    </w:p>
  </w:endnote>
  <w:endnote w:type="continuationSeparator" w:id="0">
    <w:p w14:paraId="0F79B6A2" w14:textId="77777777" w:rsidR="00A02884" w:rsidRDefault="00A02884">
      <w:r>
        <w:continuationSeparator/>
      </w:r>
    </w:p>
  </w:endnote>
  <w:endnote w:type="continuationNotice" w:id="1">
    <w:p w14:paraId="42B4479E" w14:textId="77777777" w:rsidR="00A02884" w:rsidRDefault="00A028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6C375B" w14:paraId="35F0BD8F" w14:textId="77777777" w:rsidTr="004F5069">
      <w:tc>
        <w:tcPr>
          <w:tcW w:w="4500" w:type="pct"/>
          <w:tcBorders>
            <w:top w:val="single" w:sz="4" w:space="0" w:color="000000"/>
          </w:tcBorders>
        </w:tcPr>
        <w:p w14:paraId="6B09D3B8" w14:textId="00FF4449" w:rsidR="006C375B" w:rsidRPr="001643F3" w:rsidRDefault="000B4072" w:rsidP="002568EA">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730C3240" w14:textId="77777777" w:rsidR="006C375B" w:rsidRPr="001C500A" w:rsidRDefault="006C375B"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6FA4D79C" w14:textId="77777777" w:rsidR="006C375B" w:rsidRDefault="006C375B" w:rsidP="00256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287306" w14:paraId="14E16BA0" w14:textId="77777777" w:rsidTr="004F5069">
      <w:tc>
        <w:tcPr>
          <w:tcW w:w="4500" w:type="pct"/>
          <w:tcBorders>
            <w:top w:val="single" w:sz="4" w:space="0" w:color="000000"/>
          </w:tcBorders>
        </w:tcPr>
        <w:p w14:paraId="14E0873D" w14:textId="4F177571" w:rsidR="00287306" w:rsidRPr="001643F3" w:rsidRDefault="004F5069"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AE34E" w14:textId="77777777" w:rsidR="00A02884" w:rsidRDefault="00A02884">
      <w:r>
        <w:separator/>
      </w:r>
    </w:p>
  </w:footnote>
  <w:footnote w:type="continuationSeparator" w:id="0">
    <w:p w14:paraId="62B84724" w14:textId="77777777" w:rsidR="00A02884" w:rsidRDefault="00A02884">
      <w:r>
        <w:continuationSeparator/>
      </w:r>
    </w:p>
  </w:footnote>
  <w:footnote w:type="continuationNotice" w:id="1">
    <w:p w14:paraId="32132085" w14:textId="77777777" w:rsidR="00A02884" w:rsidRDefault="00A02884">
      <w:pPr>
        <w:spacing w:before="0"/>
      </w:pPr>
    </w:p>
  </w:footnote>
  <w:footnote w:id="2">
    <w:p w14:paraId="51EF334B" w14:textId="61A34462" w:rsidR="00D726AF" w:rsidRPr="00E3311F" w:rsidRDefault="00D726AF">
      <w:pPr>
        <w:pStyle w:val="FootnoteText"/>
        <w:rPr>
          <w:lang w:val="en-ZA"/>
        </w:rPr>
      </w:pPr>
      <w:r>
        <w:rPr>
          <w:rStyle w:val="FootnoteReference"/>
        </w:rPr>
        <w:footnoteRef/>
      </w:r>
      <w:r>
        <w:t xml:space="preserve"> </w:t>
      </w:r>
      <w:hyperlink r:id="rId1" w:history="1">
        <w:r w:rsidRPr="00D726AF">
          <w:rPr>
            <w:rStyle w:val="Hyperlink"/>
            <w:lang w:val="en-ZA"/>
          </w:rPr>
          <w:t>IUCN Red List of Threatened Species</w:t>
        </w:r>
      </w:hyperlink>
    </w:p>
  </w:footnote>
  <w:footnote w:id="3">
    <w:p w14:paraId="628C4D46" w14:textId="5F80DADC" w:rsidR="00A5047C" w:rsidRPr="00EF190C" w:rsidRDefault="00A5047C">
      <w:pPr>
        <w:pStyle w:val="FootnoteText"/>
        <w:rPr>
          <w:lang w:val="en-ZA"/>
        </w:rPr>
      </w:pPr>
      <w:r>
        <w:rPr>
          <w:rStyle w:val="FootnoteReference"/>
        </w:rPr>
        <w:footnoteRef/>
      </w:r>
      <w:r>
        <w:t xml:space="preserve"> </w:t>
      </w:r>
      <w:r>
        <w:rPr>
          <w:lang w:val="en-ZA"/>
        </w:rPr>
        <w:t>M</w:t>
      </w:r>
      <w:r w:rsidRPr="00A5047C">
        <w:rPr>
          <w:lang w:val="en-ZA"/>
        </w:rPr>
        <w:t>an-made linear infrastructure such as roads and highways, electric power lines, railway lines, canals, pipelines, firebreaks, and fences</w:t>
      </w:r>
      <w:r>
        <w:rPr>
          <w:lang w:val="en-Z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6C375B" w:rsidRPr="006454E3" w14:paraId="22FA7E81" w14:textId="77777777" w:rsidTr="00EF190C">
      <w:trPr>
        <w:trHeight w:val="552"/>
        <w:jc w:val="center"/>
      </w:trPr>
      <w:tc>
        <w:tcPr>
          <w:tcW w:w="2972" w:type="dxa"/>
          <w:vMerge w:val="restart"/>
          <w:shd w:val="clear" w:color="auto" w:fill="auto"/>
          <w:vAlign w:val="center"/>
        </w:tcPr>
        <w:p w14:paraId="1AF7D616" w14:textId="1D8C00A2" w:rsidR="006C375B" w:rsidRPr="006454E3" w:rsidRDefault="004D75A7" w:rsidP="002568EA">
          <w:pPr>
            <w:tabs>
              <w:tab w:val="center" w:pos="4513"/>
              <w:tab w:val="right" w:pos="9026"/>
            </w:tabs>
            <w:spacing w:before="0"/>
            <w:jc w:val="center"/>
            <w:rPr>
              <w:rFonts w:eastAsia="Calibri" w:cs="Arial"/>
              <w:sz w:val="20"/>
              <w:szCs w:val="20"/>
              <w:lang w:val="en-GB"/>
            </w:rPr>
          </w:pPr>
          <w:r w:rsidRPr="00D367BD">
            <w:rPr>
              <w:rFonts w:cs="Arial"/>
              <w:b/>
              <w:i/>
              <w:iCs/>
              <w:noProof/>
              <w:sz w:val="32"/>
              <w:szCs w:val="32"/>
              <w:highlight w:val="yellow"/>
              <w:lang w:val="en-GB"/>
            </w:rPr>
            <mc:AlternateContent>
              <mc:Choice Requires="wps">
                <w:drawing>
                  <wp:anchor distT="0" distB="0" distL="114300" distR="114300" simplePos="0" relativeHeight="251658752" behindDoc="0" locked="0" layoutInCell="1" allowOverlap="1" wp14:anchorId="0BF7D4DF" wp14:editId="75925364">
                    <wp:simplePos x="0" y="0"/>
                    <wp:positionH relativeFrom="column">
                      <wp:posOffset>139700</wp:posOffset>
                    </wp:positionH>
                    <wp:positionV relativeFrom="paragraph">
                      <wp:posOffset>-43180</wp:posOffset>
                    </wp:positionV>
                    <wp:extent cx="1435735" cy="745490"/>
                    <wp:effectExtent l="0" t="0" r="12065" b="16510"/>
                    <wp:wrapNone/>
                    <wp:docPr id="540553299"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CA56DC" w14:textId="77777777" w:rsidR="004D75A7" w:rsidRPr="00AB55B0" w:rsidRDefault="004D75A7" w:rsidP="004D75A7">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7D4DF" id="Rectangle 1" o:spid="_x0000_s1026" style="position:absolute;left:0;text-align:left;margin-left:11pt;margin-top:-3.4pt;width:113.05pt;height:5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" fillcolor="#125b61" strokecolor="white [3212]" strokeweight="1pt">
                    <v:textbox>
                      <w:txbxContent>
                        <w:p w14:paraId="2ECA56DC" w14:textId="77777777" w:rsidR="004D75A7" w:rsidRPr="00AB55B0" w:rsidRDefault="004D75A7" w:rsidP="004D75A7">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2F45B70C" w14:textId="77777777" w:rsidR="006C375B" w:rsidRPr="003D315F" w:rsidRDefault="00724B9D" w:rsidP="0013283D">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7B51D9F" w14:textId="4D22F9DB" w:rsidR="003D315F" w:rsidRPr="003D315F" w:rsidRDefault="00E04BFC" w:rsidP="003D315F">
          <w:pPr>
            <w:spacing w:before="0" w:after="200"/>
            <w:jc w:val="center"/>
            <w:rPr>
              <w:rFonts w:cs="Arial"/>
              <w:bCs/>
              <w:color w:val="000000"/>
              <w:sz w:val="24"/>
              <w:lang w:val="en-GB"/>
            </w:rPr>
          </w:pPr>
          <w:r>
            <w:rPr>
              <w:rFonts w:cs="Arial"/>
              <w:bCs/>
              <w:color w:val="000000"/>
              <w:sz w:val="24"/>
              <w:lang w:val="en-GB"/>
            </w:rPr>
            <w:t>Biodiversity</w:t>
          </w:r>
          <w:r w:rsidR="00846697">
            <w:rPr>
              <w:rFonts w:cs="Arial"/>
              <w:bCs/>
              <w:color w:val="000000"/>
              <w:sz w:val="24"/>
              <w:lang w:val="en-GB"/>
            </w:rPr>
            <w:t xml:space="preserve"> Management </w:t>
          </w:r>
          <w:r w:rsidR="00320EA8">
            <w:rPr>
              <w:rFonts w:cs="Arial"/>
              <w:bCs/>
              <w:color w:val="000000"/>
              <w:sz w:val="24"/>
              <w:lang w:val="en-GB"/>
            </w:rPr>
            <w:t>Procedure</w:t>
          </w:r>
        </w:p>
      </w:tc>
      <w:tc>
        <w:tcPr>
          <w:tcW w:w="3458" w:type="dxa"/>
          <w:shd w:val="clear" w:color="auto" w:fill="auto"/>
          <w:vAlign w:val="center"/>
        </w:tcPr>
        <w:p w14:paraId="5A3E4C1B" w14:textId="464793D9"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771EA8">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6C375B" w:rsidRPr="006454E3" w14:paraId="7A617B97" w14:textId="77777777" w:rsidTr="00EF190C">
      <w:trPr>
        <w:trHeight w:val="552"/>
        <w:jc w:val="center"/>
      </w:trPr>
      <w:tc>
        <w:tcPr>
          <w:tcW w:w="2972" w:type="dxa"/>
          <w:vMerge/>
          <w:shd w:val="clear" w:color="auto" w:fill="auto"/>
        </w:tcPr>
        <w:p w14:paraId="7ED3D468"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1F8886CE"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3A84B66" w14:textId="6A833856" w:rsidR="006C375B" w:rsidRPr="006454E3" w:rsidRDefault="006C375B"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771EA8">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6C375B" w:rsidRPr="006454E3" w14:paraId="2F1F571D" w14:textId="77777777" w:rsidTr="00EF190C">
      <w:trPr>
        <w:trHeight w:val="552"/>
        <w:jc w:val="center"/>
      </w:trPr>
      <w:tc>
        <w:tcPr>
          <w:tcW w:w="2972" w:type="dxa"/>
          <w:vMerge/>
          <w:shd w:val="clear" w:color="auto" w:fill="auto"/>
        </w:tcPr>
        <w:p w14:paraId="08CF5382"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14C35B40"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590627F" w14:textId="77777777"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05DB71E" w14:textId="77777777" w:rsidR="006C375B" w:rsidRDefault="006C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78218A"/>
    <w:multiLevelType w:val="hybridMultilevel"/>
    <w:tmpl w:val="A856A0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4EA3787"/>
    <w:multiLevelType w:val="hybridMultilevel"/>
    <w:tmpl w:val="A856A0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8C76B99"/>
    <w:multiLevelType w:val="multilevel"/>
    <w:tmpl w:val="B9E080BA"/>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2"/>
        <w:szCs w:val="22"/>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7"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8"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C46E5"/>
    <w:multiLevelType w:val="hybridMultilevel"/>
    <w:tmpl w:val="9006D6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EB52BF5"/>
    <w:multiLevelType w:val="hybridMultilevel"/>
    <w:tmpl w:val="A856A0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07D0CDD"/>
    <w:multiLevelType w:val="hybridMultilevel"/>
    <w:tmpl w:val="40A46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C2A77BD"/>
    <w:multiLevelType w:val="hybridMultilevel"/>
    <w:tmpl w:val="92C661A8"/>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C4E76CD"/>
    <w:multiLevelType w:val="hybridMultilevel"/>
    <w:tmpl w:val="DFD238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04C21E9"/>
    <w:multiLevelType w:val="hybridMultilevel"/>
    <w:tmpl w:val="452E5E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7B5D63"/>
    <w:multiLevelType w:val="hybridMultilevel"/>
    <w:tmpl w:val="BA1669B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371E340C"/>
    <w:multiLevelType w:val="hybridMultilevel"/>
    <w:tmpl w:val="92C661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5D447C"/>
    <w:multiLevelType w:val="hybridMultilevel"/>
    <w:tmpl w:val="3C526D5C"/>
    <w:lvl w:ilvl="0" w:tplc="4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13544"/>
    <w:multiLevelType w:val="hybridMultilevel"/>
    <w:tmpl w:val="A856A034"/>
    <w:lvl w:ilvl="0" w:tplc="1C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F5A321B"/>
    <w:multiLevelType w:val="hybridMultilevel"/>
    <w:tmpl w:val="F66E6868"/>
    <w:lvl w:ilvl="0" w:tplc="BCCA1EC6">
      <w:start w:val="1"/>
      <w:numFmt w:val="bullet"/>
      <w:lvlText w:val=""/>
      <w:lvlJc w:val="left"/>
      <w:pPr>
        <w:ind w:left="720" w:hanging="360"/>
      </w:pPr>
      <w:rPr>
        <w:rFonts w:ascii="Symbol" w:hAnsi="Symbol"/>
      </w:rPr>
    </w:lvl>
    <w:lvl w:ilvl="1" w:tplc="084CBAF8">
      <w:start w:val="1"/>
      <w:numFmt w:val="bullet"/>
      <w:lvlText w:val=""/>
      <w:lvlJc w:val="left"/>
      <w:pPr>
        <w:ind w:left="720" w:hanging="360"/>
      </w:pPr>
      <w:rPr>
        <w:rFonts w:ascii="Symbol" w:hAnsi="Symbol"/>
      </w:rPr>
    </w:lvl>
    <w:lvl w:ilvl="2" w:tplc="6820179C">
      <w:start w:val="1"/>
      <w:numFmt w:val="bullet"/>
      <w:lvlText w:val=""/>
      <w:lvlJc w:val="left"/>
      <w:pPr>
        <w:ind w:left="720" w:hanging="360"/>
      </w:pPr>
      <w:rPr>
        <w:rFonts w:ascii="Symbol" w:hAnsi="Symbol"/>
      </w:rPr>
    </w:lvl>
    <w:lvl w:ilvl="3" w:tplc="3B885D4A">
      <w:start w:val="1"/>
      <w:numFmt w:val="bullet"/>
      <w:lvlText w:val=""/>
      <w:lvlJc w:val="left"/>
      <w:pPr>
        <w:ind w:left="720" w:hanging="360"/>
      </w:pPr>
      <w:rPr>
        <w:rFonts w:ascii="Symbol" w:hAnsi="Symbol"/>
      </w:rPr>
    </w:lvl>
    <w:lvl w:ilvl="4" w:tplc="78DAE54A">
      <w:start w:val="1"/>
      <w:numFmt w:val="bullet"/>
      <w:lvlText w:val=""/>
      <w:lvlJc w:val="left"/>
      <w:pPr>
        <w:ind w:left="720" w:hanging="360"/>
      </w:pPr>
      <w:rPr>
        <w:rFonts w:ascii="Symbol" w:hAnsi="Symbol"/>
      </w:rPr>
    </w:lvl>
    <w:lvl w:ilvl="5" w:tplc="DB04BB82">
      <w:start w:val="1"/>
      <w:numFmt w:val="bullet"/>
      <w:lvlText w:val=""/>
      <w:lvlJc w:val="left"/>
      <w:pPr>
        <w:ind w:left="720" w:hanging="360"/>
      </w:pPr>
      <w:rPr>
        <w:rFonts w:ascii="Symbol" w:hAnsi="Symbol"/>
      </w:rPr>
    </w:lvl>
    <w:lvl w:ilvl="6" w:tplc="1C985D22">
      <w:start w:val="1"/>
      <w:numFmt w:val="bullet"/>
      <w:lvlText w:val=""/>
      <w:lvlJc w:val="left"/>
      <w:pPr>
        <w:ind w:left="720" w:hanging="360"/>
      </w:pPr>
      <w:rPr>
        <w:rFonts w:ascii="Symbol" w:hAnsi="Symbol"/>
      </w:rPr>
    </w:lvl>
    <w:lvl w:ilvl="7" w:tplc="656091A0">
      <w:start w:val="1"/>
      <w:numFmt w:val="bullet"/>
      <w:lvlText w:val=""/>
      <w:lvlJc w:val="left"/>
      <w:pPr>
        <w:ind w:left="720" w:hanging="360"/>
      </w:pPr>
      <w:rPr>
        <w:rFonts w:ascii="Symbol" w:hAnsi="Symbol"/>
      </w:rPr>
    </w:lvl>
    <w:lvl w:ilvl="8" w:tplc="24180C4A">
      <w:start w:val="1"/>
      <w:numFmt w:val="bullet"/>
      <w:lvlText w:val=""/>
      <w:lvlJc w:val="left"/>
      <w:pPr>
        <w:ind w:left="720" w:hanging="360"/>
      </w:pPr>
      <w:rPr>
        <w:rFonts w:ascii="Symbol" w:hAnsi="Symbol"/>
      </w:rPr>
    </w:lvl>
  </w:abstractNum>
  <w:abstractNum w:abstractNumId="21" w15:restartNumberingAfterBreak="0">
    <w:nsid w:val="3F641558"/>
    <w:multiLevelType w:val="hybridMultilevel"/>
    <w:tmpl w:val="05E2F1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2E91511"/>
    <w:multiLevelType w:val="hybridMultilevel"/>
    <w:tmpl w:val="BA1669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7E44839"/>
    <w:multiLevelType w:val="hybridMultilevel"/>
    <w:tmpl w:val="DD7C68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7EF6DA1"/>
    <w:multiLevelType w:val="hybridMultilevel"/>
    <w:tmpl w:val="288E20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EB66B31"/>
    <w:multiLevelType w:val="hybridMultilevel"/>
    <w:tmpl w:val="ECC024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32A2CBA"/>
    <w:multiLevelType w:val="hybridMultilevel"/>
    <w:tmpl w:val="C34E1BE4"/>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A0F3819"/>
    <w:multiLevelType w:val="hybridMultilevel"/>
    <w:tmpl w:val="9C7E24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A3437C0"/>
    <w:multiLevelType w:val="multilevel"/>
    <w:tmpl w:val="F8940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7084A"/>
    <w:multiLevelType w:val="hybridMultilevel"/>
    <w:tmpl w:val="4D9A67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24C5A70"/>
    <w:multiLevelType w:val="hybridMultilevel"/>
    <w:tmpl w:val="AB8CBE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3F201BC"/>
    <w:multiLevelType w:val="hybridMultilevel"/>
    <w:tmpl w:val="8E6EB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3FD1F8B"/>
    <w:multiLevelType w:val="hybridMultilevel"/>
    <w:tmpl w:val="A9943A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4B41EC9"/>
    <w:multiLevelType w:val="hybridMultilevel"/>
    <w:tmpl w:val="9C84D9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A093009"/>
    <w:multiLevelType w:val="hybridMultilevel"/>
    <w:tmpl w:val="FAB23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02D413E"/>
    <w:multiLevelType w:val="hybridMultilevel"/>
    <w:tmpl w:val="BA1669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4B33E97"/>
    <w:multiLevelType w:val="hybridMultilevel"/>
    <w:tmpl w:val="92C661A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63D48EF"/>
    <w:multiLevelType w:val="hybridMultilevel"/>
    <w:tmpl w:val="77BCE0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8523FB9"/>
    <w:multiLevelType w:val="hybridMultilevel"/>
    <w:tmpl w:val="BA1669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8ED71EC"/>
    <w:multiLevelType w:val="hybridMultilevel"/>
    <w:tmpl w:val="956AA0A2"/>
    <w:lvl w:ilvl="0" w:tplc="1C090001">
      <w:start w:val="1"/>
      <w:numFmt w:val="bullet"/>
      <w:lvlText w:val=""/>
      <w:lvlJc w:val="left"/>
      <w:pPr>
        <w:ind w:left="774" w:hanging="360"/>
      </w:pPr>
      <w:rPr>
        <w:rFonts w:ascii="Symbol" w:hAnsi="Symbol"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num w:numId="1" w16cid:durableId="354617317">
    <w:abstractNumId w:val="33"/>
  </w:num>
  <w:num w:numId="2" w16cid:durableId="1418675856">
    <w:abstractNumId w:val="5"/>
  </w:num>
  <w:num w:numId="3" w16cid:durableId="113643177">
    <w:abstractNumId w:val="30"/>
  </w:num>
  <w:num w:numId="4" w16cid:durableId="537622812">
    <w:abstractNumId w:val="4"/>
  </w:num>
  <w:num w:numId="5" w16cid:durableId="792015476">
    <w:abstractNumId w:val="0"/>
  </w:num>
  <w:num w:numId="6" w16cid:durableId="815996011">
    <w:abstractNumId w:val="1"/>
  </w:num>
  <w:num w:numId="7" w16cid:durableId="1865821331">
    <w:abstractNumId w:val="7"/>
  </w:num>
  <w:num w:numId="8" w16cid:durableId="133184423">
    <w:abstractNumId w:val="23"/>
  </w:num>
  <w:num w:numId="9" w16cid:durableId="811170658">
    <w:abstractNumId w:val="29"/>
  </w:num>
  <w:num w:numId="10" w16cid:durableId="2062515675">
    <w:abstractNumId w:val="6"/>
  </w:num>
  <w:num w:numId="11" w16cid:durableId="781920419">
    <w:abstractNumId w:val="8"/>
  </w:num>
  <w:num w:numId="12" w16cid:durableId="1430278682">
    <w:abstractNumId w:val="36"/>
  </w:num>
  <w:num w:numId="13" w16cid:durableId="1181160974">
    <w:abstractNumId w:val="21"/>
  </w:num>
  <w:num w:numId="14" w16cid:durableId="2013683329">
    <w:abstractNumId w:val="20"/>
  </w:num>
  <w:num w:numId="15" w16cid:durableId="613633287">
    <w:abstractNumId w:val="24"/>
  </w:num>
  <w:num w:numId="16" w16cid:durableId="544416669">
    <w:abstractNumId w:val="42"/>
  </w:num>
  <w:num w:numId="17" w16cid:durableId="604119027">
    <w:abstractNumId w:val="39"/>
  </w:num>
  <w:num w:numId="18" w16cid:durableId="663705042">
    <w:abstractNumId w:val="12"/>
  </w:num>
  <w:num w:numId="19" w16cid:durableId="5443984">
    <w:abstractNumId w:val="44"/>
  </w:num>
  <w:num w:numId="20" w16cid:durableId="703138998">
    <w:abstractNumId w:val="26"/>
  </w:num>
  <w:num w:numId="21" w16cid:durableId="646671899">
    <w:abstractNumId w:val="31"/>
  </w:num>
  <w:num w:numId="22" w16cid:durableId="2009282825">
    <w:abstractNumId w:val="41"/>
  </w:num>
  <w:num w:numId="23" w16cid:durableId="1969701652">
    <w:abstractNumId w:val="16"/>
  </w:num>
  <w:num w:numId="24" w16cid:durableId="59251521">
    <w:abstractNumId w:val="28"/>
  </w:num>
  <w:num w:numId="25" w16cid:durableId="66920525">
    <w:abstractNumId w:val="35"/>
  </w:num>
  <w:num w:numId="26" w16cid:durableId="1312059665">
    <w:abstractNumId w:val="37"/>
  </w:num>
  <w:num w:numId="27" w16cid:durableId="1078213099">
    <w:abstractNumId w:val="14"/>
  </w:num>
  <w:num w:numId="28" w16cid:durableId="1180974312">
    <w:abstractNumId w:val="25"/>
  </w:num>
  <w:num w:numId="29" w16cid:durableId="1282347670">
    <w:abstractNumId w:val="13"/>
  </w:num>
  <w:num w:numId="30" w16cid:durableId="1657606989">
    <w:abstractNumId w:val="9"/>
  </w:num>
  <w:num w:numId="31" w16cid:durableId="1093934083">
    <w:abstractNumId w:val="34"/>
  </w:num>
  <w:num w:numId="32" w16cid:durableId="2024745618">
    <w:abstractNumId w:val="38"/>
  </w:num>
  <w:num w:numId="33" w16cid:durableId="1466317950">
    <w:abstractNumId w:val="11"/>
  </w:num>
  <w:num w:numId="34" w16cid:durableId="651908773">
    <w:abstractNumId w:val="27"/>
  </w:num>
  <w:num w:numId="35" w16cid:durableId="1952013429">
    <w:abstractNumId w:val="19"/>
  </w:num>
  <w:num w:numId="36" w16cid:durableId="1831478879">
    <w:abstractNumId w:val="15"/>
  </w:num>
  <w:num w:numId="37" w16cid:durableId="1707751246">
    <w:abstractNumId w:val="22"/>
  </w:num>
  <w:num w:numId="38" w16cid:durableId="955871736">
    <w:abstractNumId w:val="40"/>
  </w:num>
  <w:num w:numId="39" w16cid:durableId="1479806576">
    <w:abstractNumId w:val="43"/>
  </w:num>
  <w:num w:numId="40" w16cid:durableId="682708278">
    <w:abstractNumId w:val="18"/>
  </w:num>
  <w:num w:numId="41" w16cid:durableId="659621094">
    <w:abstractNumId w:val="4"/>
  </w:num>
  <w:num w:numId="42" w16cid:durableId="1230459937">
    <w:abstractNumId w:val="4"/>
  </w:num>
  <w:num w:numId="43" w16cid:durableId="2096432081">
    <w:abstractNumId w:val="3"/>
  </w:num>
  <w:num w:numId="44" w16cid:durableId="1545018853">
    <w:abstractNumId w:val="2"/>
  </w:num>
  <w:num w:numId="45" w16cid:durableId="2094667277">
    <w:abstractNumId w:val="4"/>
  </w:num>
  <w:num w:numId="46" w16cid:durableId="1867058893">
    <w:abstractNumId w:val="4"/>
  </w:num>
  <w:num w:numId="47" w16cid:durableId="363675857">
    <w:abstractNumId w:val="10"/>
  </w:num>
  <w:num w:numId="48" w16cid:durableId="1845977459">
    <w:abstractNumId w:val="4"/>
  </w:num>
  <w:num w:numId="49" w16cid:durableId="2082092282">
    <w:abstractNumId w:val="17"/>
  </w:num>
  <w:num w:numId="50" w16cid:durableId="1102606651">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1579"/>
    <w:rsid w:val="000028F7"/>
    <w:rsid w:val="00002E60"/>
    <w:rsid w:val="000034FD"/>
    <w:rsid w:val="00004722"/>
    <w:rsid w:val="00006429"/>
    <w:rsid w:val="0000661B"/>
    <w:rsid w:val="00010049"/>
    <w:rsid w:val="00012357"/>
    <w:rsid w:val="00012547"/>
    <w:rsid w:val="00014382"/>
    <w:rsid w:val="00014429"/>
    <w:rsid w:val="00014A14"/>
    <w:rsid w:val="0001565D"/>
    <w:rsid w:val="00015D78"/>
    <w:rsid w:val="0001673C"/>
    <w:rsid w:val="000170CD"/>
    <w:rsid w:val="00021A88"/>
    <w:rsid w:val="00021DA5"/>
    <w:rsid w:val="0002203D"/>
    <w:rsid w:val="00026C4E"/>
    <w:rsid w:val="000310C9"/>
    <w:rsid w:val="0003120B"/>
    <w:rsid w:val="0003184F"/>
    <w:rsid w:val="00031E50"/>
    <w:rsid w:val="0003295E"/>
    <w:rsid w:val="00032ADE"/>
    <w:rsid w:val="000340A0"/>
    <w:rsid w:val="00034818"/>
    <w:rsid w:val="00034864"/>
    <w:rsid w:val="00034E08"/>
    <w:rsid w:val="00034E4E"/>
    <w:rsid w:val="00034EEC"/>
    <w:rsid w:val="00034F17"/>
    <w:rsid w:val="00036500"/>
    <w:rsid w:val="00036A7E"/>
    <w:rsid w:val="0003787D"/>
    <w:rsid w:val="00040073"/>
    <w:rsid w:val="0004139D"/>
    <w:rsid w:val="00042644"/>
    <w:rsid w:val="00042DDB"/>
    <w:rsid w:val="00042ECB"/>
    <w:rsid w:val="00043498"/>
    <w:rsid w:val="00047740"/>
    <w:rsid w:val="000507C4"/>
    <w:rsid w:val="00050D2F"/>
    <w:rsid w:val="00050DE7"/>
    <w:rsid w:val="0005191B"/>
    <w:rsid w:val="00052ED7"/>
    <w:rsid w:val="00053B9B"/>
    <w:rsid w:val="00054394"/>
    <w:rsid w:val="0005442E"/>
    <w:rsid w:val="00055D32"/>
    <w:rsid w:val="0005636C"/>
    <w:rsid w:val="00057528"/>
    <w:rsid w:val="00060258"/>
    <w:rsid w:val="0006209A"/>
    <w:rsid w:val="00062115"/>
    <w:rsid w:val="00063DCE"/>
    <w:rsid w:val="0006416D"/>
    <w:rsid w:val="00066FE3"/>
    <w:rsid w:val="00067049"/>
    <w:rsid w:val="00067A78"/>
    <w:rsid w:val="000704B6"/>
    <w:rsid w:val="00070C35"/>
    <w:rsid w:val="00070C5E"/>
    <w:rsid w:val="000711AA"/>
    <w:rsid w:val="000720B0"/>
    <w:rsid w:val="000729DD"/>
    <w:rsid w:val="00072BAC"/>
    <w:rsid w:val="00073ACD"/>
    <w:rsid w:val="00073CEC"/>
    <w:rsid w:val="000754FB"/>
    <w:rsid w:val="00075B71"/>
    <w:rsid w:val="00076B33"/>
    <w:rsid w:val="00077776"/>
    <w:rsid w:val="0008151C"/>
    <w:rsid w:val="00081E8C"/>
    <w:rsid w:val="00082CD4"/>
    <w:rsid w:val="000844F7"/>
    <w:rsid w:val="000851F6"/>
    <w:rsid w:val="000857EC"/>
    <w:rsid w:val="0008667E"/>
    <w:rsid w:val="00086AAD"/>
    <w:rsid w:val="0009005B"/>
    <w:rsid w:val="0009126C"/>
    <w:rsid w:val="00091BE6"/>
    <w:rsid w:val="00092700"/>
    <w:rsid w:val="00092803"/>
    <w:rsid w:val="00093792"/>
    <w:rsid w:val="00094726"/>
    <w:rsid w:val="00094870"/>
    <w:rsid w:val="000966F1"/>
    <w:rsid w:val="000A0727"/>
    <w:rsid w:val="000A5BF1"/>
    <w:rsid w:val="000B088D"/>
    <w:rsid w:val="000B4072"/>
    <w:rsid w:val="000B4568"/>
    <w:rsid w:val="000C00EC"/>
    <w:rsid w:val="000C11FE"/>
    <w:rsid w:val="000C1276"/>
    <w:rsid w:val="000C2BFD"/>
    <w:rsid w:val="000C3E9B"/>
    <w:rsid w:val="000C4306"/>
    <w:rsid w:val="000C51AC"/>
    <w:rsid w:val="000C53AB"/>
    <w:rsid w:val="000C5D7B"/>
    <w:rsid w:val="000C624D"/>
    <w:rsid w:val="000C73A7"/>
    <w:rsid w:val="000C7603"/>
    <w:rsid w:val="000C777E"/>
    <w:rsid w:val="000D0B51"/>
    <w:rsid w:val="000D32DC"/>
    <w:rsid w:val="000D3636"/>
    <w:rsid w:val="000D3B5A"/>
    <w:rsid w:val="000D4A9A"/>
    <w:rsid w:val="000D4C47"/>
    <w:rsid w:val="000D50A3"/>
    <w:rsid w:val="000D6136"/>
    <w:rsid w:val="000D765F"/>
    <w:rsid w:val="000D79AE"/>
    <w:rsid w:val="000D7B62"/>
    <w:rsid w:val="000E03ED"/>
    <w:rsid w:val="000E0999"/>
    <w:rsid w:val="000E0B67"/>
    <w:rsid w:val="000E0B8C"/>
    <w:rsid w:val="000E0FCB"/>
    <w:rsid w:val="000E1F33"/>
    <w:rsid w:val="000E2D98"/>
    <w:rsid w:val="000E45DB"/>
    <w:rsid w:val="000E48AE"/>
    <w:rsid w:val="000E683C"/>
    <w:rsid w:val="000F45B5"/>
    <w:rsid w:val="000F4B00"/>
    <w:rsid w:val="000F52EF"/>
    <w:rsid w:val="000F5AF2"/>
    <w:rsid w:val="000F7194"/>
    <w:rsid w:val="000F7B8F"/>
    <w:rsid w:val="001005B1"/>
    <w:rsid w:val="00101039"/>
    <w:rsid w:val="00101C21"/>
    <w:rsid w:val="00102DD1"/>
    <w:rsid w:val="00102E7B"/>
    <w:rsid w:val="00103D24"/>
    <w:rsid w:val="00104E84"/>
    <w:rsid w:val="001052EF"/>
    <w:rsid w:val="00105A51"/>
    <w:rsid w:val="00106529"/>
    <w:rsid w:val="001074CB"/>
    <w:rsid w:val="001110ED"/>
    <w:rsid w:val="00112204"/>
    <w:rsid w:val="0011280B"/>
    <w:rsid w:val="001134DE"/>
    <w:rsid w:val="00117120"/>
    <w:rsid w:val="001205E2"/>
    <w:rsid w:val="00121038"/>
    <w:rsid w:val="00123087"/>
    <w:rsid w:val="001258DC"/>
    <w:rsid w:val="00125B5A"/>
    <w:rsid w:val="00126FD6"/>
    <w:rsid w:val="001311F5"/>
    <w:rsid w:val="001320F9"/>
    <w:rsid w:val="001325BF"/>
    <w:rsid w:val="0013283D"/>
    <w:rsid w:val="00133675"/>
    <w:rsid w:val="00134C13"/>
    <w:rsid w:val="00134C3D"/>
    <w:rsid w:val="00135055"/>
    <w:rsid w:val="0013505C"/>
    <w:rsid w:val="001366EA"/>
    <w:rsid w:val="001368FD"/>
    <w:rsid w:val="00136C55"/>
    <w:rsid w:val="00137C4C"/>
    <w:rsid w:val="001413AF"/>
    <w:rsid w:val="00142752"/>
    <w:rsid w:val="001428EB"/>
    <w:rsid w:val="0014360F"/>
    <w:rsid w:val="001436CA"/>
    <w:rsid w:val="0014499A"/>
    <w:rsid w:val="0014591D"/>
    <w:rsid w:val="00145C1A"/>
    <w:rsid w:val="00147EA1"/>
    <w:rsid w:val="00150943"/>
    <w:rsid w:val="00151673"/>
    <w:rsid w:val="00151A83"/>
    <w:rsid w:val="00153F02"/>
    <w:rsid w:val="001542D1"/>
    <w:rsid w:val="00156791"/>
    <w:rsid w:val="00156EEF"/>
    <w:rsid w:val="00157A86"/>
    <w:rsid w:val="00160042"/>
    <w:rsid w:val="00161048"/>
    <w:rsid w:val="001619FD"/>
    <w:rsid w:val="00162C95"/>
    <w:rsid w:val="00162D49"/>
    <w:rsid w:val="00164222"/>
    <w:rsid w:val="001643F3"/>
    <w:rsid w:val="00167C55"/>
    <w:rsid w:val="001706B0"/>
    <w:rsid w:val="00170917"/>
    <w:rsid w:val="00171398"/>
    <w:rsid w:val="00171DBF"/>
    <w:rsid w:val="0017202A"/>
    <w:rsid w:val="0017217D"/>
    <w:rsid w:val="00172809"/>
    <w:rsid w:val="00172BEE"/>
    <w:rsid w:val="00173130"/>
    <w:rsid w:val="001738A7"/>
    <w:rsid w:val="00173E8D"/>
    <w:rsid w:val="0017494F"/>
    <w:rsid w:val="00175805"/>
    <w:rsid w:val="001758C1"/>
    <w:rsid w:val="00176516"/>
    <w:rsid w:val="0017747D"/>
    <w:rsid w:val="00177AED"/>
    <w:rsid w:val="00180A2A"/>
    <w:rsid w:val="00180C94"/>
    <w:rsid w:val="00182017"/>
    <w:rsid w:val="001824B2"/>
    <w:rsid w:val="001827BB"/>
    <w:rsid w:val="00182923"/>
    <w:rsid w:val="0018478E"/>
    <w:rsid w:val="00185A30"/>
    <w:rsid w:val="001864C1"/>
    <w:rsid w:val="00186696"/>
    <w:rsid w:val="00187580"/>
    <w:rsid w:val="00190CA3"/>
    <w:rsid w:val="00191F1A"/>
    <w:rsid w:val="001920C8"/>
    <w:rsid w:val="00193B39"/>
    <w:rsid w:val="001961E6"/>
    <w:rsid w:val="001965F1"/>
    <w:rsid w:val="00196C0C"/>
    <w:rsid w:val="00196C28"/>
    <w:rsid w:val="0019784D"/>
    <w:rsid w:val="001A100C"/>
    <w:rsid w:val="001A339B"/>
    <w:rsid w:val="001A3450"/>
    <w:rsid w:val="001A4FB1"/>
    <w:rsid w:val="001A54DD"/>
    <w:rsid w:val="001A574E"/>
    <w:rsid w:val="001A65B5"/>
    <w:rsid w:val="001A7489"/>
    <w:rsid w:val="001A75D1"/>
    <w:rsid w:val="001B1F85"/>
    <w:rsid w:val="001B2B76"/>
    <w:rsid w:val="001B43B8"/>
    <w:rsid w:val="001B48C5"/>
    <w:rsid w:val="001B4B5C"/>
    <w:rsid w:val="001B4F3E"/>
    <w:rsid w:val="001B4FD0"/>
    <w:rsid w:val="001B54A2"/>
    <w:rsid w:val="001B6343"/>
    <w:rsid w:val="001B70E6"/>
    <w:rsid w:val="001B7276"/>
    <w:rsid w:val="001B7499"/>
    <w:rsid w:val="001C0A64"/>
    <w:rsid w:val="001C232B"/>
    <w:rsid w:val="001C2FDC"/>
    <w:rsid w:val="001C56EA"/>
    <w:rsid w:val="001C59DA"/>
    <w:rsid w:val="001C79BE"/>
    <w:rsid w:val="001D3E68"/>
    <w:rsid w:val="001D3F00"/>
    <w:rsid w:val="001D632A"/>
    <w:rsid w:val="001D63EA"/>
    <w:rsid w:val="001E189E"/>
    <w:rsid w:val="001E1A26"/>
    <w:rsid w:val="001E23D0"/>
    <w:rsid w:val="001E2E42"/>
    <w:rsid w:val="001E3174"/>
    <w:rsid w:val="001E3CDD"/>
    <w:rsid w:val="001E3D86"/>
    <w:rsid w:val="001E424D"/>
    <w:rsid w:val="001E42D6"/>
    <w:rsid w:val="001E580B"/>
    <w:rsid w:val="001F199B"/>
    <w:rsid w:val="001F23CC"/>
    <w:rsid w:val="001F29E7"/>
    <w:rsid w:val="001F5AD8"/>
    <w:rsid w:val="001F5D6D"/>
    <w:rsid w:val="001F68C3"/>
    <w:rsid w:val="0020168C"/>
    <w:rsid w:val="00201B82"/>
    <w:rsid w:val="00202AAE"/>
    <w:rsid w:val="00203014"/>
    <w:rsid w:val="00204A20"/>
    <w:rsid w:val="00206285"/>
    <w:rsid w:val="00207CBA"/>
    <w:rsid w:val="00210411"/>
    <w:rsid w:val="00211154"/>
    <w:rsid w:val="00212298"/>
    <w:rsid w:val="002125B3"/>
    <w:rsid w:val="0021372D"/>
    <w:rsid w:val="00215149"/>
    <w:rsid w:val="0021523D"/>
    <w:rsid w:val="00215564"/>
    <w:rsid w:val="0021641E"/>
    <w:rsid w:val="00220757"/>
    <w:rsid w:val="0022195A"/>
    <w:rsid w:val="00222750"/>
    <w:rsid w:val="00222C90"/>
    <w:rsid w:val="00222DDD"/>
    <w:rsid w:val="002231B3"/>
    <w:rsid w:val="00223899"/>
    <w:rsid w:val="00224027"/>
    <w:rsid w:val="00224D78"/>
    <w:rsid w:val="00225854"/>
    <w:rsid w:val="00226D1E"/>
    <w:rsid w:val="002270A1"/>
    <w:rsid w:val="002271EA"/>
    <w:rsid w:val="002278EC"/>
    <w:rsid w:val="00230EAC"/>
    <w:rsid w:val="00230F21"/>
    <w:rsid w:val="00234342"/>
    <w:rsid w:val="0023642E"/>
    <w:rsid w:val="0023689A"/>
    <w:rsid w:val="00236B2C"/>
    <w:rsid w:val="002372D2"/>
    <w:rsid w:val="00237549"/>
    <w:rsid w:val="0024113C"/>
    <w:rsid w:val="00241DF6"/>
    <w:rsid w:val="00242827"/>
    <w:rsid w:val="00242B28"/>
    <w:rsid w:val="00242B49"/>
    <w:rsid w:val="00242CD5"/>
    <w:rsid w:val="00243F3D"/>
    <w:rsid w:val="00246DD3"/>
    <w:rsid w:val="00247F3E"/>
    <w:rsid w:val="00253A30"/>
    <w:rsid w:val="00253EF0"/>
    <w:rsid w:val="002550D6"/>
    <w:rsid w:val="00255E32"/>
    <w:rsid w:val="002568EA"/>
    <w:rsid w:val="0026069A"/>
    <w:rsid w:val="00261434"/>
    <w:rsid w:val="00261F38"/>
    <w:rsid w:val="00262119"/>
    <w:rsid w:val="00263090"/>
    <w:rsid w:val="00263250"/>
    <w:rsid w:val="0026336B"/>
    <w:rsid w:val="002635BB"/>
    <w:rsid w:val="00263A38"/>
    <w:rsid w:val="00263B6E"/>
    <w:rsid w:val="00263F41"/>
    <w:rsid w:val="00264B1B"/>
    <w:rsid w:val="0026577B"/>
    <w:rsid w:val="0026595A"/>
    <w:rsid w:val="00265D05"/>
    <w:rsid w:val="002664CE"/>
    <w:rsid w:val="0026697B"/>
    <w:rsid w:val="00267706"/>
    <w:rsid w:val="0027031F"/>
    <w:rsid w:val="00270B7B"/>
    <w:rsid w:val="00271E06"/>
    <w:rsid w:val="002726F4"/>
    <w:rsid w:val="002745E2"/>
    <w:rsid w:val="00274643"/>
    <w:rsid w:val="00275867"/>
    <w:rsid w:val="00275AA7"/>
    <w:rsid w:val="00280638"/>
    <w:rsid w:val="00280849"/>
    <w:rsid w:val="00280BEF"/>
    <w:rsid w:val="00281C07"/>
    <w:rsid w:val="0028280F"/>
    <w:rsid w:val="00283FDF"/>
    <w:rsid w:val="00285A0C"/>
    <w:rsid w:val="00285AD2"/>
    <w:rsid w:val="00287306"/>
    <w:rsid w:val="00290026"/>
    <w:rsid w:val="002908DF"/>
    <w:rsid w:val="00290955"/>
    <w:rsid w:val="00291244"/>
    <w:rsid w:val="00292743"/>
    <w:rsid w:val="00293105"/>
    <w:rsid w:val="00293632"/>
    <w:rsid w:val="00294422"/>
    <w:rsid w:val="002951D4"/>
    <w:rsid w:val="0029559B"/>
    <w:rsid w:val="00296A73"/>
    <w:rsid w:val="00297BD2"/>
    <w:rsid w:val="00297F6B"/>
    <w:rsid w:val="002A0282"/>
    <w:rsid w:val="002A02A9"/>
    <w:rsid w:val="002A08B0"/>
    <w:rsid w:val="002A0E55"/>
    <w:rsid w:val="002A29BA"/>
    <w:rsid w:val="002A3938"/>
    <w:rsid w:val="002A4425"/>
    <w:rsid w:val="002A58E9"/>
    <w:rsid w:val="002A670A"/>
    <w:rsid w:val="002A718E"/>
    <w:rsid w:val="002B0D41"/>
    <w:rsid w:val="002B2F0B"/>
    <w:rsid w:val="002B468A"/>
    <w:rsid w:val="002B4D55"/>
    <w:rsid w:val="002B6870"/>
    <w:rsid w:val="002B7094"/>
    <w:rsid w:val="002B7C1E"/>
    <w:rsid w:val="002C1147"/>
    <w:rsid w:val="002C251C"/>
    <w:rsid w:val="002C2B86"/>
    <w:rsid w:val="002C3194"/>
    <w:rsid w:val="002C6AE6"/>
    <w:rsid w:val="002C7285"/>
    <w:rsid w:val="002C7995"/>
    <w:rsid w:val="002D0D8A"/>
    <w:rsid w:val="002D241C"/>
    <w:rsid w:val="002D2D64"/>
    <w:rsid w:val="002D3694"/>
    <w:rsid w:val="002D4DA4"/>
    <w:rsid w:val="002D5F85"/>
    <w:rsid w:val="002D6061"/>
    <w:rsid w:val="002D63D2"/>
    <w:rsid w:val="002D6D82"/>
    <w:rsid w:val="002D7E36"/>
    <w:rsid w:val="002E27EC"/>
    <w:rsid w:val="002E446B"/>
    <w:rsid w:val="002E56A3"/>
    <w:rsid w:val="002E68A4"/>
    <w:rsid w:val="002E6C1A"/>
    <w:rsid w:val="002E6C89"/>
    <w:rsid w:val="002F0188"/>
    <w:rsid w:val="002F0638"/>
    <w:rsid w:val="002F1E94"/>
    <w:rsid w:val="002F2316"/>
    <w:rsid w:val="002F3442"/>
    <w:rsid w:val="002F4A63"/>
    <w:rsid w:val="002F5763"/>
    <w:rsid w:val="002F642B"/>
    <w:rsid w:val="002F6B79"/>
    <w:rsid w:val="002F6D5C"/>
    <w:rsid w:val="00300040"/>
    <w:rsid w:val="0030174B"/>
    <w:rsid w:val="00302220"/>
    <w:rsid w:val="00302B6D"/>
    <w:rsid w:val="003030AA"/>
    <w:rsid w:val="00303D32"/>
    <w:rsid w:val="003044B2"/>
    <w:rsid w:val="003045EB"/>
    <w:rsid w:val="00304FDA"/>
    <w:rsid w:val="003072AE"/>
    <w:rsid w:val="00310319"/>
    <w:rsid w:val="003105A8"/>
    <w:rsid w:val="0031328E"/>
    <w:rsid w:val="003133C2"/>
    <w:rsid w:val="00314DC7"/>
    <w:rsid w:val="0031556F"/>
    <w:rsid w:val="0031621E"/>
    <w:rsid w:val="0032008C"/>
    <w:rsid w:val="00320B2C"/>
    <w:rsid w:val="00320E72"/>
    <w:rsid w:val="00320EA8"/>
    <w:rsid w:val="003210C5"/>
    <w:rsid w:val="003219F4"/>
    <w:rsid w:val="00322114"/>
    <w:rsid w:val="003244A3"/>
    <w:rsid w:val="00324B30"/>
    <w:rsid w:val="003263D4"/>
    <w:rsid w:val="003264D5"/>
    <w:rsid w:val="00326C10"/>
    <w:rsid w:val="003272AD"/>
    <w:rsid w:val="003275B5"/>
    <w:rsid w:val="0033042B"/>
    <w:rsid w:val="00330C6B"/>
    <w:rsid w:val="00331890"/>
    <w:rsid w:val="00333E1B"/>
    <w:rsid w:val="00333F7A"/>
    <w:rsid w:val="00335C96"/>
    <w:rsid w:val="00336926"/>
    <w:rsid w:val="00337075"/>
    <w:rsid w:val="003405C3"/>
    <w:rsid w:val="003441D3"/>
    <w:rsid w:val="003454F0"/>
    <w:rsid w:val="00345CF9"/>
    <w:rsid w:val="0034600A"/>
    <w:rsid w:val="003470D3"/>
    <w:rsid w:val="0034754C"/>
    <w:rsid w:val="00347B2A"/>
    <w:rsid w:val="003539EF"/>
    <w:rsid w:val="00353A7F"/>
    <w:rsid w:val="003551FD"/>
    <w:rsid w:val="00355F6D"/>
    <w:rsid w:val="003564C1"/>
    <w:rsid w:val="00357584"/>
    <w:rsid w:val="00360213"/>
    <w:rsid w:val="00360A82"/>
    <w:rsid w:val="00360D2F"/>
    <w:rsid w:val="0036189E"/>
    <w:rsid w:val="00362C21"/>
    <w:rsid w:val="0036387E"/>
    <w:rsid w:val="0036419D"/>
    <w:rsid w:val="00364D3A"/>
    <w:rsid w:val="003650E9"/>
    <w:rsid w:val="00366A34"/>
    <w:rsid w:val="00366C4D"/>
    <w:rsid w:val="00367687"/>
    <w:rsid w:val="003706AC"/>
    <w:rsid w:val="003716CE"/>
    <w:rsid w:val="003735EC"/>
    <w:rsid w:val="00373DB5"/>
    <w:rsid w:val="003746DA"/>
    <w:rsid w:val="003748CA"/>
    <w:rsid w:val="00374EA9"/>
    <w:rsid w:val="00375006"/>
    <w:rsid w:val="0037578A"/>
    <w:rsid w:val="00381EF2"/>
    <w:rsid w:val="00382A8C"/>
    <w:rsid w:val="0038329D"/>
    <w:rsid w:val="0038351F"/>
    <w:rsid w:val="00385772"/>
    <w:rsid w:val="003864A7"/>
    <w:rsid w:val="003870BE"/>
    <w:rsid w:val="00387786"/>
    <w:rsid w:val="00387BA2"/>
    <w:rsid w:val="00387E9F"/>
    <w:rsid w:val="003907B1"/>
    <w:rsid w:val="00390953"/>
    <w:rsid w:val="00390A1F"/>
    <w:rsid w:val="0039237D"/>
    <w:rsid w:val="0039317B"/>
    <w:rsid w:val="00393602"/>
    <w:rsid w:val="00393891"/>
    <w:rsid w:val="0039443B"/>
    <w:rsid w:val="003950E6"/>
    <w:rsid w:val="0039613B"/>
    <w:rsid w:val="00396BD6"/>
    <w:rsid w:val="0039709C"/>
    <w:rsid w:val="003A02AA"/>
    <w:rsid w:val="003A0B6A"/>
    <w:rsid w:val="003A1A2B"/>
    <w:rsid w:val="003A2696"/>
    <w:rsid w:val="003A368B"/>
    <w:rsid w:val="003A42B6"/>
    <w:rsid w:val="003B12E9"/>
    <w:rsid w:val="003B1634"/>
    <w:rsid w:val="003B1BF5"/>
    <w:rsid w:val="003B1D1D"/>
    <w:rsid w:val="003B26A2"/>
    <w:rsid w:val="003B2B90"/>
    <w:rsid w:val="003B5779"/>
    <w:rsid w:val="003B6ECC"/>
    <w:rsid w:val="003B6FC4"/>
    <w:rsid w:val="003B71A9"/>
    <w:rsid w:val="003B74F8"/>
    <w:rsid w:val="003B7515"/>
    <w:rsid w:val="003B7F05"/>
    <w:rsid w:val="003C104E"/>
    <w:rsid w:val="003C3391"/>
    <w:rsid w:val="003C33EA"/>
    <w:rsid w:val="003C364D"/>
    <w:rsid w:val="003C665F"/>
    <w:rsid w:val="003C6A84"/>
    <w:rsid w:val="003C6F4D"/>
    <w:rsid w:val="003D11BC"/>
    <w:rsid w:val="003D1736"/>
    <w:rsid w:val="003D230A"/>
    <w:rsid w:val="003D23B0"/>
    <w:rsid w:val="003D25ED"/>
    <w:rsid w:val="003D3110"/>
    <w:rsid w:val="003D315F"/>
    <w:rsid w:val="003D320A"/>
    <w:rsid w:val="003D3A05"/>
    <w:rsid w:val="003D4AD9"/>
    <w:rsid w:val="003E0413"/>
    <w:rsid w:val="003E041A"/>
    <w:rsid w:val="003E13D2"/>
    <w:rsid w:val="003E22B9"/>
    <w:rsid w:val="003E37B9"/>
    <w:rsid w:val="003E4BE1"/>
    <w:rsid w:val="003E4CCC"/>
    <w:rsid w:val="003E575B"/>
    <w:rsid w:val="003E6488"/>
    <w:rsid w:val="003E6A48"/>
    <w:rsid w:val="003E7781"/>
    <w:rsid w:val="003F29DB"/>
    <w:rsid w:val="003F2A6D"/>
    <w:rsid w:val="003F4EC9"/>
    <w:rsid w:val="003F6046"/>
    <w:rsid w:val="003F7681"/>
    <w:rsid w:val="003F7E47"/>
    <w:rsid w:val="0040034B"/>
    <w:rsid w:val="0040100D"/>
    <w:rsid w:val="00401999"/>
    <w:rsid w:val="004033ED"/>
    <w:rsid w:val="0040345C"/>
    <w:rsid w:val="0040526E"/>
    <w:rsid w:val="0040605D"/>
    <w:rsid w:val="004062A6"/>
    <w:rsid w:val="004065A9"/>
    <w:rsid w:val="00407205"/>
    <w:rsid w:val="00407F72"/>
    <w:rsid w:val="00410A04"/>
    <w:rsid w:val="00412119"/>
    <w:rsid w:val="00412F24"/>
    <w:rsid w:val="004136FC"/>
    <w:rsid w:val="00413A0D"/>
    <w:rsid w:val="00413F8F"/>
    <w:rsid w:val="004149F1"/>
    <w:rsid w:val="00414D15"/>
    <w:rsid w:val="00416379"/>
    <w:rsid w:val="00416A7D"/>
    <w:rsid w:val="00417336"/>
    <w:rsid w:val="004200D8"/>
    <w:rsid w:val="004204D9"/>
    <w:rsid w:val="00420546"/>
    <w:rsid w:val="004219B1"/>
    <w:rsid w:val="00422A71"/>
    <w:rsid w:val="00422C31"/>
    <w:rsid w:val="0042391C"/>
    <w:rsid w:val="00423EE8"/>
    <w:rsid w:val="00425746"/>
    <w:rsid w:val="0042632E"/>
    <w:rsid w:val="00427865"/>
    <w:rsid w:val="00432861"/>
    <w:rsid w:val="0043293D"/>
    <w:rsid w:val="0043309F"/>
    <w:rsid w:val="00435A46"/>
    <w:rsid w:val="00436941"/>
    <w:rsid w:val="00436E27"/>
    <w:rsid w:val="00436E6F"/>
    <w:rsid w:val="004379A8"/>
    <w:rsid w:val="00437B4C"/>
    <w:rsid w:val="0044057B"/>
    <w:rsid w:val="00440B33"/>
    <w:rsid w:val="00440D6F"/>
    <w:rsid w:val="00442C59"/>
    <w:rsid w:val="00444D94"/>
    <w:rsid w:val="00445E55"/>
    <w:rsid w:val="0044632D"/>
    <w:rsid w:val="00447792"/>
    <w:rsid w:val="00450198"/>
    <w:rsid w:val="00450DCD"/>
    <w:rsid w:val="004515DA"/>
    <w:rsid w:val="00452114"/>
    <w:rsid w:val="00452553"/>
    <w:rsid w:val="00452BDE"/>
    <w:rsid w:val="00452D9C"/>
    <w:rsid w:val="004536DB"/>
    <w:rsid w:val="00454A33"/>
    <w:rsid w:val="004578DA"/>
    <w:rsid w:val="00457961"/>
    <w:rsid w:val="00460361"/>
    <w:rsid w:val="0046067F"/>
    <w:rsid w:val="00460E95"/>
    <w:rsid w:val="00461CAF"/>
    <w:rsid w:val="0046325D"/>
    <w:rsid w:val="0046383E"/>
    <w:rsid w:val="00463E1C"/>
    <w:rsid w:val="00464390"/>
    <w:rsid w:val="00464B53"/>
    <w:rsid w:val="00470325"/>
    <w:rsid w:val="004704BC"/>
    <w:rsid w:val="004709BA"/>
    <w:rsid w:val="004738EC"/>
    <w:rsid w:val="004777D6"/>
    <w:rsid w:val="004816E0"/>
    <w:rsid w:val="0048205E"/>
    <w:rsid w:val="004831BE"/>
    <w:rsid w:val="00483EA3"/>
    <w:rsid w:val="004848A9"/>
    <w:rsid w:val="00484F04"/>
    <w:rsid w:val="004905C3"/>
    <w:rsid w:val="00491428"/>
    <w:rsid w:val="004914CC"/>
    <w:rsid w:val="00491FD6"/>
    <w:rsid w:val="00494F8A"/>
    <w:rsid w:val="004971EE"/>
    <w:rsid w:val="00497B04"/>
    <w:rsid w:val="004A0295"/>
    <w:rsid w:val="004A03D4"/>
    <w:rsid w:val="004A1404"/>
    <w:rsid w:val="004A21B4"/>
    <w:rsid w:val="004A3901"/>
    <w:rsid w:val="004A3BAA"/>
    <w:rsid w:val="004A3C6F"/>
    <w:rsid w:val="004A4DDF"/>
    <w:rsid w:val="004A6598"/>
    <w:rsid w:val="004A6A6B"/>
    <w:rsid w:val="004B140A"/>
    <w:rsid w:val="004B2B3F"/>
    <w:rsid w:val="004B39AC"/>
    <w:rsid w:val="004B3C22"/>
    <w:rsid w:val="004B4367"/>
    <w:rsid w:val="004B467E"/>
    <w:rsid w:val="004B5A94"/>
    <w:rsid w:val="004B5E78"/>
    <w:rsid w:val="004B65CB"/>
    <w:rsid w:val="004B77B9"/>
    <w:rsid w:val="004B78EC"/>
    <w:rsid w:val="004B7963"/>
    <w:rsid w:val="004B7C4F"/>
    <w:rsid w:val="004C063C"/>
    <w:rsid w:val="004C070F"/>
    <w:rsid w:val="004C37BB"/>
    <w:rsid w:val="004C52A4"/>
    <w:rsid w:val="004C72E0"/>
    <w:rsid w:val="004D109B"/>
    <w:rsid w:val="004D23DC"/>
    <w:rsid w:val="004D2708"/>
    <w:rsid w:val="004D2C21"/>
    <w:rsid w:val="004D2C70"/>
    <w:rsid w:val="004D2D5C"/>
    <w:rsid w:val="004D36BA"/>
    <w:rsid w:val="004D36C3"/>
    <w:rsid w:val="004D4D43"/>
    <w:rsid w:val="004D6DF5"/>
    <w:rsid w:val="004D75A7"/>
    <w:rsid w:val="004D7627"/>
    <w:rsid w:val="004E11FB"/>
    <w:rsid w:val="004E2109"/>
    <w:rsid w:val="004E44B8"/>
    <w:rsid w:val="004E4C33"/>
    <w:rsid w:val="004E73B9"/>
    <w:rsid w:val="004E774B"/>
    <w:rsid w:val="004F0E9B"/>
    <w:rsid w:val="004F1AD0"/>
    <w:rsid w:val="004F33E5"/>
    <w:rsid w:val="004F35A4"/>
    <w:rsid w:val="004F3F83"/>
    <w:rsid w:val="004F4FB1"/>
    <w:rsid w:val="004F5069"/>
    <w:rsid w:val="004F76F2"/>
    <w:rsid w:val="004F79D7"/>
    <w:rsid w:val="004F7EE8"/>
    <w:rsid w:val="0050042C"/>
    <w:rsid w:val="00501494"/>
    <w:rsid w:val="005018AE"/>
    <w:rsid w:val="005028D6"/>
    <w:rsid w:val="00502998"/>
    <w:rsid w:val="00503E15"/>
    <w:rsid w:val="00504245"/>
    <w:rsid w:val="00505898"/>
    <w:rsid w:val="00506561"/>
    <w:rsid w:val="00506C2C"/>
    <w:rsid w:val="005103A3"/>
    <w:rsid w:val="005120A6"/>
    <w:rsid w:val="0051225A"/>
    <w:rsid w:val="005125A2"/>
    <w:rsid w:val="00512B32"/>
    <w:rsid w:val="00512FD8"/>
    <w:rsid w:val="00513AFF"/>
    <w:rsid w:val="005162FE"/>
    <w:rsid w:val="00520821"/>
    <w:rsid w:val="005208BC"/>
    <w:rsid w:val="00521F1D"/>
    <w:rsid w:val="005222F6"/>
    <w:rsid w:val="0052260F"/>
    <w:rsid w:val="0052382C"/>
    <w:rsid w:val="00524C38"/>
    <w:rsid w:val="0052589B"/>
    <w:rsid w:val="0052595C"/>
    <w:rsid w:val="00525F4E"/>
    <w:rsid w:val="00530BF6"/>
    <w:rsid w:val="00532378"/>
    <w:rsid w:val="005344E7"/>
    <w:rsid w:val="005360AB"/>
    <w:rsid w:val="00537719"/>
    <w:rsid w:val="0054126C"/>
    <w:rsid w:val="00542EC0"/>
    <w:rsid w:val="00543B3D"/>
    <w:rsid w:val="0054476C"/>
    <w:rsid w:val="00545203"/>
    <w:rsid w:val="00546149"/>
    <w:rsid w:val="00546A24"/>
    <w:rsid w:val="00547ED5"/>
    <w:rsid w:val="00552CD5"/>
    <w:rsid w:val="00553718"/>
    <w:rsid w:val="00554635"/>
    <w:rsid w:val="0055499B"/>
    <w:rsid w:val="0055585B"/>
    <w:rsid w:val="00555F09"/>
    <w:rsid w:val="00560095"/>
    <w:rsid w:val="00561735"/>
    <w:rsid w:val="00561CA5"/>
    <w:rsid w:val="005636E0"/>
    <w:rsid w:val="005646FC"/>
    <w:rsid w:val="0056632C"/>
    <w:rsid w:val="00566A97"/>
    <w:rsid w:val="005678AA"/>
    <w:rsid w:val="005678EA"/>
    <w:rsid w:val="005711F4"/>
    <w:rsid w:val="005717BF"/>
    <w:rsid w:val="005725F0"/>
    <w:rsid w:val="0057286B"/>
    <w:rsid w:val="00573767"/>
    <w:rsid w:val="00573E10"/>
    <w:rsid w:val="00574326"/>
    <w:rsid w:val="00575421"/>
    <w:rsid w:val="00576248"/>
    <w:rsid w:val="005767DF"/>
    <w:rsid w:val="00576B83"/>
    <w:rsid w:val="0057720D"/>
    <w:rsid w:val="005818C8"/>
    <w:rsid w:val="005836CC"/>
    <w:rsid w:val="005839B8"/>
    <w:rsid w:val="00584CF0"/>
    <w:rsid w:val="00585734"/>
    <w:rsid w:val="005861FD"/>
    <w:rsid w:val="005864E8"/>
    <w:rsid w:val="0058752F"/>
    <w:rsid w:val="00590A10"/>
    <w:rsid w:val="0059120D"/>
    <w:rsid w:val="00591A6B"/>
    <w:rsid w:val="00592594"/>
    <w:rsid w:val="00593123"/>
    <w:rsid w:val="00593E8B"/>
    <w:rsid w:val="00594105"/>
    <w:rsid w:val="005948DF"/>
    <w:rsid w:val="00594D26"/>
    <w:rsid w:val="00597243"/>
    <w:rsid w:val="005A0250"/>
    <w:rsid w:val="005A50C3"/>
    <w:rsid w:val="005A517A"/>
    <w:rsid w:val="005A5A68"/>
    <w:rsid w:val="005B0348"/>
    <w:rsid w:val="005B0427"/>
    <w:rsid w:val="005B1455"/>
    <w:rsid w:val="005B4147"/>
    <w:rsid w:val="005B4A61"/>
    <w:rsid w:val="005B4C7B"/>
    <w:rsid w:val="005B5D4D"/>
    <w:rsid w:val="005B628B"/>
    <w:rsid w:val="005B6506"/>
    <w:rsid w:val="005B6801"/>
    <w:rsid w:val="005B6814"/>
    <w:rsid w:val="005B783E"/>
    <w:rsid w:val="005B7B2F"/>
    <w:rsid w:val="005C0121"/>
    <w:rsid w:val="005C043F"/>
    <w:rsid w:val="005C0CFB"/>
    <w:rsid w:val="005C2DE3"/>
    <w:rsid w:val="005C5E60"/>
    <w:rsid w:val="005C770C"/>
    <w:rsid w:val="005C7EF7"/>
    <w:rsid w:val="005D03E2"/>
    <w:rsid w:val="005D1749"/>
    <w:rsid w:val="005D1E2D"/>
    <w:rsid w:val="005D3C35"/>
    <w:rsid w:val="005D3D58"/>
    <w:rsid w:val="005D5C88"/>
    <w:rsid w:val="005D5F64"/>
    <w:rsid w:val="005D6000"/>
    <w:rsid w:val="005D66DB"/>
    <w:rsid w:val="005D76AF"/>
    <w:rsid w:val="005D7A11"/>
    <w:rsid w:val="005E0346"/>
    <w:rsid w:val="005E0DEB"/>
    <w:rsid w:val="005E0DF0"/>
    <w:rsid w:val="005E10D1"/>
    <w:rsid w:val="005E1192"/>
    <w:rsid w:val="005E2898"/>
    <w:rsid w:val="005E4E89"/>
    <w:rsid w:val="005E5680"/>
    <w:rsid w:val="005E569A"/>
    <w:rsid w:val="005E5BD0"/>
    <w:rsid w:val="005E70D5"/>
    <w:rsid w:val="005F066D"/>
    <w:rsid w:val="005F1EF8"/>
    <w:rsid w:val="005F2476"/>
    <w:rsid w:val="005F2826"/>
    <w:rsid w:val="005F3C35"/>
    <w:rsid w:val="005F5783"/>
    <w:rsid w:val="005F57C7"/>
    <w:rsid w:val="005F5975"/>
    <w:rsid w:val="005F7B91"/>
    <w:rsid w:val="00600E2D"/>
    <w:rsid w:val="006021D8"/>
    <w:rsid w:val="0060281E"/>
    <w:rsid w:val="00603017"/>
    <w:rsid w:val="00603DC0"/>
    <w:rsid w:val="00606184"/>
    <w:rsid w:val="0060689E"/>
    <w:rsid w:val="006070B6"/>
    <w:rsid w:val="00607355"/>
    <w:rsid w:val="00607D0E"/>
    <w:rsid w:val="00607E88"/>
    <w:rsid w:val="00610352"/>
    <w:rsid w:val="00611C26"/>
    <w:rsid w:val="00612A57"/>
    <w:rsid w:val="00614672"/>
    <w:rsid w:val="00617D3F"/>
    <w:rsid w:val="00621027"/>
    <w:rsid w:val="00624615"/>
    <w:rsid w:val="006263AC"/>
    <w:rsid w:val="00627ABD"/>
    <w:rsid w:val="0063101B"/>
    <w:rsid w:val="00632CAA"/>
    <w:rsid w:val="00632E00"/>
    <w:rsid w:val="00635150"/>
    <w:rsid w:val="00636910"/>
    <w:rsid w:val="00636DEA"/>
    <w:rsid w:val="00637E7E"/>
    <w:rsid w:val="00640056"/>
    <w:rsid w:val="00640C28"/>
    <w:rsid w:val="00641385"/>
    <w:rsid w:val="006429F4"/>
    <w:rsid w:val="006454E3"/>
    <w:rsid w:val="0064577A"/>
    <w:rsid w:val="0064760C"/>
    <w:rsid w:val="00650DA9"/>
    <w:rsid w:val="00653912"/>
    <w:rsid w:val="00654537"/>
    <w:rsid w:val="00654743"/>
    <w:rsid w:val="00655333"/>
    <w:rsid w:val="00655400"/>
    <w:rsid w:val="00655BC6"/>
    <w:rsid w:val="0065642F"/>
    <w:rsid w:val="00660755"/>
    <w:rsid w:val="00661157"/>
    <w:rsid w:val="0066229E"/>
    <w:rsid w:val="00662B8B"/>
    <w:rsid w:val="00663E06"/>
    <w:rsid w:val="00664A4C"/>
    <w:rsid w:val="00664D60"/>
    <w:rsid w:val="00665545"/>
    <w:rsid w:val="006658B3"/>
    <w:rsid w:val="00665B6A"/>
    <w:rsid w:val="00666722"/>
    <w:rsid w:val="00667F9B"/>
    <w:rsid w:val="0067002B"/>
    <w:rsid w:val="00672104"/>
    <w:rsid w:val="006721E1"/>
    <w:rsid w:val="0067477E"/>
    <w:rsid w:val="006751BD"/>
    <w:rsid w:val="00675910"/>
    <w:rsid w:val="006768AD"/>
    <w:rsid w:val="006770E5"/>
    <w:rsid w:val="0067727D"/>
    <w:rsid w:val="00677902"/>
    <w:rsid w:val="006779E5"/>
    <w:rsid w:val="00677D21"/>
    <w:rsid w:val="00680DD0"/>
    <w:rsid w:val="00680F1E"/>
    <w:rsid w:val="00681559"/>
    <w:rsid w:val="006817CB"/>
    <w:rsid w:val="0068201D"/>
    <w:rsid w:val="00683364"/>
    <w:rsid w:val="00684CCD"/>
    <w:rsid w:val="00685D9A"/>
    <w:rsid w:val="00685FEA"/>
    <w:rsid w:val="006862C6"/>
    <w:rsid w:val="006865ED"/>
    <w:rsid w:val="00687420"/>
    <w:rsid w:val="00687863"/>
    <w:rsid w:val="00687A61"/>
    <w:rsid w:val="00687F5E"/>
    <w:rsid w:val="006917E2"/>
    <w:rsid w:val="006919B6"/>
    <w:rsid w:val="00691B2A"/>
    <w:rsid w:val="0069245B"/>
    <w:rsid w:val="00692801"/>
    <w:rsid w:val="006944DB"/>
    <w:rsid w:val="0069513A"/>
    <w:rsid w:val="006956F9"/>
    <w:rsid w:val="00696A9B"/>
    <w:rsid w:val="00696E9D"/>
    <w:rsid w:val="0069722B"/>
    <w:rsid w:val="00697320"/>
    <w:rsid w:val="00697358"/>
    <w:rsid w:val="006A0AD4"/>
    <w:rsid w:val="006A154C"/>
    <w:rsid w:val="006A4798"/>
    <w:rsid w:val="006A4894"/>
    <w:rsid w:val="006A5250"/>
    <w:rsid w:val="006A70D6"/>
    <w:rsid w:val="006A74B4"/>
    <w:rsid w:val="006A79D7"/>
    <w:rsid w:val="006B0AC6"/>
    <w:rsid w:val="006B13C7"/>
    <w:rsid w:val="006B14CB"/>
    <w:rsid w:val="006B1FFE"/>
    <w:rsid w:val="006B2F08"/>
    <w:rsid w:val="006B3811"/>
    <w:rsid w:val="006B4397"/>
    <w:rsid w:val="006B5679"/>
    <w:rsid w:val="006B613B"/>
    <w:rsid w:val="006B61AF"/>
    <w:rsid w:val="006B70FC"/>
    <w:rsid w:val="006C2F8D"/>
    <w:rsid w:val="006C31C6"/>
    <w:rsid w:val="006C375B"/>
    <w:rsid w:val="006C38A8"/>
    <w:rsid w:val="006C44C4"/>
    <w:rsid w:val="006C50CA"/>
    <w:rsid w:val="006C6926"/>
    <w:rsid w:val="006D0EDC"/>
    <w:rsid w:val="006D1937"/>
    <w:rsid w:val="006D2573"/>
    <w:rsid w:val="006D2836"/>
    <w:rsid w:val="006D2ACE"/>
    <w:rsid w:val="006D2F08"/>
    <w:rsid w:val="006D366F"/>
    <w:rsid w:val="006D4CAD"/>
    <w:rsid w:val="006D55FF"/>
    <w:rsid w:val="006D562E"/>
    <w:rsid w:val="006D5BEC"/>
    <w:rsid w:val="006D62B3"/>
    <w:rsid w:val="006D6F93"/>
    <w:rsid w:val="006E2812"/>
    <w:rsid w:val="006E3CFC"/>
    <w:rsid w:val="006E41DC"/>
    <w:rsid w:val="006E4C74"/>
    <w:rsid w:val="006E569F"/>
    <w:rsid w:val="006E6478"/>
    <w:rsid w:val="006E7120"/>
    <w:rsid w:val="006E721A"/>
    <w:rsid w:val="006F1FBE"/>
    <w:rsid w:val="006F4C87"/>
    <w:rsid w:val="006F4E53"/>
    <w:rsid w:val="006F612B"/>
    <w:rsid w:val="006F7B6A"/>
    <w:rsid w:val="0070047B"/>
    <w:rsid w:val="00701C3D"/>
    <w:rsid w:val="007020BE"/>
    <w:rsid w:val="00703511"/>
    <w:rsid w:val="00703A6B"/>
    <w:rsid w:val="007040BB"/>
    <w:rsid w:val="007041D6"/>
    <w:rsid w:val="00704B52"/>
    <w:rsid w:val="00705275"/>
    <w:rsid w:val="007057C3"/>
    <w:rsid w:val="00705C72"/>
    <w:rsid w:val="00705EC0"/>
    <w:rsid w:val="0070663F"/>
    <w:rsid w:val="00710422"/>
    <w:rsid w:val="00710FC2"/>
    <w:rsid w:val="007113CF"/>
    <w:rsid w:val="00714C8D"/>
    <w:rsid w:val="00715387"/>
    <w:rsid w:val="00715B2D"/>
    <w:rsid w:val="00715F63"/>
    <w:rsid w:val="00716922"/>
    <w:rsid w:val="0071789D"/>
    <w:rsid w:val="00720250"/>
    <w:rsid w:val="00721EED"/>
    <w:rsid w:val="0072221A"/>
    <w:rsid w:val="0072313B"/>
    <w:rsid w:val="0072337B"/>
    <w:rsid w:val="00724B9D"/>
    <w:rsid w:val="007254E4"/>
    <w:rsid w:val="00725961"/>
    <w:rsid w:val="00725F69"/>
    <w:rsid w:val="00726973"/>
    <w:rsid w:val="00727C81"/>
    <w:rsid w:val="00731436"/>
    <w:rsid w:val="00733B04"/>
    <w:rsid w:val="00733FB4"/>
    <w:rsid w:val="00735719"/>
    <w:rsid w:val="007358A7"/>
    <w:rsid w:val="00737814"/>
    <w:rsid w:val="00737FC4"/>
    <w:rsid w:val="00740120"/>
    <w:rsid w:val="00740B4A"/>
    <w:rsid w:val="007423CC"/>
    <w:rsid w:val="007456C8"/>
    <w:rsid w:val="00745D6F"/>
    <w:rsid w:val="0074608C"/>
    <w:rsid w:val="007462B4"/>
    <w:rsid w:val="007468A2"/>
    <w:rsid w:val="00746AB5"/>
    <w:rsid w:val="00747989"/>
    <w:rsid w:val="00750848"/>
    <w:rsid w:val="00751A22"/>
    <w:rsid w:val="0075205F"/>
    <w:rsid w:val="007527D4"/>
    <w:rsid w:val="00753A8B"/>
    <w:rsid w:val="00753A96"/>
    <w:rsid w:val="007554B5"/>
    <w:rsid w:val="007565B0"/>
    <w:rsid w:val="00757337"/>
    <w:rsid w:val="00757965"/>
    <w:rsid w:val="00757DC6"/>
    <w:rsid w:val="00757E38"/>
    <w:rsid w:val="007611F3"/>
    <w:rsid w:val="007615A9"/>
    <w:rsid w:val="00762D8E"/>
    <w:rsid w:val="00764DDD"/>
    <w:rsid w:val="00765801"/>
    <w:rsid w:val="0077093C"/>
    <w:rsid w:val="00770D00"/>
    <w:rsid w:val="007710A1"/>
    <w:rsid w:val="0077112B"/>
    <w:rsid w:val="00771EA8"/>
    <w:rsid w:val="00772D82"/>
    <w:rsid w:val="00773DE2"/>
    <w:rsid w:val="00775CD8"/>
    <w:rsid w:val="00776D1D"/>
    <w:rsid w:val="007801C1"/>
    <w:rsid w:val="00781C19"/>
    <w:rsid w:val="00781E83"/>
    <w:rsid w:val="00784564"/>
    <w:rsid w:val="00784D52"/>
    <w:rsid w:val="0078521A"/>
    <w:rsid w:val="0078533F"/>
    <w:rsid w:val="0078664C"/>
    <w:rsid w:val="00790DA8"/>
    <w:rsid w:val="007915B1"/>
    <w:rsid w:val="00792C3E"/>
    <w:rsid w:val="00793685"/>
    <w:rsid w:val="007941C9"/>
    <w:rsid w:val="00794FC0"/>
    <w:rsid w:val="007961EA"/>
    <w:rsid w:val="00797634"/>
    <w:rsid w:val="007A01A9"/>
    <w:rsid w:val="007A028E"/>
    <w:rsid w:val="007A11DE"/>
    <w:rsid w:val="007A1628"/>
    <w:rsid w:val="007A2D65"/>
    <w:rsid w:val="007A2F91"/>
    <w:rsid w:val="007A3C49"/>
    <w:rsid w:val="007A4749"/>
    <w:rsid w:val="007A4B66"/>
    <w:rsid w:val="007A5A2B"/>
    <w:rsid w:val="007A6031"/>
    <w:rsid w:val="007B057B"/>
    <w:rsid w:val="007B05D6"/>
    <w:rsid w:val="007B0A2F"/>
    <w:rsid w:val="007B1D91"/>
    <w:rsid w:val="007B1F09"/>
    <w:rsid w:val="007B234D"/>
    <w:rsid w:val="007B347A"/>
    <w:rsid w:val="007B722A"/>
    <w:rsid w:val="007B73C0"/>
    <w:rsid w:val="007B7E0F"/>
    <w:rsid w:val="007B7FEF"/>
    <w:rsid w:val="007C113A"/>
    <w:rsid w:val="007C1A22"/>
    <w:rsid w:val="007C1BC8"/>
    <w:rsid w:val="007C1E46"/>
    <w:rsid w:val="007C217C"/>
    <w:rsid w:val="007C3AE7"/>
    <w:rsid w:val="007C53EC"/>
    <w:rsid w:val="007C5EB6"/>
    <w:rsid w:val="007C7262"/>
    <w:rsid w:val="007C741B"/>
    <w:rsid w:val="007C7A7B"/>
    <w:rsid w:val="007C7EDC"/>
    <w:rsid w:val="007C7F13"/>
    <w:rsid w:val="007D0A7E"/>
    <w:rsid w:val="007D3890"/>
    <w:rsid w:val="007D3BF6"/>
    <w:rsid w:val="007D452F"/>
    <w:rsid w:val="007D5843"/>
    <w:rsid w:val="007D5BDD"/>
    <w:rsid w:val="007D6A1F"/>
    <w:rsid w:val="007D70E3"/>
    <w:rsid w:val="007D70E5"/>
    <w:rsid w:val="007E0248"/>
    <w:rsid w:val="007E05EB"/>
    <w:rsid w:val="007E0B6D"/>
    <w:rsid w:val="007E0C70"/>
    <w:rsid w:val="007E164B"/>
    <w:rsid w:val="007E257A"/>
    <w:rsid w:val="007E25CC"/>
    <w:rsid w:val="007E2D2E"/>
    <w:rsid w:val="007E52BC"/>
    <w:rsid w:val="007E55C6"/>
    <w:rsid w:val="007E581E"/>
    <w:rsid w:val="007E6344"/>
    <w:rsid w:val="007E6749"/>
    <w:rsid w:val="007E6C41"/>
    <w:rsid w:val="007F025D"/>
    <w:rsid w:val="007F0AC5"/>
    <w:rsid w:val="007F4E4F"/>
    <w:rsid w:val="007F4E8B"/>
    <w:rsid w:val="007F795E"/>
    <w:rsid w:val="0080120B"/>
    <w:rsid w:val="008032A4"/>
    <w:rsid w:val="008037AA"/>
    <w:rsid w:val="008038AB"/>
    <w:rsid w:val="00803B96"/>
    <w:rsid w:val="00803F2C"/>
    <w:rsid w:val="008045EA"/>
    <w:rsid w:val="00806428"/>
    <w:rsid w:val="00807CD3"/>
    <w:rsid w:val="008106AF"/>
    <w:rsid w:val="00812865"/>
    <w:rsid w:val="00812B45"/>
    <w:rsid w:val="008137E9"/>
    <w:rsid w:val="00813965"/>
    <w:rsid w:val="00814003"/>
    <w:rsid w:val="00814030"/>
    <w:rsid w:val="00814575"/>
    <w:rsid w:val="00816002"/>
    <w:rsid w:val="00817D6A"/>
    <w:rsid w:val="00820EC9"/>
    <w:rsid w:val="00823615"/>
    <w:rsid w:val="008238AB"/>
    <w:rsid w:val="00824DE2"/>
    <w:rsid w:val="008251E3"/>
    <w:rsid w:val="00826660"/>
    <w:rsid w:val="00826996"/>
    <w:rsid w:val="00826CBA"/>
    <w:rsid w:val="00830613"/>
    <w:rsid w:val="0083068D"/>
    <w:rsid w:val="00830E0D"/>
    <w:rsid w:val="008321B5"/>
    <w:rsid w:val="00836197"/>
    <w:rsid w:val="00837FF8"/>
    <w:rsid w:val="008412F2"/>
    <w:rsid w:val="00842BBD"/>
    <w:rsid w:val="00843746"/>
    <w:rsid w:val="00846697"/>
    <w:rsid w:val="00846CB8"/>
    <w:rsid w:val="00847D3E"/>
    <w:rsid w:val="0085009F"/>
    <w:rsid w:val="008518C6"/>
    <w:rsid w:val="008535EA"/>
    <w:rsid w:val="00855861"/>
    <w:rsid w:val="00855C59"/>
    <w:rsid w:val="00856A5A"/>
    <w:rsid w:val="00857D0C"/>
    <w:rsid w:val="00860091"/>
    <w:rsid w:val="00860305"/>
    <w:rsid w:val="008623CB"/>
    <w:rsid w:val="0086326C"/>
    <w:rsid w:val="008700D4"/>
    <w:rsid w:val="00870DC0"/>
    <w:rsid w:val="0087484C"/>
    <w:rsid w:val="00876D1D"/>
    <w:rsid w:val="00880517"/>
    <w:rsid w:val="00880C4B"/>
    <w:rsid w:val="008827E1"/>
    <w:rsid w:val="008828DF"/>
    <w:rsid w:val="00882B3D"/>
    <w:rsid w:val="00882C08"/>
    <w:rsid w:val="0088342A"/>
    <w:rsid w:val="00883B2F"/>
    <w:rsid w:val="00883CE4"/>
    <w:rsid w:val="00886E7A"/>
    <w:rsid w:val="0089197C"/>
    <w:rsid w:val="00893144"/>
    <w:rsid w:val="008931E0"/>
    <w:rsid w:val="00893B43"/>
    <w:rsid w:val="00894093"/>
    <w:rsid w:val="00896461"/>
    <w:rsid w:val="0089798F"/>
    <w:rsid w:val="00897C30"/>
    <w:rsid w:val="008A058D"/>
    <w:rsid w:val="008A0928"/>
    <w:rsid w:val="008A1583"/>
    <w:rsid w:val="008A1746"/>
    <w:rsid w:val="008A1B6E"/>
    <w:rsid w:val="008A1DF7"/>
    <w:rsid w:val="008A1F13"/>
    <w:rsid w:val="008A24A9"/>
    <w:rsid w:val="008A2C27"/>
    <w:rsid w:val="008A43B1"/>
    <w:rsid w:val="008A531F"/>
    <w:rsid w:val="008A5BF3"/>
    <w:rsid w:val="008A6749"/>
    <w:rsid w:val="008A7415"/>
    <w:rsid w:val="008B0F38"/>
    <w:rsid w:val="008B0FB0"/>
    <w:rsid w:val="008B1274"/>
    <w:rsid w:val="008B3E43"/>
    <w:rsid w:val="008B4371"/>
    <w:rsid w:val="008B4D32"/>
    <w:rsid w:val="008B5918"/>
    <w:rsid w:val="008B5C63"/>
    <w:rsid w:val="008B70AE"/>
    <w:rsid w:val="008C24E4"/>
    <w:rsid w:val="008C2582"/>
    <w:rsid w:val="008C32BA"/>
    <w:rsid w:val="008C5541"/>
    <w:rsid w:val="008D1693"/>
    <w:rsid w:val="008D22B9"/>
    <w:rsid w:val="008D2375"/>
    <w:rsid w:val="008D2A05"/>
    <w:rsid w:val="008D30A2"/>
    <w:rsid w:val="008D341E"/>
    <w:rsid w:val="008D34B0"/>
    <w:rsid w:val="008D3C92"/>
    <w:rsid w:val="008D498E"/>
    <w:rsid w:val="008D5AF2"/>
    <w:rsid w:val="008D7475"/>
    <w:rsid w:val="008E1FCE"/>
    <w:rsid w:val="008E2A9C"/>
    <w:rsid w:val="008E3785"/>
    <w:rsid w:val="008E37F5"/>
    <w:rsid w:val="008E4C04"/>
    <w:rsid w:val="008E4EC6"/>
    <w:rsid w:val="008E5319"/>
    <w:rsid w:val="008E5C91"/>
    <w:rsid w:val="008E5E22"/>
    <w:rsid w:val="008E6185"/>
    <w:rsid w:val="008E70A3"/>
    <w:rsid w:val="008F0120"/>
    <w:rsid w:val="008F09E9"/>
    <w:rsid w:val="008F216D"/>
    <w:rsid w:val="008F2C14"/>
    <w:rsid w:val="008F2CE0"/>
    <w:rsid w:val="008F2E5A"/>
    <w:rsid w:val="008F4080"/>
    <w:rsid w:val="008F4211"/>
    <w:rsid w:val="008F43DB"/>
    <w:rsid w:val="008F4433"/>
    <w:rsid w:val="008F6891"/>
    <w:rsid w:val="0090037A"/>
    <w:rsid w:val="00900491"/>
    <w:rsid w:val="009004C5"/>
    <w:rsid w:val="00903A14"/>
    <w:rsid w:val="0090416D"/>
    <w:rsid w:val="00906C3E"/>
    <w:rsid w:val="009105F7"/>
    <w:rsid w:val="009119F0"/>
    <w:rsid w:val="009124EC"/>
    <w:rsid w:val="00912826"/>
    <w:rsid w:val="0091358D"/>
    <w:rsid w:val="009152E4"/>
    <w:rsid w:val="0091608F"/>
    <w:rsid w:val="00916167"/>
    <w:rsid w:val="00917582"/>
    <w:rsid w:val="009175C1"/>
    <w:rsid w:val="009200EC"/>
    <w:rsid w:val="00921B4C"/>
    <w:rsid w:val="00921CC3"/>
    <w:rsid w:val="009220EE"/>
    <w:rsid w:val="00923819"/>
    <w:rsid w:val="0092397E"/>
    <w:rsid w:val="00924D91"/>
    <w:rsid w:val="00925829"/>
    <w:rsid w:val="00925B87"/>
    <w:rsid w:val="00926D93"/>
    <w:rsid w:val="009275EF"/>
    <w:rsid w:val="00927A86"/>
    <w:rsid w:val="00930126"/>
    <w:rsid w:val="00930E42"/>
    <w:rsid w:val="009327AE"/>
    <w:rsid w:val="00933537"/>
    <w:rsid w:val="0093494D"/>
    <w:rsid w:val="00935E06"/>
    <w:rsid w:val="009362F3"/>
    <w:rsid w:val="00937BDF"/>
    <w:rsid w:val="00940088"/>
    <w:rsid w:val="0094208F"/>
    <w:rsid w:val="009430EF"/>
    <w:rsid w:val="00943131"/>
    <w:rsid w:val="0094370B"/>
    <w:rsid w:val="00944561"/>
    <w:rsid w:val="00944599"/>
    <w:rsid w:val="00944804"/>
    <w:rsid w:val="009451B7"/>
    <w:rsid w:val="00946D91"/>
    <w:rsid w:val="00952A06"/>
    <w:rsid w:val="009535EB"/>
    <w:rsid w:val="00954D21"/>
    <w:rsid w:val="009557FD"/>
    <w:rsid w:val="00956951"/>
    <w:rsid w:val="00956F43"/>
    <w:rsid w:val="0095792A"/>
    <w:rsid w:val="00960AF7"/>
    <w:rsid w:val="00960DBB"/>
    <w:rsid w:val="009617ED"/>
    <w:rsid w:val="00961D7B"/>
    <w:rsid w:val="0096242F"/>
    <w:rsid w:val="009635E7"/>
    <w:rsid w:val="0096371A"/>
    <w:rsid w:val="00963817"/>
    <w:rsid w:val="00963D14"/>
    <w:rsid w:val="00964EAD"/>
    <w:rsid w:val="009652AF"/>
    <w:rsid w:val="0096697E"/>
    <w:rsid w:val="00967485"/>
    <w:rsid w:val="00967E13"/>
    <w:rsid w:val="0097071A"/>
    <w:rsid w:val="0097088A"/>
    <w:rsid w:val="009708D6"/>
    <w:rsid w:val="00971332"/>
    <w:rsid w:val="009718CE"/>
    <w:rsid w:val="00973046"/>
    <w:rsid w:val="00973E25"/>
    <w:rsid w:val="00974BEC"/>
    <w:rsid w:val="00976653"/>
    <w:rsid w:val="009767D3"/>
    <w:rsid w:val="00977764"/>
    <w:rsid w:val="00977E80"/>
    <w:rsid w:val="009809D7"/>
    <w:rsid w:val="0098311E"/>
    <w:rsid w:val="00984D73"/>
    <w:rsid w:val="009852AD"/>
    <w:rsid w:val="0098541D"/>
    <w:rsid w:val="00987514"/>
    <w:rsid w:val="00990A47"/>
    <w:rsid w:val="00993850"/>
    <w:rsid w:val="00994425"/>
    <w:rsid w:val="009A0959"/>
    <w:rsid w:val="009A20D8"/>
    <w:rsid w:val="009A583C"/>
    <w:rsid w:val="009B1076"/>
    <w:rsid w:val="009B1363"/>
    <w:rsid w:val="009B159A"/>
    <w:rsid w:val="009B2825"/>
    <w:rsid w:val="009B2DCB"/>
    <w:rsid w:val="009B3D35"/>
    <w:rsid w:val="009B4C51"/>
    <w:rsid w:val="009B4CD9"/>
    <w:rsid w:val="009B7582"/>
    <w:rsid w:val="009B7AA2"/>
    <w:rsid w:val="009B7DEF"/>
    <w:rsid w:val="009C1003"/>
    <w:rsid w:val="009C126A"/>
    <w:rsid w:val="009C1BFD"/>
    <w:rsid w:val="009C3D4A"/>
    <w:rsid w:val="009C5F05"/>
    <w:rsid w:val="009C627E"/>
    <w:rsid w:val="009C6B40"/>
    <w:rsid w:val="009C787A"/>
    <w:rsid w:val="009D0C69"/>
    <w:rsid w:val="009D0CF4"/>
    <w:rsid w:val="009D3D17"/>
    <w:rsid w:val="009D4C1A"/>
    <w:rsid w:val="009D5676"/>
    <w:rsid w:val="009D6922"/>
    <w:rsid w:val="009D7218"/>
    <w:rsid w:val="009E0874"/>
    <w:rsid w:val="009E1562"/>
    <w:rsid w:val="009E175D"/>
    <w:rsid w:val="009E1928"/>
    <w:rsid w:val="009E2716"/>
    <w:rsid w:val="009E3D31"/>
    <w:rsid w:val="009E49A6"/>
    <w:rsid w:val="009E53C3"/>
    <w:rsid w:val="009E57FC"/>
    <w:rsid w:val="009E707A"/>
    <w:rsid w:val="009F04E2"/>
    <w:rsid w:val="009F0C8A"/>
    <w:rsid w:val="009F17E7"/>
    <w:rsid w:val="009F7606"/>
    <w:rsid w:val="009F7D36"/>
    <w:rsid w:val="00A02884"/>
    <w:rsid w:val="00A055C4"/>
    <w:rsid w:val="00A05AE5"/>
    <w:rsid w:val="00A0679E"/>
    <w:rsid w:val="00A070E9"/>
    <w:rsid w:val="00A112B9"/>
    <w:rsid w:val="00A119D8"/>
    <w:rsid w:val="00A12123"/>
    <w:rsid w:val="00A1334C"/>
    <w:rsid w:val="00A13B12"/>
    <w:rsid w:val="00A13B28"/>
    <w:rsid w:val="00A17094"/>
    <w:rsid w:val="00A1785C"/>
    <w:rsid w:val="00A17F64"/>
    <w:rsid w:val="00A21708"/>
    <w:rsid w:val="00A23AED"/>
    <w:rsid w:val="00A24961"/>
    <w:rsid w:val="00A24A34"/>
    <w:rsid w:val="00A24BC0"/>
    <w:rsid w:val="00A25845"/>
    <w:rsid w:val="00A25A69"/>
    <w:rsid w:val="00A25C18"/>
    <w:rsid w:val="00A2656E"/>
    <w:rsid w:val="00A26694"/>
    <w:rsid w:val="00A266DF"/>
    <w:rsid w:val="00A269BA"/>
    <w:rsid w:val="00A3158E"/>
    <w:rsid w:val="00A32E56"/>
    <w:rsid w:val="00A3324E"/>
    <w:rsid w:val="00A33259"/>
    <w:rsid w:val="00A3552A"/>
    <w:rsid w:val="00A35FDC"/>
    <w:rsid w:val="00A36965"/>
    <w:rsid w:val="00A40C75"/>
    <w:rsid w:val="00A46228"/>
    <w:rsid w:val="00A475E1"/>
    <w:rsid w:val="00A5047C"/>
    <w:rsid w:val="00A51F6B"/>
    <w:rsid w:val="00A52661"/>
    <w:rsid w:val="00A538A4"/>
    <w:rsid w:val="00A545BE"/>
    <w:rsid w:val="00A5531A"/>
    <w:rsid w:val="00A558FB"/>
    <w:rsid w:val="00A55A78"/>
    <w:rsid w:val="00A60E95"/>
    <w:rsid w:val="00A611B7"/>
    <w:rsid w:val="00A61767"/>
    <w:rsid w:val="00A61E90"/>
    <w:rsid w:val="00A6228C"/>
    <w:rsid w:val="00A6292F"/>
    <w:rsid w:val="00A62C4E"/>
    <w:rsid w:val="00A6364A"/>
    <w:rsid w:val="00A63B56"/>
    <w:rsid w:val="00A64739"/>
    <w:rsid w:val="00A659CD"/>
    <w:rsid w:val="00A659F7"/>
    <w:rsid w:val="00A65FFF"/>
    <w:rsid w:val="00A70E48"/>
    <w:rsid w:val="00A71F3F"/>
    <w:rsid w:val="00A72185"/>
    <w:rsid w:val="00A73F3C"/>
    <w:rsid w:val="00A746A4"/>
    <w:rsid w:val="00A748C3"/>
    <w:rsid w:val="00A75A23"/>
    <w:rsid w:val="00A775F2"/>
    <w:rsid w:val="00A80C2A"/>
    <w:rsid w:val="00A811FC"/>
    <w:rsid w:val="00A819EB"/>
    <w:rsid w:val="00A849F4"/>
    <w:rsid w:val="00A84EA1"/>
    <w:rsid w:val="00A8525C"/>
    <w:rsid w:val="00A86ABE"/>
    <w:rsid w:val="00A908CF"/>
    <w:rsid w:val="00A92219"/>
    <w:rsid w:val="00A959E9"/>
    <w:rsid w:val="00A95A50"/>
    <w:rsid w:val="00A95FA4"/>
    <w:rsid w:val="00AA07A0"/>
    <w:rsid w:val="00AA10F6"/>
    <w:rsid w:val="00AA1524"/>
    <w:rsid w:val="00AA596E"/>
    <w:rsid w:val="00AA62E5"/>
    <w:rsid w:val="00AA6998"/>
    <w:rsid w:val="00AA6A6C"/>
    <w:rsid w:val="00AB0179"/>
    <w:rsid w:val="00AB0653"/>
    <w:rsid w:val="00AB0C57"/>
    <w:rsid w:val="00AB0CDA"/>
    <w:rsid w:val="00AB1038"/>
    <w:rsid w:val="00AB12C2"/>
    <w:rsid w:val="00AB1C2C"/>
    <w:rsid w:val="00AB22B6"/>
    <w:rsid w:val="00AB2D75"/>
    <w:rsid w:val="00AB2DC8"/>
    <w:rsid w:val="00AB38C2"/>
    <w:rsid w:val="00AB6824"/>
    <w:rsid w:val="00AB6E36"/>
    <w:rsid w:val="00AC4D89"/>
    <w:rsid w:val="00AC6370"/>
    <w:rsid w:val="00AC6733"/>
    <w:rsid w:val="00AC67C9"/>
    <w:rsid w:val="00AC7CCE"/>
    <w:rsid w:val="00AD0CDD"/>
    <w:rsid w:val="00AD1382"/>
    <w:rsid w:val="00AD1D97"/>
    <w:rsid w:val="00AD20DD"/>
    <w:rsid w:val="00AD2893"/>
    <w:rsid w:val="00AD2A20"/>
    <w:rsid w:val="00AD5AEF"/>
    <w:rsid w:val="00AD5EAA"/>
    <w:rsid w:val="00AD68F4"/>
    <w:rsid w:val="00AD6F1E"/>
    <w:rsid w:val="00AD6F8D"/>
    <w:rsid w:val="00AE0D9E"/>
    <w:rsid w:val="00AE1B5C"/>
    <w:rsid w:val="00AE481E"/>
    <w:rsid w:val="00AE581E"/>
    <w:rsid w:val="00AE5F9F"/>
    <w:rsid w:val="00AE67DD"/>
    <w:rsid w:val="00AE72D6"/>
    <w:rsid w:val="00AE74DC"/>
    <w:rsid w:val="00AE790D"/>
    <w:rsid w:val="00AE7EF4"/>
    <w:rsid w:val="00AF0047"/>
    <w:rsid w:val="00AF2703"/>
    <w:rsid w:val="00AF2A00"/>
    <w:rsid w:val="00AF37D7"/>
    <w:rsid w:val="00AF3E7C"/>
    <w:rsid w:val="00AF427D"/>
    <w:rsid w:val="00AF4BEF"/>
    <w:rsid w:val="00AF530B"/>
    <w:rsid w:val="00AF57E9"/>
    <w:rsid w:val="00AF5B3B"/>
    <w:rsid w:val="00AF6752"/>
    <w:rsid w:val="00AF6785"/>
    <w:rsid w:val="00AF7929"/>
    <w:rsid w:val="00B003B7"/>
    <w:rsid w:val="00B00953"/>
    <w:rsid w:val="00B0199F"/>
    <w:rsid w:val="00B0399C"/>
    <w:rsid w:val="00B0447C"/>
    <w:rsid w:val="00B04EAF"/>
    <w:rsid w:val="00B04F45"/>
    <w:rsid w:val="00B05784"/>
    <w:rsid w:val="00B061C6"/>
    <w:rsid w:val="00B06274"/>
    <w:rsid w:val="00B102BA"/>
    <w:rsid w:val="00B11FF3"/>
    <w:rsid w:val="00B13219"/>
    <w:rsid w:val="00B14690"/>
    <w:rsid w:val="00B16231"/>
    <w:rsid w:val="00B16F47"/>
    <w:rsid w:val="00B21AA1"/>
    <w:rsid w:val="00B21FAD"/>
    <w:rsid w:val="00B22171"/>
    <w:rsid w:val="00B22555"/>
    <w:rsid w:val="00B25253"/>
    <w:rsid w:val="00B25793"/>
    <w:rsid w:val="00B265AF"/>
    <w:rsid w:val="00B26B57"/>
    <w:rsid w:val="00B26FFC"/>
    <w:rsid w:val="00B30CE7"/>
    <w:rsid w:val="00B319F7"/>
    <w:rsid w:val="00B32D3B"/>
    <w:rsid w:val="00B3741B"/>
    <w:rsid w:val="00B409EA"/>
    <w:rsid w:val="00B41278"/>
    <w:rsid w:val="00B4183C"/>
    <w:rsid w:val="00B4191F"/>
    <w:rsid w:val="00B42A6C"/>
    <w:rsid w:val="00B434D5"/>
    <w:rsid w:val="00B446D9"/>
    <w:rsid w:val="00B44748"/>
    <w:rsid w:val="00B45C6D"/>
    <w:rsid w:val="00B45F61"/>
    <w:rsid w:val="00B47067"/>
    <w:rsid w:val="00B47398"/>
    <w:rsid w:val="00B50151"/>
    <w:rsid w:val="00B50980"/>
    <w:rsid w:val="00B50A4B"/>
    <w:rsid w:val="00B51CE8"/>
    <w:rsid w:val="00B529F8"/>
    <w:rsid w:val="00B53292"/>
    <w:rsid w:val="00B53BE1"/>
    <w:rsid w:val="00B56D22"/>
    <w:rsid w:val="00B60066"/>
    <w:rsid w:val="00B60266"/>
    <w:rsid w:val="00B60C50"/>
    <w:rsid w:val="00B60E85"/>
    <w:rsid w:val="00B61371"/>
    <w:rsid w:val="00B6250D"/>
    <w:rsid w:val="00B62DA7"/>
    <w:rsid w:val="00B637E7"/>
    <w:rsid w:val="00B709CD"/>
    <w:rsid w:val="00B736C9"/>
    <w:rsid w:val="00B75648"/>
    <w:rsid w:val="00B75817"/>
    <w:rsid w:val="00B8248B"/>
    <w:rsid w:val="00B82E2F"/>
    <w:rsid w:val="00B83ECA"/>
    <w:rsid w:val="00B84414"/>
    <w:rsid w:val="00B84863"/>
    <w:rsid w:val="00B85AC5"/>
    <w:rsid w:val="00B865F1"/>
    <w:rsid w:val="00B86D97"/>
    <w:rsid w:val="00B91EF4"/>
    <w:rsid w:val="00B92510"/>
    <w:rsid w:val="00B9359D"/>
    <w:rsid w:val="00B94B96"/>
    <w:rsid w:val="00B950A4"/>
    <w:rsid w:val="00B959F2"/>
    <w:rsid w:val="00B97C9B"/>
    <w:rsid w:val="00BA0A3E"/>
    <w:rsid w:val="00BA0E53"/>
    <w:rsid w:val="00BA26C7"/>
    <w:rsid w:val="00BA3ACD"/>
    <w:rsid w:val="00BA4DFB"/>
    <w:rsid w:val="00BA5AC8"/>
    <w:rsid w:val="00BA5FC2"/>
    <w:rsid w:val="00BA6231"/>
    <w:rsid w:val="00BA62A8"/>
    <w:rsid w:val="00BA7438"/>
    <w:rsid w:val="00BB0C2C"/>
    <w:rsid w:val="00BB2057"/>
    <w:rsid w:val="00BB3C25"/>
    <w:rsid w:val="00BB3C60"/>
    <w:rsid w:val="00BB5D7D"/>
    <w:rsid w:val="00BB7013"/>
    <w:rsid w:val="00BB722D"/>
    <w:rsid w:val="00BC03F1"/>
    <w:rsid w:val="00BC0E43"/>
    <w:rsid w:val="00BC1613"/>
    <w:rsid w:val="00BC1A36"/>
    <w:rsid w:val="00BC1C15"/>
    <w:rsid w:val="00BC1C7A"/>
    <w:rsid w:val="00BC3A0E"/>
    <w:rsid w:val="00BC4067"/>
    <w:rsid w:val="00BC474C"/>
    <w:rsid w:val="00BC4C97"/>
    <w:rsid w:val="00BC71C3"/>
    <w:rsid w:val="00BC7208"/>
    <w:rsid w:val="00BC7295"/>
    <w:rsid w:val="00BD025B"/>
    <w:rsid w:val="00BD0A9F"/>
    <w:rsid w:val="00BD1115"/>
    <w:rsid w:val="00BD1B3E"/>
    <w:rsid w:val="00BD2425"/>
    <w:rsid w:val="00BD322B"/>
    <w:rsid w:val="00BD5112"/>
    <w:rsid w:val="00BD5D52"/>
    <w:rsid w:val="00BD69F3"/>
    <w:rsid w:val="00BD6A38"/>
    <w:rsid w:val="00BD6A3A"/>
    <w:rsid w:val="00BD785E"/>
    <w:rsid w:val="00BE08F8"/>
    <w:rsid w:val="00BE13CB"/>
    <w:rsid w:val="00BE2909"/>
    <w:rsid w:val="00BE2A08"/>
    <w:rsid w:val="00BE2F3F"/>
    <w:rsid w:val="00BE36C2"/>
    <w:rsid w:val="00BE3E75"/>
    <w:rsid w:val="00BE4A6F"/>
    <w:rsid w:val="00BE5014"/>
    <w:rsid w:val="00BE50C4"/>
    <w:rsid w:val="00BE667A"/>
    <w:rsid w:val="00BE770E"/>
    <w:rsid w:val="00BE7861"/>
    <w:rsid w:val="00BF01CE"/>
    <w:rsid w:val="00BF054C"/>
    <w:rsid w:val="00BF0696"/>
    <w:rsid w:val="00BF0736"/>
    <w:rsid w:val="00BF2EE4"/>
    <w:rsid w:val="00BF3276"/>
    <w:rsid w:val="00BF3496"/>
    <w:rsid w:val="00BF37A3"/>
    <w:rsid w:val="00BF470A"/>
    <w:rsid w:val="00C00008"/>
    <w:rsid w:val="00C011A9"/>
    <w:rsid w:val="00C01D36"/>
    <w:rsid w:val="00C02CE5"/>
    <w:rsid w:val="00C02E21"/>
    <w:rsid w:val="00C03241"/>
    <w:rsid w:val="00C0405C"/>
    <w:rsid w:val="00C04B59"/>
    <w:rsid w:val="00C05394"/>
    <w:rsid w:val="00C05D12"/>
    <w:rsid w:val="00C068E6"/>
    <w:rsid w:val="00C111C4"/>
    <w:rsid w:val="00C115C4"/>
    <w:rsid w:val="00C116B8"/>
    <w:rsid w:val="00C11A74"/>
    <w:rsid w:val="00C1240D"/>
    <w:rsid w:val="00C12F25"/>
    <w:rsid w:val="00C13854"/>
    <w:rsid w:val="00C148DB"/>
    <w:rsid w:val="00C14EC7"/>
    <w:rsid w:val="00C167C7"/>
    <w:rsid w:val="00C22FEA"/>
    <w:rsid w:val="00C24070"/>
    <w:rsid w:val="00C256A0"/>
    <w:rsid w:val="00C2710F"/>
    <w:rsid w:val="00C32AD0"/>
    <w:rsid w:val="00C32EF0"/>
    <w:rsid w:val="00C33176"/>
    <w:rsid w:val="00C33B17"/>
    <w:rsid w:val="00C34B70"/>
    <w:rsid w:val="00C3698B"/>
    <w:rsid w:val="00C36DC7"/>
    <w:rsid w:val="00C37677"/>
    <w:rsid w:val="00C442A3"/>
    <w:rsid w:val="00C443E5"/>
    <w:rsid w:val="00C44551"/>
    <w:rsid w:val="00C44FBF"/>
    <w:rsid w:val="00C45799"/>
    <w:rsid w:val="00C4584B"/>
    <w:rsid w:val="00C45A6F"/>
    <w:rsid w:val="00C464E6"/>
    <w:rsid w:val="00C47690"/>
    <w:rsid w:val="00C50AD5"/>
    <w:rsid w:val="00C50BDF"/>
    <w:rsid w:val="00C52F30"/>
    <w:rsid w:val="00C54367"/>
    <w:rsid w:val="00C54726"/>
    <w:rsid w:val="00C55078"/>
    <w:rsid w:val="00C55469"/>
    <w:rsid w:val="00C55DCD"/>
    <w:rsid w:val="00C55EFC"/>
    <w:rsid w:val="00C567A1"/>
    <w:rsid w:val="00C56EA3"/>
    <w:rsid w:val="00C62D25"/>
    <w:rsid w:val="00C6429E"/>
    <w:rsid w:val="00C66FE0"/>
    <w:rsid w:val="00C67767"/>
    <w:rsid w:val="00C67A9F"/>
    <w:rsid w:val="00C67CD4"/>
    <w:rsid w:val="00C67D4C"/>
    <w:rsid w:val="00C67FC3"/>
    <w:rsid w:val="00C7016C"/>
    <w:rsid w:val="00C706CD"/>
    <w:rsid w:val="00C73278"/>
    <w:rsid w:val="00C73885"/>
    <w:rsid w:val="00C76A1C"/>
    <w:rsid w:val="00C76C52"/>
    <w:rsid w:val="00C8116B"/>
    <w:rsid w:val="00C8184C"/>
    <w:rsid w:val="00C82CBD"/>
    <w:rsid w:val="00C82DC1"/>
    <w:rsid w:val="00C84DF6"/>
    <w:rsid w:val="00C851A9"/>
    <w:rsid w:val="00C86BBC"/>
    <w:rsid w:val="00C86CA4"/>
    <w:rsid w:val="00C875F9"/>
    <w:rsid w:val="00C911C3"/>
    <w:rsid w:val="00C92657"/>
    <w:rsid w:val="00C9375D"/>
    <w:rsid w:val="00C971FC"/>
    <w:rsid w:val="00CA31D1"/>
    <w:rsid w:val="00CA3237"/>
    <w:rsid w:val="00CA3516"/>
    <w:rsid w:val="00CA38C1"/>
    <w:rsid w:val="00CA47F7"/>
    <w:rsid w:val="00CA51C9"/>
    <w:rsid w:val="00CA51D9"/>
    <w:rsid w:val="00CA6E6F"/>
    <w:rsid w:val="00CA7034"/>
    <w:rsid w:val="00CA7068"/>
    <w:rsid w:val="00CA7DDD"/>
    <w:rsid w:val="00CB0818"/>
    <w:rsid w:val="00CB0830"/>
    <w:rsid w:val="00CB12DD"/>
    <w:rsid w:val="00CB1996"/>
    <w:rsid w:val="00CB2D16"/>
    <w:rsid w:val="00CB348B"/>
    <w:rsid w:val="00CB54D7"/>
    <w:rsid w:val="00CC075D"/>
    <w:rsid w:val="00CC0C0F"/>
    <w:rsid w:val="00CC1EBB"/>
    <w:rsid w:val="00CC4A64"/>
    <w:rsid w:val="00CC5091"/>
    <w:rsid w:val="00CC5E01"/>
    <w:rsid w:val="00CC701B"/>
    <w:rsid w:val="00CC7CF2"/>
    <w:rsid w:val="00CD059C"/>
    <w:rsid w:val="00CD1E95"/>
    <w:rsid w:val="00CD3B3D"/>
    <w:rsid w:val="00CD4440"/>
    <w:rsid w:val="00CD4CD9"/>
    <w:rsid w:val="00CD6028"/>
    <w:rsid w:val="00CD6388"/>
    <w:rsid w:val="00CD670F"/>
    <w:rsid w:val="00CD729E"/>
    <w:rsid w:val="00CE196B"/>
    <w:rsid w:val="00CE234D"/>
    <w:rsid w:val="00CE2549"/>
    <w:rsid w:val="00CE2998"/>
    <w:rsid w:val="00CE5190"/>
    <w:rsid w:val="00CE5F6C"/>
    <w:rsid w:val="00CE7B8F"/>
    <w:rsid w:val="00CF0821"/>
    <w:rsid w:val="00CF1218"/>
    <w:rsid w:val="00CF1B4B"/>
    <w:rsid w:val="00CF1F28"/>
    <w:rsid w:val="00CF364D"/>
    <w:rsid w:val="00CF37D9"/>
    <w:rsid w:val="00CF38CC"/>
    <w:rsid w:val="00CF3F7F"/>
    <w:rsid w:val="00CF43C9"/>
    <w:rsid w:val="00CF448F"/>
    <w:rsid w:val="00D008C2"/>
    <w:rsid w:val="00D01943"/>
    <w:rsid w:val="00D048A8"/>
    <w:rsid w:val="00D0528F"/>
    <w:rsid w:val="00D070F2"/>
    <w:rsid w:val="00D07C96"/>
    <w:rsid w:val="00D10987"/>
    <w:rsid w:val="00D10B04"/>
    <w:rsid w:val="00D10EC4"/>
    <w:rsid w:val="00D11FD9"/>
    <w:rsid w:val="00D12534"/>
    <w:rsid w:val="00D13E26"/>
    <w:rsid w:val="00D143E2"/>
    <w:rsid w:val="00D150F4"/>
    <w:rsid w:val="00D15DEC"/>
    <w:rsid w:val="00D15FDD"/>
    <w:rsid w:val="00D17869"/>
    <w:rsid w:val="00D20127"/>
    <w:rsid w:val="00D21EB3"/>
    <w:rsid w:val="00D25991"/>
    <w:rsid w:val="00D26CA4"/>
    <w:rsid w:val="00D26D57"/>
    <w:rsid w:val="00D311CC"/>
    <w:rsid w:val="00D31C45"/>
    <w:rsid w:val="00D31D9A"/>
    <w:rsid w:val="00D329E4"/>
    <w:rsid w:val="00D32DB4"/>
    <w:rsid w:val="00D33DA8"/>
    <w:rsid w:val="00D33EB9"/>
    <w:rsid w:val="00D35412"/>
    <w:rsid w:val="00D35C68"/>
    <w:rsid w:val="00D3622C"/>
    <w:rsid w:val="00D367BD"/>
    <w:rsid w:val="00D401F9"/>
    <w:rsid w:val="00D44D46"/>
    <w:rsid w:val="00D457FE"/>
    <w:rsid w:val="00D458C2"/>
    <w:rsid w:val="00D46626"/>
    <w:rsid w:val="00D4729F"/>
    <w:rsid w:val="00D47371"/>
    <w:rsid w:val="00D47A46"/>
    <w:rsid w:val="00D50207"/>
    <w:rsid w:val="00D51829"/>
    <w:rsid w:val="00D52384"/>
    <w:rsid w:val="00D527AD"/>
    <w:rsid w:val="00D53672"/>
    <w:rsid w:val="00D53951"/>
    <w:rsid w:val="00D53DEC"/>
    <w:rsid w:val="00D54046"/>
    <w:rsid w:val="00D5488D"/>
    <w:rsid w:val="00D549BF"/>
    <w:rsid w:val="00D5773C"/>
    <w:rsid w:val="00D63187"/>
    <w:rsid w:val="00D6369C"/>
    <w:rsid w:val="00D642B6"/>
    <w:rsid w:val="00D65B1A"/>
    <w:rsid w:val="00D65CDC"/>
    <w:rsid w:val="00D66F26"/>
    <w:rsid w:val="00D67B47"/>
    <w:rsid w:val="00D707B7"/>
    <w:rsid w:val="00D708F0"/>
    <w:rsid w:val="00D70B44"/>
    <w:rsid w:val="00D713AE"/>
    <w:rsid w:val="00D72550"/>
    <w:rsid w:val="00D726AF"/>
    <w:rsid w:val="00D731F6"/>
    <w:rsid w:val="00D7367E"/>
    <w:rsid w:val="00D75FD2"/>
    <w:rsid w:val="00D76790"/>
    <w:rsid w:val="00D776F2"/>
    <w:rsid w:val="00D77E7C"/>
    <w:rsid w:val="00D80427"/>
    <w:rsid w:val="00D811B7"/>
    <w:rsid w:val="00D817A5"/>
    <w:rsid w:val="00D81EC4"/>
    <w:rsid w:val="00D823AE"/>
    <w:rsid w:val="00D82D02"/>
    <w:rsid w:val="00D837B3"/>
    <w:rsid w:val="00D83CBA"/>
    <w:rsid w:val="00D83D16"/>
    <w:rsid w:val="00D83ED6"/>
    <w:rsid w:val="00D85B10"/>
    <w:rsid w:val="00D85B53"/>
    <w:rsid w:val="00D86E31"/>
    <w:rsid w:val="00D8749B"/>
    <w:rsid w:val="00D87B94"/>
    <w:rsid w:val="00D918C8"/>
    <w:rsid w:val="00D91E43"/>
    <w:rsid w:val="00D920FE"/>
    <w:rsid w:val="00D92591"/>
    <w:rsid w:val="00D93139"/>
    <w:rsid w:val="00D95683"/>
    <w:rsid w:val="00D963C4"/>
    <w:rsid w:val="00DA0740"/>
    <w:rsid w:val="00DA297C"/>
    <w:rsid w:val="00DA3849"/>
    <w:rsid w:val="00DA6C9E"/>
    <w:rsid w:val="00DA7E71"/>
    <w:rsid w:val="00DB0A67"/>
    <w:rsid w:val="00DB1EBE"/>
    <w:rsid w:val="00DB22A9"/>
    <w:rsid w:val="00DB23C7"/>
    <w:rsid w:val="00DB54FD"/>
    <w:rsid w:val="00DB62C8"/>
    <w:rsid w:val="00DB7B46"/>
    <w:rsid w:val="00DB7CE9"/>
    <w:rsid w:val="00DC248A"/>
    <w:rsid w:val="00DC3AB8"/>
    <w:rsid w:val="00DC5BDF"/>
    <w:rsid w:val="00DC5C93"/>
    <w:rsid w:val="00DC69AA"/>
    <w:rsid w:val="00DD0947"/>
    <w:rsid w:val="00DD1673"/>
    <w:rsid w:val="00DD1BD3"/>
    <w:rsid w:val="00DD273C"/>
    <w:rsid w:val="00DD3D5B"/>
    <w:rsid w:val="00DD412C"/>
    <w:rsid w:val="00DD68F5"/>
    <w:rsid w:val="00DE09FD"/>
    <w:rsid w:val="00DE2910"/>
    <w:rsid w:val="00DE36C0"/>
    <w:rsid w:val="00DE4535"/>
    <w:rsid w:val="00DE54DE"/>
    <w:rsid w:val="00DF04D9"/>
    <w:rsid w:val="00DF1D7D"/>
    <w:rsid w:val="00DF2E47"/>
    <w:rsid w:val="00DF434D"/>
    <w:rsid w:val="00DF4A2B"/>
    <w:rsid w:val="00DF5169"/>
    <w:rsid w:val="00DF5196"/>
    <w:rsid w:val="00DF5B62"/>
    <w:rsid w:val="00DF6697"/>
    <w:rsid w:val="00DF77C4"/>
    <w:rsid w:val="00DF784A"/>
    <w:rsid w:val="00DF78A0"/>
    <w:rsid w:val="00E00F8F"/>
    <w:rsid w:val="00E02402"/>
    <w:rsid w:val="00E02E26"/>
    <w:rsid w:val="00E038AC"/>
    <w:rsid w:val="00E04BFC"/>
    <w:rsid w:val="00E059C7"/>
    <w:rsid w:val="00E06937"/>
    <w:rsid w:val="00E07FD6"/>
    <w:rsid w:val="00E11507"/>
    <w:rsid w:val="00E11694"/>
    <w:rsid w:val="00E13582"/>
    <w:rsid w:val="00E13983"/>
    <w:rsid w:val="00E14045"/>
    <w:rsid w:val="00E150C8"/>
    <w:rsid w:val="00E163EB"/>
    <w:rsid w:val="00E16AD7"/>
    <w:rsid w:val="00E17989"/>
    <w:rsid w:val="00E17BFC"/>
    <w:rsid w:val="00E20B5E"/>
    <w:rsid w:val="00E21F16"/>
    <w:rsid w:val="00E22028"/>
    <w:rsid w:val="00E2290A"/>
    <w:rsid w:val="00E24DCD"/>
    <w:rsid w:val="00E27437"/>
    <w:rsid w:val="00E274A2"/>
    <w:rsid w:val="00E316BD"/>
    <w:rsid w:val="00E31E34"/>
    <w:rsid w:val="00E3311F"/>
    <w:rsid w:val="00E33ADA"/>
    <w:rsid w:val="00E34C49"/>
    <w:rsid w:val="00E34E53"/>
    <w:rsid w:val="00E357FE"/>
    <w:rsid w:val="00E35B03"/>
    <w:rsid w:val="00E366DC"/>
    <w:rsid w:val="00E36FF9"/>
    <w:rsid w:val="00E37388"/>
    <w:rsid w:val="00E37816"/>
    <w:rsid w:val="00E40792"/>
    <w:rsid w:val="00E41981"/>
    <w:rsid w:val="00E41BF5"/>
    <w:rsid w:val="00E41D37"/>
    <w:rsid w:val="00E42BD7"/>
    <w:rsid w:val="00E430DB"/>
    <w:rsid w:val="00E45963"/>
    <w:rsid w:val="00E45A80"/>
    <w:rsid w:val="00E46017"/>
    <w:rsid w:val="00E4700B"/>
    <w:rsid w:val="00E501BF"/>
    <w:rsid w:val="00E54419"/>
    <w:rsid w:val="00E54B5B"/>
    <w:rsid w:val="00E54DED"/>
    <w:rsid w:val="00E55585"/>
    <w:rsid w:val="00E5663C"/>
    <w:rsid w:val="00E56644"/>
    <w:rsid w:val="00E56DD6"/>
    <w:rsid w:val="00E57E98"/>
    <w:rsid w:val="00E57FEF"/>
    <w:rsid w:val="00E61373"/>
    <w:rsid w:val="00E62E7A"/>
    <w:rsid w:val="00E646CC"/>
    <w:rsid w:val="00E650AC"/>
    <w:rsid w:val="00E65FE9"/>
    <w:rsid w:val="00E677D8"/>
    <w:rsid w:val="00E67909"/>
    <w:rsid w:val="00E67B70"/>
    <w:rsid w:val="00E70AA8"/>
    <w:rsid w:val="00E752F7"/>
    <w:rsid w:val="00E7579F"/>
    <w:rsid w:val="00E8009D"/>
    <w:rsid w:val="00E8283B"/>
    <w:rsid w:val="00E83980"/>
    <w:rsid w:val="00E83BF1"/>
    <w:rsid w:val="00E83C7A"/>
    <w:rsid w:val="00E84D47"/>
    <w:rsid w:val="00E85812"/>
    <w:rsid w:val="00E85A4B"/>
    <w:rsid w:val="00E86061"/>
    <w:rsid w:val="00E872F9"/>
    <w:rsid w:val="00E876E2"/>
    <w:rsid w:val="00E90810"/>
    <w:rsid w:val="00E90FDB"/>
    <w:rsid w:val="00E93681"/>
    <w:rsid w:val="00E936E9"/>
    <w:rsid w:val="00E93832"/>
    <w:rsid w:val="00E93EF8"/>
    <w:rsid w:val="00E9422E"/>
    <w:rsid w:val="00E9469A"/>
    <w:rsid w:val="00E94E15"/>
    <w:rsid w:val="00E966C7"/>
    <w:rsid w:val="00E97A05"/>
    <w:rsid w:val="00EA0DA3"/>
    <w:rsid w:val="00EA4744"/>
    <w:rsid w:val="00EA4BAE"/>
    <w:rsid w:val="00EA523C"/>
    <w:rsid w:val="00EA55AA"/>
    <w:rsid w:val="00EA6050"/>
    <w:rsid w:val="00EA72AC"/>
    <w:rsid w:val="00EA775C"/>
    <w:rsid w:val="00EB00F2"/>
    <w:rsid w:val="00EB0DD6"/>
    <w:rsid w:val="00EB2E07"/>
    <w:rsid w:val="00EB3E99"/>
    <w:rsid w:val="00EB4232"/>
    <w:rsid w:val="00EB65BA"/>
    <w:rsid w:val="00EB7830"/>
    <w:rsid w:val="00EB7923"/>
    <w:rsid w:val="00EC1365"/>
    <w:rsid w:val="00EC60B1"/>
    <w:rsid w:val="00EC7532"/>
    <w:rsid w:val="00EC79D7"/>
    <w:rsid w:val="00ED048A"/>
    <w:rsid w:val="00ED1051"/>
    <w:rsid w:val="00ED3F65"/>
    <w:rsid w:val="00ED4659"/>
    <w:rsid w:val="00ED5BB3"/>
    <w:rsid w:val="00ED66F1"/>
    <w:rsid w:val="00ED705D"/>
    <w:rsid w:val="00ED79DE"/>
    <w:rsid w:val="00EE035D"/>
    <w:rsid w:val="00EE083A"/>
    <w:rsid w:val="00EE0AB7"/>
    <w:rsid w:val="00EE0DA5"/>
    <w:rsid w:val="00EE2D8C"/>
    <w:rsid w:val="00EE3AFD"/>
    <w:rsid w:val="00EE6AE8"/>
    <w:rsid w:val="00EF0721"/>
    <w:rsid w:val="00EF190C"/>
    <w:rsid w:val="00EF3235"/>
    <w:rsid w:val="00EF582E"/>
    <w:rsid w:val="00F010FA"/>
    <w:rsid w:val="00F02084"/>
    <w:rsid w:val="00F02F4B"/>
    <w:rsid w:val="00F0300A"/>
    <w:rsid w:val="00F035A0"/>
    <w:rsid w:val="00F035F3"/>
    <w:rsid w:val="00F066FA"/>
    <w:rsid w:val="00F079BF"/>
    <w:rsid w:val="00F121CE"/>
    <w:rsid w:val="00F13022"/>
    <w:rsid w:val="00F131BE"/>
    <w:rsid w:val="00F1500C"/>
    <w:rsid w:val="00F15B43"/>
    <w:rsid w:val="00F15C0B"/>
    <w:rsid w:val="00F16757"/>
    <w:rsid w:val="00F2023B"/>
    <w:rsid w:val="00F20DF5"/>
    <w:rsid w:val="00F21CEF"/>
    <w:rsid w:val="00F21FEC"/>
    <w:rsid w:val="00F22BD2"/>
    <w:rsid w:val="00F255A2"/>
    <w:rsid w:val="00F26431"/>
    <w:rsid w:val="00F271A3"/>
    <w:rsid w:val="00F27F7F"/>
    <w:rsid w:val="00F3023F"/>
    <w:rsid w:val="00F304A5"/>
    <w:rsid w:val="00F30BEB"/>
    <w:rsid w:val="00F310E5"/>
    <w:rsid w:val="00F31A29"/>
    <w:rsid w:val="00F32213"/>
    <w:rsid w:val="00F3266D"/>
    <w:rsid w:val="00F32D99"/>
    <w:rsid w:val="00F335A0"/>
    <w:rsid w:val="00F34F17"/>
    <w:rsid w:val="00F35AAD"/>
    <w:rsid w:val="00F361A8"/>
    <w:rsid w:val="00F37827"/>
    <w:rsid w:val="00F37901"/>
    <w:rsid w:val="00F3795D"/>
    <w:rsid w:val="00F37D15"/>
    <w:rsid w:val="00F40C75"/>
    <w:rsid w:val="00F4141C"/>
    <w:rsid w:val="00F4152B"/>
    <w:rsid w:val="00F42877"/>
    <w:rsid w:val="00F42A6C"/>
    <w:rsid w:val="00F4311E"/>
    <w:rsid w:val="00F43AB0"/>
    <w:rsid w:val="00F44F49"/>
    <w:rsid w:val="00F46210"/>
    <w:rsid w:val="00F46285"/>
    <w:rsid w:val="00F472C0"/>
    <w:rsid w:val="00F4760B"/>
    <w:rsid w:val="00F47758"/>
    <w:rsid w:val="00F52B17"/>
    <w:rsid w:val="00F536CC"/>
    <w:rsid w:val="00F53BA0"/>
    <w:rsid w:val="00F54AE1"/>
    <w:rsid w:val="00F55904"/>
    <w:rsid w:val="00F568B2"/>
    <w:rsid w:val="00F57675"/>
    <w:rsid w:val="00F578D9"/>
    <w:rsid w:val="00F60823"/>
    <w:rsid w:val="00F61F76"/>
    <w:rsid w:val="00F62437"/>
    <w:rsid w:val="00F62640"/>
    <w:rsid w:val="00F6506C"/>
    <w:rsid w:val="00F65B3F"/>
    <w:rsid w:val="00F66B79"/>
    <w:rsid w:val="00F718A3"/>
    <w:rsid w:val="00F73900"/>
    <w:rsid w:val="00F76365"/>
    <w:rsid w:val="00F77072"/>
    <w:rsid w:val="00F832B4"/>
    <w:rsid w:val="00F840C2"/>
    <w:rsid w:val="00F8546F"/>
    <w:rsid w:val="00F87740"/>
    <w:rsid w:val="00F87889"/>
    <w:rsid w:val="00F907CD"/>
    <w:rsid w:val="00F90819"/>
    <w:rsid w:val="00F91A4A"/>
    <w:rsid w:val="00F94A0F"/>
    <w:rsid w:val="00F955BA"/>
    <w:rsid w:val="00F95FCD"/>
    <w:rsid w:val="00F964B2"/>
    <w:rsid w:val="00F96A16"/>
    <w:rsid w:val="00F96B05"/>
    <w:rsid w:val="00FA10EE"/>
    <w:rsid w:val="00FA17D6"/>
    <w:rsid w:val="00FA1AE0"/>
    <w:rsid w:val="00FA334E"/>
    <w:rsid w:val="00FA452D"/>
    <w:rsid w:val="00FA4DD9"/>
    <w:rsid w:val="00FA4F8B"/>
    <w:rsid w:val="00FA5015"/>
    <w:rsid w:val="00FA5023"/>
    <w:rsid w:val="00FA7529"/>
    <w:rsid w:val="00FB05D1"/>
    <w:rsid w:val="00FB0BC4"/>
    <w:rsid w:val="00FB17E9"/>
    <w:rsid w:val="00FB259D"/>
    <w:rsid w:val="00FB2D61"/>
    <w:rsid w:val="00FB3B03"/>
    <w:rsid w:val="00FB4682"/>
    <w:rsid w:val="00FB5FE1"/>
    <w:rsid w:val="00FC0902"/>
    <w:rsid w:val="00FC0C61"/>
    <w:rsid w:val="00FC2582"/>
    <w:rsid w:val="00FC35AA"/>
    <w:rsid w:val="00FC57EC"/>
    <w:rsid w:val="00FC5DDA"/>
    <w:rsid w:val="00FC7014"/>
    <w:rsid w:val="00FC790A"/>
    <w:rsid w:val="00FD0631"/>
    <w:rsid w:val="00FD0800"/>
    <w:rsid w:val="00FD0A63"/>
    <w:rsid w:val="00FD2CCC"/>
    <w:rsid w:val="00FD2E83"/>
    <w:rsid w:val="00FD31DB"/>
    <w:rsid w:val="00FD3878"/>
    <w:rsid w:val="00FD55CF"/>
    <w:rsid w:val="00FD77A8"/>
    <w:rsid w:val="00FD7846"/>
    <w:rsid w:val="00FE1D53"/>
    <w:rsid w:val="00FE2D36"/>
    <w:rsid w:val="00FE31C3"/>
    <w:rsid w:val="00FE32B5"/>
    <w:rsid w:val="00FE35B9"/>
    <w:rsid w:val="00FE39F2"/>
    <w:rsid w:val="00FE3B88"/>
    <w:rsid w:val="00FE3C71"/>
    <w:rsid w:val="00FE41CD"/>
    <w:rsid w:val="00FE48C1"/>
    <w:rsid w:val="00FE492B"/>
    <w:rsid w:val="00FE566C"/>
    <w:rsid w:val="00FE6B13"/>
    <w:rsid w:val="00FE70FD"/>
    <w:rsid w:val="00FE79A1"/>
    <w:rsid w:val="00FF1C11"/>
    <w:rsid w:val="00FF264F"/>
    <w:rsid w:val="00FF2A35"/>
    <w:rsid w:val="00FF35CF"/>
    <w:rsid w:val="00FF3694"/>
    <w:rsid w:val="00FF4781"/>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995"/>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48205E"/>
    <w:pPr>
      <w:widowControl w:val="0"/>
      <w:spacing w:before="0"/>
    </w:pPr>
    <w:rPr>
      <w:b/>
      <w:sz w:val="20"/>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uiPriority w:val="9"/>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uiPriority w:val="35"/>
    <w:rsid w:val="0048205E"/>
    <w:rPr>
      <w:rFonts w:ascii="Arial" w:hAnsi="Arial"/>
      <w:b/>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paragraph" w:styleId="HTMLPreformatted">
    <w:name w:val="HTML Preformatted"/>
    <w:basedOn w:val="Normal"/>
    <w:link w:val="HTMLPreformattedChar"/>
    <w:rsid w:val="00621027"/>
    <w:pPr>
      <w:spacing w:before="0"/>
    </w:pPr>
    <w:rPr>
      <w:rFonts w:ascii="Consolas" w:hAnsi="Consolas"/>
      <w:sz w:val="20"/>
      <w:szCs w:val="20"/>
    </w:rPr>
  </w:style>
  <w:style w:type="character" w:customStyle="1" w:styleId="HTMLPreformattedChar">
    <w:name w:val="HTML Preformatted Char"/>
    <w:basedOn w:val="DefaultParagraphFont"/>
    <w:link w:val="HTMLPreformatted"/>
    <w:rsid w:val="00621027"/>
    <w:rPr>
      <w:rFonts w:ascii="Consolas" w:hAnsi="Consolas"/>
      <w:lang w:val="en-ZA"/>
    </w:rPr>
  </w:style>
  <w:style w:type="character" w:styleId="FollowedHyperlink">
    <w:name w:val="FollowedHyperlink"/>
    <w:basedOn w:val="DefaultParagraphFont"/>
    <w:rsid w:val="00D726AF"/>
    <w:rPr>
      <w:color w:val="954F72" w:themeColor="followedHyperlink"/>
      <w:u w:val="single"/>
    </w:rPr>
  </w:style>
  <w:style w:type="character" w:styleId="Mention">
    <w:name w:val="Mention"/>
    <w:basedOn w:val="DefaultParagraphFont"/>
    <w:uiPriority w:val="99"/>
    <w:unhideWhenUsed/>
    <w:rsid w:val="00145C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45365917">
      <w:bodyDiv w:val="1"/>
      <w:marLeft w:val="0"/>
      <w:marRight w:val="0"/>
      <w:marTop w:val="0"/>
      <w:marBottom w:val="0"/>
      <w:divBdr>
        <w:top w:val="none" w:sz="0" w:space="0" w:color="auto"/>
        <w:left w:val="none" w:sz="0" w:space="0" w:color="auto"/>
        <w:bottom w:val="none" w:sz="0" w:space="0" w:color="auto"/>
        <w:right w:val="none" w:sz="0" w:space="0" w:color="auto"/>
      </w:divBdr>
      <w:divsChild>
        <w:div w:id="1511721668">
          <w:marLeft w:val="0"/>
          <w:marRight w:val="0"/>
          <w:marTop w:val="0"/>
          <w:marBottom w:val="0"/>
          <w:divBdr>
            <w:top w:val="none" w:sz="0" w:space="0" w:color="auto"/>
            <w:left w:val="none" w:sz="0" w:space="0" w:color="auto"/>
            <w:bottom w:val="none" w:sz="0" w:space="0" w:color="auto"/>
            <w:right w:val="none" w:sz="0" w:space="0" w:color="auto"/>
          </w:divBdr>
          <w:divsChild>
            <w:div w:id="255797456">
              <w:marLeft w:val="0"/>
              <w:marRight w:val="0"/>
              <w:marTop w:val="0"/>
              <w:marBottom w:val="0"/>
              <w:divBdr>
                <w:top w:val="none" w:sz="0" w:space="0" w:color="auto"/>
                <w:left w:val="none" w:sz="0" w:space="0" w:color="auto"/>
                <w:bottom w:val="none" w:sz="0" w:space="0" w:color="auto"/>
                <w:right w:val="none" w:sz="0" w:space="0" w:color="auto"/>
              </w:divBdr>
              <w:divsChild>
                <w:div w:id="35663212">
                  <w:marLeft w:val="0"/>
                  <w:marRight w:val="0"/>
                  <w:marTop w:val="0"/>
                  <w:marBottom w:val="0"/>
                  <w:divBdr>
                    <w:top w:val="none" w:sz="0" w:space="0" w:color="auto"/>
                    <w:left w:val="none" w:sz="0" w:space="0" w:color="auto"/>
                    <w:bottom w:val="none" w:sz="0" w:space="0" w:color="auto"/>
                    <w:right w:val="none" w:sz="0" w:space="0" w:color="auto"/>
                  </w:divBdr>
                  <w:divsChild>
                    <w:div w:id="909461572">
                      <w:marLeft w:val="0"/>
                      <w:marRight w:val="0"/>
                      <w:marTop w:val="0"/>
                      <w:marBottom w:val="0"/>
                      <w:divBdr>
                        <w:top w:val="none" w:sz="0" w:space="0" w:color="auto"/>
                        <w:left w:val="none" w:sz="0" w:space="0" w:color="auto"/>
                        <w:bottom w:val="none" w:sz="0" w:space="0" w:color="auto"/>
                        <w:right w:val="none" w:sz="0" w:space="0" w:color="auto"/>
                      </w:divBdr>
                      <w:divsChild>
                        <w:div w:id="882908667">
                          <w:marLeft w:val="0"/>
                          <w:marRight w:val="0"/>
                          <w:marTop w:val="0"/>
                          <w:marBottom w:val="0"/>
                          <w:divBdr>
                            <w:top w:val="none" w:sz="0" w:space="0" w:color="auto"/>
                            <w:left w:val="none" w:sz="0" w:space="0" w:color="auto"/>
                            <w:bottom w:val="none" w:sz="0" w:space="0" w:color="auto"/>
                            <w:right w:val="none" w:sz="0" w:space="0" w:color="auto"/>
                          </w:divBdr>
                          <w:divsChild>
                            <w:div w:id="4007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4345">
      <w:bodyDiv w:val="1"/>
      <w:marLeft w:val="0"/>
      <w:marRight w:val="0"/>
      <w:marTop w:val="0"/>
      <w:marBottom w:val="0"/>
      <w:divBdr>
        <w:top w:val="none" w:sz="0" w:space="0" w:color="auto"/>
        <w:left w:val="none" w:sz="0" w:space="0" w:color="auto"/>
        <w:bottom w:val="none" w:sz="0" w:space="0" w:color="auto"/>
        <w:right w:val="none" w:sz="0" w:space="0" w:color="auto"/>
      </w:divBdr>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174538876">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3967494">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554312718">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60642963">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24917188">
      <w:bodyDiv w:val="1"/>
      <w:marLeft w:val="0"/>
      <w:marRight w:val="0"/>
      <w:marTop w:val="0"/>
      <w:marBottom w:val="0"/>
      <w:divBdr>
        <w:top w:val="none" w:sz="0" w:space="0" w:color="auto"/>
        <w:left w:val="none" w:sz="0" w:space="0" w:color="auto"/>
        <w:bottom w:val="none" w:sz="0" w:space="0" w:color="auto"/>
        <w:right w:val="none" w:sz="0" w:space="0" w:color="auto"/>
      </w:divBdr>
    </w:div>
    <w:div w:id="984705836">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20206895">
      <w:bodyDiv w:val="1"/>
      <w:marLeft w:val="0"/>
      <w:marRight w:val="0"/>
      <w:marTop w:val="0"/>
      <w:marBottom w:val="0"/>
      <w:divBdr>
        <w:top w:val="none" w:sz="0" w:space="0" w:color="auto"/>
        <w:left w:val="none" w:sz="0" w:space="0" w:color="auto"/>
        <w:bottom w:val="none" w:sz="0" w:space="0" w:color="auto"/>
        <w:right w:val="none" w:sz="0" w:space="0" w:color="auto"/>
      </w:divBdr>
    </w:div>
    <w:div w:id="1167287989">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00462521">
      <w:bodyDiv w:val="1"/>
      <w:marLeft w:val="0"/>
      <w:marRight w:val="0"/>
      <w:marTop w:val="0"/>
      <w:marBottom w:val="0"/>
      <w:divBdr>
        <w:top w:val="none" w:sz="0" w:space="0" w:color="auto"/>
        <w:left w:val="none" w:sz="0" w:space="0" w:color="auto"/>
        <w:bottom w:val="none" w:sz="0" w:space="0" w:color="auto"/>
        <w:right w:val="none" w:sz="0" w:space="0" w:color="auto"/>
      </w:divBdr>
      <w:divsChild>
        <w:div w:id="449789318">
          <w:marLeft w:val="0"/>
          <w:marRight w:val="0"/>
          <w:marTop w:val="0"/>
          <w:marBottom w:val="0"/>
          <w:divBdr>
            <w:top w:val="none" w:sz="0" w:space="0" w:color="auto"/>
            <w:left w:val="none" w:sz="0" w:space="0" w:color="auto"/>
            <w:bottom w:val="none" w:sz="0" w:space="0" w:color="auto"/>
            <w:right w:val="none" w:sz="0" w:space="0" w:color="auto"/>
          </w:divBdr>
          <w:divsChild>
            <w:div w:id="1949963466">
              <w:marLeft w:val="0"/>
              <w:marRight w:val="0"/>
              <w:marTop w:val="0"/>
              <w:marBottom w:val="0"/>
              <w:divBdr>
                <w:top w:val="none" w:sz="0" w:space="0" w:color="auto"/>
                <w:left w:val="none" w:sz="0" w:space="0" w:color="auto"/>
                <w:bottom w:val="none" w:sz="0" w:space="0" w:color="auto"/>
                <w:right w:val="none" w:sz="0" w:space="0" w:color="auto"/>
              </w:divBdr>
              <w:divsChild>
                <w:div w:id="1852210735">
                  <w:marLeft w:val="0"/>
                  <w:marRight w:val="0"/>
                  <w:marTop w:val="0"/>
                  <w:marBottom w:val="0"/>
                  <w:divBdr>
                    <w:top w:val="none" w:sz="0" w:space="0" w:color="auto"/>
                    <w:left w:val="none" w:sz="0" w:space="0" w:color="auto"/>
                    <w:bottom w:val="none" w:sz="0" w:space="0" w:color="auto"/>
                    <w:right w:val="none" w:sz="0" w:space="0" w:color="auto"/>
                  </w:divBdr>
                  <w:divsChild>
                    <w:div w:id="1440904857">
                      <w:marLeft w:val="0"/>
                      <w:marRight w:val="0"/>
                      <w:marTop w:val="0"/>
                      <w:marBottom w:val="0"/>
                      <w:divBdr>
                        <w:top w:val="none" w:sz="0" w:space="0" w:color="auto"/>
                        <w:left w:val="none" w:sz="0" w:space="0" w:color="auto"/>
                        <w:bottom w:val="none" w:sz="0" w:space="0" w:color="auto"/>
                        <w:right w:val="none" w:sz="0" w:space="0" w:color="auto"/>
                      </w:divBdr>
                      <w:divsChild>
                        <w:div w:id="353380607">
                          <w:marLeft w:val="0"/>
                          <w:marRight w:val="0"/>
                          <w:marTop w:val="0"/>
                          <w:marBottom w:val="0"/>
                          <w:divBdr>
                            <w:top w:val="none" w:sz="0" w:space="0" w:color="auto"/>
                            <w:left w:val="none" w:sz="0" w:space="0" w:color="auto"/>
                            <w:bottom w:val="none" w:sz="0" w:space="0" w:color="auto"/>
                            <w:right w:val="none" w:sz="0" w:space="0" w:color="auto"/>
                          </w:divBdr>
                          <w:divsChild>
                            <w:div w:id="4832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472305">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72615536">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31398893">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7698029">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13413929">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c.org/content/dam/ifc/doc/mgrt/annual-crop-production-ehs-guidelines-2016-final.pdf" TargetMode="External"/><Relationship Id="rId18" Type="http://schemas.openxmlformats.org/officeDocument/2006/relationships/hyperlink" Target="https://www.ifc.org/content/dam/ifc/doc/2010/esms-self-assessment-en.xls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oolkit.bii.co.uk/sector-profiles/food-and-beverages/" TargetMode="External"/><Relationship Id="rId7" Type="http://schemas.openxmlformats.org/officeDocument/2006/relationships/settings" Target="settings.xml"/><Relationship Id="rId12" Type="http://schemas.openxmlformats.org/officeDocument/2006/relationships/hyperlink" Target="https://www.ifc.org/content/dam/ifc/doc/2000/2007-general-ehs-guidelines-en.pdf" TargetMode="External"/><Relationship Id="rId17" Type="http://schemas.openxmlformats.org/officeDocument/2006/relationships/hyperlink" Target="https://www.ifc.org/content/dam/ifc/doc/mgrt/esms-handbook-general-v21.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cuments1.worldbank.org/curated/en/414331491570397072/pdf/114083-WP-IFC-ESMS-Toolkit-Crop-Production-PUBLIC.pdf" TargetMode="External"/><Relationship Id="rId20" Type="http://schemas.openxmlformats.org/officeDocument/2006/relationships/hyperlink" Target="https://toolkit.bii.co.uk/sector-profiles/agriculture-and-aquacul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fc.org/content/dam/ifc/doc/mgrt/final-perennial-crop-production-november-2015.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Liaan.Van-der-Spuy/Downloads/&#8226;%09British%20International%20Investment%20(BII)%20&#8211;%20Fund%20E%26S%20Management%20Syste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10/2016-annual-crop-production-ehs-guidelines-en.pdf" TargetMode="External"/><Relationship Id="rId22" Type="http://schemas.openxmlformats.org/officeDocument/2006/relationships/hyperlink" Target="https://toolkit.bii.co.uk/sector-profiles/forestry-and-plantation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cnredl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Props1.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2.xml><?xml version="1.0" encoding="utf-8"?>
<ds:datastoreItem xmlns:ds="http://schemas.openxmlformats.org/officeDocument/2006/customXml" ds:itemID="{C405DA62-D125-470C-89A2-77C3E58C772D}"/>
</file>

<file path=customXml/itemProps3.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4.xml><?xml version="1.0" encoding="utf-8"?>
<ds:datastoreItem xmlns:ds="http://schemas.openxmlformats.org/officeDocument/2006/customXml" ds:itemID="{749D7BD6-F435-46F5-8C8D-20A347DB90E8}">
  <ds:schemaRefs>
    <ds:schemaRef ds:uri="http://purl.org/dc/terms/"/>
    <ds:schemaRef ds:uri="http://schemas.openxmlformats.org/package/2006/metadata/core-properties"/>
    <ds:schemaRef ds:uri="http://schemas.microsoft.com/office/2006/documentManagement/types"/>
    <ds:schemaRef ds:uri="http://www.w3.org/XML/1998/namespace"/>
    <ds:schemaRef ds:uri="e2f010d0-4a72-44ca-893b-51fe48f1fd19"/>
    <ds:schemaRef ds:uri="http://purl.org/dc/elements/1.1/"/>
    <ds:schemaRef ds:uri="http://purl.org/dc/dcmitype/"/>
    <ds:schemaRef ds:uri="http://schemas.microsoft.com/office/infopath/2007/PartnerControls"/>
    <ds:schemaRef ds:uri="http://schemas.microsoft.com/office/2006/metadata/properties"/>
    <ds:schemaRef ds:uri="ae985849-3a95-40df-8b71-98794322a0e8"/>
    <ds:schemaRef ds:uri="9e19a9f8-df10-4ad5-8330-2053a75b3c9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5058</Words>
  <Characters>34100</Characters>
  <Application>Microsoft Office Word</Application>
  <DocSecurity>0</DocSecurity>
  <Lines>284</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39080</CharactersWithSpaces>
  <SharedDoc>false</SharedDoc>
  <HLinks>
    <vt:vector size="144" baseType="variant">
      <vt:variant>
        <vt:i4>1966131</vt:i4>
      </vt:variant>
      <vt:variant>
        <vt:i4>146</vt:i4>
      </vt:variant>
      <vt:variant>
        <vt:i4>0</vt:i4>
      </vt:variant>
      <vt:variant>
        <vt:i4>5</vt:i4>
      </vt:variant>
      <vt:variant>
        <vt:lpwstr/>
      </vt:variant>
      <vt:variant>
        <vt:lpwstr>_Toc172887815</vt:lpwstr>
      </vt:variant>
      <vt:variant>
        <vt:i4>1966131</vt:i4>
      </vt:variant>
      <vt:variant>
        <vt:i4>137</vt:i4>
      </vt:variant>
      <vt:variant>
        <vt:i4>0</vt:i4>
      </vt:variant>
      <vt:variant>
        <vt:i4>5</vt:i4>
      </vt:variant>
      <vt:variant>
        <vt:lpwstr/>
      </vt:variant>
      <vt:variant>
        <vt:lpwstr>_Toc172887814</vt:lpwstr>
      </vt:variant>
      <vt:variant>
        <vt:i4>1966131</vt:i4>
      </vt:variant>
      <vt:variant>
        <vt:i4>131</vt:i4>
      </vt:variant>
      <vt:variant>
        <vt:i4>0</vt:i4>
      </vt:variant>
      <vt:variant>
        <vt:i4>5</vt:i4>
      </vt:variant>
      <vt:variant>
        <vt:lpwstr/>
      </vt:variant>
      <vt:variant>
        <vt:lpwstr>_Toc172887813</vt:lpwstr>
      </vt:variant>
      <vt:variant>
        <vt:i4>1966131</vt:i4>
      </vt:variant>
      <vt:variant>
        <vt:i4>125</vt:i4>
      </vt:variant>
      <vt:variant>
        <vt:i4>0</vt:i4>
      </vt:variant>
      <vt:variant>
        <vt:i4>5</vt:i4>
      </vt:variant>
      <vt:variant>
        <vt:lpwstr/>
      </vt:variant>
      <vt:variant>
        <vt:lpwstr>_Toc172887812</vt:lpwstr>
      </vt:variant>
      <vt:variant>
        <vt:i4>1966131</vt:i4>
      </vt:variant>
      <vt:variant>
        <vt:i4>116</vt:i4>
      </vt:variant>
      <vt:variant>
        <vt:i4>0</vt:i4>
      </vt:variant>
      <vt:variant>
        <vt:i4>5</vt:i4>
      </vt:variant>
      <vt:variant>
        <vt:lpwstr/>
      </vt:variant>
      <vt:variant>
        <vt:lpwstr>_Toc172887811</vt:lpwstr>
      </vt:variant>
      <vt:variant>
        <vt:i4>1966131</vt:i4>
      </vt:variant>
      <vt:variant>
        <vt:i4>110</vt:i4>
      </vt:variant>
      <vt:variant>
        <vt:i4>0</vt:i4>
      </vt:variant>
      <vt:variant>
        <vt:i4>5</vt:i4>
      </vt:variant>
      <vt:variant>
        <vt:lpwstr/>
      </vt:variant>
      <vt:variant>
        <vt:lpwstr>_Toc172887810</vt:lpwstr>
      </vt:variant>
      <vt:variant>
        <vt:i4>2031667</vt:i4>
      </vt:variant>
      <vt:variant>
        <vt:i4>104</vt:i4>
      </vt:variant>
      <vt:variant>
        <vt:i4>0</vt:i4>
      </vt:variant>
      <vt:variant>
        <vt:i4>5</vt:i4>
      </vt:variant>
      <vt:variant>
        <vt:lpwstr/>
      </vt:variant>
      <vt:variant>
        <vt:lpwstr>_Toc172887809</vt:lpwstr>
      </vt:variant>
      <vt:variant>
        <vt:i4>2031667</vt:i4>
      </vt:variant>
      <vt:variant>
        <vt:i4>98</vt:i4>
      </vt:variant>
      <vt:variant>
        <vt:i4>0</vt:i4>
      </vt:variant>
      <vt:variant>
        <vt:i4>5</vt:i4>
      </vt:variant>
      <vt:variant>
        <vt:lpwstr/>
      </vt:variant>
      <vt:variant>
        <vt:lpwstr>_Toc172887808</vt:lpwstr>
      </vt:variant>
      <vt:variant>
        <vt:i4>2031667</vt:i4>
      </vt:variant>
      <vt:variant>
        <vt:i4>92</vt:i4>
      </vt:variant>
      <vt:variant>
        <vt:i4>0</vt:i4>
      </vt:variant>
      <vt:variant>
        <vt:i4>5</vt:i4>
      </vt:variant>
      <vt:variant>
        <vt:lpwstr/>
      </vt:variant>
      <vt:variant>
        <vt:lpwstr>_Toc172887807</vt:lpwstr>
      </vt:variant>
      <vt:variant>
        <vt:i4>2031667</vt:i4>
      </vt:variant>
      <vt:variant>
        <vt:i4>86</vt:i4>
      </vt:variant>
      <vt:variant>
        <vt:i4>0</vt:i4>
      </vt:variant>
      <vt:variant>
        <vt:i4>5</vt:i4>
      </vt:variant>
      <vt:variant>
        <vt:lpwstr/>
      </vt:variant>
      <vt:variant>
        <vt:lpwstr>_Toc172887806</vt:lpwstr>
      </vt:variant>
      <vt:variant>
        <vt:i4>2031667</vt:i4>
      </vt:variant>
      <vt:variant>
        <vt:i4>80</vt:i4>
      </vt:variant>
      <vt:variant>
        <vt:i4>0</vt:i4>
      </vt:variant>
      <vt:variant>
        <vt:i4>5</vt:i4>
      </vt:variant>
      <vt:variant>
        <vt:lpwstr/>
      </vt:variant>
      <vt:variant>
        <vt:lpwstr>_Toc172887805</vt:lpwstr>
      </vt:variant>
      <vt:variant>
        <vt:i4>2031667</vt:i4>
      </vt:variant>
      <vt:variant>
        <vt:i4>74</vt:i4>
      </vt:variant>
      <vt:variant>
        <vt:i4>0</vt:i4>
      </vt:variant>
      <vt:variant>
        <vt:i4>5</vt:i4>
      </vt:variant>
      <vt:variant>
        <vt:lpwstr/>
      </vt:variant>
      <vt:variant>
        <vt:lpwstr>_Toc172887804</vt:lpwstr>
      </vt:variant>
      <vt:variant>
        <vt:i4>2031667</vt:i4>
      </vt:variant>
      <vt:variant>
        <vt:i4>68</vt:i4>
      </vt:variant>
      <vt:variant>
        <vt:i4>0</vt:i4>
      </vt:variant>
      <vt:variant>
        <vt:i4>5</vt:i4>
      </vt:variant>
      <vt:variant>
        <vt:lpwstr/>
      </vt:variant>
      <vt:variant>
        <vt:lpwstr>_Toc172887803</vt:lpwstr>
      </vt:variant>
      <vt:variant>
        <vt:i4>2031667</vt:i4>
      </vt:variant>
      <vt:variant>
        <vt:i4>62</vt:i4>
      </vt:variant>
      <vt:variant>
        <vt:i4>0</vt:i4>
      </vt:variant>
      <vt:variant>
        <vt:i4>5</vt:i4>
      </vt:variant>
      <vt:variant>
        <vt:lpwstr/>
      </vt:variant>
      <vt:variant>
        <vt:lpwstr>_Toc172887802</vt:lpwstr>
      </vt:variant>
      <vt:variant>
        <vt:i4>2031667</vt:i4>
      </vt:variant>
      <vt:variant>
        <vt:i4>56</vt:i4>
      </vt:variant>
      <vt:variant>
        <vt:i4>0</vt:i4>
      </vt:variant>
      <vt:variant>
        <vt:i4>5</vt:i4>
      </vt:variant>
      <vt:variant>
        <vt:lpwstr/>
      </vt:variant>
      <vt:variant>
        <vt:lpwstr>_Toc172887801</vt:lpwstr>
      </vt:variant>
      <vt:variant>
        <vt:i4>2031667</vt:i4>
      </vt:variant>
      <vt:variant>
        <vt:i4>50</vt:i4>
      </vt:variant>
      <vt:variant>
        <vt:i4>0</vt:i4>
      </vt:variant>
      <vt:variant>
        <vt:i4>5</vt:i4>
      </vt:variant>
      <vt:variant>
        <vt:lpwstr/>
      </vt:variant>
      <vt:variant>
        <vt:lpwstr>_Toc172887800</vt:lpwstr>
      </vt:variant>
      <vt:variant>
        <vt:i4>1441852</vt:i4>
      </vt:variant>
      <vt:variant>
        <vt:i4>44</vt:i4>
      </vt:variant>
      <vt:variant>
        <vt:i4>0</vt:i4>
      </vt:variant>
      <vt:variant>
        <vt:i4>5</vt:i4>
      </vt:variant>
      <vt:variant>
        <vt:lpwstr/>
      </vt:variant>
      <vt:variant>
        <vt:lpwstr>_Toc172887799</vt:lpwstr>
      </vt:variant>
      <vt:variant>
        <vt:i4>1441852</vt:i4>
      </vt:variant>
      <vt:variant>
        <vt:i4>38</vt:i4>
      </vt:variant>
      <vt:variant>
        <vt:i4>0</vt:i4>
      </vt:variant>
      <vt:variant>
        <vt:i4>5</vt:i4>
      </vt:variant>
      <vt:variant>
        <vt:lpwstr/>
      </vt:variant>
      <vt:variant>
        <vt:lpwstr>_Toc172887798</vt:lpwstr>
      </vt:variant>
      <vt:variant>
        <vt:i4>1441852</vt:i4>
      </vt:variant>
      <vt:variant>
        <vt:i4>32</vt:i4>
      </vt:variant>
      <vt:variant>
        <vt:i4>0</vt:i4>
      </vt:variant>
      <vt:variant>
        <vt:i4>5</vt:i4>
      </vt:variant>
      <vt:variant>
        <vt:lpwstr/>
      </vt:variant>
      <vt:variant>
        <vt:lpwstr>_Toc172887797</vt:lpwstr>
      </vt:variant>
      <vt:variant>
        <vt:i4>1441852</vt:i4>
      </vt:variant>
      <vt:variant>
        <vt:i4>26</vt:i4>
      </vt:variant>
      <vt:variant>
        <vt:i4>0</vt:i4>
      </vt:variant>
      <vt:variant>
        <vt:i4>5</vt:i4>
      </vt:variant>
      <vt:variant>
        <vt:lpwstr/>
      </vt:variant>
      <vt:variant>
        <vt:lpwstr>_Toc172887796</vt:lpwstr>
      </vt:variant>
      <vt:variant>
        <vt:i4>1441852</vt:i4>
      </vt:variant>
      <vt:variant>
        <vt:i4>20</vt:i4>
      </vt:variant>
      <vt:variant>
        <vt:i4>0</vt:i4>
      </vt:variant>
      <vt:variant>
        <vt:i4>5</vt:i4>
      </vt:variant>
      <vt:variant>
        <vt:lpwstr/>
      </vt:variant>
      <vt:variant>
        <vt:lpwstr>_Toc172887795</vt:lpwstr>
      </vt:variant>
      <vt:variant>
        <vt:i4>1441852</vt:i4>
      </vt:variant>
      <vt:variant>
        <vt:i4>14</vt:i4>
      </vt:variant>
      <vt:variant>
        <vt:i4>0</vt:i4>
      </vt:variant>
      <vt:variant>
        <vt:i4>5</vt:i4>
      </vt:variant>
      <vt:variant>
        <vt:lpwstr/>
      </vt:variant>
      <vt:variant>
        <vt:lpwstr>_Toc172887794</vt:lpwstr>
      </vt:variant>
      <vt:variant>
        <vt:i4>1441852</vt:i4>
      </vt:variant>
      <vt:variant>
        <vt:i4>8</vt:i4>
      </vt:variant>
      <vt:variant>
        <vt:i4>0</vt:i4>
      </vt:variant>
      <vt:variant>
        <vt:i4>5</vt:i4>
      </vt:variant>
      <vt:variant>
        <vt:lpwstr/>
      </vt:variant>
      <vt:variant>
        <vt:lpwstr>_Toc172887793</vt:lpwstr>
      </vt:variant>
      <vt:variant>
        <vt:i4>1441852</vt:i4>
      </vt:variant>
      <vt:variant>
        <vt:i4>2</vt:i4>
      </vt:variant>
      <vt:variant>
        <vt:i4>0</vt:i4>
      </vt:variant>
      <vt:variant>
        <vt:i4>5</vt:i4>
      </vt:variant>
      <vt:variant>
        <vt:lpwstr/>
      </vt:variant>
      <vt:variant>
        <vt:lpwstr>_Toc172887792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Louise Corbett</cp:lastModifiedBy>
  <cp:revision>5</cp:revision>
  <cp:lastPrinted>2024-03-02T05:20:00Z</cp:lastPrinted>
  <dcterms:created xsi:type="dcterms:W3CDTF">2024-11-15T06:56:00Z</dcterms:created>
  <dcterms:modified xsi:type="dcterms:W3CDTF">2025-08-28T14:51:00Z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TaxKeyword">
    <vt:lpwstr/>
  </property>
  <property fmtid="{D5CDD505-2E9C-101B-9397-08002B2CF9AE}" pid="12" name="ManagedKeyword">
    <vt:lpwstr/>
  </property>
</Properties>
</file>