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9AB50" w14:textId="1B65F7CC" w:rsidR="006454E3" w:rsidRPr="003844B9" w:rsidRDefault="003844B9" w:rsidP="006454E3">
      <w:pPr>
        <w:spacing w:before="0"/>
        <w:jc w:val="center"/>
        <w:rPr>
          <w:rFonts w:cs="Arial"/>
          <w:b/>
          <w:i/>
          <w:iCs/>
          <w:sz w:val="32"/>
          <w:szCs w:val="32"/>
          <w:lang w:val="es-AR"/>
        </w:rPr>
      </w:pPr>
      <w:bookmarkStart w:id="0" w:name="_Hlk199865057"/>
      <w:r w:rsidRPr="003844B9">
        <w:rPr>
          <w:rFonts w:cs="Arial"/>
          <w:b/>
          <w:i/>
          <w:iCs/>
          <w:sz w:val="32"/>
          <w:szCs w:val="32"/>
          <w:highlight w:val="yellow"/>
          <w:lang w:val="es-AR"/>
        </w:rPr>
        <w:t xml:space="preserve"> </w:t>
      </w:r>
      <w:r w:rsidRPr="000E16E5">
        <w:rPr>
          <w:rFonts w:cs="Arial"/>
          <w:b/>
          <w:i/>
          <w:iCs/>
          <w:sz w:val="32"/>
          <w:szCs w:val="32"/>
          <w:highlight w:val="yellow"/>
          <w:lang w:val="es-AR"/>
        </w:rPr>
        <w:t>Insertar el nombre de la empresa</w:t>
      </w:r>
      <w:bookmarkEnd w:id="0"/>
    </w:p>
    <w:p w14:paraId="6FFDE80A" w14:textId="26DF5917" w:rsidR="006454E3" w:rsidRPr="003844B9" w:rsidRDefault="006454E3" w:rsidP="006454E3">
      <w:pPr>
        <w:spacing w:before="0"/>
        <w:jc w:val="center"/>
        <w:rPr>
          <w:rFonts w:cs="Arial"/>
          <w:b/>
          <w:sz w:val="48"/>
          <w:szCs w:val="44"/>
          <w:lang w:val="es-AR"/>
        </w:rPr>
      </w:pPr>
    </w:p>
    <w:p w14:paraId="7ABBA883" w14:textId="1A39C8C2" w:rsidR="006454E3" w:rsidRPr="003844B9" w:rsidRDefault="00846697" w:rsidP="006454E3">
      <w:pPr>
        <w:spacing w:before="0"/>
        <w:jc w:val="center"/>
        <w:rPr>
          <w:rFonts w:cs="Arial"/>
          <w:b/>
          <w:color w:val="000000"/>
          <w:sz w:val="28"/>
          <w:szCs w:val="28"/>
          <w:lang w:val="es-AR"/>
        </w:rPr>
      </w:pPr>
      <w:r w:rsidRPr="003844B9">
        <w:rPr>
          <w:rFonts w:cs="Arial"/>
          <w:b/>
          <w:color w:val="000000"/>
          <w:sz w:val="28"/>
          <w:szCs w:val="28"/>
          <w:lang w:val="es-AR"/>
        </w:rPr>
        <w:t>Procedimiento de gestión de residuos</w:t>
      </w:r>
    </w:p>
    <w:p w14:paraId="13973E8F" w14:textId="77777777" w:rsidR="004A4DDF" w:rsidRPr="003844B9" w:rsidRDefault="004A4DDF" w:rsidP="006454E3">
      <w:pPr>
        <w:spacing w:before="0"/>
        <w:jc w:val="center"/>
        <w:rPr>
          <w:rFonts w:cs="Arial"/>
          <w:b/>
          <w:color w:val="000000"/>
          <w:sz w:val="36"/>
          <w:szCs w:val="36"/>
          <w:highlight w:val="yellow"/>
          <w:lang w:val="es-AR"/>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017"/>
      </w:tblGrid>
      <w:tr w:rsidR="004A4DDF" w:rsidRPr="004A4DDF" w14:paraId="399B5A7D" w14:textId="77777777" w:rsidTr="00512FD8">
        <w:trPr>
          <w:trHeight w:val="1449"/>
        </w:trPr>
        <w:tc>
          <w:tcPr>
            <w:tcW w:w="9017" w:type="dxa"/>
            <w:shd w:val="clear" w:color="auto" w:fill="D9D9D9" w:themeFill="background1" w:themeFillShade="D9"/>
            <w:vAlign w:val="center"/>
          </w:tcPr>
          <w:p w14:paraId="0FB61DA7" w14:textId="77777777" w:rsidR="00663E06" w:rsidRPr="003844B9" w:rsidRDefault="00663E06" w:rsidP="00696E9D">
            <w:pPr>
              <w:spacing w:before="160" w:after="160"/>
              <w:contextualSpacing/>
              <w:jc w:val="left"/>
              <w:rPr>
                <w:rFonts w:cs="Arial"/>
                <w:bCs/>
                <w:i/>
                <w:iCs/>
                <w:sz w:val="20"/>
                <w:szCs w:val="20"/>
                <w:lang w:val="es-AR"/>
              </w:rPr>
            </w:pPr>
          </w:p>
          <w:p w14:paraId="71C7EAF0" w14:textId="7891E2C8" w:rsidR="004A4DDF" w:rsidRPr="00512FD8" w:rsidRDefault="004A4DDF" w:rsidP="00696E9D">
            <w:pPr>
              <w:spacing w:before="160" w:after="160"/>
              <w:contextualSpacing/>
              <w:jc w:val="left"/>
              <w:rPr>
                <w:rFonts w:cs="Arial"/>
                <w:b/>
                <w:i/>
                <w:iCs/>
                <w:sz w:val="20"/>
                <w:szCs w:val="20"/>
                <w:lang w:val="en-US"/>
              </w:rPr>
            </w:pPr>
            <w:r w:rsidRPr="00512FD8">
              <w:rPr>
                <w:rFonts w:cs="Arial"/>
                <w:b/>
                <w:i/>
                <w:iCs/>
                <w:sz w:val="20"/>
                <w:szCs w:val="20"/>
                <w:lang w:val="en-US"/>
              </w:rPr>
              <w:t>Instrucciones generales</w:t>
            </w:r>
          </w:p>
          <w:p w14:paraId="620F43E8" w14:textId="55BDF0E0" w:rsidR="004A4DDF" w:rsidRPr="003844B9" w:rsidRDefault="00F95FCD" w:rsidP="00D7367E">
            <w:pPr>
              <w:pStyle w:val="ListParagraph"/>
              <w:numPr>
                <w:ilvl w:val="0"/>
                <w:numId w:val="13"/>
              </w:numPr>
              <w:spacing w:before="160" w:after="160"/>
              <w:jc w:val="left"/>
              <w:rPr>
                <w:rFonts w:cs="Arial"/>
                <w:bCs/>
                <w:i/>
                <w:iCs/>
                <w:sz w:val="20"/>
                <w:szCs w:val="20"/>
                <w:lang w:val="es-AR"/>
              </w:rPr>
            </w:pPr>
            <w:r w:rsidRPr="003844B9">
              <w:rPr>
                <w:rFonts w:cs="Arial"/>
                <w:bCs/>
                <w:i/>
                <w:iCs/>
                <w:sz w:val="20"/>
                <w:szCs w:val="20"/>
                <w:lang w:val="es-AR"/>
              </w:rPr>
              <w:t>Insertar el logotipo de la empresa en el encabezado</w:t>
            </w:r>
          </w:p>
          <w:p w14:paraId="7F109184" w14:textId="5CF5BA06" w:rsidR="000720B0" w:rsidRPr="003844B9" w:rsidRDefault="000720B0" w:rsidP="00D7367E">
            <w:pPr>
              <w:pStyle w:val="ListParagraph"/>
              <w:numPr>
                <w:ilvl w:val="0"/>
                <w:numId w:val="13"/>
              </w:numPr>
              <w:spacing w:before="160" w:after="160"/>
              <w:jc w:val="left"/>
              <w:rPr>
                <w:rFonts w:cs="Arial"/>
                <w:bCs/>
                <w:i/>
                <w:iCs/>
                <w:sz w:val="20"/>
                <w:szCs w:val="20"/>
                <w:lang w:val="es-AR"/>
              </w:rPr>
            </w:pPr>
            <w:r w:rsidRPr="003844B9">
              <w:rPr>
                <w:rFonts w:cs="Arial"/>
                <w:bCs/>
                <w:i/>
                <w:iCs/>
                <w:sz w:val="20"/>
                <w:szCs w:val="20"/>
                <w:lang w:val="es-AR"/>
              </w:rPr>
              <w:t>Insertar el nombre de la empresa donde se indica (“[insertar nombre de la empresa]”)</w:t>
            </w:r>
          </w:p>
          <w:p w14:paraId="2E8A2C54" w14:textId="208F2BE0" w:rsidR="00052ED7" w:rsidRPr="003844B9" w:rsidRDefault="003D25ED" w:rsidP="00D7367E">
            <w:pPr>
              <w:pStyle w:val="ListParagraph"/>
              <w:numPr>
                <w:ilvl w:val="0"/>
                <w:numId w:val="13"/>
              </w:numPr>
              <w:spacing w:before="160" w:after="160"/>
              <w:jc w:val="left"/>
              <w:rPr>
                <w:rFonts w:cs="Arial"/>
                <w:bCs/>
                <w:i/>
                <w:iCs/>
                <w:sz w:val="20"/>
                <w:szCs w:val="20"/>
                <w:lang w:val="es-AR"/>
              </w:rPr>
            </w:pPr>
            <w:r w:rsidRPr="003844B9">
              <w:rPr>
                <w:rFonts w:cs="Arial"/>
                <w:bCs/>
                <w:i/>
                <w:iCs/>
                <w:sz w:val="20"/>
                <w:szCs w:val="20"/>
                <w:lang w:val="es-AR"/>
              </w:rPr>
              <w:t>Tenga en cuenta la orientación / siga las instrucciones que se dan en los cuadros de instrucciones.</w:t>
            </w:r>
          </w:p>
          <w:p w14:paraId="4526DFD5" w14:textId="42FD0FE8" w:rsidR="00F95FCD" w:rsidRPr="003844B9" w:rsidRDefault="00F95FCD" w:rsidP="00D7367E">
            <w:pPr>
              <w:pStyle w:val="ListParagraph"/>
              <w:numPr>
                <w:ilvl w:val="0"/>
                <w:numId w:val="13"/>
              </w:numPr>
              <w:spacing w:before="160" w:after="160"/>
              <w:jc w:val="left"/>
              <w:rPr>
                <w:rFonts w:cs="Arial"/>
                <w:bCs/>
                <w:i/>
                <w:iCs/>
                <w:sz w:val="20"/>
                <w:szCs w:val="20"/>
                <w:lang w:val="es-AR"/>
              </w:rPr>
            </w:pPr>
            <w:r w:rsidRPr="003844B9">
              <w:rPr>
                <w:rFonts w:cs="Arial"/>
                <w:bCs/>
                <w:i/>
                <w:iCs/>
                <w:sz w:val="20"/>
                <w:szCs w:val="20"/>
                <w:lang w:val="es-AR"/>
              </w:rPr>
              <w:t xml:space="preserve">Revise el </w:t>
            </w:r>
            <w:r w:rsidR="003844B9">
              <w:rPr>
                <w:rFonts w:cs="Arial"/>
                <w:bCs/>
                <w:i/>
                <w:iCs/>
                <w:sz w:val="20"/>
                <w:szCs w:val="20"/>
                <w:lang w:val="es-AR"/>
              </w:rPr>
              <w:t>PGR</w:t>
            </w:r>
            <w:r w:rsidRPr="003844B9">
              <w:rPr>
                <w:rFonts w:cs="Arial"/>
                <w:bCs/>
                <w:i/>
                <w:iCs/>
                <w:sz w:val="20"/>
                <w:szCs w:val="20"/>
                <w:lang w:val="es-AR"/>
              </w:rPr>
              <w:t xml:space="preserve"> y </w:t>
            </w:r>
            <w:r w:rsidR="000C73A7" w:rsidRPr="003844B9">
              <w:rPr>
                <w:rFonts w:cs="Arial"/>
                <w:bCs/>
                <w:i/>
                <w:iCs/>
                <w:sz w:val="20"/>
                <w:szCs w:val="20"/>
                <w:lang w:val="es-AR"/>
              </w:rPr>
              <w:t xml:space="preserve">personalícelo </w:t>
            </w:r>
            <w:r w:rsidR="00696E9D" w:rsidRPr="003844B9">
              <w:rPr>
                <w:rFonts w:cs="Arial"/>
                <w:bCs/>
                <w:i/>
                <w:iCs/>
                <w:sz w:val="20"/>
                <w:szCs w:val="20"/>
                <w:lang w:val="es-AR"/>
              </w:rPr>
              <w:t>según sea necesario</w:t>
            </w:r>
          </w:p>
          <w:p w14:paraId="65599AFA" w14:textId="5DB51F9D" w:rsidR="00663E06" w:rsidRPr="003844B9" w:rsidRDefault="00504245" w:rsidP="00512FD8">
            <w:pPr>
              <w:pStyle w:val="ListParagraph"/>
              <w:numPr>
                <w:ilvl w:val="0"/>
                <w:numId w:val="13"/>
              </w:numPr>
              <w:spacing w:before="160" w:after="160"/>
              <w:jc w:val="left"/>
              <w:rPr>
                <w:rFonts w:cs="Arial"/>
                <w:b/>
                <w:sz w:val="20"/>
                <w:szCs w:val="20"/>
                <w:lang w:val="es-AR"/>
              </w:rPr>
            </w:pPr>
            <w:r w:rsidRPr="003844B9">
              <w:rPr>
                <w:rFonts w:cs="Arial"/>
                <w:bCs/>
                <w:i/>
                <w:iCs/>
                <w:sz w:val="20"/>
                <w:szCs w:val="20"/>
                <w:lang w:val="es-AR"/>
              </w:rPr>
              <w:t>Elimine los cuadros de instrucciones cuando haya terminado el documento, incluido este cuadro.</w:t>
            </w:r>
          </w:p>
        </w:tc>
      </w:tr>
    </w:tbl>
    <w:p w14:paraId="6103CEB1" w14:textId="77777777" w:rsidR="00261F38" w:rsidRPr="00E00F8F" w:rsidRDefault="00261F38" w:rsidP="00663E06">
      <w:pPr>
        <w:pStyle w:val="Context"/>
      </w:pPr>
    </w:p>
    <w:tbl>
      <w:tblPr>
        <w:tblpPr w:leftFromText="180" w:rightFromText="180" w:vertAnchor="text" w:horzAnchor="page" w:tblpX="3148" w:tblpY="174"/>
        <w:tblW w:w="0" w:type="auto"/>
        <w:tblLook w:val="01E0" w:firstRow="1" w:lastRow="1" w:firstColumn="1" w:lastColumn="1" w:noHBand="0" w:noVBand="0"/>
      </w:tblPr>
      <w:tblGrid>
        <w:gridCol w:w="2217"/>
        <w:gridCol w:w="4128"/>
      </w:tblGrid>
      <w:tr w:rsidR="006454E3" w:rsidRPr="00E00F8F" w14:paraId="605D06CD" w14:textId="77777777" w:rsidTr="0034600A">
        <w:tc>
          <w:tcPr>
            <w:tcW w:w="2217" w:type="dxa"/>
          </w:tcPr>
          <w:p w14:paraId="3907A7C9" w14:textId="704D4EF8" w:rsidR="006454E3" w:rsidRPr="00E00F8F" w:rsidRDefault="003844B9" w:rsidP="006454E3">
            <w:pPr>
              <w:spacing w:before="60" w:after="60"/>
              <w:rPr>
                <w:rFonts w:cs="Arial"/>
                <w:b/>
                <w:sz w:val="20"/>
                <w:szCs w:val="20"/>
                <w:lang w:val="en-US"/>
              </w:rPr>
            </w:pPr>
            <w:proofErr w:type="spellStart"/>
            <w:r w:rsidRPr="00E00F8F">
              <w:rPr>
                <w:rFonts w:cs="Arial"/>
                <w:b/>
                <w:sz w:val="20"/>
                <w:szCs w:val="20"/>
                <w:lang w:val="en-US"/>
              </w:rPr>
              <w:t>Documento</w:t>
            </w:r>
            <w:proofErr w:type="spellEnd"/>
            <w:r w:rsidRPr="00E00F8F">
              <w:rPr>
                <w:rFonts w:cs="Arial"/>
                <w:b/>
                <w:sz w:val="20"/>
                <w:szCs w:val="20"/>
                <w:lang w:val="en-US"/>
              </w:rPr>
              <w:t xml:space="preserve"> nº:</w:t>
            </w:r>
          </w:p>
        </w:tc>
        <w:tc>
          <w:tcPr>
            <w:tcW w:w="4128" w:type="dxa"/>
          </w:tcPr>
          <w:p w14:paraId="75BCA042" w14:textId="67D6EC7D" w:rsidR="006454E3" w:rsidRPr="00E00F8F" w:rsidRDefault="004E11FB" w:rsidP="006454E3">
            <w:pPr>
              <w:spacing w:before="60" w:after="60"/>
              <w:rPr>
                <w:rFonts w:cs="Arial"/>
                <w:sz w:val="20"/>
                <w:szCs w:val="20"/>
                <w:lang w:val="en-US"/>
              </w:rPr>
            </w:pPr>
            <w:r w:rsidRPr="004E11FB">
              <w:rPr>
                <w:rFonts w:cs="Arial"/>
                <w:sz w:val="20"/>
                <w:szCs w:val="20"/>
                <w:highlight w:val="yellow"/>
                <w:lang w:val="en-US"/>
              </w:rPr>
              <w:t>XX</w:t>
            </w:r>
          </w:p>
        </w:tc>
      </w:tr>
      <w:tr w:rsidR="006454E3" w:rsidRPr="00E00F8F" w14:paraId="144F0C51" w14:textId="77777777" w:rsidTr="0034600A">
        <w:tc>
          <w:tcPr>
            <w:tcW w:w="2217" w:type="dxa"/>
          </w:tcPr>
          <w:p w14:paraId="6BDAC601" w14:textId="77777777" w:rsidR="006454E3" w:rsidRPr="00E00F8F" w:rsidRDefault="006454E3" w:rsidP="006454E3">
            <w:pPr>
              <w:tabs>
                <w:tab w:val="right" w:pos="2001"/>
              </w:tabs>
              <w:spacing w:before="60" w:after="60"/>
              <w:rPr>
                <w:rFonts w:cs="Arial"/>
                <w:b/>
                <w:sz w:val="20"/>
                <w:szCs w:val="20"/>
                <w:lang w:val="en-US"/>
              </w:rPr>
            </w:pPr>
            <w:r w:rsidRPr="00E00F8F">
              <w:rPr>
                <w:rFonts w:cs="Arial"/>
                <w:b/>
                <w:sz w:val="20"/>
                <w:szCs w:val="20"/>
                <w:lang w:val="en-US"/>
              </w:rPr>
              <w:t>Tipo de documento:</w:t>
            </w:r>
            <w:r w:rsidRPr="00E00F8F">
              <w:rPr>
                <w:rFonts w:cs="Arial"/>
                <w:b/>
                <w:sz w:val="20"/>
                <w:szCs w:val="20"/>
                <w:lang w:val="en-US"/>
              </w:rPr>
              <w:tab/>
            </w:r>
          </w:p>
        </w:tc>
        <w:tc>
          <w:tcPr>
            <w:tcW w:w="4128" w:type="dxa"/>
          </w:tcPr>
          <w:p w14:paraId="42EB04E8" w14:textId="6F04ADB0" w:rsidR="006454E3" w:rsidRPr="00E00F8F" w:rsidRDefault="008700D4" w:rsidP="006454E3">
            <w:pPr>
              <w:spacing w:before="60" w:after="60"/>
              <w:rPr>
                <w:rFonts w:cs="Arial"/>
                <w:sz w:val="20"/>
                <w:szCs w:val="20"/>
                <w:lang w:val="en-US"/>
              </w:rPr>
            </w:pPr>
            <w:r>
              <w:rPr>
                <w:rFonts w:cs="Arial"/>
                <w:sz w:val="20"/>
                <w:szCs w:val="20"/>
                <w:lang w:val="en-US"/>
              </w:rPr>
              <w:t>Plan</w:t>
            </w:r>
          </w:p>
          <w:p w14:paraId="4D280B87" w14:textId="77777777" w:rsidR="006454E3" w:rsidRPr="00E00F8F" w:rsidRDefault="006454E3" w:rsidP="006454E3">
            <w:pPr>
              <w:spacing w:before="60" w:after="60"/>
              <w:rPr>
                <w:rFonts w:cs="Arial"/>
                <w:sz w:val="20"/>
                <w:szCs w:val="20"/>
                <w:lang w:val="en-US"/>
              </w:rPr>
            </w:pPr>
          </w:p>
        </w:tc>
      </w:tr>
    </w:tbl>
    <w:p w14:paraId="379843D6" w14:textId="77777777" w:rsidR="006454E3" w:rsidRPr="00E00F8F" w:rsidRDefault="006454E3" w:rsidP="006454E3">
      <w:pPr>
        <w:spacing w:before="0"/>
        <w:jc w:val="center"/>
        <w:rPr>
          <w:rFonts w:cs="Arial"/>
          <w:b/>
          <w:color w:val="FF0000"/>
          <w:sz w:val="32"/>
          <w:szCs w:val="32"/>
          <w:lang w:val="en-GB"/>
        </w:rPr>
      </w:pPr>
    </w:p>
    <w:p w14:paraId="676F3C5C" w14:textId="77777777" w:rsidR="006454E3" w:rsidRPr="00E00F8F" w:rsidRDefault="006454E3" w:rsidP="006454E3">
      <w:pPr>
        <w:spacing w:before="0"/>
        <w:jc w:val="center"/>
        <w:rPr>
          <w:rFonts w:cs="Arial"/>
          <w:b/>
          <w:color w:val="FF0000"/>
          <w:sz w:val="32"/>
          <w:szCs w:val="32"/>
          <w:lang w:val="en-GB"/>
        </w:rPr>
      </w:pPr>
    </w:p>
    <w:p w14:paraId="316B8A89" w14:textId="77777777" w:rsidR="006454E3" w:rsidRPr="00E00F8F" w:rsidRDefault="006454E3" w:rsidP="006454E3">
      <w:pPr>
        <w:spacing w:before="0"/>
        <w:jc w:val="center"/>
        <w:rPr>
          <w:rFonts w:cs="Arial"/>
          <w:b/>
          <w:color w:val="FF0000"/>
          <w:sz w:val="32"/>
          <w:szCs w:val="32"/>
          <w:lang w:val="en-GB"/>
        </w:rPr>
      </w:pPr>
    </w:p>
    <w:p w14:paraId="05AE7FF1" w14:textId="77777777" w:rsidR="006454E3" w:rsidRPr="00E00F8F" w:rsidRDefault="006454E3" w:rsidP="006454E3">
      <w:pPr>
        <w:spacing w:before="0" w:after="120"/>
        <w:jc w:val="center"/>
        <w:rPr>
          <w:rFonts w:cs="Arial"/>
          <w:b/>
          <w:sz w:val="16"/>
          <w:szCs w:val="16"/>
          <w:lang w:val="en-GB"/>
        </w:rPr>
      </w:pPr>
    </w:p>
    <w:tbl>
      <w:tblPr>
        <w:tblW w:w="841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4"/>
        <w:gridCol w:w="1502"/>
        <w:gridCol w:w="1462"/>
        <w:gridCol w:w="1462"/>
        <w:gridCol w:w="1462"/>
        <w:gridCol w:w="1462"/>
      </w:tblGrid>
      <w:tr w:rsidR="003844B9" w:rsidRPr="00E00F8F" w14:paraId="41E98D96" w14:textId="77777777" w:rsidTr="0034600A">
        <w:trPr>
          <w:trHeight w:val="737"/>
          <w:jc w:val="center"/>
        </w:trPr>
        <w:tc>
          <w:tcPr>
            <w:tcW w:w="1064" w:type="dxa"/>
            <w:tcBorders>
              <w:top w:val="single" w:sz="4" w:space="0" w:color="auto"/>
              <w:left w:val="single" w:sz="4" w:space="0" w:color="auto"/>
              <w:bottom w:val="single" w:sz="4" w:space="0" w:color="auto"/>
              <w:right w:val="single" w:sz="4" w:space="0" w:color="auto"/>
            </w:tcBorders>
            <w:shd w:val="clear" w:color="auto" w:fill="CCCCCC"/>
            <w:vAlign w:val="center"/>
          </w:tcPr>
          <w:p w14:paraId="126EEFAF" w14:textId="77777777" w:rsidR="003844B9" w:rsidRPr="00E00F8F" w:rsidRDefault="003844B9" w:rsidP="003844B9">
            <w:pPr>
              <w:spacing w:before="0"/>
              <w:jc w:val="center"/>
              <w:rPr>
                <w:rFonts w:cs="Arial"/>
                <w:b/>
                <w:bCs/>
                <w:caps/>
                <w:sz w:val="16"/>
                <w:szCs w:val="20"/>
                <w:lang w:val="en-AU"/>
              </w:rPr>
            </w:pPr>
            <w:r w:rsidRPr="00E00F8F">
              <w:rPr>
                <w:rFonts w:cs="Arial"/>
                <w:b/>
                <w:bCs/>
                <w:caps/>
                <w:sz w:val="16"/>
                <w:szCs w:val="20"/>
                <w:lang w:val="en-AU"/>
              </w:rPr>
              <w:t xml:space="preserve">Versión N </w:t>
            </w:r>
            <w:r w:rsidRPr="00E00F8F">
              <w:rPr>
                <w:rFonts w:cs="Arial"/>
                <w:b/>
                <w:bCs/>
                <w:caps/>
                <w:sz w:val="16"/>
                <w:szCs w:val="20"/>
                <w:vertAlign w:val="superscript"/>
                <w:lang w:val="en-AU"/>
              </w:rPr>
              <w:t>o.</w:t>
            </w:r>
          </w:p>
        </w:tc>
        <w:tc>
          <w:tcPr>
            <w:tcW w:w="1502" w:type="dxa"/>
            <w:tcBorders>
              <w:top w:val="single" w:sz="4" w:space="0" w:color="auto"/>
              <w:left w:val="single" w:sz="4" w:space="0" w:color="auto"/>
              <w:bottom w:val="single" w:sz="4" w:space="0" w:color="auto"/>
              <w:right w:val="single" w:sz="4" w:space="0" w:color="auto"/>
            </w:tcBorders>
            <w:shd w:val="clear" w:color="auto" w:fill="CCCCCC"/>
            <w:vAlign w:val="center"/>
          </w:tcPr>
          <w:p w14:paraId="44EDC9B7" w14:textId="2DF08DD7" w:rsidR="003844B9" w:rsidRPr="00E00F8F" w:rsidRDefault="003844B9" w:rsidP="003844B9">
            <w:pPr>
              <w:spacing w:before="0"/>
              <w:jc w:val="center"/>
              <w:rPr>
                <w:rFonts w:cs="Arial"/>
                <w:b/>
                <w:bCs/>
                <w:caps/>
                <w:sz w:val="16"/>
                <w:szCs w:val="20"/>
                <w:lang w:val="en-AU"/>
              </w:rPr>
            </w:pPr>
            <w:r w:rsidRPr="006E1296">
              <w:rPr>
                <w:rFonts w:cs="Arial"/>
                <w:b/>
                <w:bCs/>
                <w:caps/>
                <w:sz w:val="16"/>
                <w:szCs w:val="20"/>
                <w:lang w:val="en-AU"/>
              </w:rPr>
              <w:t>Fecha de publicación</w:t>
            </w:r>
          </w:p>
        </w:tc>
        <w:tc>
          <w:tcPr>
            <w:tcW w:w="1462" w:type="dxa"/>
            <w:tcBorders>
              <w:top w:val="single" w:sz="4" w:space="0" w:color="auto"/>
              <w:left w:val="single" w:sz="4" w:space="0" w:color="auto"/>
              <w:bottom w:val="single" w:sz="4" w:space="0" w:color="auto"/>
              <w:right w:val="single" w:sz="4" w:space="0" w:color="auto"/>
            </w:tcBorders>
            <w:shd w:val="clear" w:color="auto" w:fill="CCCCCC"/>
            <w:vAlign w:val="center"/>
          </w:tcPr>
          <w:p w14:paraId="716053B5" w14:textId="1573DDFE" w:rsidR="003844B9" w:rsidRPr="003844B9" w:rsidRDefault="003844B9" w:rsidP="003844B9">
            <w:pPr>
              <w:spacing w:before="0"/>
              <w:jc w:val="center"/>
              <w:rPr>
                <w:rFonts w:cs="Arial"/>
                <w:b/>
                <w:bCs/>
                <w:caps/>
                <w:sz w:val="16"/>
                <w:szCs w:val="20"/>
                <w:lang w:val="es-AR"/>
              </w:rPr>
            </w:pPr>
            <w:r w:rsidRPr="003844B9">
              <w:rPr>
                <w:rFonts w:cs="Arial"/>
                <w:b/>
                <w:bCs/>
                <w:caps/>
                <w:sz w:val="16"/>
                <w:szCs w:val="20"/>
                <w:lang w:val="es-AR"/>
              </w:rPr>
              <w:t xml:space="preserve">REVISADO por </w:t>
            </w:r>
            <w:r w:rsidRPr="00B27E47">
              <w:rPr>
                <w:rFonts w:cs="Arial"/>
                <w:b/>
                <w:bCs/>
                <w:caps/>
                <w:sz w:val="16"/>
                <w:szCs w:val="20"/>
              </w:rPr>
              <w:t>(Miembros del equipo)</w:t>
            </w:r>
          </w:p>
        </w:tc>
        <w:tc>
          <w:tcPr>
            <w:tcW w:w="1462" w:type="dxa"/>
            <w:tcBorders>
              <w:top w:val="single" w:sz="4" w:space="0" w:color="auto"/>
              <w:left w:val="single" w:sz="4" w:space="0" w:color="auto"/>
              <w:bottom w:val="single" w:sz="4" w:space="0" w:color="auto"/>
              <w:right w:val="single" w:sz="4" w:space="0" w:color="auto"/>
            </w:tcBorders>
            <w:shd w:val="clear" w:color="auto" w:fill="CCCCCC"/>
            <w:vAlign w:val="center"/>
          </w:tcPr>
          <w:p w14:paraId="4D659420" w14:textId="77777777" w:rsidR="003844B9" w:rsidRPr="00E00F8F" w:rsidRDefault="003844B9" w:rsidP="003844B9">
            <w:pPr>
              <w:spacing w:before="0"/>
              <w:jc w:val="center"/>
              <w:rPr>
                <w:rFonts w:cs="Arial"/>
                <w:b/>
                <w:bCs/>
                <w:caps/>
                <w:sz w:val="16"/>
                <w:szCs w:val="20"/>
                <w:lang w:val="en-AU"/>
              </w:rPr>
            </w:pPr>
            <w:r w:rsidRPr="00E00F8F">
              <w:rPr>
                <w:rFonts w:cs="Arial"/>
                <w:b/>
                <w:bCs/>
                <w:caps/>
                <w:sz w:val="16"/>
                <w:szCs w:val="20"/>
                <w:lang w:val="en-AU"/>
              </w:rPr>
              <w:t>Revisado por</w:t>
            </w:r>
          </w:p>
          <w:p w14:paraId="7D078E28" w14:textId="187256DD" w:rsidR="003844B9" w:rsidRPr="00E00F8F" w:rsidRDefault="003844B9" w:rsidP="003844B9">
            <w:pPr>
              <w:spacing w:before="0"/>
              <w:jc w:val="center"/>
              <w:rPr>
                <w:rFonts w:cs="Arial"/>
                <w:b/>
                <w:bCs/>
                <w:caps/>
                <w:sz w:val="16"/>
                <w:szCs w:val="20"/>
                <w:lang w:val="en-AU"/>
              </w:rPr>
            </w:pPr>
            <w:r w:rsidRPr="006E1296">
              <w:rPr>
                <w:rFonts w:cs="Arial"/>
                <w:b/>
                <w:bCs/>
                <w:caps/>
                <w:sz w:val="16"/>
                <w:szCs w:val="20"/>
                <w:lang w:val="en-AU"/>
              </w:rPr>
              <w:t>(Responsable pertinente)</w:t>
            </w:r>
          </w:p>
        </w:tc>
        <w:tc>
          <w:tcPr>
            <w:tcW w:w="1462" w:type="dxa"/>
            <w:tcBorders>
              <w:top w:val="single" w:sz="4" w:space="0" w:color="auto"/>
              <w:left w:val="single" w:sz="4" w:space="0" w:color="auto"/>
              <w:bottom w:val="single" w:sz="4" w:space="0" w:color="auto"/>
              <w:right w:val="single" w:sz="4" w:space="0" w:color="auto"/>
            </w:tcBorders>
            <w:shd w:val="clear" w:color="auto" w:fill="CCCCCC"/>
            <w:vAlign w:val="center"/>
          </w:tcPr>
          <w:p w14:paraId="25E59AA8" w14:textId="77777777" w:rsidR="003844B9" w:rsidRPr="00E00F8F" w:rsidRDefault="003844B9" w:rsidP="003844B9">
            <w:pPr>
              <w:spacing w:before="0"/>
              <w:jc w:val="center"/>
              <w:rPr>
                <w:rFonts w:cs="Arial"/>
                <w:b/>
                <w:bCs/>
                <w:caps/>
                <w:sz w:val="16"/>
                <w:szCs w:val="20"/>
                <w:lang w:val="en-AU"/>
              </w:rPr>
            </w:pPr>
            <w:r w:rsidRPr="00E00F8F">
              <w:rPr>
                <w:rFonts w:cs="Arial"/>
                <w:b/>
                <w:bCs/>
                <w:caps/>
                <w:sz w:val="16"/>
                <w:szCs w:val="20"/>
                <w:lang w:val="en-AU"/>
              </w:rPr>
              <w:t>Aprobado</w:t>
            </w:r>
          </w:p>
        </w:tc>
        <w:tc>
          <w:tcPr>
            <w:tcW w:w="1462" w:type="dxa"/>
            <w:tcBorders>
              <w:top w:val="single" w:sz="4" w:space="0" w:color="auto"/>
              <w:left w:val="single" w:sz="4" w:space="0" w:color="auto"/>
              <w:bottom w:val="single" w:sz="4" w:space="0" w:color="auto"/>
              <w:right w:val="single" w:sz="4" w:space="0" w:color="auto"/>
            </w:tcBorders>
            <w:shd w:val="clear" w:color="auto" w:fill="CCCCCC"/>
            <w:vAlign w:val="center"/>
          </w:tcPr>
          <w:p w14:paraId="746AD7E6" w14:textId="77777777" w:rsidR="003844B9" w:rsidRPr="00E00F8F" w:rsidRDefault="003844B9" w:rsidP="003844B9">
            <w:pPr>
              <w:spacing w:before="0"/>
              <w:jc w:val="center"/>
              <w:rPr>
                <w:rFonts w:cs="Arial"/>
                <w:b/>
                <w:bCs/>
                <w:caps/>
                <w:sz w:val="16"/>
                <w:szCs w:val="20"/>
                <w:lang w:val="en-AU"/>
              </w:rPr>
            </w:pPr>
            <w:r w:rsidRPr="00E00F8F">
              <w:rPr>
                <w:rFonts w:cs="Arial"/>
                <w:b/>
                <w:bCs/>
                <w:caps/>
                <w:sz w:val="16"/>
                <w:szCs w:val="20"/>
                <w:lang w:val="en-AU"/>
              </w:rPr>
              <w:t>Firma</w:t>
            </w:r>
          </w:p>
        </w:tc>
      </w:tr>
      <w:tr w:rsidR="003844B9" w:rsidRPr="00E00F8F" w14:paraId="0452FA17" w14:textId="77777777" w:rsidTr="0034600A">
        <w:trPr>
          <w:jc w:val="center"/>
        </w:trPr>
        <w:tc>
          <w:tcPr>
            <w:tcW w:w="1064" w:type="dxa"/>
            <w:tcBorders>
              <w:top w:val="single" w:sz="4" w:space="0" w:color="auto"/>
              <w:left w:val="single" w:sz="4" w:space="0" w:color="auto"/>
              <w:bottom w:val="single" w:sz="4" w:space="0" w:color="auto"/>
              <w:right w:val="single" w:sz="4" w:space="0" w:color="auto"/>
            </w:tcBorders>
            <w:vAlign w:val="center"/>
          </w:tcPr>
          <w:p w14:paraId="37E99739" w14:textId="6BAB2402" w:rsidR="003844B9" w:rsidRPr="00E00F8F" w:rsidRDefault="003844B9" w:rsidP="003844B9">
            <w:pPr>
              <w:spacing w:before="60" w:after="60"/>
              <w:jc w:val="center"/>
              <w:rPr>
                <w:rFonts w:cs="Arial"/>
                <w:sz w:val="14"/>
                <w:szCs w:val="16"/>
                <w:lang w:val="en-GB"/>
              </w:rPr>
            </w:pPr>
          </w:p>
        </w:tc>
        <w:tc>
          <w:tcPr>
            <w:tcW w:w="1502" w:type="dxa"/>
            <w:tcBorders>
              <w:top w:val="single" w:sz="4" w:space="0" w:color="auto"/>
              <w:left w:val="single" w:sz="4" w:space="0" w:color="auto"/>
              <w:bottom w:val="single" w:sz="4" w:space="0" w:color="auto"/>
              <w:right w:val="single" w:sz="4" w:space="0" w:color="auto"/>
            </w:tcBorders>
            <w:vAlign w:val="center"/>
          </w:tcPr>
          <w:p w14:paraId="175B367C" w14:textId="13D19E1B" w:rsidR="003844B9" w:rsidRPr="00E00F8F" w:rsidRDefault="003844B9" w:rsidP="003844B9">
            <w:pPr>
              <w:spacing w:before="60" w:after="60"/>
              <w:jc w:val="center"/>
              <w:rPr>
                <w:rFonts w:cs="Arial"/>
                <w:sz w:val="14"/>
                <w:szCs w:val="16"/>
                <w:lang w:val="en-GB"/>
              </w:rPr>
            </w:pPr>
          </w:p>
        </w:tc>
        <w:tc>
          <w:tcPr>
            <w:tcW w:w="1462" w:type="dxa"/>
            <w:tcBorders>
              <w:top w:val="single" w:sz="4" w:space="0" w:color="auto"/>
              <w:left w:val="single" w:sz="4" w:space="0" w:color="auto"/>
              <w:bottom w:val="single" w:sz="4" w:space="0" w:color="auto"/>
              <w:right w:val="single" w:sz="4" w:space="0" w:color="auto"/>
            </w:tcBorders>
            <w:vAlign w:val="center"/>
          </w:tcPr>
          <w:p w14:paraId="2145DF2F" w14:textId="4CB34101" w:rsidR="003844B9" w:rsidRPr="00E00F8F" w:rsidRDefault="003844B9" w:rsidP="003844B9">
            <w:pPr>
              <w:spacing w:before="60" w:after="60"/>
              <w:jc w:val="center"/>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vAlign w:val="center"/>
          </w:tcPr>
          <w:p w14:paraId="108FC107" w14:textId="77777777" w:rsidR="003844B9" w:rsidRPr="00E00F8F" w:rsidRDefault="003844B9" w:rsidP="003844B9">
            <w:pPr>
              <w:spacing w:before="60" w:after="60"/>
              <w:jc w:val="center"/>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vAlign w:val="center"/>
          </w:tcPr>
          <w:p w14:paraId="75ECF0CC" w14:textId="77777777" w:rsidR="003844B9" w:rsidRPr="00E00F8F" w:rsidRDefault="003844B9" w:rsidP="003844B9">
            <w:pPr>
              <w:spacing w:before="60" w:after="60"/>
              <w:jc w:val="center"/>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vAlign w:val="center"/>
          </w:tcPr>
          <w:p w14:paraId="1DDEB859" w14:textId="77777777" w:rsidR="003844B9" w:rsidRPr="00E00F8F" w:rsidRDefault="003844B9" w:rsidP="003844B9">
            <w:pPr>
              <w:spacing w:before="60" w:after="60"/>
              <w:jc w:val="center"/>
              <w:rPr>
                <w:rFonts w:cs="Arial"/>
                <w:color w:val="C0C0C0"/>
                <w:sz w:val="14"/>
                <w:szCs w:val="16"/>
                <w:lang w:val="en-AU"/>
              </w:rPr>
            </w:pPr>
            <w:r w:rsidRPr="00E00F8F">
              <w:rPr>
                <w:rFonts w:cs="Arial"/>
                <w:color w:val="C0C0C0"/>
                <w:sz w:val="14"/>
                <w:szCs w:val="16"/>
                <w:lang w:val="en-AU"/>
              </w:rPr>
              <w:t>Firma</w:t>
            </w:r>
          </w:p>
        </w:tc>
      </w:tr>
      <w:tr w:rsidR="003844B9" w:rsidRPr="00E00F8F" w14:paraId="7CA014DC" w14:textId="77777777" w:rsidTr="0034600A">
        <w:trPr>
          <w:jc w:val="center"/>
        </w:trPr>
        <w:tc>
          <w:tcPr>
            <w:tcW w:w="1064" w:type="dxa"/>
            <w:tcBorders>
              <w:top w:val="single" w:sz="4" w:space="0" w:color="auto"/>
              <w:left w:val="single" w:sz="4" w:space="0" w:color="auto"/>
              <w:bottom w:val="single" w:sz="4" w:space="0" w:color="auto"/>
              <w:right w:val="single" w:sz="4" w:space="0" w:color="auto"/>
            </w:tcBorders>
          </w:tcPr>
          <w:p w14:paraId="7E50E9F7" w14:textId="77777777" w:rsidR="003844B9" w:rsidRPr="00E00F8F" w:rsidRDefault="003844B9" w:rsidP="003844B9">
            <w:pPr>
              <w:spacing w:before="60" w:after="60"/>
              <w:rPr>
                <w:rFonts w:cs="Arial"/>
                <w:sz w:val="14"/>
                <w:szCs w:val="16"/>
                <w:lang w:val="en-GB"/>
              </w:rPr>
            </w:pPr>
          </w:p>
        </w:tc>
        <w:tc>
          <w:tcPr>
            <w:tcW w:w="1502" w:type="dxa"/>
            <w:tcBorders>
              <w:top w:val="single" w:sz="4" w:space="0" w:color="auto"/>
              <w:left w:val="single" w:sz="4" w:space="0" w:color="auto"/>
              <w:bottom w:val="single" w:sz="4" w:space="0" w:color="auto"/>
              <w:right w:val="single" w:sz="4" w:space="0" w:color="auto"/>
            </w:tcBorders>
          </w:tcPr>
          <w:p w14:paraId="012CAFFB" w14:textId="77777777" w:rsidR="003844B9" w:rsidRPr="00E00F8F" w:rsidRDefault="003844B9" w:rsidP="003844B9">
            <w:pPr>
              <w:spacing w:before="60" w:after="60"/>
              <w:rPr>
                <w:rFonts w:cs="Arial"/>
                <w:sz w:val="14"/>
                <w:szCs w:val="16"/>
                <w:lang w:val="en-GB"/>
              </w:rPr>
            </w:pPr>
          </w:p>
        </w:tc>
        <w:tc>
          <w:tcPr>
            <w:tcW w:w="1462" w:type="dxa"/>
            <w:tcBorders>
              <w:top w:val="single" w:sz="4" w:space="0" w:color="auto"/>
              <w:left w:val="single" w:sz="4" w:space="0" w:color="auto"/>
              <w:bottom w:val="single" w:sz="4" w:space="0" w:color="auto"/>
              <w:right w:val="single" w:sz="4" w:space="0" w:color="auto"/>
            </w:tcBorders>
          </w:tcPr>
          <w:p w14:paraId="2A67DE6A" w14:textId="77777777" w:rsidR="003844B9" w:rsidRPr="00E00F8F" w:rsidRDefault="003844B9" w:rsidP="003844B9">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6DCC651E" w14:textId="77777777" w:rsidR="003844B9" w:rsidRPr="00E00F8F" w:rsidRDefault="003844B9" w:rsidP="003844B9">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555028B8" w14:textId="77777777" w:rsidR="003844B9" w:rsidRPr="00E00F8F" w:rsidRDefault="003844B9" w:rsidP="003844B9">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vAlign w:val="center"/>
          </w:tcPr>
          <w:p w14:paraId="7F3703F7" w14:textId="77777777" w:rsidR="003844B9" w:rsidRPr="00E00F8F" w:rsidRDefault="003844B9" w:rsidP="003844B9">
            <w:pPr>
              <w:spacing w:before="60" w:after="60"/>
              <w:jc w:val="center"/>
              <w:rPr>
                <w:rFonts w:cs="Arial"/>
                <w:color w:val="C0C0C0"/>
                <w:sz w:val="14"/>
                <w:szCs w:val="16"/>
                <w:lang w:val="en-AU"/>
              </w:rPr>
            </w:pPr>
            <w:r w:rsidRPr="00E00F8F">
              <w:rPr>
                <w:rFonts w:cs="Arial"/>
                <w:color w:val="C0C0C0"/>
                <w:sz w:val="14"/>
                <w:szCs w:val="16"/>
                <w:lang w:val="en-AU"/>
              </w:rPr>
              <w:t>Firma</w:t>
            </w:r>
          </w:p>
        </w:tc>
      </w:tr>
      <w:tr w:rsidR="003844B9" w:rsidRPr="00E00F8F" w14:paraId="387C3088" w14:textId="77777777" w:rsidTr="0034600A">
        <w:trPr>
          <w:jc w:val="center"/>
        </w:trPr>
        <w:tc>
          <w:tcPr>
            <w:tcW w:w="1064" w:type="dxa"/>
            <w:tcBorders>
              <w:top w:val="single" w:sz="4" w:space="0" w:color="auto"/>
              <w:left w:val="single" w:sz="4" w:space="0" w:color="auto"/>
              <w:bottom w:val="single" w:sz="4" w:space="0" w:color="auto"/>
              <w:right w:val="single" w:sz="4" w:space="0" w:color="auto"/>
            </w:tcBorders>
          </w:tcPr>
          <w:p w14:paraId="244D3F20" w14:textId="77777777" w:rsidR="003844B9" w:rsidRPr="00E00F8F" w:rsidRDefault="003844B9" w:rsidP="003844B9">
            <w:pPr>
              <w:spacing w:before="60" w:after="60"/>
              <w:rPr>
                <w:rFonts w:cs="Arial"/>
                <w:sz w:val="14"/>
                <w:szCs w:val="16"/>
                <w:lang w:val="en-GB"/>
              </w:rPr>
            </w:pPr>
          </w:p>
        </w:tc>
        <w:tc>
          <w:tcPr>
            <w:tcW w:w="1502" w:type="dxa"/>
            <w:tcBorders>
              <w:top w:val="single" w:sz="4" w:space="0" w:color="auto"/>
              <w:left w:val="single" w:sz="4" w:space="0" w:color="auto"/>
              <w:bottom w:val="single" w:sz="4" w:space="0" w:color="auto"/>
              <w:right w:val="single" w:sz="4" w:space="0" w:color="auto"/>
            </w:tcBorders>
          </w:tcPr>
          <w:p w14:paraId="427B6433" w14:textId="77777777" w:rsidR="003844B9" w:rsidRPr="00E00F8F" w:rsidRDefault="003844B9" w:rsidP="003844B9">
            <w:pPr>
              <w:spacing w:before="60" w:after="60"/>
              <w:rPr>
                <w:rFonts w:cs="Arial"/>
                <w:sz w:val="14"/>
                <w:szCs w:val="16"/>
                <w:lang w:val="en-GB"/>
              </w:rPr>
            </w:pPr>
          </w:p>
        </w:tc>
        <w:tc>
          <w:tcPr>
            <w:tcW w:w="1462" w:type="dxa"/>
            <w:tcBorders>
              <w:top w:val="single" w:sz="4" w:space="0" w:color="auto"/>
              <w:left w:val="single" w:sz="4" w:space="0" w:color="auto"/>
              <w:bottom w:val="single" w:sz="4" w:space="0" w:color="auto"/>
              <w:right w:val="single" w:sz="4" w:space="0" w:color="auto"/>
            </w:tcBorders>
          </w:tcPr>
          <w:p w14:paraId="12BFCD80" w14:textId="77777777" w:rsidR="003844B9" w:rsidRPr="00E00F8F" w:rsidRDefault="003844B9" w:rsidP="003844B9">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633B5A3A" w14:textId="77777777" w:rsidR="003844B9" w:rsidRPr="00E00F8F" w:rsidRDefault="003844B9" w:rsidP="003844B9">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77013BC8" w14:textId="77777777" w:rsidR="003844B9" w:rsidRPr="00E00F8F" w:rsidRDefault="003844B9" w:rsidP="003844B9">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vAlign w:val="center"/>
          </w:tcPr>
          <w:p w14:paraId="055F6A43" w14:textId="77777777" w:rsidR="003844B9" w:rsidRPr="00E00F8F" w:rsidRDefault="003844B9" w:rsidP="003844B9">
            <w:pPr>
              <w:spacing w:before="60" w:after="60"/>
              <w:jc w:val="center"/>
              <w:rPr>
                <w:rFonts w:cs="Arial"/>
                <w:color w:val="C0C0C0"/>
                <w:sz w:val="14"/>
                <w:szCs w:val="16"/>
                <w:lang w:val="en-AU"/>
              </w:rPr>
            </w:pPr>
            <w:r w:rsidRPr="00E00F8F">
              <w:rPr>
                <w:rFonts w:cs="Arial"/>
                <w:color w:val="C0C0C0"/>
                <w:sz w:val="14"/>
                <w:szCs w:val="16"/>
                <w:lang w:val="en-AU"/>
              </w:rPr>
              <w:t>Firma</w:t>
            </w:r>
          </w:p>
        </w:tc>
      </w:tr>
      <w:tr w:rsidR="003844B9" w:rsidRPr="00E00F8F" w14:paraId="699BDBBC" w14:textId="77777777" w:rsidTr="0034600A">
        <w:trPr>
          <w:jc w:val="center"/>
        </w:trPr>
        <w:tc>
          <w:tcPr>
            <w:tcW w:w="1064" w:type="dxa"/>
            <w:tcBorders>
              <w:top w:val="single" w:sz="4" w:space="0" w:color="auto"/>
              <w:left w:val="single" w:sz="4" w:space="0" w:color="auto"/>
              <w:bottom w:val="single" w:sz="4" w:space="0" w:color="auto"/>
              <w:right w:val="single" w:sz="4" w:space="0" w:color="auto"/>
            </w:tcBorders>
          </w:tcPr>
          <w:p w14:paraId="65690E81" w14:textId="77777777" w:rsidR="003844B9" w:rsidRPr="00E00F8F" w:rsidRDefault="003844B9" w:rsidP="003844B9">
            <w:pPr>
              <w:spacing w:before="60" w:after="60"/>
              <w:rPr>
                <w:rFonts w:cs="Arial"/>
                <w:sz w:val="14"/>
                <w:szCs w:val="16"/>
                <w:lang w:val="en-GB"/>
              </w:rPr>
            </w:pPr>
          </w:p>
        </w:tc>
        <w:tc>
          <w:tcPr>
            <w:tcW w:w="1502" w:type="dxa"/>
            <w:tcBorders>
              <w:top w:val="single" w:sz="4" w:space="0" w:color="auto"/>
              <w:left w:val="single" w:sz="4" w:space="0" w:color="auto"/>
              <w:bottom w:val="single" w:sz="4" w:space="0" w:color="auto"/>
              <w:right w:val="single" w:sz="4" w:space="0" w:color="auto"/>
            </w:tcBorders>
          </w:tcPr>
          <w:p w14:paraId="0A5E6320" w14:textId="77777777" w:rsidR="003844B9" w:rsidRPr="00E00F8F" w:rsidRDefault="003844B9" w:rsidP="003844B9">
            <w:pPr>
              <w:spacing w:before="60" w:after="60"/>
              <w:rPr>
                <w:rFonts w:cs="Arial"/>
                <w:sz w:val="14"/>
                <w:szCs w:val="16"/>
                <w:lang w:val="en-GB"/>
              </w:rPr>
            </w:pPr>
          </w:p>
        </w:tc>
        <w:tc>
          <w:tcPr>
            <w:tcW w:w="1462" w:type="dxa"/>
            <w:tcBorders>
              <w:top w:val="single" w:sz="4" w:space="0" w:color="auto"/>
              <w:left w:val="single" w:sz="4" w:space="0" w:color="auto"/>
              <w:bottom w:val="single" w:sz="4" w:space="0" w:color="auto"/>
              <w:right w:val="single" w:sz="4" w:space="0" w:color="auto"/>
            </w:tcBorders>
          </w:tcPr>
          <w:p w14:paraId="620D8A8E" w14:textId="77777777" w:rsidR="003844B9" w:rsidRPr="00E00F8F" w:rsidRDefault="003844B9" w:rsidP="003844B9">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3C8951D0" w14:textId="77777777" w:rsidR="003844B9" w:rsidRPr="00E00F8F" w:rsidRDefault="003844B9" w:rsidP="003844B9">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7B146570" w14:textId="77777777" w:rsidR="003844B9" w:rsidRPr="00E00F8F" w:rsidRDefault="003844B9" w:rsidP="003844B9">
            <w:pPr>
              <w:spacing w:before="60" w:after="60"/>
              <w:rPr>
                <w:rFonts w:cs="Arial"/>
                <w:sz w:val="14"/>
                <w:szCs w:val="16"/>
                <w:lang w:val="en-GB"/>
              </w:rPr>
            </w:pPr>
          </w:p>
        </w:tc>
        <w:tc>
          <w:tcPr>
            <w:tcW w:w="1462" w:type="dxa"/>
            <w:tcBorders>
              <w:top w:val="single" w:sz="4" w:space="0" w:color="auto"/>
              <w:left w:val="single" w:sz="4" w:space="0" w:color="auto"/>
              <w:bottom w:val="single" w:sz="4" w:space="0" w:color="auto"/>
              <w:right w:val="single" w:sz="4" w:space="0" w:color="auto"/>
            </w:tcBorders>
            <w:vAlign w:val="center"/>
          </w:tcPr>
          <w:p w14:paraId="58846176" w14:textId="77777777" w:rsidR="003844B9" w:rsidRPr="00E00F8F" w:rsidRDefault="003844B9" w:rsidP="003844B9">
            <w:pPr>
              <w:spacing w:before="60" w:after="60"/>
              <w:jc w:val="center"/>
              <w:rPr>
                <w:rFonts w:cs="Arial"/>
                <w:color w:val="C0C0C0"/>
                <w:sz w:val="14"/>
                <w:szCs w:val="16"/>
                <w:lang w:val="en-AU"/>
              </w:rPr>
            </w:pPr>
            <w:r w:rsidRPr="00E00F8F">
              <w:rPr>
                <w:rFonts w:cs="Arial"/>
                <w:color w:val="C0C0C0"/>
                <w:sz w:val="14"/>
                <w:szCs w:val="16"/>
                <w:lang w:val="en-AU"/>
              </w:rPr>
              <w:t>Firma</w:t>
            </w:r>
          </w:p>
        </w:tc>
      </w:tr>
      <w:tr w:rsidR="003844B9" w:rsidRPr="00E00F8F" w14:paraId="27D3780E" w14:textId="77777777" w:rsidTr="0034600A">
        <w:trPr>
          <w:jc w:val="center"/>
        </w:trPr>
        <w:tc>
          <w:tcPr>
            <w:tcW w:w="1064" w:type="dxa"/>
            <w:tcBorders>
              <w:top w:val="single" w:sz="4" w:space="0" w:color="auto"/>
              <w:left w:val="single" w:sz="4" w:space="0" w:color="auto"/>
              <w:bottom w:val="single" w:sz="4" w:space="0" w:color="auto"/>
              <w:right w:val="single" w:sz="4" w:space="0" w:color="auto"/>
            </w:tcBorders>
          </w:tcPr>
          <w:p w14:paraId="1B499C68" w14:textId="77777777" w:rsidR="003844B9" w:rsidRPr="00E00F8F" w:rsidRDefault="003844B9" w:rsidP="003844B9">
            <w:pPr>
              <w:spacing w:before="60" w:after="60"/>
              <w:rPr>
                <w:rFonts w:cs="Arial"/>
                <w:sz w:val="14"/>
                <w:szCs w:val="16"/>
                <w:lang w:val="en-GB"/>
              </w:rPr>
            </w:pPr>
          </w:p>
        </w:tc>
        <w:tc>
          <w:tcPr>
            <w:tcW w:w="1502" w:type="dxa"/>
            <w:tcBorders>
              <w:top w:val="single" w:sz="4" w:space="0" w:color="auto"/>
              <w:left w:val="single" w:sz="4" w:space="0" w:color="auto"/>
              <w:bottom w:val="single" w:sz="4" w:space="0" w:color="auto"/>
              <w:right w:val="single" w:sz="4" w:space="0" w:color="auto"/>
            </w:tcBorders>
          </w:tcPr>
          <w:p w14:paraId="720204D7" w14:textId="77777777" w:rsidR="003844B9" w:rsidRPr="00E00F8F" w:rsidRDefault="003844B9" w:rsidP="003844B9">
            <w:pPr>
              <w:spacing w:before="60" w:after="60"/>
              <w:rPr>
                <w:rFonts w:cs="Arial"/>
                <w:sz w:val="14"/>
                <w:szCs w:val="16"/>
                <w:lang w:val="en-GB"/>
              </w:rPr>
            </w:pPr>
          </w:p>
        </w:tc>
        <w:tc>
          <w:tcPr>
            <w:tcW w:w="1462" w:type="dxa"/>
            <w:tcBorders>
              <w:top w:val="single" w:sz="4" w:space="0" w:color="auto"/>
              <w:left w:val="single" w:sz="4" w:space="0" w:color="auto"/>
              <w:bottom w:val="single" w:sz="4" w:space="0" w:color="auto"/>
              <w:right w:val="single" w:sz="4" w:space="0" w:color="auto"/>
            </w:tcBorders>
          </w:tcPr>
          <w:p w14:paraId="52809BBF" w14:textId="77777777" w:rsidR="003844B9" w:rsidRPr="00E00F8F" w:rsidRDefault="003844B9" w:rsidP="003844B9">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2AE3E11B" w14:textId="77777777" w:rsidR="003844B9" w:rsidRPr="00E00F8F" w:rsidRDefault="003844B9" w:rsidP="003844B9">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033F7FCF" w14:textId="77777777" w:rsidR="003844B9" w:rsidRPr="00E00F8F" w:rsidRDefault="003844B9" w:rsidP="003844B9">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vAlign w:val="center"/>
          </w:tcPr>
          <w:p w14:paraId="3616E81D" w14:textId="77777777" w:rsidR="003844B9" w:rsidRPr="00E00F8F" w:rsidRDefault="003844B9" w:rsidP="003844B9">
            <w:pPr>
              <w:spacing w:before="60" w:after="60"/>
              <w:jc w:val="center"/>
              <w:rPr>
                <w:rFonts w:cs="Arial"/>
                <w:color w:val="C0C0C0"/>
                <w:sz w:val="14"/>
                <w:szCs w:val="16"/>
                <w:lang w:val="en-AU"/>
              </w:rPr>
            </w:pPr>
            <w:r w:rsidRPr="00E00F8F">
              <w:rPr>
                <w:rFonts w:cs="Arial"/>
                <w:color w:val="C0C0C0"/>
                <w:sz w:val="14"/>
                <w:szCs w:val="16"/>
                <w:lang w:val="en-AU"/>
              </w:rPr>
              <w:t>Firma</w:t>
            </w:r>
          </w:p>
        </w:tc>
      </w:tr>
      <w:tr w:rsidR="003844B9" w:rsidRPr="00E00F8F" w14:paraId="7AAA2D73" w14:textId="77777777" w:rsidTr="0034600A">
        <w:trPr>
          <w:jc w:val="center"/>
        </w:trPr>
        <w:tc>
          <w:tcPr>
            <w:tcW w:w="1064" w:type="dxa"/>
            <w:tcBorders>
              <w:top w:val="single" w:sz="4" w:space="0" w:color="auto"/>
              <w:left w:val="single" w:sz="4" w:space="0" w:color="auto"/>
              <w:bottom w:val="single" w:sz="4" w:space="0" w:color="auto"/>
              <w:right w:val="single" w:sz="4" w:space="0" w:color="auto"/>
            </w:tcBorders>
          </w:tcPr>
          <w:p w14:paraId="76B1818E" w14:textId="77777777" w:rsidR="003844B9" w:rsidRPr="00E00F8F" w:rsidRDefault="003844B9" w:rsidP="003844B9">
            <w:pPr>
              <w:spacing w:before="60" w:after="60"/>
              <w:jc w:val="center"/>
              <w:rPr>
                <w:rFonts w:cs="Arial"/>
                <w:sz w:val="14"/>
                <w:szCs w:val="16"/>
                <w:lang w:val="en-GB"/>
              </w:rPr>
            </w:pPr>
          </w:p>
        </w:tc>
        <w:tc>
          <w:tcPr>
            <w:tcW w:w="1502" w:type="dxa"/>
            <w:tcBorders>
              <w:top w:val="single" w:sz="4" w:space="0" w:color="auto"/>
              <w:left w:val="single" w:sz="4" w:space="0" w:color="auto"/>
              <w:bottom w:val="single" w:sz="4" w:space="0" w:color="auto"/>
              <w:right w:val="single" w:sz="4" w:space="0" w:color="auto"/>
            </w:tcBorders>
          </w:tcPr>
          <w:p w14:paraId="12C427F0" w14:textId="77777777" w:rsidR="003844B9" w:rsidRPr="00E00F8F" w:rsidRDefault="003844B9" w:rsidP="003844B9">
            <w:pPr>
              <w:spacing w:before="60" w:after="60"/>
              <w:jc w:val="center"/>
              <w:rPr>
                <w:rFonts w:cs="Arial"/>
                <w:sz w:val="14"/>
                <w:szCs w:val="16"/>
                <w:lang w:val="en-GB"/>
              </w:rPr>
            </w:pPr>
          </w:p>
        </w:tc>
        <w:tc>
          <w:tcPr>
            <w:tcW w:w="1462" w:type="dxa"/>
            <w:tcBorders>
              <w:top w:val="single" w:sz="4" w:space="0" w:color="auto"/>
              <w:left w:val="single" w:sz="4" w:space="0" w:color="auto"/>
              <w:bottom w:val="single" w:sz="4" w:space="0" w:color="auto"/>
              <w:right w:val="single" w:sz="4" w:space="0" w:color="auto"/>
            </w:tcBorders>
          </w:tcPr>
          <w:p w14:paraId="0A3CE5B4" w14:textId="77777777" w:rsidR="003844B9" w:rsidRPr="00E00F8F" w:rsidRDefault="003844B9" w:rsidP="003844B9">
            <w:pPr>
              <w:spacing w:before="60" w:after="60"/>
              <w:jc w:val="center"/>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5D44D0C1" w14:textId="77777777" w:rsidR="003844B9" w:rsidRPr="00E00F8F" w:rsidRDefault="003844B9" w:rsidP="003844B9">
            <w:pPr>
              <w:spacing w:before="60" w:after="60"/>
              <w:rPr>
                <w:rFonts w:cs="Arial"/>
                <w:sz w:val="14"/>
                <w:szCs w:val="16"/>
                <w:lang w:val="en-AU"/>
              </w:rPr>
            </w:pPr>
          </w:p>
        </w:tc>
        <w:tc>
          <w:tcPr>
            <w:tcW w:w="1462" w:type="dxa"/>
            <w:tcBorders>
              <w:top w:val="single" w:sz="4" w:space="0" w:color="auto"/>
              <w:left w:val="single" w:sz="4" w:space="0" w:color="auto"/>
              <w:bottom w:val="single" w:sz="4" w:space="0" w:color="auto"/>
              <w:right w:val="single" w:sz="4" w:space="0" w:color="auto"/>
            </w:tcBorders>
          </w:tcPr>
          <w:p w14:paraId="340955F4" w14:textId="77777777" w:rsidR="003844B9" w:rsidRPr="00E00F8F" w:rsidRDefault="003844B9" w:rsidP="003844B9">
            <w:pPr>
              <w:spacing w:before="60" w:after="60"/>
              <w:rPr>
                <w:rFonts w:cs="Arial"/>
                <w:sz w:val="14"/>
                <w:szCs w:val="16"/>
                <w:lang w:val="en-GB"/>
              </w:rPr>
            </w:pPr>
          </w:p>
        </w:tc>
        <w:tc>
          <w:tcPr>
            <w:tcW w:w="1462" w:type="dxa"/>
            <w:tcBorders>
              <w:top w:val="single" w:sz="4" w:space="0" w:color="auto"/>
              <w:left w:val="single" w:sz="4" w:space="0" w:color="auto"/>
              <w:bottom w:val="single" w:sz="4" w:space="0" w:color="auto"/>
              <w:right w:val="single" w:sz="4" w:space="0" w:color="auto"/>
            </w:tcBorders>
            <w:vAlign w:val="center"/>
          </w:tcPr>
          <w:p w14:paraId="6533434F" w14:textId="77777777" w:rsidR="003844B9" w:rsidRPr="00E00F8F" w:rsidRDefault="003844B9" w:rsidP="003844B9">
            <w:pPr>
              <w:spacing w:before="60" w:after="60"/>
              <w:jc w:val="center"/>
              <w:rPr>
                <w:rFonts w:cs="Arial"/>
                <w:color w:val="C0C0C0"/>
                <w:sz w:val="14"/>
                <w:szCs w:val="16"/>
                <w:lang w:val="en-AU"/>
              </w:rPr>
            </w:pPr>
            <w:r w:rsidRPr="00E00F8F">
              <w:rPr>
                <w:rFonts w:cs="Arial"/>
                <w:color w:val="C0C0C0"/>
                <w:sz w:val="14"/>
                <w:szCs w:val="16"/>
                <w:lang w:val="en-AU"/>
              </w:rPr>
              <w:t>Firma</w:t>
            </w:r>
          </w:p>
        </w:tc>
      </w:tr>
    </w:tbl>
    <w:p w14:paraId="7608A6E6" w14:textId="77777777" w:rsidR="006454E3" w:rsidRPr="00E00F8F" w:rsidRDefault="006454E3" w:rsidP="006454E3">
      <w:pPr>
        <w:keepNext/>
        <w:tabs>
          <w:tab w:val="left" w:pos="2835"/>
          <w:tab w:val="left" w:pos="4536"/>
        </w:tabs>
        <w:spacing w:before="0"/>
        <w:ind w:right="1134"/>
        <w:rPr>
          <w:rFonts w:cs="Arial"/>
          <w:bCs/>
          <w:sz w:val="20"/>
          <w:szCs w:val="20"/>
          <w:lang w:val="en-AU"/>
        </w:rPr>
      </w:pPr>
    </w:p>
    <w:p w14:paraId="44F7B7F8" w14:textId="77777777" w:rsidR="006454E3" w:rsidRPr="00E00F8F" w:rsidRDefault="006454E3" w:rsidP="006454E3">
      <w:pPr>
        <w:keepNext/>
        <w:tabs>
          <w:tab w:val="left" w:pos="2835"/>
          <w:tab w:val="left" w:pos="4536"/>
        </w:tabs>
        <w:spacing w:before="0"/>
        <w:ind w:right="1134"/>
        <w:rPr>
          <w:rFonts w:cs="Arial"/>
          <w:bCs/>
          <w:sz w:val="20"/>
          <w:szCs w:val="20"/>
          <w:lang w:val="en-AU"/>
        </w:rPr>
      </w:pPr>
    </w:p>
    <w:p w14:paraId="6E598D04" w14:textId="77777777" w:rsidR="006454E3" w:rsidRPr="003844B9" w:rsidRDefault="006454E3" w:rsidP="001643F3">
      <w:pPr>
        <w:keepNext/>
        <w:tabs>
          <w:tab w:val="left" w:pos="2835"/>
          <w:tab w:val="left" w:pos="4536"/>
        </w:tabs>
        <w:spacing w:before="0"/>
        <w:ind w:right="110"/>
        <w:rPr>
          <w:rFonts w:cs="Arial"/>
          <w:bCs/>
          <w:sz w:val="20"/>
          <w:szCs w:val="20"/>
          <w:lang w:val="es-AR"/>
        </w:rPr>
      </w:pPr>
      <w:r w:rsidRPr="003844B9">
        <w:rPr>
          <w:rFonts w:cs="Arial"/>
          <w:bCs/>
          <w:sz w:val="20"/>
          <w:szCs w:val="20"/>
          <w:lang w:val="es-AR"/>
        </w:rPr>
        <w:t>NOTA:</w:t>
      </w:r>
    </w:p>
    <w:p w14:paraId="7C83D02E" w14:textId="77777777" w:rsidR="006454E3" w:rsidRPr="003844B9" w:rsidRDefault="006454E3" w:rsidP="001643F3">
      <w:pPr>
        <w:keepNext/>
        <w:tabs>
          <w:tab w:val="left" w:pos="2835"/>
          <w:tab w:val="left" w:pos="4536"/>
        </w:tabs>
        <w:spacing w:before="0"/>
        <w:ind w:right="110"/>
        <w:rPr>
          <w:rFonts w:cs="Arial"/>
          <w:bCs/>
          <w:sz w:val="20"/>
          <w:szCs w:val="20"/>
          <w:lang w:val="es-AR"/>
        </w:rPr>
      </w:pPr>
    </w:p>
    <w:p w14:paraId="2643E7FE" w14:textId="77777777" w:rsidR="003844B9" w:rsidRPr="000E16E5" w:rsidRDefault="003844B9" w:rsidP="003844B9">
      <w:pPr>
        <w:keepNext/>
        <w:tabs>
          <w:tab w:val="left" w:pos="2835"/>
          <w:tab w:val="left" w:pos="4536"/>
        </w:tabs>
        <w:spacing w:before="0"/>
        <w:ind w:right="110"/>
        <w:rPr>
          <w:rFonts w:cs="Arial"/>
          <w:bCs/>
          <w:sz w:val="20"/>
          <w:szCs w:val="20"/>
          <w:lang w:val="es-AR"/>
        </w:rPr>
      </w:pPr>
      <w:r w:rsidRPr="000E16E5">
        <w:rPr>
          <w:rFonts w:cs="Arial"/>
          <w:bCs/>
          <w:sz w:val="20"/>
          <w:szCs w:val="20"/>
          <w:lang w:val="es-AR"/>
        </w:rPr>
        <w:t>Este documento está controlado mientras permanece en el sistema. Las copias impresas creadas a partir de este documento se consideran no controladas a menos que se identifiquen específicamente como controladas desde el día de la impresión.</w:t>
      </w:r>
    </w:p>
    <w:p w14:paraId="54D828F9" w14:textId="77777777" w:rsidR="006454E3" w:rsidRPr="003844B9" w:rsidRDefault="006454E3" w:rsidP="006454E3">
      <w:pPr>
        <w:keepNext/>
        <w:spacing w:before="0"/>
        <w:jc w:val="center"/>
        <w:rPr>
          <w:rFonts w:cs="Arial"/>
          <w:b/>
          <w:bCs/>
          <w:caps/>
          <w:sz w:val="20"/>
          <w:szCs w:val="20"/>
          <w:lang w:val="es-AR"/>
        </w:rPr>
      </w:pPr>
    </w:p>
    <w:p w14:paraId="03A8B991" w14:textId="77777777" w:rsidR="006454E3" w:rsidRPr="003844B9" w:rsidRDefault="006454E3" w:rsidP="006454E3">
      <w:pPr>
        <w:keepNext/>
        <w:spacing w:before="0"/>
        <w:jc w:val="center"/>
        <w:rPr>
          <w:rFonts w:cs="Arial"/>
          <w:b/>
          <w:bCs/>
          <w:caps/>
          <w:sz w:val="20"/>
          <w:szCs w:val="20"/>
          <w:lang w:val="es-AR"/>
        </w:rPr>
      </w:pPr>
    </w:p>
    <w:p w14:paraId="7AE3B2BC" w14:textId="77777777" w:rsidR="006454E3" w:rsidRDefault="006454E3" w:rsidP="006454E3">
      <w:pPr>
        <w:keepNext/>
        <w:spacing w:before="0"/>
        <w:jc w:val="center"/>
        <w:rPr>
          <w:rFonts w:cs="Arial"/>
          <w:b/>
          <w:bCs/>
          <w:caps/>
          <w:sz w:val="20"/>
          <w:szCs w:val="20"/>
          <w:lang w:val="en-AU"/>
        </w:rPr>
      </w:pPr>
      <w:r w:rsidRPr="00E00F8F">
        <w:rPr>
          <w:rFonts w:cs="Arial"/>
          <w:b/>
          <w:bCs/>
          <w:caps/>
          <w:sz w:val="20"/>
          <w:szCs w:val="20"/>
          <w:lang w:val="en-AU"/>
        </w:rPr>
        <w:t>Enmiendas</w:t>
      </w:r>
    </w:p>
    <w:p w14:paraId="0C4CC5F2" w14:textId="77777777" w:rsidR="00C55078" w:rsidRPr="00E00F8F" w:rsidRDefault="00C55078" w:rsidP="006454E3">
      <w:pPr>
        <w:keepNext/>
        <w:spacing w:before="0"/>
        <w:jc w:val="center"/>
        <w:rPr>
          <w:rFonts w:cs="Arial"/>
          <w:b/>
          <w:bCs/>
          <w:caps/>
          <w:sz w:val="20"/>
          <w:szCs w:val="20"/>
          <w:lang w:val="en-AU"/>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33"/>
        <w:gridCol w:w="2268"/>
        <w:gridCol w:w="4805"/>
      </w:tblGrid>
      <w:tr w:rsidR="003844B9" w:rsidRPr="00E00F8F" w14:paraId="732160CB" w14:textId="77777777" w:rsidTr="0034600A">
        <w:trPr>
          <w:jc w:val="center"/>
        </w:trPr>
        <w:tc>
          <w:tcPr>
            <w:tcW w:w="1333" w:type="dxa"/>
            <w:tcBorders>
              <w:top w:val="single" w:sz="4" w:space="0" w:color="auto"/>
              <w:left w:val="single" w:sz="4" w:space="0" w:color="auto"/>
              <w:bottom w:val="single" w:sz="4" w:space="0" w:color="auto"/>
              <w:right w:val="single" w:sz="4" w:space="0" w:color="auto"/>
            </w:tcBorders>
            <w:shd w:val="clear" w:color="auto" w:fill="CCCCCC"/>
          </w:tcPr>
          <w:p w14:paraId="78527AE6" w14:textId="77777777" w:rsidR="003844B9" w:rsidRPr="00E00F8F" w:rsidRDefault="003844B9" w:rsidP="003844B9">
            <w:pPr>
              <w:spacing w:before="60" w:after="60"/>
              <w:jc w:val="center"/>
              <w:rPr>
                <w:rFonts w:cs="Arial"/>
                <w:b/>
                <w:bCs/>
                <w:caps/>
                <w:sz w:val="16"/>
                <w:szCs w:val="16"/>
                <w:lang w:val="en-AU"/>
              </w:rPr>
            </w:pPr>
            <w:r w:rsidRPr="00E00F8F">
              <w:rPr>
                <w:rFonts w:cs="Arial"/>
                <w:b/>
                <w:bCs/>
                <w:caps/>
                <w:sz w:val="16"/>
                <w:szCs w:val="16"/>
                <w:lang w:val="en-AU"/>
              </w:rPr>
              <w:t xml:space="preserve">Versión N </w:t>
            </w:r>
            <w:r w:rsidRPr="00E00F8F">
              <w:rPr>
                <w:rFonts w:cs="Arial"/>
                <w:b/>
                <w:bCs/>
                <w:caps/>
                <w:sz w:val="16"/>
                <w:szCs w:val="16"/>
                <w:vertAlign w:val="superscript"/>
                <w:lang w:val="en-AU"/>
              </w:rPr>
              <w:t>o.</w:t>
            </w:r>
          </w:p>
        </w:tc>
        <w:tc>
          <w:tcPr>
            <w:tcW w:w="2268" w:type="dxa"/>
            <w:tcBorders>
              <w:top w:val="single" w:sz="4" w:space="0" w:color="auto"/>
              <w:left w:val="single" w:sz="4" w:space="0" w:color="auto"/>
              <w:bottom w:val="single" w:sz="4" w:space="0" w:color="auto"/>
              <w:right w:val="single" w:sz="4" w:space="0" w:color="auto"/>
            </w:tcBorders>
            <w:shd w:val="clear" w:color="auto" w:fill="CCCCCC"/>
          </w:tcPr>
          <w:p w14:paraId="0F41CD48" w14:textId="07457DD2" w:rsidR="003844B9" w:rsidRPr="00E00F8F" w:rsidRDefault="003844B9" w:rsidP="003844B9">
            <w:pPr>
              <w:spacing w:before="60" w:after="60"/>
              <w:jc w:val="center"/>
              <w:rPr>
                <w:rFonts w:cs="Arial"/>
                <w:b/>
                <w:bCs/>
                <w:caps/>
                <w:sz w:val="16"/>
                <w:szCs w:val="16"/>
                <w:lang w:val="en-AU"/>
              </w:rPr>
            </w:pPr>
            <w:r w:rsidRPr="00E00F8F">
              <w:rPr>
                <w:rFonts w:cs="Arial"/>
                <w:b/>
                <w:bCs/>
                <w:caps/>
                <w:sz w:val="16"/>
                <w:szCs w:val="16"/>
                <w:lang w:val="en-AU"/>
              </w:rPr>
              <w:t>Fecha de publicación</w:t>
            </w:r>
          </w:p>
        </w:tc>
        <w:tc>
          <w:tcPr>
            <w:tcW w:w="4805" w:type="dxa"/>
            <w:tcBorders>
              <w:top w:val="single" w:sz="4" w:space="0" w:color="auto"/>
              <w:left w:val="single" w:sz="4" w:space="0" w:color="auto"/>
              <w:bottom w:val="single" w:sz="4" w:space="0" w:color="auto"/>
              <w:right w:val="single" w:sz="4" w:space="0" w:color="auto"/>
            </w:tcBorders>
            <w:shd w:val="clear" w:color="auto" w:fill="CCCCCC"/>
          </w:tcPr>
          <w:p w14:paraId="6A6D0338" w14:textId="77777777" w:rsidR="003844B9" w:rsidRPr="00E00F8F" w:rsidRDefault="003844B9" w:rsidP="003844B9">
            <w:pPr>
              <w:spacing w:before="60" w:after="60"/>
              <w:jc w:val="center"/>
              <w:rPr>
                <w:rFonts w:cs="Arial"/>
                <w:b/>
                <w:bCs/>
                <w:caps/>
                <w:sz w:val="16"/>
                <w:szCs w:val="16"/>
                <w:lang w:val="en-AU"/>
              </w:rPr>
            </w:pPr>
            <w:r w:rsidRPr="00E00F8F">
              <w:rPr>
                <w:rFonts w:cs="Arial"/>
                <w:b/>
                <w:bCs/>
                <w:caps/>
                <w:sz w:val="16"/>
                <w:szCs w:val="16"/>
                <w:lang w:val="en-AU"/>
              </w:rPr>
              <w:t>descripción</w:t>
            </w:r>
          </w:p>
        </w:tc>
      </w:tr>
      <w:tr w:rsidR="003844B9" w:rsidRPr="00E00F8F" w14:paraId="1ED99328" w14:textId="77777777" w:rsidTr="0034600A">
        <w:trPr>
          <w:jc w:val="center"/>
        </w:trPr>
        <w:tc>
          <w:tcPr>
            <w:tcW w:w="1333" w:type="dxa"/>
            <w:tcBorders>
              <w:top w:val="single" w:sz="4" w:space="0" w:color="auto"/>
              <w:left w:val="single" w:sz="4" w:space="0" w:color="auto"/>
              <w:bottom w:val="single" w:sz="4" w:space="0" w:color="auto"/>
              <w:right w:val="single" w:sz="4" w:space="0" w:color="auto"/>
            </w:tcBorders>
          </w:tcPr>
          <w:p w14:paraId="628B49B3" w14:textId="53D90900" w:rsidR="003844B9" w:rsidRPr="00E00F8F" w:rsidRDefault="003844B9" w:rsidP="003844B9">
            <w:pPr>
              <w:spacing w:before="60" w:after="60"/>
              <w:jc w:val="center"/>
              <w:rPr>
                <w:rFonts w:cs="Arial"/>
                <w:sz w:val="16"/>
                <w:szCs w:val="16"/>
                <w:lang w:val="en-AU"/>
              </w:rPr>
            </w:pPr>
          </w:p>
        </w:tc>
        <w:tc>
          <w:tcPr>
            <w:tcW w:w="2268" w:type="dxa"/>
            <w:tcBorders>
              <w:top w:val="single" w:sz="4" w:space="0" w:color="auto"/>
              <w:left w:val="single" w:sz="4" w:space="0" w:color="auto"/>
              <w:bottom w:val="single" w:sz="4" w:space="0" w:color="auto"/>
              <w:right w:val="single" w:sz="4" w:space="0" w:color="auto"/>
            </w:tcBorders>
          </w:tcPr>
          <w:p w14:paraId="14973EE8" w14:textId="67BCDF8D" w:rsidR="003844B9" w:rsidRPr="00E00F8F" w:rsidRDefault="003844B9" w:rsidP="003844B9">
            <w:pPr>
              <w:spacing w:before="60" w:after="60"/>
              <w:jc w:val="center"/>
              <w:rPr>
                <w:rFonts w:cs="Arial"/>
                <w:sz w:val="16"/>
                <w:szCs w:val="16"/>
                <w:lang w:val="en-AU"/>
              </w:rPr>
            </w:pPr>
          </w:p>
        </w:tc>
        <w:tc>
          <w:tcPr>
            <w:tcW w:w="4805" w:type="dxa"/>
            <w:tcBorders>
              <w:top w:val="single" w:sz="4" w:space="0" w:color="auto"/>
              <w:left w:val="single" w:sz="4" w:space="0" w:color="auto"/>
              <w:bottom w:val="single" w:sz="4" w:space="0" w:color="auto"/>
              <w:right w:val="single" w:sz="4" w:space="0" w:color="auto"/>
            </w:tcBorders>
            <w:vAlign w:val="center"/>
          </w:tcPr>
          <w:p w14:paraId="09550CD2" w14:textId="67209339" w:rsidR="003844B9" w:rsidRPr="00E00F8F" w:rsidRDefault="003844B9" w:rsidP="003844B9">
            <w:pPr>
              <w:spacing w:before="60" w:after="60"/>
              <w:jc w:val="center"/>
              <w:rPr>
                <w:rFonts w:cs="Arial"/>
                <w:sz w:val="16"/>
                <w:szCs w:val="16"/>
                <w:lang w:val="en-AU"/>
              </w:rPr>
            </w:pPr>
          </w:p>
        </w:tc>
      </w:tr>
      <w:tr w:rsidR="003844B9" w:rsidRPr="00E00F8F" w14:paraId="7F8BE1CC" w14:textId="77777777" w:rsidTr="0034600A">
        <w:trPr>
          <w:jc w:val="center"/>
        </w:trPr>
        <w:tc>
          <w:tcPr>
            <w:tcW w:w="1333" w:type="dxa"/>
            <w:tcBorders>
              <w:top w:val="single" w:sz="4" w:space="0" w:color="auto"/>
              <w:left w:val="single" w:sz="4" w:space="0" w:color="auto"/>
              <w:bottom w:val="single" w:sz="4" w:space="0" w:color="auto"/>
              <w:right w:val="single" w:sz="4" w:space="0" w:color="auto"/>
            </w:tcBorders>
          </w:tcPr>
          <w:p w14:paraId="1BEF2838" w14:textId="77777777" w:rsidR="003844B9" w:rsidRPr="00E00F8F" w:rsidRDefault="003844B9" w:rsidP="003844B9">
            <w:pPr>
              <w:spacing w:before="60" w:after="60"/>
              <w:jc w:val="center"/>
              <w:rPr>
                <w:rFonts w:cs="Arial"/>
                <w:sz w:val="16"/>
                <w:szCs w:val="16"/>
                <w:lang w:val="en-AU"/>
              </w:rPr>
            </w:pPr>
          </w:p>
        </w:tc>
        <w:tc>
          <w:tcPr>
            <w:tcW w:w="2268" w:type="dxa"/>
            <w:tcBorders>
              <w:top w:val="single" w:sz="4" w:space="0" w:color="auto"/>
              <w:left w:val="single" w:sz="4" w:space="0" w:color="auto"/>
              <w:bottom w:val="single" w:sz="4" w:space="0" w:color="auto"/>
              <w:right w:val="single" w:sz="4" w:space="0" w:color="auto"/>
            </w:tcBorders>
          </w:tcPr>
          <w:p w14:paraId="40E6B925" w14:textId="77777777" w:rsidR="003844B9" w:rsidRPr="00E00F8F" w:rsidRDefault="003844B9" w:rsidP="003844B9">
            <w:pPr>
              <w:spacing w:before="60" w:after="60"/>
              <w:jc w:val="center"/>
              <w:rPr>
                <w:rFonts w:cs="Arial"/>
                <w:sz w:val="16"/>
                <w:szCs w:val="16"/>
                <w:lang w:val="en-AU"/>
              </w:rPr>
            </w:pPr>
          </w:p>
        </w:tc>
        <w:tc>
          <w:tcPr>
            <w:tcW w:w="4805" w:type="dxa"/>
            <w:tcBorders>
              <w:top w:val="single" w:sz="4" w:space="0" w:color="auto"/>
              <w:left w:val="single" w:sz="4" w:space="0" w:color="auto"/>
              <w:bottom w:val="single" w:sz="4" w:space="0" w:color="auto"/>
              <w:right w:val="single" w:sz="4" w:space="0" w:color="auto"/>
            </w:tcBorders>
            <w:vAlign w:val="center"/>
          </w:tcPr>
          <w:p w14:paraId="6E59A13F" w14:textId="77777777" w:rsidR="003844B9" w:rsidRPr="00E00F8F" w:rsidRDefault="003844B9" w:rsidP="003844B9">
            <w:pPr>
              <w:spacing w:before="60" w:after="60"/>
              <w:jc w:val="center"/>
              <w:rPr>
                <w:rFonts w:cs="Arial"/>
                <w:sz w:val="16"/>
                <w:szCs w:val="16"/>
                <w:lang w:val="en-AU"/>
              </w:rPr>
            </w:pPr>
          </w:p>
        </w:tc>
      </w:tr>
      <w:tr w:rsidR="003844B9" w:rsidRPr="00E00F8F" w14:paraId="3745B20E" w14:textId="77777777" w:rsidTr="0034600A">
        <w:trPr>
          <w:jc w:val="center"/>
        </w:trPr>
        <w:tc>
          <w:tcPr>
            <w:tcW w:w="1333" w:type="dxa"/>
            <w:tcBorders>
              <w:top w:val="single" w:sz="4" w:space="0" w:color="auto"/>
              <w:left w:val="single" w:sz="4" w:space="0" w:color="auto"/>
              <w:bottom w:val="single" w:sz="4" w:space="0" w:color="auto"/>
              <w:right w:val="single" w:sz="4" w:space="0" w:color="auto"/>
            </w:tcBorders>
            <w:vAlign w:val="center"/>
          </w:tcPr>
          <w:p w14:paraId="34624F50" w14:textId="77777777" w:rsidR="003844B9" w:rsidRPr="00E00F8F" w:rsidRDefault="003844B9" w:rsidP="003844B9">
            <w:pPr>
              <w:spacing w:before="60" w:after="60"/>
              <w:jc w:val="center"/>
              <w:rPr>
                <w:rFonts w:cs="Arial"/>
                <w:sz w:val="16"/>
                <w:szCs w:val="16"/>
                <w:lang w:val="en-AU"/>
              </w:rPr>
            </w:pPr>
          </w:p>
        </w:tc>
        <w:tc>
          <w:tcPr>
            <w:tcW w:w="2268" w:type="dxa"/>
            <w:tcBorders>
              <w:top w:val="single" w:sz="4" w:space="0" w:color="auto"/>
              <w:left w:val="single" w:sz="4" w:space="0" w:color="auto"/>
              <w:bottom w:val="single" w:sz="4" w:space="0" w:color="auto"/>
              <w:right w:val="single" w:sz="4" w:space="0" w:color="auto"/>
            </w:tcBorders>
            <w:vAlign w:val="center"/>
          </w:tcPr>
          <w:p w14:paraId="3A8981CF" w14:textId="77777777" w:rsidR="003844B9" w:rsidRPr="00E00F8F" w:rsidRDefault="003844B9" w:rsidP="003844B9">
            <w:pPr>
              <w:spacing w:before="60" w:after="60"/>
              <w:jc w:val="center"/>
              <w:rPr>
                <w:rFonts w:cs="Arial"/>
                <w:sz w:val="16"/>
                <w:szCs w:val="16"/>
                <w:lang w:val="en-AU"/>
              </w:rPr>
            </w:pPr>
          </w:p>
        </w:tc>
        <w:tc>
          <w:tcPr>
            <w:tcW w:w="4805" w:type="dxa"/>
            <w:tcBorders>
              <w:top w:val="single" w:sz="4" w:space="0" w:color="auto"/>
              <w:left w:val="single" w:sz="4" w:space="0" w:color="auto"/>
              <w:bottom w:val="single" w:sz="4" w:space="0" w:color="auto"/>
              <w:right w:val="single" w:sz="4" w:space="0" w:color="auto"/>
            </w:tcBorders>
            <w:vAlign w:val="center"/>
          </w:tcPr>
          <w:p w14:paraId="4845C28F" w14:textId="77777777" w:rsidR="003844B9" w:rsidRPr="00E00F8F" w:rsidRDefault="003844B9" w:rsidP="003844B9">
            <w:pPr>
              <w:spacing w:before="60" w:after="60"/>
              <w:rPr>
                <w:rFonts w:cs="Arial"/>
                <w:sz w:val="16"/>
                <w:szCs w:val="16"/>
                <w:lang w:val="en-AU"/>
              </w:rPr>
            </w:pPr>
          </w:p>
        </w:tc>
      </w:tr>
      <w:tr w:rsidR="003844B9" w:rsidRPr="00E00F8F" w14:paraId="6F8F1F1F" w14:textId="77777777" w:rsidTr="0034600A">
        <w:trPr>
          <w:jc w:val="center"/>
        </w:trPr>
        <w:tc>
          <w:tcPr>
            <w:tcW w:w="1333" w:type="dxa"/>
            <w:tcBorders>
              <w:top w:val="single" w:sz="4" w:space="0" w:color="auto"/>
              <w:left w:val="single" w:sz="4" w:space="0" w:color="auto"/>
              <w:bottom w:val="single" w:sz="4" w:space="0" w:color="auto"/>
              <w:right w:val="single" w:sz="4" w:space="0" w:color="auto"/>
            </w:tcBorders>
            <w:vAlign w:val="center"/>
          </w:tcPr>
          <w:p w14:paraId="07CC8F38" w14:textId="77777777" w:rsidR="003844B9" w:rsidRPr="00E00F8F" w:rsidRDefault="003844B9" w:rsidP="003844B9">
            <w:pPr>
              <w:spacing w:before="60" w:after="60"/>
              <w:jc w:val="center"/>
              <w:rPr>
                <w:rFonts w:cs="Arial"/>
                <w:sz w:val="16"/>
                <w:szCs w:val="16"/>
                <w:lang w:val="en-AU"/>
              </w:rPr>
            </w:pPr>
          </w:p>
        </w:tc>
        <w:tc>
          <w:tcPr>
            <w:tcW w:w="2268" w:type="dxa"/>
            <w:tcBorders>
              <w:top w:val="single" w:sz="4" w:space="0" w:color="auto"/>
              <w:left w:val="single" w:sz="4" w:space="0" w:color="auto"/>
              <w:bottom w:val="single" w:sz="4" w:space="0" w:color="auto"/>
              <w:right w:val="single" w:sz="4" w:space="0" w:color="auto"/>
            </w:tcBorders>
            <w:vAlign w:val="center"/>
          </w:tcPr>
          <w:p w14:paraId="4D9EF970" w14:textId="77777777" w:rsidR="003844B9" w:rsidRPr="00E00F8F" w:rsidRDefault="003844B9" w:rsidP="003844B9">
            <w:pPr>
              <w:spacing w:before="60" w:after="60"/>
              <w:jc w:val="center"/>
              <w:rPr>
                <w:rFonts w:cs="Arial"/>
                <w:sz w:val="16"/>
                <w:szCs w:val="16"/>
                <w:lang w:val="en-AU"/>
              </w:rPr>
            </w:pPr>
          </w:p>
        </w:tc>
        <w:tc>
          <w:tcPr>
            <w:tcW w:w="4805" w:type="dxa"/>
            <w:tcBorders>
              <w:top w:val="single" w:sz="4" w:space="0" w:color="auto"/>
              <w:left w:val="single" w:sz="4" w:space="0" w:color="auto"/>
              <w:bottom w:val="single" w:sz="4" w:space="0" w:color="auto"/>
              <w:right w:val="single" w:sz="4" w:space="0" w:color="auto"/>
            </w:tcBorders>
            <w:vAlign w:val="center"/>
          </w:tcPr>
          <w:p w14:paraId="66D409F6" w14:textId="77777777" w:rsidR="003844B9" w:rsidRPr="00E00F8F" w:rsidRDefault="003844B9" w:rsidP="003844B9">
            <w:pPr>
              <w:spacing w:before="60" w:after="60"/>
              <w:jc w:val="center"/>
              <w:rPr>
                <w:rFonts w:cs="Arial"/>
                <w:sz w:val="16"/>
                <w:szCs w:val="16"/>
                <w:lang w:val="en-AU"/>
              </w:rPr>
            </w:pPr>
          </w:p>
        </w:tc>
      </w:tr>
    </w:tbl>
    <w:p w14:paraId="61209F53" w14:textId="195D0702" w:rsidR="009B2825" w:rsidRPr="00512FD8" w:rsidRDefault="00012547" w:rsidP="00012547">
      <w:pPr>
        <w:tabs>
          <w:tab w:val="left" w:pos="8789"/>
        </w:tabs>
        <w:rPr>
          <w:rFonts w:cs="Arial"/>
          <w:b/>
          <w:sz w:val="20"/>
          <w:szCs w:val="20"/>
        </w:rPr>
      </w:pPr>
      <w:r w:rsidRPr="00512FD8">
        <w:rPr>
          <w:rFonts w:cs="Arial"/>
          <w:b/>
          <w:sz w:val="20"/>
          <w:szCs w:val="20"/>
        </w:rPr>
        <w:lastRenderedPageBreak/>
        <w:t xml:space="preserve">Tabla de </w:t>
      </w:r>
      <w:r w:rsidR="00207CBA" w:rsidRPr="00512FD8">
        <w:rPr>
          <w:rFonts w:cs="Arial"/>
          <w:b/>
          <w:sz w:val="20"/>
          <w:szCs w:val="20"/>
        </w:rPr>
        <w:t>contenido</w:t>
      </w:r>
    </w:p>
    <w:p w14:paraId="3B8D1648" w14:textId="77777777" w:rsidR="00BC1613" w:rsidRPr="00512FD8" w:rsidRDefault="00BC1613" w:rsidP="007C1A22">
      <w:pPr>
        <w:tabs>
          <w:tab w:val="left" w:pos="8789"/>
        </w:tabs>
        <w:jc w:val="center"/>
        <w:rPr>
          <w:rFonts w:cs="Arial"/>
          <w:b/>
          <w:sz w:val="20"/>
          <w:szCs w:val="20"/>
        </w:rPr>
      </w:pPr>
    </w:p>
    <w:p w14:paraId="5BCA6E05" w14:textId="744DE0AA" w:rsidR="00B25C7E" w:rsidRDefault="0039317B">
      <w:pPr>
        <w:pStyle w:val="TOC1"/>
        <w:rPr>
          <w:rFonts w:asciiTheme="minorHAnsi" w:eastAsiaTheme="minorEastAsia" w:hAnsiTheme="minorHAnsi" w:cstheme="minorBidi"/>
          <w:b w:val="0"/>
          <w:bCs w:val="0"/>
          <w:caps w:val="0"/>
          <w:noProof/>
          <w:kern w:val="2"/>
          <w:sz w:val="24"/>
          <w:szCs w:val="24"/>
          <w:lang w:eastAsia="en-ZA"/>
          <w14:ligatures w14:val="standardContextual"/>
        </w:rPr>
      </w:pPr>
      <w:r w:rsidRPr="007E55C6">
        <w:rPr>
          <w:rFonts w:ascii="Arial" w:hAnsi="Arial" w:cs="Arial"/>
        </w:rPr>
        <w:fldChar w:fldCharType="begin"/>
      </w:r>
      <w:r w:rsidRPr="007E55C6">
        <w:rPr>
          <w:rFonts w:ascii="Arial" w:hAnsi="Arial" w:cs="Arial"/>
        </w:rPr>
        <w:instrText xml:space="preserve"> TOC \o \h \z \u </w:instrText>
      </w:r>
      <w:r w:rsidRPr="007E55C6">
        <w:rPr>
          <w:rFonts w:ascii="Arial" w:hAnsi="Arial" w:cs="Arial"/>
        </w:rPr>
        <w:fldChar w:fldCharType="separate"/>
      </w:r>
      <w:hyperlink w:anchor="_Toc199771055" w:history="1">
        <w:r w:rsidR="00B25C7E" w:rsidRPr="007C19F0">
          <w:rPr>
            <w:rStyle w:val="Hyperlink"/>
            <w:noProof/>
          </w:rPr>
          <w:t xml:space="preserve">1 </w:t>
        </w:r>
      </w:hyperlink>
      <w:r w:rsidR="00B25C7E">
        <w:rPr>
          <w:rFonts w:asciiTheme="minorHAnsi" w:eastAsiaTheme="minorEastAsia" w:hAnsiTheme="minorHAnsi" w:cstheme="minorBidi"/>
          <w:b w:val="0"/>
          <w:bCs w:val="0"/>
          <w:caps w:val="0"/>
          <w:noProof/>
          <w:kern w:val="2"/>
          <w:sz w:val="24"/>
          <w:szCs w:val="24"/>
          <w:lang w:eastAsia="en-ZA"/>
          <w14:ligatures w14:val="standardContextual"/>
        </w:rPr>
        <w:tab/>
      </w:r>
      <w:hyperlink w:anchor="_Toc199771055" w:history="1">
        <w:r w:rsidR="00B25C7E" w:rsidRPr="007C19F0">
          <w:rPr>
            <w:rStyle w:val="Hyperlink"/>
            <w:noProof/>
          </w:rPr>
          <w:t xml:space="preserve">Propósito y alcance </w:t>
        </w:r>
      </w:hyperlink>
      <w:r w:rsidR="00B25C7E">
        <w:rPr>
          <w:noProof/>
          <w:webHidden/>
        </w:rPr>
        <w:tab/>
      </w:r>
      <w:r w:rsidR="00B25C7E">
        <w:rPr>
          <w:noProof/>
          <w:webHidden/>
        </w:rPr>
        <w:fldChar w:fldCharType="begin"/>
      </w:r>
      <w:r w:rsidR="00B25C7E">
        <w:rPr>
          <w:noProof/>
          <w:webHidden/>
        </w:rPr>
        <w:instrText xml:space="preserve"> PAGEREF _Toc199771055 \h </w:instrText>
      </w:r>
      <w:r w:rsidR="00B25C7E">
        <w:rPr>
          <w:noProof/>
          <w:webHidden/>
        </w:rPr>
      </w:r>
      <w:r w:rsidR="00B25C7E">
        <w:rPr>
          <w:noProof/>
          <w:webHidden/>
        </w:rPr>
        <w:fldChar w:fldCharType="separate"/>
      </w:r>
      <w:hyperlink w:anchor="_Toc199771055" w:history="1">
        <w:r w:rsidR="00B25C7E">
          <w:rPr>
            <w:noProof/>
            <w:webHidden/>
          </w:rPr>
          <w:t>5</w:t>
        </w:r>
      </w:hyperlink>
      <w:r w:rsidR="00B25C7E">
        <w:rPr>
          <w:noProof/>
          <w:webHidden/>
        </w:rPr>
        <w:fldChar w:fldCharType="end"/>
      </w:r>
    </w:p>
    <w:p w14:paraId="7FEB8FA7" w14:textId="754CB256" w:rsidR="00B25C7E" w:rsidRDefault="00B25C7E">
      <w:pPr>
        <w:pStyle w:val="TOC1"/>
        <w:rPr>
          <w:rFonts w:asciiTheme="minorHAnsi" w:eastAsiaTheme="minorEastAsia" w:hAnsiTheme="minorHAnsi" w:cstheme="minorBidi"/>
          <w:b w:val="0"/>
          <w:bCs w:val="0"/>
          <w:caps w:val="0"/>
          <w:noProof/>
          <w:kern w:val="2"/>
          <w:sz w:val="24"/>
          <w:szCs w:val="24"/>
          <w:lang w:eastAsia="en-ZA"/>
          <w14:ligatures w14:val="standardContextual"/>
        </w:rPr>
      </w:pPr>
      <w:hyperlink w:anchor="_Toc199771056" w:history="1">
        <w:r w:rsidRPr="007C19F0">
          <w:rPr>
            <w:rStyle w:val="Hyperlink"/>
            <w:noProof/>
          </w:rPr>
          <w:t xml:space="preserve">2 </w:t>
        </w:r>
      </w:hyperlink>
      <w:r>
        <w:rPr>
          <w:rFonts w:asciiTheme="minorHAnsi" w:eastAsiaTheme="minorEastAsia" w:hAnsiTheme="minorHAnsi" w:cstheme="minorBidi"/>
          <w:b w:val="0"/>
          <w:bCs w:val="0"/>
          <w:caps w:val="0"/>
          <w:noProof/>
          <w:kern w:val="2"/>
          <w:sz w:val="24"/>
          <w:szCs w:val="24"/>
          <w:lang w:eastAsia="en-ZA"/>
          <w14:ligatures w14:val="standardContextual"/>
        </w:rPr>
        <w:tab/>
      </w:r>
      <w:hyperlink w:anchor="_Toc199771056" w:history="1">
        <w:r w:rsidRPr="007C19F0">
          <w:rPr>
            <w:rStyle w:val="Hyperlink"/>
            <w:noProof/>
          </w:rPr>
          <w:t xml:space="preserve">Objetivos </w:t>
        </w:r>
      </w:hyperlink>
      <w:r>
        <w:rPr>
          <w:noProof/>
          <w:webHidden/>
        </w:rPr>
        <w:tab/>
      </w:r>
      <w:r>
        <w:rPr>
          <w:noProof/>
          <w:webHidden/>
        </w:rPr>
        <w:fldChar w:fldCharType="begin"/>
      </w:r>
      <w:r>
        <w:rPr>
          <w:noProof/>
          <w:webHidden/>
        </w:rPr>
        <w:instrText xml:space="preserve"> PAGEREF _Toc199771056 \h </w:instrText>
      </w:r>
      <w:r>
        <w:rPr>
          <w:noProof/>
          <w:webHidden/>
        </w:rPr>
      </w:r>
      <w:r>
        <w:rPr>
          <w:noProof/>
          <w:webHidden/>
        </w:rPr>
        <w:fldChar w:fldCharType="separate"/>
      </w:r>
      <w:hyperlink w:anchor="_Toc199771056" w:history="1">
        <w:r>
          <w:rPr>
            <w:noProof/>
            <w:webHidden/>
          </w:rPr>
          <w:t>5</w:t>
        </w:r>
      </w:hyperlink>
      <w:r>
        <w:rPr>
          <w:noProof/>
          <w:webHidden/>
        </w:rPr>
        <w:fldChar w:fldCharType="end"/>
      </w:r>
    </w:p>
    <w:p w14:paraId="0AF2F1B5" w14:textId="4556DAD6" w:rsidR="00B25C7E" w:rsidRDefault="00B25C7E">
      <w:pPr>
        <w:pStyle w:val="TOC1"/>
        <w:rPr>
          <w:rFonts w:asciiTheme="minorHAnsi" w:eastAsiaTheme="minorEastAsia" w:hAnsiTheme="minorHAnsi" w:cstheme="minorBidi"/>
          <w:b w:val="0"/>
          <w:bCs w:val="0"/>
          <w:caps w:val="0"/>
          <w:noProof/>
          <w:kern w:val="2"/>
          <w:sz w:val="24"/>
          <w:szCs w:val="24"/>
          <w:lang w:eastAsia="en-ZA"/>
          <w14:ligatures w14:val="standardContextual"/>
        </w:rPr>
      </w:pPr>
      <w:hyperlink w:anchor="_Toc199771057" w:history="1">
        <w:r w:rsidRPr="007C19F0">
          <w:rPr>
            <w:rStyle w:val="Hyperlink"/>
            <w:noProof/>
          </w:rPr>
          <w:t xml:space="preserve">3 </w:t>
        </w:r>
      </w:hyperlink>
      <w:r>
        <w:rPr>
          <w:rFonts w:asciiTheme="minorHAnsi" w:eastAsiaTheme="minorEastAsia" w:hAnsiTheme="minorHAnsi" w:cstheme="minorBidi"/>
          <w:b w:val="0"/>
          <w:bCs w:val="0"/>
          <w:caps w:val="0"/>
          <w:noProof/>
          <w:kern w:val="2"/>
          <w:sz w:val="24"/>
          <w:szCs w:val="24"/>
          <w:lang w:eastAsia="en-ZA"/>
          <w14:ligatures w14:val="standardContextual"/>
        </w:rPr>
        <w:tab/>
      </w:r>
      <w:hyperlink w:anchor="_Toc199771057" w:history="1">
        <w:r w:rsidRPr="007C19F0">
          <w:rPr>
            <w:rStyle w:val="Hyperlink"/>
            <w:noProof/>
          </w:rPr>
          <w:t xml:space="preserve">Requisitos legales e internacionales </w:t>
        </w:r>
      </w:hyperlink>
      <w:r>
        <w:rPr>
          <w:noProof/>
          <w:webHidden/>
        </w:rPr>
        <w:tab/>
      </w:r>
      <w:r>
        <w:rPr>
          <w:noProof/>
          <w:webHidden/>
        </w:rPr>
        <w:fldChar w:fldCharType="begin"/>
      </w:r>
      <w:r>
        <w:rPr>
          <w:noProof/>
          <w:webHidden/>
        </w:rPr>
        <w:instrText xml:space="preserve"> PAGEREF _Toc199771057 \h </w:instrText>
      </w:r>
      <w:r>
        <w:rPr>
          <w:noProof/>
          <w:webHidden/>
        </w:rPr>
      </w:r>
      <w:r>
        <w:rPr>
          <w:noProof/>
          <w:webHidden/>
        </w:rPr>
        <w:fldChar w:fldCharType="separate"/>
      </w:r>
      <w:hyperlink w:anchor="_Toc199771057" w:history="1">
        <w:r>
          <w:rPr>
            <w:noProof/>
            <w:webHidden/>
          </w:rPr>
          <w:t>6</w:t>
        </w:r>
      </w:hyperlink>
      <w:r>
        <w:rPr>
          <w:noProof/>
          <w:webHidden/>
        </w:rPr>
        <w:fldChar w:fldCharType="end"/>
      </w:r>
    </w:p>
    <w:p w14:paraId="252F5FEF" w14:textId="191C4ECF" w:rsidR="00B25C7E" w:rsidRDefault="00B25C7E">
      <w:pPr>
        <w:pStyle w:val="TOC2"/>
        <w:tabs>
          <w:tab w:val="left" w:pos="880"/>
          <w:tab w:val="right" w:leader="dot" w:pos="9017"/>
        </w:tabs>
        <w:rPr>
          <w:rFonts w:asciiTheme="minorHAnsi" w:eastAsiaTheme="minorEastAsia" w:hAnsiTheme="minorHAnsi" w:cstheme="minorBidi"/>
          <w:smallCaps w:val="0"/>
          <w:noProof/>
          <w:kern w:val="2"/>
          <w:sz w:val="24"/>
          <w:szCs w:val="24"/>
          <w:lang w:eastAsia="en-ZA"/>
          <w14:ligatures w14:val="standardContextual"/>
        </w:rPr>
      </w:pPr>
      <w:hyperlink w:anchor="_Toc199771058" w:history="1">
        <w:r w:rsidRPr="007C19F0">
          <w:rPr>
            <w:rStyle w:val="Hyperlink"/>
            <w:noProof/>
          </w:rPr>
          <w:t xml:space="preserve">3.1 </w:t>
        </w:r>
      </w:hyperlink>
      <w:r>
        <w:rPr>
          <w:rFonts w:asciiTheme="minorHAnsi" w:eastAsiaTheme="minorEastAsia" w:hAnsiTheme="minorHAnsi" w:cstheme="minorBidi"/>
          <w:smallCaps w:val="0"/>
          <w:noProof/>
          <w:kern w:val="2"/>
          <w:sz w:val="24"/>
          <w:szCs w:val="24"/>
          <w:lang w:eastAsia="en-ZA"/>
          <w14:ligatures w14:val="standardContextual"/>
        </w:rPr>
        <w:tab/>
      </w:r>
      <w:hyperlink w:anchor="_Toc199771058" w:history="1">
        <w:r w:rsidRPr="007C19F0">
          <w:rPr>
            <w:rStyle w:val="Hyperlink"/>
            <w:noProof/>
          </w:rPr>
          <w:t xml:space="preserve">Leyes y reglamentos nacionales </w:t>
        </w:r>
      </w:hyperlink>
      <w:r>
        <w:rPr>
          <w:noProof/>
          <w:webHidden/>
        </w:rPr>
        <w:tab/>
      </w:r>
      <w:r>
        <w:rPr>
          <w:noProof/>
          <w:webHidden/>
        </w:rPr>
        <w:fldChar w:fldCharType="begin"/>
      </w:r>
      <w:r>
        <w:rPr>
          <w:noProof/>
          <w:webHidden/>
        </w:rPr>
        <w:instrText xml:space="preserve"> PAGEREF _Toc199771058 \h </w:instrText>
      </w:r>
      <w:r>
        <w:rPr>
          <w:noProof/>
          <w:webHidden/>
        </w:rPr>
      </w:r>
      <w:r>
        <w:rPr>
          <w:noProof/>
          <w:webHidden/>
        </w:rPr>
        <w:fldChar w:fldCharType="separate"/>
      </w:r>
      <w:hyperlink w:anchor="_Toc199771058" w:history="1">
        <w:r>
          <w:rPr>
            <w:noProof/>
            <w:webHidden/>
          </w:rPr>
          <w:t>6</w:t>
        </w:r>
      </w:hyperlink>
      <w:r>
        <w:rPr>
          <w:noProof/>
          <w:webHidden/>
        </w:rPr>
        <w:fldChar w:fldCharType="end"/>
      </w:r>
    </w:p>
    <w:p w14:paraId="258009A0" w14:textId="2E25896D" w:rsidR="00B25C7E" w:rsidRDefault="00B25C7E">
      <w:pPr>
        <w:pStyle w:val="TOC2"/>
        <w:tabs>
          <w:tab w:val="left" w:pos="880"/>
          <w:tab w:val="right" w:leader="dot" w:pos="9017"/>
        </w:tabs>
        <w:rPr>
          <w:rFonts w:asciiTheme="minorHAnsi" w:eastAsiaTheme="minorEastAsia" w:hAnsiTheme="minorHAnsi" w:cstheme="minorBidi"/>
          <w:smallCaps w:val="0"/>
          <w:noProof/>
          <w:kern w:val="2"/>
          <w:sz w:val="24"/>
          <w:szCs w:val="24"/>
          <w:lang w:eastAsia="en-ZA"/>
          <w14:ligatures w14:val="standardContextual"/>
        </w:rPr>
      </w:pPr>
      <w:hyperlink w:anchor="_Toc199771059" w:history="1">
        <w:r w:rsidRPr="007C19F0">
          <w:rPr>
            <w:rStyle w:val="Hyperlink"/>
            <w:noProof/>
          </w:rPr>
          <w:t xml:space="preserve">3.2 </w:t>
        </w:r>
      </w:hyperlink>
      <w:r>
        <w:rPr>
          <w:rFonts w:asciiTheme="minorHAnsi" w:eastAsiaTheme="minorEastAsia" w:hAnsiTheme="minorHAnsi" w:cstheme="minorBidi"/>
          <w:smallCaps w:val="0"/>
          <w:noProof/>
          <w:kern w:val="2"/>
          <w:sz w:val="24"/>
          <w:szCs w:val="24"/>
          <w:lang w:eastAsia="en-ZA"/>
          <w14:ligatures w14:val="standardContextual"/>
        </w:rPr>
        <w:tab/>
      </w:r>
      <w:hyperlink w:anchor="_Toc199771059" w:history="1">
        <w:r w:rsidRPr="007C19F0">
          <w:rPr>
            <w:rStyle w:val="Hyperlink"/>
            <w:noProof/>
          </w:rPr>
          <w:t xml:space="preserve">Normas y directrices internacionales </w:t>
        </w:r>
      </w:hyperlink>
      <w:r>
        <w:rPr>
          <w:noProof/>
          <w:webHidden/>
        </w:rPr>
        <w:tab/>
      </w:r>
      <w:r>
        <w:rPr>
          <w:noProof/>
          <w:webHidden/>
        </w:rPr>
        <w:fldChar w:fldCharType="begin"/>
      </w:r>
      <w:r>
        <w:rPr>
          <w:noProof/>
          <w:webHidden/>
        </w:rPr>
        <w:instrText xml:space="preserve"> PAGEREF _Toc199771059 \h </w:instrText>
      </w:r>
      <w:r>
        <w:rPr>
          <w:noProof/>
          <w:webHidden/>
        </w:rPr>
      </w:r>
      <w:r>
        <w:rPr>
          <w:noProof/>
          <w:webHidden/>
        </w:rPr>
        <w:fldChar w:fldCharType="separate"/>
      </w:r>
      <w:hyperlink w:anchor="_Toc199771059" w:history="1">
        <w:r>
          <w:rPr>
            <w:noProof/>
            <w:webHidden/>
          </w:rPr>
          <w:t>6</w:t>
        </w:r>
      </w:hyperlink>
      <w:r>
        <w:rPr>
          <w:noProof/>
          <w:webHidden/>
        </w:rPr>
        <w:fldChar w:fldCharType="end"/>
      </w:r>
    </w:p>
    <w:p w14:paraId="3BFE02A3" w14:textId="049E6FE0" w:rsidR="00B25C7E" w:rsidRDefault="00B25C7E">
      <w:pPr>
        <w:pStyle w:val="TOC1"/>
        <w:rPr>
          <w:rFonts w:asciiTheme="minorHAnsi" w:eastAsiaTheme="minorEastAsia" w:hAnsiTheme="minorHAnsi" w:cstheme="minorBidi"/>
          <w:b w:val="0"/>
          <w:bCs w:val="0"/>
          <w:caps w:val="0"/>
          <w:noProof/>
          <w:kern w:val="2"/>
          <w:sz w:val="24"/>
          <w:szCs w:val="24"/>
          <w:lang w:eastAsia="en-ZA"/>
          <w14:ligatures w14:val="standardContextual"/>
        </w:rPr>
      </w:pPr>
      <w:hyperlink w:anchor="_Toc199771060" w:history="1">
        <w:r w:rsidRPr="007C19F0">
          <w:rPr>
            <w:rStyle w:val="Hyperlink"/>
            <w:noProof/>
          </w:rPr>
          <w:t xml:space="preserve">4 </w:t>
        </w:r>
      </w:hyperlink>
      <w:r>
        <w:rPr>
          <w:rFonts w:asciiTheme="minorHAnsi" w:eastAsiaTheme="minorEastAsia" w:hAnsiTheme="minorHAnsi" w:cstheme="minorBidi"/>
          <w:b w:val="0"/>
          <w:bCs w:val="0"/>
          <w:caps w:val="0"/>
          <w:noProof/>
          <w:kern w:val="2"/>
          <w:sz w:val="24"/>
          <w:szCs w:val="24"/>
          <w:lang w:eastAsia="en-ZA"/>
          <w14:ligatures w14:val="standardContextual"/>
        </w:rPr>
        <w:tab/>
      </w:r>
      <w:hyperlink w:anchor="_Toc199771060" w:history="1">
        <w:r w:rsidRPr="007C19F0">
          <w:rPr>
            <w:rStyle w:val="Hyperlink"/>
            <w:noProof/>
          </w:rPr>
          <w:t xml:space="preserve">Definiciones </w:t>
        </w:r>
      </w:hyperlink>
      <w:r>
        <w:rPr>
          <w:noProof/>
          <w:webHidden/>
        </w:rPr>
        <w:tab/>
      </w:r>
      <w:r>
        <w:rPr>
          <w:noProof/>
          <w:webHidden/>
        </w:rPr>
        <w:fldChar w:fldCharType="begin"/>
      </w:r>
      <w:r>
        <w:rPr>
          <w:noProof/>
          <w:webHidden/>
        </w:rPr>
        <w:instrText xml:space="preserve"> PAGEREF _Toc199771060 \h </w:instrText>
      </w:r>
      <w:r>
        <w:rPr>
          <w:noProof/>
          <w:webHidden/>
        </w:rPr>
      </w:r>
      <w:r>
        <w:rPr>
          <w:noProof/>
          <w:webHidden/>
        </w:rPr>
        <w:fldChar w:fldCharType="separate"/>
      </w:r>
      <w:hyperlink w:anchor="_Toc199771060" w:history="1">
        <w:r>
          <w:rPr>
            <w:noProof/>
            <w:webHidden/>
          </w:rPr>
          <w:t>7</w:t>
        </w:r>
      </w:hyperlink>
      <w:r>
        <w:rPr>
          <w:noProof/>
          <w:webHidden/>
        </w:rPr>
        <w:fldChar w:fldCharType="end"/>
      </w:r>
    </w:p>
    <w:p w14:paraId="1AB7F3F2" w14:textId="284BE0A1" w:rsidR="00B25C7E" w:rsidRDefault="00B25C7E">
      <w:pPr>
        <w:pStyle w:val="TOC1"/>
        <w:rPr>
          <w:rFonts w:asciiTheme="minorHAnsi" w:eastAsiaTheme="minorEastAsia" w:hAnsiTheme="minorHAnsi" w:cstheme="minorBidi"/>
          <w:b w:val="0"/>
          <w:bCs w:val="0"/>
          <w:caps w:val="0"/>
          <w:noProof/>
          <w:kern w:val="2"/>
          <w:sz w:val="24"/>
          <w:szCs w:val="24"/>
          <w:lang w:eastAsia="en-ZA"/>
          <w14:ligatures w14:val="standardContextual"/>
        </w:rPr>
      </w:pPr>
      <w:hyperlink w:anchor="_Toc199771061" w:history="1">
        <w:r w:rsidRPr="007C19F0">
          <w:rPr>
            <w:rStyle w:val="Hyperlink"/>
            <w:noProof/>
          </w:rPr>
          <w:t xml:space="preserve">5 </w:t>
        </w:r>
      </w:hyperlink>
      <w:r>
        <w:rPr>
          <w:rFonts w:asciiTheme="minorHAnsi" w:eastAsiaTheme="minorEastAsia" w:hAnsiTheme="minorHAnsi" w:cstheme="minorBidi"/>
          <w:b w:val="0"/>
          <w:bCs w:val="0"/>
          <w:caps w:val="0"/>
          <w:noProof/>
          <w:kern w:val="2"/>
          <w:sz w:val="24"/>
          <w:szCs w:val="24"/>
          <w:lang w:eastAsia="en-ZA"/>
          <w14:ligatures w14:val="standardContextual"/>
        </w:rPr>
        <w:tab/>
      </w:r>
      <w:hyperlink w:anchor="_Toc199771061" w:history="1">
        <w:r w:rsidRPr="007C19F0">
          <w:rPr>
            <w:rStyle w:val="Hyperlink"/>
            <w:noProof/>
          </w:rPr>
          <w:t xml:space="preserve">Abreviaturas y acrónimos </w:t>
        </w:r>
      </w:hyperlink>
      <w:r>
        <w:rPr>
          <w:noProof/>
          <w:webHidden/>
        </w:rPr>
        <w:tab/>
      </w:r>
      <w:r>
        <w:rPr>
          <w:noProof/>
          <w:webHidden/>
        </w:rPr>
        <w:fldChar w:fldCharType="begin"/>
      </w:r>
      <w:r>
        <w:rPr>
          <w:noProof/>
          <w:webHidden/>
        </w:rPr>
        <w:instrText xml:space="preserve"> PAGEREF _Toc199771061 \h </w:instrText>
      </w:r>
      <w:r>
        <w:rPr>
          <w:noProof/>
          <w:webHidden/>
        </w:rPr>
      </w:r>
      <w:r>
        <w:rPr>
          <w:noProof/>
          <w:webHidden/>
        </w:rPr>
        <w:fldChar w:fldCharType="separate"/>
      </w:r>
      <w:hyperlink w:anchor="_Toc199771061" w:history="1">
        <w:r>
          <w:rPr>
            <w:noProof/>
            <w:webHidden/>
          </w:rPr>
          <w:t>8</w:t>
        </w:r>
      </w:hyperlink>
      <w:r>
        <w:rPr>
          <w:noProof/>
          <w:webHidden/>
        </w:rPr>
        <w:fldChar w:fldCharType="end"/>
      </w:r>
    </w:p>
    <w:p w14:paraId="1E163E64" w14:textId="063EEDC0" w:rsidR="00B25C7E" w:rsidRDefault="00B25C7E">
      <w:pPr>
        <w:pStyle w:val="TOC1"/>
        <w:rPr>
          <w:rFonts w:asciiTheme="minorHAnsi" w:eastAsiaTheme="minorEastAsia" w:hAnsiTheme="minorHAnsi" w:cstheme="minorBidi"/>
          <w:b w:val="0"/>
          <w:bCs w:val="0"/>
          <w:caps w:val="0"/>
          <w:noProof/>
          <w:kern w:val="2"/>
          <w:sz w:val="24"/>
          <w:szCs w:val="24"/>
          <w:lang w:eastAsia="en-ZA"/>
          <w14:ligatures w14:val="standardContextual"/>
        </w:rPr>
      </w:pPr>
      <w:hyperlink w:anchor="_Toc199771062" w:history="1">
        <w:r w:rsidRPr="007C19F0">
          <w:rPr>
            <w:rStyle w:val="Hyperlink"/>
            <w:noProof/>
          </w:rPr>
          <w:t xml:space="preserve">6 </w:t>
        </w:r>
      </w:hyperlink>
      <w:r>
        <w:rPr>
          <w:rFonts w:asciiTheme="minorHAnsi" w:eastAsiaTheme="minorEastAsia" w:hAnsiTheme="minorHAnsi" w:cstheme="minorBidi"/>
          <w:b w:val="0"/>
          <w:bCs w:val="0"/>
          <w:caps w:val="0"/>
          <w:noProof/>
          <w:kern w:val="2"/>
          <w:sz w:val="24"/>
          <w:szCs w:val="24"/>
          <w:lang w:eastAsia="en-ZA"/>
          <w14:ligatures w14:val="standardContextual"/>
        </w:rPr>
        <w:tab/>
      </w:r>
      <w:hyperlink w:anchor="_Toc199771062" w:history="1">
        <w:r w:rsidRPr="007C19F0">
          <w:rPr>
            <w:rStyle w:val="Hyperlink"/>
            <w:noProof/>
          </w:rPr>
          <w:t xml:space="preserve">Requisitos de gestión de residuos </w:t>
        </w:r>
      </w:hyperlink>
      <w:r>
        <w:rPr>
          <w:noProof/>
          <w:webHidden/>
        </w:rPr>
        <w:tab/>
      </w:r>
      <w:r>
        <w:rPr>
          <w:noProof/>
          <w:webHidden/>
        </w:rPr>
        <w:fldChar w:fldCharType="begin"/>
      </w:r>
      <w:r>
        <w:rPr>
          <w:noProof/>
          <w:webHidden/>
        </w:rPr>
        <w:instrText xml:space="preserve"> PAGEREF _Toc199771062 \h </w:instrText>
      </w:r>
      <w:r>
        <w:rPr>
          <w:noProof/>
          <w:webHidden/>
        </w:rPr>
      </w:r>
      <w:r>
        <w:rPr>
          <w:noProof/>
          <w:webHidden/>
        </w:rPr>
        <w:fldChar w:fldCharType="separate"/>
      </w:r>
      <w:hyperlink w:anchor="_Toc199771062" w:history="1">
        <w:r>
          <w:rPr>
            <w:noProof/>
            <w:webHidden/>
          </w:rPr>
          <w:t>9</w:t>
        </w:r>
      </w:hyperlink>
      <w:r>
        <w:rPr>
          <w:noProof/>
          <w:webHidden/>
        </w:rPr>
        <w:fldChar w:fldCharType="end"/>
      </w:r>
    </w:p>
    <w:p w14:paraId="56645400" w14:textId="66440A63" w:rsidR="00B25C7E" w:rsidRDefault="00B25C7E">
      <w:pPr>
        <w:pStyle w:val="TOC2"/>
        <w:tabs>
          <w:tab w:val="left" w:pos="880"/>
          <w:tab w:val="right" w:leader="dot" w:pos="9017"/>
        </w:tabs>
        <w:rPr>
          <w:rFonts w:asciiTheme="minorHAnsi" w:eastAsiaTheme="minorEastAsia" w:hAnsiTheme="minorHAnsi" w:cstheme="minorBidi"/>
          <w:smallCaps w:val="0"/>
          <w:noProof/>
          <w:kern w:val="2"/>
          <w:sz w:val="24"/>
          <w:szCs w:val="24"/>
          <w:lang w:eastAsia="en-ZA"/>
          <w14:ligatures w14:val="standardContextual"/>
        </w:rPr>
      </w:pPr>
      <w:hyperlink w:anchor="_Toc199771063" w:history="1">
        <w:r w:rsidRPr="007C19F0">
          <w:rPr>
            <w:rStyle w:val="Hyperlink"/>
            <w:noProof/>
          </w:rPr>
          <w:t xml:space="preserve">6.1 </w:t>
        </w:r>
      </w:hyperlink>
      <w:r>
        <w:rPr>
          <w:rFonts w:asciiTheme="minorHAnsi" w:eastAsiaTheme="minorEastAsia" w:hAnsiTheme="minorHAnsi" w:cstheme="minorBidi"/>
          <w:smallCaps w:val="0"/>
          <w:noProof/>
          <w:kern w:val="2"/>
          <w:sz w:val="24"/>
          <w:szCs w:val="24"/>
          <w:lang w:eastAsia="en-ZA"/>
          <w14:ligatures w14:val="standardContextual"/>
        </w:rPr>
        <w:tab/>
      </w:r>
      <w:hyperlink w:anchor="_Toc199771063" w:history="1">
        <w:r w:rsidRPr="007C19F0">
          <w:rPr>
            <w:rStyle w:val="Hyperlink"/>
            <w:noProof/>
          </w:rPr>
          <w:t xml:space="preserve">Requisitos generales de gestión de residuos </w:t>
        </w:r>
      </w:hyperlink>
      <w:r>
        <w:rPr>
          <w:noProof/>
          <w:webHidden/>
        </w:rPr>
        <w:tab/>
      </w:r>
      <w:r>
        <w:rPr>
          <w:noProof/>
          <w:webHidden/>
        </w:rPr>
        <w:fldChar w:fldCharType="begin"/>
      </w:r>
      <w:r>
        <w:rPr>
          <w:noProof/>
          <w:webHidden/>
        </w:rPr>
        <w:instrText xml:space="preserve"> PAGEREF _Toc199771063 \h </w:instrText>
      </w:r>
      <w:r>
        <w:rPr>
          <w:noProof/>
          <w:webHidden/>
        </w:rPr>
      </w:r>
      <w:r>
        <w:rPr>
          <w:noProof/>
          <w:webHidden/>
        </w:rPr>
        <w:fldChar w:fldCharType="separate"/>
      </w:r>
      <w:hyperlink w:anchor="_Toc199771063" w:history="1">
        <w:r>
          <w:rPr>
            <w:noProof/>
            <w:webHidden/>
          </w:rPr>
          <w:t>9</w:t>
        </w:r>
      </w:hyperlink>
      <w:r>
        <w:rPr>
          <w:noProof/>
          <w:webHidden/>
        </w:rPr>
        <w:fldChar w:fldCharType="end"/>
      </w:r>
    </w:p>
    <w:p w14:paraId="61F75D63" w14:textId="1C9E6482" w:rsidR="00B25C7E" w:rsidRDefault="00B25C7E">
      <w:pPr>
        <w:pStyle w:val="TOC2"/>
        <w:tabs>
          <w:tab w:val="left" w:pos="880"/>
          <w:tab w:val="right" w:leader="dot" w:pos="9017"/>
        </w:tabs>
        <w:rPr>
          <w:rFonts w:asciiTheme="minorHAnsi" w:eastAsiaTheme="minorEastAsia" w:hAnsiTheme="minorHAnsi" w:cstheme="minorBidi"/>
          <w:smallCaps w:val="0"/>
          <w:noProof/>
          <w:kern w:val="2"/>
          <w:sz w:val="24"/>
          <w:szCs w:val="24"/>
          <w:lang w:eastAsia="en-ZA"/>
          <w14:ligatures w14:val="standardContextual"/>
        </w:rPr>
      </w:pPr>
      <w:hyperlink w:anchor="_Toc199771064" w:history="1">
        <w:r w:rsidRPr="007C19F0">
          <w:rPr>
            <w:rStyle w:val="Hyperlink"/>
            <w:noProof/>
          </w:rPr>
          <w:t xml:space="preserve">6.2 </w:t>
        </w:r>
      </w:hyperlink>
      <w:r>
        <w:rPr>
          <w:rFonts w:asciiTheme="minorHAnsi" w:eastAsiaTheme="minorEastAsia" w:hAnsiTheme="minorHAnsi" w:cstheme="minorBidi"/>
          <w:smallCaps w:val="0"/>
          <w:noProof/>
          <w:kern w:val="2"/>
          <w:sz w:val="24"/>
          <w:szCs w:val="24"/>
          <w:lang w:eastAsia="en-ZA"/>
          <w14:ligatures w14:val="standardContextual"/>
        </w:rPr>
        <w:tab/>
      </w:r>
      <w:hyperlink w:anchor="_Toc199771064" w:history="1">
        <w:r w:rsidRPr="007C19F0">
          <w:rPr>
            <w:rStyle w:val="Hyperlink"/>
            <w:noProof/>
          </w:rPr>
          <w:t xml:space="preserve">Requisitos de licencia y registro </w:t>
        </w:r>
      </w:hyperlink>
      <w:r>
        <w:rPr>
          <w:noProof/>
          <w:webHidden/>
        </w:rPr>
        <w:tab/>
      </w:r>
      <w:r>
        <w:rPr>
          <w:noProof/>
          <w:webHidden/>
        </w:rPr>
        <w:fldChar w:fldCharType="begin"/>
      </w:r>
      <w:r>
        <w:rPr>
          <w:noProof/>
          <w:webHidden/>
        </w:rPr>
        <w:instrText xml:space="preserve"> PAGEREF _Toc199771064 \h </w:instrText>
      </w:r>
      <w:r>
        <w:rPr>
          <w:noProof/>
          <w:webHidden/>
        </w:rPr>
      </w:r>
      <w:r>
        <w:rPr>
          <w:noProof/>
          <w:webHidden/>
        </w:rPr>
        <w:fldChar w:fldCharType="separate"/>
      </w:r>
      <w:hyperlink w:anchor="_Toc199771064" w:history="1">
        <w:r>
          <w:rPr>
            <w:noProof/>
            <w:webHidden/>
          </w:rPr>
          <w:t>10</w:t>
        </w:r>
      </w:hyperlink>
      <w:r>
        <w:rPr>
          <w:noProof/>
          <w:webHidden/>
        </w:rPr>
        <w:fldChar w:fldCharType="end"/>
      </w:r>
    </w:p>
    <w:p w14:paraId="69C6938D" w14:textId="64143D89" w:rsidR="00B25C7E" w:rsidRDefault="00B25C7E">
      <w:pPr>
        <w:pStyle w:val="TOC2"/>
        <w:tabs>
          <w:tab w:val="left" w:pos="880"/>
          <w:tab w:val="right" w:leader="dot" w:pos="9017"/>
        </w:tabs>
        <w:rPr>
          <w:rFonts w:asciiTheme="minorHAnsi" w:eastAsiaTheme="minorEastAsia" w:hAnsiTheme="minorHAnsi" w:cstheme="minorBidi"/>
          <w:smallCaps w:val="0"/>
          <w:noProof/>
          <w:kern w:val="2"/>
          <w:sz w:val="24"/>
          <w:szCs w:val="24"/>
          <w:lang w:eastAsia="en-ZA"/>
          <w14:ligatures w14:val="standardContextual"/>
        </w:rPr>
      </w:pPr>
      <w:hyperlink w:anchor="_Toc199771065" w:history="1">
        <w:r w:rsidRPr="007C19F0">
          <w:rPr>
            <w:rStyle w:val="Hyperlink"/>
            <w:noProof/>
          </w:rPr>
          <w:t xml:space="preserve">6.3 </w:t>
        </w:r>
      </w:hyperlink>
      <w:r>
        <w:rPr>
          <w:rFonts w:asciiTheme="minorHAnsi" w:eastAsiaTheme="minorEastAsia" w:hAnsiTheme="minorHAnsi" w:cstheme="minorBidi"/>
          <w:smallCaps w:val="0"/>
          <w:noProof/>
          <w:kern w:val="2"/>
          <w:sz w:val="24"/>
          <w:szCs w:val="24"/>
          <w:lang w:eastAsia="en-ZA"/>
          <w14:ligatures w14:val="standardContextual"/>
        </w:rPr>
        <w:tab/>
      </w:r>
      <w:hyperlink w:anchor="_Toc199771065" w:history="1">
        <w:r w:rsidRPr="007C19F0">
          <w:rPr>
            <w:rStyle w:val="Hyperlink"/>
            <w:noProof/>
          </w:rPr>
          <w:t xml:space="preserve">Identificación y clasificación de residuos </w:t>
        </w:r>
      </w:hyperlink>
      <w:r>
        <w:rPr>
          <w:noProof/>
          <w:webHidden/>
        </w:rPr>
        <w:tab/>
      </w:r>
      <w:r>
        <w:rPr>
          <w:noProof/>
          <w:webHidden/>
        </w:rPr>
        <w:fldChar w:fldCharType="begin"/>
      </w:r>
      <w:r>
        <w:rPr>
          <w:noProof/>
          <w:webHidden/>
        </w:rPr>
        <w:instrText xml:space="preserve"> PAGEREF _Toc199771065 \h </w:instrText>
      </w:r>
      <w:r>
        <w:rPr>
          <w:noProof/>
          <w:webHidden/>
        </w:rPr>
      </w:r>
      <w:r>
        <w:rPr>
          <w:noProof/>
          <w:webHidden/>
        </w:rPr>
        <w:fldChar w:fldCharType="separate"/>
      </w:r>
      <w:hyperlink w:anchor="_Toc199771065" w:history="1">
        <w:r>
          <w:rPr>
            <w:noProof/>
            <w:webHidden/>
          </w:rPr>
          <w:t>10</w:t>
        </w:r>
      </w:hyperlink>
      <w:r>
        <w:rPr>
          <w:noProof/>
          <w:webHidden/>
        </w:rPr>
        <w:fldChar w:fldCharType="end"/>
      </w:r>
    </w:p>
    <w:p w14:paraId="02177A58" w14:textId="73028AF6" w:rsidR="00B25C7E" w:rsidRDefault="00B25C7E">
      <w:pPr>
        <w:pStyle w:val="TOC2"/>
        <w:tabs>
          <w:tab w:val="left" w:pos="880"/>
          <w:tab w:val="right" w:leader="dot" w:pos="9017"/>
        </w:tabs>
        <w:rPr>
          <w:rFonts w:asciiTheme="minorHAnsi" w:eastAsiaTheme="minorEastAsia" w:hAnsiTheme="minorHAnsi" w:cstheme="minorBidi"/>
          <w:smallCaps w:val="0"/>
          <w:noProof/>
          <w:kern w:val="2"/>
          <w:sz w:val="24"/>
          <w:szCs w:val="24"/>
          <w:lang w:eastAsia="en-ZA"/>
          <w14:ligatures w14:val="standardContextual"/>
        </w:rPr>
      </w:pPr>
      <w:hyperlink w:anchor="_Toc199771066" w:history="1">
        <w:r w:rsidRPr="007C19F0">
          <w:rPr>
            <w:rStyle w:val="Hyperlink"/>
            <w:noProof/>
          </w:rPr>
          <w:t xml:space="preserve">6.4 </w:t>
        </w:r>
      </w:hyperlink>
      <w:r>
        <w:rPr>
          <w:rFonts w:asciiTheme="minorHAnsi" w:eastAsiaTheme="minorEastAsia" w:hAnsiTheme="minorHAnsi" w:cstheme="minorBidi"/>
          <w:smallCaps w:val="0"/>
          <w:noProof/>
          <w:kern w:val="2"/>
          <w:sz w:val="24"/>
          <w:szCs w:val="24"/>
          <w:lang w:eastAsia="en-ZA"/>
          <w14:ligatures w14:val="standardContextual"/>
        </w:rPr>
        <w:tab/>
      </w:r>
      <w:hyperlink w:anchor="_Toc199771066" w:history="1">
        <w:r w:rsidRPr="007C19F0">
          <w:rPr>
            <w:rStyle w:val="Hyperlink"/>
            <w:noProof/>
          </w:rPr>
          <w:t xml:space="preserve">Reducción de residuos </w:t>
        </w:r>
      </w:hyperlink>
      <w:r>
        <w:rPr>
          <w:noProof/>
          <w:webHidden/>
        </w:rPr>
        <w:tab/>
      </w:r>
      <w:r>
        <w:rPr>
          <w:noProof/>
          <w:webHidden/>
        </w:rPr>
        <w:fldChar w:fldCharType="begin"/>
      </w:r>
      <w:r>
        <w:rPr>
          <w:noProof/>
          <w:webHidden/>
        </w:rPr>
        <w:instrText xml:space="preserve"> PAGEREF _Toc199771066 \h </w:instrText>
      </w:r>
      <w:r>
        <w:rPr>
          <w:noProof/>
          <w:webHidden/>
        </w:rPr>
      </w:r>
      <w:r>
        <w:rPr>
          <w:noProof/>
          <w:webHidden/>
        </w:rPr>
        <w:fldChar w:fldCharType="separate"/>
      </w:r>
      <w:hyperlink w:anchor="_Toc199771066" w:history="1">
        <w:r>
          <w:rPr>
            <w:noProof/>
            <w:webHidden/>
          </w:rPr>
          <w:t>11</w:t>
        </w:r>
      </w:hyperlink>
      <w:r>
        <w:rPr>
          <w:noProof/>
          <w:webHidden/>
        </w:rPr>
        <w:fldChar w:fldCharType="end"/>
      </w:r>
    </w:p>
    <w:p w14:paraId="59BD2795" w14:textId="68D9C92D" w:rsidR="00B25C7E" w:rsidRDefault="00B25C7E">
      <w:pPr>
        <w:pStyle w:val="TOC2"/>
        <w:tabs>
          <w:tab w:val="left" w:pos="880"/>
          <w:tab w:val="right" w:leader="dot" w:pos="9017"/>
        </w:tabs>
        <w:rPr>
          <w:rFonts w:asciiTheme="minorHAnsi" w:eastAsiaTheme="minorEastAsia" w:hAnsiTheme="minorHAnsi" w:cstheme="minorBidi"/>
          <w:smallCaps w:val="0"/>
          <w:noProof/>
          <w:kern w:val="2"/>
          <w:sz w:val="24"/>
          <w:szCs w:val="24"/>
          <w:lang w:eastAsia="en-ZA"/>
          <w14:ligatures w14:val="standardContextual"/>
        </w:rPr>
      </w:pPr>
      <w:hyperlink w:anchor="_Toc199771067" w:history="1">
        <w:r w:rsidRPr="007C19F0">
          <w:rPr>
            <w:rStyle w:val="Hyperlink"/>
            <w:noProof/>
          </w:rPr>
          <w:t xml:space="preserve">6.5 </w:t>
        </w:r>
      </w:hyperlink>
      <w:r>
        <w:rPr>
          <w:rFonts w:asciiTheme="minorHAnsi" w:eastAsiaTheme="minorEastAsia" w:hAnsiTheme="minorHAnsi" w:cstheme="minorBidi"/>
          <w:smallCaps w:val="0"/>
          <w:noProof/>
          <w:kern w:val="2"/>
          <w:sz w:val="24"/>
          <w:szCs w:val="24"/>
          <w:lang w:eastAsia="en-ZA"/>
          <w14:ligatures w14:val="standardContextual"/>
        </w:rPr>
        <w:tab/>
      </w:r>
      <w:hyperlink w:anchor="_Toc199771067" w:history="1">
        <w:r w:rsidRPr="007C19F0">
          <w:rPr>
            <w:rStyle w:val="Hyperlink"/>
            <w:noProof/>
          </w:rPr>
          <w:t xml:space="preserve">Manejo, segregación y almacenamiento de residuos </w:t>
        </w:r>
      </w:hyperlink>
      <w:r>
        <w:rPr>
          <w:noProof/>
          <w:webHidden/>
        </w:rPr>
        <w:tab/>
      </w:r>
      <w:r>
        <w:rPr>
          <w:noProof/>
          <w:webHidden/>
        </w:rPr>
        <w:fldChar w:fldCharType="begin"/>
      </w:r>
      <w:r>
        <w:rPr>
          <w:noProof/>
          <w:webHidden/>
        </w:rPr>
        <w:instrText xml:space="preserve"> PAGEREF _Toc199771067 \h </w:instrText>
      </w:r>
      <w:r>
        <w:rPr>
          <w:noProof/>
          <w:webHidden/>
        </w:rPr>
      </w:r>
      <w:r>
        <w:rPr>
          <w:noProof/>
          <w:webHidden/>
        </w:rPr>
        <w:fldChar w:fldCharType="separate"/>
      </w:r>
      <w:hyperlink w:anchor="_Toc199771067" w:history="1">
        <w:r>
          <w:rPr>
            <w:noProof/>
            <w:webHidden/>
          </w:rPr>
          <w:t>11</w:t>
        </w:r>
      </w:hyperlink>
      <w:r>
        <w:rPr>
          <w:noProof/>
          <w:webHidden/>
        </w:rPr>
        <w:fldChar w:fldCharType="end"/>
      </w:r>
    </w:p>
    <w:p w14:paraId="48A46003" w14:textId="0415AEE8" w:rsidR="00B25C7E" w:rsidRDefault="00B25C7E">
      <w:pPr>
        <w:pStyle w:val="TOC3"/>
        <w:tabs>
          <w:tab w:val="left" w:pos="1100"/>
          <w:tab w:val="right" w:leader="dot" w:pos="9017"/>
        </w:tabs>
        <w:rPr>
          <w:rFonts w:asciiTheme="minorHAnsi" w:eastAsiaTheme="minorEastAsia" w:hAnsiTheme="minorHAnsi" w:cstheme="minorBidi"/>
          <w:i w:val="0"/>
          <w:iCs w:val="0"/>
          <w:noProof/>
          <w:kern w:val="2"/>
          <w:sz w:val="24"/>
          <w:szCs w:val="24"/>
          <w:lang w:eastAsia="en-ZA"/>
          <w14:ligatures w14:val="standardContextual"/>
        </w:rPr>
      </w:pPr>
      <w:hyperlink w:anchor="_Toc199771068" w:history="1">
        <w:r w:rsidRPr="007C19F0">
          <w:rPr>
            <w:rStyle w:val="Hyperlink"/>
            <w:noProof/>
          </w:rPr>
          <w:t xml:space="preserve">6.5.1 </w:t>
        </w:r>
      </w:hyperlink>
      <w:r>
        <w:rPr>
          <w:rFonts w:asciiTheme="minorHAnsi" w:eastAsiaTheme="minorEastAsia" w:hAnsiTheme="minorHAnsi" w:cstheme="minorBidi"/>
          <w:i w:val="0"/>
          <w:iCs w:val="0"/>
          <w:noProof/>
          <w:kern w:val="2"/>
          <w:sz w:val="24"/>
          <w:szCs w:val="24"/>
          <w:lang w:eastAsia="en-ZA"/>
          <w14:ligatures w14:val="standardContextual"/>
        </w:rPr>
        <w:tab/>
      </w:r>
      <w:hyperlink w:anchor="_Toc199771068" w:history="1">
        <w:r w:rsidRPr="007C19F0">
          <w:rPr>
            <w:rStyle w:val="Hyperlink"/>
            <w:noProof/>
          </w:rPr>
          <w:t xml:space="preserve">Separación de residuos </w:t>
        </w:r>
      </w:hyperlink>
      <w:r>
        <w:rPr>
          <w:noProof/>
          <w:webHidden/>
        </w:rPr>
        <w:tab/>
      </w:r>
      <w:r>
        <w:rPr>
          <w:noProof/>
          <w:webHidden/>
        </w:rPr>
        <w:fldChar w:fldCharType="begin"/>
      </w:r>
      <w:r>
        <w:rPr>
          <w:noProof/>
          <w:webHidden/>
        </w:rPr>
        <w:instrText xml:space="preserve"> PAGEREF _Toc199771068 \h </w:instrText>
      </w:r>
      <w:r>
        <w:rPr>
          <w:noProof/>
          <w:webHidden/>
        </w:rPr>
      </w:r>
      <w:r>
        <w:rPr>
          <w:noProof/>
          <w:webHidden/>
        </w:rPr>
        <w:fldChar w:fldCharType="separate"/>
      </w:r>
      <w:hyperlink w:anchor="_Toc199771068" w:history="1">
        <w:r>
          <w:rPr>
            <w:noProof/>
            <w:webHidden/>
          </w:rPr>
          <w:t>11</w:t>
        </w:r>
      </w:hyperlink>
      <w:r>
        <w:rPr>
          <w:noProof/>
          <w:webHidden/>
        </w:rPr>
        <w:fldChar w:fldCharType="end"/>
      </w:r>
    </w:p>
    <w:p w14:paraId="65043E9C" w14:textId="76EB2AE1" w:rsidR="00B25C7E" w:rsidRDefault="00B25C7E">
      <w:pPr>
        <w:pStyle w:val="TOC3"/>
        <w:tabs>
          <w:tab w:val="left" w:pos="1100"/>
          <w:tab w:val="right" w:leader="dot" w:pos="9017"/>
        </w:tabs>
        <w:rPr>
          <w:rFonts w:asciiTheme="minorHAnsi" w:eastAsiaTheme="minorEastAsia" w:hAnsiTheme="minorHAnsi" w:cstheme="minorBidi"/>
          <w:i w:val="0"/>
          <w:iCs w:val="0"/>
          <w:noProof/>
          <w:kern w:val="2"/>
          <w:sz w:val="24"/>
          <w:szCs w:val="24"/>
          <w:lang w:eastAsia="en-ZA"/>
          <w14:ligatures w14:val="standardContextual"/>
        </w:rPr>
      </w:pPr>
      <w:hyperlink w:anchor="_Toc199771069" w:history="1">
        <w:r w:rsidRPr="007C19F0">
          <w:rPr>
            <w:rStyle w:val="Hyperlink"/>
            <w:noProof/>
          </w:rPr>
          <w:t xml:space="preserve">6.5.2 </w:t>
        </w:r>
      </w:hyperlink>
      <w:r>
        <w:rPr>
          <w:rFonts w:asciiTheme="minorHAnsi" w:eastAsiaTheme="minorEastAsia" w:hAnsiTheme="minorHAnsi" w:cstheme="minorBidi"/>
          <w:i w:val="0"/>
          <w:iCs w:val="0"/>
          <w:noProof/>
          <w:kern w:val="2"/>
          <w:sz w:val="24"/>
          <w:szCs w:val="24"/>
          <w:lang w:eastAsia="en-ZA"/>
          <w14:ligatures w14:val="standardContextual"/>
        </w:rPr>
        <w:tab/>
      </w:r>
      <w:hyperlink w:anchor="_Toc199771069" w:history="1">
        <w:r w:rsidRPr="007C19F0">
          <w:rPr>
            <w:rStyle w:val="Hyperlink"/>
            <w:noProof/>
          </w:rPr>
          <w:t xml:space="preserve">Almacenamiento de residuos </w:t>
        </w:r>
      </w:hyperlink>
      <w:r>
        <w:rPr>
          <w:noProof/>
          <w:webHidden/>
        </w:rPr>
        <w:tab/>
      </w:r>
      <w:r>
        <w:rPr>
          <w:noProof/>
          <w:webHidden/>
        </w:rPr>
        <w:fldChar w:fldCharType="begin"/>
      </w:r>
      <w:r>
        <w:rPr>
          <w:noProof/>
          <w:webHidden/>
        </w:rPr>
        <w:instrText xml:space="preserve"> PAGEREF _Toc199771069 \h </w:instrText>
      </w:r>
      <w:r>
        <w:rPr>
          <w:noProof/>
          <w:webHidden/>
        </w:rPr>
      </w:r>
      <w:r>
        <w:rPr>
          <w:noProof/>
          <w:webHidden/>
        </w:rPr>
        <w:fldChar w:fldCharType="separate"/>
      </w:r>
      <w:hyperlink w:anchor="_Toc199771069" w:history="1">
        <w:r>
          <w:rPr>
            <w:noProof/>
            <w:webHidden/>
          </w:rPr>
          <w:t>12</w:t>
        </w:r>
      </w:hyperlink>
      <w:r>
        <w:rPr>
          <w:noProof/>
          <w:webHidden/>
        </w:rPr>
        <w:fldChar w:fldCharType="end"/>
      </w:r>
    </w:p>
    <w:p w14:paraId="6EE2D99C" w14:textId="5A656C7B" w:rsidR="00B25C7E" w:rsidRDefault="00B25C7E">
      <w:pPr>
        <w:pStyle w:val="TOC2"/>
        <w:tabs>
          <w:tab w:val="left" w:pos="880"/>
          <w:tab w:val="right" w:leader="dot" w:pos="9017"/>
        </w:tabs>
        <w:rPr>
          <w:rFonts w:asciiTheme="minorHAnsi" w:eastAsiaTheme="minorEastAsia" w:hAnsiTheme="minorHAnsi" w:cstheme="minorBidi"/>
          <w:smallCaps w:val="0"/>
          <w:noProof/>
          <w:kern w:val="2"/>
          <w:sz w:val="24"/>
          <w:szCs w:val="24"/>
          <w:lang w:eastAsia="en-ZA"/>
          <w14:ligatures w14:val="standardContextual"/>
        </w:rPr>
      </w:pPr>
      <w:hyperlink w:anchor="_Toc199771070" w:history="1">
        <w:r w:rsidRPr="007C19F0">
          <w:rPr>
            <w:rStyle w:val="Hyperlink"/>
            <w:noProof/>
          </w:rPr>
          <w:t xml:space="preserve">6.6 </w:t>
        </w:r>
      </w:hyperlink>
      <w:r>
        <w:rPr>
          <w:rFonts w:asciiTheme="minorHAnsi" w:eastAsiaTheme="minorEastAsia" w:hAnsiTheme="minorHAnsi" w:cstheme="minorBidi"/>
          <w:smallCaps w:val="0"/>
          <w:noProof/>
          <w:kern w:val="2"/>
          <w:sz w:val="24"/>
          <w:szCs w:val="24"/>
          <w:lang w:eastAsia="en-ZA"/>
          <w14:ligatures w14:val="standardContextual"/>
        </w:rPr>
        <w:tab/>
      </w:r>
      <w:hyperlink w:anchor="_Toc199771070" w:history="1">
        <w:r w:rsidRPr="007C19F0">
          <w:rPr>
            <w:rStyle w:val="Hyperlink"/>
            <w:noProof/>
          </w:rPr>
          <w:t xml:space="preserve">Eliminación de residuos </w:t>
        </w:r>
      </w:hyperlink>
      <w:r>
        <w:rPr>
          <w:noProof/>
          <w:webHidden/>
        </w:rPr>
        <w:tab/>
      </w:r>
      <w:r>
        <w:rPr>
          <w:noProof/>
          <w:webHidden/>
        </w:rPr>
        <w:fldChar w:fldCharType="begin"/>
      </w:r>
      <w:r>
        <w:rPr>
          <w:noProof/>
          <w:webHidden/>
        </w:rPr>
        <w:instrText xml:space="preserve"> PAGEREF _Toc199771070 \h </w:instrText>
      </w:r>
      <w:r>
        <w:rPr>
          <w:noProof/>
          <w:webHidden/>
        </w:rPr>
      </w:r>
      <w:r>
        <w:rPr>
          <w:noProof/>
          <w:webHidden/>
        </w:rPr>
        <w:fldChar w:fldCharType="separate"/>
      </w:r>
      <w:hyperlink w:anchor="_Toc199771070" w:history="1">
        <w:r>
          <w:rPr>
            <w:noProof/>
            <w:webHidden/>
          </w:rPr>
          <w:t>14</w:t>
        </w:r>
      </w:hyperlink>
      <w:r>
        <w:rPr>
          <w:noProof/>
          <w:webHidden/>
        </w:rPr>
        <w:fldChar w:fldCharType="end"/>
      </w:r>
    </w:p>
    <w:p w14:paraId="0FC327F1" w14:textId="30A38102" w:rsidR="00B25C7E" w:rsidRDefault="00B25C7E">
      <w:pPr>
        <w:pStyle w:val="TOC2"/>
        <w:tabs>
          <w:tab w:val="left" w:pos="880"/>
          <w:tab w:val="right" w:leader="dot" w:pos="9017"/>
        </w:tabs>
        <w:rPr>
          <w:rFonts w:asciiTheme="minorHAnsi" w:eastAsiaTheme="minorEastAsia" w:hAnsiTheme="minorHAnsi" w:cstheme="minorBidi"/>
          <w:smallCaps w:val="0"/>
          <w:noProof/>
          <w:kern w:val="2"/>
          <w:sz w:val="24"/>
          <w:szCs w:val="24"/>
          <w:lang w:eastAsia="en-ZA"/>
          <w14:ligatures w14:val="standardContextual"/>
        </w:rPr>
      </w:pPr>
      <w:hyperlink w:anchor="_Toc199771071" w:history="1">
        <w:r w:rsidRPr="007C19F0">
          <w:rPr>
            <w:rStyle w:val="Hyperlink"/>
            <w:noProof/>
          </w:rPr>
          <w:t xml:space="preserve">6.7 </w:t>
        </w:r>
      </w:hyperlink>
      <w:r>
        <w:rPr>
          <w:rFonts w:asciiTheme="minorHAnsi" w:eastAsiaTheme="minorEastAsia" w:hAnsiTheme="minorHAnsi" w:cstheme="minorBidi"/>
          <w:smallCaps w:val="0"/>
          <w:noProof/>
          <w:kern w:val="2"/>
          <w:sz w:val="24"/>
          <w:szCs w:val="24"/>
          <w:lang w:eastAsia="en-ZA"/>
          <w14:ligatures w14:val="standardContextual"/>
        </w:rPr>
        <w:tab/>
      </w:r>
      <w:hyperlink w:anchor="_Toc199771071" w:history="1">
        <w:r w:rsidRPr="007C19F0">
          <w:rPr>
            <w:rStyle w:val="Hyperlink"/>
            <w:noProof/>
          </w:rPr>
          <w:t xml:space="preserve">Transporte de residuos </w:t>
        </w:r>
      </w:hyperlink>
      <w:r>
        <w:rPr>
          <w:noProof/>
          <w:webHidden/>
        </w:rPr>
        <w:tab/>
      </w:r>
      <w:r>
        <w:rPr>
          <w:noProof/>
          <w:webHidden/>
        </w:rPr>
        <w:fldChar w:fldCharType="begin"/>
      </w:r>
      <w:r>
        <w:rPr>
          <w:noProof/>
          <w:webHidden/>
        </w:rPr>
        <w:instrText xml:space="preserve"> PAGEREF _Toc199771071 \h </w:instrText>
      </w:r>
      <w:r>
        <w:rPr>
          <w:noProof/>
          <w:webHidden/>
        </w:rPr>
      </w:r>
      <w:r>
        <w:rPr>
          <w:noProof/>
          <w:webHidden/>
        </w:rPr>
        <w:fldChar w:fldCharType="separate"/>
      </w:r>
      <w:hyperlink w:anchor="_Toc199771071" w:history="1">
        <w:r>
          <w:rPr>
            <w:noProof/>
            <w:webHidden/>
          </w:rPr>
          <w:t>14</w:t>
        </w:r>
      </w:hyperlink>
      <w:r>
        <w:rPr>
          <w:noProof/>
          <w:webHidden/>
        </w:rPr>
        <w:fldChar w:fldCharType="end"/>
      </w:r>
    </w:p>
    <w:p w14:paraId="4CDFFC2D" w14:textId="08B30633" w:rsidR="00B25C7E" w:rsidRDefault="00B25C7E">
      <w:pPr>
        <w:pStyle w:val="TOC2"/>
        <w:tabs>
          <w:tab w:val="left" w:pos="880"/>
          <w:tab w:val="right" w:leader="dot" w:pos="9017"/>
        </w:tabs>
        <w:rPr>
          <w:rFonts w:asciiTheme="minorHAnsi" w:eastAsiaTheme="minorEastAsia" w:hAnsiTheme="minorHAnsi" w:cstheme="minorBidi"/>
          <w:smallCaps w:val="0"/>
          <w:noProof/>
          <w:kern w:val="2"/>
          <w:sz w:val="24"/>
          <w:szCs w:val="24"/>
          <w:lang w:eastAsia="en-ZA"/>
          <w14:ligatures w14:val="standardContextual"/>
        </w:rPr>
      </w:pPr>
      <w:hyperlink w:anchor="_Toc199771072" w:history="1">
        <w:r w:rsidRPr="007C19F0">
          <w:rPr>
            <w:rStyle w:val="Hyperlink"/>
            <w:noProof/>
          </w:rPr>
          <w:t xml:space="preserve">6.8 </w:t>
        </w:r>
      </w:hyperlink>
      <w:r>
        <w:rPr>
          <w:rFonts w:asciiTheme="minorHAnsi" w:eastAsiaTheme="minorEastAsia" w:hAnsiTheme="minorHAnsi" w:cstheme="minorBidi"/>
          <w:smallCaps w:val="0"/>
          <w:noProof/>
          <w:kern w:val="2"/>
          <w:sz w:val="24"/>
          <w:szCs w:val="24"/>
          <w:lang w:eastAsia="en-ZA"/>
          <w14:ligatures w14:val="standardContextual"/>
        </w:rPr>
        <w:tab/>
      </w:r>
      <w:hyperlink w:anchor="_Toc199771072" w:history="1">
        <w:r w:rsidRPr="007C19F0">
          <w:rPr>
            <w:rStyle w:val="Hyperlink"/>
            <w:noProof/>
          </w:rPr>
          <w:t xml:space="preserve">Contratistas de residuos </w:t>
        </w:r>
      </w:hyperlink>
      <w:r>
        <w:rPr>
          <w:noProof/>
          <w:webHidden/>
        </w:rPr>
        <w:tab/>
      </w:r>
      <w:r>
        <w:rPr>
          <w:noProof/>
          <w:webHidden/>
        </w:rPr>
        <w:fldChar w:fldCharType="begin"/>
      </w:r>
      <w:r>
        <w:rPr>
          <w:noProof/>
          <w:webHidden/>
        </w:rPr>
        <w:instrText xml:space="preserve"> PAGEREF _Toc199771072 \h </w:instrText>
      </w:r>
      <w:r>
        <w:rPr>
          <w:noProof/>
          <w:webHidden/>
        </w:rPr>
      </w:r>
      <w:r>
        <w:rPr>
          <w:noProof/>
          <w:webHidden/>
        </w:rPr>
        <w:fldChar w:fldCharType="separate"/>
      </w:r>
      <w:hyperlink w:anchor="_Toc199771072" w:history="1">
        <w:r>
          <w:rPr>
            <w:noProof/>
            <w:webHidden/>
          </w:rPr>
          <w:t>15</w:t>
        </w:r>
      </w:hyperlink>
      <w:r>
        <w:rPr>
          <w:noProof/>
          <w:webHidden/>
        </w:rPr>
        <w:fldChar w:fldCharType="end"/>
      </w:r>
    </w:p>
    <w:p w14:paraId="47DA29F5" w14:textId="511DD90B" w:rsidR="00B25C7E" w:rsidRDefault="00B25C7E">
      <w:pPr>
        <w:pStyle w:val="TOC2"/>
        <w:tabs>
          <w:tab w:val="left" w:pos="880"/>
          <w:tab w:val="right" w:leader="dot" w:pos="9017"/>
        </w:tabs>
        <w:rPr>
          <w:rFonts w:asciiTheme="minorHAnsi" w:eastAsiaTheme="minorEastAsia" w:hAnsiTheme="minorHAnsi" w:cstheme="minorBidi"/>
          <w:smallCaps w:val="0"/>
          <w:noProof/>
          <w:kern w:val="2"/>
          <w:sz w:val="24"/>
          <w:szCs w:val="24"/>
          <w:lang w:eastAsia="en-ZA"/>
          <w14:ligatures w14:val="standardContextual"/>
        </w:rPr>
      </w:pPr>
      <w:hyperlink w:anchor="_Toc199771073" w:history="1">
        <w:r w:rsidRPr="007C19F0">
          <w:rPr>
            <w:rStyle w:val="Hyperlink"/>
            <w:noProof/>
          </w:rPr>
          <w:t xml:space="preserve">6.9 </w:t>
        </w:r>
      </w:hyperlink>
      <w:r>
        <w:rPr>
          <w:rFonts w:asciiTheme="minorHAnsi" w:eastAsiaTheme="minorEastAsia" w:hAnsiTheme="minorHAnsi" w:cstheme="minorBidi"/>
          <w:smallCaps w:val="0"/>
          <w:noProof/>
          <w:kern w:val="2"/>
          <w:sz w:val="24"/>
          <w:szCs w:val="24"/>
          <w:lang w:eastAsia="en-ZA"/>
          <w14:ligatures w14:val="standardContextual"/>
        </w:rPr>
        <w:tab/>
      </w:r>
      <w:hyperlink w:anchor="_Toc199771073" w:history="1">
        <w:r w:rsidRPr="007C19F0">
          <w:rPr>
            <w:rStyle w:val="Hyperlink"/>
            <w:noProof/>
          </w:rPr>
          <w:t xml:space="preserve">Registros de residuos </w:t>
        </w:r>
      </w:hyperlink>
      <w:r>
        <w:rPr>
          <w:noProof/>
          <w:webHidden/>
        </w:rPr>
        <w:tab/>
      </w:r>
      <w:r>
        <w:rPr>
          <w:noProof/>
          <w:webHidden/>
        </w:rPr>
        <w:fldChar w:fldCharType="begin"/>
      </w:r>
      <w:r>
        <w:rPr>
          <w:noProof/>
          <w:webHidden/>
        </w:rPr>
        <w:instrText xml:space="preserve"> PAGEREF _Toc199771073 \h </w:instrText>
      </w:r>
      <w:r>
        <w:rPr>
          <w:noProof/>
          <w:webHidden/>
        </w:rPr>
      </w:r>
      <w:r>
        <w:rPr>
          <w:noProof/>
          <w:webHidden/>
        </w:rPr>
        <w:fldChar w:fldCharType="separate"/>
      </w:r>
      <w:hyperlink w:anchor="_Toc199771073" w:history="1">
        <w:r>
          <w:rPr>
            <w:noProof/>
            <w:webHidden/>
          </w:rPr>
          <w:t>15</w:t>
        </w:r>
      </w:hyperlink>
      <w:r>
        <w:rPr>
          <w:noProof/>
          <w:webHidden/>
        </w:rPr>
        <w:fldChar w:fldCharType="end"/>
      </w:r>
    </w:p>
    <w:p w14:paraId="17886D27" w14:textId="626A9D9D" w:rsidR="00B25C7E" w:rsidRDefault="00B25C7E">
      <w:pPr>
        <w:pStyle w:val="TOC1"/>
        <w:rPr>
          <w:rFonts w:asciiTheme="minorHAnsi" w:eastAsiaTheme="minorEastAsia" w:hAnsiTheme="minorHAnsi" w:cstheme="minorBidi"/>
          <w:b w:val="0"/>
          <w:bCs w:val="0"/>
          <w:caps w:val="0"/>
          <w:noProof/>
          <w:kern w:val="2"/>
          <w:sz w:val="24"/>
          <w:szCs w:val="24"/>
          <w:lang w:eastAsia="en-ZA"/>
          <w14:ligatures w14:val="standardContextual"/>
        </w:rPr>
      </w:pPr>
      <w:hyperlink w:anchor="_Toc199771074" w:history="1">
        <w:r w:rsidRPr="007C19F0">
          <w:rPr>
            <w:rStyle w:val="Hyperlink"/>
            <w:noProof/>
          </w:rPr>
          <w:t xml:space="preserve">7 </w:t>
        </w:r>
      </w:hyperlink>
      <w:r>
        <w:rPr>
          <w:rFonts w:asciiTheme="minorHAnsi" w:eastAsiaTheme="minorEastAsia" w:hAnsiTheme="minorHAnsi" w:cstheme="minorBidi"/>
          <w:b w:val="0"/>
          <w:bCs w:val="0"/>
          <w:caps w:val="0"/>
          <w:noProof/>
          <w:kern w:val="2"/>
          <w:sz w:val="24"/>
          <w:szCs w:val="24"/>
          <w:lang w:eastAsia="en-ZA"/>
          <w14:ligatures w14:val="standardContextual"/>
        </w:rPr>
        <w:tab/>
      </w:r>
      <w:hyperlink w:anchor="_Toc199771074" w:history="1">
        <w:r w:rsidRPr="007C19F0">
          <w:rPr>
            <w:rStyle w:val="Hyperlink"/>
            <w:noProof/>
          </w:rPr>
          <w:t xml:space="preserve">Seguimiento y revisión </w:t>
        </w:r>
      </w:hyperlink>
      <w:r>
        <w:rPr>
          <w:noProof/>
          <w:webHidden/>
        </w:rPr>
        <w:tab/>
      </w:r>
      <w:r>
        <w:rPr>
          <w:noProof/>
          <w:webHidden/>
        </w:rPr>
        <w:fldChar w:fldCharType="begin"/>
      </w:r>
      <w:r>
        <w:rPr>
          <w:noProof/>
          <w:webHidden/>
        </w:rPr>
        <w:instrText xml:space="preserve"> PAGEREF _Toc199771074 \h </w:instrText>
      </w:r>
      <w:r>
        <w:rPr>
          <w:noProof/>
          <w:webHidden/>
        </w:rPr>
      </w:r>
      <w:r>
        <w:rPr>
          <w:noProof/>
          <w:webHidden/>
        </w:rPr>
        <w:fldChar w:fldCharType="separate"/>
      </w:r>
      <w:hyperlink w:anchor="_Toc199771074" w:history="1">
        <w:r>
          <w:rPr>
            <w:noProof/>
            <w:webHidden/>
          </w:rPr>
          <w:t>16</w:t>
        </w:r>
      </w:hyperlink>
      <w:r>
        <w:rPr>
          <w:noProof/>
          <w:webHidden/>
        </w:rPr>
        <w:fldChar w:fldCharType="end"/>
      </w:r>
    </w:p>
    <w:p w14:paraId="67D04024" w14:textId="6347538F" w:rsidR="00B25C7E" w:rsidRDefault="00B25C7E">
      <w:pPr>
        <w:pStyle w:val="TOC1"/>
        <w:rPr>
          <w:rFonts w:asciiTheme="minorHAnsi" w:eastAsiaTheme="minorEastAsia" w:hAnsiTheme="minorHAnsi" w:cstheme="minorBidi"/>
          <w:b w:val="0"/>
          <w:bCs w:val="0"/>
          <w:caps w:val="0"/>
          <w:noProof/>
          <w:kern w:val="2"/>
          <w:sz w:val="24"/>
          <w:szCs w:val="24"/>
          <w:lang w:eastAsia="en-ZA"/>
          <w14:ligatures w14:val="standardContextual"/>
        </w:rPr>
      </w:pPr>
      <w:hyperlink w:anchor="_Toc199771075" w:history="1">
        <w:r w:rsidRPr="007C19F0">
          <w:rPr>
            <w:rStyle w:val="Hyperlink"/>
            <w:noProof/>
          </w:rPr>
          <w:t xml:space="preserve">8 </w:t>
        </w:r>
      </w:hyperlink>
      <w:r>
        <w:rPr>
          <w:rFonts w:asciiTheme="minorHAnsi" w:eastAsiaTheme="minorEastAsia" w:hAnsiTheme="minorHAnsi" w:cstheme="minorBidi"/>
          <w:b w:val="0"/>
          <w:bCs w:val="0"/>
          <w:caps w:val="0"/>
          <w:noProof/>
          <w:kern w:val="2"/>
          <w:sz w:val="24"/>
          <w:szCs w:val="24"/>
          <w:lang w:eastAsia="en-ZA"/>
          <w14:ligatures w14:val="standardContextual"/>
        </w:rPr>
        <w:tab/>
      </w:r>
      <w:hyperlink w:anchor="_Toc199771075" w:history="1">
        <w:r w:rsidRPr="007C19F0">
          <w:rPr>
            <w:rStyle w:val="Hyperlink"/>
            <w:noProof/>
          </w:rPr>
          <w:t xml:space="preserve">Capacitación y Concientización </w:t>
        </w:r>
      </w:hyperlink>
      <w:r>
        <w:rPr>
          <w:noProof/>
          <w:webHidden/>
        </w:rPr>
        <w:tab/>
      </w:r>
      <w:r>
        <w:rPr>
          <w:noProof/>
          <w:webHidden/>
        </w:rPr>
        <w:fldChar w:fldCharType="begin"/>
      </w:r>
      <w:r>
        <w:rPr>
          <w:noProof/>
          <w:webHidden/>
        </w:rPr>
        <w:instrText xml:space="preserve"> PAGEREF _Toc199771075 \h </w:instrText>
      </w:r>
      <w:r>
        <w:rPr>
          <w:noProof/>
          <w:webHidden/>
        </w:rPr>
      </w:r>
      <w:r>
        <w:rPr>
          <w:noProof/>
          <w:webHidden/>
        </w:rPr>
        <w:fldChar w:fldCharType="separate"/>
      </w:r>
      <w:hyperlink w:anchor="_Toc199771075" w:history="1">
        <w:r>
          <w:rPr>
            <w:noProof/>
            <w:webHidden/>
          </w:rPr>
          <w:t>17</w:t>
        </w:r>
      </w:hyperlink>
      <w:r>
        <w:rPr>
          <w:noProof/>
          <w:webHidden/>
        </w:rPr>
        <w:fldChar w:fldCharType="end"/>
      </w:r>
    </w:p>
    <w:p w14:paraId="3B399027" w14:textId="50AB1D66" w:rsidR="00B25C7E" w:rsidRDefault="00B25C7E">
      <w:pPr>
        <w:pStyle w:val="TOC1"/>
        <w:rPr>
          <w:rFonts w:asciiTheme="minorHAnsi" w:eastAsiaTheme="minorEastAsia" w:hAnsiTheme="minorHAnsi" w:cstheme="minorBidi"/>
          <w:b w:val="0"/>
          <w:bCs w:val="0"/>
          <w:caps w:val="0"/>
          <w:noProof/>
          <w:kern w:val="2"/>
          <w:sz w:val="24"/>
          <w:szCs w:val="24"/>
          <w:lang w:eastAsia="en-ZA"/>
          <w14:ligatures w14:val="standardContextual"/>
        </w:rPr>
      </w:pPr>
      <w:hyperlink w:anchor="_Toc199771076" w:history="1">
        <w:r w:rsidRPr="007C19F0">
          <w:rPr>
            <w:rStyle w:val="Hyperlink"/>
            <w:noProof/>
          </w:rPr>
          <w:t xml:space="preserve">9 </w:t>
        </w:r>
      </w:hyperlink>
      <w:r>
        <w:rPr>
          <w:rFonts w:asciiTheme="minorHAnsi" w:eastAsiaTheme="minorEastAsia" w:hAnsiTheme="minorHAnsi" w:cstheme="minorBidi"/>
          <w:b w:val="0"/>
          <w:bCs w:val="0"/>
          <w:caps w:val="0"/>
          <w:noProof/>
          <w:kern w:val="2"/>
          <w:sz w:val="24"/>
          <w:szCs w:val="24"/>
          <w:lang w:eastAsia="en-ZA"/>
          <w14:ligatures w14:val="standardContextual"/>
        </w:rPr>
        <w:tab/>
      </w:r>
      <w:hyperlink w:anchor="_Toc199771076" w:history="1">
        <w:r w:rsidRPr="007C19F0">
          <w:rPr>
            <w:rStyle w:val="Hyperlink"/>
            <w:noProof/>
          </w:rPr>
          <w:t xml:space="preserve">Revisión y Mejora Continua </w:t>
        </w:r>
      </w:hyperlink>
      <w:r>
        <w:rPr>
          <w:noProof/>
          <w:webHidden/>
        </w:rPr>
        <w:tab/>
      </w:r>
      <w:r>
        <w:rPr>
          <w:noProof/>
          <w:webHidden/>
        </w:rPr>
        <w:fldChar w:fldCharType="begin"/>
      </w:r>
      <w:r>
        <w:rPr>
          <w:noProof/>
          <w:webHidden/>
        </w:rPr>
        <w:instrText xml:space="preserve"> PAGEREF _Toc199771076 \h </w:instrText>
      </w:r>
      <w:r>
        <w:rPr>
          <w:noProof/>
          <w:webHidden/>
        </w:rPr>
      </w:r>
      <w:r>
        <w:rPr>
          <w:noProof/>
          <w:webHidden/>
        </w:rPr>
        <w:fldChar w:fldCharType="separate"/>
      </w:r>
      <w:hyperlink w:anchor="_Toc199771076" w:history="1">
        <w:r>
          <w:rPr>
            <w:noProof/>
            <w:webHidden/>
          </w:rPr>
          <w:t>17</w:t>
        </w:r>
      </w:hyperlink>
      <w:r>
        <w:rPr>
          <w:noProof/>
          <w:webHidden/>
        </w:rPr>
        <w:fldChar w:fldCharType="end"/>
      </w:r>
    </w:p>
    <w:p w14:paraId="2A5BF14D" w14:textId="0977912A" w:rsidR="00B25C7E" w:rsidRDefault="00B25C7E">
      <w:pPr>
        <w:pStyle w:val="TOC1"/>
        <w:rPr>
          <w:rFonts w:asciiTheme="minorHAnsi" w:eastAsiaTheme="minorEastAsia" w:hAnsiTheme="minorHAnsi" w:cstheme="minorBidi"/>
          <w:b w:val="0"/>
          <w:bCs w:val="0"/>
          <w:caps w:val="0"/>
          <w:noProof/>
          <w:kern w:val="2"/>
          <w:sz w:val="24"/>
          <w:szCs w:val="24"/>
          <w:lang w:eastAsia="en-ZA"/>
          <w14:ligatures w14:val="standardContextual"/>
        </w:rPr>
      </w:pPr>
      <w:hyperlink w:anchor="_Toc199771077" w:history="1">
        <w:r w:rsidRPr="007C19F0">
          <w:rPr>
            <w:rStyle w:val="Hyperlink"/>
            <w:noProof/>
          </w:rPr>
          <w:t xml:space="preserve">10 </w:t>
        </w:r>
      </w:hyperlink>
      <w:r>
        <w:rPr>
          <w:rFonts w:asciiTheme="minorHAnsi" w:eastAsiaTheme="minorEastAsia" w:hAnsiTheme="minorHAnsi" w:cstheme="minorBidi"/>
          <w:b w:val="0"/>
          <w:bCs w:val="0"/>
          <w:caps w:val="0"/>
          <w:noProof/>
          <w:kern w:val="2"/>
          <w:sz w:val="24"/>
          <w:szCs w:val="24"/>
          <w:lang w:eastAsia="en-ZA"/>
          <w14:ligatures w14:val="standardContextual"/>
        </w:rPr>
        <w:tab/>
      </w:r>
      <w:hyperlink w:anchor="_Toc199771077" w:history="1">
        <w:r w:rsidRPr="007C19F0">
          <w:rPr>
            <w:rStyle w:val="Hyperlink"/>
            <w:noProof/>
          </w:rPr>
          <w:t xml:space="preserve">Roles y responsabilidades </w:t>
        </w:r>
      </w:hyperlink>
      <w:r>
        <w:rPr>
          <w:noProof/>
          <w:webHidden/>
        </w:rPr>
        <w:tab/>
      </w:r>
      <w:r>
        <w:rPr>
          <w:noProof/>
          <w:webHidden/>
        </w:rPr>
        <w:fldChar w:fldCharType="begin"/>
      </w:r>
      <w:r>
        <w:rPr>
          <w:noProof/>
          <w:webHidden/>
        </w:rPr>
        <w:instrText xml:space="preserve"> PAGEREF _Toc199771077 \h </w:instrText>
      </w:r>
      <w:r>
        <w:rPr>
          <w:noProof/>
          <w:webHidden/>
        </w:rPr>
      </w:r>
      <w:r>
        <w:rPr>
          <w:noProof/>
          <w:webHidden/>
        </w:rPr>
        <w:fldChar w:fldCharType="separate"/>
      </w:r>
      <w:hyperlink w:anchor="_Toc199771077" w:history="1">
        <w:r>
          <w:rPr>
            <w:noProof/>
            <w:webHidden/>
          </w:rPr>
          <w:t>18</w:t>
        </w:r>
      </w:hyperlink>
      <w:r>
        <w:rPr>
          <w:noProof/>
          <w:webHidden/>
        </w:rPr>
        <w:fldChar w:fldCharType="end"/>
      </w:r>
    </w:p>
    <w:p w14:paraId="2444D53D" w14:textId="10B500DF" w:rsidR="00B25C7E" w:rsidRDefault="00B25C7E">
      <w:pPr>
        <w:pStyle w:val="TOC1"/>
        <w:rPr>
          <w:rFonts w:asciiTheme="minorHAnsi" w:eastAsiaTheme="minorEastAsia" w:hAnsiTheme="minorHAnsi" w:cstheme="minorBidi"/>
          <w:b w:val="0"/>
          <w:bCs w:val="0"/>
          <w:caps w:val="0"/>
          <w:noProof/>
          <w:kern w:val="2"/>
          <w:sz w:val="24"/>
          <w:szCs w:val="24"/>
          <w:lang w:eastAsia="en-ZA"/>
          <w14:ligatures w14:val="standardContextual"/>
        </w:rPr>
      </w:pPr>
      <w:hyperlink w:anchor="_Toc199771078" w:history="1">
        <w:r w:rsidRPr="007C19F0">
          <w:rPr>
            <w:rStyle w:val="Hyperlink"/>
            <w:noProof/>
          </w:rPr>
          <w:t xml:space="preserve">Anexo A: Plantilla de Registro de Residuos y Plan de Gestión de Residuos </w:t>
        </w:r>
      </w:hyperlink>
      <w:r>
        <w:rPr>
          <w:noProof/>
          <w:webHidden/>
        </w:rPr>
        <w:tab/>
      </w:r>
      <w:r>
        <w:rPr>
          <w:noProof/>
          <w:webHidden/>
        </w:rPr>
        <w:fldChar w:fldCharType="begin"/>
      </w:r>
      <w:r>
        <w:rPr>
          <w:noProof/>
          <w:webHidden/>
        </w:rPr>
        <w:instrText xml:space="preserve"> PAGEREF _Toc199771078 \h </w:instrText>
      </w:r>
      <w:r>
        <w:rPr>
          <w:noProof/>
          <w:webHidden/>
        </w:rPr>
      </w:r>
      <w:r>
        <w:rPr>
          <w:noProof/>
          <w:webHidden/>
        </w:rPr>
        <w:fldChar w:fldCharType="separate"/>
      </w:r>
      <w:hyperlink w:anchor="_Toc199771078" w:history="1">
        <w:r>
          <w:rPr>
            <w:noProof/>
            <w:webHidden/>
          </w:rPr>
          <w:t>19</w:t>
        </w:r>
      </w:hyperlink>
      <w:r>
        <w:rPr>
          <w:noProof/>
          <w:webHidden/>
        </w:rPr>
        <w:fldChar w:fldCharType="end"/>
      </w:r>
    </w:p>
    <w:p w14:paraId="7A7E2297" w14:textId="7FB55CD3" w:rsidR="006C6926" w:rsidRPr="007E55C6" w:rsidRDefault="0039317B" w:rsidP="003D315F">
      <w:pPr>
        <w:tabs>
          <w:tab w:val="left" w:pos="8789"/>
        </w:tabs>
        <w:jc w:val="left"/>
        <w:outlineLvl w:val="2"/>
        <w:rPr>
          <w:rFonts w:cs="Arial"/>
          <w:sz w:val="20"/>
          <w:szCs w:val="20"/>
        </w:rPr>
      </w:pPr>
      <w:r w:rsidRPr="007E55C6">
        <w:rPr>
          <w:rFonts w:cs="Arial"/>
          <w:sz w:val="20"/>
          <w:szCs w:val="20"/>
        </w:rPr>
        <w:fldChar w:fldCharType="end"/>
      </w:r>
    </w:p>
    <w:p w14:paraId="4E24AEC0" w14:textId="77777777" w:rsidR="006C6926" w:rsidRPr="007E55C6" w:rsidRDefault="006C6926" w:rsidP="006C6926">
      <w:pPr>
        <w:tabs>
          <w:tab w:val="left" w:pos="8789"/>
        </w:tabs>
        <w:rPr>
          <w:rFonts w:cs="Arial"/>
          <w:sz w:val="20"/>
          <w:szCs w:val="20"/>
        </w:rPr>
      </w:pPr>
      <w:r w:rsidRPr="007E55C6">
        <w:rPr>
          <w:rFonts w:cs="Arial"/>
          <w:sz w:val="20"/>
          <w:szCs w:val="20"/>
        </w:rPr>
        <w:t>Lista de tablas</w:t>
      </w:r>
    </w:p>
    <w:p w14:paraId="69D0B724" w14:textId="13A676DD" w:rsidR="007E55C6" w:rsidRPr="007E55C6" w:rsidRDefault="006C6926">
      <w:pPr>
        <w:pStyle w:val="TableofFigures"/>
        <w:tabs>
          <w:tab w:val="right" w:leader="dot" w:pos="9017"/>
        </w:tabs>
        <w:rPr>
          <w:rFonts w:eastAsiaTheme="minorEastAsia" w:cs="Arial"/>
          <w:noProof/>
          <w:kern w:val="2"/>
          <w:sz w:val="20"/>
          <w:szCs w:val="20"/>
          <w:lang w:eastAsia="en-ZA"/>
          <w14:ligatures w14:val="standardContextual"/>
        </w:rPr>
      </w:pPr>
      <w:r w:rsidRPr="007E55C6">
        <w:rPr>
          <w:rFonts w:cs="Arial"/>
          <w:sz w:val="20"/>
          <w:szCs w:val="20"/>
          <w:lang w:val="en-GB"/>
        </w:rPr>
        <w:fldChar w:fldCharType="begin"/>
      </w:r>
      <w:r w:rsidRPr="003844B9">
        <w:rPr>
          <w:rFonts w:cs="Arial"/>
          <w:sz w:val="20"/>
          <w:szCs w:val="20"/>
          <w:lang w:val="es-AR"/>
        </w:rPr>
        <w:instrText xml:space="preserve"> TOC \h \z \c "Table" </w:instrText>
      </w:r>
      <w:r w:rsidRPr="007E55C6">
        <w:rPr>
          <w:rFonts w:cs="Arial"/>
          <w:sz w:val="20"/>
          <w:szCs w:val="20"/>
          <w:lang w:val="en-GB"/>
        </w:rPr>
        <w:fldChar w:fldCharType="separate"/>
      </w:r>
      <w:hyperlink w:anchor="_Toc175057639" w:history="1">
        <w:r w:rsidR="007E55C6" w:rsidRPr="007E55C6">
          <w:rPr>
            <w:rStyle w:val="Hyperlink"/>
            <w:rFonts w:cs="Arial"/>
            <w:noProof/>
            <w:sz w:val="20"/>
            <w:szCs w:val="20"/>
          </w:rPr>
          <w:t xml:space="preserve">Tabla 6 </w:t>
        </w:r>
      </w:hyperlink>
      <w:r w:rsidR="007E55C6" w:rsidRPr="007E55C6">
        <w:rPr>
          <w:rStyle w:val="Hyperlink"/>
          <w:rFonts w:cs="Arial"/>
          <w:noProof/>
          <w:sz w:val="20"/>
          <w:szCs w:val="20"/>
        </w:rPr>
        <w:noBreakHyphen/>
      </w:r>
      <w:hyperlink w:anchor="_Toc175057639" w:history="1">
        <w:r w:rsidR="007E55C6" w:rsidRPr="007E55C6">
          <w:rPr>
            <w:rStyle w:val="Hyperlink"/>
            <w:rFonts w:cs="Arial"/>
            <w:noProof/>
            <w:sz w:val="20"/>
            <w:szCs w:val="20"/>
          </w:rPr>
          <w:t xml:space="preserve">1: Codificación de colores de los contenedores de residuos </w:t>
        </w:r>
      </w:hyperlink>
      <w:hyperlink w:anchor="_Toc175057639" w:history="1">
        <w:r w:rsidR="007E55C6" w:rsidRPr="007E55C6">
          <w:rPr>
            <w:rStyle w:val="Hyperlink"/>
            <w:rFonts w:cs="Arial"/>
            <w:i/>
            <w:iCs/>
            <w:noProof/>
            <w:sz w:val="20"/>
            <w:szCs w:val="20"/>
          </w:rPr>
          <w:t xml:space="preserve">[Ejemplo] </w:t>
        </w:r>
      </w:hyperlink>
      <w:r w:rsidR="007E55C6" w:rsidRPr="007E55C6">
        <w:rPr>
          <w:rFonts w:cs="Arial"/>
          <w:noProof/>
          <w:webHidden/>
          <w:sz w:val="20"/>
          <w:szCs w:val="20"/>
        </w:rPr>
        <w:tab/>
      </w:r>
      <w:r w:rsidR="007E55C6" w:rsidRPr="007E55C6">
        <w:rPr>
          <w:rFonts w:cs="Arial"/>
          <w:noProof/>
          <w:webHidden/>
          <w:sz w:val="20"/>
          <w:szCs w:val="20"/>
        </w:rPr>
        <w:fldChar w:fldCharType="begin"/>
      </w:r>
      <w:r w:rsidR="007E55C6" w:rsidRPr="007E55C6">
        <w:rPr>
          <w:rFonts w:cs="Arial"/>
          <w:noProof/>
          <w:webHidden/>
          <w:sz w:val="20"/>
          <w:szCs w:val="20"/>
        </w:rPr>
        <w:instrText xml:space="preserve"> PAGEREF _Toc175057639 \h </w:instrText>
      </w:r>
      <w:r w:rsidR="007E55C6" w:rsidRPr="007E55C6">
        <w:rPr>
          <w:rFonts w:cs="Arial"/>
          <w:noProof/>
          <w:webHidden/>
          <w:sz w:val="20"/>
          <w:szCs w:val="20"/>
        </w:rPr>
      </w:r>
      <w:r w:rsidR="007E55C6" w:rsidRPr="007E55C6">
        <w:rPr>
          <w:rFonts w:cs="Arial"/>
          <w:noProof/>
          <w:webHidden/>
          <w:sz w:val="20"/>
          <w:szCs w:val="20"/>
        </w:rPr>
        <w:fldChar w:fldCharType="separate"/>
      </w:r>
      <w:r w:rsidR="00E34A26">
        <w:rPr>
          <w:rFonts w:cs="Arial"/>
          <w:noProof/>
          <w:webHidden/>
          <w:sz w:val="20"/>
          <w:szCs w:val="20"/>
        </w:rPr>
        <w:t>12</w:t>
      </w:r>
      <w:r w:rsidR="007E55C6" w:rsidRPr="007E55C6">
        <w:rPr>
          <w:rFonts w:cs="Arial"/>
          <w:noProof/>
          <w:webHidden/>
          <w:sz w:val="20"/>
          <w:szCs w:val="20"/>
        </w:rPr>
        <w:fldChar w:fldCharType="end"/>
      </w:r>
    </w:p>
    <w:p w14:paraId="070EE1B5" w14:textId="07363376" w:rsidR="007E55C6" w:rsidRPr="007E55C6" w:rsidRDefault="007E55C6">
      <w:pPr>
        <w:pStyle w:val="TableofFigures"/>
        <w:tabs>
          <w:tab w:val="right" w:leader="dot" w:pos="9017"/>
        </w:tabs>
        <w:rPr>
          <w:rFonts w:eastAsiaTheme="minorEastAsia" w:cs="Arial"/>
          <w:noProof/>
          <w:kern w:val="2"/>
          <w:sz w:val="20"/>
          <w:szCs w:val="20"/>
          <w:lang w:eastAsia="en-ZA"/>
          <w14:ligatures w14:val="standardContextual"/>
        </w:rPr>
      </w:pPr>
      <w:hyperlink w:anchor="_Toc175057640" w:history="1">
        <w:r w:rsidRPr="007E55C6">
          <w:rPr>
            <w:rStyle w:val="Hyperlink"/>
            <w:rFonts w:cs="Arial"/>
            <w:noProof/>
            <w:sz w:val="20"/>
            <w:szCs w:val="20"/>
          </w:rPr>
          <w:t xml:space="preserve">Tabla 7 </w:t>
        </w:r>
      </w:hyperlink>
      <w:r w:rsidRPr="007E55C6">
        <w:rPr>
          <w:rStyle w:val="Hyperlink"/>
          <w:rFonts w:cs="Arial"/>
          <w:noProof/>
          <w:sz w:val="20"/>
          <w:szCs w:val="20"/>
        </w:rPr>
        <w:noBreakHyphen/>
      </w:r>
      <w:hyperlink w:anchor="_Toc175057640" w:history="1">
        <w:r w:rsidRPr="007E55C6">
          <w:rPr>
            <w:rStyle w:val="Hyperlink"/>
            <w:rFonts w:cs="Arial"/>
            <w:noProof/>
            <w:sz w:val="20"/>
            <w:szCs w:val="20"/>
          </w:rPr>
          <w:t xml:space="preserve">1: Métrica para registrar volúmenes de residuos </w:t>
        </w:r>
      </w:hyperlink>
      <w:r w:rsidRPr="007E55C6">
        <w:rPr>
          <w:rFonts w:cs="Arial"/>
          <w:noProof/>
          <w:webHidden/>
          <w:sz w:val="20"/>
          <w:szCs w:val="20"/>
        </w:rPr>
        <w:tab/>
      </w:r>
      <w:r w:rsidRPr="007E55C6">
        <w:rPr>
          <w:rFonts w:cs="Arial"/>
          <w:noProof/>
          <w:webHidden/>
          <w:sz w:val="20"/>
          <w:szCs w:val="20"/>
        </w:rPr>
        <w:fldChar w:fldCharType="begin"/>
      </w:r>
      <w:r w:rsidRPr="007E55C6">
        <w:rPr>
          <w:rFonts w:cs="Arial"/>
          <w:noProof/>
          <w:webHidden/>
          <w:sz w:val="20"/>
          <w:szCs w:val="20"/>
        </w:rPr>
        <w:instrText xml:space="preserve"> PAGEREF _Toc175057640 \h </w:instrText>
      </w:r>
      <w:r w:rsidRPr="007E55C6">
        <w:rPr>
          <w:rFonts w:cs="Arial"/>
          <w:noProof/>
          <w:webHidden/>
          <w:sz w:val="20"/>
          <w:szCs w:val="20"/>
        </w:rPr>
      </w:r>
      <w:r w:rsidRPr="007E55C6">
        <w:rPr>
          <w:rFonts w:cs="Arial"/>
          <w:noProof/>
          <w:webHidden/>
          <w:sz w:val="20"/>
          <w:szCs w:val="20"/>
        </w:rPr>
        <w:fldChar w:fldCharType="separate"/>
      </w:r>
      <w:r w:rsidR="00E34A26">
        <w:rPr>
          <w:rFonts w:cs="Arial"/>
          <w:noProof/>
          <w:webHidden/>
          <w:sz w:val="20"/>
          <w:szCs w:val="20"/>
        </w:rPr>
        <w:t>17</w:t>
      </w:r>
      <w:r w:rsidRPr="007E55C6">
        <w:rPr>
          <w:rFonts w:cs="Arial"/>
          <w:noProof/>
          <w:webHidden/>
          <w:sz w:val="20"/>
          <w:szCs w:val="20"/>
        </w:rPr>
        <w:fldChar w:fldCharType="end"/>
      </w:r>
    </w:p>
    <w:p w14:paraId="60F5995F" w14:textId="5743A065" w:rsidR="007E55C6" w:rsidRPr="007E55C6" w:rsidRDefault="007E55C6">
      <w:pPr>
        <w:pStyle w:val="TableofFigures"/>
        <w:tabs>
          <w:tab w:val="right" w:leader="dot" w:pos="9017"/>
        </w:tabs>
        <w:rPr>
          <w:rFonts w:eastAsiaTheme="minorEastAsia" w:cs="Arial"/>
          <w:noProof/>
          <w:kern w:val="2"/>
          <w:sz w:val="20"/>
          <w:szCs w:val="20"/>
          <w:lang w:eastAsia="en-ZA"/>
          <w14:ligatures w14:val="standardContextual"/>
        </w:rPr>
      </w:pPr>
      <w:hyperlink w:anchor="_Toc175057641" w:history="1">
        <w:r w:rsidRPr="007E55C6">
          <w:rPr>
            <w:rStyle w:val="Hyperlink"/>
            <w:rFonts w:cs="Arial"/>
            <w:noProof/>
            <w:sz w:val="20"/>
            <w:szCs w:val="20"/>
          </w:rPr>
          <w:t xml:space="preserve">Tabla 10 </w:t>
        </w:r>
      </w:hyperlink>
      <w:r w:rsidRPr="007E55C6">
        <w:rPr>
          <w:rStyle w:val="Hyperlink"/>
          <w:rFonts w:cs="Arial"/>
          <w:noProof/>
          <w:sz w:val="20"/>
          <w:szCs w:val="20"/>
        </w:rPr>
        <w:noBreakHyphen/>
      </w:r>
      <w:hyperlink w:anchor="_Toc175057641" w:history="1">
        <w:r w:rsidRPr="007E55C6">
          <w:rPr>
            <w:rStyle w:val="Hyperlink"/>
            <w:rFonts w:cs="Arial"/>
            <w:noProof/>
            <w:sz w:val="20"/>
            <w:szCs w:val="20"/>
          </w:rPr>
          <w:t xml:space="preserve">1: Funciones y responsabilidades clave para la implementación de este plan </w:t>
        </w:r>
      </w:hyperlink>
      <w:hyperlink w:anchor="_Toc175057641" w:history="1">
        <w:r w:rsidRPr="007E55C6">
          <w:rPr>
            <w:rStyle w:val="Hyperlink"/>
            <w:rFonts w:cs="Arial"/>
            <w:i/>
            <w:iCs/>
            <w:noProof/>
            <w:sz w:val="20"/>
            <w:szCs w:val="20"/>
          </w:rPr>
          <w:t xml:space="preserve">[ejemplo] </w:t>
        </w:r>
      </w:hyperlink>
      <w:r w:rsidRPr="007E55C6">
        <w:rPr>
          <w:rFonts w:cs="Arial"/>
          <w:noProof/>
          <w:webHidden/>
          <w:sz w:val="20"/>
          <w:szCs w:val="20"/>
        </w:rPr>
        <w:tab/>
      </w:r>
      <w:r w:rsidRPr="007E55C6">
        <w:rPr>
          <w:rFonts w:cs="Arial"/>
          <w:noProof/>
          <w:webHidden/>
          <w:sz w:val="20"/>
          <w:szCs w:val="20"/>
        </w:rPr>
        <w:fldChar w:fldCharType="begin"/>
      </w:r>
      <w:r w:rsidRPr="007E55C6">
        <w:rPr>
          <w:rFonts w:cs="Arial"/>
          <w:noProof/>
          <w:webHidden/>
          <w:sz w:val="20"/>
          <w:szCs w:val="20"/>
        </w:rPr>
        <w:instrText xml:space="preserve"> PAGEREF _Toc175057641 \h </w:instrText>
      </w:r>
      <w:r w:rsidRPr="007E55C6">
        <w:rPr>
          <w:rFonts w:cs="Arial"/>
          <w:noProof/>
          <w:webHidden/>
          <w:sz w:val="20"/>
          <w:szCs w:val="20"/>
        </w:rPr>
      </w:r>
      <w:r w:rsidRPr="007E55C6">
        <w:rPr>
          <w:rFonts w:cs="Arial"/>
          <w:noProof/>
          <w:webHidden/>
          <w:sz w:val="20"/>
          <w:szCs w:val="20"/>
        </w:rPr>
        <w:fldChar w:fldCharType="separate"/>
      </w:r>
      <w:r w:rsidR="00E34A26">
        <w:rPr>
          <w:rFonts w:cs="Arial"/>
          <w:noProof/>
          <w:webHidden/>
          <w:sz w:val="20"/>
          <w:szCs w:val="20"/>
        </w:rPr>
        <w:t>18</w:t>
      </w:r>
      <w:r w:rsidRPr="007E55C6">
        <w:rPr>
          <w:rFonts w:cs="Arial"/>
          <w:noProof/>
          <w:webHidden/>
          <w:sz w:val="20"/>
          <w:szCs w:val="20"/>
        </w:rPr>
        <w:fldChar w:fldCharType="end"/>
      </w:r>
    </w:p>
    <w:p w14:paraId="4909A954" w14:textId="79AF70DF" w:rsidR="007E55C6" w:rsidRPr="007E55C6" w:rsidRDefault="007E55C6">
      <w:pPr>
        <w:pStyle w:val="TableofFigures"/>
        <w:tabs>
          <w:tab w:val="right" w:leader="dot" w:pos="9017"/>
        </w:tabs>
        <w:rPr>
          <w:rFonts w:eastAsiaTheme="minorEastAsia" w:cs="Arial"/>
          <w:noProof/>
          <w:kern w:val="2"/>
          <w:sz w:val="20"/>
          <w:szCs w:val="20"/>
          <w:lang w:eastAsia="en-ZA"/>
          <w14:ligatures w14:val="standardContextual"/>
        </w:rPr>
      </w:pPr>
      <w:hyperlink w:anchor="_Toc175057642" w:history="1">
        <w:r w:rsidRPr="007E55C6">
          <w:rPr>
            <w:rStyle w:val="Hyperlink"/>
            <w:rFonts w:cs="Arial"/>
            <w:noProof/>
            <w:sz w:val="20"/>
            <w:szCs w:val="20"/>
          </w:rPr>
          <w:t xml:space="preserve">Tabla A </w:t>
        </w:r>
      </w:hyperlink>
      <w:r w:rsidRPr="007E55C6">
        <w:rPr>
          <w:rStyle w:val="Hyperlink"/>
          <w:rFonts w:cs="Arial"/>
          <w:noProof/>
          <w:sz w:val="20"/>
          <w:szCs w:val="20"/>
        </w:rPr>
        <w:noBreakHyphen/>
      </w:r>
      <w:hyperlink w:anchor="_Toc175057642" w:history="1">
        <w:r w:rsidRPr="007E55C6">
          <w:rPr>
            <w:rStyle w:val="Hyperlink"/>
            <w:rFonts w:cs="Arial"/>
            <w:noProof/>
            <w:sz w:val="20"/>
            <w:szCs w:val="20"/>
          </w:rPr>
          <w:t xml:space="preserve">1: [ </w:t>
        </w:r>
      </w:hyperlink>
      <w:hyperlink w:anchor="_Toc175057642" w:history="1">
        <w:r w:rsidRPr="007E55C6">
          <w:rPr>
            <w:rStyle w:val="Hyperlink"/>
            <w:rFonts w:cs="Arial"/>
            <w:noProof/>
            <w:sz w:val="20"/>
            <w:szCs w:val="20"/>
            <w:highlight w:val="yellow"/>
          </w:rPr>
          <w:t xml:space="preserve">insertar nombre de la empresa </w:t>
        </w:r>
      </w:hyperlink>
      <w:hyperlink w:anchor="_Toc175057642" w:history="1">
        <w:r w:rsidRPr="007E55C6">
          <w:rPr>
            <w:rStyle w:val="Hyperlink"/>
            <w:rFonts w:cs="Arial"/>
            <w:noProof/>
            <w:sz w:val="20"/>
            <w:szCs w:val="20"/>
          </w:rPr>
          <w:t xml:space="preserve">] Registro de Residuos </w:t>
        </w:r>
      </w:hyperlink>
      <w:r w:rsidRPr="007E55C6">
        <w:rPr>
          <w:rFonts w:cs="Arial"/>
          <w:noProof/>
          <w:webHidden/>
          <w:sz w:val="20"/>
          <w:szCs w:val="20"/>
        </w:rPr>
        <w:tab/>
      </w:r>
      <w:r w:rsidRPr="007E55C6">
        <w:rPr>
          <w:rFonts w:cs="Arial"/>
          <w:noProof/>
          <w:webHidden/>
          <w:sz w:val="20"/>
          <w:szCs w:val="20"/>
        </w:rPr>
        <w:fldChar w:fldCharType="begin"/>
      </w:r>
      <w:r w:rsidRPr="007E55C6">
        <w:rPr>
          <w:rFonts w:cs="Arial"/>
          <w:noProof/>
          <w:webHidden/>
          <w:sz w:val="20"/>
          <w:szCs w:val="20"/>
        </w:rPr>
        <w:instrText xml:space="preserve"> PAGEREF _Toc175057642 \h </w:instrText>
      </w:r>
      <w:r w:rsidRPr="007E55C6">
        <w:rPr>
          <w:rFonts w:cs="Arial"/>
          <w:noProof/>
          <w:webHidden/>
          <w:sz w:val="20"/>
          <w:szCs w:val="20"/>
        </w:rPr>
      </w:r>
      <w:r w:rsidRPr="007E55C6">
        <w:rPr>
          <w:rFonts w:cs="Arial"/>
          <w:noProof/>
          <w:webHidden/>
          <w:sz w:val="20"/>
          <w:szCs w:val="20"/>
        </w:rPr>
        <w:fldChar w:fldCharType="separate"/>
      </w:r>
      <w:r w:rsidR="00E34A26">
        <w:rPr>
          <w:rFonts w:cs="Arial"/>
          <w:noProof/>
          <w:webHidden/>
          <w:sz w:val="20"/>
          <w:szCs w:val="20"/>
        </w:rPr>
        <w:t>21</w:t>
      </w:r>
      <w:r w:rsidRPr="007E55C6">
        <w:rPr>
          <w:rFonts w:cs="Arial"/>
          <w:noProof/>
          <w:webHidden/>
          <w:sz w:val="20"/>
          <w:szCs w:val="20"/>
        </w:rPr>
        <w:fldChar w:fldCharType="end"/>
      </w:r>
    </w:p>
    <w:p w14:paraId="12B1D0DD" w14:textId="4F115701" w:rsidR="007E55C6" w:rsidRPr="007E55C6" w:rsidRDefault="007E55C6">
      <w:pPr>
        <w:pStyle w:val="TableofFigures"/>
        <w:tabs>
          <w:tab w:val="right" w:leader="dot" w:pos="9017"/>
        </w:tabs>
        <w:rPr>
          <w:rFonts w:eastAsiaTheme="minorEastAsia" w:cs="Arial"/>
          <w:noProof/>
          <w:kern w:val="2"/>
          <w:sz w:val="20"/>
          <w:szCs w:val="20"/>
          <w:lang w:eastAsia="en-ZA"/>
          <w14:ligatures w14:val="standardContextual"/>
        </w:rPr>
      </w:pPr>
      <w:hyperlink w:anchor="_Toc175057643" w:history="1">
        <w:r w:rsidRPr="007E55C6">
          <w:rPr>
            <w:rStyle w:val="Hyperlink"/>
            <w:rFonts w:cs="Arial"/>
            <w:noProof/>
            <w:sz w:val="20"/>
            <w:szCs w:val="20"/>
          </w:rPr>
          <w:t xml:space="preserve">Tabla A </w:t>
        </w:r>
      </w:hyperlink>
      <w:r w:rsidRPr="007E55C6">
        <w:rPr>
          <w:rStyle w:val="Hyperlink"/>
          <w:rFonts w:cs="Arial"/>
          <w:noProof/>
          <w:sz w:val="20"/>
          <w:szCs w:val="20"/>
        </w:rPr>
        <w:noBreakHyphen/>
      </w:r>
      <w:hyperlink w:anchor="_Toc175057643" w:history="1">
        <w:r w:rsidRPr="007E55C6">
          <w:rPr>
            <w:rStyle w:val="Hyperlink"/>
            <w:rFonts w:cs="Arial"/>
            <w:noProof/>
            <w:sz w:val="20"/>
            <w:szCs w:val="20"/>
          </w:rPr>
          <w:t xml:space="preserve">2: [ </w:t>
        </w:r>
      </w:hyperlink>
      <w:hyperlink w:anchor="_Toc175057643" w:history="1">
        <w:r w:rsidRPr="007E55C6">
          <w:rPr>
            <w:rStyle w:val="Hyperlink"/>
            <w:rFonts w:cs="Arial"/>
            <w:noProof/>
            <w:sz w:val="20"/>
            <w:szCs w:val="20"/>
            <w:highlight w:val="yellow"/>
          </w:rPr>
          <w:t xml:space="preserve">insertar nombre de la empresa </w:t>
        </w:r>
      </w:hyperlink>
      <w:hyperlink w:anchor="_Toc175057643" w:history="1">
        <w:r w:rsidRPr="007E55C6">
          <w:rPr>
            <w:rStyle w:val="Hyperlink"/>
            <w:rFonts w:cs="Arial"/>
            <w:noProof/>
            <w:sz w:val="20"/>
            <w:szCs w:val="20"/>
          </w:rPr>
          <w:t xml:space="preserve">] Plan de almacenamiento y eliminación de residuos </w:t>
        </w:r>
      </w:hyperlink>
      <w:hyperlink w:anchor="_Toc175057643" w:history="1">
        <w:r w:rsidRPr="007E55C6">
          <w:rPr>
            <w:rStyle w:val="Hyperlink"/>
            <w:rFonts w:cs="Arial"/>
            <w:i/>
            <w:iCs/>
            <w:noProof/>
            <w:sz w:val="20"/>
            <w:szCs w:val="20"/>
          </w:rPr>
          <w:t xml:space="preserve">[ejemplo] </w:t>
        </w:r>
      </w:hyperlink>
      <w:r w:rsidRPr="007E55C6">
        <w:rPr>
          <w:rFonts w:cs="Arial"/>
          <w:noProof/>
          <w:webHidden/>
          <w:sz w:val="20"/>
          <w:szCs w:val="20"/>
        </w:rPr>
        <w:tab/>
      </w:r>
      <w:r w:rsidRPr="007E55C6">
        <w:rPr>
          <w:rFonts w:cs="Arial"/>
          <w:noProof/>
          <w:webHidden/>
          <w:sz w:val="20"/>
          <w:szCs w:val="20"/>
        </w:rPr>
        <w:fldChar w:fldCharType="begin"/>
      </w:r>
      <w:r w:rsidRPr="007E55C6">
        <w:rPr>
          <w:rFonts w:cs="Arial"/>
          <w:noProof/>
          <w:webHidden/>
          <w:sz w:val="20"/>
          <w:szCs w:val="20"/>
        </w:rPr>
        <w:instrText xml:space="preserve"> PAGEREF _Toc175057643 \h </w:instrText>
      </w:r>
      <w:r w:rsidRPr="007E55C6">
        <w:rPr>
          <w:rFonts w:cs="Arial"/>
          <w:noProof/>
          <w:webHidden/>
          <w:sz w:val="20"/>
          <w:szCs w:val="20"/>
        </w:rPr>
      </w:r>
      <w:r w:rsidRPr="007E55C6">
        <w:rPr>
          <w:rFonts w:cs="Arial"/>
          <w:noProof/>
          <w:webHidden/>
          <w:sz w:val="20"/>
          <w:szCs w:val="20"/>
        </w:rPr>
        <w:fldChar w:fldCharType="separate"/>
      </w:r>
      <w:r w:rsidR="00E34A26">
        <w:rPr>
          <w:rFonts w:cs="Arial"/>
          <w:noProof/>
          <w:webHidden/>
          <w:sz w:val="20"/>
          <w:szCs w:val="20"/>
        </w:rPr>
        <w:t>22</w:t>
      </w:r>
      <w:r w:rsidRPr="007E55C6">
        <w:rPr>
          <w:rFonts w:cs="Arial"/>
          <w:noProof/>
          <w:webHidden/>
          <w:sz w:val="20"/>
          <w:szCs w:val="20"/>
        </w:rPr>
        <w:fldChar w:fldCharType="end"/>
      </w:r>
    </w:p>
    <w:p w14:paraId="5D88C9CB" w14:textId="4AA65D7D" w:rsidR="00012547" w:rsidRPr="007E55C6" w:rsidRDefault="006C6926" w:rsidP="006C6926">
      <w:pPr>
        <w:tabs>
          <w:tab w:val="left" w:pos="8789"/>
        </w:tabs>
        <w:rPr>
          <w:rFonts w:cs="Arial"/>
          <w:sz w:val="20"/>
          <w:szCs w:val="20"/>
        </w:rPr>
      </w:pPr>
      <w:r w:rsidRPr="007E55C6">
        <w:rPr>
          <w:rFonts w:cs="Arial"/>
          <w:sz w:val="20"/>
          <w:szCs w:val="20"/>
          <w:lang w:val="en-GB"/>
        </w:rPr>
        <w:fldChar w:fldCharType="end"/>
      </w:r>
    </w:p>
    <w:p w14:paraId="04219129" w14:textId="77777777" w:rsidR="006C6926" w:rsidRPr="007E55C6" w:rsidRDefault="006C6926" w:rsidP="006C6926">
      <w:pPr>
        <w:rPr>
          <w:rFonts w:cs="Arial"/>
          <w:sz w:val="20"/>
          <w:szCs w:val="20"/>
        </w:rPr>
      </w:pPr>
      <w:r w:rsidRPr="007E55C6">
        <w:rPr>
          <w:rFonts w:cs="Arial"/>
          <w:sz w:val="20"/>
          <w:szCs w:val="20"/>
        </w:rPr>
        <w:t>Lista de figuras</w:t>
      </w:r>
    </w:p>
    <w:p w14:paraId="5DC01022" w14:textId="46D129E1" w:rsidR="007E55C6" w:rsidRPr="007E55C6" w:rsidRDefault="006C6926">
      <w:pPr>
        <w:pStyle w:val="TableofFigures"/>
        <w:tabs>
          <w:tab w:val="right" w:leader="dot" w:pos="9017"/>
        </w:tabs>
        <w:rPr>
          <w:rFonts w:eastAsiaTheme="minorEastAsia" w:cs="Arial"/>
          <w:noProof/>
          <w:kern w:val="2"/>
          <w:sz w:val="20"/>
          <w:szCs w:val="20"/>
          <w:lang w:eastAsia="en-ZA"/>
          <w14:ligatures w14:val="standardContextual"/>
        </w:rPr>
      </w:pPr>
      <w:r w:rsidRPr="007E55C6">
        <w:rPr>
          <w:rFonts w:cs="Arial"/>
          <w:sz w:val="20"/>
          <w:szCs w:val="20"/>
        </w:rPr>
        <w:fldChar w:fldCharType="begin"/>
      </w:r>
      <w:r w:rsidRPr="007E55C6">
        <w:rPr>
          <w:rFonts w:cs="Arial"/>
          <w:sz w:val="20"/>
          <w:szCs w:val="20"/>
        </w:rPr>
        <w:instrText xml:space="preserve"> TOC \h \z \c "Figure" </w:instrText>
      </w:r>
      <w:r w:rsidRPr="007E55C6">
        <w:rPr>
          <w:rFonts w:cs="Arial"/>
          <w:sz w:val="20"/>
          <w:szCs w:val="20"/>
        </w:rPr>
        <w:fldChar w:fldCharType="separate"/>
      </w:r>
      <w:hyperlink w:anchor="_Toc175057644" w:history="1">
        <w:r w:rsidR="007E55C6" w:rsidRPr="007E55C6">
          <w:rPr>
            <w:rStyle w:val="Hyperlink"/>
            <w:rFonts w:cs="Arial"/>
            <w:noProof/>
            <w:sz w:val="20"/>
            <w:szCs w:val="20"/>
          </w:rPr>
          <w:t xml:space="preserve">Figura 6 </w:t>
        </w:r>
      </w:hyperlink>
      <w:r w:rsidR="007E55C6" w:rsidRPr="007E55C6">
        <w:rPr>
          <w:rStyle w:val="Hyperlink"/>
          <w:rFonts w:cs="Arial"/>
          <w:noProof/>
          <w:sz w:val="20"/>
          <w:szCs w:val="20"/>
        </w:rPr>
        <w:noBreakHyphen/>
      </w:r>
      <w:hyperlink w:anchor="_Toc175057644" w:history="1">
        <w:r w:rsidR="007E55C6" w:rsidRPr="007E55C6">
          <w:rPr>
            <w:rStyle w:val="Hyperlink"/>
            <w:rFonts w:cs="Arial"/>
            <w:noProof/>
            <w:sz w:val="20"/>
            <w:szCs w:val="20"/>
          </w:rPr>
          <w:t xml:space="preserve">1: Jerarquía de control de residuos </w:t>
        </w:r>
      </w:hyperlink>
      <w:r w:rsidR="007E55C6" w:rsidRPr="007E55C6">
        <w:rPr>
          <w:rFonts w:cs="Arial"/>
          <w:noProof/>
          <w:webHidden/>
          <w:sz w:val="20"/>
          <w:szCs w:val="20"/>
        </w:rPr>
        <w:tab/>
      </w:r>
      <w:r w:rsidR="007E55C6" w:rsidRPr="007E55C6">
        <w:rPr>
          <w:rFonts w:cs="Arial"/>
          <w:noProof/>
          <w:webHidden/>
          <w:sz w:val="20"/>
          <w:szCs w:val="20"/>
        </w:rPr>
        <w:fldChar w:fldCharType="begin"/>
      </w:r>
      <w:r w:rsidR="007E55C6" w:rsidRPr="007E55C6">
        <w:rPr>
          <w:rFonts w:cs="Arial"/>
          <w:noProof/>
          <w:webHidden/>
          <w:sz w:val="20"/>
          <w:szCs w:val="20"/>
        </w:rPr>
        <w:instrText xml:space="preserve"> PAGEREF _Toc175057644 \h </w:instrText>
      </w:r>
      <w:r w:rsidR="007E55C6" w:rsidRPr="007E55C6">
        <w:rPr>
          <w:rFonts w:cs="Arial"/>
          <w:noProof/>
          <w:webHidden/>
          <w:sz w:val="20"/>
          <w:szCs w:val="20"/>
        </w:rPr>
      </w:r>
      <w:r w:rsidR="007E55C6" w:rsidRPr="007E55C6">
        <w:rPr>
          <w:rFonts w:cs="Arial"/>
          <w:noProof/>
          <w:webHidden/>
          <w:sz w:val="20"/>
          <w:szCs w:val="20"/>
        </w:rPr>
        <w:fldChar w:fldCharType="separate"/>
      </w:r>
      <w:hyperlink w:anchor="_Toc175057644" w:history="1">
        <w:r w:rsidR="007E55C6" w:rsidRPr="007E55C6">
          <w:rPr>
            <w:rFonts w:cs="Arial"/>
            <w:noProof/>
            <w:webHidden/>
            <w:sz w:val="20"/>
            <w:szCs w:val="20"/>
          </w:rPr>
          <w:t>10</w:t>
        </w:r>
      </w:hyperlink>
      <w:r w:rsidR="007E55C6" w:rsidRPr="007E55C6">
        <w:rPr>
          <w:rFonts w:cs="Arial"/>
          <w:noProof/>
          <w:webHidden/>
          <w:sz w:val="20"/>
          <w:szCs w:val="20"/>
        </w:rPr>
        <w:fldChar w:fldCharType="end"/>
      </w:r>
    </w:p>
    <w:p w14:paraId="2C37D35A" w14:textId="5A1938FA" w:rsidR="007E55C6" w:rsidRPr="007E55C6" w:rsidRDefault="007E55C6">
      <w:pPr>
        <w:pStyle w:val="TableofFigures"/>
        <w:tabs>
          <w:tab w:val="right" w:leader="dot" w:pos="9017"/>
        </w:tabs>
        <w:rPr>
          <w:rFonts w:eastAsiaTheme="minorEastAsia" w:cs="Arial"/>
          <w:noProof/>
          <w:kern w:val="2"/>
          <w:sz w:val="20"/>
          <w:szCs w:val="20"/>
          <w:lang w:eastAsia="en-ZA"/>
          <w14:ligatures w14:val="standardContextual"/>
        </w:rPr>
      </w:pPr>
      <w:hyperlink w:anchor="_Toc175057645" w:history="1">
        <w:r w:rsidRPr="007E55C6">
          <w:rPr>
            <w:rStyle w:val="Hyperlink"/>
            <w:rFonts w:cs="Arial"/>
            <w:noProof/>
            <w:sz w:val="20"/>
            <w:szCs w:val="20"/>
          </w:rPr>
          <w:t xml:space="preserve">Figura 6 </w:t>
        </w:r>
      </w:hyperlink>
      <w:r w:rsidRPr="007E55C6">
        <w:rPr>
          <w:rStyle w:val="Hyperlink"/>
          <w:rFonts w:cs="Arial"/>
          <w:noProof/>
          <w:sz w:val="20"/>
          <w:szCs w:val="20"/>
        </w:rPr>
        <w:noBreakHyphen/>
      </w:r>
      <w:hyperlink w:anchor="_Toc175057645" w:history="1">
        <w:r w:rsidRPr="007E55C6">
          <w:rPr>
            <w:rStyle w:val="Hyperlink"/>
            <w:rFonts w:cs="Arial"/>
            <w:noProof/>
            <w:sz w:val="20"/>
            <w:szCs w:val="20"/>
          </w:rPr>
          <w:t xml:space="preserve">2: Una muestra de etiqueta de residuos peligrosos </w:t>
        </w:r>
      </w:hyperlink>
      <w:r w:rsidRPr="007E55C6">
        <w:rPr>
          <w:rFonts w:cs="Arial"/>
          <w:noProof/>
          <w:webHidden/>
          <w:sz w:val="20"/>
          <w:szCs w:val="20"/>
        </w:rPr>
        <w:tab/>
      </w:r>
      <w:r w:rsidRPr="007E55C6">
        <w:rPr>
          <w:rFonts w:cs="Arial"/>
          <w:noProof/>
          <w:webHidden/>
          <w:sz w:val="20"/>
          <w:szCs w:val="20"/>
        </w:rPr>
        <w:fldChar w:fldCharType="begin"/>
      </w:r>
      <w:r w:rsidRPr="007E55C6">
        <w:rPr>
          <w:rFonts w:cs="Arial"/>
          <w:noProof/>
          <w:webHidden/>
          <w:sz w:val="20"/>
          <w:szCs w:val="20"/>
        </w:rPr>
        <w:instrText xml:space="preserve"> PAGEREF _Toc175057645 \h </w:instrText>
      </w:r>
      <w:r w:rsidRPr="007E55C6">
        <w:rPr>
          <w:rFonts w:cs="Arial"/>
          <w:noProof/>
          <w:webHidden/>
          <w:sz w:val="20"/>
          <w:szCs w:val="20"/>
        </w:rPr>
      </w:r>
      <w:r w:rsidRPr="007E55C6">
        <w:rPr>
          <w:rFonts w:cs="Arial"/>
          <w:noProof/>
          <w:webHidden/>
          <w:sz w:val="20"/>
          <w:szCs w:val="20"/>
        </w:rPr>
        <w:fldChar w:fldCharType="separate"/>
      </w:r>
      <w:hyperlink w:anchor="_Toc175057645" w:history="1">
        <w:r w:rsidRPr="007E55C6">
          <w:rPr>
            <w:rFonts w:cs="Arial"/>
            <w:noProof/>
            <w:webHidden/>
            <w:sz w:val="20"/>
            <w:szCs w:val="20"/>
          </w:rPr>
          <w:t>13</w:t>
        </w:r>
      </w:hyperlink>
      <w:r w:rsidRPr="007E55C6">
        <w:rPr>
          <w:rFonts w:cs="Arial"/>
          <w:noProof/>
          <w:webHidden/>
          <w:sz w:val="20"/>
          <w:szCs w:val="20"/>
        </w:rPr>
        <w:fldChar w:fldCharType="end"/>
      </w:r>
    </w:p>
    <w:p w14:paraId="2842C2B4" w14:textId="74B3FCDB" w:rsidR="00D7367E" w:rsidRDefault="006C6926" w:rsidP="0039317B">
      <w:pPr>
        <w:tabs>
          <w:tab w:val="left" w:pos="8789"/>
        </w:tabs>
        <w:rPr>
          <w:rFonts w:cs="Arial"/>
          <w:sz w:val="20"/>
          <w:szCs w:val="20"/>
        </w:rPr>
      </w:pPr>
      <w:r w:rsidRPr="007E55C6">
        <w:rPr>
          <w:rFonts w:cs="Arial"/>
          <w:sz w:val="20"/>
          <w:szCs w:val="20"/>
        </w:rPr>
        <w:fldChar w:fldCharType="end"/>
      </w:r>
    </w:p>
    <w:p w14:paraId="3F4C896A" w14:textId="77777777" w:rsidR="0064577A" w:rsidRDefault="0064577A" w:rsidP="0039317B">
      <w:pPr>
        <w:tabs>
          <w:tab w:val="left" w:pos="8789"/>
        </w:tabs>
        <w:rPr>
          <w:rFonts w:cs="Arial"/>
          <w:sz w:val="20"/>
          <w:szCs w:val="20"/>
        </w:rPr>
      </w:pPr>
    </w:p>
    <w:p w14:paraId="4A75E61E" w14:textId="77777777" w:rsidR="0020168C" w:rsidRDefault="0020168C" w:rsidP="0039317B">
      <w:pPr>
        <w:tabs>
          <w:tab w:val="left" w:pos="8789"/>
        </w:tabs>
        <w:rPr>
          <w:rFonts w:cs="Arial"/>
          <w:sz w:val="20"/>
          <w:szCs w:val="20"/>
        </w:rPr>
      </w:pPr>
    </w:p>
    <w:tbl>
      <w:tblPr>
        <w:tblStyle w:val="GridTable1Light"/>
        <w:tblW w:w="0" w:type="auto"/>
        <w:shd w:val="clear" w:color="auto" w:fill="D9D9D9" w:themeFill="background1" w:themeFillShade="D9"/>
        <w:tblLook w:val="04A0" w:firstRow="1" w:lastRow="0" w:firstColumn="1" w:lastColumn="0" w:noHBand="0" w:noVBand="1"/>
      </w:tblPr>
      <w:tblGrid>
        <w:gridCol w:w="9017"/>
      </w:tblGrid>
      <w:tr w:rsidR="00AB0653" w:rsidRPr="00AB0653" w14:paraId="306C48D6" w14:textId="77777777" w:rsidTr="00A63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7" w:type="dxa"/>
            <w:shd w:val="clear" w:color="auto" w:fill="D9D9D9" w:themeFill="background1" w:themeFillShade="D9"/>
          </w:tcPr>
          <w:p w14:paraId="5D787E1D" w14:textId="77777777" w:rsidR="00E31E34" w:rsidRPr="006F7B6A" w:rsidRDefault="00E31E34" w:rsidP="00E31E34">
            <w:pPr>
              <w:spacing w:after="120"/>
              <w:rPr>
                <w:i/>
                <w:iCs/>
                <w:color w:val="125B61"/>
                <w:u w:val="single"/>
              </w:rPr>
            </w:pPr>
            <w:r w:rsidRPr="006F7B6A">
              <w:rPr>
                <w:i/>
                <w:iCs/>
                <w:color w:val="125B61"/>
                <w:u w:val="single"/>
              </w:rPr>
              <w:t>Guía de procedimiento: eliminar cuando esté completo</w:t>
            </w:r>
          </w:p>
          <w:p w14:paraId="04724FCE" w14:textId="34631261" w:rsidR="00687A61" w:rsidRPr="00AB0653" w:rsidRDefault="00A24A34" w:rsidP="00092803">
            <w:pPr>
              <w:pStyle w:val="Context"/>
              <w:rPr>
                <w:b w:val="0"/>
                <w:bCs w:val="0"/>
                <w:color w:val="171717" w:themeColor="background2" w:themeShade="1A"/>
              </w:rPr>
            </w:pPr>
            <w:r>
              <w:rPr>
                <w:color w:val="171717" w:themeColor="background2" w:themeShade="1A"/>
              </w:rPr>
              <w:t xml:space="preserve">Instrucciones generales de personalización y </w:t>
            </w:r>
            <w:r w:rsidR="003844B9" w:rsidRPr="000E16E5">
              <w:rPr>
                <w:color w:val="171717" w:themeColor="background2" w:themeShade="1A"/>
                <w:lang w:val="es-AR"/>
              </w:rPr>
              <w:t>conformidad</w:t>
            </w:r>
          </w:p>
        </w:tc>
      </w:tr>
      <w:tr w:rsidR="00AB0653" w:rsidRPr="00AB0653" w14:paraId="61B6DAD6" w14:textId="77777777" w:rsidTr="00A63B56">
        <w:tc>
          <w:tcPr>
            <w:cnfStyle w:val="001000000000" w:firstRow="0" w:lastRow="0" w:firstColumn="1" w:lastColumn="0" w:oddVBand="0" w:evenVBand="0" w:oddHBand="0" w:evenHBand="0" w:firstRowFirstColumn="0" w:firstRowLastColumn="0" w:lastRowFirstColumn="0" w:lastRowLastColumn="0"/>
            <w:tcW w:w="9017" w:type="dxa"/>
            <w:shd w:val="clear" w:color="auto" w:fill="D9D9D9" w:themeFill="background1" w:themeFillShade="D9"/>
          </w:tcPr>
          <w:p w14:paraId="72FB6754" w14:textId="30BC888E" w:rsidR="00092803" w:rsidRPr="00AB0653" w:rsidRDefault="00CC1A1F" w:rsidP="00092803">
            <w:pPr>
              <w:pStyle w:val="Context"/>
              <w:rPr>
                <w:b w:val="0"/>
                <w:bCs w:val="0"/>
                <w:color w:val="171717" w:themeColor="background2" w:themeShade="1A"/>
              </w:rPr>
            </w:pPr>
            <w:r>
              <w:rPr>
                <w:b w:val="0"/>
                <w:bCs w:val="0"/>
                <w:color w:val="171717" w:themeColor="background2" w:themeShade="1A"/>
              </w:rPr>
              <w:t>Se desarrollará e implementará un Procedimiento de Gestión de Residuos (PGR) para gestionar todos los tipos de residuos (sólidos, líquidos, generales, peligrosos y electrónicos) generados durante la construcción, operación y desmantelamiento de los Proyectos de forma responsable y segura con el medio ambiente. El PGR estará diseñado para garantizar que las actividades de gestión de residuos se realicen de conformidad con las leyes y regulaciones locales y las normas internacionales, como las Normas de Desempeño (ND) de la Corporación Financiera Internacional (CFI) (2012).</w:t>
            </w:r>
          </w:p>
          <w:p w14:paraId="50A02185" w14:textId="0ED4DA7D" w:rsidR="00167C55" w:rsidRDefault="00167C55" w:rsidP="00167C55">
            <w:pPr>
              <w:pStyle w:val="Context"/>
              <w:rPr>
                <w:color w:val="171717" w:themeColor="background2" w:themeShade="1A"/>
              </w:rPr>
            </w:pPr>
            <w:r>
              <w:rPr>
                <w:b w:val="0"/>
                <w:bCs w:val="0"/>
                <w:color w:val="171717" w:themeColor="background2" w:themeShade="1A"/>
              </w:rPr>
              <w:t xml:space="preserve">El propósito del </w:t>
            </w:r>
            <w:r w:rsidR="003844B9">
              <w:rPr>
                <w:b w:val="0"/>
                <w:bCs w:val="0"/>
                <w:color w:val="171717" w:themeColor="background2" w:themeShade="1A"/>
              </w:rPr>
              <w:t xml:space="preserve">PGR </w:t>
            </w:r>
            <w:r>
              <w:rPr>
                <w:b w:val="0"/>
                <w:bCs w:val="0"/>
                <w:color w:val="171717" w:themeColor="background2" w:themeShade="1A"/>
              </w:rPr>
              <w:t>es proporcionar un conjunto claro de acciones y responsabilidades para garantizar que se implementen procedimientos efectivos para el manejo, almacenamiento, transporte y eliminación de los residuos que se generan en las actividades de la empresa.</w:t>
            </w:r>
          </w:p>
          <w:p w14:paraId="2A32C575" w14:textId="44FD3D10" w:rsidR="00167C55" w:rsidRPr="002F0322" w:rsidRDefault="00167C55" w:rsidP="00167C55">
            <w:pPr>
              <w:pStyle w:val="Context"/>
              <w:rPr>
                <w:b w:val="0"/>
                <w:bCs w:val="0"/>
                <w:color w:val="171717" w:themeColor="background2" w:themeShade="1A"/>
              </w:rPr>
            </w:pPr>
            <w:r w:rsidRPr="002F0322">
              <w:rPr>
                <w:b w:val="0"/>
                <w:bCs w:val="0"/>
                <w:color w:val="171717" w:themeColor="background2" w:themeShade="1A"/>
              </w:rPr>
              <w:t xml:space="preserve">Para garantizar que el </w:t>
            </w:r>
            <w:r w:rsidR="003844B9">
              <w:rPr>
                <w:b w:val="0"/>
                <w:bCs w:val="0"/>
                <w:color w:val="171717" w:themeColor="background2" w:themeShade="1A"/>
              </w:rPr>
              <w:t>PGR</w:t>
            </w:r>
            <w:r w:rsidR="003844B9" w:rsidRPr="002F0322">
              <w:rPr>
                <w:b w:val="0"/>
                <w:bCs w:val="0"/>
                <w:color w:val="171717" w:themeColor="background2" w:themeShade="1A"/>
              </w:rPr>
              <w:t xml:space="preserve"> </w:t>
            </w:r>
            <w:r w:rsidRPr="002F0322">
              <w:rPr>
                <w:b w:val="0"/>
                <w:bCs w:val="0"/>
                <w:color w:val="171717" w:themeColor="background2" w:themeShade="1A"/>
              </w:rPr>
              <w:t>sea práctico y satisfaga tanto las necesidades del prestamista como las operativas, tenga en cuenta lo siguiente:</w:t>
            </w:r>
          </w:p>
          <w:p w14:paraId="78CDE0AF" w14:textId="0B812C69" w:rsidR="00167C55" w:rsidRPr="00297C5E" w:rsidRDefault="00167C55" w:rsidP="00167C55">
            <w:pPr>
              <w:pStyle w:val="Context"/>
              <w:numPr>
                <w:ilvl w:val="0"/>
                <w:numId w:val="15"/>
              </w:numPr>
              <w:rPr>
                <w:b w:val="0"/>
                <w:bCs w:val="0"/>
                <w:color w:val="171717" w:themeColor="background2" w:themeShade="1A"/>
              </w:rPr>
            </w:pPr>
            <w:r w:rsidRPr="00297C5E">
              <w:rPr>
                <w:color w:val="171717" w:themeColor="background2" w:themeShade="1A"/>
              </w:rPr>
              <w:t xml:space="preserve">Especificidad </w:t>
            </w:r>
            <w:r w:rsidRPr="002F0322">
              <w:rPr>
                <w:b w:val="0"/>
                <w:bCs w:val="0"/>
                <w:color w:val="171717" w:themeColor="background2" w:themeShade="1A"/>
              </w:rPr>
              <w:t>: Adapte el Plan de Gestión de Residuos (PMR) para reflejar el impacto específico de los residuos en su empresa. Incluya detalles relevantes para su contexto operativo y ubicación geográfica.</w:t>
            </w:r>
          </w:p>
          <w:p w14:paraId="0D3188D9" w14:textId="5515F54A" w:rsidR="00167C55" w:rsidRDefault="00167C55" w:rsidP="00167C55">
            <w:pPr>
              <w:pStyle w:val="Context"/>
              <w:numPr>
                <w:ilvl w:val="0"/>
                <w:numId w:val="15"/>
              </w:numPr>
              <w:rPr>
                <w:b w:val="0"/>
                <w:bCs w:val="0"/>
                <w:color w:val="171717" w:themeColor="background2" w:themeShade="1A"/>
              </w:rPr>
            </w:pPr>
            <w:r>
              <w:rPr>
                <w:color w:val="171717" w:themeColor="background2" w:themeShade="1A"/>
              </w:rPr>
              <w:t xml:space="preserve">Integración Operacional: </w:t>
            </w:r>
            <w:r w:rsidRPr="00893ED6">
              <w:rPr>
                <w:b w:val="0"/>
                <w:bCs w:val="0"/>
                <w:color w:val="171717" w:themeColor="background2" w:themeShade="1A"/>
              </w:rPr>
              <w:t>La</w:t>
            </w:r>
            <w:r>
              <w:rPr>
                <w:color w:val="171717" w:themeColor="background2" w:themeShade="1A"/>
              </w:rPr>
              <w:t xml:space="preserve"> </w:t>
            </w:r>
            <w:r w:rsidR="003D1736">
              <w:rPr>
                <w:b w:val="0"/>
                <w:bCs w:val="0"/>
                <w:color w:val="171717" w:themeColor="background2" w:themeShade="1A"/>
              </w:rPr>
              <w:t xml:space="preserve">El </w:t>
            </w:r>
            <w:r w:rsidR="003844B9">
              <w:rPr>
                <w:b w:val="0"/>
                <w:bCs w:val="0"/>
                <w:color w:val="171717" w:themeColor="background2" w:themeShade="1A"/>
              </w:rPr>
              <w:t>PGR</w:t>
            </w:r>
            <w:r w:rsidR="003D1736">
              <w:rPr>
                <w:b w:val="0"/>
                <w:bCs w:val="0"/>
                <w:color w:val="171717" w:themeColor="background2" w:themeShade="1A"/>
              </w:rPr>
              <w:t xml:space="preserve"> debe integrarse en las operaciones diarias. Esto implica capacitar al personal, establecer roles y responsabilidades claros y garantizar el cumplimiento continuo.</w:t>
            </w:r>
          </w:p>
          <w:p w14:paraId="405B9645" w14:textId="59B1DDA1" w:rsidR="00167C55" w:rsidRDefault="00167C55" w:rsidP="00167C55">
            <w:pPr>
              <w:pStyle w:val="Context"/>
              <w:numPr>
                <w:ilvl w:val="0"/>
                <w:numId w:val="15"/>
              </w:numPr>
              <w:rPr>
                <w:b w:val="0"/>
                <w:bCs w:val="0"/>
                <w:color w:val="171717" w:themeColor="background2" w:themeShade="1A"/>
              </w:rPr>
            </w:pPr>
            <w:r>
              <w:rPr>
                <w:color w:val="171717" w:themeColor="background2" w:themeShade="1A"/>
              </w:rPr>
              <w:t xml:space="preserve">Cumplimiento de las normas: </w:t>
            </w:r>
            <w:r>
              <w:rPr>
                <w:b w:val="0"/>
                <w:bCs w:val="0"/>
                <w:color w:val="171717" w:themeColor="background2" w:themeShade="1A"/>
              </w:rPr>
              <w:t>Alinear el Plan de Gestión de Agua (P</w:t>
            </w:r>
            <w:r w:rsidR="003844B9">
              <w:rPr>
                <w:b w:val="0"/>
                <w:bCs w:val="0"/>
                <w:color w:val="171717" w:themeColor="background2" w:themeShade="1A"/>
              </w:rPr>
              <w:t>G</w:t>
            </w:r>
            <w:r>
              <w:rPr>
                <w:b w:val="0"/>
                <w:bCs w:val="0"/>
                <w:color w:val="171717" w:themeColor="background2" w:themeShade="1A"/>
              </w:rPr>
              <w:t xml:space="preserve">A) con las normas internacionales (p. ej., las Normas de Desempeño de la IFC) y las normas locales de medio ambiente, salud y seguridad (EHS). </w:t>
            </w:r>
            <w:proofErr w:type="gramStart"/>
            <w:r>
              <w:rPr>
                <w:b w:val="0"/>
                <w:bCs w:val="0"/>
                <w:color w:val="171717" w:themeColor="background2" w:themeShade="1A"/>
              </w:rPr>
              <w:t>Asegurar</w:t>
            </w:r>
            <w:proofErr w:type="gramEnd"/>
            <w:r>
              <w:rPr>
                <w:b w:val="0"/>
                <w:bCs w:val="0"/>
                <w:color w:val="171717" w:themeColor="background2" w:themeShade="1A"/>
              </w:rPr>
              <w:t xml:space="preserve"> que el P</w:t>
            </w:r>
            <w:r w:rsidR="003844B9">
              <w:rPr>
                <w:b w:val="0"/>
                <w:bCs w:val="0"/>
                <w:color w:val="171717" w:themeColor="background2" w:themeShade="1A"/>
              </w:rPr>
              <w:t>G</w:t>
            </w:r>
            <w:r>
              <w:rPr>
                <w:b w:val="0"/>
                <w:bCs w:val="0"/>
                <w:color w:val="171717" w:themeColor="background2" w:themeShade="1A"/>
              </w:rPr>
              <w:t>A demuestre claramente cómo se deben cumplir estas normas.</w:t>
            </w:r>
          </w:p>
          <w:p w14:paraId="14A099B4" w14:textId="51D7FE03" w:rsidR="00167C55" w:rsidRPr="000B1083" w:rsidRDefault="00167C55" w:rsidP="00167C55">
            <w:pPr>
              <w:pStyle w:val="Context"/>
              <w:numPr>
                <w:ilvl w:val="0"/>
                <w:numId w:val="15"/>
              </w:numPr>
              <w:rPr>
                <w:color w:val="171717" w:themeColor="background2" w:themeShade="1A"/>
              </w:rPr>
            </w:pPr>
            <w:r>
              <w:rPr>
                <w:color w:val="171717" w:themeColor="background2" w:themeShade="1A"/>
              </w:rPr>
              <w:t xml:space="preserve">Procedimientos y roles detallados: </w:t>
            </w:r>
            <w:r w:rsidRPr="00CF1F15">
              <w:rPr>
                <w:b w:val="0"/>
                <w:bCs w:val="0"/>
                <w:color w:val="171717" w:themeColor="background2" w:themeShade="1A"/>
              </w:rPr>
              <w:t xml:space="preserve">definir roles y responsabilidades específicos para la implementación del </w:t>
            </w:r>
            <w:r w:rsidR="003844B9">
              <w:rPr>
                <w:b w:val="0"/>
                <w:bCs w:val="0"/>
                <w:color w:val="171717" w:themeColor="background2" w:themeShade="1A"/>
              </w:rPr>
              <w:t>PGR</w:t>
            </w:r>
            <w:r w:rsidRPr="00CF1F15">
              <w:rPr>
                <w:b w:val="0"/>
                <w:bCs w:val="0"/>
                <w:color w:val="171717" w:themeColor="background2" w:themeShade="1A"/>
              </w:rPr>
              <w:t xml:space="preserve"> y proporcionar procedimientos detallados para la gestión de riesgos, el monitoreo y la presentación de informes.</w:t>
            </w:r>
          </w:p>
          <w:p w14:paraId="7035508D" w14:textId="264F24C5" w:rsidR="00167C55" w:rsidRPr="000B1083" w:rsidRDefault="00167C55" w:rsidP="00167C55">
            <w:pPr>
              <w:pStyle w:val="Context"/>
              <w:numPr>
                <w:ilvl w:val="0"/>
                <w:numId w:val="15"/>
              </w:numPr>
              <w:rPr>
                <w:color w:val="171717" w:themeColor="background2" w:themeShade="1A"/>
              </w:rPr>
            </w:pPr>
            <w:r>
              <w:rPr>
                <w:color w:val="171717" w:themeColor="background2" w:themeShade="1A"/>
              </w:rPr>
              <w:t xml:space="preserve">Asignación de recursos: </w:t>
            </w:r>
            <w:r w:rsidRPr="00812A40">
              <w:rPr>
                <w:b w:val="0"/>
                <w:bCs w:val="0"/>
                <w:color w:val="171717" w:themeColor="background2" w:themeShade="1A"/>
              </w:rPr>
              <w:t xml:space="preserve">Comprometerse a asignar los recursos necesarios, incluido el personal y la capacitación, para implementar y mantener eficazmente el </w:t>
            </w:r>
            <w:r w:rsidR="003844B9">
              <w:rPr>
                <w:b w:val="0"/>
                <w:bCs w:val="0"/>
                <w:color w:val="171717" w:themeColor="background2" w:themeShade="1A"/>
              </w:rPr>
              <w:t>PGR</w:t>
            </w:r>
            <w:r w:rsidRPr="00812A40">
              <w:rPr>
                <w:b w:val="0"/>
                <w:bCs w:val="0"/>
                <w:color w:val="171717" w:themeColor="background2" w:themeShade="1A"/>
              </w:rPr>
              <w:t>.</w:t>
            </w:r>
          </w:p>
          <w:p w14:paraId="486019F9" w14:textId="1D24DE91" w:rsidR="00167C55" w:rsidRDefault="00167C55" w:rsidP="00167C55">
            <w:pPr>
              <w:pStyle w:val="Context"/>
              <w:numPr>
                <w:ilvl w:val="0"/>
                <w:numId w:val="15"/>
              </w:numPr>
              <w:rPr>
                <w:color w:val="171717" w:themeColor="background2" w:themeShade="1A"/>
              </w:rPr>
            </w:pPr>
            <w:r>
              <w:rPr>
                <w:color w:val="171717" w:themeColor="background2" w:themeShade="1A"/>
              </w:rPr>
              <w:t xml:space="preserve">Mejora continua: </w:t>
            </w:r>
            <w:r w:rsidRPr="00812A40">
              <w:rPr>
                <w:b w:val="0"/>
                <w:bCs w:val="0"/>
                <w:color w:val="171717" w:themeColor="background2" w:themeShade="1A"/>
              </w:rPr>
              <w:t xml:space="preserve">Establecer un proceso para revisar y actualizar periódicamente el </w:t>
            </w:r>
            <w:r w:rsidR="003844B9">
              <w:rPr>
                <w:b w:val="0"/>
                <w:bCs w:val="0"/>
                <w:color w:val="171717" w:themeColor="background2" w:themeShade="1A"/>
              </w:rPr>
              <w:t>PGR</w:t>
            </w:r>
            <w:r w:rsidRPr="00812A40">
              <w:rPr>
                <w:b w:val="0"/>
                <w:bCs w:val="0"/>
                <w:color w:val="171717" w:themeColor="background2" w:themeShade="1A"/>
              </w:rPr>
              <w:t xml:space="preserve"> para reflejar nuevos riesgos, cambios regulatorios y lecciones aprendidas.</w:t>
            </w:r>
          </w:p>
          <w:p w14:paraId="31B7E9E4" w14:textId="4E763134" w:rsidR="00092803" w:rsidRPr="00AB0653" w:rsidRDefault="00092803" w:rsidP="00092803">
            <w:pPr>
              <w:pStyle w:val="Context"/>
              <w:rPr>
                <w:b w:val="0"/>
                <w:bCs w:val="0"/>
                <w:color w:val="171717" w:themeColor="background2" w:themeShade="1A"/>
              </w:rPr>
            </w:pPr>
            <w:r w:rsidRPr="00AB0653">
              <w:rPr>
                <w:b w:val="0"/>
                <w:bCs w:val="0"/>
                <w:color w:val="171717" w:themeColor="background2" w:themeShade="1A"/>
              </w:rPr>
              <w:t xml:space="preserve">El </w:t>
            </w:r>
            <w:r w:rsidR="003844B9">
              <w:rPr>
                <w:b w:val="0"/>
                <w:bCs w:val="0"/>
                <w:color w:val="171717" w:themeColor="background2" w:themeShade="1A"/>
              </w:rPr>
              <w:t>PGR</w:t>
            </w:r>
            <w:r w:rsidRPr="00AB0653">
              <w:rPr>
                <w:b w:val="0"/>
                <w:bCs w:val="0"/>
                <w:color w:val="171717" w:themeColor="background2" w:themeShade="1A"/>
              </w:rPr>
              <w:t xml:space="preserve"> implicará:</w:t>
            </w:r>
          </w:p>
          <w:p w14:paraId="7794AAB7" w14:textId="3AF95C47" w:rsidR="00092803" w:rsidRPr="00AA596E" w:rsidRDefault="00092803" w:rsidP="00AA596E">
            <w:pPr>
              <w:pStyle w:val="Context"/>
              <w:numPr>
                <w:ilvl w:val="0"/>
                <w:numId w:val="15"/>
              </w:numPr>
              <w:rPr>
                <w:b w:val="0"/>
                <w:bCs w:val="0"/>
                <w:color w:val="171717" w:themeColor="background2" w:themeShade="1A"/>
              </w:rPr>
            </w:pPr>
            <w:r w:rsidRPr="00AA596E">
              <w:rPr>
                <w:b w:val="0"/>
                <w:bCs w:val="0"/>
                <w:color w:val="171717" w:themeColor="background2" w:themeShade="1A"/>
              </w:rPr>
              <w:t>Identificación del tipo de residuo.</w:t>
            </w:r>
          </w:p>
          <w:p w14:paraId="1D6614FC" w14:textId="20E815AC" w:rsidR="00092803" w:rsidRPr="00AA596E" w:rsidRDefault="00092803" w:rsidP="00AA596E">
            <w:pPr>
              <w:pStyle w:val="Context"/>
              <w:numPr>
                <w:ilvl w:val="0"/>
                <w:numId w:val="15"/>
              </w:numPr>
              <w:rPr>
                <w:b w:val="0"/>
                <w:bCs w:val="0"/>
                <w:color w:val="171717" w:themeColor="background2" w:themeShade="1A"/>
              </w:rPr>
            </w:pPr>
            <w:r w:rsidRPr="00AA596E">
              <w:rPr>
                <w:b w:val="0"/>
                <w:bCs w:val="0"/>
                <w:color w:val="171717" w:themeColor="background2" w:themeShade="1A"/>
              </w:rPr>
              <w:t>Identificación de cada corriente de residuos.</w:t>
            </w:r>
          </w:p>
          <w:p w14:paraId="703FCD9A" w14:textId="72DE17C0" w:rsidR="00092803" w:rsidRPr="00AA596E" w:rsidRDefault="007E6C41" w:rsidP="00AA596E">
            <w:pPr>
              <w:pStyle w:val="Context"/>
              <w:numPr>
                <w:ilvl w:val="0"/>
                <w:numId w:val="15"/>
              </w:numPr>
              <w:rPr>
                <w:b w:val="0"/>
                <w:bCs w:val="0"/>
                <w:color w:val="171717" w:themeColor="background2" w:themeShade="1A"/>
              </w:rPr>
            </w:pPr>
            <w:r>
              <w:rPr>
                <w:b w:val="0"/>
                <w:bCs w:val="0"/>
                <w:color w:val="171717" w:themeColor="background2" w:themeShade="1A"/>
              </w:rPr>
              <w:t>Normas de almacenamiento de residuos para cada flujo de residuos.</w:t>
            </w:r>
          </w:p>
          <w:p w14:paraId="5ABF86C7" w14:textId="654D4680" w:rsidR="00092803" w:rsidRPr="00AA596E" w:rsidRDefault="00092803" w:rsidP="00AA596E">
            <w:pPr>
              <w:pStyle w:val="Context"/>
              <w:numPr>
                <w:ilvl w:val="0"/>
                <w:numId w:val="15"/>
              </w:numPr>
              <w:rPr>
                <w:b w:val="0"/>
                <w:bCs w:val="0"/>
                <w:color w:val="171717" w:themeColor="background2" w:themeShade="1A"/>
              </w:rPr>
            </w:pPr>
            <w:r w:rsidRPr="00AA596E">
              <w:rPr>
                <w:b w:val="0"/>
                <w:bCs w:val="0"/>
                <w:color w:val="171717" w:themeColor="background2" w:themeShade="1A"/>
              </w:rPr>
              <w:t>Medidas de salud y seguridad a observar durante la manipulación de residuos.</w:t>
            </w:r>
          </w:p>
          <w:p w14:paraId="00A267A0" w14:textId="05C7B34E" w:rsidR="00092803" w:rsidRPr="00AA596E" w:rsidRDefault="00092803" w:rsidP="00AA596E">
            <w:pPr>
              <w:pStyle w:val="Context"/>
              <w:numPr>
                <w:ilvl w:val="0"/>
                <w:numId w:val="15"/>
              </w:numPr>
              <w:rPr>
                <w:b w:val="0"/>
                <w:bCs w:val="0"/>
                <w:color w:val="171717" w:themeColor="background2" w:themeShade="1A"/>
              </w:rPr>
            </w:pPr>
            <w:r w:rsidRPr="00AA596E">
              <w:rPr>
                <w:b w:val="0"/>
                <w:bCs w:val="0"/>
                <w:color w:val="171717" w:themeColor="background2" w:themeShade="1A"/>
              </w:rPr>
              <w:lastRenderedPageBreak/>
              <w:t>Método de gestión de residuos para cada flujo de residuos y demostración de la implementación de la jerarquía de gestión de residuos.</w:t>
            </w:r>
          </w:p>
          <w:p w14:paraId="716E04BE" w14:textId="38EF4BE7" w:rsidR="00092803" w:rsidRPr="00AA596E" w:rsidRDefault="00092803" w:rsidP="00AA596E">
            <w:pPr>
              <w:pStyle w:val="Context"/>
              <w:numPr>
                <w:ilvl w:val="0"/>
                <w:numId w:val="15"/>
              </w:numPr>
              <w:rPr>
                <w:b w:val="0"/>
                <w:bCs w:val="0"/>
                <w:color w:val="171717" w:themeColor="background2" w:themeShade="1A"/>
              </w:rPr>
            </w:pPr>
            <w:r w:rsidRPr="00AA596E">
              <w:rPr>
                <w:b w:val="0"/>
                <w:bCs w:val="0"/>
                <w:color w:val="171717" w:themeColor="background2" w:themeShade="1A"/>
              </w:rPr>
              <w:t>Normas de recolección, transporte, eliminación y gestión de residuos, incluida la contratación de proveedores e instalaciones de gestión de residuos autorizados.</w:t>
            </w:r>
          </w:p>
          <w:p w14:paraId="24B8DFE4" w14:textId="02A4D6AE" w:rsidR="00092803" w:rsidRPr="00AA596E" w:rsidRDefault="00092803" w:rsidP="00AA596E">
            <w:pPr>
              <w:pStyle w:val="Context"/>
              <w:numPr>
                <w:ilvl w:val="0"/>
                <w:numId w:val="15"/>
              </w:numPr>
              <w:rPr>
                <w:b w:val="0"/>
                <w:bCs w:val="0"/>
                <w:color w:val="171717" w:themeColor="background2" w:themeShade="1A"/>
              </w:rPr>
            </w:pPr>
            <w:r w:rsidRPr="00AA596E">
              <w:rPr>
                <w:b w:val="0"/>
                <w:bCs w:val="0"/>
                <w:color w:val="171717" w:themeColor="background2" w:themeShade="1A"/>
              </w:rPr>
              <w:t>Requisitos de documentación, seguimiento y elaboración de informes sobre gestión de residuos.</w:t>
            </w:r>
          </w:p>
          <w:p w14:paraId="668D9C6C" w14:textId="04AD78F5" w:rsidR="00AA596E" w:rsidRPr="00AB0653" w:rsidRDefault="00092803" w:rsidP="009604B6">
            <w:pPr>
              <w:pStyle w:val="Context"/>
              <w:rPr>
                <w:b w:val="0"/>
                <w:bCs w:val="0"/>
                <w:color w:val="171717" w:themeColor="background2" w:themeShade="1A"/>
              </w:rPr>
            </w:pPr>
            <w:r w:rsidRPr="00AB0653">
              <w:rPr>
                <w:b w:val="0"/>
                <w:bCs w:val="0"/>
                <w:color w:val="171717" w:themeColor="background2" w:themeShade="1A"/>
              </w:rPr>
              <w:t>En particular, en el caso de los residuos electrónicos, se deberían concertar acuerdos con los proveedores para establecer un programa de Responsabilidad Ampliada del Productor.</w:t>
            </w:r>
          </w:p>
        </w:tc>
      </w:tr>
    </w:tbl>
    <w:p w14:paraId="471D5900" w14:textId="77777777" w:rsidR="00092803" w:rsidRPr="00092803" w:rsidRDefault="00092803" w:rsidP="00D81EC4">
      <w:pPr>
        <w:pStyle w:val="Context"/>
      </w:pPr>
    </w:p>
    <w:p w14:paraId="358AE443" w14:textId="41BF7832" w:rsidR="007B057B" w:rsidRDefault="00E21F16" w:rsidP="00B06274">
      <w:pPr>
        <w:pStyle w:val="Heading1"/>
        <w:spacing w:after="240"/>
        <w:ind w:left="431" w:hanging="431"/>
      </w:pPr>
      <w:bookmarkStart w:id="1" w:name="_Toc199771055"/>
      <w:r>
        <w:t xml:space="preserve">Propósito </w:t>
      </w:r>
      <w:r w:rsidR="00940088">
        <w:t>y alcance</w:t>
      </w:r>
      <w:bookmarkEnd w:id="1"/>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017"/>
      </w:tblGrid>
      <w:tr w:rsidR="00A64739" w:rsidRPr="00845C1E" w14:paraId="3A3636BA" w14:textId="77777777" w:rsidTr="00512FD8">
        <w:tc>
          <w:tcPr>
            <w:tcW w:w="9017" w:type="dxa"/>
            <w:shd w:val="clear" w:color="auto" w:fill="D9D9D9" w:themeFill="background1" w:themeFillShade="D9"/>
          </w:tcPr>
          <w:p w14:paraId="30B75B3E" w14:textId="52CFD869" w:rsidR="00593E8B" w:rsidRPr="006F7B6A" w:rsidRDefault="00593E8B" w:rsidP="00593E8B">
            <w:pPr>
              <w:spacing w:after="120"/>
              <w:rPr>
                <w:i/>
                <w:iCs/>
                <w:color w:val="125B61"/>
                <w:u w:val="single"/>
              </w:rPr>
            </w:pPr>
            <w:r w:rsidRPr="006F7B6A">
              <w:rPr>
                <w:i/>
                <w:iCs/>
                <w:color w:val="125B61"/>
                <w:u w:val="single"/>
              </w:rPr>
              <w:t>Guía de procedimiento: eliminar cuando esté completo</w:t>
            </w:r>
          </w:p>
          <w:p w14:paraId="0A0EAA53" w14:textId="3340DA56" w:rsidR="00390A1F" w:rsidRPr="001965F1" w:rsidRDefault="00390A1F" w:rsidP="00E4700B">
            <w:pPr>
              <w:pStyle w:val="ListParagraph"/>
              <w:numPr>
                <w:ilvl w:val="0"/>
                <w:numId w:val="33"/>
              </w:numPr>
              <w:spacing w:after="120"/>
              <w:ind w:left="454"/>
              <w:rPr>
                <w:i/>
                <w:iCs/>
                <w:color w:val="125B61"/>
              </w:rPr>
            </w:pPr>
            <w:r w:rsidRPr="001965F1">
              <w:rPr>
                <w:i/>
                <w:iCs/>
                <w:color w:val="125B61"/>
              </w:rPr>
              <w:t>Describa el propósito del Procedimiento de Gestión de Residuos (PGR).</w:t>
            </w:r>
          </w:p>
          <w:p w14:paraId="0F659F0F" w14:textId="6CB7F316" w:rsidR="00A64739" w:rsidRPr="001965F1" w:rsidRDefault="00390A1F" w:rsidP="00E4700B">
            <w:pPr>
              <w:pStyle w:val="ListParagraph"/>
              <w:numPr>
                <w:ilvl w:val="0"/>
                <w:numId w:val="33"/>
              </w:numPr>
              <w:spacing w:after="120"/>
              <w:ind w:left="454"/>
              <w:rPr>
                <w:i/>
                <w:iCs/>
                <w:color w:val="125B61"/>
              </w:rPr>
            </w:pPr>
            <w:r w:rsidRPr="001965F1">
              <w:rPr>
                <w:i/>
                <w:iCs/>
                <w:color w:val="125B61"/>
              </w:rPr>
              <w:t xml:space="preserve">Definir el ámbito de aplicación del </w:t>
            </w:r>
            <w:r w:rsidR="003844B9">
              <w:rPr>
                <w:i/>
                <w:iCs/>
                <w:color w:val="125B61"/>
              </w:rPr>
              <w:t>PGR</w:t>
            </w:r>
            <w:r w:rsidRPr="001965F1">
              <w:rPr>
                <w:i/>
                <w:iCs/>
                <w:color w:val="125B61"/>
              </w:rPr>
              <w:t xml:space="preserve"> y a quién se aplica.</w:t>
            </w:r>
          </w:p>
          <w:p w14:paraId="26D0FAE7" w14:textId="684339C9" w:rsidR="00600E2D" w:rsidRPr="001965F1" w:rsidRDefault="00E34E53" w:rsidP="00E4700B">
            <w:pPr>
              <w:pStyle w:val="ListParagraph"/>
              <w:numPr>
                <w:ilvl w:val="0"/>
                <w:numId w:val="33"/>
              </w:numPr>
              <w:spacing w:after="120"/>
              <w:ind w:left="454"/>
              <w:rPr>
                <w:i/>
                <w:iCs/>
                <w:color w:val="125B61"/>
              </w:rPr>
            </w:pPr>
            <w:r w:rsidRPr="00E34E53">
              <w:rPr>
                <w:i/>
                <w:iCs/>
                <w:color w:val="125B61"/>
              </w:rPr>
              <w:t>La siguiente sección es genérica. Revísela y modifíquela según sea necesario para su empresa.</w:t>
            </w:r>
          </w:p>
        </w:tc>
      </w:tr>
    </w:tbl>
    <w:p w14:paraId="3594D3CD" w14:textId="52C205F8" w:rsidR="00203014" w:rsidRDefault="00632E00" w:rsidP="00560095">
      <w:pPr>
        <w:spacing w:after="120"/>
      </w:pPr>
      <w:r w:rsidRPr="00632E00">
        <w:t xml:space="preserve">El propósito del Procedimiento de Gestión de Residuos (PGR) es garantizar la implementación de procedimientos eficaces para la identificación, el manejo, el almacenamiento, el transporte y la eliminación de los residuos generados por </w:t>
      </w:r>
      <w:r w:rsidR="00261434" w:rsidRPr="00261434">
        <w:rPr>
          <w:highlight w:val="yellow"/>
        </w:rPr>
        <w:t xml:space="preserve">[insertar nombre de la empresa </w:t>
      </w:r>
      <w:r w:rsidR="00261434">
        <w:t xml:space="preserve">]. </w:t>
      </w:r>
      <w:r w:rsidR="00D776F2" w:rsidRPr="00261434">
        <w:rPr>
          <w:highlight w:val="yellow"/>
        </w:rPr>
        <w:t xml:space="preserve">[Insertar nombre de la empresa </w:t>
      </w:r>
      <w:r w:rsidR="00D776F2">
        <w:t>] ha desarrollado este Plan para garantizar que los residuos se reduzcan, reutilicen y reciclen siempre que sea posible.</w:t>
      </w:r>
    </w:p>
    <w:p w14:paraId="12030058" w14:textId="5339759E" w:rsidR="00560095" w:rsidRDefault="00560095" w:rsidP="00560095">
      <w:pPr>
        <w:spacing w:after="120"/>
      </w:pPr>
      <w:r w:rsidRPr="00560095">
        <w:t xml:space="preserve">El </w:t>
      </w:r>
      <w:r w:rsidR="003844B9">
        <w:t>PGR</w:t>
      </w:r>
      <w:r w:rsidRPr="00560095">
        <w:t xml:space="preserve"> incluye detalles sobre lo siguiente:</w:t>
      </w:r>
    </w:p>
    <w:p w14:paraId="047EBCD8" w14:textId="667A16C5" w:rsidR="00560095" w:rsidRPr="00505898" w:rsidRDefault="00560095" w:rsidP="00D7367E">
      <w:pPr>
        <w:pStyle w:val="ListParagraph"/>
        <w:numPr>
          <w:ilvl w:val="0"/>
          <w:numId w:val="8"/>
        </w:numPr>
        <w:spacing w:before="80" w:after="80"/>
        <w:ind w:hanging="357"/>
        <w:contextualSpacing w:val="0"/>
      </w:pPr>
      <w:r w:rsidRPr="00505898">
        <w:t>Los tipos y cantidades de residuos generados durante la operación;</w:t>
      </w:r>
    </w:p>
    <w:p w14:paraId="3ABD7730" w14:textId="74C85EE7" w:rsidR="00560095" w:rsidRPr="00505898" w:rsidRDefault="00560095" w:rsidP="00D7367E">
      <w:pPr>
        <w:pStyle w:val="ListParagraph"/>
        <w:numPr>
          <w:ilvl w:val="0"/>
          <w:numId w:val="8"/>
        </w:numPr>
        <w:spacing w:before="80" w:after="80"/>
        <w:ind w:hanging="357"/>
        <w:contextualSpacing w:val="0"/>
      </w:pPr>
      <w:r w:rsidRPr="00505898">
        <w:t>Procedimientos para la recogida y eliminación de residuos;</w:t>
      </w:r>
    </w:p>
    <w:p w14:paraId="2D70CA1B" w14:textId="45EDADDE" w:rsidR="00560095" w:rsidRPr="00505898" w:rsidRDefault="00560095" w:rsidP="00D7367E">
      <w:pPr>
        <w:pStyle w:val="ListParagraph"/>
        <w:numPr>
          <w:ilvl w:val="0"/>
          <w:numId w:val="8"/>
        </w:numPr>
        <w:spacing w:before="80" w:after="80"/>
        <w:ind w:hanging="357"/>
        <w:contextualSpacing w:val="0"/>
      </w:pPr>
      <w:r w:rsidRPr="00505898">
        <w:t>Medidas que se implementarán para minimizar la generación de residuos asociados al desarrollo; y</w:t>
      </w:r>
    </w:p>
    <w:p w14:paraId="0CE77772" w14:textId="4A33F17E" w:rsidR="00560095" w:rsidRPr="00505898" w:rsidRDefault="00560095" w:rsidP="00D7367E">
      <w:pPr>
        <w:pStyle w:val="ListParagraph"/>
        <w:numPr>
          <w:ilvl w:val="0"/>
          <w:numId w:val="8"/>
        </w:numPr>
        <w:spacing w:before="80" w:after="80"/>
        <w:ind w:hanging="357"/>
        <w:contextualSpacing w:val="0"/>
      </w:pPr>
      <w:r w:rsidRPr="00505898">
        <w:t>Un programa para monitorear la efectividad de estas medidas.</w:t>
      </w:r>
    </w:p>
    <w:p w14:paraId="62C14407" w14:textId="726FB77E" w:rsidR="007D3BF6" w:rsidRDefault="007D3BF6" w:rsidP="00560095">
      <w:pPr>
        <w:spacing w:after="120"/>
      </w:pPr>
      <w:r>
        <w:t xml:space="preserve">Este </w:t>
      </w:r>
      <w:r w:rsidR="003844B9">
        <w:t>PGR</w:t>
      </w:r>
      <w:r>
        <w:t xml:space="preserve"> se aplica a los empleados y contratistas que son responsables de la gestión directa, clasificación, recolección, transporte y/o eliminación de residuos.</w:t>
      </w:r>
    </w:p>
    <w:p w14:paraId="0701A9C8" w14:textId="77777777" w:rsidR="00632E00" w:rsidRDefault="00632E00" w:rsidP="00203014"/>
    <w:p w14:paraId="305AF3BA" w14:textId="09AACD95" w:rsidR="00D3622C" w:rsidRDefault="00242B49" w:rsidP="00242B49">
      <w:pPr>
        <w:pStyle w:val="Heading1"/>
        <w:spacing w:after="240"/>
        <w:ind w:left="431" w:hanging="431"/>
      </w:pPr>
      <w:bookmarkStart w:id="2" w:name="_Toc199771056"/>
      <w:r>
        <w:t>Objetivos</w:t>
      </w:r>
      <w:bookmarkEnd w:id="2"/>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017"/>
      </w:tblGrid>
      <w:tr w:rsidR="00BA3ACD" w14:paraId="6D387032" w14:textId="77777777" w:rsidTr="00600E2D">
        <w:tc>
          <w:tcPr>
            <w:tcW w:w="9017" w:type="dxa"/>
            <w:shd w:val="clear" w:color="auto" w:fill="D9D9D9" w:themeFill="background1" w:themeFillShade="D9"/>
          </w:tcPr>
          <w:p w14:paraId="34C466B5" w14:textId="77777777" w:rsidR="006F7B6A" w:rsidRPr="006F7B6A" w:rsidRDefault="006F7B6A" w:rsidP="006F7B6A">
            <w:pPr>
              <w:spacing w:after="120"/>
              <w:rPr>
                <w:i/>
                <w:iCs/>
                <w:color w:val="125B61"/>
                <w:u w:val="single"/>
              </w:rPr>
            </w:pPr>
            <w:r w:rsidRPr="006F7B6A">
              <w:rPr>
                <w:i/>
                <w:iCs/>
                <w:color w:val="125B61"/>
                <w:u w:val="single"/>
              </w:rPr>
              <w:t>Guía de procedimiento: eliminar cuando esté completo</w:t>
            </w:r>
          </w:p>
          <w:p w14:paraId="699E0348" w14:textId="0C6966E1" w:rsidR="001965F1" w:rsidRPr="00DD68F5" w:rsidRDefault="00F907CD" w:rsidP="001965F1">
            <w:pPr>
              <w:pStyle w:val="ListParagraph"/>
              <w:numPr>
                <w:ilvl w:val="0"/>
                <w:numId w:val="33"/>
              </w:numPr>
              <w:spacing w:after="120"/>
              <w:ind w:left="454"/>
            </w:pPr>
            <w:r w:rsidRPr="00390A1F">
              <w:rPr>
                <w:i/>
                <w:iCs/>
                <w:color w:val="125B61"/>
              </w:rPr>
              <w:t xml:space="preserve">Definir el ámbito de aplicación del </w:t>
            </w:r>
            <w:r w:rsidR="003844B9">
              <w:rPr>
                <w:i/>
                <w:iCs/>
                <w:color w:val="125B61"/>
              </w:rPr>
              <w:t>PGR</w:t>
            </w:r>
            <w:r w:rsidRPr="00390A1F">
              <w:rPr>
                <w:i/>
                <w:iCs/>
                <w:color w:val="125B61"/>
              </w:rPr>
              <w:t xml:space="preserve"> y lo que pretende conseguir.</w:t>
            </w:r>
          </w:p>
          <w:p w14:paraId="312ED89B" w14:textId="7E11156C" w:rsidR="00BC1C7A" w:rsidRDefault="00BC1C7A" w:rsidP="00BC1C7A">
            <w:pPr>
              <w:pStyle w:val="ListParagraph"/>
              <w:numPr>
                <w:ilvl w:val="0"/>
                <w:numId w:val="33"/>
              </w:numPr>
              <w:spacing w:after="120"/>
              <w:ind w:left="454"/>
            </w:pPr>
            <w:r>
              <w:rPr>
                <w:i/>
                <w:iCs/>
                <w:color w:val="125B61"/>
              </w:rPr>
              <w:t>La siguiente sección es genérica. Revísela y modifíquela según sea necesario para su empresa.</w:t>
            </w:r>
          </w:p>
        </w:tc>
      </w:tr>
    </w:tbl>
    <w:p w14:paraId="7C6BB9EF" w14:textId="2D618CBC" w:rsidR="003D3A05" w:rsidRDefault="00B16231" w:rsidP="005D76AF">
      <w:pPr>
        <w:spacing w:after="120"/>
      </w:pPr>
      <w:r w:rsidRPr="00B16231">
        <w:lastRenderedPageBreak/>
        <w:t>El objetivo de la gestión de residuos es controlar la generación de residuos con el fin de evitar, reducir o controlar la generación de residuos y la posible contaminación del medio ambiente circundante.</w:t>
      </w:r>
    </w:p>
    <w:p w14:paraId="71C5C8E0" w14:textId="0AC003AE" w:rsidR="005D76AF" w:rsidRDefault="005D76AF" w:rsidP="005D76AF">
      <w:pPr>
        <w:spacing w:after="120"/>
      </w:pPr>
      <w:r>
        <w:t xml:space="preserve">Los objetivos de este </w:t>
      </w:r>
      <w:r w:rsidR="003844B9">
        <w:t>PGR</w:t>
      </w:r>
      <w:r>
        <w:t xml:space="preserve"> son proporcionar instrucciones para la gestión de los residuos generados en </w:t>
      </w:r>
      <w:r w:rsidR="00261434" w:rsidRPr="00261434">
        <w:rPr>
          <w:highlight w:val="yellow"/>
        </w:rPr>
        <w:t xml:space="preserve">[insertar nombre de la </w:t>
      </w:r>
      <w:proofErr w:type="gramStart"/>
      <w:r w:rsidR="00261434" w:rsidRPr="00261434">
        <w:rPr>
          <w:highlight w:val="yellow"/>
        </w:rPr>
        <w:t xml:space="preserve">empresa </w:t>
      </w:r>
      <w:r w:rsidR="00261434">
        <w:t>]</w:t>
      </w:r>
      <w:proofErr w:type="gramEnd"/>
      <w:r w:rsidR="00261434">
        <w:t xml:space="preserve"> con la siguiente filosofía subyacente con respecto a la gestión de residuos:</w:t>
      </w:r>
    </w:p>
    <w:p w14:paraId="24EA9EC0" w14:textId="3B40433B" w:rsidR="00A55A78" w:rsidRDefault="00A55A78" w:rsidP="00D7367E">
      <w:pPr>
        <w:pStyle w:val="ListParagraph"/>
        <w:numPr>
          <w:ilvl w:val="0"/>
          <w:numId w:val="8"/>
        </w:numPr>
        <w:spacing w:before="80" w:after="80"/>
        <w:ind w:hanging="357"/>
        <w:contextualSpacing w:val="0"/>
      </w:pPr>
      <w:r>
        <w:t>Minimizar la generación de materiales de desecho;</w:t>
      </w:r>
    </w:p>
    <w:p w14:paraId="57D8EB5D" w14:textId="2B60031B" w:rsidR="00A55A78" w:rsidRDefault="00A55A78" w:rsidP="00D7367E">
      <w:pPr>
        <w:pStyle w:val="ListParagraph"/>
        <w:numPr>
          <w:ilvl w:val="0"/>
          <w:numId w:val="8"/>
        </w:numPr>
        <w:spacing w:before="80" w:after="80"/>
        <w:ind w:hanging="357"/>
        <w:contextualSpacing w:val="0"/>
      </w:pPr>
      <w:r>
        <w:t>Aumentar la eficiencia en el uso de la materia prima;</w:t>
      </w:r>
    </w:p>
    <w:p w14:paraId="37CA30CB" w14:textId="1D63E007" w:rsidR="00A55A78" w:rsidRDefault="00A55A78" w:rsidP="00D7367E">
      <w:pPr>
        <w:pStyle w:val="ListParagraph"/>
        <w:numPr>
          <w:ilvl w:val="0"/>
          <w:numId w:val="8"/>
        </w:numPr>
        <w:spacing w:before="80" w:after="80"/>
        <w:ind w:hanging="357"/>
        <w:contextualSpacing w:val="0"/>
      </w:pPr>
      <w:r>
        <w:t>Reutilizar, reducir o reciclar el material cuando sea posible;</w:t>
      </w:r>
    </w:p>
    <w:p w14:paraId="62BEA5B3" w14:textId="1B962F62" w:rsidR="00A55A78" w:rsidRDefault="00A55A78" w:rsidP="00D7367E">
      <w:pPr>
        <w:pStyle w:val="ListParagraph"/>
        <w:numPr>
          <w:ilvl w:val="0"/>
          <w:numId w:val="8"/>
        </w:numPr>
        <w:spacing w:before="80" w:after="80"/>
        <w:ind w:hanging="357"/>
        <w:contextualSpacing w:val="0"/>
      </w:pPr>
      <w:r>
        <w:t>Tratar o eliminar los residuos de tal manera que se produzca un impacto mínimo en el medio ambiente circundante;</w:t>
      </w:r>
    </w:p>
    <w:p w14:paraId="46E7A895" w14:textId="6BA476F9" w:rsidR="00A55A78" w:rsidRDefault="00A55A78" w:rsidP="00D7367E">
      <w:pPr>
        <w:pStyle w:val="ListParagraph"/>
        <w:numPr>
          <w:ilvl w:val="0"/>
          <w:numId w:val="8"/>
        </w:numPr>
        <w:spacing w:before="80" w:after="80"/>
        <w:ind w:hanging="357"/>
        <w:contextualSpacing w:val="0"/>
      </w:pPr>
      <w:r>
        <w:t>Promover el conocimiento y la adhesión a los procedimientos adecuados de gestión de residuos;</w:t>
      </w:r>
    </w:p>
    <w:p w14:paraId="403B2CD4" w14:textId="1F752D63" w:rsidR="00A55A78" w:rsidRDefault="00A55A78" w:rsidP="00D7367E">
      <w:pPr>
        <w:pStyle w:val="ListParagraph"/>
        <w:numPr>
          <w:ilvl w:val="0"/>
          <w:numId w:val="8"/>
        </w:numPr>
        <w:spacing w:before="80" w:after="80"/>
        <w:ind w:hanging="357"/>
        <w:contextualSpacing w:val="0"/>
      </w:pPr>
      <w:r>
        <w:t>Gestionar los residuos lo más cerca posible de la fuente;</w:t>
      </w:r>
    </w:p>
    <w:p w14:paraId="39338C8B" w14:textId="48FF4A58" w:rsidR="00A55A78" w:rsidRDefault="00A55A78" w:rsidP="00D7367E">
      <w:pPr>
        <w:pStyle w:val="ListParagraph"/>
        <w:numPr>
          <w:ilvl w:val="0"/>
          <w:numId w:val="8"/>
        </w:numPr>
        <w:spacing w:before="80" w:after="80"/>
        <w:ind w:hanging="357"/>
        <w:contextualSpacing w:val="0"/>
      </w:pPr>
      <w:r>
        <w:t>Tomar conciencia de nuestro deber de cuidado hacia el medio ambiente (ver definiciones); y</w:t>
      </w:r>
    </w:p>
    <w:p w14:paraId="4CD751EE" w14:textId="56B8AC2A" w:rsidR="00242B49" w:rsidRDefault="00A55A78" w:rsidP="00D7367E">
      <w:pPr>
        <w:pStyle w:val="ListParagraph"/>
        <w:numPr>
          <w:ilvl w:val="0"/>
          <w:numId w:val="8"/>
        </w:numPr>
        <w:spacing w:before="80" w:after="80"/>
        <w:ind w:hanging="357"/>
        <w:contextualSpacing w:val="0"/>
      </w:pPr>
      <w:r>
        <w:t>Asumir la responsabilidad de causar la contaminación internalizando el costo de la descontaminación y la rehabilitación (principio de quien contamina paga – ver definición).</w:t>
      </w:r>
    </w:p>
    <w:p w14:paraId="15302A18" w14:textId="77777777" w:rsidR="007E55C6" w:rsidRDefault="007E55C6" w:rsidP="007E55C6">
      <w:pPr>
        <w:pStyle w:val="ListParagraph"/>
        <w:spacing w:before="80" w:after="80"/>
        <w:contextualSpacing w:val="0"/>
      </w:pPr>
    </w:p>
    <w:p w14:paraId="69C46D4C" w14:textId="6BCC3630" w:rsidR="00242B49" w:rsidRDefault="00242B49" w:rsidP="00242B49">
      <w:pPr>
        <w:pStyle w:val="Heading1"/>
        <w:spacing w:after="240"/>
        <w:ind w:left="431" w:hanging="431"/>
      </w:pPr>
      <w:bookmarkStart w:id="3" w:name="_Toc199771057"/>
      <w:r>
        <w:t>Requisitos legales e internacionales</w:t>
      </w:r>
      <w:bookmarkEnd w:id="3"/>
    </w:p>
    <w:p w14:paraId="1F1254BC" w14:textId="77777777" w:rsidR="00C9375D" w:rsidRDefault="00C9375D" w:rsidP="00C9375D">
      <w:pPr>
        <w:pStyle w:val="Heading2"/>
        <w:spacing w:after="240"/>
        <w:ind w:left="578" w:hanging="578"/>
        <w:rPr>
          <w:sz w:val="24"/>
          <w:szCs w:val="24"/>
        </w:rPr>
      </w:pPr>
      <w:bookmarkStart w:id="4" w:name="_Toc172887405"/>
      <w:bookmarkStart w:id="5" w:name="_Toc199771058"/>
      <w:r w:rsidRPr="00EC1365">
        <w:rPr>
          <w:sz w:val="24"/>
          <w:szCs w:val="24"/>
        </w:rPr>
        <w:t>Leyes y reglamentos nacionales</w:t>
      </w:r>
      <w:bookmarkEnd w:id="4"/>
      <w:bookmarkEnd w:id="5"/>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017"/>
      </w:tblGrid>
      <w:tr w:rsidR="002A670A" w14:paraId="2FD310BE" w14:textId="77777777" w:rsidTr="00600E2D">
        <w:tc>
          <w:tcPr>
            <w:tcW w:w="9017" w:type="dxa"/>
            <w:shd w:val="clear" w:color="auto" w:fill="D9D9D9" w:themeFill="background1" w:themeFillShade="D9"/>
          </w:tcPr>
          <w:p w14:paraId="4D55B3BD" w14:textId="77777777" w:rsidR="00CE234D" w:rsidRPr="006F7B6A" w:rsidRDefault="00CE234D" w:rsidP="00CE234D">
            <w:pPr>
              <w:spacing w:after="120"/>
              <w:rPr>
                <w:i/>
                <w:iCs/>
                <w:color w:val="125B61"/>
                <w:u w:val="single"/>
              </w:rPr>
            </w:pPr>
            <w:r w:rsidRPr="006F7B6A">
              <w:rPr>
                <w:i/>
                <w:iCs/>
                <w:color w:val="125B61"/>
                <w:u w:val="single"/>
              </w:rPr>
              <w:t>Guía de procedimiento: eliminar cuando esté completo</w:t>
            </w:r>
          </w:p>
          <w:p w14:paraId="5D353C06" w14:textId="740166C8" w:rsidR="00512FD8" w:rsidRPr="00512FD8" w:rsidRDefault="00512FD8" w:rsidP="001965F1">
            <w:pPr>
              <w:pStyle w:val="ListParagraph"/>
              <w:numPr>
                <w:ilvl w:val="0"/>
                <w:numId w:val="33"/>
              </w:numPr>
              <w:spacing w:after="120"/>
              <w:ind w:left="454"/>
              <w:rPr>
                <w:i/>
                <w:iCs/>
                <w:color w:val="125B61"/>
              </w:rPr>
            </w:pPr>
            <w:r w:rsidRPr="00512FD8">
              <w:rPr>
                <w:i/>
                <w:iCs/>
                <w:color w:val="125B61"/>
              </w:rPr>
              <w:t>Revise la legislación nacional y local relacionada con la gestión de residuos e incorpórela según sea necesario en esta sección.</w:t>
            </w:r>
          </w:p>
          <w:p w14:paraId="7E12BC69" w14:textId="2A3B144E" w:rsidR="001965F1" w:rsidRDefault="00512FD8" w:rsidP="002D0D8A">
            <w:pPr>
              <w:pStyle w:val="ListParagraph"/>
              <w:numPr>
                <w:ilvl w:val="0"/>
                <w:numId w:val="33"/>
              </w:numPr>
              <w:spacing w:after="120"/>
              <w:ind w:left="454"/>
              <w:rPr>
                <w:i/>
                <w:iCs/>
                <w:color w:val="125B61"/>
              </w:rPr>
            </w:pPr>
            <w:r w:rsidRPr="00512FD8">
              <w:rPr>
                <w:i/>
                <w:iCs/>
                <w:color w:val="125B61"/>
              </w:rPr>
              <w:t>Enumere a continuación todas las leyes y reglamentaciones pertinentes relacionadas con la gestión de residuos.</w:t>
            </w:r>
          </w:p>
        </w:tc>
      </w:tr>
    </w:tbl>
    <w:p w14:paraId="1D498053" w14:textId="77777777" w:rsidR="00C9375D" w:rsidRDefault="00C9375D" w:rsidP="00C9375D">
      <w:r w:rsidRPr="003844B9">
        <w:rPr>
          <w:lang w:val="es-AR"/>
        </w:rPr>
        <w:t>El Plan ha sido elaborado para ajustarse a las siguientes leyes y reglamentaciones nacionales:</w:t>
      </w:r>
      <w:r w:rsidRPr="00680DD0">
        <w:t> </w:t>
      </w:r>
    </w:p>
    <w:p w14:paraId="6AFB103C" w14:textId="496550D5" w:rsidR="002A670A" w:rsidRDefault="002A670A" w:rsidP="00D7367E">
      <w:pPr>
        <w:pStyle w:val="ListParagraph"/>
        <w:numPr>
          <w:ilvl w:val="0"/>
          <w:numId w:val="8"/>
        </w:numPr>
        <w:spacing w:before="80" w:after="80"/>
        <w:ind w:hanging="357"/>
        <w:contextualSpacing w:val="0"/>
      </w:pPr>
      <w:proofErr w:type="spellStart"/>
      <w:r>
        <w:t>Xx</w:t>
      </w:r>
      <w:proofErr w:type="spellEnd"/>
    </w:p>
    <w:p w14:paraId="683B7381" w14:textId="2B743FF4" w:rsidR="002A670A" w:rsidRDefault="002A670A" w:rsidP="00D7367E">
      <w:pPr>
        <w:pStyle w:val="ListParagraph"/>
        <w:numPr>
          <w:ilvl w:val="0"/>
          <w:numId w:val="8"/>
        </w:numPr>
        <w:spacing w:before="80" w:after="80"/>
        <w:ind w:hanging="357"/>
        <w:contextualSpacing w:val="0"/>
      </w:pPr>
      <w:proofErr w:type="spellStart"/>
      <w:r>
        <w:t>Xx</w:t>
      </w:r>
      <w:proofErr w:type="spellEnd"/>
    </w:p>
    <w:p w14:paraId="70A2A9AD" w14:textId="77777777" w:rsidR="00C9375D" w:rsidRDefault="00C9375D" w:rsidP="00C9375D">
      <w:pPr>
        <w:spacing w:before="80" w:after="80"/>
      </w:pPr>
    </w:p>
    <w:p w14:paraId="2B543BB9" w14:textId="77777777" w:rsidR="00C9375D" w:rsidRPr="00EC1365" w:rsidRDefault="00C9375D" w:rsidP="00C9375D">
      <w:pPr>
        <w:pStyle w:val="Heading2"/>
        <w:spacing w:after="240"/>
        <w:rPr>
          <w:sz w:val="24"/>
          <w:szCs w:val="24"/>
        </w:rPr>
      </w:pPr>
      <w:bookmarkStart w:id="6" w:name="_Toc172887406"/>
      <w:bookmarkStart w:id="7" w:name="_Toc199771059"/>
      <w:r>
        <w:rPr>
          <w:sz w:val="24"/>
          <w:szCs w:val="24"/>
        </w:rPr>
        <w:t>Normas y directrices internacionales</w:t>
      </w:r>
      <w:bookmarkEnd w:id="6"/>
      <w:bookmarkEnd w:id="7"/>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017"/>
      </w:tblGrid>
      <w:tr w:rsidR="00A95FA4" w14:paraId="31784F17" w14:textId="77777777" w:rsidTr="00600E2D">
        <w:tc>
          <w:tcPr>
            <w:tcW w:w="9017" w:type="dxa"/>
            <w:shd w:val="clear" w:color="auto" w:fill="D9D9D9" w:themeFill="background1" w:themeFillShade="D9"/>
          </w:tcPr>
          <w:p w14:paraId="56268559" w14:textId="77777777" w:rsidR="00903A14" w:rsidRPr="006F7B6A" w:rsidRDefault="00903A14" w:rsidP="00903A14">
            <w:pPr>
              <w:spacing w:after="120"/>
              <w:rPr>
                <w:i/>
                <w:iCs/>
                <w:color w:val="125B61"/>
                <w:u w:val="single"/>
              </w:rPr>
            </w:pPr>
            <w:r w:rsidRPr="006F7B6A">
              <w:rPr>
                <w:i/>
                <w:iCs/>
                <w:color w:val="125B61"/>
                <w:u w:val="single"/>
              </w:rPr>
              <w:t>Guía de procedimiento: eliminar cuando esté completo</w:t>
            </w:r>
          </w:p>
          <w:p w14:paraId="36212AEB" w14:textId="37A166F7" w:rsidR="00A95FA4" w:rsidRPr="001965F1" w:rsidRDefault="00A95FA4" w:rsidP="001965F1">
            <w:pPr>
              <w:pStyle w:val="ListParagraph"/>
              <w:numPr>
                <w:ilvl w:val="0"/>
                <w:numId w:val="33"/>
              </w:numPr>
              <w:spacing w:after="120"/>
              <w:ind w:left="454"/>
              <w:rPr>
                <w:i/>
                <w:iCs/>
                <w:color w:val="125B61"/>
              </w:rPr>
            </w:pPr>
            <w:r w:rsidRPr="001965F1">
              <w:rPr>
                <w:i/>
                <w:iCs/>
                <w:color w:val="125B61"/>
              </w:rPr>
              <w:t>Enumere todas las normas y directrices internacionales pertinentes y elimine aquellas que no sean aplicables.</w:t>
            </w:r>
          </w:p>
        </w:tc>
      </w:tr>
    </w:tbl>
    <w:p w14:paraId="5983F502" w14:textId="031EB3B1" w:rsidR="00C9375D" w:rsidRPr="00680DD0" w:rsidRDefault="00A95FA4" w:rsidP="00C9375D">
      <w:r w:rsidRPr="003844B9">
        <w:rPr>
          <w:lang w:val="es-AR"/>
        </w:rPr>
        <w:lastRenderedPageBreak/>
        <w:t>El Plan ha sido elaborado para ajustarse a las siguientes normas y directrices internacionales:</w:t>
      </w:r>
      <w:r w:rsidR="00C9375D" w:rsidRPr="00680DD0">
        <w:t> </w:t>
      </w:r>
    </w:p>
    <w:p w14:paraId="298B94A0" w14:textId="7F10C95E" w:rsidR="00512FD8" w:rsidRPr="00A446DD" w:rsidRDefault="00512FD8" w:rsidP="00512FD8">
      <w:pPr>
        <w:pStyle w:val="ListParagraph"/>
        <w:numPr>
          <w:ilvl w:val="0"/>
          <w:numId w:val="8"/>
        </w:numPr>
        <w:contextualSpacing w:val="0"/>
      </w:pPr>
      <w:r w:rsidRPr="00A446DD">
        <w:t xml:space="preserve">Normas de Desempeño de la </w:t>
      </w:r>
      <w:r w:rsidR="00D45D43">
        <w:t>CFI</w:t>
      </w:r>
      <w:r w:rsidRPr="00A446DD">
        <w:t xml:space="preserve"> sobre Sostenibilidad Ambiental y Social (2012). Las normas de desempeño más relevantes relacionadas con la evaluación y el monitoreo de los impactos en la salud se enumeran a continuación:</w:t>
      </w:r>
    </w:p>
    <w:p w14:paraId="7B79E7EC" w14:textId="765DA1F7" w:rsidR="00CA3237" w:rsidRPr="00A446DD" w:rsidRDefault="00CA3237" w:rsidP="00CA3237">
      <w:pPr>
        <w:pStyle w:val="ListParagraph"/>
        <w:numPr>
          <w:ilvl w:val="1"/>
          <w:numId w:val="8"/>
        </w:numPr>
        <w:contextualSpacing w:val="0"/>
      </w:pPr>
      <w:r w:rsidRPr="00A446DD">
        <w:t xml:space="preserve">Norma de Desempeño 3 – Prevención y Reducción de la Contaminación: Exige que las empresas eviten o minimicen la generación de residuos peligrosos y no peligrosos en la medida de lo posible. Cuando la generación de residuos no pueda evitarse, pero se haya minimizado, el cliente los recuperará y reutilizará; si </w:t>
      </w:r>
      <w:r>
        <w:t>no es posible recuperarlos ni reutilizarlos, los tratará, destruirá y eliminará de forma respetuosa con el medio ambiente. Si los residuos generados se consideran peligrosos, el cliente explorará alternativas comercialmente razonables para su eliminación respetuosa con el medio ambiente, considerando las limitaciones aplicables a su movimiento transfronterizo. Cuando la eliminación de residuos sea realizada por terceros, el cliente recurrirá a contratistas que sean empresas de buena reputación y legítimas, autorizadas por los organismos reguladores pertinentes.</w:t>
      </w:r>
    </w:p>
    <w:p w14:paraId="49F0BAAD" w14:textId="0231F528" w:rsidR="00512FD8" w:rsidRDefault="00512FD8" w:rsidP="00512FD8">
      <w:pPr>
        <w:pStyle w:val="ListParagraph"/>
        <w:numPr>
          <w:ilvl w:val="0"/>
          <w:numId w:val="8"/>
        </w:numPr>
        <w:spacing w:before="80" w:after="80"/>
        <w:ind w:hanging="357"/>
        <w:contextualSpacing w:val="0"/>
      </w:pPr>
      <w:r>
        <w:t>Directrices generales sobre medio ambiente, salud y seguridad (EHS) de la IFC (2007);</w:t>
      </w:r>
    </w:p>
    <w:p w14:paraId="1F77EDA0" w14:textId="4611F9E5" w:rsidR="00512FD8" w:rsidRDefault="00512FD8" w:rsidP="00512FD8">
      <w:pPr>
        <w:pStyle w:val="ListParagraph"/>
        <w:numPr>
          <w:ilvl w:val="0"/>
          <w:numId w:val="8"/>
        </w:numPr>
        <w:spacing w:before="80" w:after="80"/>
        <w:ind w:hanging="357"/>
        <w:contextualSpacing w:val="0"/>
      </w:pPr>
      <w:r>
        <w:t xml:space="preserve">Directrices de la </w:t>
      </w:r>
      <w:r w:rsidR="00D45D43">
        <w:t>CFI</w:t>
      </w:r>
      <w:r>
        <w:t xml:space="preserve"> sobre medio ambiente, salud y seguridad para la producción anual de cultivos (2016);</w:t>
      </w:r>
    </w:p>
    <w:p w14:paraId="667C5F0F" w14:textId="5D0F1735" w:rsidR="00242827" w:rsidRDefault="00242827" w:rsidP="00242827">
      <w:pPr>
        <w:pStyle w:val="ListParagraph"/>
        <w:numPr>
          <w:ilvl w:val="0"/>
          <w:numId w:val="8"/>
        </w:numPr>
        <w:spacing w:before="80" w:after="80"/>
        <w:ind w:hanging="357"/>
        <w:contextualSpacing w:val="0"/>
      </w:pPr>
      <w:r>
        <w:t xml:space="preserve">Directrices EHS de la </w:t>
      </w:r>
      <w:r w:rsidR="00D45D43">
        <w:t xml:space="preserve">CFI </w:t>
      </w:r>
      <w:r>
        <w:t>para el procesamiento de alimentos y bebidas (2016); y</w:t>
      </w:r>
    </w:p>
    <w:p w14:paraId="5AAB96AE" w14:textId="62F75574" w:rsidR="00242827" w:rsidRDefault="00242827" w:rsidP="00242827">
      <w:pPr>
        <w:pStyle w:val="ListParagraph"/>
        <w:numPr>
          <w:ilvl w:val="0"/>
          <w:numId w:val="8"/>
        </w:numPr>
        <w:spacing w:before="80" w:after="80"/>
        <w:ind w:hanging="357"/>
        <w:contextualSpacing w:val="0"/>
      </w:pPr>
      <w:r>
        <w:t>Directrices de la IFC sobre medio ambiente, salud y seguridad para la producción de cultivos perennes (2016).</w:t>
      </w:r>
    </w:p>
    <w:p w14:paraId="17775E88" w14:textId="77777777" w:rsidR="00CA3237" w:rsidRDefault="00CA3237" w:rsidP="00203014"/>
    <w:p w14:paraId="1359269B" w14:textId="3FF643C1" w:rsidR="00B30CE7" w:rsidRDefault="00B30CE7" w:rsidP="00B06274">
      <w:pPr>
        <w:pStyle w:val="Heading1"/>
        <w:spacing w:after="240"/>
        <w:ind w:left="431" w:hanging="431"/>
      </w:pPr>
      <w:bookmarkStart w:id="8" w:name="_Toc199771060"/>
      <w:r>
        <w:t>Definiciones</w:t>
      </w:r>
      <w:bookmarkEnd w:id="8"/>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017"/>
      </w:tblGrid>
      <w:tr w:rsidR="00464B53" w14:paraId="1F395EE7" w14:textId="77777777" w:rsidTr="005D7A11">
        <w:tc>
          <w:tcPr>
            <w:tcW w:w="9017" w:type="dxa"/>
            <w:shd w:val="clear" w:color="auto" w:fill="D9D9D9" w:themeFill="background1" w:themeFillShade="D9"/>
          </w:tcPr>
          <w:p w14:paraId="301D4180" w14:textId="77777777" w:rsidR="00903A14" w:rsidRPr="006F7B6A" w:rsidRDefault="00903A14" w:rsidP="00903A14">
            <w:pPr>
              <w:spacing w:after="120"/>
              <w:rPr>
                <w:i/>
                <w:iCs/>
                <w:color w:val="125B61"/>
                <w:u w:val="single"/>
              </w:rPr>
            </w:pPr>
            <w:r w:rsidRPr="006F7B6A">
              <w:rPr>
                <w:i/>
                <w:iCs/>
                <w:color w:val="125B61"/>
                <w:u w:val="single"/>
              </w:rPr>
              <w:t>Guía de procedimiento: eliminar cuando esté completo</w:t>
            </w:r>
          </w:p>
          <w:p w14:paraId="4D7867F7" w14:textId="412A5736" w:rsidR="005D7A11" w:rsidRPr="005D7A11" w:rsidRDefault="00464B53" w:rsidP="004A3901">
            <w:pPr>
              <w:pStyle w:val="ListParagraph"/>
              <w:numPr>
                <w:ilvl w:val="0"/>
                <w:numId w:val="33"/>
              </w:numPr>
              <w:spacing w:after="120"/>
              <w:ind w:left="454"/>
              <w:rPr>
                <w:i/>
                <w:iCs/>
                <w:color w:val="125B61"/>
              </w:rPr>
            </w:pPr>
            <w:r w:rsidRPr="005D7A11">
              <w:rPr>
                <w:i/>
                <w:iCs/>
                <w:color w:val="125B61"/>
              </w:rPr>
              <w:t>La siguiente tabla incluye una lista de definiciones de los términos utilizados en el documento. Puede modificar, eliminar o añadir según sea necesario.</w:t>
            </w:r>
          </w:p>
        </w:tc>
      </w:tr>
    </w:tbl>
    <w:p w14:paraId="4E118C3F" w14:textId="0EC080F6" w:rsidR="002A718E" w:rsidRDefault="002A718E" w:rsidP="00006429">
      <w:pPr>
        <w:spacing w:after="120"/>
        <w:rPr>
          <w:i/>
          <w:iCs/>
          <w:color w:val="125B61"/>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6186"/>
      </w:tblGrid>
      <w:tr w:rsidR="00692801" w:rsidRPr="00C442A3" w14:paraId="0CE5685F" w14:textId="77777777" w:rsidTr="006B1FFE">
        <w:trPr>
          <w:tblHeader/>
        </w:trPr>
        <w:tc>
          <w:tcPr>
            <w:tcW w:w="2830" w:type="dxa"/>
            <w:shd w:val="clear" w:color="auto" w:fill="125B61"/>
            <w:vAlign w:val="center"/>
          </w:tcPr>
          <w:p w14:paraId="6F8C914A" w14:textId="77777777" w:rsidR="00692801" w:rsidRPr="00C442A3" w:rsidRDefault="00692801" w:rsidP="00DC50E9">
            <w:pPr>
              <w:pBdr>
                <w:top w:val="nil"/>
                <w:left w:val="nil"/>
                <w:bottom w:val="nil"/>
                <w:right w:val="nil"/>
                <w:between w:val="nil"/>
              </w:pBdr>
              <w:spacing w:after="120"/>
              <w:rPr>
                <w:rFonts w:cs="Arial"/>
                <w:b/>
                <w:bCs/>
                <w:color w:val="FFFFFF" w:themeColor="background1"/>
                <w:sz w:val="20"/>
                <w:szCs w:val="20"/>
              </w:rPr>
            </w:pPr>
            <w:r w:rsidRPr="00C442A3">
              <w:rPr>
                <w:rFonts w:cs="Arial"/>
                <w:b/>
                <w:bCs/>
                <w:color w:val="FFFFFF" w:themeColor="background1"/>
                <w:sz w:val="20"/>
                <w:szCs w:val="20"/>
              </w:rPr>
              <w:t>Término/Acrónimo</w:t>
            </w:r>
          </w:p>
        </w:tc>
        <w:tc>
          <w:tcPr>
            <w:tcW w:w="6186" w:type="dxa"/>
            <w:shd w:val="clear" w:color="auto" w:fill="125B61"/>
            <w:vAlign w:val="center"/>
          </w:tcPr>
          <w:p w14:paraId="7EAEA463" w14:textId="77777777" w:rsidR="00692801" w:rsidRPr="00C442A3" w:rsidRDefault="00692801" w:rsidP="00DC50E9">
            <w:pPr>
              <w:pBdr>
                <w:top w:val="nil"/>
                <w:left w:val="nil"/>
                <w:bottom w:val="nil"/>
                <w:right w:val="nil"/>
                <w:between w:val="nil"/>
              </w:pBdr>
              <w:spacing w:after="120"/>
              <w:rPr>
                <w:rFonts w:cs="Arial"/>
                <w:b/>
                <w:bCs/>
                <w:color w:val="FFFFFF" w:themeColor="background1"/>
                <w:sz w:val="20"/>
                <w:szCs w:val="20"/>
              </w:rPr>
            </w:pPr>
            <w:r w:rsidRPr="00C442A3">
              <w:rPr>
                <w:rFonts w:cs="Arial"/>
                <w:b/>
                <w:bCs/>
                <w:color w:val="FFFFFF" w:themeColor="background1"/>
                <w:sz w:val="20"/>
                <w:szCs w:val="20"/>
              </w:rPr>
              <w:t>Definición</w:t>
            </w:r>
          </w:p>
        </w:tc>
      </w:tr>
      <w:tr w:rsidR="007C7EDC" w:rsidRPr="00C442A3" w14:paraId="10A4C7CB" w14:textId="77777777" w:rsidTr="00DC50E9">
        <w:tc>
          <w:tcPr>
            <w:tcW w:w="2830" w:type="dxa"/>
          </w:tcPr>
          <w:p w14:paraId="387EEC5D" w14:textId="139F9010" w:rsidR="007C7EDC" w:rsidRPr="00C442A3" w:rsidRDefault="007C7EDC" w:rsidP="00DC50E9">
            <w:pPr>
              <w:pBdr>
                <w:top w:val="nil"/>
                <w:left w:val="nil"/>
                <w:bottom w:val="nil"/>
                <w:right w:val="nil"/>
                <w:between w:val="nil"/>
              </w:pBdr>
              <w:spacing w:after="120"/>
              <w:rPr>
                <w:rFonts w:cs="Arial"/>
                <w:sz w:val="20"/>
                <w:szCs w:val="20"/>
              </w:rPr>
            </w:pPr>
            <w:r>
              <w:rPr>
                <w:rFonts w:cs="Arial"/>
                <w:sz w:val="20"/>
                <w:szCs w:val="20"/>
              </w:rPr>
              <w:t>Residuos de cultivos</w:t>
            </w:r>
          </w:p>
        </w:tc>
        <w:tc>
          <w:tcPr>
            <w:tcW w:w="6186" w:type="dxa"/>
          </w:tcPr>
          <w:p w14:paraId="783E7F41" w14:textId="2DE303FE" w:rsidR="007C7EDC" w:rsidRPr="00C442A3" w:rsidRDefault="00436E6F" w:rsidP="00436E6F">
            <w:pPr>
              <w:pBdr>
                <w:top w:val="nil"/>
                <w:left w:val="nil"/>
                <w:bottom w:val="nil"/>
                <w:right w:val="nil"/>
                <w:between w:val="nil"/>
              </w:pBdr>
              <w:spacing w:after="120"/>
              <w:rPr>
                <w:rFonts w:cs="Arial"/>
                <w:sz w:val="20"/>
                <w:szCs w:val="20"/>
              </w:rPr>
            </w:pPr>
            <w:r>
              <w:rPr>
                <w:rFonts w:cs="Arial"/>
                <w:sz w:val="20"/>
                <w:szCs w:val="20"/>
              </w:rPr>
              <w:t>Comprende las partes no comestibles de las plantas que quedan después de la cosecha, incluyendo tallos, hojas, residuos agrícolas y cualquier producto no comercializable, por ejemplo, la fruta del campo que madura después de que el costo de la nueva cosecha supere el valor del producto. Algunos ejemplos incluyen desechos de huertos o viñedos, tallos de maíz, vides de patata y paja de trigo.</w:t>
            </w:r>
          </w:p>
        </w:tc>
      </w:tr>
      <w:tr w:rsidR="00692801" w:rsidRPr="00C442A3" w14:paraId="7629CB76" w14:textId="77777777" w:rsidTr="00DC50E9">
        <w:tc>
          <w:tcPr>
            <w:tcW w:w="2830" w:type="dxa"/>
          </w:tcPr>
          <w:p w14:paraId="57E1C878" w14:textId="77777777" w:rsidR="00692801" w:rsidRPr="00C442A3" w:rsidRDefault="00692801" w:rsidP="00DC50E9">
            <w:pPr>
              <w:pBdr>
                <w:top w:val="nil"/>
                <w:left w:val="nil"/>
                <w:bottom w:val="nil"/>
                <w:right w:val="nil"/>
                <w:between w:val="nil"/>
              </w:pBdr>
              <w:spacing w:after="120"/>
              <w:rPr>
                <w:rFonts w:cs="Arial"/>
                <w:sz w:val="20"/>
                <w:szCs w:val="20"/>
              </w:rPr>
            </w:pPr>
            <w:r w:rsidRPr="00C442A3">
              <w:rPr>
                <w:rFonts w:cs="Arial"/>
                <w:sz w:val="20"/>
                <w:szCs w:val="20"/>
              </w:rPr>
              <w:t>Desecho</w:t>
            </w:r>
          </w:p>
        </w:tc>
        <w:tc>
          <w:tcPr>
            <w:tcW w:w="6186" w:type="dxa"/>
          </w:tcPr>
          <w:p w14:paraId="0BD49A22" w14:textId="77777777" w:rsidR="00692801" w:rsidRPr="00C442A3" w:rsidRDefault="00692801" w:rsidP="00DC50E9">
            <w:pPr>
              <w:pBdr>
                <w:top w:val="nil"/>
                <w:left w:val="nil"/>
                <w:bottom w:val="nil"/>
                <w:right w:val="nil"/>
                <w:between w:val="nil"/>
              </w:pBdr>
              <w:spacing w:after="120"/>
              <w:rPr>
                <w:rFonts w:cs="Arial"/>
                <w:sz w:val="20"/>
                <w:szCs w:val="20"/>
              </w:rPr>
            </w:pPr>
            <w:r w:rsidRPr="00C442A3">
              <w:rPr>
                <w:rFonts w:cs="Arial"/>
                <w:sz w:val="20"/>
                <w:szCs w:val="20"/>
              </w:rPr>
              <w:t>El entierro, depósito, descarga, abandono, vertido, colocación o liberación de cualquier residuo en o sobre cualquier terreno.</w:t>
            </w:r>
          </w:p>
        </w:tc>
      </w:tr>
      <w:tr w:rsidR="00692801" w:rsidRPr="00C442A3" w14:paraId="300A4DEF" w14:textId="77777777" w:rsidTr="00DC50E9">
        <w:tc>
          <w:tcPr>
            <w:tcW w:w="2830" w:type="dxa"/>
          </w:tcPr>
          <w:p w14:paraId="3C6F6827" w14:textId="73A1F020" w:rsidR="00692801" w:rsidRPr="00C442A3" w:rsidRDefault="00D45D43" w:rsidP="00DC50E9">
            <w:pPr>
              <w:pBdr>
                <w:top w:val="nil"/>
                <w:left w:val="nil"/>
                <w:bottom w:val="nil"/>
                <w:right w:val="nil"/>
                <w:between w:val="nil"/>
              </w:pBdr>
              <w:spacing w:after="120"/>
              <w:rPr>
                <w:rFonts w:cs="Arial"/>
                <w:sz w:val="20"/>
                <w:szCs w:val="20"/>
              </w:rPr>
            </w:pPr>
            <w:r>
              <w:rPr>
                <w:rFonts w:cs="Arial"/>
                <w:sz w:val="20"/>
                <w:szCs w:val="20"/>
              </w:rPr>
              <w:lastRenderedPageBreak/>
              <w:t>R</w:t>
            </w:r>
            <w:r w:rsidRPr="00D45D43">
              <w:rPr>
                <w:rFonts w:cs="Arial"/>
                <w:sz w:val="20"/>
                <w:szCs w:val="20"/>
              </w:rPr>
              <w:t xml:space="preserve">esiduos </w:t>
            </w:r>
            <w:r w:rsidR="00692801" w:rsidRPr="00C442A3">
              <w:rPr>
                <w:rFonts w:cs="Arial"/>
                <w:sz w:val="20"/>
                <w:szCs w:val="20"/>
              </w:rPr>
              <w:t>peligrosos</w:t>
            </w:r>
          </w:p>
        </w:tc>
        <w:tc>
          <w:tcPr>
            <w:tcW w:w="6186" w:type="dxa"/>
          </w:tcPr>
          <w:p w14:paraId="18FB646E" w14:textId="77777777" w:rsidR="00692801" w:rsidRPr="00C442A3" w:rsidRDefault="00692801" w:rsidP="00DC50E9">
            <w:pPr>
              <w:pBdr>
                <w:top w:val="nil"/>
                <w:left w:val="nil"/>
                <w:bottom w:val="nil"/>
                <w:right w:val="nil"/>
                <w:between w:val="nil"/>
              </w:pBdr>
              <w:spacing w:after="120"/>
              <w:rPr>
                <w:rFonts w:cs="Arial"/>
                <w:sz w:val="20"/>
                <w:szCs w:val="20"/>
              </w:rPr>
            </w:pPr>
            <w:r w:rsidRPr="00C442A3">
              <w:rPr>
                <w:rFonts w:cs="Arial"/>
                <w:sz w:val="20"/>
                <w:szCs w:val="20"/>
              </w:rPr>
              <w:t>Los residuos peligrosos son aquellos que presentan una o más de las siguientes características inherentes:</w:t>
            </w:r>
          </w:p>
          <w:p w14:paraId="7F4895A4" w14:textId="77777777" w:rsidR="00692801" w:rsidRPr="00C442A3" w:rsidRDefault="00692801" w:rsidP="00D7367E">
            <w:pPr>
              <w:pStyle w:val="ListParagraph"/>
              <w:numPr>
                <w:ilvl w:val="0"/>
                <w:numId w:val="10"/>
              </w:numPr>
              <w:pBdr>
                <w:top w:val="nil"/>
                <w:left w:val="nil"/>
                <w:bottom w:val="nil"/>
                <w:right w:val="nil"/>
                <w:between w:val="nil"/>
              </w:pBdr>
              <w:spacing w:before="0" w:after="120" w:line="259" w:lineRule="auto"/>
              <w:jc w:val="left"/>
              <w:rPr>
                <w:rFonts w:cs="Arial"/>
                <w:sz w:val="20"/>
                <w:szCs w:val="20"/>
              </w:rPr>
            </w:pPr>
            <w:r w:rsidRPr="00C442A3">
              <w:rPr>
                <w:rFonts w:cs="Arial"/>
                <w:sz w:val="20"/>
                <w:szCs w:val="20"/>
              </w:rPr>
              <w:t>Inflamabilidad (inflamable, altamente inflamable o explosivo);</w:t>
            </w:r>
          </w:p>
          <w:p w14:paraId="1EA1B1EF" w14:textId="77777777" w:rsidR="00692801" w:rsidRPr="00C442A3" w:rsidRDefault="00692801" w:rsidP="00D7367E">
            <w:pPr>
              <w:pStyle w:val="ListParagraph"/>
              <w:numPr>
                <w:ilvl w:val="0"/>
                <w:numId w:val="10"/>
              </w:numPr>
              <w:pBdr>
                <w:top w:val="nil"/>
                <w:left w:val="nil"/>
                <w:bottom w:val="nil"/>
                <w:right w:val="nil"/>
                <w:between w:val="nil"/>
              </w:pBdr>
              <w:spacing w:before="0" w:after="120" w:line="259" w:lineRule="auto"/>
              <w:jc w:val="left"/>
              <w:rPr>
                <w:rFonts w:cs="Arial"/>
                <w:sz w:val="20"/>
                <w:szCs w:val="20"/>
              </w:rPr>
            </w:pPr>
            <w:r w:rsidRPr="00C442A3">
              <w:rPr>
                <w:rFonts w:cs="Arial"/>
                <w:sz w:val="20"/>
                <w:szCs w:val="20"/>
              </w:rPr>
              <w:t>Reactividad (corrosiva, oxidante); y</w:t>
            </w:r>
          </w:p>
          <w:p w14:paraId="3C33F351" w14:textId="6D53E929" w:rsidR="00B62DA7" w:rsidRPr="00B62DA7" w:rsidRDefault="00692801" w:rsidP="00CA3237">
            <w:pPr>
              <w:pStyle w:val="ListParagraph"/>
              <w:numPr>
                <w:ilvl w:val="0"/>
                <w:numId w:val="11"/>
              </w:numPr>
              <w:pBdr>
                <w:top w:val="nil"/>
                <w:left w:val="nil"/>
                <w:bottom w:val="nil"/>
                <w:right w:val="nil"/>
                <w:between w:val="nil"/>
              </w:pBdr>
              <w:spacing w:before="0" w:after="120" w:line="259" w:lineRule="auto"/>
              <w:jc w:val="left"/>
              <w:rPr>
                <w:rFonts w:cs="Arial"/>
                <w:sz w:val="20"/>
                <w:szCs w:val="20"/>
              </w:rPr>
            </w:pPr>
            <w:r w:rsidRPr="00C442A3">
              <w:rPr>
                <w:rFonts w:cs="Arial"/>
                <w:sz w:val="20"/>
                <w:szCs w:val="20"/>
              </w:rPr>
              <w:t>Biológicamente nocivo (tóxico o ecotóxico, infeccioso, irritante, cancerígeno, mutagénico, teratogénico).</w:t>
            </w:r>
          </w:p>
        </w:tc>
      </w:tr>
      <w:tr w:rsidR="00692801" w:rsidRPr="00C442A3" w14:paraId="69361B15" w14:textId="77777777" w:rsidTr="00DC50E9">
        <w:tc>
          <w:tcPr>
            <w:tcW w:w="2830" w:type="dxa"/>
          </w:tcPr>
          <w:p w14:paraId="165C85B2" w14:textId="77777777" w:rsidR="00692801" w:rsidRPr="00C442A3" w:rsidRDefault="00692801" w:rsidP="00DC50E9">
            <w:pPr>
              <w:pBdr>
                <w:top w:val="nil"/>
                <w:left w:val="nil"/>
                <w:bottom w:val="nil"/>
                <w:right w:val="nil"/>
                <w:between w:val="nil"/>
              </w:pBdr>
              <w:spacing w:after="120"/>
              <w:rPr>
                <w:rFonts w:cs="Arial"/>
                <w:sz w:val="20"/>
                <w:szCs w:val="20"/>
              </w:rPr>
            </w:pPr>
            <w:r w:rsidRPr="00C442A3">
              <w:rPr>
                <w:rFonts w:cs="Arial"/>
                <w:sz w:val="20"/>
                <w:szCs w:val="20"/>
              </w:rPr>
              <w:t>Residuos inertes</w:t>
            </w:r>
          </w:p>
        </w:tc>
        <w:tc>
          <w:tcPr>
            <w:tcW w:w="6186" w:type="dxa"/>
          </w:tcPr>
          <w:p w14:paraId="7681B628" w14:textId="77777777" w:rsidR="00692801" w:rsidRPr="00C442A3" w:rsidRDefault="00692801" w:rsidP="00DC50E9">
            <w:pPr>
              <w:pBdr>
                <w:top w:val="nil"/>
                <w:left w:val="nil"/>
                <w:bottom w:val="nil"/>
                <w:right w:val="nil"/>
                <w:between w:val="nil"/>
              </w:pBdr>
              <w:spacing w:after="120"/>
              <w:rPr>
                <w:rFonts w:cs="Arial"/>
                <w:sz w:val="20"/>
                <w:szCs w:val="20"/>
              </w:rPr>
            </w:pPr>
            <w:r w:rsidRPr="00C442A3">
              <w:rPr>
                <w:rFonts w:cs="Arial"/>
                <w:sz w:val="20"/>
                <w:szCs w:val="20"/>
              </w:rPr>
              <w:t>Se considera residuo inerte todo residuo no afectado por ninguna modificación física, química o biológica significativa, que no se descompone, quema ni produce ninguna reacción física o química, no es biodegradable y no daña ninguna sustancia con la que entra en contacto de forma que pueda causar daño al medio ambiente o a la salud humana.</w:t>
            </w:r>
          </w:p>
        </w:tc>
      </w:tr>
      <w:tr w:rsidR="00692801" w:rsidRPr="00C442A3" w14:paraId="4F5A30B4" w14:textId="77777777" w:rsidTr="00DC50E9">
        <w:tc>
          <w:tcPr>
            <w:tcW w:w="2830" w:type="dxa"/>
          </w:tcPr>
          <w:p w14:paraId="5BB9ECE3" w14:textId="77777777" w:rsidR="00692801" w:rsidRPr="00C442A3" w:rsidRDefault="00692801" w:rsidP="00DC50E9">
            <w:pPr>
              <w:pBdr>
                <w:top w:val="nil"/>
                <w:left w:val="nil"/>
                <w:bottom w:val="nil"/>
                <w:right w:val="nil"/>
                <w:between w:val="nil"/>
              </w:pBdr>
              <w:spacing w:after="120"/>
              <w:rPr>
                <w:rFonts w:cs="Arial"/>
                <w:sz w:val="20"/>
                <w:szCs w:val="20"/>
              </w:rPr>
            </w:pPr>
            <w:r w:rsidRPr="00C442A3">
              <w:rPr>
                <w:rFonts w:cs="Arial"/>
                <w:sz w:val="20"/>
                <w:szCs w:val="20"/>
              </w:rPr>
              <w:t>Minimización</w:t>
            </w:r>
          </w:p>
        </w:tc>
        <w:tc>
          <w:tcPr>
            <w:tcW w:w="6186" w:type="dxa"/>
          </w:tcPr>
          <w:p w14:paraId="06C1AEC3" w14:textId="77777777" w:rsidR="00692801" w:rsidRPr="00C442A3" w:rsidRDefault="00692801" w:rsidP="00DC50E9">
            <w:pPr>
              <w:pBdr>
                <w:top w:val="nil"/>
                <w:left w:val="nil"/>
                <w:bottom w:val="nil"/>
                <w:right w:val="nil"/>
                <w:between w:val="nil"/>
              </w:pBdr>
              <w:spacing w:after="120"/>
              <w:rPr>
                <w:rFonts w:cs="Arial"/>
                <w:sz w:val="20"/>
                <w:szCs w:val="20"/>
              </w:rPr>
            </w:pPr>
            <w:r w:rsidRPr="00C442A3">
              <w:rPr>
                <w:rFonts w:cs="Arial"/>
                <w:sz w:val="20"/>
                <w:szCs w:val="20"/>
              </w:rPr>
              <w:t>Evitar la cantidad y toxicidad de los residuos que se generan y, en caso de que se generen, reducir la cantidad y toxicidad de los residuos que se eliminan.</w:t>
            </w:r>
          </w:p>
        </w:tc>
      </w:tr>
      <w:tr w:rsidR="00692801" w:rsidRPr="00C442A3" w14:paraId="57274FCF" w14:textId="77777777" w:rsidTr="00DC50E9">
        <w:tc>
          <w:tcPr>
            <w:tcW w:w="2830" w:type="dxa"/>
          </w:tcPr>
          <w:p w14:paraId="2FFA70AD" w14:textId="141B67A5" w:rsidR="00692801" w:rsidRPr="00C442A3" w:rsidRDefault="00692801" w:rsidP="00DC50E9">
            <w:pPr>
              <w:pBdr>
                <w:top w:val="nil"/>
                <w:left w:val="nil"/>
                <w:bottom w:val="nil"/>
                <w:right w:val="nil"/>
                <w:between w:val="nil"/>
              </w:pBdr>
              <w:spacing w:after="120"/>
              <w:rPr>
                <w:rFonts w:cs="Arial"/>
                <w:sz w:val="20"/>
                <w:szCs w:val="20"/>
              </w:rPr>
            </w:pPr>
            <w:r w:rsidRPr="00C442A3">
              <w:rPr>
                <w:rFonts w:cs="Arial"/>
                <w:sz w:val="20"/>
                <w:szCs w:val="20"/>
              </w:rPr>
              <w:t>Residuos no peligrosos</w:t>
            </w:r>
          </w:p>
        </w:tc>
        <w:tc>
          <w:tcPr>
            <w:tcW w:w="6186" w:type="dxa"/>
          </w:tcPr>
          <w:p w14:paraId="35C16408" w14:textId="77777777" w:rsidR="00692801" w:rsidRPr="00C442A3" w:rsidRDefault="00692801" w:rsidP="00DC50E9">
            <w:pPr>
              <w:pBdr>
                <w:top w:val="nil"/>
                <w:left w:val="nil"/>
                <w:bottom w:val="nil"/>
                <w:right w:val="nil"/>
                <w:between w:val="nil"/>
              </w:pBdr>
              <w:spacing w:after="120"/>
              <w:rPr>
                <w:rFonts w:cs="Arial"/>
                <w:sz w:val="20"/>
                <w:szCs w:val="20"/>
              </w:rPr>
            </w:pPr>
            <w:r w:rsidRPr="00C442A3">
              <w:rPr>
                <w:rFonts w:cs="Arial"/>
                <w:sz w:val="20"/>
                <w:szCs w:val="20"/>
              </w:rPr>
              <w:t>Los residuos no peligrosos son aquellos que no son peligrosos, inertes ni aguas residuales. No presentan propiedades intrínsecamente nocivas ni representan una amenaza inmediata para la salud, la seguridad ni el medio ambiente.</w:t>
            </w:r>
          </w:p>
        </w:tc>
      </w:tr>
      <w:tr w:rsidR="00436E6F" w:rsidRPr="00C442A3" w14:paraId="05B44A6A" w14:textId="77777777" w:rsidTr="00DC50E9">
        <w:tc>
          <w:tcPr>
            <w:tcW w:w="2830" w:type="dxa"/>
          </w:tcPr>
          <w:p w14:paraId="33E52D08" w14:textId="0ADECA7F" w:rsidR="00436E6F" w:rsidRPr="00C442A3" w:rsidRDefault="00436E6F" w:rsidP="00DC50E9">
            <w:pPr>
              <w:pBdr>
                <w:top w:val="nil"/>
                <w:left w:val="nil"/>
                <w:bottom w:val="nil"/>
                <w:right w:val="nil"/>
                <w:between w:val="nil"/>
              </w:pBdr>
              <w:spacing w:after="120"/>
              <w:rPr>
                <w:rFonts w:cs="Arial"/>
                <w:sz w:val="20"/>
                <w:szCs w:val="20"/>
              </w:rPr>
            </w:pPr>
            <w:r>
              <w:rPr>
                <w:rFonts w:cs="Arial"/>
                <w:sz w:val="20"/>
                <w:szCs w:val="20"/>
              </w:rPr>
              <w:t>Residuos de envases</w:t>
            </w:r>
          </w:p>
        </w:tc>
        <w:tc>
          <w:tcPr>
            <w:tcW w:w="6186" w:type="dxa"/>
          </w:tcPr>
          <w:p w14:paraId="79FD4E5D" w14:textId="258CBC69" w:rsidR="00436E6F" w:rsidRPr="00C442A3" w:rsidRDefault="0090416D" w:rsidP="0090416D">
            <w:pPr>
              <w:pBdr>
                <w:top w:val="nil"/>
                <w:left w:val="nil"/>
                <w:bottom w:val="nil"/>
                <w:right w:val="nil"/>
                <w:between w:val="nil"/>
              </w:pBdr>
              <w:spacing w:after="120"/>
              <w:rPr>
                <w:rFonts w:cs="Arial"/>
                <w:sz w:val="20"/>
                <w:szCs w:val="20"/>
              </w:rPr>
            </w:pPr>
            <w:r>
              <w:rPr>
                <w:rFonts w:cs="Arial"/>
                <w:sz w:val="20"/>
                <w:szCs w:val="20"/>
              </w:rPr>
              <w:t>Resultados de las actividades de clasificación, limpieza y envasado de productos agrícolas. Algunos ejemplos incluyen materiales de embalaje como plástico, cartón, sacos de yute y espuma. Otros ejemplos incluyen frutas y verduras dañadas o inadecuadas.</w:t>
            </w:r>
          </w:p>
        </w:tc>
      </w:tr>
      <w:tr w:rsidR="00A05AE5" w:rsidRPr="00C442A3" w14:paraId="5ECD274F" w14:textId="77777777" w:rsidTr="00DC50E9">
        <w:tc>
          <w:tcPr>
            <w:tcW w:w="2830" w:type="dxa"/>
          </w:tcPr>
          <w:p w14:paraId="37B1EDB8" w14:textId="7F69F8AF" w:rsidR="00A05AE5" w:rsidRPr="00C442A3" w:rsidRDefault="00A05AE5" w:rsidP="00DC50E9">
            <w:pPr>
              <w:pBdr>
                <w:top w:val="nil"/>
                <w:left w:val="nil"/>
                <w:bottom w:val="nil"/>
                <w:right w:val="nil"/>
                <w:between w:val="nil"/>
              </w:pBdr>
              <w:spacing w:after="120"/>
              <w:rPr>
                <w:rFonts w:cs="Arial"/>
                <w:sz w:val="20"/>
                <w:szCs w:val="20"/>
              </w:rPr>
            </w:pPr>
            <w:r w:rsidRPr="00CA3237">
              <w:rPr>
                <w:rFonts w:cs="Arial"/>
                <w:sz w:val="20"/>
                <w:szCs w:val="20"/>
              </w:rPr>
              <w:t>Principio de quien contamina paga</w:t>
            </w:r>
          </w:p>
        </w:tc>
        <w:tc>
          <w:tcPr>
            <w:tcW w:w="6186" w:type="dxa"/>
          </w:tcPr>
          <w:p w14:paraId="3FF96CBB" w14:textId="097F16F6" w:rsidR="00A05AE5" w:rsidRPr="00C442A3" w:rsidRDefault="00E11507" w:rsidP="00DC50E9">
            <w:pPr>
              <w:pBdr>
                <w:top w:val="nil"/>
                <w:left w:val="nil"/>
                <w:bottom w:val="nil"/>
                <w:right w:val="nil"/>
                <w:between w:val="nil"/>
              </w:pBdr>
              <w:spacing w:after="120"/>
              <w:rPr>
                <w:rFonts w:cs="Arial"/>
                <w:sz w:val="20"/>
                <w:szCs w:val="20"/>
              </w:rPr>
            </w:pPr>
            <w:r w:rsidRPr="00E11507">
              <w:rPr>
                <w:rFonts w:cs="Arial"/>
                <w:sz w:val="20"/>
                <w:szCs w:val="20"/>
              </w:rPr>
              <w:t xml:space="preserve">la práctica comúnmente aceptada de que quienes producen contaminación deben asumir los costos de su gestión para evitar daños a la salud humana o al medio ambiente. El principio de quien contamina paga es parte de un conjunto de principios más amplios para guiar el desarrollo sostenible en todo el mundo (formalmente conocido como la Declaración de Río de 1992 </w:t>
            </w:r>
            <w:r w:rsidRPr="00E11507">
              <w:rPr>
                <w:rFonts w:ascii="Tahoma" w:hAnsi="Tahoma" w:cs="Tahoma"/>
                <w:sz w:val="20"/>
                <w:szCs w:val="20"/>
              </w:rPr>
              <w:t>).</w:t>
            </w:r>
          </w:p>
        </w:tc>
      </w:tr>
      <w:tr w:rsidR="00692801" w:rsidRPr="00C442A3" w14:paraId="15958982" w14:textId="77777777" w:rsidTr="00DC50E9">
        <w:tc>
          <w:tcPr>
            <w:tcW w:w="2830" w:type="dxa"/>
          </w:tcPr>
          <w:p w14:paraId="1A2DAE4A" w14:textId="77777777" w:rsidR="00692801" w:rsidRPr="00C442A3" w:rsidRDefault="00692801" w:rsidP="00DC50E9">
            <w:pPr>
              <w:pBdr>
                <w:top w:val="nil"/>
                <w:left w:val="nil"/>
                <w:bottom w:val="nil"/>
                <w:right w:val="nil"/>
                <w:between w:val="nil"/>
              </w:pBdr>
              <w:spacing w:after="120"/>
              <w:rPr>
                <w:rFonts w:cs="Arial"/>
                <w:sz w:val="20"/>
                <w:szCs w:val="20"/>
              </w:rPr>
            </w:pPr>
            <w:r w:rsidRPr="00C442A3">
              <w:rPr>
                <w:rFonts w:cs="Arial"/>
                <w:sz w:val="20"/>
                <w:szCs w:val="20"/>
              </w:rPr>
              <w:t>Recuperación</w:t>
            </w:r>
          </w:p>
        </w:tc>
        <w:tc>
          <w:tcPr>
            <w:tcW w:w="6186" w:type="dxa"/>
          </w:tcPr>
          <w:p w14:paraId="65840A8C" w14:textId="77777777" w:rsidR="00692801" w:rsidRPr="00C442A3" w:rsidRDefault="00692801" w:rsidP="00DC50E9">
            <w:pPr>
              <w:pBdr>
                <w:top w:val="nil"/>
                <w:left w:val="nil"/>
                <w:bottom w:val="nil"/>
                <w:right w:val="nil"/>
                <w:between w:val="nil"/>
              </w:pBdr>
              <w:spacing w:after="120"/>
              <w:rPr>
                <w:rFonts w:cs="Arial"/>
                <w:sz w:val="20"/>
                <w:szCs w:val="20"/>
              </w:rPr>
            </w:pPr>
            <w:r w:rsidRPr="00C442A3">
              <w:rPr>
                <w:rFonts w:cs="Arial"/>
                <w:sz w:val="20"/>
                <w:szCs w:val="20"/>
              </w:rPr>
              <w:t>La extracción o recuperación controlada de cualquier sustancia, material u objeto de los residuos.</w:t>
            </w:r>
          </w:p>
        </w:tc>
      </w:tr>
      <w:tr w:rsidR="00692801" w:rsidRPr="00C442A3" w14:paraId="7C3007FD" w14:textId="77777777" w:rsidTr="00DC50E9">
        <w:tc>
          <w:tcPr>
            <w:tcW w:w="2830" w:type="dxa"/>
          </w:tcPr>
          <w:p w14:paraId="24C9023E" w14:textId="77777777" w:rsidR="00692801" w:rsidRPr="00C442A3" w:rsidRDefault="00692801" w:rsidP="00DC50E9">
            <w:pPr>
              <w:pBdr>
                <w:top w:val="nil"/>
                <w:left w:val="nil"/>
                <w:bottom w:val="nil"/>
                <w:right w:val="nil"/>
                <w:between w:val="nil"/>
              </w:pBdr>
              <w:spacing w:after="120"/>
              <w:rPr>
                <w:rFonts w:cs="Arial"/>
                <w:sz w:val="20"/>
                <w:szCs w:val="20"/>
              </w:rPr>
            </w:pPr>
            <w:r w:rsidRPr="00C442A3">
              <w:rPr>
                <w:rFonts w:cs="Arial"/>
                <w:sz w:val="20"/>
                <w:szCs w:val="20"/>
              </w:rPr>
              <w:t>Reciclar</w:t>
            </w:r>
          </w:p>
        </w:tc>
        <w:tc>
          <w:tcPr>
            <w:tcW w:w="6186" w:type="dxa"/>
          </w:tcPr>
          <w:p w14:paraId="4E67B8F9" w14:textId="77777777" w:rsidR="00692801" w:rsidRPr="00C442A3" w:rsidRDefault="00692801" w:rsidP="00DC50E9">
            <w:pPr>
              <w:pBdr>
                <w:top w:val="nil"/>
                <w:left w:val="nil"/>
                <w:bottom w:val="nil"/>
                <w:right w:val="nil"/>
                <w:between w:val="nil"/>
              </w:pBdr>
              <w:spacing w:after="120"/>
              <w:rPr>
                <w:rFonts w:cs="Arial"/>
                <w:sz w:val="20"/>
                <w:szCs w:val="20"/>
              </w:rPr>
            </w:pPr>
            <w:r w:rsidRPr="00C442A3">
              <w:rPr>
                <w:rFonts w:cs="Arial"/>
                <w:sz w:val="20"/>
                <w:szCs w:val="20"/>
              </w:rPr>
              <w:t>Un proceso en el que se recuperan residuos para un uso posterior, lo que implica la separación de los residuos de un flujo de residuos para su uso posterior y el procesamiento de ese material separado como producto o materia prima.</w:t>
            </w:r>
          </w:p>
        </w:tc>
      </w:tr>
      <w:tr w:rsidR="00692801" w:rsidRPr="00C442A3" w14:paraId="343A363D" w14:textId="77777777" w:rsidTr="00DC50E9">
        <w:tc>
          <w:tcPr>
            <w:tcW w:w="2830" w:type="dxa"/>
          </w:tcPr>
          <w:p w14:paraId="59AF6574" w14:textId="77777777" w:rsidR="00692801" w:rsidRPr="00C442A3" w:rsidRDefault="00692801" w:rsidP="00DC50E9">
            <w:pPr>
              <w:pBdr>
                <w:top w:val="nil"/>
                <w:left w:val="nil"/>
                <w:bottom w:val="nil"/>
                <w:right w:val="nil"/>
                <w:between w:val="nil"/>
              </w:pBdr>
              <w:spacing w:after="120"/>
              <w:rPr>
                <w:rFonts w:cs="Arial"/>
                <w:sz w:val="20"/>
                <w:szCs w:val="20"/>
              </w:rPr>
            </w:pPr>
            <w:r w:rsidRPr="00C442A3">
              <w:rPr>
                <w:rFonts w:cs="Arial"/>
                <w:sz w:val="20"/>
                <w:szCs w:val="20"/>
              </w:rPr>
              <w:t>Reutilizar</w:t>
            </w:r>
          </w:p>
        </w:tc>
        <w:tc>
          <w:tcPr>
            <w:tcW w:w="6186" w:type="dxa"/>
          </w:tcPr>
          <w:p w14:paraId="38D3E663" w14:textId="77777777" w:rsidR="00692801" w:rsidRPr="00C442A3" w:rsidRDefault="00692801" w:rsidP="00DC50E9">
            <w:pPr>
              <w:pBdr>
                <w:top w:val="nil"/>
                <w:left w:val="nil"/>
                <w:bottom w:val="nil"/>
                <w:right w:val="nil"/>
                <w:between w:val="nil"/>
              </w:pBdr>
              <w:spacing w:after="120"/>
              <w:rPr>
                <w:rFonts w:cs="Arial"/>
                <w:sz w:val="20"/>
                <w:szCs w:val="20"/>
              </w:rPr>
            </w:pPr>
            <w:r w:rsidRPr="00C442A3">
              <w:rPr>
                <w:rFonts w:cs="Arial"/>
                <w:sz w:val="20"/>
                <w:szCs w:val="20"/>
              </w:rPr>
              <w:t>Utilizar la totalidad, una porción o una parte específica de cualquier sustancia, material u objeto del flujo de desechos para un propósito similar o diferente sin cambiar la forma o las propiedades de dicha sustancia, material u objeto.</w:t>
            </w:r>
          </w:p>
        </w:tc>
      </w:tr>
      <w:tr w:rsidR="00692801" w:rsidRPr="00C442A3" w14:paraId="66E6E846" w14:textId="77777777" w:rsidTr="00DC50E9">
        <w:tc>
          <w:tcPr>
            <w:tcW w:w="2830" w:type="dxa"/>
          </w:tcPr>
          <w:p w14:paraId="383F8692" w14:textId="77777777" w:rsidR="00692801" w:rsidRPr="00C442A3" w:rsidRDefault="00692801" w:rsidP="00DC50E9">
            <w:pPr>
              <w:pBdr>
                <w:top w:val="nil"/>
                <w:left w:val="nil"/>
                <w:bottom w:val="nil"/>
                <w:right w:val="nil"/>
                <w:between w:val="nil"/>
              </w:pBdr>
              <w:spacing w:after="120"/>
              <w:rPr>
                <w:rFonts w:cs="Arial"/>
                <w:sz w:val="20"/>
                <w:szCs w:val="20"/>
              </w:rPr>
            </w:pPr>
            <w:r w:rsidRPr="00C442A3">
              <w:rPr>
                <w:rFonts w:cs="Arial"/>
                <w:sz w:val="20"/>
                <w:szCs w:val="20"/>
              </w:rPr>
              <w:t>Tratamiento</w:t>
            </w:r>
          </w:p>
        </w:tc>
        <w:tc>
          <w:tcPr>
            <w:tcW w:w="6186" w:type="dxa"/>
          </w:tcPr>
          <w:p w14:paraId="781A62A8" w14:textId="77777777" w:rsidR="00692801" w:rsidRPr="00C442A3" w:rsidRDefault="00692801" w:rsidP="00DC50E9">
            <w:pPr>
              <w:rPr>
                <w:rFonts w:cs="Arial"/>
                <w:sz w:val="20"/>
                <w:szCs w:val="20"/>
              </w:rPr>
            </w:pPr>
            <w:r w:rsidRPr="00C442A3">
              <w:rPr>
                <w:rFonts w:cs="Arial"/>
                <w:sz w:val="20"/>
                <w:szCs w:val="20"/>
              </w:rPr>
              <w:t>Cualquier método, técnica o proceso que esté diseñado para:</w:t>
            </w:r>
          </w:p>
          <w:p w14:paraId="2747BC25" w14:textId="77777777" w:rsidR="00692801" w:rsidRPr="00C442A3" w:rsidRDefault="00692801" w:rsidP="00DC50E9">
            <w:pPr>
              <w:ind w:left="720"/>
              <w:rPr>
                <w:rFonts w:cs="Arial"/>
                <w:sz w:val="20"/>
                <w:szCs w:val="20"/>
              </w:rPr>
            </w:pPr>
            <w:r w:rsidRPr="00C442A3">
              <w:rPr>
                <w:rFonts w:cs="Arial"/>
                <w:sz w:val="20"/>
                <w:szCs w:val="20"/>
              </w:rPr>
              <w:lastRenderedPageBreak/>
              <w:t>a) cambiar el carácter físico, biológico o químico o la composición de un desecho; o</w:t>
            </w:r>
          </w:p>
          <w:p w14:paraId="0609ADB0" w14:textId="77777777" w:rsidR="00692801" w:rsidRPr="00C442A3" w:rsidRDefault="00692801" w:rsidP="00DC50E9">
            <w:pPr>
              <w:ind w:left="720"/>
              <w:rPr>
                <w:rFonts w:cs="Arial"/>
                <w:sz w:val="20"/>
                <w:szCs w:val="20"/>
              </w:rPr>
            </w:pPr>
            <w:r w:rsidRPr="00C442A3">
              <w:rPr>
                <w:rFonts w:cs="Arial"/>
                <w:sz w:val="20"/>
                <w:szCs w:val="20"/>
              </w:rPr>
              <w:t>b) eliminar, separar, concentrar o recuperar un componente peligroso o tóxico de un desecho; o</w:t>
            </w:r>
          </w:p>
          <w:p w14:paraId="3C58EF09" w14:textId="77777777" w:rsidR="00692801" w:rsidRPr="00C442A3" w:rsidRDefault="00692801" w:rsidP="00DC50E9">
            <w:pPr>
              <w:ind w:left="720"/>
              <w:rPr>
                <w:rFonts w:cs="Arial"/>
                <w:sz w:val="20"/>
                <w:szCs w:val="20"/>
              </w:rPr>
            </w:pPr>
            <w:r w:rsidRPr="00C442A3">
              <w:rPr>
                <w:rFonts w:cs="Arial"/>
                <w:sz w:val="20"/>
                <w:szCs w:val="20"/>
              </w:rPr>
              <w:t>(c) destruir o reducir la toxicidad de un desecho.</w:t>
            </w:r>
          </w:p>
          <w:p w14:paraId="3AD70BA7" w14:textId="77777777" w:rsidR="00692801" w:rsidRPr="00C442A3" w:rsidRDefault="00692801" w:rsidP="00DC50E9">
            <w:pPr>
              <w:pBdr>
                <w:top w:val="nil"/>
                <w:left w:val="nil"/>
                <w:bottom w:val="nil"/>
                <w:right w:val="nil"/>
                <w:between w:val="nil"/>
              </w:pBdr>
              <w:spacing w:after="120"/>
              <w:rPr>
                <w:rFonts w:cs="Arial"/>
                <w:sz w:val="20"/>
                <w:szCs w:val="20"/>
              </w:rPr>
            </w:pPr>
            <w:r w:rsidRPr="00C442A3">
              <w:rPr>
                <w:rFonts w:cs="Arial"/>
                <w:sz w:val="20"/>
                <w:szCs w:val="20"/>
              </w:rPr>
              <w:t>con el fin de minimizar el impacto de los residuos sobre el medio ambiente antes de su posterior uso o eliminación.</w:t>
            </w:r>
          </w:p>
        </w:tc>
      </w:tr>
      <w:tr w:rsidR="00692801" w:rsidRPr="00C442A3" w14:paraId="0953D0DE" w14:textId="77777777" w:rsidTr="00DC50E9">
        <w:tc>
          <w:tcPr>
            <w:tcW w:w="2830" w:type="dxa"/>
          </w:tcPr>
          <w:p w14:paraId="4369A0C4" w14:textId="77777777" w:rsidR="00692801" w:rsidRPr="00C442A3" w:rsidRDefault="00692801" w:rsidP="00DC50E9">
            <w:pPr>
              <w:pBdr>
                <w:top w:val="nil"/>
                <w:left w:val="nil"/>
                <w:bottom w:val="nil"/>
                <w:right w:val="nil"/>
                <w:between w:val="nil"/>
              </w:pBdr>
              <w:spacing w:after="120"/>
              <w:rPr>
                <w:rFonts w:cs="Arial"/>
                <w:sz w:val="20"/>
                <w:szCs w:val="20"/>
              </w:rPr>
            </w:pPr>
            <w:r w:rsidRPr="00C442A3">
              <w:rPr>
                <w:rFonts w:cs="Arial"/>
                <w:sz w:val="20"/>
                <w:szCs w:val="20"/>
              </w:rPr>
              <w:lastRenderedPageBreak/>
              <w:t>Desperdiciar</w:t>
            </w:r>
          </w:p>
        </w:tc>
        <w:tc>
          <w:tcPr>
            <w:tcW w:w="6186" w:type="dxa"/>
          </w:tcPr>
          <w:p w14:paraId="46496927" w14:textId="77777777" w:rsidR="00692801" w:rsidRPr="00C442A3" w:rsidRDefault="00692801" w:rsidP="00DC50E9">
            <w:pPr>
              <w:pBdr>
                <w:top w:val="nil"/>
                <w:left w:val="nil"/>
                <w:bottom w:val="nil"/>
                <w:right w:val="nil"/>
                <w:between w:val="nil"/>
              </w:pBdr>
              <w:spacing w:after="120"/>
              <w:rPr>
                <w:rFonts w:cs="Arial"/>
                <w:sz w:val="20"/>
                <w:szCs w:val="20"/>
              </w:rPr>
            </w:pPr>
            <w:r w:rsidRPr="00C442A3">
              <w:rPr>
                <w:rFonts w:cs="Arial"/>
                <w:sz w:val="20"/>
                <w:szCs w:val="20"/>
              </w:rPr>
              <w:t>Cualquier sustancia, material u objeto que no sea deseado, rechazado, abandonado, descartado o desechado, o que esté destinado o se requiera desechar o desechar, independientemente de que dicha sustancia, material u objeto pueda o no reutilizarse, reciclarse o recuperarse.</w:t>
            </w:r>
          </w:p>
        </w:tc>
      </w:tr>
      <w:tr w:rsidR="00692801" w:rsidRPr="00C442A3" w14:paraId="44FE4E16" w14:textId="77777777" w:rsidTr="00DC50E9">
        <w:tc>
          <w:tcPr>
            <w:tcW w:w="2830" w:type="dxa"/>
          </w:tcPr>
          <w:p w14:paraId="6F808400" w14:textId="77777777" w:rsidR="00692801" w:rsidRPr="00C442A3" w:rsidRDefault="00692801" w:rsidP="00DC50E9">
            <w:pPr>
              <w:pBdr>
                <w:top w:val="nil"/>
                <w:left w:val="nil"/>
                <w:bottom w:val="nil"/>
                <w:right w:val="nil"/>
                <w:between w:val="nil"/>
              </w:pBdr>
              <w:spacing w:after="120"/>
              <w:rPr>
                <w:rFonts w:cs="Arial"/>
                <w:sz w:val="20"/>
                <w:szCs w:val="20"/>
              </w:rPr>
            </w:pPr>
            <w:r w:rsidRPr="00C442A3">
              <w:rPr>
                <w:rFonts w:cs="Arial"/>
                <w:sz w:val="20"/>
                <w:szCs w:val="20"/>
              </w:rPr>
              <w:t>Clasificación de residuos</w:t>
            </w:r>
          </w:p>
        </w:tc>
        <w:tc>
          <w:tcPr>
            <w:tcW w:w="6186" w:type="dxa"/>
          </w:tcPr>
          <w:p w14:paraId="3054EC69" w14:textId="77777777" w:rsidR="00692801" w:rsidRPr="00C442A3" w:rsidRDefault="00692801" w:rsidP="00DC50E9">
            <w:pPr>
              <w:pBdr>
                <w:top w:val="nil"/>
                <w:left w:val="nil"/>
                <w:bottom w:val="nil"/>
                <w:right w:val="nil"/>
                <w:between w:val="nil"/>
              </w:pBdr>
              <w:spacing w:after="120"/>
              <w:rPr>
                <w:rFonts w:cs="Arial"/>
                <w:sz w:val="20"/>
                <w:szCs w:val="20"/>
              </w:rPr>
            </w:pPr>
            <w:r w:rsidRPr="00C442A3">
              <w:rPr>
                <w:rFonts w:cs="Arial"/>
                <w:sz w:val="20"/>
                <w:szCs w:val="20"/>
              </w:rPr>
              <w:t>Establecer si un residuo es peligroso en función de la naturaleza de sus propiedades físicas, sanitarias y ambientales peligrosas (clases de peligro).</w:t>
            </w:r>
          </w:p>
        </w:tc>
      </w:tr>
    </w:tbl>
    <w:p w14:paraId="61D4636D" w14:textId="77777777" w:rsidR="008A7415" w:rsidRDefault="008A7415" w:rsidP="008A7415">
      <w:pPr>
        <w:pStyle w:val="Context"/>
      </w:pPr>
    </w:p>
    <w:p w14:paraId="29798768" w14:textId="28265695" w:rsidR="00294422" w:rsidRDefault="0094370B" w:rsidP="00B06274">
      <w:pPr>
        <w:pStyle w:val="Heading1"/>
        <w:spacing w:after="240"/>
        <w:ind w:left="431" w:hanging="431"/>
      </w:pPr>
      <w:bookmarkStart w:id="9" w:name="_Toc199771061"/>
      <w:r w:rsidRPr="0094370B">
        <w:t>Abreviaturas y acrónimos</w:t>
      </w:r>
      <w:bookmarkEnd w:id="9"/>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17"/>
      </w:tblGrid>
      <w:tr w:rsidR="004D36C3" w14:paraId="4514F1AB" w14:textId="77777777" w:rsidTr="005D7A11">
        <w:tc>
          <w:tcPr>
            <w:tcW w:w="9017" w:type="dxa"/>
            <w:shd w:val="clear" w:color="auto" w:fill="D9D9D9" w:themeFill="background1" w:themeFillShade="D9"/>
          </w:tcPr>
          <w:p w14:paraId="5A6A6575" w14:textId="77777777" w:rsidR="00903A14" w:rsidRPr="006F7B6A" w:rsidRDefault="00903A14" w:rsidP="00903A14">
            <w:pPr>
              <w:spacing w:after="120"/>
              <w:rPr>
                <w:i/>
                <w:iCs/>
                <w:color w:val="125B61"/>
                <w:u w:val="single"/>
              </w:rPr>
            </w:pPr>
            <w:r w:rsidRPr="006F7B6A">
              <w:rPr>
                <w:i/>
                <w:iCs/>
                <w:color w:val="125B61"/>
                <w:u w:val="single"/>
              </w:rPr>
              <w:t>Guía de procedimiento: eliminar cuando esté completo</w:t>
            </w:r>
          </w:p>
          <w:p w14:paraId="5C51B18A" w14:textId="0D05A5BE" w:rsidR="003706AC" w:rsidRDefault="004D36C3" w:rsidP="004A3901">
            <w:pPr>
              <w:pStyle w:val="ListParagraph"/>
              <w:numPr>
                <w:ilvl w:val="0"/>
                <w:numId w:val="33"/>
              </w:numPr>
              <w:spacing w:after="120"/>
              <w:ind w:left="454"/>
              <w:rPr>
                <w:i/>
                <w:iCs/>
                <w:color w:val="125B61"/>
              </w:rPr>
            </w:pPr>
            <w:r>
              <w:rPr>
                <w:i/>
                <w:iCs/>
                <w:color w:val="125B61"/>
              </w:rPr>
              <w:t>La siguiente tabla incluye una lista de abreviaturas y acrónimos mencionados en el documento. Puede modificar, eliminar o añadir lo que necesite.</w:t>
            </w:r>
          </w:p>
        </w:tc>
      </w:tr>
    </w:tbl>
    <w:p w14:paraId="57A3CD94" w14:textId="78062437" w:rsidR="00AF530B" w:rsidRDefault="00AF530B" w:rsidP="00AF530B">
      <w:pPr>
        <w:spacing w:after="120"/>
        <w:rPr>
          <w:i/>
          <w:iCs/>
          <w:color w:val="125B6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187"/>
      </w:tblGrid>
      <w:tr w:rsidR="00DC69AA" w:rsidRPr="00063DCE" w14:paraId="1283CA17" w14:textId="77777777" w:rsidTr="00624615">
        <w:trPr>
          <w:trHeight w:hRule="exact" w:val="727"/>
          <w:tblHeader/>
          <w:jc w:val="center"/>
        </w:trPr>
        <w:tc>
          <w:tcPr>
            <w:tcW w:w="1569" w:type="pct"/>
            <w:tcBorders>
              <w:top w:val="single" w:sz="4" w:space="0" w:color="auto"/>
              <w:left w:val="single" w:sz="4" w:space="0" w:color="auto"/>
              <w:bottom w:val="single" w:sz="4" w:space="0" w:color="auto"/>
              <w:right w:val="single" w:sz="4" w:space="0" w:color="auto"/>
            </w:tcBorders>
            <w:shd w:val="clear" w:color="auto" w:fill="125B61"/>
            <w:tcMar>
              <w:top w:w="115" w:type="dxa"/>
              <w:left w:w="115" w:type="dxa"/>
              <w:bottom w:w="115" w:type="dxa"/>
              <w:right w:w="115" w:type="dxa"/>
            </w:tcMar>
            <w:vAlign w:val="center"/>
          </w:tcPr>
          <w:p w14:paraId="20B257A6" w14:textId="1BD02B46" w:rsidR="00DC69AA" w:rsidRPr="00063DCE" w:rsidRDefault="0094370B" w:rsidP="00CA3237">
            <w:pPr>
              <w:pStyle w:val="Context"/>
              <w:spacing w:before="0" w:after="0"/>
              <w:jc w:val="left"/>
              <w:rPr>
                <w:rFonts w:cs="Arial"/>
                <w:b/>
                <w:bCs/>
                <w:color w:val="FFFFFF" w:themeColor="background1"/>
                <w:sz w:val="20"/>
                <w:szCs w:val="20"/>
              </w:rPr>
            </w:pPr>
            <w:r w:rsidRPr="00CA3237">
              <w:rPr>
                <w:rFonts w:cs="Arial"/>
                <w:b/>
                <w:bCs/>
                <w:color w:val="FFFFFF" w:themeColor="background1"/>
                <w:sz w:val="20"/>
                <w:szCs w:val="20"/>
                <w:lang w:val="en-ZA"/>
              </w:rPr>
              <w:t>Abreviaturas y acrónimos</w:t>
            </w:r>
          </w:p>
        </w:tc>
        <w:tc>
          <w:tcPr>
            <w:tcW w:w="3431" w:type="pct"/>
            <w:tcBorders>
              <w:top w:val="single" w:sz="4" w:space="0" w:color="auto"/>
              <w:left w:val="single" w:sz="4" w:space="0" w:color="auto"/>
              <w:bottom w:val="single" w:sz="4" w:space="0" w:color="auto"/>
              <w:right w:val="single" w:sz="4" w:space="0" w:color="auto"/>
            </w:tcBorders>
            <w:shd w:val="clear" w:color="auto" w:fill="125B61"/>
            <w:vAlign w:val="center"/>
          </w:tcPr>
          <w:p w14:paraId="4EA45CAA" w14:textId="53F692B2" w:rsidR="00DC69AA" w:rsidRPr="00063DCE" w:rsidRDefault="00DC69AA">
            <w:pPr>
              <w:pStyle w:val="Context"/>
              <w:spacing w:before="0" w:after="0"/>
              <w:rPr>
                <w:rFonts w:cs="Arial"/>
                <w:b/>
                <w:bCs/>
                <w:color w:val="FFFFFF" w:themeColor="background1"/>
                <w:sz w:val="20"/>
                <w:szCs w:val="20"/>
              </w:rPr>
            </w:pPr>
            <w:r w:rsidRPr="00063DCE">
              <w:rPr>
                <w:rFonts w:cs="Arial"/>
                <w:b/>
                <w:bCs/>
                <w:color w:val="FFFFFF" w:themeColor="background1"/>
                <w:sz w:val="20"/>
                <w:szCs w:val="20"/>
              </w:rPr>
              <w:t>Definición</w:t>
            </w:r>
          </w:p>
        </w:tc>
      </w:tr>
      <w:tr w:rsidR="006D6F93" w:rsidRPr="00063DCE" w14:paraId="60F76D01" w14:textId="77777777" w:rsidTr="00591A6B">
        <w:trPr>
          <w:trHeight w:hRule="exact" w:val="340"/>
          <w:jc w:val="center"/>
        </w:trPr>
        <w:tc>
          <w:tcPr>
            <w:tcW w:w="1569"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05465DFB" w14:textId="1ED35079" w:rsidR="006D6F93" w:rsidRPr="00063DCE" w:rsidRDefault="006D6F93" w:rsidP="006D6F93">
            <w:pPr>
              <w:spacing w:before="0"/>
              <w:rPr>
                <w:rFonts w:cs="Arial"/>
                <w:b/>
                <w:bCs/>
                <w:sz w:val="20"/>
                <w:szCs w:val="20"/>
              </w:rPr>
            </w:pPr>
            <w:r w:rsidRPr="00063DCE">
              <w:rPr>
                <w:rFonts w:cs="Arial"/>
                <w:sz w:val="20"/>
                <w:szCs w:val="20"/>
              </w:rPr>
              <w:t>GIIP</w:t>
            </w:r>
          </w:p>
        </w:tc>
        <w:tc>
          <w:tcPr>
            <w:tcW w:w="3431" w:type="pct"/>
            <w:tcBorders>
              <w:top w:val="single" w:sz="4" w:space="0" w:color="auto"/>
              <w:left w:val="single" w:sz="4" w:space="0" w:color="auto"/>
              <w:bottom w:val="single" w:sz="4" w:space="0" w:color="auto"/>
              <w:right w:val="single" w:sz="4" w:space="0" w:color="auto"/>
            </w:tcBorders>
          </w:tcPr>
          <w:p w14:paraId="4C3323F6" w14:textId="2BC2F4F2" w:rsidR="006D6F93" w:rsidRPr="00063DCE" w:rsidRDefault="006D6F93" w:rsidP="006D6F93">
            <w:pPr>
              <w:spacing w:before="0"/>
              <w:rPr>
                <w:rFonts w:cs="Arial"/>
                <w:sz w:val="20"/>
                <w:szCs w:val="20"/>
              </w:rPr>
            </w:pPr>
            <w:r w:rsidRPr="00063DCE">
              <w:rPr>
                <w:rFonts w:cs="Arial"/>
                <w:sz w:val="20"/>
                <w:szCs w:val="20"/>
              </w:rPr>
              <w:t>Buenas prácticas industriales internacionales</w:t>
            </w:r>
          </w:p>
        </w:tc>
      </w:tr>
      <w:tr w:rsidR="009E3D31" w:rsidRPr="00063DCE" w14:paraId="74FFC000" w14:textId="77777777" w:rsidTr="00591A6B">
        <w:trPr>
          <w:trHeight w:hRule="exact" w:val="340"/>
          <w:jc w:val="center"/>
        </w:trPr>
        <w:tc>
          <w:tcPr>
            <w:tcW w:w="1569"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02851ADF" w14:textId="71E9362B" w:rsidR="009E3D31" w:rsidRPr="00063DCE" w:rsidRDefault="00D45D43" w:rsidP="006D6F93">
            <w:pPr>
              <w:spacing w:before="0"/>
              <w:rPr>
                <w:rFonts w:cs="Arial"/>
                <w:sz w:val="20"/>
                <w:szCs w:val="20"/>
              </w:rPr>
            </w:pPr>
            <w:r>
              <w:rPr>
                <w:rFonts w:cs="Arial"/>
                <w:sz w:val="20"/>
                <w:szCs w:val="20"/>
              </w:rPr>
              <w:t>HSE</w:t>
            </w:r>
          </w:p>
        </w:tc>
        <w:tc>
          <w:tcPr>
            <w:tcW w:w="3431" w:type="pct"/>
            <w:tcBorders>
              <w:top w:val="single" w:sz="4" w:space="0" w:color="auto"/>
              <w:left w:val="single" w:sz="4" w:space="0" w:color="auto"/>
              <w:bottom w:val="single" w:sz="4" w:space="0" w:color="auto"/>
              <w:right w:val="single" w:sz="4" w:space="0" w:color="auto"/>
            </w:tcBorders>
          </w:tcPr>
          <w:p w14:paraId="47647C42" w14:textId="50267CD5" w:rsidR="009E3D31" w:rsidRPr="00063DCE" w:rsidRDefault="009E3D31" w:rsidP="006D6F93">
            <w:pPr>
              <w:spacing w:before="0"/>
              <w:rPr>
                <w:rFonts w:cs="Arial"/>
                <w:sz w:val="20"/>
                <w:szCs w:val="20"/>
              </w:rPr>
            </w:pPr>
            <w:r>
              <w:rPr>
                <w:rFonts w:cs="Arial"/>
                <w:sz w:val="20"/>
                <w:szCs w:val="20"/>
              </w:rPr>
              <w:t>Medio ambiente, salud y seguridad</w:t>
            </w:r>
          </w:p>
        </w:tc>
      </w:tr>
      <w:tr w:rsidR="00CA3237" w:rsidRPr="00063DCE" w14:paraId="775EA898" w14:textId="77777777" w:rsidTr="00591A6B">
        <w:trPr>
          <w:trHeight w:hRule="exact" w:val="340"/>
          <w:jc w:val="center"/>
        </w:trPr>
        <w:tc>
          <w:tcPr>
            <w:tcW w:w="1569"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0A2D45BD" w14:textId="2214CD9F" w:rsidR="00CA3237" w:rsidRDefault="00D45D43" w:rsidP="006D6F93">
            <w:pPr>
              <w:spacing w:before="0"/>
              <w:rPr>
                <w:rFonts w:cs="Arial"/>
                <w:sz w:val="20"/>
                <w:szCs w:val="20"/>
              </w:rPr>
            </w:pPr>
            <w:r>
              <w:rPr>
                <w:rFonts w:cs="Arial"/>
                <w:sz w:val="20"/>
                <w:szCs w:val="20"/>
              </w:rPr>
              <w:t>CFI</w:t>
            </w:r>
          </w:p>
        </w:tc>
        <w:tc>
          <w:tcPr>
            <w:tcW w:w="3431" w:type="pct"/>
            <w:tcBorders>
              <w:top w:val="single" w:sz="4" w:space="0" w:color="auto"/>
              <w:left w:val="single" w:sz="4" w:space="0" w:color="auto"/>
              <w:bottom w:val="single" w:sz="4" w:space="0" w:color="auto"/>
              <w:right w:val="single" w:sz="4" w:space="0" w:color="auto"/>
            </w:tcBorders>
          </w:tcPr>
          <w:p w14:paraId="05D92B4C" w14:textId="5EB698A0" w:rsidR="00CA3237" w:rsidRDefault="00CA3237" w:rsidP="006D6F93">
            <w:pPr>
              <w:spacing w:before="0"/>
              <w:rPr>
                <w:rFonts w:cs="Arial"/>
                <w:sz w:val="20"/>
                <w:szCs w:val="20"/>
              </w:rPr>
            </w:pPr>
            <w:r>
              <w:rPr>
                <w:rFonts w:cs="Arial"/>
                <w:sz w:val="20"/>
                <w:szCs w:val="20"/>
              </w:rPr>
              <w:t>Corporación Financiera Internacional</w:t>
            </w:r>
          </w:p>
        </w:tc>
      </w:tr>
      <w:tr w:rsidR="006D6F93" w:rsidRPr="00063DCE" w14:paraId="0A4E9081" w14:textId="77777777" w:rsidTr="00591A6B">
        <w:trPr>
          <w:trHeight w:hRule="exact" w:val="340"/>
          <w:jc w:val="center"/>
        </w:trPr>
        <w:tc>
          <w:tcPr>
            <w:tcW w:w="1569"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4B34A7D0" w14:textId="73FF40EB" w:rsidR="006D6F93" w:rsidRPr="00063DCE" w:rsidRDefault="00D45D43" w:rsidP="006D6F93">
            <w:pPr>
              <w:spacing w:before="0"/>
              <w:rPr>
                <w:rFonts w:cs="Arial"/>
                <w:b/>
                <w:bCs/>
                <w:sz w:val="20"/>
                <w:szCs w:val="20"/>
              </w:rPr>
            </w:pPr>
            <w:r w:rsidRPr="00D45D43">
              <w:rPr>
                <w:rFonts w:cs="Arial"/>
                <w:sz w:val="20"/>
                <w:szCs w:val="20"/>
              </w:rPr>
              <w:t>OEM</w:t>
            </w:r>
          </w:p>
        </w:tc>
        <w:tc>
          <w:tcPr>
            <w:tcW w:w="3431" w:type="pct"/>
            <w:tcBorders>
              <w:top w:val="single" w:sz="4" w:space="0" w:color="auto"/>
              <w:left w:val="single" w:sz="4" w:space="0" w:color="auto"/>
              <w:bottom w:val="single" w:sz="4" w:space="0" w:color="auto"/>
              <w:right w:val="single" w:sz="4" w:space="0" w:color="auto"/>
            </w:tcBorders>
          </w:tcPr>
          <w:p w14:paraId="3E16C349" w14:textId="18FE4365" w:rsidR="006D6F93" w:rsidRPr="00063DCE" w:rsidRDefault="006D6F93" w:rsidP="006D6F93">
            <w:pPr>
              <w:spacing w:before="0"/>
              <w:rPr>
                <w:rFonts w:cs="Arial"/>
                <w:sz w:val="20"/>
                <w:szCs w:val="20"/>
              </w:rPr>
            </w:pPr>
            <w:r w:rsidRPr="00063DCE">
              <w:rPr>
                <w:rFonts w:cs="Arial"/>
                <w:sz w:val="20"/>
                <w:szCs w:val="20"/>
              </w:rPr>
              <w:t>Fabricante de equipos originales</w:t>
            </w:r>
          </w:p>
        </w:tc>
      </w:tr>
      <w:tr w:rsidR="004A3901" w:rsidRPr="00063DCE" w14:paraId="4E89CC95" w14:textId="77777777" w:rsidTr="00591A6B">
        <w:trPr>
          <w:trHeight w:hRule="exact" w:val="340"/>
          <w:jc w:val="center"/>
        </w:trPr>
        <w:tc>
          <w:tcPr>
            <w:tcW w:w="1569"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143939D7" w14:textId="770CB38F" w:rsidR="004A3901" w:rsidRPr="00063DCE" w:rsidRDefault="004A3901" w:rsidP="006D6F93">
            <w:pPr>
              <w:spacing w:before="0"/>
              <w:rPr>
                <w:rFonts w:cs="Arial"/>
                <w:sz w:val="20"/>
                <w:szCs w:val="20"/>
              </w:rPr>
            </w:pPr>
            <w:r>
              <w:rPr>
                <w:rFonts w:cs="Arial"/>
                <w:sz w:val="20"/>
                <w:szCs w:val="20"/>
              </w:rPr>
              <w:t>EP</w:t>
            </w:r>
            <w:r w:rsidR="00D45D43">
              <w:rPr>
                <w:rFonts w:cs="Arial"/>
                <w:sz w:val="20"/>
                <w:szCs w:val="20"/>
              </w:rPr>
              <w:t>P</w:t>
            </w:r>
          </w:p>
        </w:tc>
        <w:tc>
          <w:tcPr>
            <w:tcW w:w="3431" w:type="pct"/>
            <w:tcBorders>
              <w:top w:val="single" w:sz="4" w:space="0" w:color="auto"/>
              <w:left w:val="single" w:sz="4" w:space="0" w:color="auto"/>
              <w:bottom w:val="single" w:sz="4" w:space="0" w:color="auto"/>
              <w:right w:val="single" w:sz="4" w:space="0" w:color="auto"/>
            </w:tcBorders>
          </w:tcPr>
          <w:p w14:paraId="726CAF31" w14:textId="19AC1334" w:rsidR="004A3901" w:rsidRPr="00063DCE" w:rsidRDefault="004A3901" w:rsidP="006D6F93">
            <w:pPr>
              <w:spacing w:before="0"/>
              <w:rPr>
                <w:rFonts w:cs="Arial"/>
                <w:sz w:val="20"/>
                <w:szCs w:val="20"/>
              </w:rPr>
            </w:pPr>
            <w:r>
              <w:rPr>
                <w:rFonts w:cs="Arial"/>
                <w:sz w:val="20"/>
                <w:szCs w:val="20"/>
              </w:rPr>
              <w:t>Equipo de protección personal</w:t>
            </w:r>
          </w:p>
        </w:tc>
      </w:tr>
      <w:tr w:rsidR="006D6F93" w:rsidRPr="00063DCE" w14:paraId="10C09187" w14:textId="77777777" w:rsidTr="00591A6B">
        <w:trPr>
          <w:trHeight w:hRule="exact" w:val="340"/>
          <w:jc w:val="center"/>
        </w:trPr>
        <w:tc>
          <w:tcPr>
            <w:tcW w:w="1569"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6087C4C6" w14:textId="01D89FC7" w:rsidR="006D6F93" w:rsidRPr="00063DCE" w:rsidRDefault="00D45D43" w:rsidP="006D6F93">
            <w:pPr>
              <w:spacing w:before="0"/>
              <w:rPr>
                <w:rFonts w:cs="Arial"/>
                <w:b/>
                <w:bCs/>
                <w:sz w:val="20"/>
                <w:szCs w:val="20"/>
              </w:rPr>
            </w:pPr>
            <w:r>
              <w:rPr>
                <w:rFonts w:cs="Arial"/>
                <w:sz w:val="20"/>
                <w:szCs w:val="20"/>
              </w:rPr>
              <w:t>HDS</w:t>
            </w:r>
          </w:p>
        </w:tc>
        <w:tc>
          <w:tcPr>
            <w:tcW w:w="3431" w:type="pct"/>
            <w:tcBorders>
              <w:top w:val="single" w:sz="4" w:space="0" w:color="auto"/>
              <w:left w:val="single" w:sz="4" w:space="0" w:color="auto"/>
              <w:bottom w:val="single" w:sz="4" w:space="0" w:color="auto"/>
              <w:right w:val="single" w:sz="4" w:space="0" w:color="auto"/>
            </w:tcBorders>
          </w:tcPr>
          <w:p w14:paraId="5394DBC9" w14:textId="5E02E869" w:rsidR="006D6F93" w:rsidRPr="00063DCE" w:rsidRDefault="00D45D43" w:rsidP="006D6F93">
            <w:pPr>
              <w:spacing w:before="0"/>
              <w:rPr>
                <w:rFonts w:cs="Arial"/>
                <w:sz w:val="20"/>
                <w:szCs w:val="20"/>
              </w:rPr>
            </w:pPr>
            <w:r w:rsidRPr="00063DCE">
              <w:rPr>
                <w:rFonts w:cs="Arial"/>
                <w:sz w:val="20"/>
                <w:szCs w:val="20"/>
              </w:rPr>
              <w:t>Hoja de datos de seguridad</w:t>
            </w:r>
          </w:p>
        </w:tc>
      </w:tr>
      <w:tr w:rsidR="006D6F93" w:rsidRPr="00063DCE" w14:paraId="726F029B" w14:textId="77777777" w:rsidTr="00591A6B">
        <w:trPr>
          <w:trHeight w:hRule="exact" w:val="340"/>
          <w:jc w:val="center"/>
        </w:trPr>
        <w:tc>
          <w:tcPr>
            <w:tcW w:w="1569"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07DC2D0F" w14:textId="6009079A" w:rsidR="006D6F93" w:rsidRPr="00063DCE" w:rsidRDefault="006D6F93" w:rsidP="006D6F93">
            <w:pPr>
              <w:spacing w:before="0"/>
              <w:rPr>
                <w:rFonts w:cs="Arial"/>
                <w:b/>
                <w:bCs/>
                <w:sz w:val="20"/>
                <w:szCs w:val="20"/>
              </w:rPr>
            </w:pPr>
            <w:r w:rsidRPr="00063DCE">
              <w:rPr>
                <w:rFonts w:cs="Arial"/>
                <w:sz w:val="20"/>
                <w:szCs w:val="20"/>
              </w:rPr>
              <w:t>WM</w:t>
            </w:r>
            <w:r w:rsidR="00D45D43">
              <w:rPr>
                <w:rFonts w:cs="Arial"/>
                <w:sz w:val="20"/>
                <w:szCs w:val="20"/>
              </w:rPr>
              <w:t>L</w:t>
            </w:r>
          </w:p>
        </w:tc>
        <w:tc>
          <w:tcPr>
            <w:tcW w:w="3431" w:type="pct"/>
            <w:tcBorders>
              <w:top w:val="single" w:sz="4" w:space="0" w:color="auto"/>
              <w:left w:val="single" w:sz="4" w:space="0" w:color="auto"/>
              <w:bottom w:val="single" w:sz="4" w:space="0" w:color="auto"/>
              <w:right w:val="single" w:sz="4" w:space="0" w:color="auto"/>
            </w:tcBorders>
          </w:tcPr>
          <w:p w14:paraId="24B943E9" w14:textId="733E3BB9" w:rsidR="006D6F93" w:rsidRPr="00063DCE" w:rsidRDefault="00D45D43" w:rsidP="006D6F93">
            <w:pPr>
              <w:spacing w:before="0"/>
              <w:rPr>
                <w:rFonts w:cs="Arial"/>
                <w:sz w:val="20"/>
                <w:szCs w:val="20"/>
              </w:rPr>
            </w:pPr>
            <w:r w:rsidRPr="00D45D43">
              <w:rPr>
                <w:rFonts w:cs="Arial"/>
                <w:sz w:val="20"/>
                <w:szCs w:val="20"/>
              </w:rPr>
              <w:t>Licencia de gestión de residuos</w:t>
            </w:r>
          </w:p>
        </w:tc>
      </w:tr>
      <w:tr w:rsidR="006D6F93" w:rsidRPr="00063DCE" w14:paraId="32A95245" w14:textId="77777777" w:rsidTr="00591A6B">
        <w:trPr>
          <w:trHeight w:hRule="exact" w:val="340"/>
          <w:jc w:val="center"/>
        </w:trPr>
        <w:tc>
          <w:tcPr>
            <w:tcW w:w="1569"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10136173" w14:textId="23C4A682" w:rsidR="006D6F93" w:rsidRPr="00D45D43" w:rsidRDefault="00D45D43" w:rsidP="006D6F93">
            <w:pPr>
              <w:spacing w:before="0"/>
              <w:rPr>
                <w:rFonts w:cs="Arial"/>
                <w:sz w:val="20"/>
                <w:szCs w:val="20"/>
              </w:rPr>
            </w:pPr>
            <w:r w:rsidRPr="00D45D43">
              <w:rPr>
                <w:rFonts w:cs="Arial"/>
                <w:sz w:val="20"/>
                <w:szCs w:val="20"/>
              </w:rPr>
              <w:t>WPM</w:t>
            </w:r>
          </w:p>
        </w:tc>
        <w:tc>
          <w:tcPr>
            <w:tcW w:w="3431" w:type="pct"/>
            <w:tcBorders>
              <w:top w:val="single" w:sz="4" w:space="0" w:color="auto"/>
              <w:left w:val="single" w:sz="4" w:space="0" w:color="auto"/>
              <w:bottom w:val="single" w:sz="4" w:space="0" w:color="auto"/>
              <w:right w:val="single" w:sz="4" w:space="0" w:color="auto"/>
            </w:tcBorders>
          </w:tcPr>
          <w:p w14:paraId="528E2835" w14:textId="55B0A8F9" w:rsidR="006D6F93" w:rsidRPr="00063DCE" w:rsidRDefault="006D6F93" w:rsidP="006D6F93">
            <w:pPr>
              <w:spacing w:before="0"/>
              <w:rPr>
                <w:rFonts w:cs="Arial"/>
                <w:sz w:val="20"/>
                <w:szCs w:val="20"/>
              </w:rPr>
            </w:pPr>
            <w:r w:rsidRPr="00063DCE">
              <w:rPr>
                <w:rFonts w:cs="Arial"/>
                <w:sz w:val="20"/>
                <w:szCs w:val="20"/>
              </w:rPr>
              <w:t>Manifiesto de Residuos</w:t>
            </w:r>
          </w:p>
        </w:tc>
      </w:tr>
      <w:tr w:rsidR="004A3901" w:rsidRPr="00063DCE" w14:paraId="6D19EC58" w14:textId="77777777" w:rsidTr="00591A6B">
        <w:trPr>
          <w:trHeight w:hRule="exact" w:val="340"/>
          <w:jc w:val="center"/>
        </w:trPr>
        <w:tc>
          <w:tcPr>
            <w:tcW w:w="1569"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3AA618C9" w14:textId="62FB7A79" w:rsidR="004A3901" w:rsidRPr="00063DCE" w:rsidRDefault="00D45D43" w:rsidP="006D6F93">
            <w:pPr>
              <w:spacing w:before="0"/>
              <w:rPr>
                <w:rFonts w:cs="Arial"/>
                <w:sz w:val="20"/>
                <w:szCs w:val="20"/>
              </w:rPr>
            </w:pPr>
            <w:r>
              <w:rPr>
                <w:rFonts w:cs="Arial"/>
                <w:sz w:val="20"/>
                <w:szCs w:val="20"/>
              </w:rPr>
              <w:lastRenderedPageBreak/>
              <w:t>PGR</w:t>
            </w:r>
          </w:p>
        </w:tc>
        <w:tc>
          <w:tcPr>
            <w:tcW w:w="3431" w:type="pct"/>
            <w:tcBorders>
              <w:top w:val="single" w:sz="4" w:space="0" w:color="auto"/>
              <w:left w:val="single" w:sz="4" w:space="0" w:color="auto"/>
              <w:bottom w:val="single" w:sz="4" w:space="0" w:color="auto"/>
              <w:right w:val="single" w:sz="4" w:space="0" w:color="auto"/>
            </w:tcBorders>
          </w:tcPr>
          <w:p w14:paraId="1111A5FF" w14:textId="5C102D70" w:rsidR="004A3901" w:rsidRPr="00063DCE" w:rsidRDefault="004A3901" w:rsidP="006D6F93">
            <w:pPr>
              <w:spacing w:before="0"/>
              <w:rPr>
                <w:rFonts w:cs="Arial"/>
                <w:sz w:val="20"/>
                <w:szCs w:val="20"/>
              </w:rPr>
            </w:pPr>
            <w:r>
              <w:rPr>
                <w:rFonts w:cs="Arial"/>
                <w:sz w:val="20"/>
                <w:szCs w:val="20"/>
              </w:rPr>
              <w:t>Procedimiento de gestión de residuos</w:t>
            </w:r>
          </w:p>
        </w:tc>
      </w:tr>
      <w:tr w:rsidR="006D6F93" w:rsidRPr="00063DCE" w14:paraId="130EA241" w14:textId="77777777" w:rsidTr="00591A6B">
        <w:trPr>
          <w:trHeight w:hRule="exact" w:val="340"/>
          <w:jc w:val="center"/>
        </w:trPr>
        <w:tc>
          <w:tcPr>
            <w:tcW w:w="1569" w:type="pct"/>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14E728D7" w14:textId="29EE10A7" w:rsidR="006D6F93" w:rsidRPr="00063DCE" w:rsidRDefault="00D45D43" w:rsidP="006D6F93">
            <w:pPr>
              <w:spacing w:before="0"/>
              <w:rPr>
                <w:rFonts w:cs="Arial"/>
                <w:b/>
                <w:bCs/>
                <w:sz w:val="20"/>
                <w:szCs w:val="20"/>
              </w:rPr>
            </w:pPr>
            <w:r w:rsidRPr="00D45D43">
              <w:rPr>
                <w:rFonts w:cs="Arial"/>
                <w:sz w:val="20"/>
                <w:szCs w:val="20"/>
              </w:rPr>
              <w:t>EGR</w:t>
            </w:r>
          </w:p>
        </w:tc>
        <w:tc>
          <w:tcPr>
            <w:tcW w:w="3431" w:type="pct"/>
            <w:tcBorders>
              <w:top w:val="single" w:sz="4" w:space="0" w:color="auto"/>
              <w:left w:val="single" w:sz="4" w:space="0" w:color="auto"/>
              <w:bottom w:val="single" w:sz="4" w:space="0" w:color="auto"/>
              <w:right w:val="single" w:sz="4" w:space="0" w:color="auto"/>
            </w:tcBorders>
          </w:tcPr>
          <w:p w14:paraId="03168C3D" w14:textId="08C2EB9A" w:rsidR="006D6F93" w:rsidRPr="00063DCE" w:rsidRDefault="006D6F93" w:rsidP="006D6F93">
            <w:pPr>
              <w:spacing w:before="0"/>
              <w:rPr>
                <w:rFonts w:cs="Arial"/>
                <w:sz w:val="20"/>
                <w:szCs w:val="20"/>
              </w:rPr>
            </w:pPr>
            <w:r w:rsidRPr="00063DCE">
              <w:rPr>
                <w:rFonts w:cs="Arial"/>
                <w:sz w:val="20"/>
                <w:szCs w:val="20"/>
              </w:rPr>
              <w:t>Contratista/Empresa de eliminación de residuos</w:t>
            </w:r>
          </w:p>
        </w:tc>
      </w:tr>
    </w:tbl>
    <w:p w14:paraId="7732854A" w14:textId="77777777" w:rsidR="00294422" w:rsidRDefault="00294422" w:rsidP="00203014"/>
    <w:p w14:paraId="657867E1" w14:textId="350B0E85" w:rsidR="00A6292F" w:rsidRPr="008700D4" w:rsidRDefault="00D713AE" w:rsidP="00B06274">
      <w:pPr>
        <w:pStyle w:val="Heading1"/>
        <w:spacing w:after="240"/>
        <w:ind w:left="431" w:hanging="431"/>
      </w:pPr>
      <w:bookmarkStart w:id="10" w:name="_Toc199771062"/>
      <w:r>
        <w:t>Requisitos de gestión de residuos</w:t>
      </w:r>
      <w:bookmarkEnd w:id="10"/>
    </w:p>
    <w:p w14:paraId="4E1BE072" w14:textId="000F7FFE" w:rsidR="00A6292F" w:rsidRDefault="00753A96" w:rsidP="00B06274">
      <w:pPr>
        <w:pStyle w:val="Heading2"/>
        <w:spacing w:after="240"/>
        <w:rPr>
          <w:sz w:val="24"/>
          <w:szCs w:val="24"/>
        </w:rPr>
      </w:pPr>
      <w:bookmarkStart w:id="11" w:name="_Toc199771063"/>
      <w:r>
        <w:rPr>
          <w:sz w:val="24"/>
          <w:szCs w:val="24"/>
        </w:rPr>
        <w:t>Requisitos generales de gestión de residuos</w:t>
      </w:r>
      <w:bookmarkEnd w:id="11"/>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017"/>
      </w:tblGrid>
      <w:tr w:rsidR="005D7A11" w14:paraId="353D817A" w14:textId="77777777" w:rsidTr="00DC50E9">
        <w:tc>
          <w:tcPr>
            <w:tcW w:w="9017" w:type="dxa"/>
            <w:shd w:val="clear" w:color="auto" w:fill="D9D9D9" w:themeFill="background1" w:themeFillShade="D9"/>
          </w:tcPr>
          <w:p w14:paraId="361676D3" w14:textId="77777777" w:rsidR="00903A14" w:rsidRPr="006F7B6A" w:rsidRDefault="00903A14" w:rsidP="00903A14">
            <w:pPr>
              <w:spacing w:after="120"/>
              <w:rPr>
                <w:i/>
                <w:iCs/>
                <w:color w:val="125B61"/>
                <w:u w:val="single"/>
              </w:rPr>
            </w:pPr>
            <w:r w:rsidRPr="006F7B6A">
              <w:rPr>
                <w:i/>
                <w:iCs/>
                <w:color w:val="125B61"/>
                <w:u w:val="single"/>
              </w:rPr>
              <w:t>Guía de procedimiento: eliminar cuando esté completo</w:t>
            </w:r>
          </w:p>
          <w:p w14:paraId="3C62CC1E" w14:textId="2AE6C6EE" w:rsidR="003706AC" w:rsidRPr="001965F1" w:rsidRDefault="003706AC" w:rsidP="00903A14">
            <w:pPr>
              <w:pStyle w:val="ListParagraph"/>
              <w:numPr>
                <w:ilvl w:val="0"/>
                <w:numId w:val="33"/>
              </w:numPr>
              <w:spacing w:after="120"/>
              <w:ind w:left="454"/>
              <w:rPr>
                <w:i/>
                <w:iCs/>
                <w:color w:val="125B61"/>
              </w:rPr>
            </w:pPr>
            <w:r>
              <w:rPr>
                <w:i/>
                <w:iCs/>
                <w:color w:val="125B61"/>
              </w:rPr>
              <w:t>La siguiente sección es genérica. Revísela y modifíquela según sea necesario para su empresa.</w:t>
            </w:r>
          </w:p>
        </w:tc>
      </w:tr>
    </w:tbl>
    <w:p w14:paraId="0B7B9803" w14:textId="394DCB3C" w:rsidR="005A5A68" w:rsidRPr="00CA3237" w:rsidRDefault="005A5A68" w:rsidP="005A5A68">
      <w:pPr>
        <w:spacing w:after="120"/>
        <w:rPr>
          <w:szCs w:val="22"/>
        </w:rPr>
      </w:pPr>
      <w:r w:rsidRPr="00CA3237">
        <w:rPr>
          <w:szCs w:val="22"/>
          <w:highlight w:val="yellow"/>
        </w:rPr>
        <w:t xml:space="preserve">[insertar nombre de la </w:t>
      </w:r>
      <w:proofErr w:type="gramStart"/>
      <w:r w:rsidRPr="00CA3237">
        <w:rPr>
          <w:szCs w:val="22"/>
          <w:highlight w:val="yellow"/>
        </w:rPr>
        <w:t xml:space="preserve">empresa </w:t>
      </w:r>
      <w:r w:rsidRPr="00CA3237">
        <w:rPr>
          <w:szCs w:val="22"/>
        </w:rPr>
        <w:t>]</w:t>
      </w:r>
      <w:proofErr w:type="gramEnd"/>
      <w:r w:rsidRPr="00CA3237">
        <w:rPr>
          <w:szCs w:val="22"/>
        </w:rPr>
        <w:t xml:space="preserve"> tiene la obligación y el deber de diligencia de garantizar que todos los residuos se gestionen de forma responsable y conforme a las [</w:t>
      </w:r>
      <w:r w:rsidR="004D2C70" w:rsidRPr="00CA3237">
        <w:rPr>
          <w:szCs w:val="22"/>
          <w:highlight w:val="yellow"/>
        </w:rPr>
        <w:t xml:space="preserve">insertar aquí las leyes y normativas locales sobre gestión de </w:t>
      </w:r>
      <w:proofErr w:type="gramStart"/>
      <w:r w:rsidR="004D2C70" w:rsidRPr="00CA3237">
        <w:rPr>
          <w:szCs w:val="22"/>
          <w:highlight w:val="yellow"/>
        </w:rPr>
        <w:t xml:space="preserve">residuos </w:t>
      </w:r>
      <w:r w:rsidR="00ED705D" w:rsidRPr="00CA3237">
        <w:rPr>
          <w:szCs w:val="22"/>
        </w:rPr>
        <w:t>]</w:t>
      </w:r>
      <w:proofErr w:type="gramEnd"/>
      <w:r w:rsidR="00ED705D" w:rsidRPr="00CA3237">
        <w:rPr>
          <w:szCs w:val="22"/>
        </w:rPr>
        <w:t>. Esto aplica tanto si los residuos son gestionados por personal de la empresa, contratistas externos o proveedores de servicios que los transportan, reciclan o eliminan en un vertedero.</w:t>
      </w:r>
    </w:p>
    <w:p w14:paraId="1F836F6D" w14:textId="7A3C98B9" w:rsidR="005A5A68" w:rsidRPr="00CA3237" w:rsidRDefault="005A5A68" w:rsidP="005A5A68">
      <w:pPr>
        <w:spacing w:after="120"/>
        <w:rPr>
          <w:szCs w:val="22"/>
        </w:rPr>
      </w:pPr>
      <w:r w:rsidRPr="00CA3237">
        <w:rPr>
          <w:szCs w:val="22"/>
        </w:rPr>
        <w:t>El resultado deseado del Plan de Gestión de Residuos (P</w:t>
      </w:r>
      <w:r w:rsidR="00A37473">
        <w:rPr>
          <w:szCs w:val="22"/>
        </w:rPr>
        <w:t>G</w:t>
      </w:r>
      <w:r w:rsidRPr="00CA3237">
        <w:rPr>
          <w:szCs w:val="22"/>
        </w:rPr>
        <w:t>R) es que los residuos se prevengan, minimicen, reutilicen o reciclen. La eliminación en vertederos debe ser la última opción.</w:t>
      </w:r>
    </w:p>
    <w:p w14:paraId="10567541" w14:textId="77777777" w:rsidR="005A5A68" w:rsidRPr="00CA3237" w:rsidRDefault="005A5A68" w:rsidP="005A5A68">
      <w:pPr>
        <w:spacing w:after="120"/>
        <w:rPr>
          <w:szCs w:val="22"/>
        </w:rPr>
      </w:pPr>
      <w:r w:rsidRPr="00CA3237">
        <w:rPr>
          <w:szCs w:val="22"/>
        </w:rPr>
        <w:t>Se debe priorizar el reciclaje de residuos. Los contratos con proveedores (cuando sea posible) deben incluir cláusulas que exijan que el proveedor retire o retire los materiales de embalaje, según las buenas prácticas internacionales de la industria (BPII).</w:t>
      </w:r>
    </w:p>
    <w:p w14:paraId="24D28706" w14:textId="4A8319A9" w:rsidR="00104E84" w:rsidRPr="00CA3237" w:rsidRDefault="00CC0C0F" w:rsidP="00CC0C0F">
      <w:pPr>
        <w:spacing w:after="120"/>
        <w:rPr>
          <w:szCs w:val="22"/>
        </w:rPr>
      </w:pPr>
      <w:r w:rsidRPr="00CA3237">
        <w:rPr>
          <w:szCs w:val="22"/>
        </w:rPr>
        <w:t xml:space="preserve">Como principio general, los residuos sólidos deben gestionarse de acuerdo con la jerarquía de gestión de residuos ( </w:t>
      </w:r>
      <w:r w:rsidRPr="00CA3237">
        <w:rPr>
          <w:szCs w:val="22"/>
        </w:rPr>
        <w:fldChar w:fldCharType="begin"/>
      </w:r>
      <w:r w:rsidRPr="00CA3237">
        <w:rPr>
          <w:szCs w:val="22"/>
        </w:rPr>
        <w:instrText xml:space="preserve"> REF _Ref174616393 \h </w:instrText>
      </w:r>
      <w:r w:rsidR="00CA3237">
        <w:rPr>
          <w:szCs w:val="22"/>
        </w:rPr>
        <w:instrText xml:space="preserve"> \* MERGEFORMAT </w:instrText>
      </w:r>
      <w:r w:rsidRPr="00CA3237">
        <w:rPr>
          <w:szCs w:val="22"/>
        </w:rPr>
      </w:r>
      <w:r w:rsidRPr="00CA3237">
        <w:rPr>
          <w:szCs w:val="22"/>
        </w:rPr>
        <w:fldChar w:fldCharType="separate"/>
      </w:r>
      <w:r w:rsidR="00360A82" w:rsidRPr="00CA3237">
        <w:rPr>
          <w:rFonts w:cs="Arial"/>
          <w:b/>
          <w:bCs/>
          <w:szCs w:val="22"/>
        </w:rPr>
        <w:t xml:space="preserve">Figura </w:t>
      </w:r>
      <w:r w:rsidR="00360A82" w:rsidRPr="00CA3237">
        <w:rPr>
          <w:rFonts w:cs="Arial"/>
          <w:b/>
          <w:bCs/>
          <w:noProof/>
          <w:szCs w:val="22"/>
        </w:rPr>
        <w:t xml:space="preserve">6 </w:t>
      </w:r>
      <w:r w:rsidR="00360A82" w:rsidRPr="00CA3237">
        <w:rPr>
          <w:rFonts w:cs="Arial"/>
          <w:b/>
          <w:bCs/>
          <w:szCs w:val="22"/>
        </w:rPr>
        <w:noBreakHyphen/>
      </w:r>
      <w:r w:rsidR="00360A82" w:rsidRPr="00CA3237">
        <w:rPr>
          <w:rFonts w:cs="Arial"/>
          <w:b/>
          <w:bCs/>
          <w:noProof/>
          <w:szCs w:val="22"/>
        </w:rPr>
        <w:t xml:space="preserve">1 </w:t>
      </w:r>
      <w:r w:rsidRPr="00CA3237">
        <w:rPr>
          <w:szCs w:val="22"/>
        </w:rPr>
        <w:fldChar w:fldCharType="end"/>
      </w:r>
      <w:r w:rsidRPr="00CA3237">
        <w:rPr>
          <w:szCs w:val="22"/>
        </w:rPr>
        <w:t>), donde la reducción y la reutilización de residuos es la opción más favorecida, seguida del reciclaje y siendo la eliminación de residuos la opción menos favorecida.</w:t>
      </w:r>
    </w:p>
    <w:p w14:paraId="0697F21E" w14:textId="57935560" w:rsidR="00104E84" w:rsidRDefault="006753CD" w:rsidP="00104E84">
      <w:pPr>
        <w:spacing w:after="120"/>
        <w:jc w:val="center"/>
      </w:pPr>
      <w:r>
        <w:rPr>
          <w:noProof/>
        </w:rPr>
        <w:lastRenderedPageBreak/>
        <w:drawing>
          <wp:inline distT="0" distB="0" distL="0" distR="0" wp14:anchorId="4A3F1D30" wp14:editId="71C2EA46">
            <wp:extent cx="5732145" cy="3080385"/>
            <wp:effectExtent l="0" t="0" r="1905" b="5715"/>
            <wp:docPr id="1498461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61216" name=""/>
                    <pic:cNvPicPr/>
                  </pic:nvPicPr>
                  <pic:blipFill>
                    <a:blip r:embed="rId11"/>
                    <a:stretch>
                      <a:fillRect/>
                    </a:stretch>
                  </pic:blipFill>
                  <pic:spPr>
                    <a:xfrm>
                      <a:off x="0" y="0"/>
                      <a:ext cx="5732145" cy="3080385"/>
                    </a:xfrm>
                    <a:prstGeom prst="rect">
                      <a:avLst/>
                    </a:prstGeom>
                  </pic:spPr>
                </pic:pic>
              </a:graphicData>
            </a:graphic>
          </wp:inline>
        </w:drawing>
      </w:r>
    </w:p>
    <w:p w14:paraId="6ADF6E8B" w14:textId="5C74798B" w:rsidR="00104E84" w:rsidRDefault="00104E84" w:rsidP="006753CD">
      <w:pPr>
        <w:jc w:val="center"/>
        <w:rPr>
          <w:rFonts w:cs="Arial"/>
          <w:b/>
          <w:bCs/>
          <w:sz w:val="20"/>
        </w:rPr>
      </w:pPr>
      <w:bookmarkStart w:id="12" w:name="_Ref174616393"/>
      <w:bookmarkStart w:id="13" w:name="_Toc175057644"/>
      <w:r w:rsidRPr="00E64B21">
        <w:rPr>
          <w:rFonts w:cs="Arial"/>
          <w:b/>
          <w:bCs/>
          <w:sz w:val="20"/>
        </w:rPr>
        <w:t xml:space="preserve">Figura </w:t>
      </w:r>
      <w:r w:rsidRPr="00E64B21">
        <w:rPr>
          <w:rFonts w:cs="Arial"/>
          <w:b/>
          <w:bCs/>
          <w:sz w:val="20"/>
        </w:rPr>
        <w:fldChar w:fldCharType="begin"/>
      </w:r>
      <w:r w:rsidRPr="00E64B21">
        <w:rPr>
          <w:rFonts w:cs="Arial"/>
          <w:b/>
          <w:bCs/>
          <w:sz w:val="20"/>
        </w:rPr>
        <w:instrText xml:space="preserve"> STYLEREF 1 \s </w:instrText>
      </w:r>
      <w:r w:rsidRPr="00E64B21">
        <w:rPr>
          <w:rFonts w:cs="Arial"/>
          <w:b/>
          <w:bCs/>
          <w:sz w:val="20"/>
        </w:rPr>
        <w:fldChar w:fldCharType="separate"/>
      </w:r>
      <w:r w:rsidR="00360A82">
        <w:rPr>
          <w:rFonts w:cs="Arial"/>
          <w:b/>
          <w:bCs/>
          <w:noProof/>
          <w:sz w:val="20"/>
        </w:rPr>
        <w:t xml:space="preserve">6 </w:t>
      </w:r>
      <w:r w:rsidRPr="00E64B21">
        <w:rPr>
          <w:rFonts w:cs="Arial"/>
          <w:b/>
          <w:bCs/>
          <w:sz w:val="20"/>
        </w:rPr>
        <w:fldChar w:fldCharType="end"/>
      </w:r>
      <w:r w:rsidRPr="00E64B21">
        <w:rPr>
          <w:rFonts w:cs="Arial"/>
          <w:b/>
          <w:bCs/>
          <w:sz w:val="20"/>
        </w:rPr>
        <w:noBreakHyphen/>
      </w:r>
      <w:r w:rsidRPr="00E64B21">
        <w:rPr>
          <w:rFonts w:cs="Arial"/>
          <w:b/>
          <w:bCs/>
          <w:sz w:val="20"/>
        </w:rPr>
        <w:fldChar w:fldCharType="begin"/>
      </w:r>
      <w:r w:rsidRPr="00E64B21">
        <w:rPr>
          <w:rFonts w:cs="Arial"/>
          <w:b/>
          <w:bCs/>
          <w:sz w:val="20"/>
        </w:rPr>
        <w:instrText xml:space="preserve"> SEQ Figure \* ARABIC \s 1 </w:instrText>
      </w:r>
      <w:r w:rsidRPr="00E64B21">
        <w:rPr>
          <w:rFonts w:cs="Arial"/>
          <w:b/>
          <w:bCs/>
          <w:sz w:val="20"/>
        </w:rPr>
        <w:fldChar w:fldCharType="separate"/>
      </w:r>
      <w:r w:rsidR="00360A82">
        <w:rPr>
          <w:rFonts w:cs="Arial"/>
          <w:b/>
          <w:bCs/>
          <w:noProof/>
          <w:sz w:val="20"/>
        </w:rPr>
        <w:t xml:space="preserve">1 </w:t>
      </w:r>
      <w:r w:rsidRPr="00E64B21">
        <w:rPr>
          <w:rFonts w:cs="Arial"/>
          <w:b/>
          <w:bCs/>
          <w:sz w:val="20"/>
        </w:rPr>
        <w:fldChar w:fldCharType="end"/>
      </w:r>
      <w:bookmarkEnd w:id="12"/>
      <w:r w:rsidRPr="00E64B21">
        <w:rPr>
          <w:rFonts w:cs="Arial"/>
          <w:b/>
          <w:bCs/>
          <w:sz w:val="20"/>
        </w:rPr>
        <w:t>: Jerarquía de control de residuos</w:t>
      </w:r>
      <w:bookmarkEnd w:id="13"/>
    </w:p>
    <w:p w14:paraId="360C9B5F" w14:textId="77777777" w:rsidR="005A5A68" w:rsidRDefault="005A5A68" w:rsidP="005A5A68">
      <w:pPr>
        <w:spacing w:after="120"/>
      </w:pPr>
    </w:p>
    <w:p w14:paraId="6DE16BB9" w14:textId="00535A92" w:rsidR="00A6292F" w:rsidRDefault="00BB7013" w:rsidP="0039613B">
      <w:pPr>
        <w:pStyle w:val="Heading2"/>
        <w:spacing w:after="240"/>
        <w:rPr>
          <w:sz w:val="24"/>
          <w:szCs w:val="24"/>
        </w:rPr>
      </w:pPr>
      <w:bookmarkStart w:id="14" w:name="_Toc199771064"/>
      <w:r w:rsidRPr="0039613B">
        <w:rPr>
          <w:sz w:val="24"/>
          <w:szCs w:val="24"/>
        </w:rPr>
        <w:t>Requisitos de licencia y registro</w:t>
      </w:r>
      <w:bookmarkEnd w:id="14"/>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017"/>
      </w:tblGrid>
      <w:tr w:rsidR="00F21CEF" w14:paraId="378C97C9" w14:textId="77777777" w:rsidTr="003B7515">
        <w:tc>
          <w:tcPr>
            <w:tcW w:w="9017" w:type="dxa"/>
            <w:shd w:val="clear" w:color="auto" w:fill="D9D9D9" w:themeFill="background1" w:themeFillShade="D9"/>
          </w:tcPr>
          <w:p w14:paraId="0EFFD4F5" w14:textId="77777777" w:rsidR="00903A14" w:rsidRPr="006F7B6A" w:rsidRDefault="00903A14" w:rsidP="00903A14">
            <w:pPr>
              <w:spacing w:after="120"/>
              <w:rPr>
                <w:i/>
                <w:iCs/>
                <w:color w:val="125B61"/>
                <w:u w:val="single"/>
              </w:rPr>
            </w:pPr>
            <w:r w:rsidRPr="006F7B6A">
              <w:rPr>
                <w:i/>
                <w:iCs/>
                <w:color w:val="125B61"/>
                <w:u w:val="single"/>
              </w:rPr>
              <w:t>Guía de procedimiento: eliminar cuando esté completo</w:t>
            </w:r>
          </w:p>
          <w:p w14:paraId="54A776FD" w14:textId="3CD998FE" w:rsidR="003B7515" w:rsidRDefault="00A62C4E" w:rsidP="00903A14">
            <w:pPr>
              <w:pStyle w:val="ListParagraph"/>
              <w:numPr>
                <w:ilvl w:val="0"/>
                <w:numId w:val="33"/>
              </w:numPr>
              <w:spacing w:after="120"/>
              <w:ind w:left="454"/>
              <w:rPr>
                <w:i/>
                <w:iCs/>
                <w:color w:val="125B61"/>
              </w:rPr>
            </w:pPr>
            <w:r w:rsidRPr="00A62C4E">
              <w:rPr>
                <w:i/>
                <w:iCs/>
                <w:color w:val="125B61"/>
              </w:rPr>
              <w:t>Revise la legislación nacional y local relacionada con la gestión de residuos para identificar los requisitos de licencia y registro de residuos y agréguelos a continuación.</w:t>
            </w:r>
          </w:p>
        </w:tc>
      </w:tr>
    </w:tbl>
    <w:p w14:paraId="5BE4A583" w14:textId="23990A57" w:rsidR="00A32E56" w:rsidRPr="00A32E56" w:rsidRDefault="00A32E56" w:rsidP="00A32E56">
      <w:pPr>
        <w:spacing w:after="120"/>
      </w:pPr>
      <w:r w:rsidRPr="00A32E56">
        <w:t>[</w:t>
      </w:r>
      <w:r w:rsidRPr="00A32E56">
        <w:rPr>
          <w:highlight w:val="yellow"/>
        </w:rPr>
        <w:t>insertar nombre de la empresa</w:t>
      </w:r>
      <w:r w:rsidRPr="00A32E56">
        <w:t>] está sujeta a los siguientes requisitos de licencia y registro:</w:t>
      </w:r>
    </w:p>
    <w:p w14:paraId="5BE02C86" w14:textId="5AEE6B1F" w:rsidR="009E0874" w:rsidRDefault="009E0874" w:rsidP="00A32E56">
      <w:pPr>
        <w:pStyle w:val="ListParagraph"/>
        <w:numPr>
          <w:ilvl w:val="0"/>
          <w:numId w:val="8"/>
        </w:numPr>
        <w:spacing w:before="80" w:after="80"/>
        <w:ind w:hanging="357"/>
        <w:contextualSpacing w:val="0"/>
        <w:rPr>
          <w:i/>
          <w:iCs/>
          <w:color w:val="125B61"/>
        </w:rPr>
      </w:pPr>
      <w:r w:rsidRPr="009E0874">
        <w:rPr>
          <w:i/>
          <w:iCs/>
          <w:color w:val="125B61"/>
        </w:rPr>
        <w:t>[Enumere aquí los requisitos de licencia y registro de residuos de su empresa]</w:t>
      </w:r>
    </w:p>
    <w:p w14:paraId="1F0E9FA1" w14:textId="77777777" w:rsidR="009E0874" w:rsidRPr="009E0874" w:rsidRDefault="009E0874" w:rsidP="009E0874">
      <w:pPr>
        <w:spacing w:before="80" w:after="80"/>
        <w:rPr>
          <w:i/>
          <w:iCs/>
          <w:color w:val="171717" w:themeColor="background2" w:themeShade="1A"/>
        </w:rPr>
      </w:pPr>
    </w:p>
    <w:p w14:paraId="06530CBF" w14:textId="680CB2D4" w:rsidR="0039613B" w:rsidRDefault="0039613B" w:rsidP="0039613B">
      <w:pPr>
        <w:pStyle w:val="Heading2"/>
        <w:spacing w:after="240"/>
        <w:rPr>
          <w:sz w:val="24"/>
          <w:szCs w:val="24"/>
        </w:rPr>
      </w:pPr>
      <w:bookmarkStart w:id="15" w:name="_Toc199771065"/>
      <w:r w:rsidRPr="0039613B">
        <w:rPr>
          <w:sz w:val="24"/>
          <w:szCs w:val="24"/>
        </w:rPr>
        <w:t>Identificación y clasificación de residuos</w:t>
      </w:r>
      <w:bookmarkEnd w:id="15"/>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017"/>
      </w:tblGrid>
      <w:tr w:rsidR="00F21CEF" w14:paraId="5A558028" w14:textId="77777777" w:rsidTr="0087484C">
        <w:tc>
          <w:tcPr>
            <w:tcW w:w="9017" w:type="dxa"/>
            <w:shd w:val="clear" w:color="auto" w:fill="D9D9D9" w:themeFill="background1" w:themeFillShade="D9"/>
          </w:tcPr>
          <w:p w14:paraId="6A9F2B50" w14:textId="77777777" w:rsidR="00903A14" w:rsidRPr="006F7B6A" w:rsidRDefault="00903A14" w:rsidP="00903A14">
            <w:pPr>
              <w:spacing w:after="120"/>
              <w:rPr>
                <w:i/>
                <w:iCs/>
                <w:color w:val="125B61"/>
                <w:u w:val="single"/>
              </w:rPr>
            </w:pPr>
            <w:r w:rsidRPr="006F7B6A">
              <w:rPr>
                <w:i/>
                <w:iCs/>
                <w:color w:val="125B61"/>
                <w:u w:val="single"/>
              </w:rPr>
              <w:t>Guía de procedimiento: eliminar cuando esté completo</w:t>
            </w:r>
          </w:p>
          <w:p w14:paraId="2CB2DB78" w14:textId="6CDC0F4E" w:rsidR="00F21CEF" w:rsidRDefault="00015D78" w:rsidP="00525F4E">
            <w:pPr>
              <w:pStyle w:val="ListParagraph"/>
              <w:numPr>
                <w:ilvl w:val="0"/>
                <w:numId w:val="33"/>
              </w:numPr>
              <w:spacing w:after="120"/>
              <w:ind w:left="454"/>
              <w:rPr>
                <w:i/>
                <w:iCs/>
                <w:color w:val="125B61"/>
              </w:rPr>
            </w:pPr>
            <w:r w:rsidRPr="00525F4E">
              <w:rPr>
                <w:i/>
                <w:iCs/>
                <w:color w:val="125B61"/>
              </w:rPr>
              <w:t>Identificar los diferentes tipos de flujos de residuos generados y registrar los métodos de recolección, tratamiento y reciclaje.</w:t>
            </w:r>
          </w:p>
          <w:p w14:paraId="5CD10910" w14:textId="1B3F779A" w:rsidR="003950E6" w:rsidRDefault="003950E6" w:rsidP="00903A14">
            <w:pPr>
              <w:pStyle w:val="ListParagraph"/>
              <w:numPr>
                <w:ilvl w:val="0"/>
                <w:numId w:val="33"/>
              </w:numPr>
              <w:spacing w:after="120"/>
              <w:ind w:left="454"/>
              <w:rPr>
                <w:i/>
                <w:iCs/>
                <w:color w:val="125B61"/>
              </w:rPr>
            </w:pPr>
            <w:r>
              <w:rPr>
                <w:i/>
                <w:iCs/>
                <w:color w:val="125B61"/>
              </w:rPr>
              <w:t>La siguiente sección es genérica. Revísela y modifíquela según sea necesario para su empresa.</w:t>
            </w:r>
          </w:p>
        </w:tc>
      </w:tr>
    </w:tbl>
    <w:p w14:paraId="30D7F42D" w14:textId="1669C4FD" w:rsidR="00C0405C" w:rsidRPr="00073CEC" w:rsidRDefault="00C0405C" w:rsidP="00C0405C">
      <w:pPr>
        <w:spacing w:after="120"/>
        <w:rPr>
          <w:rFonts w:cs="Arial"/>
          <w:szCs w:val="22"/>
        </w:rPr>
      </w:pPr>
      <w:r w:rsidRPr="00073CEC">
        <w:rPr>
          <w:rFonts w:cs="Arial"/>
          <w:szCs w:val="22"/>
        </w:rPr>
        <w:t>Todos los residuos generados por [</w:t>
      </w:r>
      <w:r w:rsidR="008F4433" w:rsidRPr="004C070F">
        <w:rPr>
          <w:rFonts w:cs="Arial"/>
          <w:szCs w:val="22"/>
          <w:highlight w:val="yellow"/>
        </w:rPr>
        <w:t>insertar nombre de la empresa</w:t>
      </w:r>
      <w:r w:rsidR="004C070F">
        <w:rPr>
          <w:rFonts w:cs="Arial"/>
          <w:szCs w:val="22"/>
        </w:rPr>
        <w:t>] deberán ser identificados y registrados en un Registro de Residuos (</w:t>
      </w:r>
      <w:r w:rsidR="004C070F" w:rsidRPr="00A37473">
        <w:rPr>
          <w:rFonts w:cs="Arial"/>
          <w:szCs w:val="22"/>
        </w:rPr>
        <w:t xml:space="preserve">ver </w:t>
      </w:r>
      <w:r w:rsidR="00763DB7" w:rsidRPr="00A37473">
        <w:rPr>
          <w:rFonts w:cs="Arial"/>
          <w:szCs w:val="22"/>
        </w:rPr>
        <w:fldChar w:fldCharType="begin"/>
      </w:r>
      <w:r w:rsidR="00763DB7" w:rsidRPr="00A37473">
        <w:rPr>
          <w:rFonts w:cs="Arial"/>
          <w:szCs w:val="22"/>
        </w:rPr>
        <w:instrText xml:space="preserve"> REF _Ref174618818 \h  \* MERGEFORMAT </w:instrText>
      </w:r>
      <w:r w:rsidR="00763DB7" w:rsidRPr="00A37473">
        <w:rPr>
          <w:rFonts w:cs="Arial"/>
          <w:szCs w:val="22"/>
        </w:rPr>
      </w:r>
      <w:r w:rsidR="00763DB7" w:rsidRPr="00A37473">
        <w:rPr>
          <w:rFonts w:cs="Arial"/>
          <w:szCs w:val="22"/>
        </w:rPr>
        <w:fldChar w:fldCharType="separate"/>
      </w:r>
      <w:r w:rsidR="00763DB7" w:rsidRPr="00A37473">
        <w:rPr>
          <w:szCs w:val="22"/>
        </w:rPr>
        <w:t xml:space="preserve">Tabla A </w:t>
      </w:r>
      <w:r w:rsidR="00763DB7" w:rsidRPr="00A37473">
        <w:rPr>
          <w:szCs w:val="22"/>
        </w:rPr>
        <w:noBreakHyphen/>
      </w:r>
      <w:r w:rsidR="00763DB7" w:rsidRPr="00A37473">
        <w:rPr>
          <w:noProof/>
          <w:szCs w:val="22"/>
        </w:rPr>
        <w:t xml:space="preserve">1 </w:t>
      </w:r>
      <w:r w:rsidR="00763DB7" w:rsidRPr="00A37473">
        <w:rPr>
          <w:rFonts w:cs="Arial"/>
          <w:szCs w:val="22"/>
        </w:rPr>
        <w:fldChar w:fldCharType="end"/>
      </w:r>
      <w:r w:rsidR="00763DB7" w:rsidRPr="00A37473">
        <w:rPr>
          <w:rFonts w:cs="Arial"/>
          <w:szCs w:val="22"/>
        </w:rPr>
        <w:t xml:space="preserve">en </w:t>
      </w:r>
      <w:r w:rsidR="00763DB7" w:rsidRPr="00A37473">
        <w:rPr>
          <w:rFonts w:cs="Arial"/>
          <w:b/>
          <w:bCs/>
          <w:szCs w:val="22"/>
        </w:rPr>
        <w:t>el Anexo A</w:t>
      </w:r>
      <w:r w:rsidRPr="00073CEC">
        <w:rPr>
          <w:rFonts w:cs="Arial"/>
          <w:szCs w:val="22"/>
        </w:rPr>
        <w:t>).</w:t>
      </w:r>
    </w:p>
    <w:p w14:paraId="67BF294D" w14:textId="6B13ABB9" w:rsidR="00C0405C" w:rsidRPr="00073CEC" w:rsidRDefault="00C0405C" w:rsidP="00C0405C">
      <w:pPr>
        <w:spacing w:after="120"/>
        <w:rPr>
          <w:rFonts w:cs="Arial"/>
          <w:szCs w:val="22"/>
        </w:rPr>
      </w:pPr>
      <w:r w:rsidRPr="00073CEC">
        <w:rPr>
          <w:rFonts w:cs="Arial"/>
          <w:szCs w:val="22"/>
        </w:rPr>
        <w:t xml:space="preserve">Los residuos se clasifican como inertes (incluye material no degradable, no lixiviable y no reactivo, como piedra limpia, grava, escombros, hormigón, ladrillos), no peligrosos (residuos domésticos y de cocina, papel, cartón, materiales de embalaje, EPP desechable, chatarra, escombros, madera y plástico) o peligrosos (aceites y lubricantes a base de hidrocarburos, </w:t>
      </w:r>
      <w:r w:rsidRPr="00073CEC">
        <w:rPr>
          <w:rFonts w:cs="Arial"/>
          <w:szCs w:val="22"/>
        </w:rPr>
        <w:lastRenderedPageBreak/>
        <w:t>trapos contaminados con aceite, filtros, agentes desengrasantes, contenedores vacíos de productos químicos, contenedores vacíos de pesticidas o pintura, lodos de separador, tubos fluorescentes, baterías, desechos electrónicos, cartuchos de tinta, suelo contaminado y desechos médicos) según su toxicidad y, por lo tanto, deben gestionarse y tratarse en consecuencia.</w:t>
      </w:r>
    </w:p>
    <w:p w14:paraId="4D3D7EB2" w14:textId="3A7C5756" w:rsidR="00F21CEF" w:rsidRPr="00073CEC" w:rsidRDefault="00337EA3" w:rsidP="00C0405C">
      <w:pPr>
        <w:spacing w:after="120"/>
        <w:rPr>
          <w:rFonts w:cs="Arial"/>
          <w:szCs w:val="22"/>
        </w:rPr>
      </w:pPr>
      <w:r>
        <w:rPr>
          <w:rFonts w:cs="Arial"/>
          <w:szCs w:val="22"/>
        </w:rPr>
        <w:fldChar w:fldCharType="begin"/>
      </w:r>
      <w:r>
        <w:rPr>
          <w:rFonts w:cs="Arial"/>
          <w:szCs w:val="22"/>
        </w:rPr>
        <w:instrText xml:space="preserve"> REF _Ref199770959 \h  \* MERGEFORMAT </w:instrText>
      </w:r>
      <w:r>
        <w:rPr>
          <w:rFonts w:cs="Arial"/>
          <w:szCs w:val="22"/>
        </w:rPr>
      </w:r>
      <w:r>
        <w:rPr>
          <w:rFonts w:cs="Arial"/>
          <w:szCs w:val="22"/>
        </w:rPr>
        <w:fldChar w:fldCharType="separate"/>
      </w:r>
      <w:r w:rsidRPr="00337EA3">
        <w:rPr>
          <w:rFonts w:cs="Arial"/>
          <w:szCs w:val="22"/>
        </w:rPr>
        <w:t>el Cuadro A</w:t>
      </w:r>
      <w:r w:rsidRPr="00337EA3">
        <w:rPr>
          <w:rFonts w:cs="Arial"/>
          <w:szCs w:val="22"/>
        </w:rPr>
        <w:noBreakHyphen/>
        <w:t xml:space="preserve">2 </w:t>
      </w:r>
      <w:r>
        <w:rPr>
          <w:rFonts w:cs="Arial"/>
          <w:szCs w:val="22"/>
        </w:rPr>
        <w:fldChar w:fldCharType="end"/>
      </w:r>
      <w:r>
        <w:rPr>
          <w:rFonts w:cs="Arial"/>
          <w:szCs w:val="22"/>
        </w:rPr>
        <w:t xml:space="preserve">del </w:t>
      </w:r>
      <w:r w:rsidRPr="00A37473">
        <w:rPr>
          <w:rFonts w:cs="Arial"/>
          <w:b/>
          <w:bCs/>
          <w:szCs w:val="22"/>
        </w:rPr>
        <w:t>Anexo A</w:t>
      </w:r>
      <w:r>
        <w:rPr>
          <w:rFonts w:cs="Arial"/>
          <w:szCs w:val="22"/>
        </w:rPr>
        <w:t xml:space="preserve"> se describen los distintos flujos de residuos y sus respectivos métodos de recolección y eliminación.</w:t>
      </w:r>
    </w:p>
    <w:p w14:paraId="152CBA84" w14:textId="77777777" w:rsidR="001A7489" w:rsidRPr="001A7489" w:rsidRDefault="001A7489" w:rsidP="001A7489"/>
    <w:p w14:paraId="6A561EE0" w14:textId="4822772A" w:rsidR="00753A96" w:rsidRDefault="00DF2E47" w:rsidP="0039613B">
      <w:pPr>
        <w:pStyle w:val="Heading2"/>
        <w:spacing w:after="240"/>
        <w:rPr>
          <w:sz w:val="24"/>
          <w:szCs w:val="24"/>
        </w:rPr>
      </w:pPr>
      <w:bookmarkStart w:id="16" w:name="_Toc199771066"/>
      <w:r>
        <w:rPr>
          <w:sz w:val="24"/>
          <w:szCs w:val="24"/>
        </w:rPr>
        <w:t>Reducción de residuos</w:t>
      </w:r>
      <w:bookmarkEnd w:id="16"/>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017"/>
      </w:tblGrid>
      <w:tr w:rsidR="00F21CEF" w14:paraId="50C31C38" w14:textId="77777777" w:rsidTr="0087484C">
        <w:tc>
          <w:tcPr>
            <w:tcW w:w="9017" w:type="dxa"/>
            <w:shd w:val="clear" w:color="auto" w:fill="D9D9D9" w:themeFill="background1" w:themeFillShade="D9"/>
          </w:tcPr>
          <w:p w14:paraId="19F7E213" w14:textId="77777777" w:rsidR="00903A14" w:rsidRPr="006F7B6A" w:rsidRDefault="00903A14" w:rsidP="00903A14">
            <w:pPr>
              <w:spacing w:after="120"/>
              <w:rPr>
                <w:i/>
                <w:iCs/>
                <w:color w:val="125B61"/>
                <w:u w:val="single"/>
              </w:rPr>
            </w:pPr>
            <w:r w:rsidRPr="006F7B6A">
              <w:rPr>
                <w:i/>
                <w:iCs/>
                <w:color w:val="125B61"/>
                <w:u w:val="single"/>
              </w:rPr>
              <w:t>Guía de procedimiento: eliminar cuando esté completo</w:t>
            </w:r>
          </w:p>
          <w:p w14:paraId="354F4A42" w14:textId="77777777" w:rsidR="00171DBF" w:rsidRDefault="00E94E15" w:rsidP="004A3901">
            <w:pPr>
              <w:pStyle w:val="ListParagraph"/>
              <w:numPr>
                <w:ilvl w:val="0"/>
                <w:numId w:val="33"/>
              </w:numPr>
              <w:spacing w:after="120"/>
              <w:ind w:left="454"/>
              <w:rPr>
                <w:i/>
                <w:iCs/>
                <w:color w:val="125B61"/>
              </w:rPr>
            </w:pPr>
            <w:r>
              <w:rPr>
                <w:i/>
                <w:iCs/>
                <w:color w:val="125B61"/>
              </w:rPr>
              <w:t>Identifique y enumere las medidas de reducción de residuos adecuadas que se implementarán para la Compañía y enumérelas y descríbalas en esta sección.</w:t>
            </w:r>
          </w:p>
          <w:p w14:paraId="692B06E1" w14:textId="77777777" w:rsidR="00F31A29" w:rsidRPr="00F31A29" w:rsidRDefault="00F31A29" w:rsidP="00F31A29">
            <w:pPr>
              <w:pStyle w:val="ListParagraph"/>
              <w:numPr>
                <w:ilvl w:val="0"/>
                <w:numId w:val="33"/>
              </w:numPr>
              <w:spacing w:after="120"/>
              <w:ind w:left="454"/>
              <w:rPr>
                <w:i/>
                <w:iCs/>
                <w:color w:val="125B61"/>
              </w:rPr>
            </w:pPr>
            <w:r w:rsidRPr="00F31A29">
              <w:rPr>
                <w:i/>
                <w:iCs/>
                <w:color w:val="125B61"/>
              </w:rPr>
              <w:t>A continuación se presentan algunas medidas de reducción de residuos comunes y de buenas prácticas que pueden incluirse en esta sección.</w:t>
            </w:r>
          </w:p>
          <w:p w14:paraId="32B3E33F" w14:textId="225D5D49" w:rsidR="00F31A29" w:rsidRPr="001B48C5" w:rsidRDefault="001B48C5" w:rsidP="001B48C5">
            <w:pPr>
              <w:pStyle w:val="ListParagraph"/>
              <w:numPr>
                <w:ilvl w:val="1"/>
                <w:numId w:val="33"/>
              </w:numPr>
              <w:spacing w:after="120"/>
              <w:rPr>
                <w:i/>
                <w:iCs/>
                <w:color w:val="125B61"/>
              </w:rPr>
            </w:pPr>
            <w:r>
              <w:rPr>
                <w:i/>
                <w:iCs/>
                <w:color w:val="125B61"/>
              </w:rPr>
              <w:t>Reutilizar bolsas de yute; y</w:t>
            </w:r>
          </w:p>
          <w:p w14:paraId="3B3DE691" w14:textId="42007827" w:rsidR="00F31A29" w:rsidRPr="001B48C5" w:rsidRDefault="00F31A29" w:rsidP="001B48C5">
            <w:pPr>
              <w:pStyle w:val="ListParagraph"/>
              <w:numPr>
                <w:ilvl w:val="1"/>
                <w:numId w:val="33"/>
              </w:numPr>
              <w:spacing w:after="120"/>
              <w:rPr>
                <w:i/>
                <w:iCs/>
                <w:color w:val="125B61"/>
              </w:rPr>
            </w:pPr>
            <w:r w:rsidRPr="001B48C5">
              <w:rPr>
                <w:i/>
                <w:iCs/>
                <w:color w:val="125B61"/>
              </w:rPr>
              <w:t>Fomentar el uso de envases rellenables y cajas de cartón.</w:t>
            </w:r>
          </w:p>
        </w:tc>
      </w:tr>
    </w:tbl>
    <w:p w14:paraId="236EBEB5" w14:textId="0EB166C1" w:rsidR="00285AD2" w:rsidRPr="004738EC" w:rsidRDefault="004738EC" w:rsidP="004738EC">
      <w:pPr>
        <w:spacing w:after="120"/>
      </w:pPr>
      <w:r w:rsidRPr="004738EC">
        <w:t xml:space="preserve">Las medidas de reducción de residuos que está siguiendo [ </w:t>
      </w:r>
      <w:r w:rsidRPr="004738EC">
        <w:rPr>
          <w:highlight w:val="yellow"/>
        </w:rPr>
        <w:t xml:space="preserve">insertar nombre de la empresa </w:t>
      </w:r>
      <w:r w:rsidR="0097071A" w:rsidRPr="004738EC">
        <w:t>] incluyen:</w:t>
      </w:r>
    </w:p>
    <w:p w14:paraId="6A401912" w14:textId="33E9CFAB" w:rsidR="004738EC" w:rsidRPr="0046067F" w:rsidRDefault="0046067F" w:rsidP="004738EC">
      <w:pPr>
        <w:pStyle w:val="ListParagraph"/>
        <w:numPr>
          <w:ilvl w:val="0"/>
          <w:numId w:val="8"/>
        </w:numPr>
        <w:spacing w:before="80" w:after="80"/>
        <w:ind w:hanging="357"/>
        <w:contextualSpacing w:val="0"/>
        <w:rPr>
          <w:i/>
          <w:iCs/>
          <w:color w:val="171717" w:themeColor="background2" w:themeShade="1A"/>
        </w:rPr>
      </w:pPr>
      <w:r w:rsidRPr="00EE356E">
        <w:rPr>
          <w:i/>
          <w:iCs/>
          <w:color w:val="125B61"/>
          <w:highlight w:val="yellow"/>
        </w:rPr>
        <w:t>[Enumere aquí las medidas de reducción de residuos de su empresa]</w:t>
      </w:r>
    </w:p>
    <w:p w14:paraId="38C4F659" w14:textId="77777777" w:rsidR="00285AD2" w:rsidRDefault="00285AD2" w:rsidP="001A7489">
      <w:pPr>
        <w:spacing w:after="120"/>
        <w:rPr>
          <w:i/>
          <w:iCs/>
          <w:color w:val="125B61"/>
        </w:rPr>
      </w:pPr>
    </w:p>
    <w:p w14:paraId="5BEF6D21" w14:textId="7438CDED" w:rsidR="00753A96" w:rsidRPr="0039613B" w:rsidRDefault="00DF2E47" w:rsidP="0039613B">
      <w:pPr>
        <w:pStyle w:val="Heading2"/>
        <w:spacing w:after="240"/>
        <w:rPr>
          <w:sz w:val="24"/>
          <w:szCs w:val="24"/>
        </w:rPr>
      </w:pPr>
      <w:bookmarkStart w:id="17" w:name="_Toc199771067"/>
      <w:r>
        <w:rPr>
          <w:sz w:val="24"/>
          <w:szCs w:val="24"/>
        </w:rPr>
        <w:t>Manejo, segregación y almacenamiento de residuos</w:t>
      </w:r>
      <w:bookmarkEnd w:id="17"/>
    </w:p>
    <w:p w14:paraId="143D0F1C" w14:textId="1F0C04FB" w:rsidR="004B39AC" w:rsidRDefault="004B39AC" w:rsidP="004B39AC">
      <w:pPr>
        <w:pStyle w:val="Heading3"/>
        <w:spacing w:after="240"/>
        <w:ind w:left="709"/>
        <w:rPr>
          <w:i w:val="0"/>
          <w:iCs/>
          <w:sz w:val="24"/>
          <w:szCs w:val="24"/>
        </w:rPr>
      </w:pPr>
      <w:bookmarkStart w:id="18" w:name="_Toc199771068"/>
      <w:r>
        <w:rPr>
          <w:i w:val="0"/>
          <w:iCs/>
          <w:sz w:val="24"/>
          <w:szCs w:val="24"/>
        </w:rPr>
        <w:t>Separación de residuos</w:t>
      </w:r>
      <w:bookmarkEnd w:id="18"/>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017"/>
      </w:tblGrid>
      <w:tr w:rsidR="00F21CEF" w14:paraId="43B71D6D" w14:textId="77777777" w:rsidTr="0087484C">
        <w:tc>
          <w:tcPr>
            <w:tcW w:w="9017" w:type="dxa"/>
            <w:shd w:val="clear" w:color="auto" w:fill="D9D9D9" w:themeFill="background1" w:themeFillShade="D9"/>
          </w:tcPr>
          <w:p w14:paraId="0B8833DE" w14:textId="77777777" w:rsidR="003C104E" w:rsidRPr="006F7B6A" w:rsidRDefault="003C104E" w:rsidP="003C104E">
            <w:pPr>
              <w:spacing w:after="120"/>
              <w:rPr>
                <w:i/>
                <w:iCs/>
                <w:color w:val="125B61"/>
                <w:u w:val="single"/>
              </w:rPr>
            </w:pPr>
            <w:r w:rsidRPr="006F7B6A">
              <w:rPr>
                <w:i/>
                <w:iCs/>
                <w:color w:val="125B61"/>
                <w:u w:val="single"/>
              </w:rPr>
              <w:t>Guía de procedimiento: eliminar cuando esté completo</w:t>
            </w:r>
          </w:p>
          <w:p w14:paraId="5F2258D7" w14:textId="24AE509F" w:rsidR="00D35C68" w:rsidRDefault="00D35C68" w:rsidP="004A3901">
            <w:pPr>
              <w:pStyle w:val="ListParagraph"/>
              <w:numPr>
                <w:ilvl w:val="0"/>
                <w:numId w:val="33"/>
              </w:numPr>
              <w:spacing w:after="120"/>
              <w:ind w:left="454"/>
              <w:rPr>
                <w:i/>
                <w:iCs/>
                <w:color w:val="125B61"/>
              </w:rPr>
            </w:pPr>
            <w:r>
              <w:rPr>
                <w:i/>
                <w:iCs/>
                <w:color w:val="125B61"/>
              </w:rPr>
              <w:t>La siguiente sección es genérica. Revísela y modifíquela según sea necesario para su empresa.</w:t>
            </w:r>
          </w:p>
        </w:tc>
      </w:tr>
    </w:tbl>
    <w:p w14:paraId="181812F4" w14:textId="77777777" w:rsidR="002D6061" w:rsidRPr="00D13E26" w:rsidRDefault="002D6061" w:rsidP="005767DF">
      <w:pPr>
        <w:pStyle w:val="Caption"/>
        <w:keepNext/>
        <w:spacing w:after="120"/>
        <w:rPr>
          <w:b/>
          <w:bCs/>
          <w:sz w:val="20"/>
        </w:rPr>
      </w:pPr>
    </w:p>
    <w:p w14:paraId="087E5D3D" w14:textId="1CC7E03E" w:rsidR="00D811B7" w:rsidRPr="00C4584B" w:rsidRDefault="00D811B7" w:rsidP="00C4584B">
      <w:pPr>
        <w:pStyle w:val="ListParagraph"/>
        <w:numPr>
          <w:ilvl w:val="0"/>
          <w:numId w:val="8"/>
        </w:numPr>
        <w:spacing w:before="80" w:after="80"/>
        <w:ind w:hanging="357"/>
        <w:contextualSpacing w:val="0"/>
        <w:rPr>
          <w:color w:val="171717" w:themeColor="background2" w:themeShade="1A"/>
        </w:rPr>
      </w:pPr>
      <w:r w:rsidRPr="00C4584B">
        <w:rPr>
          <w:color w:val="171717" w:themeColor="background2" w:themeShade="1A"/>
        </w:rPr>
        <w:t>Los residuos se separarán en contenedores separados para su transporte a diferentes instalaciones de gestión de residuos. Los contenedores estarán claramente marcados para cada flujo de residuos (plásticos, cartón, residuos peligrosos, residuos no peligrosos, residuos generales, etc.).</w:t>
      </w:r>
    </w:p>
    <w:p w14:paraId="72CBAF2B" w14:textId="3AF259CE" w:rsidR="00D811B7" w:rsidRPr="00C4584B" w:rsidRDefault="00D811B7" w:rsidP="00C4584B">
      <w:pPr>
        <w:pStyle w:val="ListParagraph"/>
        <w:numPr>
          <w:ilvl w:val="0"/>
          <w:numId w:val="8"/>
        </w:numPr>
        <w:spacing w:before="80" w:after="80"/>
        <w:ind w:hanging="357"/>
        <w:contextualSpacing w:val="0"/>
        <w:rPr>
          <w:color w:val="171717" w:themeColor="background2" w:themeShade="1A"/>
        </w:rPr>
      </w:pPr>
      <w:r w:rsidRPr="00C4584B">
        <w:rPr>
          <w:color w:val="171717" w:themeColor="background2" w:themeShade="1A"/>
        </w:rPr>
        <w:t>Los residuos peligrosos deben separarse de los no peligrosos; y</w:t>
      </w:r>
    </w:p>
    <w:p w14:paraId="30E5FEF2" w14:textId="7E6BFEE9" w:rsidR="00D811B7" w:rsidRPr="00C4584B" w:rsidRDefault="00D811B7" w:rsidP="00C4584B">
      <w:pPr>
        <w:pStyle w:val="ListParagraph"/>
        <w:numPr>
          <w:ilvl w:val="0"/>
          <w:numId w:val="8"/>
        </w:numPr>
        <w:spacing w:before="80" w:after="80"/>
        <w:ind w:hanging="357"/>
        <w:contextualSpacing w:val="0"/>
        <w:rPr>
          <w:color w:val="171717" w:themeColor="background2" w:themeShade="1A"/>
        </w:rPr>
      </w:pPr>
      <w:r w:rsidRPr="00C4584B">
        <w:rPr>
          <w:color w:val="171717" w:themeColor="background2" w:themeShade="1A"/>
        </w:rPr>
        <w:t>Los contenedores deberán ser adecuados en cuanto a volumen, material y forma, y para almacenar residuos líquidos, sólidos, peligrosos o no peligrosos. Se deberán proporcionar tapas o cubiertas para evitar la entrada de agua de lluvia.</w:t>
      </w:r>
    </w:p>
    <w:p w14:paraId="455D4410" w14:textId="62E528C9" w:rsidR="00215564" w:rsidRPr="003844B9" w:rsidRDefault="006C44C4" w:rsidP="00215564">
      <w:pPr>
        <w:pStyle w:val="Context"/>
        <w:rPr>
          <w:rFonts w:eastAsia="Times New Roman" w:cs="Times New Roman"/>
          <w:color w:val="auto"/>
          <w:szCs w:val="24"/>
          <w:lang w:val="es-AR" w:eastAsia="en-US"/>
        </w:rPr>
      </w:pPr>
      <w:r w:rsidRPr="003844B9">
        <w:rPr>
          <w:rFonts w:eastAsia="Times New Roman" w:cs="Times New Roman"/>
          <w:color w:val="auto"/>
          <w:szCs w:val="24"/>
          <w:lang w:val="es-AR" w:eastAsia="en-US"/>
        </w:rPr>
        <w:t xml:space="preserve">Siempre que sea posible, todos los residuos se separarán en la fuente de generación. Esto se logrará mediante contenedores separados por colores para los principales flujos de residuos. En </w:t>
      </w:r>
      <w:r w:rsidR="00215564" w:rsidRPr="00215564">
        <w:rPr>
          <w:rFonts w:eastAsia="Times New Roman" w:cs="Times New Roman"/>
          <w:color w:val="auto"/>
          <w:szCs w:val="24"/>
          <w:lang w:val="en-ZA" w:eastAsia="en-US"/>
        </w:rPr>
        <w:fldChar w:fldCharType="begin"/>
      </w:r>
      <w:r w:rsidR="00215564" w:rsidRPr="003844B9">
        <w:rPr>
          <w:rFonts w:eastAsia="Times New Roman" w:cs="Times New Roman"/>
          <w:color w:val="auto"/>
          <w:szCs w:val="24"/>
          <w:lang w:val="es-AR" w:eastAsia="en-US"/>
        </w:rPr>
        <w:instrText xml:space="preserve"> REF _Ref174629670 \h  \* MERGEFORMAT </w:instrText>
      </w:r>
      <w:r w:rsidR="00215564" w:rsidRPr="00215564">
        <w:rPr>
          <w:rFonts w:eastAsia="Times New Roman" w:cs="Times New Roman"/>
          <w:color w:val="auto"/>
          <w:szCs w:val="24"/>
          <w:lang w:val="en-ZA" w:eastAsia="en-US"/>
        </w:rPr>
      </w:r>
      <w:r w:rsidR="00215564" w:rsidRPr="00215564">
        <w:rPr>
          <w:rFonts w:eastAsia="Times New Roman" w:cs="Times New Roman"/>
          <w:color w:val="auto"/>
          <w:szCs w:val="24"/>
          <w:lang w:val="en-ZA" w:eastAsia="en-US"/>
        </w:rPr>
        <w:fldChar w:fldCharType="separate"/>
      </w:r>
      <w:r w:rsidR="00360A82" w:rsidRPr="003844B9">
        <w:rPr>
          <w:rFonts w:eastAsia="Times New Roman" w:cs="Times New Roman"/>
          <w:color w:val="auto"/>
          <w:szCs w:val="24"/>
          <w:lang w:val="es-AR" w:eastAsia="en-US"/>
        </w:rPr>
        <w:t>la Tabla 6</w:t>
      </w:r>
      <w:r w:rsidR="00360A82" w:rsidRPr="003844B9">
        <w:rPr>
          <w:rFonts w:eastAsia="Times New Roman" w:cs="Times New Roman"/>
          <w:color w:val="auto"/>
          <w:szCs w:val="24"/>
          <w:lang w:val="es-AR" w:eastAsia="en-US"/>
        </w:rPr>
        <w:noBreakHyphen/>
        <w:t>1 se presenta un ejemplo de un sistema de clasificación por colores</w:t>
      </w:r>
      <w:r w:rsidR="00EE356E">
        <w:rPr>
          <w:rFonts w:eastAsia="Times New Roman" w:cs="Times New Roman"/>
          <w:color w:val="auto"/>
          <w:szCs w:val="24"/>
          <w:lang w:val="es-AR" w:eastAsia="en-US"/>
        </w:rPr>
        <w:t>.</w:t>
      </w:r>
      <w:r w:rsidR="00215564" w:rsidRPr="00215564">
        <w:rPr>
          <w:rFonts w:eastAsia="Times New Roman" w:cs="Times New Roman"/>
          <w:color w:val="auto"/>
          <w:szCs w:val="24"/>
          <w:lang w:val="en-ZA" w:eastAsia="en-US"/>
        </w:rPr>
        <w:fldChar w:fldCharType="end"/>
      </w:r>
    </w:p>
    <w:p w14:paraId="63A0E6DD" w14:textId="77777777" w:rsidR="00BE2909" w:rsidRPr="003844B9" w:rsidRDefault="00BE2909" w:rsidP="00BE2909">
      <w:pPr>
        <w:rPr>
          <w:lang w:val="es-AR"/>
        </w:rPr>
      </w:pPr>
    </w:p>
    <w:p w14:paraId="61068280" w14:textId="7B30703A" w:rsidR="00984D73" w:rsidRDefault="00984D73" w:rsidP="6765399D">
      <w:pPr>
        <w:pStyle w:val="Caption"/>
        <w:keepNext/>
        <w:spacing w:after="120"/>
        <w:rPr>
          <w:b/>
          <w:bCs/>
          <w:sz w:val="20"/>
        </w:rPr>
      </w:pPr>
      <w:bookmarkStart w:id="19" w:name="_Ref174629670"/>
      <w:bookmarkStart w:id="20" w:name="_Toc175057639"/>
      <w:r w:rsidRPr="6765399D">
        <w:rPr>
          <w:b/>
          <w:bCs/>
          <w:sz w:val="20"/>
        </w:rPr>
        <w:lastRenderedPageBreak/>
        <w:t xml:space="preserve">Tabla </w:t>
      </w:r>
      <w:r w:rsidR="00EC79D7" w:rsidRPr="6765399D">
        <w:rPr>
          <w:b/>
          <w:bCs/>
          <w:sz w:val="20"/>
        </w:rPr>
        <w:fldChar w:fldCharType="begin"/>
      </w:r>
      <w:r w:rsidR="00EC79D7" w:rsidRPr="6765399D">
        <w:rPr>
          <w:b/>
          <w:bCs/>
          <w:sz w:val="20"/>
        </w:rPr>
        <w:instrText xml:space="preserve"> STYLEREF 1 \s </w:instrText>
      </w:r>
      <w:r w:rsidR="00EC79D7" w:rsidRPr="6765399D">
        <w:rPr>
          <w:b/>
          <w:bCs/>
          <w:sz w:val="20"/>
        </w:rPr>
        <w:fldChar w:fldCharType="separate"/>
      </w:r>
      <w:r w:rsidR="00EC79D7" w:rsidRPr="6765399D">
        <w:rPr>
          <w:b/>
          <w:bCs/>
          <w:noProof/>
          <w:sz w:val="20"/>
        </w:rPr>
        <w:t xml:space="preserve">6 </w:t>
      </w:r>
      <w:r w:rsidR="00EC79D7" w:rsidRPr="6765399D">
        <w:rPr>
          <w:b/>
          <w:bCs/>
          <w:sz w:val="20"/>
        </w:rPr>
        <w:fldChar w:fldCharType="end"/>
      </w:r>
      <w:r w:rsidR="00EC79D7">
        <w:rPr>
          <w:b/>
          <w:bCs/>
          <w:sz w:val="20"/>
        </w:rPr>
        <w:noBreakHyphen/>
      </w:r>
      <w:r w:rsidR="00EC79D7" w:rsidRPr="6765399D">
        <w:rPr>
          <w:b/>
          <w:bCs/>
          <w:sz w:val="20"/>
        </w:rPr>
        <w:fldChar w:fldCharType="begin"/>
      </w:r>
      <w:r w:rsidR="00EC79D7" w:rsidRPr="6765399D">
        <w:rPr>
          <w:b/>
          <w:bCs/>
          <w:sz w:val="20"/>
        </w:rPr>
        <w:instrText xml:space="preserve"> SEQ Table \* ARABIC \s 1 </w:instrText>
      </w:r>
      <w:r w:rsidR="00EC79D7" w:rsidRPr="6765399D">
        <w:rPr>
          <w:b/>
          <w:bCs/>
          <w:sz w:val="20"/>
        </w:rPr>
        <w:fldChar w:fldCharType="separate"/>
      </w:r>
      <w:r w:rsidR="00EC79D7" w:rsidRPr="6765399D">
        <w:rPr>
          <w:b/>
          <w:bCs/>
          <w:noProof/>
          <w:sz w:val="20"/>
        </w:rPr>
        <w:t xml:space="preserve">1 </w:t>
      </w:r>
      <w:r w:rsidR="00EC79D7" w:rsidRPr="6765399D">
        <w:rPr>
          <w:b/>
          <w:bCs/>
          <w:sz w:val="20"/>
        </w:rPr>
        <w:fldChar w:fldCharType="end"/>
      </w:r>
      <w:bookmarkEnd w:id="19"/>
      <w:r w:rsidR="00860091" w:rsidRPr="6765399D">
        <w:rPr>
          <w:b/>
          <w:bCs/>
          <w:sz w:val="20"/>
        </w:rPr>
        <w:t xml:space="preserve">: Codificación de colores de los contenedores de residuos </w:t>
      </w:r>
      <w:r w:rsidR="00F87740" w:rsidRPr="6765399D">
        <w:rPr>
          <w:i/>
          <w:iCs/>
          <w:color w:val="125B61"/>
          <w:sz w:val="20"/>
        </w:rPr>
        <w:t>[Ejemplo]</w:t>
      </w:r>
      <w:bookmarkEnd w:id="20"/>
    </w:p>
    <w:p w14:paraId="681D5ECB" w14:textId="77777777" w:rsidR="005767DF" w:rsidRPr="003844B9" w:rsidRDefault="005767DF" w:rsidP="005767DF">
      <w:pPr>
        <w:rPr>
          <w:lang w:val="es-AR"/>
        </w:rPr>
      </w:pPr>
    </w:p>
    <w:tbl>
      <w:tblPr>
        <w:tblStyle w:val="TableGrid"/>
        <w:tblW w:w="4595" w:type="pct"/>
        <w:tblInd w:w="130" w:type="dxa"/>
        <w:tblLayout w:type="fixed"/>
        <w:tblLook w:val="04A0" w:firstRow="1" w:lastRow="0" w:firstColumn="1" w:lastColumn="0" w:noHBand="0" w:noVBand="1"/>
      </w:tblPr>
      <w:tblGrid>
        <w:gridCol w:w="3772"/>
        <w:gridCol w:w="2128"/>
        <w:gridCol w:w="2387"/>
      </w:tblGrid>
      <w:tr w:rsidR="00607E88" w:rsidRPr="00076B33" w14:paraId="25B5C7CA" w14:textId="77777777" w:rsidTr="00076B33">
        <w:tc>
          <w:tcPr>
            <w:tcW w:w="2276" w:type="pct"/>
            <w:shd w:val="clear" w:color="auto" w:fill="125B61"/>
            <w:vAlign w:val="center"/>
          </w:tcPr>
          <w:p w14:paraId="38CAA95A" w14:textId="77777777" w:rsidR="00607E88" w:rsidRPr="00076B33" w:rsidRDefault="00607E88" w:rsidP="00076B33">
            <w:pPr>
              <w:spacing w:after="120"/>
              <w:rPr>
                <w:rFonts w:cs="Arial"/>
                <w:b/>
                <w:bCs/>
                <w:color w:val="FFFFFF" w:themeColor="background1"/>
                <w:sz w:val="20"/>
                <w:szCs w:val="20"/>
              </w:rPr>
            </w:pPr>
            <w:r w:rsidRPr="00076B33">
              <w:rPr>
                <w:rFonts w:cs="Arial"/>
                <w:b/>
                <w:bCs/>
                <w:color w:val="FFFFFF" w:themeColor="background1"/>
                <w:sz w:val="20"/>
                <w:szCs w:val="20"/>
              </w:rPr>
              <w:t>Etiquetado de residuos sólidos</w:t>
            </w:r>
          </w:p>
        </w:tc>
        <w:tc>
          <w:tcPr>
            <w:tcW w:w="1284" w:type="pct"/>
            <w:shd w:val="clear" w:color="auto" w:fill="125B61"/>
            <w:vAlign w:val="center"/>
          </w:tcPr>
          <w:p w14:paraId="51CFA4AE" w14:textId="77777777" w:rsidR="00607E88" w:rsidRPr="00076B33" w:rsidRDefault="00607E88" w:rsidP="00076B33">
            <w:pPr>
              <w:spacing w:after="120"/>
              <w:rPr>
                <w:rFonts w:cs="Arial"/>
                <w:b/>
                <w:bCs/>
                <w:color w:val="FFFFFF" w:themeColor="background1"/>
                <w:sz w:val="20"/>
                <w:szCs w:val="20"/>
              </w:rPr>
            </w:pPr>
            <w:r w:rsidRPr="00076B33">
              <w:rPr>
                <w:rFonts w:cs="Arial"/>
                <w:b/>
                <w:bCs/>
                <w:color w:val="FFFFFF" w:themeColor="background1"/>
                <w:sz w:val="20"/>
                <w:szCs w:val="20"/>
              </w:rPr>
              <w:t>Nombre del color</w:t>
            </w:r>
          </w:p>
        </w:tc>
        <w:tc>
          <w:tcPr>
            <w:tcW w:w="1440" w:type="pct"/>
            <w:shd w:val="clear" w:color="auto" w:fill="125B61"/>
            <w:vAlign w:val="center"/>
          </w:tcPr>
          <w:p w14:paraId="25ED8FE3" w14:textId="77777777" w:rsidR="00607E88" w:rsidRPr="00076B33" w:rsidRDefault="00607E88" w:rsidP="00076B33">
            <w:pPr>
              <w:spacing w:after="120"/>
              <w:rPr>
                <w:rFonts w:cs="Arial"/>
                <w:b/>
                <w:bCs/>
                <w:color w:val="FFFFFF" w:themeColor="background1"/>
                <w:sz w:val="20"/>
                <w:szCs w:val="20"/>
              </w:rPr>
            </w:pPr>
            <w:r w:rsidRPr="00076B33">
              <w:rPr>
                <w:rFonts w:cs="Arial"/>
                <w:b/>
                <w:bCs/>
                <w:color w:val="FFFFFF" w:themeColor="background1"/>
                <w:sz w:val="20"/>
                <w:szCs w:val="20"/>
              </w:rPr>
              <w:t>Color</w:t>
            </w:r>
          </w:p>
        </w:tc>
      </w:tr>
      <w:tr w:rsidR="00607E88" w:rsidRPr="00076B33" w14:paraId="75AAA1B8" w14:textId="77777777" w:rsidTr="00DC50E9">
        <w:trPr>
          <w:trHeight w:val="1225"/>
        </w:trPr>
        <w:tc>
          <w:tcPr>
            <w:tcW w:w="2276" w:type="pct"/>
          </w:tcPr>
          <w:p w14:paraId="49BE5F6F" w14:textId="77777777" w:rsidR="00607E88" w:rsidRPr="00076B33" w:rsidRDefault="00607E88" w:rsidP="00076B33">
            <w:pPr>
              <w:pStyle w:val="ListParagraph"/>
              <w:numPr>
                <w:ilvl w:val="0"/>
                <w:numId w:val="8"/>
              </w:numPr>
              <w:spacing w:before="80" w:after="80"/>
              <w:ind w:left="469" w:hanging="357"/>
              <w:contextualSpacing w:val="0"/>
              <w:rPr>
                <w:color w:val="171717" w:themeColor="background2" w:themeShade="1A"/>
                <w:sz w:val="20"/>
                <w:szCs w:val="20"/>
              </w:rPr>
            </w:pPr>
            <w:r w:rsidRPr="00076B33">
              <w:rPr>
                <w:color w:val="171717" w:themeColor="background2" w:themeShade="1A"/>
                <w:sz w:val="20"/>
                <w:szCs w:val="20"/>
              </w:rPr>
              <w:t>Aceite usado;</w:t>
            </w:r>
          </w:p>
          <w:p w14:paraId="275FF101" w14:textId="77777777" w:rsidR="00607E88" w:rsidRPr="00076B33" w:rsidRDefault="00607E88" w:rsidP="00076B33">
            <w:pPr>
              <w:pStyle w:val="ListParagraph"/>
              <w:numPr>
                <w:ilvl w:val="0"/>
                <w:numId w:val="8"/>
              </w:numPr>
              <w:spacing w:before="80" w:after="80"/>
              <w:ind w:left="469" w:hanging="357"/>
              <w:contextualSpacing w:val="0"/>
              <w:rPr>
                <w:color w:val="171717" w:themeColor="background2" w:themeShade="1A"/>
                <w:sz w:val="20"/>
                <w:szCs w:val="20"/>
              </w:rPr>
            </w:pPr>
            <w:r w:rsidRPr="00076B33">
              <w:rPr>
                <w:color w:val="171717" w:themeColor="background2" w:themeShade="1A"/>
                <w:sz w:val="20"/>
                <w:szCs w:val="20"/>
              </w:rPr>
              <w:t>Suelo, trapos y envases contaminados con hidrocarburos;</w:t>
            </w:r>
          </w:p>
          <w:p w14:paraId="26AD7860" w14:textId="77777777" w:rsidR="00607E88" w:rsidRPr="00076B33" w:rsidRDefault="00607E88" w:rsidP="00076B33">
            <w:pPr>
              <w:pStyle w:val="ListParagraph"/>
              <w:numPr>
                <w:ilvl w:val="0"/>
                <w:numId w:val="8"/>
              </w:numPr>
              <w:spacing w:before="80" w:after="80"/>
              <w:ind w:left="469" w:hanging="357"/>
              <w:contextualSpacing w:val="0"/>
              <w:rPr>
                <w:color w:val="171717" w:themeColor="background2" w:themeShade="1A"/>
                <w:sz w:val="20"/>
                <w:szCs w:val="20"/>
              </w:rPr>
            </w:pPr>
            <w:r w:rsidRPr="00076B33">
              <w:rPr>
                <w:color w:val="171717" w:themeColor="background2" w:themeShade="1A"/>
                <w:sz w:val="20"/>
                <w:szCs w:val="20"/>
              </w:rPr>
              <w:t>Reactivos químicos, envases de pesticidas o pinturas usadas; y</w:t>
            </w:r>
          </w:p>
          <w:p w14:paraId="67EFB983" w14:textId="77777777" w:rsidR="00607E88" w:rsidRPr="00076B33" w:rsidRDefault="00607E88" w:rsidP="00076B33">
            <w:pPr>
              <w:pStyle w:val="ListParagraph"/>
              <w:numPr>
                <w:ilvl w:val="0"/>
                <w:numId w:val="8"/>
              </w:numPr>
              <w:spacing w:before="80" w:after="80"/>
              <w:ind w:left="469" w:hanging="357"/>
              <w:contextualSpacing w:val="0"/>
              <w:rPr>
                <w:color w:val="171717" w:themeColor="background2" w:themeShade="1A"/>
                <w:sz w:val="20"/>
                <w:szCs w:val="20"/>
              </w:rPr>
            </w:pPr>
            <w:r w:rsidRPr="00076B33">
              <w:rPr>
                <w:color w:val="171717" w:themeColor="background2" w:themeShade="1A"/>
                <w:sz w:val="20"/>
                <w:szCs w:val="20"/>
              </w:rPr>
              <w:t>Pinturas y disolventes.</w:t>
            </w:r>
          </w:p>
        </w:tc>
        <w:tc>
          <w:tcPr>
            <w:tcW w:w="1284" w:type="pct"/>
          </w:tcPr>
          <w:p w14:paraId="72ACD118" w14:textId="77777777" w:rsidR="00607E88" w:rsidRPr="00076B33" w:rsidRDefault="00607E88" w:rsidP="00076B33">
            <w:pPr>
              <w:spacing w:before="80" w:after="80"/>
              <w:ind w:left="112"/>
              <w:rPr>
                <w:color w:val="171717" w:themeColor="background2" w:themeShade="1A"/>
                <w:sz w:val="20"/>
                <w:szCs w:val="20"/>
              </w:rPr>
            </w:pPr>
            <w:r w:rsidRPr="00076B33">
              <w:rPr>
                <w:color w:val="171717" w:themeColor="background2" w:themeShade="1A"/>
                <w:sz w:val="20"/>
                <w:szCs w:val="20"/>
              </w:rPr>
              <w:t>Negro</w:t>
            </w:r>
          </w:p>
        </w:tc>
        <w:tc>
          <w:tcPr>
            <w:tcW w:w="1440" w:type="pct"/>
            <w:shd w:val="clear" w:color="auto" w:fill="000000" w:themeFill="text1"/>
          </w:tcPr>
          <w:p w14:paraId="6ADE853F" w14:textId="77777777" w:rsidR="00607E88" w:rsidRPr="00076B33" w:rsidRDefault="00607E88" w:rsidP="00DC50E9">
            <w:pPr>
              <w:pStyle w:val="NormalWeb"/>
              <w:spacing w:before="0" w:after="0"/>
              <w:ind w:left="360"/>
              <w:rPr>
                <w:rFonts w:ascii="Calibri" w:hAnsi="Calibri" w:cs="Calibri"/>
                <w:sz w:val="20"/>
                <w:szCs w:val="20"/>
              </w:rPr>
            </w:pPr>
          </w:p>
        </w:tc>
      </w:tr>
      <w:tr w:rsidR="00607E88" w:rsidRPr="00076B33" w14:paraId="1D5B4F51" w14:textId="77777777" w:rsidTr="00DC50E9">
        <w:tc>
          <w:tcPr>
            <w:tcW w:w="2276" w:type="pct"/>
          </w:tcPr>
          <w:p w14:paraId="2E0AF5F9" w14:textId="77777777" w:rsidR="00607E88" w:rsidRPr="00076B33" w:rsidRDefault="00607E88" w:rsidP="00076B33">
            <w:pPr>
              <w:pStyle w:val="ListParagraph"/>
              <w:numPr>
                <w:ilvl w:val="0"/>
                <w:numId w:val="8"/>
              </w:numPr>
              <w:spacing w:before="80" w:after="80"/>
              <w:ind w:left="469" w:hanging="357"/>
              <w:contextualSpacing w:val="0"/>
              <w:rPr>
                <w:color w:val="171717" w:themeColor="background2" w:themeShade="1A"/>
                <w:sz w:val="20"/>
                <w:szCs w:val="20"/>
              </w:rPr>
            </w:pPr>
            <w:r w:rsidRPr="00076B33">
              <w:rPr>
                <w:color w:val="171717" w:themeColor="background2" w:themeShade="1A"/>
                <w:sz w:val="20"/>
                <w:szCs w:val="20"/>
              </w:rPr>
              <w:t>Papel, cartón, plástico</w:t>
            </w:r>
          </w:p>
        </w:tc>
        <w:tc>
          <w:tcPr>
            <w:tcW w:w="1284" w:type="pct"/>
          </w:tcPr>
          <w:p w14:paraId="758B1B1C" w14:textId="77777777" w:rsidR="00607E88" w:rsidRPr="00076B33" w:rsidRDefault="00607E88" w:rsidP="00076B33">
            <w:pPr>
              <w:spacing w:before="80" w:after="80"/>
              <w:ind w:left="112"/>
              <w:rPr>
                <w:color w:val="171717" w:themeColor="background2" w:themeShade="1A"/>
                <w:sz w:val="20"/>
                <w:szCs w:val="20"/>
              </w:rPr>
            </w:pPr>
            <w:r w:rsidRPr="00076B33">
              <w:rPr>
                <w:color w:val="171717" w:themeColor="background2" w:themeShade="1A"/>
                <w:sz w:val="20"/>
                <w:szCs w:val="20"/>
              </w:rPr>
              <w:t>Azul</w:t>
            </w:r>
          </w:p>
        </w:tc>
        <w:tc>
          <w:tcPr>
            <w:tcW w:w="1440" w:type="pct"/>
            <w:shd w:val="clear" w:color="auto" w:fill="00B0F0"/>
          </w:tcPr>
          <w:p w14:paraId="749BF036" w14:textId="77777777" w:rsidR="00607E88" w:rsidRPr="00076B33" w:rsidRDefault="00607E88" w:rsidP="00DC50E9">
            <w:pPr>
              <w:pStyle w:val="NormalWeb"/>
              <w:spacing w:before="0" w:after="0"/>
              <w:ind w:left="360"/>
              <w:rPr>
                <w:rFonts w:ascii="Calibri" w:hAnsi="Calibri" w:cs="Calibri"/>
                <w:sz w:val="20"/>
                <w:szCs w:val="20"/>
              </w:rPr>
            </w:pPr>
          </w:p>
        </w:tc>
      </w:tr>
      <w:tr w:rsidR="00607E88" w:rsidRPr="00076B33" w14:paraId="38B2FE2E" w14:textId="77777777" w:rsidTr="00DC50E9">
        <w:trPr>
          <w:trHeight w:val="814"/>
        </w:trPr>
        <w:tc>
          <w:tcPr>
            <w:tcW w:w="2276" w:type="pct"/>
          </w:tcPr>
          <w:p w14:paraId="52FE881A" w14:textId="77777777" w:rsidR="00607E88" w:rsidRPr="00076B33" w:rsidRDefault="00607E88" w:rsidP="00076B33">
            <w:pPr>
              <w:pStyle w:val="ListParagraph"/>
              <w:numPr>
                <w:ilvl w:val="0"/>
                <w:numId w:val="8"/>
              </w:numPr>
              <w:spacing w:before="80" w:after="80"/>
              <w:ind w:left="469" w:hanging="357"/>
              <w:contextualSpacing w:val="0"/>
              <w:rPr>
                <w:color w:val="171717" w:themeColor="background2" w:themeShade="1A"/>
                <w:sz w:val="20"/>
                <w:szCs w:val="20"/>
              </w:rPr>
            </w:pPr>
            <w:r w:rsidRPr="00076B33">
              <w:rPr>
                <w:color w:val="171717" w:themeColor="background2" w:themeShade="1A"/>
                <w:sz w:val="20"/>
                <w:szCs w:val="20"/>
              </w:rPr>
              <w:t>Residuos electrónicos;</w:t>
            </w:r>
          </w:p>
          <w:p w14:paraId="09B837B3" w14:textId="77777777" w:rsidR="00607E88" w:rsidRPr="00076B33" w:rsidRDefault="00607E88" w:rsidP="00076B33">
            <w:pPr>
              <w:pStyle w:val="ListParagraph"/>
              <w:numPr>
                <w:ilvl w:val="0"/>
                <w:numId w:val="8"/>
              </w:numPr>
              <w:spacing w:before="80" w:after="80"/>
              <w:ind w:left="469" w:hanging="357"/>
              <w:contextualSpacing w:val="0"/>
              <w:rPr>
                <w:color w:val="171717" w:themeColor="background2" w:themeShade="1A"/>
                <w:sz w:val="20"/>
                <w:szCs w:val="20"/>
              </w:rPr>
            </w:pPr>
            <w:r w:rsidRPr="00076B33">
              <w:rPr>
                <w:color w:val="171717" w:themeColor="background2" w:themeShade="1A"/>
                <w:sz w:val="20"/>
                <w:szCs w:val="20"/>
              </w:rPr>
              <w:t>Baterías; y</w:t>
            </w:r>
          </w:p>
          <w:p w14:paraId="7B3D70DE" w14:textId="77777777" w:rsidR="00607E88" w:rsidRPr="00076B33" w:rsidRDefault="00607E88" w:rsidP="00076B33">
            <w:pPr>
              <w:pStyle w:val="ListParagraph"/>
              <w:numPr>
                <w:ilvl w:val="0"/>
                <w:numId w:val="8"/>
              </w:numPr>
              <w:spacing w:before="80" w:after="80"/>
              <w:ind w:left="469" w:hanging="357"/>
              <w:contextualSpacing w:val="0"/>
              <w:rPr>
                <w:color w:val="171717" w:themeColor="background2" w:themeShade="1A"/>
                <w:sz w:val="20"/>
                <w:szCs w:val="20"/>
              </w:rPr>
            </w:pPr>
            <w:r w:rsidRPr="00076B33">
              <w:rPr>
                <w:color w:val="171717" w:themeColor="background2" w:themeShade="1A"/>
                <w:sz w:val="20"/>
                <w:szCs w:val="20"/>
              </w:rPr>
              <w:t>Tubos de luz fluorescente.</w:t>
            </w:r>
          </w:p>
        </w:tc>
        <w:tc>
          <w:tcPr>
            <w:tcW w:w="1284" w:type="pct"/>
          </w:tcPr>
          <w:p w14:paraId="7F1FE03E" w14:textId="77777777" w:rsidR="00607E88" w:rsidRPr="00076B33" w:rsidRDefault="00607E88" w:rsidP="00076B33">
            <w:pPr>
              <w:spacing w:before="80" w:after="80"/>
              <w:ind w:left="112"/>
              <w:rPr>
                <w:color w:val="171717" w:themeColor="background2" w:themeShade="1A"/>
                <w:sz w:val="20"/>
                <w:szCs w:val="20"/>
              </w:rPr>
            </w:pPr>
            <w:r w:rsidRPr="00076B33">
              <w:rPr>
                <w:color w:val="171717" w:themeColor="background2" w:themeShade="1A"/>
                <w:sz w:val="20"/>
                <w:szCs w:val="20"/>
              </w:rPr>
              <w:t>Rojo</w:t>
            </w:r>
          </w:p>
        </w:tc>
        <w:tc>
          <w:tcPr>
            <w:tcW w:w="1440" w:type="pct"/>
            <w:shd w:val="clear" w:color="auto" w:fill="FF0000"/>
          </w:tcPr>
          <w:p w14:paraId="04EAA470" w14:textId="77777777" w:rsidR="00607E88" w:rsidRPr="00076B33" w:rsidRDefault="00607E88" w:rsidP="00DC50E9">
            <w:pPr>
              <w:pStyle w:val="NormalWeb"/>
              <w:spacing w:before="0" w:after="0"/>
              <w:ind w:left="360"/>
              <w:rPr>
                <w:rFonts w:ascii="Calibri" w:hAnsi="Calibri" w:cs="Calibri"/>
                <w:sz w:val="20"/>
                <w:szCs w:val="20"/>
              </w:rPr>
            </w:pPr>
          </w:p>
        </w:tc>
      </w:tr>
      <w:tr w:rsidR="00607E88" w:rsidRPr="00076B33" w14:paraId="497B7E6D" w14:textId="77777777" w:rsidTr="00DC50E9">
        <w:trPr>
          <w:trHeight w:val="108"/>
        </w:trPr>
        <w:tc>
          <w:tcPr>
            <w:tcW w:w="2276" w:type="pct"/>
          </w:tcPr>
          <w:p w14:paraId="45CE0BF8" w14:textId="77777777" w:rsidR="00607E88" w:rsidRPr="00076B33" w:rsidRDefault="00607E88" w:rsidP="00076B33">
            <w:pPr>
              <w:pStyle w:val="ListParagraph"/>
              <w:numPr>
                <w:ilvl w:val="0"/>
                <w:numId w:val="8"/>
              </w:numPr>
              <w:spacing w:before="80" w:after="80"/>
              <w:ind w:left="469" w:hanging="357"/>
              <w:contextualSpacing w:val="0"/>
              <w:rPr>
                <w:color w:val="171717" w:themeColor="background2" w:themeShade="1A"/>
                <w:sz w:val="20"/>
                <w:szCs w:val="20"/>
              </w:rPr>
            </w:pPr>
            <w:r w:rsidRPr="00076B33">
              <w:rPr>
                <w:color w:val="171717" w:themeColor="background2" w:themeShade="1A"/>
                <w:sz w:val="20"/>
                <w:szCs w:val="20"/>
              </w:rPr>
              <w:t>Residuos generales</w:t>
            </w:r>
          </w:p>
        </w:tc>
        <w:tc>
          <w:tcPr>
            <w:tcW w:w="1284" w:type="pct"/>
          </w:tcPr>
          <w:p w14:paraId="0CADFA18" w14:textId="77777777" w:rsidR="00607E88" w:rsidRPr="00076B33" w:rsidRDefault="00607E88" w:rsidP="00076B33">
            <w:pPr>
              <w:spacing w:before="80" w:after="80"/>
              <w:ind w:left="112"/>
              <w:rPr>
                <w:color w:val="171717" w:themeColor="background2" w:themeShade="1A"/>
                <w:sz w:val="20"/>
                <w:szCs w:val="20"/>
              </w:rPr>
            </w:pPr>
            <w:r w:rsidRPr="00076B33">
              <w:rPr>
                <w:color w:val="171717" w:themeColor="background2" w:themeShade="1A"/>
                <w:sz w:val="20"/>
                <w:szCs w:val="20"/>
              </w:rPr>
              <w:t>Verde</w:t>
            </w:r>
          </w:p>
        </w:tc>
        <w:tc>
          <w:tcPr>
            <w:tcW w:w="1440" w:type="pct"/>
            <w:shd w:val="clear" w:color="auto" w:fill="00B050"/>
          </w:tcPr>
          <w:p w14:paraId="09602BC3" w14:textId="77777777" w:rsidR="00607E88" w:rsidRPr="00076B33" w:rsidRDefault="00607E88" w:rsidP="00DC50E9">
            <w:pPr>
              <w:pStyle w:val="NormalWeb"/>
              <w:spacing w:before="0" w:after="0"/>
              <w:ind w:left="360"/>
              <w:rPr>
                <w:rFonts w:ascii="Calibri" w:hAnsi="Calibri" w:cs="Calibri"/>
                <w:sz w:val="20"/>
                <w:szCs w:val="20"/>
              </w:rPr>
            </w:pPr>
          </w:p>
        </w:tc>
      </w:tr>
      <w:tr w:rsidR="00607E88" w:rsidRPr="00076B33" w14:paraId="09CDEF5D" w14:textId="77777777" w:rsidTr="00DC50E9">
        <w:trPr>
          <w:trHeight w:val="108"/>
        </w:trPr>
        <w:tc>
          <w:tcPr>
            <w:tcW w:w="2276" w:type="pct"/>
          </w:tcPr>
          <w:p w14:paraId="21AE0A58" w14:textId="77777777" w:rsidR="00607E88" w:rsidRPr="00076B33" w:rsidRDefault="00607E88" w:rsidP="00076B33">
            <w:pPr>
              <w:pStyle w:val="ListParagraph"/>
              <w:numPr>
                <w:ilvl w:val="0"/>
                <w:numId w:val="8"/>
              </w:numPr>
              <w:spacing w:before="80" w:after="80"/>
              <w:ind w:left="469" w:hanging="357"/>
              <w:contextualSpacing w:val="0"/>
              <w:rPr>
                <w:color w:val="171717" w:themeColor="background2" w:themeShade="1A"/>
                <w:sz w:val="20"/>
                <w:szCs w:val="20"/>
              </w:rPr>
            </w:pPr>
            <w:r w:rsidRPr="00076B33">
              <w:rPr>
                <w:color w:val="171717" w:themeColor="background2" w:themeShade="1A"/>
                <w:sz w:val="20"/>
                <w:szCs w:val="20"/>
              </w:rPr>
              <w:t>Residuos médicos</w:t>
            </w:r>
          </w:p>
        </w:tc>
        <w:tc>
          <w:tcPr>
            <w:tcW w:w="1284" w:type="pct"/>
          </w:tcPr>
          <w:p w14:paraId="2CCF9747" w14:textId="77777777" w:rsidR="00607E88" w:rsidRPr="00076B33" w:rsidRDefault="00607E88" w:rsidP="00076B33">
            <w:pPr>
              <w:spacing w:before="80" w:after="80"/>
              <w:ind w:left="112"/>
              <w:rPr>
                <w:color w:val="171717" w:themeColor="background2" w:themeShade="1A"/>
                <w:sz w:val="20"/>
                <w:szCs w:val="20"/>
              </w:rPr>
            </w:pPr>
            <w:r w:rsidRPr="00076B33">
              <w:rPr>
                <w:color w:val="171717" w:themeColor="background2" w:themeShade="1A"/>
                <w:sz w:val="20"/>
                <w:szCs w:val="20"/>
              </w:rPr>
              <w:t>Amarillo</w:t>
            </w:r>
          </w:p>
        </w:tc>
        <w:tc>
          <w:tcPr>
            <w:tcW w:w="1440" w:type="pct"/>
            <w:shd w:val="clear" w:color="auto" w:fill="FFFF00"/>
          </w:tcPr>
          <w:p w14:paraId="32EB594F" w14:textId="77777777" w:rsidR="00607E88" w:rsidRPr="00076B33" w:rsidRDefault="00607E88" w:rsidP="00DC50E9">
            <w:pPr>
              <w:pStyle w:val="NormalWeb"/>
              <w:spacing w:before="0" w:after="0"/>
              <w:ind w:left="360"/>
              <w:rPr>
                <w:rFonts w:ascii="Calibri" w:hAnsi="Calibri" w:cs="Calibri"/>
                <w:sz w:val="20"/>
                <w:szCs w:val="20"/>
              </w:rPr>
            </w:pPr>
          </w:p>
        </w:tc>
      </w:tr>
      <w:tr w:rsidR="00607E88" w:rsidRPr="00076B33" w14:paraId="42085524" w14:textId="77777777" w:rsidTr="00DC50E9">
        <w:tc>
          <w:tcPr>
            <w:tcW w:w="2276" w:type="pct"/>
          </w:tcPr>
          <w:p w14:paraId="3C647716" w14:textId="77777777" w:rsidR="00607E88" w:rsidRPr="00076B33" w:rsidRDefault="00607E88" w:rsidP="00076B33">
            <w:pPr>
              <w:pStyle w:val="ListParagraph"/>
              <w:numPr>
                <w:ilvl w:val="0"/>
                <w:numId w:val="8"/>
              </w:numPr>
              <w:spacing w:before="80" w:after="80"/>
              <w:ind w:left="469" w:hanging="357"/>
              <w:contextualSpacing w:val="0"/>
              <w:rPr>
                <w:color w:val="171717" w:themeColor="background2" w:themeShade="1A"/>
                <w:sz w:val="20"/>
                <w:szCs w:val="20"/>
              </w:rPr>
            </w:pPr>
            <w:r w:rsidRPr="00076B33">
              <w:rPr>
                <w:color w:val="171717" w:themeColor="background2" w:themeShade="1A"/>
                <w:sz w:val="20"/>
                <w:szCs w:val="20"/>
              </w:rPr>
              <w:t>Metales y residuos de soldadura, chatarra, piezas reutilizables</w:t>
            </w:r>
          </w:p>
        </w:tc>
        <w:tc>
          <w:tcPr>
            <w:tcW w:w="1284" w:type="pct"/>
          </w:tcPr>
          <w:p w14:paraId="75395896" w14:textId="77777777" w:rsidR="00607E88" w:rsidRPr="00076B33" w:rsidRDefault="00607E88" w:rsidP="00076B33">
            <w:pPr>
              <w:spacing w:before="80" w:after="80"/>
              <w:ind w:left="112"/>
              <w:rPr>
                <w:color w:val="171717" w:themeColor="background2" w:themeShade="1A"/>
                <w:sz w:val="20"/>
                <w:szCs w:val="20"/>
              </w:rPr>
            </w:pPr>
            <w:r w:rsidRPr="00076B33">
              <w:rPr>
                <w:color w:val="171717" w:themeColor="background2" w:themeShade="1A"/>
                <w:sz w:val="20"/>
                <w:szCs w:val="20"/>
              </w:rPr>
              <w:t>Gris</w:t>
            </w:r>
          </w:p>
        </w:tc>
        <w:tc>
          <w:tcPr>
            <w:tcW w:w="1440" w:type="pct"/>
            <w:shd w:val="clear" w:color="auto" w:fill="AEAAAA" w:themeFill="background2" w:themeFillShade="BF"/>
          </w:tcPr>
          <w:p w14:paraId="34086B47" w14:textId="77777777" w:rsidR="00607E88" w:rsidRPr="00076B33" w:rsidRDefault="00607E88" w:rsidP="00DC50E9">
            <w:pPr>
              <w:pStyle w:val="NormalWeb"/>
              <w:spacing w:before="0" w:after="0"/>
              <w:ind w:left="360"/>
              <w:rPr>
                <w:rFonts w:ascii="Calibri" w:hAnsi="Calibri" w:cs="Calibri"/>
                <w:sz w:val="20"/>
                <w:szCs w:val="20"/>
              </w:rPr>
            </w:pPr>
          </w:p>
        </w:tc>
      </w:tr>
    </w:tbl>
    <w:p w14:paraId="54B71174" w14:textId="77777777" w:rsidR="00607E88" w:rsidRDefault="00607E88" w:rsidP="00607E88">
      <w:pPr>
        <w:pStyle w:val="NormalWeb"/>
        <w:spacing w:before="0" w:beforeAutospacing="0" w:after="0" w:afterAutospacing="0"/>
        <w:rPr>
          <w:rFonts w:ascii="Calibri" w:hAnsi="Calibri" w:cs="Calibri"/>
          <w:sz w:val="22"/>
          <w:szCs w:val="22"/>
        </w:rPr>
      </w:pPr>
    </w:p>
    <w:p w14:paraId="0E258502" w14:textId="6CAF9404" w:rsidR="00607E88" w:rsidRPr="00984D73" w:rsidRDefault="00607E88" w:rsidP="00984D73">
      <w:pPr>
        <w:pStyle w:val="ListParagraph"/>
        <w:numPr>
          <w:ilvl w:val="0"/>
          <w:numId w:val="8"/>
        </w:numPr>
        <w:spacing w:before="80" w:after="80"/>
        <w:ind w:hanging="357"/>
        <w:contextualSpacing w:val="0"/>
        <w:rPr>
          <w:color w:val="171717" w:themeColor="background2" w:themeShade="1A"/>
        </w:rPr>
      </w:pPr>
      <w:r w:rsidRPr="00984D73">
        <w:rPr>
          <w:color w:val="171717" w:themeColor="background2" w:themeShade="1A"/>
        </w:rPr>
        <w:t>Todos los contenedores de residuos (contenedores, papeleras, bidones, etc.) deberán estar etiquetados adecuadamente para indicar qué clase y tipo de residuo se puede desechar en ellos.</w:t>
      </w:r>
    </w:p>
    <w:p w14:paraId="506C467D" w14:textId="77777777" w:rsidR="00607E88" w:rsidRPr="00984D73" w:rsidRDefault="00607E88" w:rsidP="00984D73">
      <w:pPr>
        <w:pStyle w:val="ListParagraph"/>
        <w:numPr>
          <w:ilvl w:val="0"/>
          <w:numId w:val="8"/>
        </w:numPr>
        <w:spacing w:before="80" w:after="80"/>
        <w:ind w:hanging="357"/>
        <w:contextualSpacing w:val="0"/>
        <w:rPr>
          <w:color w:val="171717" w:themeColor="background2" w:themeShade="1A"/>
        </w:rPr>
      </w:pPr>
      <w:r w:rsidRPr="00984D73">
        <w:rPr>
          <w:color w:val="171717" w:themeColor="background2" w:themeShade="1A"/>
        </w:rPr>
        <w:t>Los contenedores deberán ser adecuados en volumen, material y forma para almacenar residuos líquidos, sólidos, peligrosos o no peligrosos.</w:t>
      </w:r>
    </w:p>
    <w:p w14:paraId="64D8FC0E" w14:textId="77777777" w:rsidR="00607E88" w:rsidRPr="00984D73" w:rsidRDefault="00607E88" w:rsidP="00984D73">
      <w:pPr>
        <w:pStyle w:val="ListParagraph"/>
        <w:numPr>
          <w:ilvl w:val="0"/>
          <w:numId w:val="8"/>
        </w:numPr>
        <w:spacing w:before="80" w:after="80"/>
        <w:ind w:hanging="357"/>
        <w:contextualSpacing w:val="0"/>
        <w:rPr>
          <w:color w:val="171717" w:themeColor="background2" w:themeShade="1A"/>
        </w:rPr>
      </w:pPr>
      <w:r w:rsidRPr="00984D73">
        <w:rPr>
          <w:color w:val="171717" w:themeColor="background2" w:themeShade="1A"/>
        </w:rPr>
        <w:t>En cada contenedor se almacenará únicamente una clase o tipo de residuo.</w:t>
      </w:r>
    </w:p>
    <w:p w14:paraId="734A8C56" w14:textId="77777777" w:rsidR="00607E88" w:rsidRPr="00984D73" w:rsidRDefault="00607E88" w:rsidP="00984D73">
      <w:pPr>
        <w:pStyle w:val="ListParagraph"/>
        <w:numPr>
          <w:ilvl w:val="0"/>
          <w:numId w:val="8"/>
        </w:numPr>
        <w:spacing w:before="80" w:after="80"/>
        <w:ind w:hanging="357"/>
        <w:contextualSpacing w:val="0"/>
        <w:rPr>
          <w:color w:val="171717" w:themeColor="background2" w:themeShade="1A"/>
        </w:rPr>
      </w:pPr>
      <w:r w:rsidRPr="00984D73">
        <w:rPr>
          <w:color w:val="171717" w:themeColor="background2" w:themeShade="1A"/>
        </w:rPr>
        <w:t>No se mezclarán residuos sólidos y líquidos.</w:t>
      </w:r>
    </w:p>
    <w:p w14:paraId="0DF6A4A0" w14:textId="77777777" w:rsidR="00607E88" w:rsidRPr="00984D73" w:rsidRDefault="00607E88" w:rsidP="00984D73">
      <w:pPr>
        <w:pStyle w:val="ListParagraph"/>
        <w:numPr>
          <w:ilvl w:val="0"/>
          <w:numId w:val="8"/>
        </w:numPr>
        <w:spacing w:before="80" w:after="80"/>
        <w:ind w:hanging="357"/>
        <w:contextualSpacing w:val="0"/>
        <w:rPr>
          <w:color w:val="171717" w:themeColor="background2" w:themeShade="1A"/>
        </w:rPr>
      </w:pPr>
      <w:r w:rsidRPr="00984D73">
        <w:rPr>
          <w:color w:val="171717" w:themeColor="background2" w:themeShade="1A"/>
        </w:rPr>
        <w:t>Los residuos sólo deben almacenarse temporalmente.</w:t>
      </w:r>
    </w:p>
    <w:p w14:paraId="2CB70084" w14:textId="77777777" w:rsidR="004B39AC" w:rsidRDefault="004B39AC" w:rsidP="004515DA">
      <w:pPr>
        <w:spacing w:after="120"/>
      </w:pPr>
    </w:p>
    <w:p w14:paraId="3054E5DB" w14:textId="31275161" w:rsidR="004B39AC" w:rsidRDefault="004B39AC" w:rsidP="004B39AC">
      <w:pPr>
        <w:pStyle w:val="Heading3"/>
        <w:spacing w:after="240"/>
        <w:ind w:left="709"/>
        <w:rPr>
          <w:i w:val="0"/>
          <w:iCs/>
          <w:sz w:val="24"/>
          <w:szCs w:val="24"/>
        </w:rPr>
      </w:pPr>
      <w:bookmarkStart w:id="21" w:name="_Toc199771069"/>
      <w:r>
        <w:rPr>
          <w:i w:val="0"/>
          <w:iCs/>
          <w:sz w:val="24"/>
          <w:szCs w:val="24"/>
        </w:rPr>
        <w:t>Almacenamiento de residuos</w:t>
      </w:r>
      <w:bookmarkEnd w:id="21"/>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017"/>
      </w:tblGrid>
      <w:tr w:rsidR="00F21CEF" w14:paraId="20F13AAB" w14:textId="77777777" w:rsidTr="0087484C">
        <w:tc>
          <w:tcPr>
            <w:tcW w:w="9017" w:type="dxa"/>
            <w:shd w:val="clear" w:color="auto" w:fill="D9D9D9" w:themeFill="background1" w:themeFillShade="D9"/>
          </w:tcPr>
          <w:p w14:paraId="4235C67D" w14:textId="77777777" w:rsidR="003C104E" w:rsidRPr="006F7B6A" w:rsidRDefault="003C104E" w:rsidP="003C104E">
            <w:pPr>
              <w:spacing w:after="120"/>
              <w:rPr>
                <w:i/>
                <w:iCs/>
                <w:color w:val="125B61"/>
                <w:u w:val="single"/>
              </w:rPr>
            </w:pPr>
            <w:r w:rsidRPr="006F7B6A">
              <w:rPr>
                <w:i/>
                <w:iCs/>
                <w:color w:val="125B61"/>
                <w:u w:val="single"/>
              </w:rPr>
              <w:t>Guía de procedimiento: eliminar cuando esté completo</w:t>
            </w:r>
          </w:p>
          <w:p w14:paraId="37EC8AC8" w14:textId="665AFED1" w:rsidR="003F4EC9" w:rsidRDefault="003F4EC9" w:rsidP="003F4EC9">
            <w:pPr>
              <w:pStyle w:val="ListParagraph"/>
              <w:numPr>
                <w:ilvl w:val="0"/>
                <w:numId w:val="33"/>
              </w:numPr>
              <w:spacing w:after="120"/>
              <w:ind w:left="454"/>
              <w:rPr>
                <w:i/>
                <w:iCs/>
                <w:color w:val="125B61"/>
              </w:rPr>
            </w:pPr>
            <w:r w:rsidRPr="00A62C4E">
              <w:rPr>
                <w:i/>
                <w:iCs/>
                <w:color w:val="125B61"/>
              </w:rPr>
              <w:t>Revise la legislación nacional y local relacionada con el almacenamiento de residuos para identificar los requisitos de licencia y registro de residuos y agréguelos a continuación.</w:t>
            </w:r>
          </w:p>
          <w:p w14:paraId="1C01DD51" w14:textId="74BF9258" w:rsidR="00D11FD9" w:rsidRDefault="00B91EF4" w:rsidP="00784D52">
            <w:pPr>
              <w:pStyle w:val="ListParagraph"/>
              <w:numPr>
                <w:ilvl w:val="0"/>
                <w:numId w:val="33"/>
              </w:numPr>
              <w:spacing w:after="120"/>
              <w:ind w:left="454"/>
              <w:rPr>
                <w:i/>
                <w:iCs/>
                <w:color w:val="125B61"/>
              </w:rPr>
            </w:pPr>
            <w:r>
              <w:rPr>
                <w:i/>
                <w:iCs/>
                <w:color w:val="125B61"/>
              </w:rPr>
              <w:t>Describe la posición de todo el almacenamiento de residuos.</w:t>
            </w:r>
          </w:p>
          <w:p w14:paraId="2B84CE75" w14:textId="1E7161DE" w:rsidR="00784D52" w:rsidRDefault="00784D52" w:rsidP="004A3901">
            <w:pPr>
              <w:pStyle w:val="ListParagraph"/>
              <w:numPr>
                <w:ilvl w:val="0"/>
                <w:numId w:val="33"/>
              </w:numPr>
              <w:spacing w:after="120"/>
              <w:ind w:left="454"/>
              <w:rPr>
                <w:i/>
                <w:iCs/>
                <w:color w:val="125B61"/>
              </w:rPr>
            </w:pPr>
            <w:r>
              <w:rPr>
                <w:i/>
                <w:iCs/>
                <w:color w:val="125B61"/>
              </w:rPr>
              <w:t>La siguiente sección es genérica. Revísela y modifíquela según sea necesario para su empresa.</w:t>
            </w:r>
          </w:p>
        </w:tc>
      </w:tr>
    </w:tbl>
    <w:p w14:paraId="320D8C35" w14:textId="77777777" w:rsidR="009B4CD9" w:rsidRPr="003844B9" w:rsidRDefault="009B4CD9" w:rsidP="009B4CD9">
      <w:pPr>
        <w:pStyle w:val="Context"/>
        <w:rPr>
          <w:rFonts w:eastAsia="Times New Roman" w:cs="Times New Roman"/>
          <w:color w:val="auto"/>
          <w:szCs w:val="24"/>
          <w:lang w:val="es-AR" w:eastAsia="en-US"/>
        </w:rPr>
      </w:pPr>
      <w:r w:rsidRPr="003844B9">
        <w:rPr>
          <w:rFonts w:eastAsia="Times New Roman" w:cs="Times New Roman"/>
          <w:color w:val="auto"/>
          <w:szCs w:val="24"/>
          <w:lang w:val="es-AR" w:eastAsia="en-US"/>
        </w:rPr>
        <w:t>Los lugares de recogida de residuos pueden incluir oficinas, plantas de producción, almacenes, patios de equipos, instalaciones de cocina, etc.</w:t>
      </w:r>
    </w:p>
    <w:p w14:paraId="4EFE4126" w14:textId="5FEE9D34" w:rsidR="002C2B86" w:rsidRPr="00F507C7" w:rsidRDefault="002C2B86" w:rsidP="002C2B86">
      <w:pPr>
        <w:pStyle w:val="Context"/>
        <w:rPr>
          <w:rFonts w:cs="Arial"/>
        </w:rPr>
      </w:pPr>
      <w:r w:rsidRPr="00F507C7">
        <w:rPr>
          <w:rFonts w:cs="Arial"/>
        </w:rPr>
        <w:lastRenderedPageBreak/>
        <w:t xml:space="preserve">Los contenedores de almacenamiento de residuos normalmente serán tambores etiquetados y coloreados para tipos específicos de residuos (consulte </w:t>
      </w:r>
      <w:r>
        <w:rPr>
          <w:rFonts w:cs="Arial"/>
          <w:i/>
          <w:iCs/>
        </w:rPr>
        <w:fldChar w:fldCharType="begin"/>
      </w:r>
      <w:r>
        <w:rPr>
          <w:rFonts w:cs="Arial"/>
        </w:rPr>
        <w:instrText xml:space="preserve"> REF _Ref174629670 \h </w:instrText>
      </w:r>
      <w:r w:rsidR="00D707B7">
        <w:rPr>
          <w:rFonts w:cs="Arial"/>
          <w:i/>
          <w:iCs/>
        </w:rPr>
        <w:instrText xml:space="preserve"> \* MERGEFORMAT </w:instrText>
      </w:r>
      <w:r>
        <w:rPr>
          <w:rFonts w:cs="Arial"/>
          <w:i/>
          <w:iCs/>
        </w:rPr>
      </w:r>
      <w:r>
        <w:rPr>
          <w:rFonts w:cs="Arial"/>
          <w:i/>
          <w:iCs/>
        </w:rPr>
        <w:fldChar w:fldCharType="separate"/>
      </w:r>
      <w:r w:rsidR="00360A82" w:rsidRPr="00EE356E">
        <w:rPr>
          <w:sz w:val="20"/>
        </w:rPr>
        <w:t>la</w:t>
      </w:r>
      <w:r w:rsidR="00360A82" w:rsidRPr="005767DF">
        <w:rPr>
          <w:b/>
          <w:bCs/>
          <w:sz w:val="20"/>
        </w:rPr>
        <w:t xml:space="preserve"> </w:t>
      </w:r>
      <w:r w:rsidR="00360A82" w:rsidRPr="001A100C">
        <w:rPr>
          <w:b/>
          <w:bCs/>
          <w:sz w:val="20"/>
          <w:highlight w:val="yellow"/>
        </w:rPr>
        <w:t xml:space="preserve">Tabla </w:t>
      </w:r>
      <w:r w:rsidR="00360A82" w:rsidRPr="001A100C">
        <w:rPr>
          <w:b/>
          <w:bCs/>
          <w:noProof/>
          <w:sz w:val="20"/>
          <w:highlight w:val="yellow"/>
        </w:rPr>
        <w:t xml:space="preserve">6 </w:t>
      </w:r>
      <w:r w:rsidR="00360A82" w:rsidRPr="001A100C">
        <w:rPr>
          <w:b/>
          <w:bCs/>
          <w:sz w:val="20"/>
          <w:highlight w:val="yellow"/>
        </w:rPr>
        <w:noBreakHyphen/>
      </w:r>
      <w:r w:rsidR="00360A82" w:rsidRPr="001A100C">
        <w:rPr>
          <w:b/>
          <w:bCs/>
          <w:noProof/>
          <w:sz w:val="20"/>
          <w:highlight w:val="yellow"/>
        </w:rPr>
        <w:t xml:space="preserve">1 </w:t>
      </w:r>
      <w:r>
        <w:rPr>
          <w:rFonts w:cs="Arial"/>
          <w:i/>
          <w:iCs/>
        </w:rPr>
        <w:fldChar w:fldCharType="end"/>
      </w:r>
      <w:r w:rsidRPr="00F507C7">
        <w:rPr>
          <w:rFonts w:cs="Arial"/>
        </w:rPr>
        <w:t>).</w:t>
      </w:r>
    </w:p>
    <w:p w14:paraId="0B163E60" w14:textId="6CC8136E" w:rsidR="002C2B86" w:rsidRDefault="002C2B86" w:rsidP="002C2B86">
      <w:pPr>
        <w:pStyle w:val="Context"/>
        <w:rPr>
          <w:rFonts w:cs="Arial"/>
        </w:rPr>
      </w:pPr>
      <w:r w:rsidRPr="00F507C7">
        <w:rPr>
          <w:rFonts w:cs="Arial"/>
        </w:rPr>
        <w:t xml:space="preserve">Todos </w:t>
      </w:r>
      <w:r>
        <w:rPr>
          <w:rFonts w:cs="Arial"/>
        </w:rPr>
        <w:t xml:space="preserve">los contenedores de recolección de residuos deberán vaciarse </w:t>
      </w:r>
      <w:r w:rsidRPr="00F507C7">
        <w:rPr>
          <w:rFonts w:cs="Arial"/>
        </w:rPr>
        <w:t>diariamente antes de abandonar un lugar de trabajo, y el contenido deberá trasladarse al lugar de transferencia de residuos designado y aprobado por [</w:t>
      </w:r>
      <w:r w:rsidR="00B446D9" w:rsidRPr="00B446D9">
        <w:rPr>
          <w:rFonts w:cs="Arial"/>
          <w:highlight w:val="yellow"/>
        </w:rPr>
        <w:t>insertar nombre de la empresa</w:t>
      </w:r>
      <w:r w:rsidR="00B446D9">
        <w:rPr>
          <w:rFonts w:cs="Arial"/>
        </w:rPr>
        <w:t>].</w:t>
      </w:r>
    </w:p>
    <w:p w14:paraId="6F63AE1B" w14:textId="1E383E1E" w:rsidR="002C2B86" w:rsidRPr="00F507C7" w:rsidRDefault="002C2B86" w:rsidP="002C2B86">
      <w:pPr>
        <w:pStyle w:val="Context"/>
        <w:rPr>
          <w:rFonts w:cs="Arial"/>
        </w:rPr>
      </w:pPr>
      <w:r w:rsidRPr="00F507C7">
        <w:rPr>
          <w:rFonts w:cs="Arial"/>
        </w:rPr>
        <w:t xml:space="preserve">Si se generan residuos peligrosos, estos se retirarán y almacenarán en un </w:t>
      </w:r>
      <w:r w:rsidR="00B446D9">
        <w:rPr>
          <w:rFonts w:cs="Arial"/>
        </w:rPr>
        <w:t>área o instalación de almacenamiento de residuos peligrosos autorizada por [</w:t>
      </w:r>
      <w:r w:rsidR="00B446D9" w:rsidRPr="00B446D9">
        <w:rPr>
          <w:rFonts w:cs="Arial"/>
          <w:highlight w:val="yellow"/>
        </w:rPr>
        <w:t>insertar nombre de la empresa] [insertar nombre de la empresa</w:t>
      </w:r>
      <w:r w:rsidR="00B446D9" w:rsidRPr="0071216C">
        <w:rPr>
          <w:rFonts w:cs="Arial"/>
          <w:highlight w:val="yellow"/>
        </w:rPr>
        <w:t>]</w:t>
      </w:r>
      <w:r w:rsidR="00B446D9">
        <w:rPr>
          <w:rFonts w:cs="Arial"/>
        </w:rPr>
        <w:t>. Además, los residuos peligrosos se almacenarán de acuerdo con los siguientes requisitos:</w:t>
      </w:r>
    </w:p>
    <w:p w14:paraId="5E1B3BB7" w14:textId="77777777" w:rsidR="002C2B86" w:rsidRPr="00F507C7" w:rsidRDefault="002C2B86" w:rsidP="002C2B86">
      <w:pPr>
        <w:pStyle w:val="Context"/>
        <w:numPr>
          <w:ilvl w:val="0"/>
          <w:numId w:val="23"/>
        </w:numPr>
        <w:jc w:val="left"/>
        <w:rPr>
          <w:rFonts w:cs="Arial"/>
        </w:rPr>
      </w:pPr>
      <w:r w:rsidRPr="00F507C7">
        <w:rPr>
          <w:rFonts w:cs="Arial"/>
        </w:rPr>
        <w:t>Los residuos se almacenan de manera que se evite la mezcla o el contacto entre residuos incompatibles y se permita la inspección entre contenedores para controlar fugas o derrames;</w:t>
      </w:r>
    </w:p>
    <w:p w14:paraId="55CEC9B3" w14:textId="77777777" w:rsidR="002C2B86" w:rsidRPr="00F507C7" w:rsidRDefault="002C2B86" w:rsidP="002C2B86">
      <w:pPr>
        <w:pStyle w:val="Context"/>
        <w:numPr>
          <w:ilvl w:val="0"/>
          <w:numId w:val="23"/>
        </w:numPr>
        <w:jc w:val="left"/>
        <w:rPr>
          <w:rFonts w:cs="Arial"/>
        </w:rPr>
      </w:pPr>
      <w:r w:rsidRPr="00F507C7">
        <w:rPr>
          <w:rFonts w:cs="Arial"/>
        </w:rPr>
        <w:t>Los residuos se almacenan en contenedores cerrados, alejados de la luz solar directa, el viento y la lluvia;</w:t>
      </w:r>
    </w:p>
    <w:p w14:paraId="791CB948" w14:textId="2AA8898A" w:rsidR="002C2B86" w:rsidRPr="00F507C7" w:rsidRDefault="0003184F" w:rsidP="002C2B86">
      <w:pPr>
        <w:pStyle w:val="Context"/>
        <w:numPr>
          <w:ilvl w:val="0"/>
          <w:numId w:val="23"/>
        </w:numPr>
        <w:jc w:val="left"/>
        <w:rPr>
          <w:rFonts w:cs="Arial"/>
        </w:rPr>
      </w:pPr>
      <w:r>
        <w:rPr>
          <w:rFonts w:cs="Arial"/>
        </w:rPr>
        <w:t>De ser necesario, se deberán construir sistemas de contención secundaria con materiales apropiados para los desechos que se contengan y adecuados para evitar pérdidas al medio ambiente;</w:t>
      </w:r>
    </w:p>
    <w:p w14:paraId="4C8A0D6E" w14:textId="70C8B86A" w:rsidR="002C2B86" w:rsidRPr="00F507C7" w:rsidRDefault="002C2B86" w:rsidP="002C2B86">
      <w:pPr>
        <w:pStyle w:val="Context"/>
        <w:numPr>
          <w:ilvl w:val="0"/>
          <w:numId w:val="23"/>
        </w:numPr>
        <w:jc w:val="left"/>
        <w:rPr>
          <w:rFonts w:cs="Arial"/>
        </w:rPr>
      </w:pPr>
      <w:r w:rsidRPr="00F507C7">
        <w:rPr>
          <w:rFonts w:cs="Arial"/>
        </w:rPr>
        <w:t xml:space="preserve">Los residuos se etiquetan con una etiqueta de residuo peligroso (véase </w:t>
      </w:r>
      <w:r w:rsidR="0003184F">
        <w:rPr>
          <w:rFonts w:cs="Arial"/>
          <w:i/>
          <w:iCs/>
        </w:rPr>
        <w:fldChar w:fldCharType="begin"/>
      </w:r>
      <w:r w:rsidR="0003184F">
        <w:rPr>
          <w:rFonts w:cs="Arial"/>
        </w:rPr>
        <w:instrText xml:space="preserve"> REF _Ref174692143 \h </w:instrText>
      </w:r>
      <w:r w:rsidR="0003184F">
        <w:rPr>
          <w:rFonts w:cs="Arial"/>
          <w:i/>
          <w:iCs/>
        </w:rPr>
      </w:r>
      <w:r w:rsidR="0003184F">
        <w:rPr>
          <w:rFonts w:cs="Arial"/>
          <w:i/>
          <w:iCs/>
        </w:rPr>
        <w:fldChar w:fldCharType="separate"/>
      </w:r>
      <w:r w:rsidR="0003184F" w:rsidRPr="00E64B21">
        <w:rPr>
          <w:rFonts w:cs="Arial"/>
          <w:b/>
          <w:bCs/>
          <w:sz w:val="20"/>
        </w:rPr>
        <w:t xml:space="preserve">la Figura </w:t>
      </w:r>
      <w:r w:rsidR="0003184F">
        <w:rPr>
          <w:rFonts w:cs="Arial"/>
          <w:b/>
          <w:bCs/>
          <w:noProof/>
          <w:sz w:val="20"/>
        </w:rPr>
        <w:t xml:space="preserve">6 </w:t>
      </w:r>
      <w:r w:rsidR="0003184F" w:rsidRPr="00E64B21">
        <w:rPr>
          <w:rFonts w:cs="Arial"/>
          <w:b/>
          <w:bCs/>
          <w:sz w:val="20"/>
        </w:rPr>
        <w:noBreakHyphen/>
      </w:r>
      <w:r w:rsidR="0003184F">
        <w:rPr>
          <w:rFonts w:cs="Arial"/>
          <w:b/>
          <w:bCs/>
          <w:noProof/>
          <w:sz w:val="20"/>
        </w:rPr>
        <w:t xml:space="preserve">2 </w:t>
      </w:r>
      <w:r w:rsidR="0003184F">
        <w:rPr>
          <w:rFonts w:cs="Arial"/>
          <w:i/>
          <w:iCs/>
        </w:rPr>
        <w:fldChar w:fldCharType="end"/>
      </w:r>
      <w:r w:rsidR="00D707B7">
        <w:rPr>
          <w:rFonts w:cs="Arial"/>
        </w:rPr>
        <w:t>)</w:t>
      </w:r>
      <w:r w:rsidRPr="007F63E7">
        <w:rPr>
          <w:rFonts w:cs="Arial"/>
          <w:i/>
          <w:iCs/>
        </w:rPr>
        <w:t xml:space="preserve">; </w:t>
      </w:r>
      <w:r>
        <w:rPr>
          <w:rFonts w:cs="Arial"/>
        </w:rPr>
        <w:t>y</w:t>
      </w:r>
    </w:p>
    <w:p w14:paraId="673208E1" w14:textId="77777777" w:rsidR="002C2B86" w:rsidRDefault="002C2B86" w:rsidP="002C2B86">
      <w:pPr>
        <w:pStyle w:val="Context"/>
        <w:numPr>
          <w:ilvl w:val="0"/>
          <w:numId w:val="23"/>
        </w:numPr>
        <w:jc w:val="left"/>
        <w:rPr>
          <w:rFonts w:cs="Arial"/>
        </w:rPr>
      </w:pPr>
      <w:r w:rsidRPr="00F507C7">
        <w:rPr>
          <w:rFonts w:cs="Arial"/>
        </w:rPr>
        <w:t>Proporcionar ventilación adecuada donde se almacenan residuos volátiles.</w:t>
      </w:r>
    </w:p>
    <w:p w14:paraId="6DEAF3C2" w14:textId="77777777" w:rsidR="0003184F" w:rsidRPr="00F507C7" w:rsidRDefault="0003184F" w:rsidP="0003184F">
      <w:pPr>
        <w:pStyle w:val="Context"/>
        <w:ind w:left="720"/>
        <w:jc w:val="left"/>
        <w:rPr>
          <w:rFonts w:cs="Arial"/>
        </w:rPr>
      </w:pPr>
    </w:p>
    <w:p w14:paraId="5F6C1C3D" w14:textId="11AF8AA2" w:rsidR="001E3FF4" w:rsidRPr="001E3FF4" w:rsidRDefault="001E3FF4" w:rsidP="001E3FF4">
      <w:pPr>
        <w:jc w:val="center"/>
        <w:rPr>
          <w:lang w:val="en-GB"/>
        </w:rPr>
      </w:pPr>
      <w:r w:rsidRPr="001E3FF4">
        <w:rPr>
          <w:noProof/>
          <w:lang w:val="en-GB"/>
        </w:rPr>
        <w:drawing>
          <wp:inline distT="0" distB="0" distL="0" distR="0" wp14:anchorId="09500F6A" wp14:editId="6CA01D1F">
            <wp:extent cx="2845822" cy="2845822"/>
            <wp:effectExtent l="0" t="0" r="0" b="0"/>
            <wp:docPr id="361660883" name="Picture 6" descr="A red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60883" name="Picture 6" descr="A red and white sign&#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0042" cy="2850042"/>
                    </a:xfrm>
                    <a:prstGeom prst="rect">
                      <a:avLst/>
                    </a:prstGeom>
                    <a:noFill/>
                    <a:ln>
                      <a:noFill/>
                    </a:ln>
                  </pic:spPr>
                </pic:pic>
              </a:graphicData>
            </a:graphic>
          </wp:inline>
        </w:drawing>
      </w:r>
    </w:p>
    <w:p w14:paraId="225C5CA4" w14:textId="64F398F3" w:rsidR="008C24E4" w:rsidRDefault="008C24E4" w:rsidP="008C24E4">
      <w:pPr>
        <w:rPr>
          <w:rFonts w:cs="Arial"/>
          <w:b/>
          <w:bCs/>
          <w:sz w:val="20"/>
        </w:rPr>
      </w:pPr>
      <w:bookmarkStart w:id="22" w:name="_Ref174692143"/>
      <w:bookmarkStart w:id="23" w:name="_Toc175057645"/>
      <w:r w:rsidRPr="00E64B21">
        <w:rPr>
          <w:rFonts w:cs="Arial"/>
          <w:b/>
          <w:bCs/>
          <w:sz w:val="20"/>
        </w:rPr>
        <w:t xml:space="preserve">Figura </w:t>
      </w:r>
      <w:r w:rsidRPr="00E64B21">
        <w:rPr>
          <w:rFonts w:cs="Arial"/>
          <w:b/>
          <w:bCs/>
          <w:sz w:val="20"/>
        </w:rPr>
        <w:fldChar w:fldCharType="begin"/>
      </w:r>
      <w:r w:rsidRPr="00E64B21">
        <w:rPr>
          <w:rFonts w:cs="Arial"/>
          <w:b/>
          <w:bCs/>
          <w:sz w:val="20"/>
        </w:rPr>
        <w:instrText xml:space="preserve"> STYLEREF 1 \s </w:instrText>
      </w:r>
      <w:r w:rsidRPr="00E64B21">
        <w:rPr>
          <w:rFonts w:cs="Arial"/>
          <w:b/>
          <w:bCs/>
          <w:sz w:val="20"/>
        </w:rPr>
        <w:fldChar w:fldCharType="separate"/>
      </w:r>
      <w:r w:rsidR="0003184F">
        <w:rPr>
          <w:rFonts w:cs="Arial"/>
          <w:b/>
          <w:bCs/>
          <w:noProof/>
          <w:sz w:val="20"/>
        </w:rPr>
        <w:t xml:space="preserve">6 </w:t>
      </w:r>
      <w:r w:rsidRPr="00E64B21">
        <w:rPr>
          <w:rFonts w:cs="Arial"/>
          <w:b/>
          <w:bCs/>
          <w:sz w:val="20"/>
        </w:rPr>
        <w:fldChar w:fldCharType="end"/>
      </w:r>
      <w:r w:rsidRPr="00E64B21">
        <w:rPr>
          <w:rFonts w:cs="Arial"/>
          <w:b/>
          <w:bCs/>
          <w:sz w:val="20"/>
        </w:rPr>
        <w:noBreakHyphen/>
      </w:r>
      <w:r w:rsidRPr="00E64B21">
        <w:rPr>
          <w:rFonts w:cs="Arial"/>
          <w:b/>
          <w:bCs/>
          <w:sz w:val="20"/>
        </w:rPr>
        <w:fldChar w:fldCharType="begin"/>
      </w:r>
      <w:r w:rsidRPr="00E64B21">
        <w:rPr>
          <w:rFonts w:cs="Arial"/>
          <w:b/>
          <w:bCs/>
          <w:sz w:val="20"/>
        </w:rPr>
        <w:instrText xml:space="preserve"> SEQ Figure \* ARABIC \s 1 </w:instrText>
      </w:r>
      <w:r w:rsidRPr="00E64B21">
        <w:rPr>
          <w:rFonts w:cs="Arial"/>
          <w:b/>
          <w:bCs/>
          <w:sz w:val="20"/>
        </w:rPr>
        <w:fldChar w:fldCharType="separate"/>
      </w:r>
      <w:r w:rsidR="0003184F">
        <w:rPr>
          <w:rFonts w:cs="Arial"/>
          <w:b/>
          <w:bCs/>
          <w:noProof/>
          <w:sz w:val="20"/>
        </w:rPr>
        <w:t xml:space="preserve">2 </w:t>
      </w:r>
      <w:r w:rsidRPr="00E64B21">
        <w:rPr>
          <w:rFonts w:cs="Arial"/>
          <w:b/>
          <w:bCs/>
          <w:sz w:val="20"/>
        </w:rPr>
        <w:fldChar w:fldCharType="end"/>
      </w:r>
      <w:bookmarkEnd w:id="22"/>
      <w:r w:rsidRPr="00E64B21">
        <w:rPr>
          <w:rFonts w:cs="Arial"/>
          <w:b/>
          <w:bCs/>
          <w:sz w:val="20"/>
        </w:rPr>
        <w:t>: Una muestra de etiqueta de residuos peligrosos</w:t>
      </w:r>
      <w:bookmarkEnd w:id="23"/>
    </w:p>
    <w:p w14:paraId="6C84FDD5" w14:textId="7389B0E9" w:rsidR="008A1B6E" w:rsidRPr="008A1B6E" w:rsidRDefault="0071216C" w:rsidP="007B7FEF">
      <w:pPr>
        <w:spacing w:after="120"/>
      </w:pPr>
      <w:r w:rsidRPr="0071216C">
        <w:t>Si es probable que se superen los límites reglamentarios pertinentes para los tiempos de retención de residuos, se deberá obtener una exención por escrito de las autoridades competentes.</w:t>
      </w:r>
    </w:p>
    <w:p w14:paraId="3FBD1879" w14:textId="5DCB9A51" w:rsidR="007E55C6" w:rsidRDefault="008A1B6E" w:rsidP="004515DA">
      <w:pPr>
        <w:spacing w:after="120"/>
      </w:pPr>
      <w:r w:rsidRPr="008A1B6E">
        <w:lastRenderedPageBreak/>
        <w:t>En ausencia de requisitos reglamentarios pertinentes, como buena práctica de gestión, la empresa debe implementar un proceso para garantizar que los residuos peligrosos no se almacenen durante más de 90 días, a menos que la disposición aprobada no esté disponible y el almacenamiento de los residuos no represente un peligro.</w:t>
      </w:r>
    </w:p>
    <w:p w14:paraId="4C4CAAA5" w14:textId="2F16A573" w:rsidR="00A6292F" w:rsidRDefault="00F96A16" w:rsidP="00B06274">
      <w:pPr>
        <w:pStyle w:val="Heading2"/>
        <w:spacing w:after="240"/>
        <w:rPr>
          <w:sz w:val="24"/>
          <w:szCs w:val="24"/>
        </w:rPr>
      </w:pPr>
      <w:bookmarkStart w:id="24" w:name="_Toc199771070"/>
      <w:bookmarkStart w:id="25" w:name="_Ref36450895"/>
      <w:r>
        <w:rPr>
          <w:sz w:val="24"/>
          <w:szCs w:val="24"/>
        </w:rPr>
        <w:t>Eliminación de residuos</w:t>
      </w:r>
      <w:bookmarkEnd w:id="24"/>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017"/>
      </w:tblGrid>
      <w:tr w:rsidR="00F21CEF" w14:paraId="285E89D8" w14:textId="77777777" w:rsidTr="0087484C">
        <w:tc>
          <w:tcPr>
            <w:tcW w:w="9017" w:type="dxa"/>
            <w:shd w:val="clear" w:color="auto" w:fill="D9D9D9" w:themeFill="background1" w:themeFillShade="D9"/>
          </w:tcPr>
          <w:p w14:paraId="7485DFD8" w14:textId="77777777" w:rsidR="003C104E" w:rsidRPr="006F7B6A" w:rsidRDefault="003C104E" w:rsidP="003C104E">
            <w:pPr>
              <w:spacing w:after="120"/>
              <w:rPr>
                <w:i/>
                <w:iCs/>
                <w:color w:val="125B61"/>
                <w:u w:val="single"/>
              </w:rPr>
            </w:pPr>
            <w:r w:rsidRPr="006F7B6A">
              <w:rPr>
                <w:i/>
                <w:iCs/>
                <w:color w:val="125B61"/>
                <w:u w:val="single"/>
              </w:rPr>
              <w:t>Guía de procedimiento: eliminar cuando esté completo</w:t>
            </w:r>
          </w:p>
          <w:p w14:paraId="0C8FD355" w14:textId="7C09B38D" w:rsidR="00355F6D" w:rsidRDefault="008E6185" w:rsidP="00355F6D">
            <w:pPr>
              <w:pStyle w:val="ListParagraph"/>
              <w:numPr>
                <w:ilvl w:val="0"/>
                <w:numId w:val="33"/>
              </w:numPr>
              <w:spacing w:after="120"/>
              <w:ind w:left="454"/>
              <w:rPr>
                <w:i/>
                <w:iCs/>
                <w:color w:val="125B61"/>
              </w:rPr>
            </w:pPr>
            <w:r>
              <w:rPr>
                <w:i/>
                <w:iCs/>
                <w:color w:val="125B61"/>
              </w:rPr>
              <w:t>La eliminación de residuos debe realizarse de acuerdo con las leyes y normativas locales. Revise la legislación local y nacional relativa a la eliminación de residuos e incorpórela según sea necesario en esta sección.</w:t>
            </w:r>
          </w:p>
          <w:p w14:paraId="72B77607" w14:textId="38CD72AD" w:rsidR="008E6185" w:rsidRDefault="0078533F" w:rsidP="000507C4">
            <w:pPr>
              <w:pStyle w:val="ListParagraph"/>
              <w:numPr>
                <w:ilvl w:val="0"/>
                <w:numId w:val="33"/>
              </w:numPr>
              <w:spacing w:after="120"/>
              <w:ind w:left="454"/>
              <w:rPr>
                <w:i/>
                <w:iCs/>
                <w:color w:val="125B61"/>
              </w:rPr>
            </w:pPr>
            <w:r>
              <w:rPr>
                <w:i/>
                <w:iCs/>
                <w:color w:val="125B61"/>
              </w:rPr>
              <w:t>Describa las prácticas que se utilizan durante la eliminación de residuos para evitar cualquier riesgo para los seres humanos y el medio ambiente.</w:t>
            </w:r>
          </w:p>
          <w:p w14:paraId="3E6AF5A5" w14:textId="3E057D59" w:rsidR="00F21CEF" w:rsidRPr="00E57E98" w:rsidRDefault="000507C4" w:rsidP="004A3901">
            <w:pPr>
              <w:pStyle w:val="ListParagraph"/>
              <w:numPr>
                <w:ilvl w:val="0"/>
                <w:numId w:val="33"/>
              </w:numPr>
              <w:spacing w:after="120"/>
              <w:ind w:left="454"/>
              <w:rPr>
                <w:i/>
                <w:iCs/>
                <w:color w:val="125B61"/>
              </w:rPr>
            </w:pPr>
            <w:r>
              <w:rPr>
                <w:i/>
                <w:iCs/>
                <w:color w:val="125B61"/>
              </w:rPr>
              <w:t>La siguiente sección es genérica. Revísela y modifíquela según sea necesario para su empresa.</w:t>
            </w:r>
          </w:p>
        </w:tc>
      </w:tr>
    </w:tbl>
    <w:p w14:paraId="0DBF410A" w14:textId="77777777" w:rsidR="00407205" w:rsidRPr="00407205" w:rsidRDefault="00407205" w:rsidP="00407205">
      <w:pPr>
        <w:spacing w:after="120"/>
      </w:pPr>
      <w:r w:rsidRPr="00407205">
        <w:t>Los residuos que no puedan reutilizarse, reciclarse y/o recuperarse deberán eliminarse en instalaciones autorizadas y registradas específicamente diseñadas para ese fin.</w:t>
      </w:r>
    </w:p>
    <w:p w14:paraId="7D2EE47C" w14:textId="0F7F7D4F" w:rsidR="00407205" w:rsidRPr="00407205" w:rsidRDefault="00407205" w:rsidP="00D7367E">
      <w:pPr>
        <w:pStyle w:val="ListParagraph"/>
        <w:numPr>
          <w:ilvl w:val="0"/>
          <w:numId w:val="8"/>
        </w:numPr>
        <w:spacing w:before="80" w:after="80"/>
        <w:ind w:hanging="357"/>
        <w:contextualSpacing w:val="0"/>
      </w:pPr>
      <w:r w:rsidRPr="00407205">
        <w:t>Proporcionar a los contratistas de residuos aprobados acceso al área central de gestión de residuos para la recolección y eliminación de residuos.</w:t>
      </w:r>
    </w:p>
    <w:p w14:paraId="0B0070AC" w14:textId="77777777" w:rsidR="00407205" w:rsidRPr="00407205" w:rsidRDefault="00407205" w:rsidP="00D7367E">
      <w:pPr>
        <w:pStyle w:val="ListParagraph"/>
        <w:numPr>
          <w:ilvl w:val="0"/>
          <w:numId w:val="8"/>
        </w:numPr>
        <w:spacing w:before="80" w:after="80"/>
        <w:ind w:hanging="357"/>
        <w:contextualSpacing w:val="0"/>
      </w:pPr>
      <w:r w:rsidRPr="00407205">
        <w:t>Los residuos no deben incinerarse ni quemarse.</w:t>
      </w:r>
    </w:p>
    <w:p w14:paraId="2AEF2145" w14:textId="54C311AA" w:rsidR="00407205" w:rsidRPr="00407205" w:rsidRDefault="00407205" w:rsidP="00D7367E">
      <w:pPr>
        <w:pStyle w:val="ListParagraph"/>
        <w:numPr>
          <w:ilvl w:val="0"/>
          <w:numId w:val="8"/>
        </w:numPr>
        <w:spacing w:before="80" w:after="80"/>
        <w:ind w:hanging="357"/>
        <w:contextualSpacing w:val="0"/>
      </w:pPr>
      <w:r w:rsidRPr="00407205">
        <w:t>Los residuos no deben enterrarse ni depositarse en vertederos dentro de las instalaciones de la empresa.</w:t>
      </w:r>
    </w:p>
    <w:p w14:paraId="32DC230B" w14:textId="77777777" w:rsidR="00407205" w:rsidRPr="00407205" w:rsidRDefault="00407205" w:rsidP="00D7367E">
      <w:pPr>
        <w:pStyle w:val="ListParagraph"/>
        <w:numPr>
          <w:ilvl w:val="0"/>
          <w:numId w:val="8"/>
        </w:numPr>
        <w:spacing w:before="80" w:after="80"/>
        <w:ind w:hanging="357"/>
        <w:contextualSpacing w:val="0"/>
      </w:pPr>
      <w:r w:rsidRPr="00407205">
        <w:t>Los residuos se transferirán a una instalación de gestión de residuos adecuada para su eliminación final (autorizada) según las regulaciones locales.</w:t>
      </w:r>
    </w:p>
    <w:p w14:paraId="24CEE5E3" w14:textId="0EE57522" w:rsidR="00407205" w:rsidRDefault="00407205" w:rsidP="00D7367E">
      <w:pPr>
        <w:pStyle w:val="ListParagraph"/>
        <w:numPr>
          <w:ilvl w:val="0"/>
          <w:numId w:val="8"/>
        </w:numPr>
        <w:spacing w:before="80" w:after="80"/>
        <w:ind w:hanging="357"/>
        <w:contextualSpacing w:val="0"/>
      </w:pPr>
      <w:r w:rsidRPr="00407205">
        <w:t>Mantener un registro de los certificados/manifiestos de eliminación de residuos de los contratistas de gestión de residuos.</w:t>
      </w:r>
    </w:p>
    <w:p w14:paraId="45CD460A" w14:textId="77777777" w:rsidR="007E164B" w:rsidRDefault="007E164B" w:rsidP="007E164B">
      <w:pPr>
        <w:pStyle w:val="ListParagraph"/>
        <w:spacing w:before="80" w:after="80"/>
        <w:contextualSpacing w:val="0"/>
      </w:pPr>
    </w:p>
    <w:p w14:paraId="01142218" w14:textId="0C5EEB9E" w:rsidR="00F96A16" w:rsidRDefault="00F96A16" w:rsidP="00F96A16">
      <w:pPr>
        <w:pStyle w:val="Heading2"/>
        <w:spacing w:after="240"/>
        <w:rPr>
          <w:sz w:val="24"/>
          <w:szCs w:val="24"/>
        </w:rPr>
      </w:pPr>
      <w:bookmarkStart w:id="26" w:name="_Toc199771071"/>
      <w:r>
        <w:rPr>
          <w:sz w:val="24"/>
          <w:szCs w:val="24"/>
        </w:rPr>
        <w:t>Transporte de residuos</w:t>
      </w:r>
      <w:bookmarkEnd w:id="26"/>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017"/>
      </w:tblGrid>
      <w:tr w:rsidR="00F21CEF" w14:paraId="0DE08622" w14:textId="77777777" w:rsidTr="0087484C">
        <w:tc>
          <w:tcPr>
            <w:tcW w:w="9017" w:type="dxa"/>
            <w:shd w:val="clear" w:color="auto" w:fill="D9D9D9" w:themeFill="background1" w:themeFillShade="D9"/>
          </w:tcPr>
          <w:p w14:paraId="0782CFCF" w14:textId="77777777" w:rsidR="003C104E" w:rsidRPr="006F7B6A" w:rsidRDefault="003C104E" w:rsidP="003C104E">
            <w:pPr>
              <w:spacing w:after="120"/>
              <w:rPr>
                <w:i/>
                <w:iCs/>
                <w:color w:val="125B61"/>
                <w:u w:val="single"/>
              </w:rPr>
            </w:pPr>
            <w:r w:rsidRPr="006F7B6A">
              <w:rPr>
                <w:i/>
                <w:iCs/>
                <w:color w:val="125B61"/>
                <w:u w:val="single"/>
              </w:rPr>
              <w:t>Guía de procedimiento: eliminar cuando esté completo</w:t>
            </w:r>
          </w:p>
          <w:p w14:paraId="6B902287" w14:textId="79F7BA2A" w:rsidR="00521F1D" w:rsidRDefault="00521F1D" w:rsidP="00521F1D">
            <w:pPr>
              <w:pStyle w:val="ListParagraph"/>
              <w:numPr>
                <w:ilvl w:val="0"/>
                <w:numId w:val="33"/>
              </w:numPr>
              <w:spacing w:after="120"/>
              <w:ind w:left="454"/>
              <w:rPr>
                <w:i/>
                <w:iCs/>
                <w:color w:val="125B61"/>
              </w:rPr>
            </w:pPr>
            <w:r>
              <w:rPr>
                <w:i/>
                <w:iCs/>
                <w:color w:val="125B61"/>
              </w:rPr>
              <w:t>Los residuos deben transportarse de acuerdo con las leyes y normativas locales. Revise la legislación local y nacional relativa al transporte de residuos e incorpórela según sea necesario en esta sección.</w:t>
            </w:r>
          </w:p>
          <w:p w14:paraId="62205818" w14:textId="7F0F7E5C" w:rsidR="00FD2CCC" w:rsidRDefault="00521F1D" w:rsidP="004A3901">
            <w:pPr>
              <w:pStyle w:val="ListParagraph"/>
              <w:numPr>
                <w:ilvl w:val="0"/>
                <w:numId w:val="33"/>
              </w:numPr>
              <w:spacing w:after="120"/>
              <w:ind w:left="454"/>
              <w:rPr>
                <w:i/>
                <w:iCs/>
                <w:color w:val="125B61"/>
              </w:rPr>
            </w:pPr>
            <w:r>
              <w:rPr>
                <w:i/>
                <w:iCs/>
                <w:color w:val="125B61"/>
              </w:rPr>
              <w:t>La siguiente sección es genérica. Revísela y modifíquela según sea necesario para su empresa.</w:t>
            </w:r>
          </w:p>
        </w:tc>
      </w:tr>
    </w:tbl>
    <w:p w14:paraId="0E3E701D" w14:textId="77777777" w:rsidR="00521F1D" w:rsidRPr="00521F1D" w:rsidRDefault="00521F1D" w:rsidP="00521F1D">
      <w:pPr>
        <w:spacing w:after="120"/>
      </w:pPr>
      <w:r w:rsidRPr="00521F1D">
        <w:t>Todos los empleados y contratistas deben garantizar que la transferencia y el transporte de residuos (incluidos los materiales que se reutilizarán, reciclarán o venderán) se realicen de conformidad con los siguientes requisitos mínimos:</w:t>
      </w:r>
    </w:p>
    <w:p w14:paraId="0C5FC561" w14:textId="77777777" w:rsidR="00521F1D" w:rsidRPr="00521F1D" w:rsidRDefault="00521F1D" w:rsidP="00521F1D">
      <w:pPr>
        <w:numPr>
          <w:ilvl w:val="0"/>
          <w:numId w:val="17"/>
        </w:numPr>
        <w:spacing w:after="120"/>
      </w:pPr>
      <w:r w:rsidRPr="00521F1D">
        <w:t>Contratar un recolector de residuos que haya sido evaluado y aprobado por la empresa y verificado en cuanto a su cumplimiento con los requisitos reglamentarios nacionales, a menos que los residuos/la organización estén oficialmente exentos de autorización.</w:t>
      </w:r>
    </w:p>
    <w:p w14:paraId="5123E098" w14:textId="77777777" w:rsidR="00521F1D" w:rsidRPr="00521F1D" w:rsidRDefault="00521F1D" w:rsidP="00521F1D">
      <w:pPr>
        <w:numPr>
          <w:ilvl w:val="0"/>
          <w:numId w:val="17"/>
        </w:numPr>
        <w:spacing w:after="120"/>
      </w:pPr>
      <w:r w:rsidRPr="00521F1D">
        <w:lastRenderedPageBreak/>
        <w:t>Los vehículos de transporte de residuos deberán ser:</w:t>
      </w:r>
    </w:p>
    <w:p w14:paraId="686C168F" w14:textId="77777777" w:rsidR="00521F1D" w:rsidRPr="00521F1D" w:rsidRDefault="00521F1D" w:rsidP="00521F1D">
      <w:pPr>
        <w:numPr>
          <w:ilvl w:val="1"/>
          <w:numId w:val="25"/>
        </w:numPr>
        <w:spacing w:after="120"/>
      </w:pPr>
      <w:r w:rsidRPr="00521F1D">
        <w:t>Adecuado para los residuos que se transportan;</w:t>
      </w:r>
    </w:p>
    <w:p w14:paraId="15AA6902" w14:textId="77777777" w:rsidR="00521F1D" w:rsidRPr="00521F1D" w:rsidRDefault="00521F1D" w:rsidP="00521F1D">
      <w:pPr>
        <w:numPr>
          <w:ilvl w:val="1"/>
          <w:numId w:val="25"/>
        </w:numPr>
        <w:spacing w:after="120"/>
      </w:pPr>
      <w:r w:rsidRPr="00521F1D">
        <w:t>Equipado para evitar fugas o derrames; y</w:t>
      </w:r>
    </w:p>
    <w:p w14:paraId="458B2B45" w14:textId="77777777" w:rsidR="00521F1D" w:rsidRPr="00521F1D" w:rsidRDefault="00521F1D" w:rsidP="00521F1D">
      <w:pPr>
        <w:numPr>
          <w:ilvl w:val="1"/>
          <w:numId w:val="25"/>
        </w:numPr>
        <w:spacing w:after="120"/>
      </w:pPr>
      <w:r w:rsidRPr="00521F1D">
        <w:t>Cubierto para evitar pérdida de residuos durante el tránsito.</w:t>
      </w:r>
    </w:p>
    <w:p w14:paraId="0707E317" w14:textId="0875FD85" w:rsidR="00521F1D" w:rsidRPr="00521F1D" w:rsidRDefault="00521F1D" w:rsidP="00521F1D">
      <w:pPr>
        <w:numPr>
          <w:ilvl w:val="0"/>
          <w:numId w:val="17"/>
        </w:numPr>
        <w:spacing w:after="120"/>
      </w:pPr>
      <w:r w:rsidRPr="00521F1D">
        <w:t>Determinar la frecuencia adecuada para la recolección y el transporte de residuos para minimizar los impactos en la salud y el medio ambiente debidos al almacenamiento de ciertos residuos; y</w:t>
      </w:r>
    </w:p>
    <w:p w14:paraId="23299B7B" w14:textId="66EC10FB" w:rsidR="00521F1D" w:rsidRPr="00521F1D" w:rsidRDefault="00521F1D" w:rsidP="00521F1D">
      <w:pPr>
        <w:spacing w:after="120"/>
      </w:pPr>
      <w:r w:rsidRPr="00521F1D">
        <w:t>Seguimiento documentado de los movimientos de residuos mediante la implementación del sistema de manifiesto de residuos en la forma que cumpla con la documentación requerida legalmente, y todos los registros se mantendrán durante el período de tiempo requerido legalmente, o al menos durante cuatro años.</w:t>
      </w:r>
    </w:p>
    <w:p w14:paraId="4563EF40" w14:textId="2C8270AE" w:rsidR="00102DD1" w:rsidRPr="00102DD1" w:rsidRDefault="00102DD1" w:rsidP="00102DD1">
      <w:pPr>
        <w:spacing w:after="120"/>
      </w:pPr>
      <w:r w:rsidRPr="00521F1D">
        <w:t>Los residuos se transportarán desde la fuente hasta los lugares de disposición final de la manera adecuada, teniendo en cuenta lo siguiente:</w:t>
      </w:r>
    </w:p>
    <w:p w14:paraId="25DE3B66" w14:textId="77777777" w:rsidR="00102DD1" w:rsidRPr="00102DD1" w:rsidRDefault="00102DD1" w:rsidP="00D7367E">
      <w:pPr>
        <w:pStyle w:val="ListParagraph"/>
        <w:numPr>
          <w:ilvl w:val="0"/>
          <w:numId w:val="8"/>
        </w:numPr>
        <w:spacing w:before="80" w:after="80"/>
        <w:ind w:hanging="357"/>
        <w:contextualSpacing w:val="0"/>
      </w:pPr>
      <w:r w:rsidRPr="00102DD1">
        <w:t>Los vehículos de transporte se adaptarán al tipo, clase y cantidad de residuos a transportar en términos de su composición, capacidad de carga, cobertura, etc.</w:t>
      </w:r>
    </w:p>
    <w:p w14:paraId="59998707" w14:textId="77777777" w:rsidR="00102DD1" w:rsidRPr="00102DD1" w:rsidRDefault="00102DD1" w:rsidP="00D7367E">
      <w:pPr>
        <w:pStyle w:val="ListParagraph"/>
        <w:numPr>
          <w:ilvl w:val="0"/>
          <w:numId w:val="8"/>
        </w:numPr>
        <w:spacing w:before="80" w:after="80"/>
        <w:ind w:hanging="357"/>
        <w:contextualSpacing w:val="0"/>
      </w:pPr>
      <w:r w:rsidRPr="00102DD1">
        <w:t>Se debe tener cuidado durante la carga y descarga para evitar la pérdida de residuos.</w:t>
      </w:r>
    </w:p>
    <w:p w14:paraId="71DE029D" w14:textId="77777777" w:rsidR="00102DD1" w:rsidRPr="00102DD1" w:rsidRDefault="00102DD1" w:rsidP="00D7367E">
      <w:pPr>
        <w:pStyle w:val="ListParagraph"/>
        <w:numPr>
          <w:ilvl w:val="0"/>
          <w:numId w:val="8"/>
        </w:numPr>
        <w:spacing w:before="80" w:after="80"/>
        <w:ind w:hanging="357"/>
        <w:contextualSpacing w:val="0"/>
      </w:pPr>
      <w:r w:rsidRPr="00102DD1">
        <w:t>Los empleados recibirán capacitación sobre el procedimiento correcto para abordar accidentes y emergencias, es decir, derrames de desechos.</w:t>
      </w:r>
    </w:p>
    <w:p w14:paraId="6D173087" w14:textId="77777777" w:rsidR="00102DD1" w:rsidRPr="00102DD1" w:rsidRDefault="00102DD1" w:rsidP="00D7367E">
      <w:pPr>
        <w:pStyle w:val="ListParagraph"/>
        <w:numPr>
          <w:ilvl w:val="0"/>
          <w:numId w:val="8"/>
        </w:numPr>
        <w:spacing w:before="80" w:after="80"/>
        <w:ind w:hanging="357"/>
        <w:contextualSpacing w:val="0"/>
      </w:pPr>
      <w:r w:rsidRPr="00102DD1">
        <w:t>Todos los vehículos de transporte estarán equipados con materiales o equipos adecuados para contener, gestionar y eliminar derrames accidentales.</w:t>
      </w:r>
    </w:p>
    <w:p w14:paraId="2DAD8FAC" w14:textId="77777777" w:rsidR="00102DD1" w:rsidRPr="00102DD1" w:rsidRDefault="00102DD1" w:rsidP="00D7367E">
      <w:pPr>
        <w:pStyle w:val="ListParagraph"/>
        <w:numPr>
          <w:ilvl w:val="0"/>
          <w:numId w:val="8"/>
        </w:numPr>
        <w:spacing w:before="80" w:after="80"/>
        <w:ind w:hanging="357"/>
        <w:contextualSpacing w:val="0"/>
      </w:pPr>
      <w:r w:rsidRPr="00102DD1">
        <w:t>Los vehículos que transporten residuos peligrosos deberán estar debidamente etiquetados.</w:t>
      </w:r>
    </w:p>
    <w:p w14:paraId="29AB9F8A" w14:textId="77777777" w:rsidR="00F96A16" w:rsidRDefault="00F96A16" w:rsidP="00A6292F">
      <w:pPr>
        <w:spacing w:after="120"/>
      </w:pPr>
    </w:p>
    <w:p w14:paraId="4641C774" w14:textId="57C3E139" w:rsidR="00F96A16" w:rsidRDefault="00F96A16" w:rsidP="00F96A16">
      <w:pPr>
        <w:pStyle w:val="Heading2"/>
        <w:spacing w:after="240"/>
        <w:rPr>
          <w:sz w:val="24"/>
          <w:szCs w:val="24"/>
        </w:rPr>
      </w:pPr>
      <w:bookmarkStart w:id="27" w:name="_Toc199771072"/>
      <w:r>
        <w:rPr>
          <w:sz w:val="24"/>
          <w:szCs w:val="24"/>
        </w:rPr>
        <w:t>Contratistas de residuos</w:t>
      </w:r>
      <w:bookmarkEnd w:id="27"/>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017"/>
      </w:tblGrid>
      <w:tr w:rsidR="004F35A4" w14:paraId="561D2C8D" w14:textId="77777777" w:rsidTr="00D549BF">
        <w:tc>
          <w:tcPr>
            <w:tcW w:w="9017" w:type="dxa"/>
            <w:shd w:val="clear" w:color="auto" w:fill="D9D9D9" w:themeFill="background1" w:themeFillShade="D9"/>
          </w:tcPr>
          <w:p w14:paraId="72DC9DE9" w14:textId="77777777" w:rsidR="003C104E" w:rsidRPr="006F7B6A" w:rsidRDefault="003C104E" w:rsidP="003C104E">
            <w:pPr>
              <w:spacing w:after="120"/>
              <w:rPr>
                <w:i/>
                <w:iCs/>
                <w:color w:val="125B61"/>
                <w:u w:val="single"/>
              </w:rPr>
            </w:pPr>
            <w:r w:rsidRPr="006F7B6A">
              <w:rPr>
                <w:i/>
                <w:iCs/>
                <w:color w:val="125B61"/>
                <w:u w:val="single"/>
              </w:rPr>
              <w:t>Guía de procedimiento: eliminar cuando esté completo</w:t>
            </w:r>
          </w:p>
          <w:p w14:paraId="04508F3C" w14:textId="1D2058AC" w:rsidR="004F35A4" w:rsidRDefault="000E48AE" w:rsidP="00053B9B">
            <w:pPr>
              <w:pStyle w:val="ListParagraph"/>
              <w:numPr>
                <w:ilvl w:val="0"/>
                <w:numId w:val="33"/>
              </w:numPr>
              <w:spacing w:after="120"/>
              <w:ind w:left="454"/>
              <w:rPr>
                <w:i/>
                <w:iCs/>
                <w:color w:val="125B61"/>
              </w:rPr>
            </w:pPr>
            <w:r>
              <w:rPr>
                <w:i/>
                <w:iCs/>
                <w:color w:val="125B61"/>
              </w:rPr>
              <w:t>Las empresas deben garantizar que todos los residuos sean eliminados por una empresa de gestión de residuos acreditada y totalmente autorizada, etc.</w:t>
            </w:r>
          </w:p>
          <w:p w14:paraId="16806130" w14:textId="3D795E86" w:rsidR="00053B9B" w:rsidRDefault="00053B9B" w:rsidP="004A3901">
            <w:pPr>
              <w:pStyle w:val="ListParagraph"/>
              <w:numPr>
                <w:ilvl w:val="0"/>
                <w:numId w:val="33"/>
              </w:numPr>
              <w:spacing w:after="120"/>
              <w:ind w:left="454"/>
            </w:pPr>
            <w:r>
              <w:rPr>
                <w:i/>
                <w:iCs/>
                <w:color w:val="125B61"/>
              </w:rPr>
              <w:t>La siguiente sección es genérica. Revísela y modifíquela según sea necesario para su empresa.</w:t>
            </w:r>
          </w:p>
        </w:tc>
      </w:tr>
    </w:tbl>
    <w:p w14:paraId="0FF55A0E" w14:textId="09545B2F" w:rsidR="0063101B" w:rsidRPr="0063101B" w:rsidRDefault="0063101B" w:rsidP="0063101B">
      <w:pPr>
        <w:spacing w:after="120"/>
      </w:pPr>
      <w:r w:rsidRPr="0063101B">
        <w:t>Los siguientes requisitos se aplican a los contratistas externos designados por [</w:t>
      </w:r>
      <w:r w:rsidR="00F578D9" w:rsidRPr="00F578D9">
        <w:rPr>
          <w:highlight w:val="yellow"/>
        </w:rPr>
        <w:t xml:space="preserve">insertar nombre de la empresa] </w:t>
      </w:r>
      <w:r w:rsidRPr="0063101B">
        <w:t>para ayudar en la recolección, transporte y eliminación de desechos y deben comunicarse dentro del contrato o como parte del proceso de licitación:</w:t>
      </w:r>
    </w:p>
    <w:p w14:paraId="71285FC5" w14:textId="77777777" w:rsidR="0063101B" w:rsidRPr="0063101B" w:rsidRDefault="0063101B" w:rsidP="00D7367E">
      <w:pPr>
        <w:pStyle w:val="ListParagraph"/>
        <w:numPr>
          <w:ilvl w:val="0"/>
          <w:numId w:val="8"/>
        </w:numPr>
        <w:spacing w:before="80" w:after="80"/>
        <w:ind w:hanging="357"/>
        <w:contextualSpacing w:val="0"/>
      </w:pPr>
      <w:r w:rsidRPr="0063101B">
        <w:t>Anualmente el contratista deberá presentar las certificaciones/registros requeridos para poder manejar, transportar y disponer legalmente los residuos.</w:t>
      </w:r>
    </w:p>
    <w:p w14:paraId="34EEF2AA" w14:textId="77777777" w:rsidR="0063101B" w:rsidRPr="0063101B" w:rsidRDefault="0063101B" w:rsidP="00D7367E">
      <w:pPr>
        <w:pStyle w:val="ListParagraph"/>
        <w:numPr>
          <w:ilvl w:val="0"/>
          <w:numId w:val="8"/>
        </w:numPr>
        <w:spacing w:before="80" w:after="80"/>
        <w:ind w:hanging="357"/>
        <w:contextualSpacing w:val="0"/>
      </w:pPr>
      <w:r w:rsidRPr="0063101B">
        <w:t>El contrato debe incluir el compromiso de eliminar los residuos en instalaciones autorizadas y registradas. El contratista proporcionará los registros o certificaciones pertinentes para las instalaciones de eliminación utilizadas.</w:t>
      </w:r>
    </w:p>
    <w:p w14:paraId="4DE04564" w14:textId="5CE7032C" w:rsidR="0063101B" w:rsidRPr="0063101B" w:rsidRDefault="0063101B" w:rsidP="00D7367E">
      <w:pPr>
        <w:pStyle w:val="ListParagraph"/>
        <w:numPr>
          <w:ilvl w:val="0"/>
          <w:numId w:val="8"/>
        </w:numPr>
        <w:spacing w:before="80" w:after="80"/>
        <w:ind w:hanging="357"/>
        <w:contextualSpacing w:val="0"/>
      </w:pPr>
      <w:r w:rsidRPr="0063101B">
        <w:t>Mensualmente (como mínimo) el contratista entregará al [</w:t>
      </w:r>
      <w:r w:rsidR="002A0E55">
        <w:rPr>
          <w:highlight w:val="yellow"/>
        </w:rPr>
        <w:t>Gerente de Sustentabilidad</w:t>
      </w:r>
      <w:r w:rsidR="00930E42">
        <w:t>] los manifiestos/peso recolectado/certificados de eliminación pertinentes.</w:t>
      </w:r>
    </w:p>
    <w:p w14:paraId="2FD2DACE" w14:textId="1E85803B" w:rsidR="0063101B" w:rsidRPr="0063101B" w:rsidRDefault="0063101B" w:rsidP="00D7367E">
      <w:pPr>
        <w:pStyle w:val="ListParagraph"/>
        <w:numPr>
          <w:ilvl w:val="0"/>
          <w:numId w:val="8"/>
        </w:numPr>
        <w:spacing w:before="80" w:after="80"/>
        <w:ind w:hanging="357"/>
        <w:contextualSpacing w:val="0"/>
      </w:pPr>
      <w:r w:rsidRPr="0063101B">
        <w:lastRenderedPageBreak/>
        <w:t>El contratista será responsable de la frecuencia de la recolección, que será decidida por el supervisor en función de los volúmenes de residuos.</w:t>
      </w:r>
    </w:p>
    <w:p w14:paraId="7CE64BA0" w14:textId="77777777" w:rsidR="00F96A16" w:rsidRDefault="00F96A16" w:rsidP="00A6292F">
      <w:pPr>
        <w:spacing w:after="120"/>
      </w:pPr>
    </w:p>
    <w:p w14:paraId="331D5525" w14:textId="43891DD7" w:rsidR="003D3110" w:rsidRPr="00CD6388" w:rsidRDefault="003D3110" w:rsidP="003D3110">
      <w:pPr>
        <w:pStyle w:val="Heading2"/>
        <w:spacing w:after="240"/>
        <w:rPr>
          <w:sz w:val="24"/>
          <w:szCs w:val="24"/>
        </w:rPr>
      </w:pPr>
      <w:bookmarkStart w:id="28" w:name="_Toc199771073"/>
      <w:r w:rsidRPr="00CD6388">
        <w:rPr>
          <w:sz w:val="24"/>
          <w:szCs w:val="24"/>
        </w:rPr>
        <w:t>Registros de residuos</w:t>
      </w:r>
      <w:bookmarkEnd w:id="28"/>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017"/>
      </w:tblGrid>
      <w:tr w:rsidR="00D311CC" w14:paraId="0F98C5ED" w14:textId="77777777" w:rsidTr="00D65CDC">
        <w:tc>
          <w:tcPr>
            <w:tcW w:w="9017" w:type="dxa"/>
            <w:shd w:val="clear" w:color="auto" w:fill="D9D9D9" w:themeFill="background1" w:themeFillShade="D9"/>
          </w:tcPr>
          <w:p w14:paraId="23D719E2" w14:textId="77777777" w:rsidR="003C104E" w:rsidRPr="006F7B6A" w:rsidRDefault="003C104E" w:rsidP="003C104E">
            <w:pPr>
              <w:spacing w:after="120"/>
              <w:rPr>
                <w:i/>
                <w:iCs/>
                <w:color w:val="125B61"/>
                <w:u w:val="single"/>
              </w:rPr>
            </w:pPr>
            <w:r w:rsidRPr="006F7B6A">
              <w:rPr>
                <w:i/>
                <w:iCs/>
                <w:color w:val="125B61"/>
                <w:u w:val="single"/>
              </w:rPr>
              <w:t>Guía de procedimiento: eliminar cuando esté completo</w:t>
            </w:r>
          </w:p>
          <w:p w14:paraId="7D786A73" w14:textId="2A6E1CB3" w:rsidR="003A1A2B" w:rsidRDefault="003A1A2B" w:rsidP="003C104E">
            <w:pPr>
              <w:pStyle w:val="ListParagraph"/>
              <w:numPr>
                <w:ilvl w:val="0"/>
                <w:numId w:val="33"/>
              </w:numPr>
              <w:spacing w:after="120"/>
              <w:ind w:left="454"/>
              <w:rPr>
                <w:i/>
                <w:iCs/>
                <w:color w:val="125B61"/>
              </w:rPr>
            </w:pPr>
            <w:r>
              <w:rPr>
                <w:i/>
                <w:iCs/>
                <w:color w:val="125B61"/>
              </w:rPr>
              <w:t>La siguiente sección es genérica. Revísela y modifíquela según sea necesario para su empresa.</w:t>
            </w:r>
          </w:p>
        </w:tc>
      </w:tr>
    </w:tbl>
    <w:p w14:paraId="79A5E837" w14:textId="25719543" w:rsidR="008A1583" w:rsidRPr="008A1583" w:rsidRDefault="008A1583" w:rsidP="008A1583">
      <w:pPr>
        <w:spacing w:after="120"/>
      </w:pPr>
      <w:r w:rsidRPr="008A1583">
        <w:t xml:space="preserve">Todos los residuos generados deberán ser cuantificados y registrados en el Registro de Residuos (ver </w:t>
      </w:r>
      <w:r w:rsidR="00DD3D5B" w:rsidRPr="00DD3D5B">
        <w:rPr>
          <w:b/>
          <w:bCs/>
        </w:rPr>
        <w:t>Anexo A</w:t>
      </w:r>
      <w:r w:rsidRPr="008A1583">
        <w:t>).</w:t>
      </w:r>
    </w:p>
    <w:p w14:paraId="6CCA88F4" w14:textId="1C286E7E" w:rsidR="008A1583" w:rsidRPr="008A1583" w:rsidRDefault="008A1583" w:rsidP="008A1583">
      <w:pPr>
        <w:spacing w:after="120"/>
      </w:pPr>
      <w:r w:rsidRPr="008A1583">
        <w:t>Los Documentos de Manifiesto de Residuos (DM</w:t>
      </w:r>
      <w:r w:rsidR="0071216C">
        <w:t>R</w:t>
      </w:r>
      <w:r w:rsidRPr="008A1583">
        <w:t xml:space="preserve">) para todos los residuos (no peligrosos, peligrosos y reciclables) generados se conservarán como prueba documentada de que los residuos han llegado a su destino previsto. Los </w:t>
      </w:r>
      <w:r w:rsidR="0071216C" w:rsidRPr="008A1583">
        <w:t>DM</w:t>
      </w:r>
      <w:r w:rsidR="0071216C">
        <w:t>R</w:t>
      </w:r>
      <w:r w:rsidRPr="008A1583">
        <w:t xml:space="preserve"> (según el Reglamento) no se aplican a los residuos generales; sin embargo, las operaciones deberán mantener registros del tipo, la cantidad, el transportista y el destino del residuo.</w:t>
      </w:r>
    </w:p>
    <w:p w14:paraId="1ABCDA84" w14:textId="77777777" w:rsidR="00091BE6" w:rsidRPr="008A1583" w:rsidRDefault="00091BE6" w:rsidP="008A1583">
      <w:pPr>
        <w:spacing w:after="120"/>
      </w:pPr>
    </w:p>
    <w:p w14:paraId="6AA94604" w14:textId="77777777" w:rsidR="00091BE6" w:rsidRDefault="00091BE6" w:rsidP="00091BE6">
      <w:pPr>
        <w:pStyle w:val="Heading1"/>
        <w:spacing w:after="240"/>
        <w:ind w:left="431" w:hanging="431"/>
      </w:pPr>
      <w:bookmarkStart w:id="29" w:name="_Toc199771074"/>
      <w:r>
        <w:t>Monitoreo y revisión</w:t>
      </w:r>
      <w:bookmarkEnd w:id="29"/>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017"/>
      </w:tblGrid>
      <w:tr w:rsidR="00091BE6" w14:paraId="4AD3A096" w14:textId="77777777" w:rsidTr="00E8283B">
        <w:tc>
          <w:tcPr>
            <w:tcW w:w="9017" w:type="dxa"/>
            <w:shd w:val="clear" w:color="auto" w:fill="D9D9D9" w:themeFill="background1" w:themeFillShade="D9"/>
          </w:tcPr>
          <w:p w14:paraId="21D000C8" w14:textId="77777777" w:rsidR="003C104E" w:rsidRPr="006F7B6A" w:rsidRDefault="003C104E" w:rsidP="003C104E">
            <w:pPr>
              <w:spacing w:after="120"/>
              <w:rPr>
                <w:i/>
                <w:iCs/>
                <w:color w:val="125B61"/>
                <w:u w:val="single"/>
              </w:rPr>
            </w:pPr>
            <w:r w:rsidRPr="006F7B6A">
              <w:rPr>
                <w:i/>
                <w:iCs/>
                <w:color w:val="125B61"/>
                <w:u w:val="single"/>
              </w:rPr>
              <w:t>Guía de procedimiento: eliminar cuando esté completo</w:t>
            </w:r>
          </w:p>
          <w:p w14:paraId="7A83E27A" w14:textId="7B6EECB1" w:rsidR="003C104E" w:rsidRDefault="004914CC" w:rsidP="003C104E">
            <w:pPr>
              <w:pStyle w:val="ListParagraph"/>
              <w:numPr>
                <w:ilvl w:val="0"/>
                <w:numId w:val="33"/>
              </w:numPr>
              <w:spacing w:after="120"/>
              <w:ind w:left="454"/>
              <w:rPr>
                <w:i/>
                <w:iCs/>
                <w:color w:val="125B61"/>
              </w:rPr>
            </w:pPr>
            <w:r>
              <w:rPr>
                <w:i/>
                <w:iCs/>
                <w:color w:val="125B61"/>
              </w:rPr>
              <w:t xml:space="preserve">Incluir medidas para el seguimiento periódico de la eficacia del </w:t>
            </w:r>
            <w:r w:rsidR="003844B9">
              <w:rPr>
                <w:i/>
                <w:iCs/>
                <w:color w:val="125B61"/>
              </w:rPr>
              <w:t>PGR</w:t>
            </w:r>
            <w:r>
              <w:rPr>
                <w:i/>
                <w:iCs/>
                <w:color w:val="125B61"/>
              </w:rPr>
              <w:t>.</w:t>
            </w:r>
          </w:p>
          <w:p w14:paraId="6AF81893" w14:textId="7F997CB1" w:rsidR="0088342A" w:rsidRPr="0021372D" w:rsidRDefault="003C104E" w:rsidP="003C104E">
            <w:pPr>
              <w:pStyle w:val="ListParagraph"/>
              <w:numPr>
                <w:ilvl w:val="0"/>
                <w:numId w:val="33"/>
              </w:numPr>
              <w:spacing w:after="120"/>
              <w:ind w:left="454"/>
              <w:rPr>
                <w:i/>
                <w:iCs/>
                <w:color w:val="125B61"/>
              </w:rPr>
            </w:pPr>
            <w:r>
              <w:rPr>
                <w:i/>
                <w:iCs/>
                <w:color w:val="125B61"/>
              </w:rPr>
              <w:t>La siguiente sección es genérica. Revísela y modifíquela según sea necesario para su empresa.</w:t>
            </w:r>
          </w:p>
        </w:tc>
      </w:tr>
    </w:tbl>
    <w:p w14:paraId="33C46499" w14:textId="307EBB6F" w:rsidR="00091BE6" w:rsidRDefault="00091BE6" w:rsidP="00091BE6">
      <w:pPr>
        <w:spacing w:after="120"/>
      </w:pPr>
      <w:r w:rsidRPr="00320B2C">
        <w:t>El seguimiento de la cantidad y los tipos de residuos generados por [</w:t>
      </w:r>
      <w:r w:rsidRPr="00921B4C">
        <w:rPr>
          <w:highlight w:val="yellow"/>
        </w:rPr>
        <w:t>insertar nombre de la empresa</w:t>
      </w:r>
      <w:r>
        <w:t xml:space="preserve">] se registrará en el libro de registro de residuos y </w:t>
      </w:r>
      <w:r w:rsidRPr="00320B2C">
        <w:t>se mantendrá en el lugar en todo momento para que se puedan realizar revisiones periódicas.</w:t>
      </w:r>
    </w:p>
    <w:p w14:paraId="63AFD7CD" w14:textId="6570C725" w:rsidR="001F29E7" w:rsidRPr="00CE2549" w:rsidRDefault="001F29E7" w:rsidP="001F29E7">
      <w:pPr>
        <w:spacing w:after="120"/>
      </w:pPr>
      <w:r>
        <w:t>[</w:t>
      </w:r>
      <w:r w:rsidRPr="00CE2549">
        <w:rPr>
          <w:highlight w:val="yellow"/>
        </w:rPr>
        <w:t>insertar nombre de la empresa</w:t>
      </w:r>
      <w:r>
        <w:t>] deberá informar las cantidades de corrientes de desechos generadas y eliminadas de la siguiente manera (en kg):</w:t>
      </w:r>
    </w:p>
    <w:p w14:paraId="6BF6BBFF" w14:textId="77777777" w:rsidR="001F29E7" w:rsidRPr="00CE2549" w:rsidRDefault="001F29E7" w:rsidP="001F29E7">
      <w:pPr>
        <w:numPr>
          <w:ilvl w:val="0"/>
          <w:numId w:val="35"/>
        </w:numPr>
        <w:spacing w:after="120"/>
      </w:pPr>
      <w:r w:rsidRPr="00CE2549">
        <w:t>Desechos peligrosos;</w:t>
      </w:r>
    </w:p>
    <w:p w14:paraId="73970E62" w14:textId="77777777" w:rsidR="001F29E7" w:rsidRPr="00CE2549" w:rsidRDefault="001F29E7" w:rsidP="001F29E7">
      <w:pPr>
        <w:numPr>
          <w:ilvl w:val="0"/>
          <w:numId w:val="35"/>
        </w:numPr>
        <w:spacing w:after="120"/>
      </w:pPr>
      <w:r w:rsidRPr="00CE2549">
        <w:t>Residuos no peligrosos; y</w:t>
      </w:r>
    </w:p>
    <w:p w14:paraId="050FC369" w14:textId="77777777" w:rsidR="001F29E7" w:rsidRPr="00CE2549" w:rsidRDefault="001F29E7" w:rsidP="001F29E7">
      <w:pPr>
        <w:numPr>
          <w:ilvl w:val="0"/>
          <w:numId w:val="35"/>
        </w:numPr>
        <w:spacing w:after="120"/>
      </w:pPr>
      <w:r w:rsidRPr="00CE2549">
        <w:t>Total (peligrosos y no peligrosos).</w:t>
      </w:r>
    </w:p>
    <w:p w14:paraId="308124E2" w14:textId="77777777" w:rsidR="0071216C" w:rsidRDefault="0071216C" w:rsidP="001F29E7">
      <w:pPr>
        <w:spacing w:after="120"/>
      </w:pPr>
    </w:p>
    <w:p w14:paraId="48C845B9" w14:textId="7DF4B999" w:rsidR="001F29E7" w:rsidRPr="00CE2549" w:rsidRDefault="001F29E7" w:rsidP="001F29E7">
      <w:pPr>
        <w:spacing w:after="120"/>
      </w:pPr>
      <w:r w:rsidRPr="00CE2549">
        <w:t>Desglosar por destino de los residuos:</w:t>
      </w:r>
    </w:p>
    <w:p w14:paraId="462794FC" w14:textId="77777777" w:rsidR="001F29E7" w:rsidRPr="00CE2549" w:rsidRDefault="001F29E7" w:rsidP="001F29E7">
      <w:pPr>
        <w:numPr>
          <w:ilvl w:val="0"/>
          <w:numId w:val="35"/>
        </w:numPr>
        <w:spacing w:after="120"/>
      </w:pPr>
      <w:r w:rsidRPr="00CE2549">
        <w:t>Vertido en vertederos;</w:t>
      </w:r>
    </w:p>
    <w:p w14:paraId="778B6C06" w14:textId="77777777" w:rsidR="001F29E7" w:rsidRPr="00CE2549" w:rsidRDefault="001F29E7" w:rsidP="001F29E7">
      <w:pPr>
        <w:numPr>
          <w:ilvl w:val="0"/>
          <w:numId w:val="35"/>
        </w:numPr>
        <w:spacing w:after="120"/>
      </w:pPr>
      <w:r w:rsidRPr="00CE2549">
        <w:t>Reciclado; y</w:t>
      </w:r>
    </w:p>
    <w:p w14:paraId="3ABC1246" w14:textId="77777777" w:rsidR="001F29E7" w:rsidRPr="00CE2549" w:rsidRDefault="001F29E7" w:rsidP="001F29E7">
      <w:pPr>
        <w:numPr>
          <w:ilvl w:val="0"/>
          <w:numId w:val="35"/>
        </w:numPr>
        <w:spacing w:after="120"/>
      </w:pPr>
      <w:r w:rsidRPr="00CE2549">
        <w:t>Incinerado.</w:t>
      </w:r>
    </w:p>
    <w:p w14:paraId="3393BFB0" w14:textId="23275094" w:rsidR="001F29E7" w:rsidRDefault="00091BE6" w:rsidP="00091BE6">
      <w:pPr>
        <w:spacing w:after="120"/>
      </w:pPr>
      <w:r w:rsidRPr="00714C8D">
        <w:t>Todos los contenedores de almacenamiento de residuos se inspeccionarán semanalmente para garantizar que se mantengan en condiciones apropiadas para su uso y la contención de los residuos específicos.</w:t>
      </w:r>
    </w:p>
    <w:p w14:paraId="62D7B5B6" w14:textId="7170787A" w:rsidR="00091BE6" w:rsidRDefault="00091BE6" w:rsidP="00091BE6">
      <w:pPr>
        <w:spacing w:after="120"/>
      </w:pPr>
      <w:r w:rsidRPr="00335C96">
        <w:lastRenderedPageBreak/>
        <w:t>Como parte del informe ambiental interno, se informarán las siguientes métricas.</w:t>
      </w:r>
    </w:p>
    <w:p w14:paraId="399BDCED" w14:textId="77777777" w:rsidR="009B3D35" w:rsidRDefault="009B3D35" w:rsidP="00091BE6">
      <w:pPr>
        <w:spacing w:after="120"/>
      </w:pPr>
    </w:p>
    <w:p w14:paraId="1C7E3841" w14:textId="7CED797B" w:rsidR="00EC79D7" w:rsidRPr="00187580" w:rsidRDefault="00EC79D7" w:rsidP="00187580">
      <w:pPr>
        <w:pStyle w:val="Caption"/>
        <w:keepNext/>
        <w:spacing w:after="120"/>
        <w:rPr>
          <w:b/>
          <w:bCs/>
          <w:sz w:val="20"/>
        </w:rPr>
      </w:pPr>
      <w:bookmarkStart w:id="30" w:name="_Toc175057640"/>
      <w:r w:rsidRPr="00187580">
        <w:rPr>
          <w:b/>
          <w:bCs/>
          <w:sz w:val="20"/>
        </w:rPr>
        <w:t xml:space="preserve">Tabla </w:t>
      </w:r>
      <w:r w:rsidRPr="00187580">
        <w:rPr>
          <w:b/>
          <w:bCs/>
          <w:sz w:val="20"/>
        </w:rPr>
        <w:fldChar w:fldCharType="begin"/>
      </w:r>
      <w:r w:rsidRPr="00187580">
        <w:rPr>
          <w:b/>
          <w:bCs/>
          <w:sz w:val="20"/>
        </w:rPr>
        <w:instrText xml:space="preserve"> STYLEREF 1 \s </w:instrText>
      </w:r>
      <w:r w:rsidRPr="00187580">
        <w:rPr>
          <w:b/>
          <w:bCs/>
          <w:sz w:val="20"/>
        </w:rPr>
        <w:fldChar w:fldCharType="separate"/>
      </w:r>
      <w:r w:rsidRPr="00187580">
        <w:rPr>
          <w:b/>
          <w:bCs/>
          <w:sz w:val="20"/>
        </w:rPr>
        <w:t xml:space="preserve">7 </w:t>
      </w:r>
      <w:r w:rsidRPr="00187580">
        <w:rPr>
          <w:b/>
          <w:bCs/>
          <w:sz w:val="20"/>
        </w:rPr>
        <w:fldChar w:fldCharType="end"/>
      </w:r>
      <w:r w:rsidRPr="00187580">
        <w:rPr>
          <w:b/>
          <w:bCs/>
          <w:sz w:val="20"/>
        </w:rPr>
        <w:noBreakHyphen/>
      </w:r>
      <w:r w:rsidRPr="00187580">
        <w:rPr>
          <w:b/>
          <w:bCs/>
          <w:sz w:val="20"/>
        </w:rPr>
        <w:fldChar w:fldCharType="begin"/>
      </w:r>
      <w:r w:rsidRPr="00187580">
        <w:rPr>
          <w:b/>
          <w:bCs/>
          <w:sz w:val="20"/>
        </w:rPr>
        <w:instrText xml:space="preserve"> SEQ Table \* ARABIC \s 1 </w:instrText>
      </w:r>
      <w:r w:rsidRPr="00187580">
        <w:rPr>
          <w:b/>
          <w:bCs/>
          <w:sz w:val="20"/>
        </w:rPr>
        <w:fldChar w:fldCharType="separate"/>
      </w:r>
      <w:r w:rsidRPr="00187580">
        <w:rPr>
          <w:b/>
          <w:bCs/>
          <w:sz w:val="20"/>
        </w:rPr>
        <w:t xml:space="preserve">1 </w:t>
      </w:r>
      <w:r w:rsidRPr="00187580">
        <w:rPr>
          <w:b/>
          <w:bCs/>
          <w:sz w:val="20"/>
        </w:rPr>
        <w:fldChar w:fldCharType="end"/>
      </w:r>
      <w:r w:rsidRPr="00187580">
        <w:rPr>
          <w:b/>
          <w:bCs/>
          <w:sz w:val="20"/>
        </w:rPr>
        <w:t>: Métrica para registrar volúmenes de residuos</w:t>
      </w:r>
      <w:bookmarkEnd w:id="30"/>
    </w:p>
    <w:tbl>
      <w:tblPr>
        <w:tblW w:w="502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5"/>
        <w:gridCol w:w="5527"/>
        <w:gridCol w:w="2125"/>
      </w:tblGrid>
      <w:tr w:rsidR="00520821" w:rsidRPr="008A7415" w14:paraId="7604EE3A" w14:textId="5E7CE0FC" w:rsidTr="00187580">
        <w:trPr>
          <w:tblHeader/>
        </w:trPr>
        <w:tc>
          <w:tcPr>
            <w:tcW w:w="780" w:type="pct"/>
            <w:shd w:val="clear" w:color="auto" w:fill="125B61"/>
            <w:vAlign w:val="center"/>
          </w:tcPr>
          <w:p w14:paraId="3278E36A" w14:textId="3C3592A0" w:rsidR="00520821" w:rsidRPr="00520821" w:rsidRDefault="00520821" w:rsidP="00520821">
            <w:pPr>
              <w:pBdr>
                <w:top w:val="nil"/>
                <w:left w:val="nil"/>
                <w:bottom w:val="nil"/>
                <w:right w:val="nil"/>
                <w:between w:val="nil"/>
              </w:pBdr>
              <w:spacing w:after="120"/>
              <w:rPr>
                <w:rFonts w:cs="Arial"/>
                <w:b/>
                <w:bCs/>
                <w:color w:val="FFFFFF" w:themeColor="background1"/>
                <w:sz w:val="20"/>
                <w:szCs w:val="20"/>
              </w:rPr>
            </w:pPr>
            <w:r w:rsidRPr="00520821">
              <w:rPr>
                <w:rFonts w:asciiTheme="minorHAnsi" w:hAnsiTheme="minorHAnsi" w:cstheme="minorHAnsi"/>
                <w:b/>
                <w:bCs/>
                <w:color w:val="FFFFFF" w:themeColor="background1"/>
                <w:lang w:eastAsia="en-ZA"/>
              </w:rPr>
              <w:t>Tema</w:t>
            </w:r>
          </w:p>
        </w:tc>
        <w:tc>
          <w:tcPr>
            <w:tcW w:w="3048" w:type="pct"/>
            <w:shd w:val="clear" w:color="auto" w:fill="125B61"/>
            <w:vAlign w:val="center"/>
          </w:tcPr>
          <w:p w14:paraId="62B933CB" w14:textId="2D7698A8" w:rsidR="00520821" w:rsidRPr="00520821" w:rsidRDefault="00520821" w:rsidP="00520821">
            <w:pPr>
              <w:pBdr>
                <w:top w:val="nil"/>
                <w:left w:val="nil"/>
                <w:bottom w:val="nil"/>
                <w:right w:val="nil"/>
                <w:between w:val="nil"/>
              </w:pBdr>
              <w:spacing w:after="120"/>
              <w:rPr>
                <w:rFonts w:cs="Arial"/>
                <w:b/>
                <w:bCs/>
                <w:color w:val="FFFFFF" w:themeColor="background1"/>
                <w:sz w:val="20"/>
                <w:szCs w:val="20"/>
              </w:rPr>
            </w:pPr>
            <w:r w:rsidRPr="00520821">
              <w:rPr>
                <w:rFonts w:asciiTheme="minorHAnsi" w:hAnsiTheme="minorHAnsi" w:cstheme="minorHAnsi"/>
                <w:b/>
                <w:bCs/>
                <w:color w:val="FFFFFF" w:themeColor="background1"/>
                <w:lang w:eastAsia="en-ZA"/>
              </w:rPr>
              <w:t>Definición</w:t>
            </w:r>
          </w:p>
        </w:tc>
        <w:tc>
          <w:tcPr>
            <w:tcW w:w="1172" w:type="pct"/>
            <w:shd w:val="clear" w:color="auto" w:fill="125B61"/>
            <w:vAlign w:val="center"/>
          </w:tcPr>
          <w:p w14:paraId="77D0155C" w14:textId="39CB3714" w:rsidR="00520821" w:rsidRPr="00520821" w:rsidRDefault="00520821" w:rsidP="00520821">
            <w:pPr>
              <w:pBdr>
                <w:top w:val="nil"/>
                <w:left w:val="nil"/>
                <w:bottom w:val="nil"/>
                <w:right w:val="nil"/>
                <w:between w:val="nil"/>
              </w:pBdr>
              <w:spacing w:after="120"/>
              <w:rPr>
                <w:rFonts w:cs="Arial"/>
                <w:b/>
                <w:bCs/>
                <w:color w:val="FFFFFF" w:themeColor="background1"/>
                <w:sz w:val="20"/>
                <w:szCs w:val="20"/>
              </w:rPr>
            </w:pPr>
            <w:r w:rsidRPr="00520821">
              <w:rPr>
                <w:rFonts w:asciiTheme="minorHAnsi" w:hAnsiTheme="minorHAnsi" w:cstheme="minorHAnsi"/>
                <w:b/>
                <w:bCs/>
                <w:color w:val="FFFFFF" w:themeColor="background1"/>
                <w:lang w:eastAsia="en-ZA"/>
              </w:rPr>
              <w:t>Unidad de medida</w:t>
            </w:r>
          </w:p>
        </w:tc>
      </w:tr>
      <w:tr w:rsidR="0077112B" w:rsidRPr="008A7415" w14:paraId="33D7CA24" w14:textId="47358729" w:rsidTr="00187580">
        <w:tc>
          <w:tcPr>
            <w:tcW w:w="780" w:type="pct"/>
          </w:tcPr>
          <w:p w14:paraId="36340E19" w14:textId="6C61BEF4" w:rsidR="0077112B" w:rsidRPr="00187580" w:rsidRDefault="0077112B" w:rsidP="00187580">
            <w:pPr>
              <w:pBdr>
                <w:top w:val="nil"/>
                <w:left w:val="nil"/>
                <w:bottom w:val="nil"/>
                <w:right w:val="nil"/>
                <w:between w:val="nil"/>
              </w:pBdr>
              <w:spacing w:after="120"/>
              <w:jc w:val="left"/>
              <w:rPr>
                <w:rFonts w:cs="Arial"/>
                <w:sz w:val="20"/>
                <w:szCs w:val="20"/>
              </w:rPr>
            </w:pPr>
            <w:r w:rsidRPr="00187580">
              <w:rPr>
                <w:rFonts w:cs="Arial"/>
                <w:sz w:val="20"/>
                <w:szCs w:val="20"/>
              </w:rPr>
              <w:t>Residuos eliminados</w:t>
            </w:r>
          </w:p>
        </w:tc>
        <w:tc>
          <w:tcPr>
            <w:tcW w:w="3048" w:type="pct"/>
            <w:vAlign w:val="center"/>
          </w:tcPr>
          <w:p w14:paraId="16DFAD7E" w14:textId="77777777" w:rsidR="00561735" w:rsidRDefault="0077112B" w:rsidP="000F7B8F">
            <w:pPr>
              <w:spacing w:after="120"/>
              <w:jc w:val="left"/>
              <w:rPr>
                <w:rFonts w:cs="Arial"/>
                <w:sz w:val="20"/>
                <w:szCs w:val="20"/>
              </w:rPr>
            </w:pPr>
            <w:r w:rsidRPr="000F7B8F">
              <w:rPr>
                <w:rFonts w:cs="Arial"/>
                <w:sz w:val="20"/>
                <w:szCs w:val="20"/>
              </w:rPr>
              <w:t>Cantidad de residuos eliminados por la organización durante el período del informe desglosada por:</w:t>
            </w:r>
            <w:r w:rsidRPr="000F7B8F">
              <w:rPr>
                <w:rFonts w:cs="Arial"/>
                <w:sz w:val="20"/>
                <w:szCs w:val="20"/>
              </w:rPr>
              <w:br/>
            </w:r>
          </w:p>
          <w:p w14:paraId="435BCD17" w14:textId="7152F721" w:rsidR="0077112B" w:rsidRPr="000F7B8F" w:rsidRDefault="0077112B" w:rsidP="000F7B8F">
            <w:pPr>
              <w:spacing w:after="120"/>
              <w:jc w:val="left"/>
              <w:rPr>
                <w:rFonts w:cs="Arial"/>
                <w:sz w:val="20"/>
                <w:szCs w:val="20"/>
              </w:rPr>
            </w:pPr>
            <w:r w:rsidRPr="000F7B8F">
              <w:rPr>
                <w:rFonts w:cs="Arial"/>
                <w:sz w:val="20"/>
                <w:szCs w:val="20"/>
              </w:rPr>
              <w:t xml:space="preserve">i ) Vertedero </w:t>
            </w:r>
            <w:r w:rsidRPr="000F7B8F">
              <w:rPr>
                <w:rFonts w:cs="Arial"/>
                <w:sz w:val="20"/>
                <w:szCs w:val="20"/>
              </w:rPr>
              <w:br/>
            </w:r>
            <w:proofErr w:type="spellStart"/>
            <w:r w:rsidRPr="000F7B8F">
              <w:rPr>
                <w:rFonts w:cs="Arial"/>
                <w:sz w:val="20"/>
                <w:szCs w:val="20"/>
              </w:rPr>
              <w:t>ii</w:t>
            </w:r>
            <w:proofErr w:type="spellEnd"/>
            <w:r w:rsidRPr="000F7B8F">
              <w:rPr>
                <w:rFonts w:cs="Arial"/>
                <w:sz w:val="20"/>
                <w:szCs w:val="20"/>
              </w:rPr>
              <w:t xml:space="preserve">) Reciclado/reutilizado </w:t>
            </w:r>
            <w:proofErr w:type="spellStart"/>
            <w:r w:rsidRPr="000F7B8F">
              <w:rPr>
                <w:rFonts w:cs="Arial"/>
                <w:sz w:val="20"/>
                <w:szCs w:val="20"/>
              </w:rPr>
              <w:t>iii</w:t>
            </w:r>
            <w:proofErr w:type="spellEnd"/>
            <w:r w:rsidRPr="000F7B8F">
              <w:rPr>
                <w:rFonts w:cs="Arial"/>
                <w:sz w:val="20"/>
                <w:szCs w:val="20"/>
              </w:rPr>
              <w:t>) Incinerado iv) Compostado v) Otro</w:t>
            </w:r>
          </w:p>
        </w:tc>
        <w:tc>
          <w:tcPr>
            <w:tcW w:w="1172" w:type="pct"/>
          </w:tcPr>
          <w:p w14:paraId="6B8F0B61" w14:textId="4B161110" w:rsidR="0077112B" w:rsidRPr="000F7B8F" w:rsidRDefault="000F7B8F" w:rsidP="00187580">
            <w:pPr>
              <w:spacing w:after="120"/>
              <w:jc w:val="left"/>
              <w:rPr>
                <w:rFonts w:cs="Arial"/>
                <w:sz w:val="20"/>
                <w:szCs w:val="20"/>
              </w:rPr>
            </w:pPr>
            <w:r w:rsidRPr="000F7B8F">
              <w:rPr>
                <w:rFonts w:cs="Arial"/>
                <w:sz w:val="20"/>
                <w:szCs w:val="20"/>
              </w:rPr>
              <w:t>Toneladas métricas</w:t>
            </w:r>
          </w:p>
        </w:tc>
      </w:tr>
      <w:tr w:rsidR="000F7B8F" w:rsidRPr="008A7415" w14:paraId="3BDE0444" w14:textId="77777777" w:rsidTr="00187580">
        <w:tc>
          <w:tcPr>
            <w:tcW w:w="780" w:type="pct"/>
          </w:tcPr>
          <w:p w14:paraId="6D10553E" w14:textId="07E1A063" w:rsidR="000F7B8F" w:rsidRPr="00187580" w:rsidRDefault="000F7B8F" w:rsidP="00187580">
            <w:pPr>
              <w:pBdr>
                <w:top w:val="nil"/>
                <w:left w:val="nil"/>
                <w:bottom w:val="nil"/>
                <w:right w:val="nil"/>
                <w:between w:val="nil"/>
              </w:pBdr>
              <w:spacing w:after="120"/>
              <w:ind w:right="-265"/>
              <w:jc w:val="left"/>
              <w:rPr>
                <w:rFonts w:cs="Arial"/>
                <w:sz w:val="20"/>
                <w:szCs w:val="20"/>
              </w:rPr>
            </w:pPr>
            <w:r w:rsidRPr="00187580">
              <w:rPr>
                <w:rFonts w:cs="Arial"/>
                <w:sz w:val="20"/>
                <w:szCs w:val="20"/>
              </w:rPr>
              <w:t>Generación de residuos</w:t>
            </w:r>
          </w:p>
        </w:tc>
        <w:tc>
          <w:tcPr>
            <w:tcW w:w="3048" w:type="pct"/>
          </w:tcPr>
          <w:p w14:paraId="0E895B88" w14:textId="77777777" w:rsidR="000F7B8F" w:rsidRDefault="000F7B8F" w:rsidP="00187580">
            <w:pPr>
              <w:spacing w:after="120"/>
              <w:jc w:val="left"/>
              <w:rPr>
                <w:rFonts w:cs="Arial"/>
                <w:sz w:val="20"/>
                <w:szCs w:val="20"/>
              </w:rPr>
            </w:pPr>
            <w:r w:rsidRPr="000F7B8F">
              <w:rPr>
                <w:rFonts w:cs="Arial"/>
                <w:sz w:val="20"/>
                <w:szCs w:val="20"/>
              </w:rPr>
              <w:t>Cantidad total de residuos generados desglosada por:</w:t>
            </w:r>
          </w:p>
          <w:p w14:paraId="26A32AD4" w14:textId="473DEDA1" w:rsidR="000F7B8F" w:rsidRPr="000F7B8F" w:rsidRDefault="000F7B8F" w:rsidP="00187580">
            <w:pPr>
              <w:spacing w:after="120"/>
              <w:jc w:val="left"/>
              <w:rPr>
                <w:rFonts w:cs="Arial"/>
                <w:sz w:val="20"/>
                <w:szCs w:val="20"/>
              </w:rPr>
            </w:pPr>
            <w:r w:rsidRPr="000F7B8F">
              <w:rPr>
                <w:rFonts w:cs="Arial"/>
                <w:sz w:val="20"/>
                <w:szCs w:val="20"/>
              </w:rPr>
              <w:t xml:space="preserve">i ) no peligroso </w:t>
            </w:r>
            <w:r w:rsidRPr="000F7B8F">
              <w:rPr>
                <w:rFonts w:cs="Arial"/>
                <w:sz w:val="20"/>
                <w:szCs w:val="20"/>
              </w:rPr>
              <w:br/>
              <w:t>ii) peligroso</w:t>
            </w:r>
          </w:p>
        </w:tc>
        <w:tc>
          <w:tcPr>
            <w:tcW w:w="1172" w:type="pct"/>
          </w:tcPr>
          <w:p w14:paraId="5CAEE041" w14:textId="243CEE10" w:rsidR="000F7B8F" w:rsidRPr="000F7B8F" w:rsidRDefault="000F7B8F" w:rsidP="00187580">
            <w:pPr>
              <w:spacing w:after="120"/>
              <w:jc w:val="left"/>
              <w:rPr>
                <w:rFonts w:cs="Arial"/>
                <w:sz w:val="20"/>
                <w:szCs w:val="20"/>
              </w:rPr>
            </w:pPr>
            <w:r w:rsidRPr="00187580">
              <w:rPr>
                <w:rFonts w:cs="Arial"/>
                <w:sz w:val="20"/>
                <w:szCs w:val="20"/>
              </w:rPr>
              <w:t>Toneladas métricas</w:t>
            </w:r>
          </w:p>
        </w:tc>
      </w:tr>
    </w:tbl>
    <w:p w14:paraId="5CB08D5A" w14:textId="77777777" w:rsidR="004A1404" w:rsidRDefault="004A1404" w:rsidP="00091BE6">
      <w:pPr>
        <w:spacing w:after="120"/>
      </w:pPr>
    </w:p>
    <w:p w14:paraId="2F1EDC90" w14:textId="77777777" w:rsidR="00826CBA" w:rsidRPr="00FC57EC" w:rsidRDefault="00826CBA" w:rsidP="00826CBA">
      <w:pPr>
        <w:spacing w:after="120"/>
      </w:pPr>
      <w:r w:rsidRPr="00FC57EC">
        <w:t>Revisar y evaluar periódicamente la eficacia del plan garantiza un perfeccionamiento continuo y una toma de decisiones más informada.</w:t>
      </w:r>
    </w:p>
    <w:p w14:paraId="4E005DBF" w14:textId="77777777" w:rsidR="00826CBA" w:rsidRPr="00FC57EC" w:rsidRDefault="00826CBA" w:rsidP="00826CBA">
      <w:pPr>
        <w:spacing w:after="120"/>
      </w:pPr>
      <w:r w:rsidRPr="00FC57EC">
        <w:t>Indique la frecuencia de revisión y actualización del Plan de Gestión de Residuos (PGR) para garantizar que refleje y atienda cualquier problema emergente de gestión de residuos y/o que se alinee con los cambios en las regulaciones.</w:t>
      </w:r>
    </w:p>
    <w:p w14:paraId="1BBE4402" w14:textId="77777777" w:rsidR="000F45B5" w:rsidRDefault="000F45B5" w:rsidP="00091BE6">
      <w:pPr>
        <w:spacing w:after="120"/>
      </w:pPr>
    </w:p>
    <w:p w14:paraId="56AA452A" w14:textId="77777777" w:rsidR="00091BE6" w:rsidRDefault="00091BE6" w:rsidP="00091BE6">
      <w:pPr>
        <w:pStyle w:val="Heading1"/>
        <w:spacing w:after="240"/>
        <w:ind w:left="431" w:hanging="431"/>
      </w:pPr>
      <w:bookmarkStart w:id="31" w:name="_Toc199771075"/>
      <w:r>
        <w:t>Formación y Concientización</w:t>
      </w:r>
      <w:bookmarkEnd w:id="31"/>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017"/>
      </w:tblGrid>
      <w:tr w:rsidR="00091BE6" w14:paraId="08573E64" w14:textId="77777777" w:rsidTr="00E8283B">
        <w:tc>
          <w:tcPr>
            <w:tcW w:w="9017" w:type="dxa"/>
            <w:shd w:val="clear" w:color="auto" w:fill="D9D9D9" w:themeFill="background1" w:themeFillShade="D9"/>
          </w:tcPr>
          <w:p w14:paraId="439AE35A" w14:textId="77777777" w:rsidR="003C104E" w:rsidRPr="006F7B6A" w:rsidRDefault="003C104E" w:rsidP="003C104E">
            <w:pPr>
              <w:spacing w:after="120"/>
              <w:rPr>
                <w:i/>
                <w:iCs/>
                <w:color w:val="125B61"/>
                <w:u w:val="single"/>
              </w:rPr>
            </w:pPr>
            <w:r w:rsidRPr="006F7B6A">
              <w:rPr>
                <w:i/>
                <w:iCs/>
                <w:color w:val="125B61"/>
                <w:u w:val="single"/>
              </w:rPr>
              <w:t>Guía de procedimiento: eliminar cuando esté completo</w:t>
            </w:r>
          </w:p>
          <w:p w14:paraId="4376E661" w14:textId="36D5F614" w:rsidR="007E55C6" w:rsidRDefault="007E55C6" w:rsidP="003C104E">
            <w:pPr>
              <w:pStyle w:val="ListParagraph"/>
              <w:numPr>
                <w:ilvl w:val="0"/>
                <w:numId w:val="33"/>
              </w:numPr>
              <w:spacing w:after="120"/>
              <w:ind w:left="454"/>
              <w:rPr>
                <w:i/>
                <w:iCs/>
                <w:color w:val="125B61"/>
              </w:rPr>
            </w:pPr>
            <w:r>
              <w:rPr>
                <w:i/>
                <w:iCs/>
                <w:color w:val="125B61"/>
              </w:rPr>
              <w:t xml:space="preserve">Incluir la capacitación que se brinda a los empleados y contratistas sobre los requisitos del </w:t>
            </w:r>
            <w:r w:rsidR="003844B9">
              <w:rPr>
                <w:i/>
                <w:iCs/>
                <w:color w:val="125B61"/>
              </w:rPr>
              <w:t>PGR</w:t>
            </w:r>
            <w:r>
              <w:rPr>
                <w:i/>
                <w:iCs/>
                <w:color w:val="125B61"/>
              </w:rPr>
              <w:t>.</w:t>
            </w:r>
          </w:p>
          <w:p w14:paraId="5D2C521E" w14:textId="427CA947" w:rsidR="00603017" w:rsidRPr="0021372D" w:rsidRDefault="00603017" w:rsidP="003C104E">
            <w:pPr>
              <w:pStyle w:val="ListParagraph"/>
              <w:numPr>
                <w:ilvl w:val="0"/>
                <w:numId w:val="33"/>
              </w:numPr>
              <w:spacing w:after="120"/>
              <w:ind w:left="454"/>
              <w:rPr>
                <w:i/>
                <w:iCs/>
                <w:color w:val="125B61"/>
              </w:rPr>
            </w:pPr>
            <w:r>
              <w:rPr>
                <w:i/>
                <w:iCs/>
                <w:color w:val="125B61"/>
              </w:rPr>
              <w:t>La siguiente sección es genérica. Revísela y modifíquela según sea necesario para su empresa.</w:t>
            </w:r>
          </w:p>
        </w:tc>
      </w:tr>
    </w:tbl>
    <w:p w14:paraId="16012E9D" w14:textId="5F9137B1" w:rsidR="00091BE6" w:rsidRDefault="00091BE6" w:rsidP="00091BE6">
      <w:pPr>
        <w:spacing w:after="120"/>
      </w:pPr>
      <w:r>
        <w:t>[</w:t>
      </w:r>
      <w:r w:rsidRPr="00921B4C">
        <w:rPr>
          <w:highlight w:val="yellow"/>
        </w:rPr>
        <w:t>insertar nombre de la empresa</w:t>
      </w:r>
      <w:r>
        <w:t>] reconoce la necesidad de que el personal y los contratistas reciban la capacitación adecuada en las tareas que deben realizar para reducir la producción de residuos.</w:t>
      </w:r>
    </w:p>
    <w:p w14:paraId="4665FDEC" w14:textId="0470B937" w:rsidR="00091BE6" w:rsidRPr="009C1BFD" w:rsidRDefault="00091BE6" w:rsidP="00091BE6">
      <w:pPr>
        <w:spacing w:after="120"/>
      </w:pPr>
      <w:r w:rsidRPr="009C1BFD">
        <w:t>Todo el personal y los contratistas que generen y/o manipulen residuos deberán recibir capacitación y concientización respecto de los procedimientos y planes de gestión de residuos de la empresa, para garantizar que los residuos se gestionen adecuadamente de acuerdo con los requisitos de este procedimiento.</w:t>
      </w:r>
    </w:p>
    <w:p w14:paraId="51CB2C1D" w14:textId="1AEB66F9" w:rsidR="00091BE6" w:rsidRPr="009C1BFD" w:rsidRDefault="00091BE6" w:rsidP="00091BE6">
      <w:pPr>
        <w:spacing w:after="120"/>
      </w:pPr>
      <w:r w:rsidRPr="009C1BFD">
        <w:t>El personal responsable de la gestión de residuos debe recibir formación más específica, que incluya los requisitos reglamentarios pertinentes. La frecuencia, la estructura, etc. de la formación se detallan en el manual de formación de [</w:t>
      </w:r>
      <w:r w:rsidR="006E4C74" w:rsidRPr="00921B4C">
        <w:rPr>
          <w:highlight w:val="yellow"/>
        </w:rPr>
        <w:t>insertar nombre de la empresa</w:t>
      </w:r>
      <w:r w:rsidR="006E4C74" w:rsidRPr="006E4C74">
        <w:t>].</w:t>
      </w:r>
    </w:p>
    <w:p w14:paraId="7A682528" w14:textId="77777777" w:rsidR="00091BE6" w:rsidRPr="003844B9" w:rsidRDefault="00091BE6" w:rsidP="00091BE6">
      <w:pPr>
        <w:pStyle w:val="BodyText"/>
        <w:rPr>
          <w:lang w:val="es-AR"/>
        </w:rPr>
      </w:pPr>
    </w:p>
    <w:p w14:paraId="08665A75" w14:textId="77777777" w:rsidR="00091BE6" w:rsidRDefault="00091BE6" w:rsidP="00091BE6">
      <w:pPr>
        <w:pStyle w:val="Heading1"/>
        <w:spacing w:after="240"/>
        <w:ind w:left="431" w:hanging="431"/>
      </w:pPr>
      <w:bookmarkStart w:id="32" w:name="_Toc199771076"/>
      <w:r>
        <w:lastRenderedPageBreak/>
        <w:t>Revisión y Mejora Continua</w:t>
      </w:r>
      <w:bookmarkEnd w:id="32"/>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017"/>
      </w:tblGrid>
      <w:tr w:rsidR="00091BE6" w14:paraId="41E97A68" w14:textId="77777777" w:rsidTr="00E8283B">
        <w:tc>
          <w:tcPr>
            <w:tcW w:w="9017" w:type="dxa"/>
            <w:shd w:val="clear" w:color="auto" w:fill="D9D9D9" w:themeFill="background1" w:themeFillShade="D9"/>
          </w:tcPr>
          <w:p w14:paraId="6726A79D" w14:textId="77777777" w:rsidR="003C104E" w:rsidRPr="006F7B6A" w:rsidRDefault="003C104E" w:rsidP="003C104E">
            <w:pPr>
              <w:spacing w:after="120"/>
              <w:rPr>
                <w:i/>
                <w:iCs/>
                <w:color w:val="125B61"/>
                <w:u w:val="single"/>
              </w:rPr>
            </w:pPr>
            <w:r w:rsidRPr="006F7B6A">
              <w:rPr>
                <w:i/>
                <w:iCs/>
                <w:color w:val="125B61"/>
                <w:u w:val="single"/>
              </w:rPr>
              <w:t>Guía de procedimiento: eliminar cuando esté completo</w:t>
            </w:r>
          </w:p>
          <w:p w14:paraId="59A8F5C5" w14:textId="373D73E1" w:rsidR="009852AD" w:rsidRDefault="009852AD" w:rsidP="003C104E">
            <w:pPr>
              <w:pStyle w:val="ListParagraph"/>
              <w:numPr>
                <w:ilvl w:val="0"/>
                <w:numId w:val="33"/>
              </w:numPr>
              <w:spacing w:after="120"/>
              <w:ind w:left="454"/>
            </w:pPr>
            <w:r>
              <w:rPr>
                <w:i/>
                <w:iCs/>
                <w:color w:val="125B61"/>
              </w:rPr>
              <w:t>La siguiente sección es genérica. Revísela y modifíquela según sea necesario para su empresa.</w:t>
            </w:r>
          </w:p>
        </w:tc>
      </w:tr>
    </w:tbl>
    <w:p w14:paraId="63D13231" w14:textId="124EB755" w:rsidR="00823615" w:rsidRDefault="00823615" w:rsidP="00091BE6">
      <w:pPr>
        <w:spacing w:after="120"/>
      </w:pPr>
      <w:r w:rsidRPr="00823615">
        <w:t xml:space="preserve">Realizar evaluaciones periódicas de la eficacia del </w:t>
      </w:r>
      <w:r w:rsidR="003844B9">
        <w:t>PGR</w:t>
      </w:r>
      <w:r w:rsidRPr="00823615">
        <w:t xml:space="preserve"> para garantizar el éxito continuo y buscar la opinión de los empleados, las partes interesadas o los profesionales de la gestión de residuos para realizar los ajustes y las actualizaciones necesarios al </w:t>
      </w:r>
      <w:r w:rsidR="003844B9">
        <w:t>PGR</w:t>
      </w:r>
      <w:r w:rsidRPr="00823615">
        <w:t>.</w:t>
      </w:r>
    </w:p>
    <w:p w14:paraId="301013F8" w14:textId="6869AC4F" w:rsidR="007E55C6" w:rsidRDefault="00091BE6" w:rsidP="007E55C6">
      <w:pPr>
        <w:spacing w:after="120"/>
      </w:pPr>
      <w:r w:rsidRPr="00C11A74">
        <w:t>Este Plan de Gestión de Residuos (PGR) es un documento en constante evolución que deberá revisarse anualmente para incorporar las lecciones aprendidas, subsanar las deficiencias, adaptarse a los cambios en el marco regulatorio y evaluar su pertinencia y cobertura de los problemas y objetivos de la gestión de residuos. Como parte de la auditoría anual de cumplimiento del SGAS, se realizará una revisión del PGR para identificar áreas de mejora.</w:t>
      </w:r>
    </w:p>
    <w:p w14:paraId="4CE3619B" w14:textId="77777777" w:rsidR="008251E3" w:rsidRDefault="008251E3" w:rsidP="008251E3">
      <w:pPr>
        <w:pStyle w:val="Context"/>
      </w:pPr>
    </w:p>
    <w:p w14:paraId="413613FE" w14:textId="77777777" w:rsidR="00091BE6" w:rsidRDefault="00091BE6" w:rsidP="00091BE6">
      <w:pPr>
        <w:pStyle w:val="Heading1"/>
        <w:spacing w:after="240"/>
        <w:ind w:left="431" w:hanging="431"/>
      </w:pPr>
      <w:bookmarkStart w:id="33" w:name="_Toc199771077"/>
      <w:r>
        <w:t>Roles y responsabilidades</w:t>
      </w:r>
      <w:bookmarkEnd w:id="33"/>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D9D9D9" w:themeFill="background1" w:themeFillShade="D9"/>
        <w:tblLook w:val="04A0" w:firstRow="1" w:lastRow="0" w:firstColumn="1" w:lastColumn="0" w:noHBand="0" w:noVBand="1"/>
      </w:tblPr>
      <w:tblGrid>
        <w:gridCol w:w="9017"/>
      </w:tblGrid>
      <w:tr w:rsidR="00091BE6" w14:paraId="051A6801" w14:textId="77777777" w:rsidTr="00E8283B">
        <w:tc>
          <w:tcPr>
            <w:tcW w:w="9017" w:type="dxa"/>
            <w:shd w:val="clear" w:color="auto" w:fill="D9D9D9" w:themeFill="background1" w:themeFillShade="D9"/>
          </w:tcPr>
          <w:p w14:paraId="43E3291B" w14:textId="77777777" w:rsidR="003C104E" w:rsidRPr="006F7B6A" w:rsidRDefault="003C104E" w:rsidP="003C104E">
            <w:pPr>
              <w:spacing w:after="120"/>
              <w:rPr>
                <w:i/>
                <w:iCs/>
                <w:color w:val="125B61"/>
                <w:u w:val="single"/>
              </w:rPr>
            </w:pPr>
            <w:r w:rsidRPr="006F7B6A">
              <w:rPr>
                <w:i/>
                <w:iCs/>
                <w:color w:val="125B61"/>
                <w:u w:val="single"/>
              </w:rPr>
              <w:t>Guía de procedimiento: eliminar cuando esté completo</w:t>
            </w:r>
          </w:p>
          <w:p w14:paraId="52A9C8A5" w14:textId="2D6769BC" w:rsidR="00091BE6" w:rsidRDefault="00091BE6" w:rsidP="009852AD">
            <w:pPr>
              <w:pStyle w:val="ListParagraph"/>
              <w:numPr>
                <w:ilvl w:val="0"/>
                <w:numId w:val="33"/>
              </w:numPr>
              <w:spacing w:after="120"/>
              <w:ind w:left="454"/>
              <w:rPr>
                <w:i/>
                <w:iCs/>
                <w:color w:val="125B61"/>
              </w:rPr>
            </w:pPr>
            <w:r w:rsidRPr="007B7E0F">
              <w:rPr>
                <w:i/>
                <w:iCs/>
                <w:color w:val="125B61"/>
              </w:rPr>
              <w:t>Proporcione los nombres y cargos del personal responsable de los diferentes aspectos de la gestión de residuos en su empresa, por ejemplo, mantenimiento de registros de residuos, separación de residuos, gestión de vertederos, etc. Dé una breve descripción de las funciones y responsabilidades de cada persona identificada y proporcione las responsabilidades ambientales de los subcontratistas en su empresa.</w:t>
            </w:r>
          </w:p>
          <w:p w14:paraId="27C22A27" w14:textId="77777777" w:rsidR="00091BE6" w:rsidRDefault="00091BE6" w:rsidP="009852AD">
            <w:pPr>
              <w:pStyle w:val="ListParagraph"/>
              <w:numPr>
                <w:ilvl w:val="0"/>
                <w:numId w:val="33"/>
              </w:numPr>
              <w:spacing w:after="120"/>
              <w:ind w:left="454"/>
              <w:rPr>
                <w:i/>
                <w:iCs/>
                <w:color w:val="125B61"/>
              </w:rPr>
            </w:pPr>
            <w:r w:rsidRPr="000966F1">
              <w:rPr>
                <w:i/>
                <w:iCs/>
                <w:color w:val="125B61"/>
              </w:rPr>
              <w:t>Seleccione empleados responsables, quizás de su equipo directivo actual, para que se hagan cargo de su programa de gestión de residuos.</w:t>
            </w:r>
          </w:p>
          <w:p w14:paraId="568345D2" w14:textId="265DD839" w:rsidR="009852AD" w:rsidRDefault="009852AD" w:rsidP="003C104E">
            <w:pPr>
              <w:pStyle w:val="ListParagraph"/>
              <w:numPr>
                <w:ilvl w:val="0"/>
                <w:numId w:val="33"/>
              </w:numPr>
              <w:spacing w:after="120"/>
              <w:ind w:left="454"/>
              <w:rPr>
                <w:i/>
                <w:iCs/>
                <w:color w:val="125B61"/>
              </w:rPr>
            </w:pPr>
            <w:r>
              <w:rPr>
                <w:i/>
                <w:iCs/>
                <w:color w:val="125B61"/>
              </w:rPr>
              <w:t>La siguiente sección es genérica. Revísela y modifíquela según sea necesario para su empresa.</w:t>
            </w:r>
          </w:p>
        </w:tc>
      </w:tr>
    </w:tbl>
    <w:p w14:paraId="61149241" w14:textId="1B424A1C" w:rsidR="00091BE6" w:rsidRDefault="00091BE6" w:rsidP="00091BE6">
      <w:pPr>
        <w:spacing w:after="120"/>
      </w:pPr>
      <w:r w:rsidRPr="00666722">
        <w:t xml:space="preserve">Las funciones y responsabilidades clave para la implementación de este Plan se describen en </w:t>
      </w:r>
      <w:r w:rsidR="00532378" w:rsidRPr="0040034B">
        <w:rPr>
          <w:highlight w:val="yellow"/>
        </w:rPr>
        <w:fldChar w:fldCharType="begin"/>
      </w:r>
      <w:r w:rsidR="00532378" w:rsidRPr="0040034B">
        <w:rPr>
          <w:highlight w:val="yellow"/>
        </w:rPr>
        <w:instrText xml:space="preserve"> REF _Ref174629327 \h </w:instrText>
      </w:r>
      <w:r w:rsidR="007B73C0">
        <w:rPr>
          <w:highlight w:val="yellow"/>
        </w:rPr>
        <w:instrText xml:space="preserve"> \* MERGEFORMAT </w:instrText>
      </w:r>
      <w:r w:rsidR="00532378" w:rsidRPr="0040034B">
        <w:rPr>
          <w:highlight w:val="yellow"/>
        </w:rPr>
      </w:r>
      <w:r w:rsidR="00532378" w:rsidRPr="0040034B">
        <w:rPr>
          <w:highlight w:val="yellow"/>
        </w:rPr>
        <w:fldChar w:fldCharType="separate"/>
      </w:r>
      <w:r w:rsidR="008251E3" w:rsidRPr="00B75A47">
        <w:rPr>
          <w:sz w:val="20"/>
          <w:highlight w:val="yellow"/>
        </w:rPr>
        <w:t>la</w:t>
      </w:r>
      <w:r w:rsidR="008251E3" w:rsidRPr="0040034B">
        <w:rPr>
          <w:b/>
          <w:bCs/>
          <w:sz w:val="20"/>
          <w:highlight w:val="yellow"/>
        </w:rPr>
        <w:t xml:space="preserve"> Tabla </w:t>
      </w:r>
      <w:r w:rsidR="008251E3" w:rsidRPr="0040034B">
        <w:rPr>
          <w:b/>
          <w:bCs/>
          <w:noProof/>
          <w:sz w:val="20"/>
          <w:highlight w:val="yellow"/>
        </w:rPr>
        <w:t xml:space="preserve">10 </w:t>
      </w:r>
      <w:r w:rsidR="008251E3" w:rsidRPr="0040034B">
        <w:rPr>
          <w:b/>
          <w:bCs/>
          <w:sz w:val="20"/>
          <w:highlight w:val="yellow"/>
        </w:rPr>
        <w:noBreakHyphen/>
      </w:r>
      <w:r w:rsidR="008251E3" w:rsidRPr="0040034B">
        <w:rPr>
          <w:b/>
          <w:bCs/>
          <w:noProof/>
          <w:sz w:val="20"/>
          <w:highlight w:val="yellow"/>
        </w:rPr>
        <w:t>1</w:t>
      </w:r>
      <w:r w:rsidR="00532378" w:rsidRPr="0040034B">
        <w:rPr>
          <w:highlight w:val="yellow"/>
        </w:rPr>
        <w:fldChar w:fldCharType="end"/>
      </w:r>
      <w:r w:rsidR="00532378">
        <w:t xml:space="preserve"> </w:t>
      </w:r>
      <w:r w:rsidR="00E24DCD" w:rsidRPr="0064760C">
        <w:rPr>
          <w:i/>
          <w:iCs/>
          <w:color w:val="125B61"/>
        </w:rPr>
        <w:t>[Modificar según sea necesario].</w:t>
      </w:r>
    </w:p>
    <w:p w14:paraId="6D3BA1AD" w14:textId="77777777" w:rsidR="00091BE6" w:rsidRPr="003844B9" w:rsidRDefault="00091BE6" w:rsidP="00091BE6">
      <w:pPr>
        <w:pStyle w:val="BodyText"/>
        <w:rPr>
          <w:lang w:val="es-AR"/>
        </w:rPr>
      </w:pPr>
    </w:p>
    <w:p w14:paraId="23B6506D" w14:textId="524AA058" w:rsidR="00091BE6" w:rsidRDefault="00091BE6" w:rsidP="00091BE6">
      <w:pPr>
        <w:pStyle w:val="Caption"/>
        <w:keepNext/>
        <w:spacing w:after="120"/>
        <w:rPr>
          <w:b/>
          <w:bCs/>
          <w:sz w:val="20"/>
        </w:rPr>
      </w:pPr>
      <w:bookmarkStart w:id="34" w:name="_Ref174629327"/>
      <w:bookmarkStart w:id="35" w:name="_Toc175057641"/>
      <w:r w:rsidRPr="00101039">
        <w:rPr>
          <w:b/>
          <w:bCs/>
          <w:sz w:val="20"/>
        </w:rPr>
        <w:t xml:space="preserve">Tabla </w:t>
      </w:r>
      <w:r w:rsidR="00EC79D7">
        <w:rPr>
          <w:b/>
          <w:bCs/>
          <w:sz w:val="20"/>
        </w:rPr>
        <w:fldChar w:fldCharType="begin"/>
      </w:r>
      <w:r w:rsidR="00EC79D7">
        <w:rPr>
          <w:b/>
          <w:bCs/>
          <w:sz w:val="20"/>
        </w:rPr>
        <w:instrText xml:space="preserve"> STYLEREF 1 \s </w:instrText>
      </w:r>
      <w:r w:rsidR="00EC79D7">
        <w:rPr>
          <w:b/>
          <w:bCs/>
          <w:sz w:val="20"/>
        </w:rPr>
        <w:fldChar w:fldCharType="separate"/>
      </w:r>
      <w:r w:rsidR="00EC79D7">
        <w:rPr>
          <w:b/>
          <w:bCs/>
          <w:noProof/>
          <w:sz w:val="20"/>
        </w:rPr>
        <w:t xml:space="preserve">10 </w:t>
      </w:r>
      <w:r w:rsidR="00EC79D7">
        <w:rPr>
          <w:b/>
          <w:bCs/>
          <w:sz w:val="20"/>
        </w:rPr>
        <w:fldChar w:fldCharType="end"/>
      </w:r>
      <w:r w:rsidR="00EC79D7">
        <w:rPr>
          <w:b/>
          <w:bCs/>
          <w:sz w:val="20"/>
        </w:rPr>
        <w:noBreakHyphen/>
      </w:r>
      <w:r w:rsidR="00EC79D7">
        <w:rPr>
          <w:b/>
          <w:bCs/>
          <w:sz w:val="20"/>
        </w:rPr>
        <w:fldChar w:fldCharType="begin"/>
      </w:r>
      <w:r w:rsidR="00EC79D7">
        <w:rPr>
          <w:b/>
          <w:bCs/>
          <w:sz w:val="20"/>
        </w:rPr>
        <w:instrText xml:space="preserve"> SEQ Table \* ARABIC \s 1 </w:instrText>
      </w:r>
      <w:r w:rsidR="00EC79D7">
        <w:rPr>
          <w:b/>
          <w:bCs/>
          <w:sz w:val="20"/>
        </w:rPr>
        <w:fldChar w:fldCharType="separate"/>
      </w:r>
      <w:r w:rsidR="00EC79D7">
        <w:rPr>
          <w:b/>
          <w:bCs/>
          <w:noProof/>
          <w:sz w:val="20"/>
        </w:rPr>
        <w:t xml:space="preserve">1 </w:t>
      </w:r>
      <w:r w:rsidR="00EC79D7">
        <w:rPr>
          <w:b/>
          <w:bCs/>
          <w:sz w:val="20"/>
        </w:rPr>
        <w:fldChar w:fldCharType="end"/>
      </w:r>
      <w:bookmarkEnd w:id="34"/>
      <w:r w:rsidRPr="00101039">
        <w:rPr>
          <w:b/>
          <w:bCs/>
          <w:sz w:val="20"/>
        </w:rPr>
        <w:t xml:space="preserve">: Funciones y responsabilidades clave para la implementación de este plan </w:t>
      </w:r>
      <w:r w:rsidR="009852AD" w:rsidRPr="009852AD">
        <w:rPr>
          <w:i/>
          <w:iCs/>
          <w:color w:val="125B61"/>
          <w:sz w:val="20"/>
        </w:rPr>
        <w:t>[ejemplo]</w:t>
      </w:r>
      <w:bookmarkEnd w:id="35"/>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6186"/>
      </w:tblGrid>
      <w:tr w:rsidR="00091BE6" w:rsidRPr="008A7415" w14:paraId="16A1BA67" w14:textId="77777777" w:rsidTr="00DC50E9">
        <w:trPr>
          <w:tblHeader/>
        </w:trPr>
        <w:tc>
          <w:tcPr>
            <w:tcW w:w="2830" w:type="dxa"/>
            <w:shd w:val="clear" w:color="auto" w:fill="125B61"/>
            <w:vAlign w:val="center"/>
          </w:tcPr>
          <w:p w14:paraId="243832B3" w14:textId="77777777" w:rsidR="00091BE6" w:rsidRPr="008A7415" w:rsidRDefault="00091BE6" w:rsidP="00DC50E9">
            <w:pPr>
              <w:pBdr>
                <w:top w:val="nil"/>
                <w:left w:val="nil"/>
                <w:bottom w:val="nil"/>
                <w:right w:val="nil"/>
                <w:between w:val="nil"/>
              </w:pBdr>
              <w:spacing w:after="120"/>
              <w:rPr>
                <w:rFonts w:cs="Arial"/>
                <w:b/>
                <w:bCs/>
                <w:color w:val="FFFFFF" w:themeColor="background1"/>
                <w:sz w:val="20"/>
                <w:szCs w:val="20"/>
              </w:rPr>
            </w:pPr>
            <w:r w:rsidRPr="008A7415">
              <w:rPr>
                <w:rFonts w:cs="Arial"/>
                <w:b/>
                <w:bCs/>
                <w:color w:val="FFFFFF" w:themeColor="background1"/>
                <w:sz w:val="20"/>
                <w:szCs w:val="20"/>
              </w:rPr>
              <w:t>Role</w:t>
            </w:r>
          </w:p>
        </w:tc>
        <w:tc>
          <w:tcPr>
            <w:tcW w:w="6186" w:type="dxa"/>
            <w:shd w:val="clear" w:color="auto" w:fill="125B61"/>
            <w:vAlign w:val="center"/>
          </w:tcPr>
          <w:p w14:paraId="1AFDD359" w14:textId="77777777" w:rsidR="00091BE6" w:rsidRPr="008A7415" w:rsidRDefault="00091BE6" w:rsidP="00DC50E9">
            <w:pPr>
              <w:pBdr>
                <w:top w:val="nil"/>
                <w:left w:val="nil"/>
                <w:bottom w:val="nil"/>
                <w:right w:val="nil"/>
                <w:between w:val="nil"/>
              </w:pBdr>
              <w:spacing w:after="120"/>
              <w:rPr>
                <w:rFonts w:cs="Arial"/>
                <w:b/>
                <w:bCs/>
                <w:color w:val="FFFFFF" w:themeColor="background1"/>
                <w:sz w:val="20"/>
                <w:szCs w:val="20"/>
              </w:rPr>
            </w:pPr>
            <w:r w:rsidRPr="008A7415">
              <w:rPr>
                <w:rFonts w:cs="Arial"/>
                <w:b/>
                <w:bCs/>
                <w:color w:val="FFFFFF" w:themeColor="background1"/>
                <w:sz w:val="20"/>
                <w:szCs w:val="20"/>
              </w:rPr>
              <w:t>Responsabilidad</w:t>
            </w:r>
          </w:p>
        </w:tc>
      </w:tr>
      <w:tr w:rsidR="00091BE6" w:rsidRPr="008A7415" w14:paraId="4E56649A" w14:textId="77777777" w:rsidTr="00DC50E9">
        <w:tc>
          <w:tcPr>
            <w:tcW w:w="2830" w:type="dxa"/>
          </w:tcPr>
          <w:p w14:paraId="5578B651" w14:textId="385CAED1" w:rsidR="00091BE6" w:rsidRPr="008A7415" w:rsidRDefault="00414D15" w:rsidP="00DC50E9">
            <w:pPr>
              <w:pBdr>
                <w:top w:val="nil"/>
                <w:left w:val="nil"/>
                <w:bottom w:val="nil"/>
                <w:right w:val="nil"/>
                <w:between w:val="nil"/>
              </w:pBdr>
              <w:spacing w:after="120"/>
              <w:jc w:val="left"/>
              <w:rPr>
                <w:rFonts w:cs="Arial"/>
                <w:b/>
                <w:bCs/>
                <w:sz w:val="20"/>
                <w:szCs w:val="20"/>
              </w:rPr>
            </w:pPr>
            <w:r>
              <w:rPr>
                <w:rFonts w:cs="Arial"/>
                <w:b/>
                <w:bCs/>
                <w:sz w:val="20"/>
                <w:szCs w:val="20"/>
              </w:rPr>
              <w:t>Gerente de Sostenibilidad</w:t>
            </w:r>
          </w:p>
        </w:tc>
        <w:tc>
          <w:tcPr>
            <w:tcW w:w="6186" w:type="dxa"/>
          </w:tcPr>
          <w:p w14:paraId="12F72469" w14:textId="77777777" w:rsidR="00091BE6" w:rsidRPr="008A7415" w:rsidRDefault="00091BE6" w:rsidP="00CC075D">
            <w:pPr>
              <w:pStyle w:val="ListParagraph"/>
              <w:numPr>
                <w:ilvl w:val="0"/>
                <w:numId w:val="14"/>
              </w:numPr>
              <w:spacing w:after="120"/>
              <w:ind w:left="465"/>
              <w:jc w:val="left"/>
              <w:rPr>
                <w:rFonts w:cs="Arial"/>
                <w:sz w:val="20"/>
                <w:szCs w:val="20"/>
              </w:rPr>
            </w:pPr>
            <w:r w:rsidRPr="008A7415">
              <w:rPr>
                <w:rFonts w:cs="Arial"/>
                <w:sz w:val="20"/>
                <w:szCs w:val="20"/>
              </w:rPr>
              <w:t>Confirmar los requisitos reglamentarios locales y actualizar los requisitos internos en consecuencia;</w:t>
            </w:r>
          </w:p>
          <w:p w14:paraId="2E3C8199" w14:textId="77777777" w:rsidR="00091BE6" w:rsidRPr="008A7415" w:rsidRDefault="00091BE6" w:rsidP="00CC075D">
            <w:pPr>
              <w:pStyle w:val="ListParagraph"/>
              <w:numPr>
                <w:ilvl w:val="0"/>
                <w:numId w:val="14"/>
              </w:numPr>
              <w:spacing w:after="120"/>
              <w:ind w:left="465"/>
              <w:jc w:val="left"/>
              <w:rPr>
                <w:rFonts w:cs="Arial"/>
                <w:sz w:val="20"/>
                <w:szCs w:val="20"/>
              </w:rPr>
            </w:pPr>
            <w:r w:rsidRPr="008A7415">
              <w:rPr>
                <w:rFonts w:cs="Arial"/>
                <w:sz w:val="20"/>
                <w:szCs w:val="20"/>
              </w:rPr>
              <w:t>Proporcionar/solicitar los recursos necesarios para implementar el plan de gestión;</w:t>
            </w:r>
          </w:p>
          <w:p w14:paraId="62449FEC" w14:textId="77777777" w:rsidR="00091BE6" w:rsidRPr="008A7415" w:rsidRDefault="00091BE6" w:rsidP="00CC075D">
            <w:pPr>
              <w:pStyle w:val="ListParagraph"/>
              <w:numPr>
                <w:ilvl w:val="0"/>
                <w:numId w:val="14"/>
              </w:numPr>
              <w:spacing w:after="120"/>
              <w:ind w:left="465"/>
              <w:jc w:val="left"/>
              <w:rPr>
                <w:rFonts w:cs="Arial"/>
                <w:sz w:val="20"/>
                <w:szCs w:val="20"/>
              </w:rPr>
            </w:pPr>
            <w:r w:rsidRPr="008A7415">
              <w:rPr>
                <w:rFonts w:cs="Arial"/>
                <w:sz w:val="20"/>
                <w:szCs w:val="20"/>
              </w:rPr>
              <w:t>Realizar inspecciones periódicas en el lugar de trabajo en conjunto con el Gerente de Producción / Operaciones;</w:t>
            </w:r>
          </w:p>
          <w:p w14:paraId="7DB81CAA" w14:textId="77777777" w:rsidR="00091BE6" w:rsidRPr="008A7415" w:rsidRDefault="00091BE6" w:rsidP="00CC075D">
            <w:pPr>
              <w:pStyle w:val="ListParagraph"/>
              <w:numPr>
                <w:ilvl w:val="0"/>
                <w:numId w:val="14"/>
              </w:numPr>
              <w:spacing w:after="120"/>
              <w:ind w:left="465"/>
              <w:jc w:val="left"/>
              <w:rPr>
                <w:rFonts w:cs="Arial"/>
                <w:sz w:val="20"/>
                <w:szCs w:val="20"/>
              </w:rPr>
            </w:pPr>
            <w:r w:rsidRPr="008A7415">
              <w:rPr>
                <w:rFonts w:cs="Arial"/>
                <w:sz w:val="20"/>
                <w:szCs w:val="20"/>
              </w:rPr>
              <w:t>Implementar medidas de gestión en conjunto con el Gerente de Producción / Operaciones;</w:t>
            </w:r>
          </w:p>
          <w:p w14:paraId="1B30903C" w14:textId="5A899846" w:rsidR="00091BE6" w:rsidRPr="008A7415" w:rsidRDefault="00091BE6" w:rsidP="00CC075D">
            <w:pPr>
              <w:pStyle w:val="ListParagraph"/>
              <w:numPr>
                <w:ilvl w:val="0"/>
                <w:numId w:val="14"/>
              </w:numPr>
              <w:spacing w:after="120"/>
              <w:ind w:left="465"/>
              <w:jc w:val="left"/>
              <w:rPr>
                <w:rFonts w:cs="Arial"/>
                <w:sz w:val="20"/>
                <w:szCs w:val="20"/>
              </w:rPr>
            </w:pPr>
            <w:r w:rsidRPr="008A7415">
              <w:rPr>
                <w:rFonts w:cs="Arial"/>
                <w:sz w:val="20"/>
                <w:szCs w:val="20"/>
              </w:rPr>
              <w:lastRenderedPageBreak/>
              <w:t>Gestionar el registro de residuos y garantizar que esté actualizado y sea pertinente; y</w:t>
            </w:r>
          </w:p>
          <w:p w14:paraId="311A059F" w14:textId="77777777" w:rsidR="00091BE6" w:rsidRPr="008A7415" w:rsidRDefault="00091BE6" w:rsidP="00CC075D">
            <w:pPr>
              <w:pStyle w:val="ListParagraph"/>
              <w:numPr>
                <w:ilvl w:val="0"/>
                <w:numId w:val="14"/>
              </w:numPr>
              <w:spacing w:after="120"/>
              <w:ind w:left="465"/>
              <w:jc w:val="left"/>
              <w:rPr>
                <w:rFonts w:cs="Arial"/>
                <w:sz w:val="20"/>
                <w:szCs w:val="20"/>
              </w:rPr>
            </w:pPr>
            <w:r w:rsidRPr="008A7415">
              <w:rPr>
                <w:rFonts w:cs="Arial"/>
                <w:sz w:val="20"/>
                <w:szCs w:val="20"/>
              </w:rPr>
              <w:t>Controlar la documentación relativa a Manifiestos y certificados de Residuos.</w:t>
            </w:r>
          </w:p>
        </w:tc>
      </w:tr>
      <w:tr w:rsidR="00091BE6" w:rsidRPr="008A7415" w14:paraId="761DB361" w14:textId="77777777" w:rsidTr="00DC50E9">
        <w:tc>
          <w:tcPr>
            <w:tcW w:w="2830" w:type="dxa"/>
          </w:tcPr>
          <w:p w14:paraId="635E387E" w14:textId="77777777" w:rsidR="00091BE6" w:rsidRPr="008A7415" w:rsidRDefault="00091BE6" w:rsidP="00DC50E9">
            <w:pPr>
              <w:pBdr>
                <w:top w:val="nil"/>
                <w:left w:val="nil"/>
                <w:bottom w:val="nil"/>
                <w:right w:val="nil"/>
                <w:between w:val="nil"/>
              </w:pBdr>
              <w:spacing w:after="120"/>
              <w:jc w:val="left"/>
              <w:rPr>
                <w:rFonts w:cs="Arial"/>
                <w:b/>
                <w:bCs/>
                <w:sz w:val="20"/>
                <w:szCs w:val="20"/>
              </w:rPr>
            </w:pPr>
            <w:r w:rsidRPr="008A7415">
              <w:rPr>
                <w:rFonts w:cs="Arial"/>
                <w:b/>
                <w:bCs/>
                <w:sz w:val="20"/>
                <w:szCs w:val="20"/>
              </w:rPr>
              <w:lastRenderedPageBreak/>
              <w:t>Gerente de Producción / Operaciones</w:t>
            </w:r>
          </w:p>
        </w:tc>
        <w:tc>
          <w:tcPr>
            <w:tcW w:w="6186" w:type="dxa"/>
          </w:tcPr>
          <w:p w14:paraId="30AA1DBB" w14:textId="53DA221E" w:rsidR="00091BE6" w:rsidRPr="008A7415" w:rsidRDefault="00091BE6" w:rsidP="00CC075D">
            <w:pPr>
              <w:pStyle w:val="ListParagraph"/>
              <w:numPr>
                <w:ilvl w:val="0"/>
                <w:numId w:val="14"/>
              </w:numPr>
              <w:pBdr>
                <w:top w:val="nil"/>
                <w:left w:val="nil"/>
                <w:bottom w:val="nil"/>
                <w:right w:val="nil"/>
                <w:between w:val="nil"/>
              </w:pBdr>
              <w:spacing w:after="120"/>
              <w:ind w:left="465"/>
              <w:jc w:val="left"/>
              <w:rPr>
                <w:rFonts w:cs="Arial"/>
                <w:sz w:val="20"/>
                <w:szCs w:val="20"/>
              </w:rPr>
            </w:pPr>
            <w:r w:rsidRPr="008A7415">
              <w:rPr>
                <w:rFonts w:cs="Arial"/>
                <w:sz w:val="20"/>
                <w:szCs w:val="20"/>
              </w:rPr>
              <w:t>Garantizar que los requisitos reglamentarios relacionados con la gestión de residuos se cumplan en todo momento; y</w:t>
            </w:r>
          </w:p>
          <w:p w14:paraId="09434E40" w14:textId="201471D9" w:rsidR="00091BE6" w:rsidRPr="008A7415" w:rsidRDefault="00091BE6" w:rsidP="00CC075D">
            <w:pPr>
              <w:pStyle w:val="ListParagraph"/>
              <w:numPr>
                <w:ilvl w:val="0"/>
                <w:numId w:val="14"/>
              </w:numPr>
              <w:pBdr>
                <w:top w:val="nil"/>
                <w:left w:val="nil"/>
                <w:bottom w:val="nil"/>
                <w:right w:val="nil"/>
                <w:between w:val="nil"/>
              </w:pBdr>
              <w:spacing w:after="120"/>
              <w:ind w:left="465"/>
              <w:jc w:val="left"/>
              <w:rPr>
                <w:rFonts w:cs="Arial"/>
                <w:sz w:val="20"/>
                <w:szCs w:val="20"/>
              </w:rPr>
            </w:pPr>
            <w:r w:rsidRPr="008A7415">
              <w:rPr>
                <w:rFonts w:cs="Arial"/>
                <w:sz w:val="20"/>
                <w:szCs w:val="20"/>
              </w:rPr>
              <w:t>Implementar medidas de gestión en conjunto con el Gerente de Sustentabilidad.</w:t>
            </w:r>
          </w:p>
        </w:tc>
      </w:tr>
      <w:tr w:rsidR="00091BE6" w:rsidRPr="008A7415" w14:paraId="30DD91AB" w14:textId="77777777" w:rsidTr="00DC50E9">
        <w:tc>
          <w:tcPr>
            <w:tcW w:w="2830" w:type="dxa"/>
          </w:tcPr>
          <w:p w14:paraId="6C77910A" w14:textId="77777777" w:rsidR="00091BE6" w:rsidRPr="008A7415" w:rsidRDefault="00091BE6" w:rsidP="00DC50E9">
            <w:pPr>
              <w:pBdr>
                <w:top w:val="nil"/>
                <w:left w:val="nil"/>
                <w:bottom w:val="nil"/>
                <w:right w:val="nil"/>
                <w:between w:val="nil"/>
              </w:pBdr>
              <w:spacing w:after="120"/>
              <w:rPr>
                <w:rFonts w:cs="Arial"/>
                <w:b/>
                <w:bCs/>
                <w:sz w:val="20"/>
                <w:szCs w:val="20"/>
              </w:rPr>
            </w:pPr>
            <w:r w:rsidRPr="008A7415">
              <w:rPr>
                <w:rFonts w:cs="Arial"/>
                <w:b/>
                <w:bCs/>
                <w:sz w:val="20"/>
                <w:szCs w:val="20"/>
              </w:rPr>
              <w:t>Todos los empleados</w:t>
            </w:r>
          </w:p>
        </w:tc>
        <w:tc>
          <w:tcPr>
            <w:tcW w:w="6186" w:type="dxa"/>
          </w:tcPr>
          <w:p w14:paraId="42040FC3" w14:textId="77777777" w:rsidR="00091BE6" w:rsidRPr="008A7415" w:rsidRDefault="00091BE6" w:rsidP="00CC075D">
            <w:pPr>
              <w:pStyle w:val="ListParagraph"/>
              <w:numPr>
                <w:ilvl w:val="0"/>
                <w:numId w:val="14"/>
              </w:numPr>
              <w:pBdr>
                <w:top w:val="nil"/>
                <w:left w:val="nil"/>
                <w:bottom w:val="nil"/>
                <w:right w:val="nil"/>
                <w:between w:val="nil"/>
              </w:pBdr>
              <w:spacing w:after="120"/>
              <w:ind w:left="465"/>
              <w:jc w:val="left"/>
              <w:rPr>
                <w:rFonts w:cs="Arial"/>
                <w:sz w:val="20"/>
                <w:szCs w:val="20"/>
              </w:rPr>
            </w:pPr>
            <w:r w:rsidRPr="008A7415">
              <w:rPr>
                <w:rFonts w:cs="Arial"/>
                <w:sz w:val="20"/>
                <w:szCs w:val="20"/>
              </w:rPr>
              <w:t>Asistir a los programas de capacitación relacionados con la gestión requeridos y garantizar la implementación de los requisitos de este procedimiento durante las operaciones diarias.</w:t>
            </w:r>
          </w:p>
        </w:tc>
      </w:tr>
    </w:tbl>
    <w:p w14:paraId="3F2A2131" w14:textId="77777777" w:rsidR="00091BE6" w:rsidRPr="003844B9" w:rsidRDefault="00091BE6" w:rsidP="00091BE6">
      <w:pPr>
        <w:rPr>
          <w:lang w:val="es-AR"/>
        </w:rPr>
      </w:pPr>
    </w:p>
    <w:p w14:paraId="4E4826FF" w14:textId="77777777" w:rsidR="00091BE6" w:rsidRPr="003844B9" w:rsidRDefault="00091BE6" w:rsidP="00091BE6">
      <w:pPr>
        <w:rPr>
          <w:lang w:val="es-AR"/>
        </w:rPr>
      </w:pPr>
    </w:p>
    <w:p w14:paraId="4092C81A" w14:textId="782C953D" w:rsidR="00D33DA8" w:rsidRPr="0029559B" w:rsidRDefault="00D33DA8" w:rsidP="00D33DA8">
      <w:pPr>
        <w:pStyle w:val="Heading1"/>
        <w:pageBreakBefore/>
        <w:numPr>
          <w:ilvl w:val="0"/>
          <w:numId w:val="0"/>
        </w:numPr>
        <w:spacing w:after="120"/>
        <w:jc w:val="left"/>
      </w:pPr>
      <w:bookmarkStart w:id="36" w:name="_Toc199771078"/>
      <w:r w:rsidRPr="00840CE7">
        <w:lastRenderedPageBreak/>
        <w:t xml:space="preserve">Anexo A: </w:t>
      </w:r>
      <w:r w:rsidR="00091BE6">
        <w:t>Plantilla de registro de residuos y plan de gestión de residuos</w:t>
      </w:r>
      <w:bookmarkEnd w:id="36"/>
      <w:r>
        <w:br/>
      </w:r>
    </w:p>
    <w:p w14:paraId="6080E7E0" w14:textId="7C660542" w:rsidR="00D33DA8" w:rsidRPr="003844B9" w:rsidRDefault="00D33DA8" w:rsidP="006C375B">
      <w:pPr>
        <w:pStyle w:val="BodyText"/>
        <w:rPr>
          <w:lang w:val="es-AR"/>
        </w:rPr>
        <w:sectPr w:rsidR="00D33DA8" w:rsidRPr="003844B9" w:rsidSect="007B1D91">
          <w:headerReference w:type="default" r:id="rId13"/>
          <w:footerReference w:type="default" r:id="rId14"/>
          <w:pgSz w:w="11907" w:h="16840" w:code="9"/>
          <w:pgMar w:top="1440" w:right="1440" w:bottom="1440" w:left="1440" w:header="510" w:footer="567" w:gutter="0"/>
          <w:cols w:space="708"/>
          <w:docGrid w:linePitch="360"/>
        </w:sectPr>
      </w:pPr>
    </w:p>
    <w:p w14:paraId="0C1F2D0A" w14:textId="4752CB56" w:rsidR="004F5069" w:rsidRPr="005767DF" w:rsidRDefault="004F5069" w:rsidP="00203014">
      <w:pPr>
        <w:pStyle w:val="Caption"/>
        <w:keepNext/>
        <w:spacing w:after="120"/>
        <w:rPr>
          <w:b/>
          <w:bCs/>
          <w:sz w:val="20"/>
        </w:rPr>
      </w:pPr>
      <w:bookmarkStart w:id="37" w:name="_Ref174618818"/>
      <w:bookmarkStart w:id="38" w:name="_Toc172877192"/>
      <w:bookmarkStart w:id="39" w:name="_Toc175057642"/>
      <w:bookmarkEnd w:id="25"/>
      <w:r w:rsidRPr="005767DF">
        <w:rPr>
          <w:b/>
          <w:bCs/>
          <w:sz w:val="20"/>
        </w:rPr>
        <w:lastRenderedPageBreak/>
        <w:t xml:space="preserve">Tabla </w:t>
      </w:r>
      <w:r w:rsidR="004E44B8">
        <w:rPr>
          <w:b/>
          <w:bCs/>
          <w:sz w:val="20"/>
        </w:rPr>
        <w:t xml:space="preserve">A </w:t>
      </w:r>
      <w:r w:rsidR="00EC79D7">
        <w:rPr>
          <w:b/>
          <w:bCs/>
          <w:sz w:val="20"/>
        </w:rPr>
        <w:noBreakHyphen/>
      </w:r>
      <w:r w:rsidR="00EC79D7">
        <w:rPr>
          <w:b/>
          <w:bCs/>
          <w:sz w:val="20"/>
        </w:rPr>
        <w:fldChar w:fldCharType="begin"/>
      </w:r>
      <w:r w:rsidR="00EC79D7">
        <w:rPr>
          <w:b/>
          <w:bCs/>
          <w:sz w:val="20"/>
        </w:rPr>
        <w:instrText xml:space="preserve"> SEQ Table \* ARABIC \s 1 </w:instrText>
      </w:r>
      <w:r w:rsidR="00EC79D7">
        <w:rPr>
          <w:b/>
          <w:bCs/>
          <w:sz w:val="20"/>
        </w:rPr>
        <w:fldChar w:fldCharType="separate"/>
      </w:r>
      <w:r w:rsidR="0029559B">
        <w:rPr>
          <w:b/>
          <w:bCs/>
          <w:noProof/>
          <w:sz w:val="20"/>
        </w:rPr>
        <w:t xml:space="preserve">1 </w:t>
      </w:r>
      <w:r w:rsidR="00EC79D7">
        <w:rPr>
          <w:b/>
          <w:bCs/>
          <w:sz w:val="20"/>
        </w:rPr>
        <w:fldChar w:fldCharType="end"/>
      </w:r>
      <w:bookmarkEnd w:id="37"/>
      <w:r w:rsidR="008E2A9C" w:rsidRPr="005767DF">
        <w:rPr>
          <w:b/>
          <w:bCs/>
          <w:sz w:val="20"/>
        </w:rPr>
        <w:t xml:space="preserve">: Registro de Residuos </w:t>
      </w:r>
      <w:bookmarkEnd w:id="38"/>
      <w:r w:rsidR="001311F5" w:rsidRPr="005767DF">
        <w:rPr>
          <w:b/>
          <w:bCs/>
          <w:sz w:val="20"/>
        </w:rPr>
        <w:t xml:space="preserve">[ </w:t>
      </w:r>
      <w:r w:rsidR="001311F5" w:rsidRPr="005767DF">
        <w:rPr>
          <w:b/>
          <w:bCs/>
          <w:sz w:val="20"/>
          <w:highlight w:val="yellow"/>
        </w:rPr>
        <w:t xml:space="preserve">insertar nombre de la </w:t>
      </w:r>
      <w:proofErr w:type="gramStart"/>
      <w:r w:rsidR="001311F5" w:rsidRPr="005767DF">
        <w:rPr>
          <w:b/>
          <w:bCs/>
          <w:sz w:val="20"/>
          <w:highlight w:val="yellow"/>
        </w:rPr>
        <w:t xml:space="preserve">empresa </w:t>
      </w:r>
      <w:r w:rsidR="001311F5" w:rsidRPr="005767DF">
        <w:rPr>
          <w:b/>
          <w:bCs/>
          <w:sz w:val="20"/>
        </w:rPr>
        <w:t>]</w:t>
      </w:r>
      <w:bookmarkEnd w:id="39"/>
      <w:proofErr w:type="gramEnd"/>
    </w:p>
    <w:tbl>
      <w:tblPr>
        <w:tblW w:w="13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1843"/>
        <w:gridCol w:w="1626"/>
        <w:gridCol w:w="1734"/>
        <w:gridCol w:w="1735"/>
        <w:gridCol w:w="1735"/>
      </w:tblGrid>
      <w:tr w:rsidR="002C3194" w:rsidRPr="00882B3D" w14:paraId="74717F91" w14:textId="77777777" w:rsidTr="00B75A47">
        <w:trPr>
          <w:trHeight w:hRule="exact" w:val="1048"/>
          <w:jc w:val="center"/>
        </w:trPr>
        <w:tc>
          <w:tcPr>
            <w:tcW w:w="5098" w:type="dxa"/>
            <w:tcBorders>
              <w:top w:val="single" w:sz="4" w:space="0" w:color="auto"/>
              <w:left w:val="single" w:sz="4" w:space="0" w:color="auto"/>
              <w:bottom w:val="single" w:sz="4" w:space="0" w:color="auto"/>
              <w:right w:val="single" w:sz="4" w:space="0" w:color="auto"/>
            </w:tcBorders>
            <w:shd w:val="clear" w:color="auto" w:fill="125B61"/>
            <w:tcMar>
              <w:top w:w="115" w:type="dxa"/>
              <w:left w:w="115" w:type="dxa"/>
              <w:bottom w:w="115" w:type="dxa"/>
              <w:right w:w="115" w:type="dxa"/>
            </w:tcMar>
            <w:vAlign w:val="center"/>
          </w:tcPr>
          <w:p w14:paraId="61061309" w14:textId="0F5C9D37" w:rsidR="002C3194" w:rsidRPr="0005636C" w:rsidRDefault="00CC075D">
            <w:pPr>
              <w:pStyle w:val="Context"/>
              <w:spacing w:before="0" w:after="0"/>
              <w:rPr>
                <w:rFonts w:cs="Arial"/>
                <w:b/>
                <w:bCs/>
                <w:color w:val="FFFFFF" w:themeColor="background1"/>
                <w:sz w:val="20"/>
                <w:szCs w:val="20"/>
              </w:rPr>
            </w:pPr>
            <w:r w:rsidRPr="0005636C">
              <w:rPr>
                <w:rFonts w:cs="Arial"/>
                <w:b/>
                <w:bCs/>
                <w:color w:val="FFFFFF" w:themeColor="background1"/>
                <w:sz w:val="20"/>
                <w:szCs w:val="20"/>
              </w:rPr>
              <w:t>Tipo de residuo</w:t>
            </w:r>
          </w:p>
        </w:tc>
        <w:tc>
          <w:tcPr>
            <w:tcW w:w="1843" w:type="dxa"/>
            <w:tcBorders>
              <w:top w:val="single" w:sz="4" w:space="0" w:color="auto"/>
              <w:left w:val="single" w:sz="4" w:space="0" w:color="auto"/>
              <w:bottom w:val="single" w:sz="4" w:space="0" w:color="auto"/>
              <w:right w:val="single" w:sz="4" w:space="0" w:color="auto"/>
            </w:tcBorders>
            <w:shd w:val="clear" w:color="auto" w:fill="125B61"/>
            <w:vAlign w:val="center"/>
          </w:tcPr>
          <w:p w14:paraId="41153A67" w14:textId="71BA0ADB" w:rsidR="002C3194" w:rsidRPr="0005636C" w:rsidRDefault="00CC075D">
            <w:pPr>
              <w:pStyle w:val="Context"/>
              <w:spacing w:before="0" w:after="0"/>
              <w:rPr>
                <w:rFonts w:cs="Arial"/>
                <w:b/>
                <w:bCs/>
                <w:color w:val="FFFFFF" w:themeColor="background1"/>
                <w:sz w:val="20"/>
                <w:szCs w:val="20"/>
              </w:rPr>
            </w:pPr>
            <w:r w:rsidRPr="0005636C">
              <w:rPr>
                <w:rFonts w:cs="Arial"/>
                <w:b/>
                <w:bCs/>
                <w:color w:val="FFFFFF" w:themeColor="background1"/>
                <w:sz w:val="20"/>
                <w:szCs w:val="20"/>
              </w:rPr>
              <w:t>Ubicación de almacenamiento</w:t>
            </w:r>
          </w:p>
        </w:tc>
        <w:tc>
          <w:tcPr>
            <w:tcW w:w="1626" w:type="dxa"/>
            <w:tcBorders>
              <w:top w:val="single" w:sz="4" w:space="0" w:color="auto"/>
              <w:left w:val="single" w:sz="4" w:space="0" w:color="auto"/>
              <w:bottom w:val="single" w:sz="4" w:space="0" w:color="auto"/>
              <w:right w:val="single" w:sz="4" w:space="0" w:color="auto"/>
            </w:tcBorders>
            <w:shd w:val="clear" w:color="auto" w:fill="125B61"/>
            <w:vAlign w:val="center"/>
          </w:tcPr>
          <w:p w14:paraId="666E5E1A" w14:textId="47EC33EC" w:rsidR="002C3194" w:rsidRPr="0005636C" w:rsidRDefault="00CC075D" w:rsidP="00882B3D">
            <w:pPr>
              <w:pStyle w:val="Context"/>
              <w:spacing w:before="0" w:after="0"/>
              <w:jc w:val="center"/>
              <w:rPr>
                <w:rFonts w:cs="Arial"/>
                <w:b/>
                <w:bCs/>
                <w:color w:val="FFFFFF" w:themeColor="background1"/>
                <w:sz w:val="20"/>
                <w:szCs w:val="20"/>
              </w:rPr>
            </w:pPr>
            <w:r w:rsidRPr="0005636C">
              <w:rPr>
                <w:rFonts w:cs="Arial"/>
                <w:b/>
                <w:bCs/>
                <w:color w:val="FFFFFF" w:themeColor="background1"/>
                <w:sz w:val="20"/>
                <w:szCs w:val="20"/>
              </w:rPr>
              <w:t>Inventario máximo de almacenamiento</w:t>
            </w:r>
          </w:p>
        </w:tc>
        <w:tc>
          <w:tcPr>
            <w:tcW w:w="1734" w:type="dxa"/>
            <w:tcBorders>
              <w:top w:val="single" w:sz="4" w:space="0" w:color="auto"/>
              <w:left w:val="single" w:sz="4" w:space="0" w:color="auto"/>
              <w:bottom w:val="single" w:sz="4" w:space="0" w:color="auto"/>
              <w:right w:val="single" w:sz="4" w:space="0" w:color="auto"/>
            </w:tcBorders>
            <w:shd w:val="clear" w:color="auto" w:fill="125B61"/>
            <w:vAlign w:val="center"/>
          </w:tcPr>
          <w:p w14:paraId="331CFFBC" w14:textId="2244E457" w:rsidR="002C3194" w:rsidRPr="0005636C" w:rsidRDefault="00CC075D" w:rsidP="00882B3D">
            <w:pPr>
              <w:pStyle w:val="Context"/>
              <w:spacing w:before="0" w:after="0"/>
              <w:jc w:val="center"/>
              <w:rPr>
                <w:rFonts w:cs="Arial"/>
                <w:b/>
                <w:bCs/>
                <w:color w:val="FFFFFF" w:themeColor="background1"/>
                <w:sz w:val="20"/>
                <w:szCs w:val="20"/>
              </w:rPr>
            </w:pPr>
            <w:r w:rsidRPr="0005636C">
              <w:rPr>
                <w:rFonts w:cs="Arial"/>
                <w:b/>
                <w:bCs/>
                <w:color w:val="FFFFFF" w:themeColor="background1"/>
                <w:sz w:val="20"/>
                <w:szCs w:val="20"/>
              </w:rPr>
              <w:t>Cantidad de generación anual (kg)</w:t>
            </w:r>
          </w:p>
        </w:tc>
        <w:tc>
          <w:tcPr>
            <w:tcW w:w="1735" w:type="dxa"/>
            <w:tcBorders>
              <w:top w:val="single" w:sz="4" w:space="0" w:color="auto"/>
              <w:left w:val="single" w:sz="4" w:space="0" w:color="auto"/>
              <w:bottom w:val="single" w:sz="4" w:space="0" w:color="auto"/>
              <w:right w:val="single" w:sz="4" w:space="0" w:color="auto"/>
            </w:tcBorders>
            <w:shd w:val="clear" w:color="auto" w:fill="125B61"/>
            <w:vAlign w:val="center"/>
          </w:tcPr>
          <w:p w14:paraId="7A8BA589" w14:textId="3CCDD0D7" w:rsidR="002C3194" w:rsidRPr="0005636C" w:rsidRDefault="00202AAE" w:rsidP="00882B3D">
            <w:pPr>
              <w:pStyle w:val="Context"/>
              <w:spacing w:before="0" w:after="0"/>
              <w:jc w:val="center"/>
              <w:rPr>
                <w:rFonts w:cs="Arial"/>
                <w:b/>
                <w:bCs/>
                <w:color w:val="FFFFFF" w:themeColor="background1"/>
                <w:sz w:val="20"/>
                <w:szCs w:val="20"/>
              </w:rPr>
            </w:pPr>
            <w:r w:rsidRPr="0005636C">
              <w:rPr>
                <w:rFonts w:cs="Arial"/>
                <w:b/>
                <w:color w:val="FFFFFF" w:themeColor="background1"/>
                <w:sz w:val="20"/>
                <w:szCs w:val="20"/>
              </w:rPr>
              <w:t>Destino de los residuos y lugar de eliminación de residuos</w:t>
            </w:r>
          </w:p>
        </w:tc>
        <w:tc>
          <w:tcPr>
            <w:tcW w:w="1735" w:type="dxa"/>
            <w:tcBorders>
              <w:top w:val="single" w:sz="4" w:space="0" w:color="auto"/>
              <w:left w:val="single" w:sz="4" w:space="0" w:color="auto"/>
              <w:bottom w:val="single" w:sz="4" w:space="0" w:color="auto"/>
              <w:right w:val="single" w:sz="4" w:space="0" w:color="auto"/>
            </w:tcBorders>
            <w:shd w:val="clear" w:color="auto" w:fill="125B61"/>
            <w:vAlign w:val="center"/>
          </w:tcPr>
          <w:p w14:paraId="122A1B99" w14:textId="43DBF1AB" w:rsidR="002C3194" w:rsidRPr="0005636C" w:rsidRDefault="00882B3D" w:rsidP="00882B3D">
            <w:pPr>
              <w:pStyle w:val="Context"/>
              <w:spacing w:before="0" w:after="0"/>
              <w:jc w:val="center"/>
              <w:rPr>
                <w:rFonts w:cs="Arial"/>
                <w:b/>
                <w:bCs/>
                <w:color w:val="FFFFFF" w:themeColor="background1"/>
                <w:sz w:val="20"/>
                <w:szCs w:val="20"/>
              </w:rPr>
            </w:pPr>
            <w:r w:rsidRPr="0005636C">
              <w:rPr>
                <w:rFonts w:cs="Arial"/>
                <w:b/>
                <w:color w:val="FFFFFF" w:themeColor="background1"/>
                <w:sz w:val="20"/>
                <w:szCs w:val="20"/>
              </w:rPr>
              <w:t>Detalles del contratista de gestión de residuos</w:t>
            </w:r>
          </w:p>
        </w:tc>
      </w:tr>
      <w:tr w:rsidR="004F5069" w:rsidRPr="00882B3D" w14:paraId="13C13B19" w14:textId="77777777" w:rsidTr="00F46285">
        <w:trPr>
          <w:trHeight w:hRule="exact" w:val="360"/>
          <w:jc w:val="center"/>
        </w:trPr>
        <w:tc>
          <w:tcPr>
            <w:tcW w:w="1377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15" w:type="dxa"/>
              <w:left w:w="115" w:type="dxa"/>
              <w:bottom w:w="115" w:type="dxa"/>
              <w:right w:w="115" w:type="dxa"/>
            </w:tcMar>
          </w:tcPr>
          <w:p w14:paraId="4137C65A" w14:textId="17FB4148" w:rsidR="004F5069" w:rsidRPr="0005636C" w:rsidRDefault="002C3194">
            <w:pPr>
              <w:spacing w:before="0"/>
              <w:rPr>
                <w:rFonts w:cs="Arial"/>
                <w:i/>
                <w:iCs/>
                <w:sz w:val="20"/>
                <w:szCs w:val="20"/>
              </w:rPr>
            </w:pPr>
            <w:r w:rsidRPr="0005636C">
              <w:rPr>
                <w:rFonts w:cs="Arial"/>
                <w:i/>
                <w:iCs/>
                <w:sz w:val="20"/>
                <w:szCs w:val="20"/>
              </w:rPr>
              <w:t>Residuos no peligrosos</w:t>
            </w:r>
          </w:p>
        </w:tc>
      </w:tr>
      <w:tr w:rsidR="00F46285" w:rsidRPr="00882B3D" w14:paraId="3FAC7FAA" w14:textId="77777777" w:rsidTr="00B75A47">
        <w:trPr>
          <w:trHeight w:val="170"/>
          <w:jc w:val="center"/>
        </w:trPr>
        <w:tc>
          <w:tcPr>
            <w:tcW w:w="5098"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3766B5CB" w14:textId="3A49EF95" w:rsidR="00F46285" w:rsidRPr="0005636C" w:rsidRDefault="00387786" w:rsidP="00B84863">
            <w:pPr>
              <w:spacing w:before="0"/>
              <w:jc w:val="left"/>
              <w:rPr>
                <w:rFonts w:cs="Arial"/>
                <w:b/>
                <w:bCs/>
                <w:sz w:val="20"/>
                <w:szCs w:val="20"/>
              </w:rPr>
            </w:pPr>
            <w:r w:rsidRPr="00387786">
              <w:rPr>
                <w:i/>
                <w:iCs/>
                <w:color w:val="FF0000"/>
              </w:rPr>
              <w:t>Modificar/eliminar/agregar según sea necesario.</w:t>
            </w:r>
          </w:p>
        </w:tc>
        <w:tc>
          <w:tcPr>
            <w:tcW w:w="1843" w:type="dxa"/>
            <w:tcBorders>
              <w:top w:val="single" w:sz="4" w:space="0" w:color="auto"/>
              <w:left w:val="single" w:sz="4" w:space="0" w:color="auto"/>
              <w:bottom w:val="single" w:sz="4" w:space="0" w:color="auto"/>
              <w:right w:val="single" w:sz="4" w:space="0" w:color="auto"/>
            </w:tcBorders>
          </w:tcPr>
          <w:p w14:paraId="7A58FE7D" w14:textId="77777777" w:rsidR="00F46285" w:rsidRPr="0005636C" w:rsidRDefault="00F46285" w:rsidP="00F46285">
            <w:pPr>
              <w:spacing w:before="0"/>
              <w:rPr>
                <w:rFonts w:cs="Arial"/>
                <w:b/>
                <w:bCs/>
                <w:sz w:val="20"/>
                <w:szCs w:val="20"/>
              </w:rPr>
            </w:pPr>
          </w:p>
        </w:tc>
        <w:tc>
          <w:tcPr>
            <w:tcW w:w="1626" w:type="dxa"/>
            <w:tcBorders>
              <w:top w:val="single" w:sz="4" w:space="0" w:color="auto"/>
              <w:left w:val="single" w:sz="4" w:space="0" w:color="auto"/>
              <w:bottom w:val="single" w:sz="4" w:space="0" w:color="auto"/>
              <w:right w:val="single" w:sz="4" w:space="0" w:color="auto"/>
            </w:tcBorders>
          </w:tcPr>
          <w:p w14:paraId="7704DDBC" w14:textId="457F1573" w:rsidR="00F46285" w:rsidRPr="0005636C" w:rsidRDefault="00F46285" w:rsidP="00F46285">
            <w:pPr>
              <w:spacing w:before="0"/>
              <w:rPr>
                <w:rFonts w:cs="Arial"/>
                <w:b/>
                <w:bCs/>
                <w:sz w:val="20"/>
                <w:szCs w:val="20"/>
              </w:rPr>
            </w:pPr>
          </w:p>
        </w:tc>
        <w:tc>
          <w:tcPr>
            <w:tcW w:w="1734" w:type="dxa"/>
            <w:tcBorders>
              <w:top w:val="single" w:sz="4" w:space="0" w:color="auto"/>
              <w:left w:val="single" w:sz="4" w:space="0" w:color="auto"/>
              <w:bottom w:val="single" w:sz="4" w:space="0" w:color="auto"/>
              <w:right w:val="single" w:sz="4" w:space="0" w:color="auto"/>
            </w:tcBorders>
          </w:tcPr>
          <w:p w14:paraId="10BB6338" w14:textId="77777777" w:rsidR="00F46285" w:rsidRPr="0005636C" w:rsidRDefault="00F46285" w:rsidP="00F46285">
            <w:pPr>
              <w:spacing w:before="0"/>
              <w:rPr>
                <w:rFonts w:cs="Arial"/>
                <w:b/>
                <w:bCs/>
                <w:sz w:val="20"/>
                <w:szCs w:val="20"/>
              </w:rPr>
            </w:pPr>
          </w:p>
        </w:tc>
        <w:tc>
          <w:tcPr>
            <w:tcW w:w="173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7FDA20CC" w14:textId="3BE74BD5" w:rsidR="00F46285" w:rsidRPr="0005636C" w:rsidRDefault="00F46285" w:rsidP="00F46285">
            <w:pPr>
              <w:spacing w:before="0"/>
              <w:rPr>
                <w:rFonts w:cs="Arial"/>
                <w:b/>
                <w:bCs/>
                <w:sz w:val="20"/>
                <w:szCs w:val="20"/>
              </w:rPr>
            </w:pPr>
          </w:p>
        </w:tc>
        <w:tc>
          <w:tcPr>
            <w:tcW w:w="1735" w:type="dxa"/>
            <w:tcBorders>
              <w:top w:val="single" w:sz="4" w:space="0" w:color="auto"/>
              <w:left w:val="single" w:sz="4" w:space="0" w:color="auto"/>
              <w:bottom w:val="single" w:sz="4" w:space="0" w:color="auto"/>
              <w:right w:val="single" w:sz="4" w:space="0" w:color="auto"/>
            </w:tcBorders>
          </w:tcPr>
          <w:p w14:paraId="6E2940EC" w14:textId="77777777" w:rsidR="00F46285" w:rsidRPr="0005636C" w:rsidRDefault="00F46285" w:rsidP="00F46285">
            <w:pPr>
              <w:spacing w:before="0"/>
              <w:rPr>
                <w:rFonts w:cs="Arial"/>
                <w:sz w:val="20"/>
                <w:szCs w:val="20"/>
              </w:rPr>
            </w:pPr>
          </w:p>
        </w:tc>
      </w:tr>
      <w:tr w:rsidR="00F46285" w:rsidRPr="00882B3D" w14:paraId="230E1CF4" w14:textId="77777777" w:rsidTr="00B75A47">
        <w:trPr>
          <w:trHeight w:val="170"/>
          <w:jc w:val="center"/>
        </w:trPr>
        <w:tc>
          <w:tcPr>
            <w:tcW w:w="5098"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03F94345" w14:textId="23BDFD1C" w:rsidR="00F46285" w:rsidRPr="0005636C" w:rsidRDefault="003F7E47" w:rsidP="00B84863">
            <w:pPr>
              <w:spacing w:before="0"/>
              <w:jc w:val="left"/>
              <w:rPr>
                <w:rFonts w:cs="Arial"/>
                <w:sz w:val="20"/>
                <w:szCs w:val="20"/>
              </w:rPr>
            </w:pPr>
            <w:r>
              <w:rPr>
                <w:rFonts w:cs="Arial"/>
                <w:sz w:val="20"/>
                <w:szCs w:val="20"/>
              </w:rPr>
              <w:t>Residuos de envases: cartón, plástico, palets de madera, sacos de yute y poliestireno procedentes de envases de alimentos y otros productos.</w:t>
            </w:r>
          </w:p>
        </w:tc>
        <w:tc>
          <w:tcPr>
            <w:tcW w:w="1843" w:type="dxa"/>
            <w:tcBorders>
              <w:top w:val="single" w:sz="4" w:space="0" w:color="auto"/>
              <w:left w:val="single" w:sz="4" w:space="0" w:color="auto"/>
              <w:bottom w:val="single" w:sz="4" w:space="0" w:color="auto"/>
              <w:right w:val="single" w:sz="4" w:space="0" w:color="auto"/>
            </w:tcBorders>
          </w:tcPr>
          <w:p w14:paraId="0C966E49" w14:textId="77777777" w:rsidR="00F46285" w:rsidRPr="0005636C" w:rsidRDefault="00F46285" w:rsidP="00F46285">
            <w:pPr>
              <w:spacing w:before="0"/>
              <w:rPr>
                <w:rFonts w:cs="Arial"/>
                <w:b/>
                <w:bCs/>
                <w:sz w:val="20"/>
                <w:szCs w:val="20"/>
              </w:rPr>
            </w:pPr>
          </w:p>
        </w:tc>
        <w:tc>
          <w:tcPr>
            <w:tcW w:w="1626" w:type="dxa"/>
            <w:tcBorders>
              <w:top w:val="single" w:sz="4" w:space="0" w:color="auto"/>
              <w:left w:val="single" w:sz="4" w:space="0" w:color="auto"/>
              <w:bottom w:val="single" w:sz="4" w:space="0" w:color="auto"/>
              <w:right w:val="single" w:sz="4" w:space="0" w:color="auto"/>
            </w:tcBorders>
          </w:tcPr>
          <w:p w14:paraId="02118D30" w14:textId="77777777" w:rsidR="00F46285" w:rsidRPr="0005636C" w:rsidRDefault="00F46285" w:rsidP="00F46285">
            <w:pPr>
              <w:spacing w:before="0"/>
              <w:rPr>
                <w:rFonts w:cs="Arial"/>
                <w:b/>
                <w:bCs/>
                <w:sz w:val="20"/>
                <w:szCs w:val="20"/>
              </w:rPr>
            </w:pPr>
          </w:p>
        </w:tc>
        <w:tc>
          <w:tcPr>
            <w:tcW w:w="1734" w:type="dxa"/>
            <w:tcBorders>
              <w:top w:val="single" w:sz="4" w:space="0" w:color="auto"/>
              <w:left w:val="single" w:sz="4" w:space="0" w:color="auto"/>
              <w:bottom w:val="single" w:sz="4" w:space="0" w:color="auto"/>
              <w:right w:val="single" w:sz="4" w:space="0" w:color="auto"/>
            </w:tcBorders>
          </w:tcPr>
          <w:p w14:paraId="7662136C" w14:textId="77777777" w:rsidR="00F46285" w:rsidRPr="0005636C" w:rsidRDefault="00F46285" w:rsidP="00F46285">
            <w:pPr>
              <w:spacing w:before="0"/>
              <w:rPr>
                <w:rFonts w:cs="Arial"/>
                <w:b/>
                <w:bCs/>
                <w:sz w:val="20"/>
                <w:szCs w:val="20"/>
              </w:rPr>
            </w:pPr>
          </w:p>
        </w:tc>
        <w:tc>
          <w:tcPr>
            <w:tcW w:w="173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2B8FFDCA" w14:textId="77777777" w:rsidR="00F46285" w:rsidRPr="0005636C" w:rsidRDefault="00F46285" w:rsidP="00F46285">
            <w:pPr>
              <w:spacing w:before="0"/>
              <w:rPr>
                <w:rFonts w:cs="Arial"/>
                <w:b/>
                <w:bCs/>
                <w:sz w:val="20"/>
                <w:szCs w:val="20"/>
              </w:rPr>
            </w:pPr>
          </w:p>
        </w:tc>
        <w:tc>
          <w:tcPr>
            <w:tcW w:w="1735" w:type="dxa"/>
            <w:tcBorders>
              <w:top w:val="single" w:sz="4" w:space="0" w:color="auto"/>
              <w:left w:val="single" w:sz="4" w:space="0" w:color="auto"/>
              <w:bottom w:val="single" w:sz="4" w:space="0" w:color="auto"/>
              <w:right w:val="single" w:sz="4" w:space="0" w:color="auto"/>
            </w:tcBorders>
          </w:tcPr>
          <w:p w14:paraId="4E07F9FC" w14:textId="77777777" w:rsidR="00F46285" w:rsidRPr="0005636C" w:rsidRDefault="00F46285" w:rsidP="00F46285">
            <w:pPr>
              <w:spacing w:before="0"/>
              <w:rPr>
                <w:rFonts w:cs="Arial"/>
                <w:sz w:val="20"/>
                <w:szCs w:val="20"/>
              </w:rPr>
            </w:pPr>
          </w:p>
        </w:tc>
      </w:tr>
      <w:tr w:rsidR="00D5773C" w:rsidRPr="00882B3D" w14:paraId="2285AD5C" w14:textId="77777777" w:rsidTr="00B75A47">
        <w:trPr>
          <w:trHeight w:val="170"/>
          <w:jc w:val="center"/>
        </w:trPr>
        <w:tc>
          <w:tcPr>
            <w:tcW w:w="5098"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13DFEAF0" w14:textId="6EF17206" w:rsidR="00D5773C" w:rsidRPr="0005636C" w:rsidRDefault="00D5773C" w:rsidP="00D5773C">
            <w:pPr>
              <w:spacing w:before="0"/>
              <w:jc w:val="left"/>
              <w:rPr>
                <w:rFonts w:cs="Arial"/>
                <w:b/>
                <w:bCs/>
                <w:sz w:val="20"/>
                <w:szCs w:val="20"/>
              </w:rPr>
            </w:pPr>
            <w:r>
              <w:rPr>
                <w:rFonts w:cs="Arial"/>
                <w:sz w:val="20"/>
                <w:szCs w:val="20"/>
              </w:rPr>
              <w:t>Residuos generales de oficina (papel, plástico, cajas de cartón)</w:t>
            </w:r>
          </w:p>
        </w:tc>
        <w:tc>
          <w:tcPr>
            <w:tcW w:w="1843" w:type="dxa"/>
            <w:tcBorders>
              <w:top w:val="single" w:sz="4" w:space="0" w:color="auto"/>
              <w:left w:val="single" w:sz="4" w:space="0" w:color="auto"/>
              <w:bottom w:val="single" w:sz="4" w:space="0" w:color="auto"/>
              <w:right w:val="single" w:sz="4" w:space="0" w:color="auto"/>
            </w:tcBorders>
          </w:tcPr>
          <w:p w14:paraId="1044A83F" w14:textId="77777777" w:rsidR="00D5773C" w:rsidRPr="0005636C" w:rsidRDefault="00D5773C" w:rsidP="00D5773C">
            <w:pPr>
              <w:spacing w:before="0"/>
              <w:rPr>
                <w:rFonts w:cs="Arial"/>
                <w:b/>
                <w:bCs/>
                <w:sz w:val="20"/>
                <w:szCs w:val="20"/>
              </w:rPr>
            </w:pPr>
          </w:p>
        </w:tc>
        <w:tc>
          <w:tcPr>
            <w:tcW w:w="1626" w:type="dxa"/>
            <w:tcBorders>
              <w:top w:val="single" w:sz="4" w:space="0" w:color="auto"/>
              <w:left w:val="single" w:sz="4" w:space="0" w:color="auto"/>
              <w:bottom w:val="single" w:sz="4" w:space="0" w:color="auto"/>
              <w:right w:val="single" w:sz="4" w:space="0" w:color="auto"/>
            </w:tcBorders>
          </w:tcPr>
          <w:p w14:paraId="57AA862E" w14:textId="040A22A6" w:rsidR="00D5773C" w:rsidRPr="0005636C" w:rsidRDefault="00D5773C" w:rsidP="00D5773C">
            <w:pPr>
              <w:spacing w:before="0"/>
              <w:rPr>
                <w:rFonts w:cs="Arial"/>
                <w:b/>
                <w:bCs/>
                <w:sz w:val="20"/>
                <w:szCs w:val="20"/>
              </w:rPr>
            </w:pPr>
          </w:p>
        </w:tc>
        <w:tc>
          <w:tcPr>
            <w:tcW w:w="1734" w:type="dxa"/>
            <w:tcBorders>
              <w:top w:val="single" w:sz="4" w:space="0" w:color="auto"/>
              <w:left w:val="single" w:sz="4" w:space="0" w:color="auto"/>
              <w:bottom w:val="single" w:sz="4" w:space="0" w:color="auto"/>
              <w:right w:val="single" w:sz="4" w:space="0" w:color="auto"/>
            </w:tcBorders>
          </w:tcPr>
          <w:p w14:paraId="43EA825B" w14:textId="77777777" w:rsidR="00D5773C" w:rsidRPr="0005636C" w:rsidRDefault="00D5773C" w:rsidP="00D5773C">
            <w:pPr>
              <w:spacing w:before="0"/>
              <w:rPr>
                <w:rFonts w:cs="Arial"/>
                <w:b/>
                <w:bCs/>
                <w:sz w:val="20"/>
                <w:szCs w:val="20"/>
              </w:rPr>
            </w:pPr>
          </w:p>
        </w:tc>
        <w:tc>
          <w:tcPr>
            <w:tcW w:w="173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1697A943" w14:textId="6019A3CE" w:rsidR="00D5773C" w:rsidRPr="0005636C" w:rsidRDefault="00D5773C" w:rsidP="00D5773C">
            <w:pPr>
              <w:spacing w:before="0"/>
              <w:rPr>
                <w:rFonts w:cs="Arial"/>
                <w:b/>
                <w:bCs/>
                <w:sz w:val="20"/>
                <w:szCs w:val="20"/>
              </w:rPr>
            </w:pPr>
          </w:p>
        </w:tc>
        <w:tc>
          <w:tcPr>
            <w:tcW w:w="1735" w:type="dxa"/>
            <w:tcBorders>
              <w:top w:val="single" w:sz="4" w:space="0" w:color="auto"/>
              <w:left w:val="single" w:sz="4" w:space="0" w:color="auto"/>
              <w:bottom w:val="single" w:sz="4" w:space="0" w:color="auto"/>
              <w:right w:val="single" w:sz="4" w:space="0" w:color="auto"/>
            </w:tcBorders>
          </w:tcPr>
          <w:p w14:paraId="53453EC3" w14:textId="77777777" w:rsidR="00D5773C" w:rsidRPr="0005636C" w:rsidRDefault="00D5773C" w:rsidP="00D5773C">
            <w:pPr>
              <w:spacing w:before="0"/>
              <w:rPr>
                <w:rFonts w:cs="Arial"/>
                <w:sz w:val="20"/>
                <w:szCs w:val="20"/>
              </w:rPr>
            </w:pPr>
          </w:p>
        </w:tc>
      </w:tr>
      <w:tr w:rsidR="00D5773C" w:rsidRPr="00882B3D" w14:paraId="7BF73B17" w14:textId="77777777" w:rsidTr="00B75A47">
        <w:trPr>
          <w:trHeight w:val="170"/>
          <w:jc w:val="center"/>
        </w:trPr>
        <w:tc>
          <w:tcPr>
            <w:tcW w:w="5098"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513EEF3F" w14:textId="3FB04F7C" w:rsidR="00D5773C" w:rsidRPr="0005636C" w:rsidRDefault="00D5773C" w:rsidP="00D5773C">
            <w:pPr>
              <w:spacing w:before="0"/>
              <w:jc w:val="left"/>
              <w:rPr>
                <w:rFonts w:cs="Arial"/>
                <w:sz w:val="20"/>
                <w:szCs w:val="20"/>
              </w:rPr>
            </w:pPr>
            <w:r w:rsidRPr="00930126">
              <w:rPr>
                <w:rFonts w:cs="Arial"/>
                <w:sz w:val="20"/>
                <w:szCs w:val="20"/>
              </w:rPr>
              <w:t>Residuos alimentarios o biodegradables (residuos de cultivos)</w:t>
            </w:r>
          </w:p>
        </w:tc>
        <w:tc>
          <w:tcPr>
            <w:tcW w:w="1843" w:type="dxa"/>
            <w:tcBorders>
              <w:top w:val="single" w:sz="4" w:space="0" w:color="auto"/>
              <w:left w:val="single" w:sz="4" w:space="0" w:color="auto"/>
              <w:bottom w:val="single" w:sz="4" w:space="0" w:color="auto"/>
              <w:right w:val="single" w:sz="4" w:space="0" w:color="auto"/>
            </w:tcBorders>
          </w:tcPr>
          <w:p w14:paraId="766D3195" w14:textId="77777777" w:rsidR="00D5773C" w:rsidRPr="0005636C" w:rsidRDefault="00D5773C" w:rsidP="00D5773C">
            <w:pPr>
              <w:spacing w:before="0"/>
              <w:rPr>
                <w:rFonts w:cs="Arial"/>
                <w:b/>
                <w:bCs/>
                <w:sz w:val="20"/>
                <w:szCs w:val="20"/>
              </w:rPr>
            </w:pPr>
          </w:p>
        </w:tc>
        <w:tc>
          <w:tcPr>
            <w:tcW w:w="1626" w:type="dxa"/>
            <w:tcBorders>
              <w:top w:val="single" w:sz="4" w:space="0" w:color="auto"/>
              <w:left w:val="single" w:sz="4" w:space="0" w:color="auto"/>
              <w:bottom w:val="single" w:sz="4" w:space="0" w:color="auto"/>
              <w:right w:val="single" w:sz="4" w:space="0" w:color="auto"/>
            </w:tcBorders>
          </w:tcPr>
          <w:p w14:paraId="56140EF9" w14:textId="77777777" w:rsidR="00D5773C" w:rsidRPr="0005636C" w:rsidRDefault="00D5773C" w:rsidP="00D5773C">
            <w:pPr>
              <w:spacing w:before="0"/>
              <w:rPr>
                <w:rFonts w:cs="Arial"/>
                <w:b/>
                <w:bCs/>
                <w:sz w:val="20"/>
                <w:szCs w:val="20"/>
              </w:rPr>
            </w:pPr>
          </w:p>
        </w:tc>
        <w:tc>
          <w:tcPr>
            <w:tcW w:w="1734" w:type="dxa"/>
            <w:tcBorders>
              <w:top w:val="single" w:sz="4" w:space="0" w:color="auto"/>
              <w:left w:val="single" w:sz="4" w:space="0" w:color="auto"/>
              <w:bottom w:val="single" w:sz="4" w:space="0" w:color="auto"/>
              <w:right w:val="single" w:sz="4" w:space="0" w:color="auto"/>
            </w:tcBorders>
          </w:tcPr>
          <w:p w14:paraId="5A8F4B62" w14:textId="77777777" w:rsidR="00D5773C" w:rsidRPr="0005636C" w:rsidRDefault="00D5773C" w:rsidP="00D5773C">
            <w:pPr>
              <w:spacing w:before="0"/>
              <w:rPr>
                <w:rFonts w:cs="Arial"/>
                <w:b/>
                <w:bCs/>
                <w:sz w:val="20"/>
                <w:szCs w:val="20"/>
              </w:rPr>
            </w:pPr>
          </w:p>
        </w:tc>
        <w:tc>
          <w:tcPr>
            <w:tcW w:w="173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464BE224" w14:textId="77777777" w:rsidR="00D5773C" w:rsidRPr="0005636C" w:rsidRDefault="00D5773C" w:rsidP="00D5773C">
            <w:pPr>
              <w:spacing w:before="0"/>
              <w:rPr>
                <w:rFonts w:cs="Arial"/>
                <w:b/>
                <w:bCs/>
                <w:sz w:val="20"/>
                <w:szCs w:val="20"/>
              </w:rPr>
            </w:pPr>
          </w:p>
        </w:tc>
        <w:tc>
          <w:tcPr>
            <w:tcW w:w="1735" w:type="dxa"/>
            <w:tcBorders>
              <w:top w:val="single" w:sz="4" w:space="0" w:color="auto"/>
              <w:left w:val="single" w:sz="4" w:space="0" w:color="auto"/>
              <w:bottom w:val="single" w:sz="4" w:space="0" w:color="auto"/>
              <w:right w:val="single" w:sz="4" w:space="0" w:color="auto"/>
            </w:tcBorders>
          </w:tcPr>
          <w:p w14:paraId="682F5C5D" w14:textId="77777777" w:rsidR="00D5773C" w:rsidRPr="0005636C" w:rsidRDefault="00D5773C" w:rsidP="00D5773C">
            <w:pPr>
              <w:spacing w:before="0"/>
              <w:rPr>
                <w:rFonts w:cs="Arial"/>
                <w:sz w:val="20"/>
                <w:szCs w:val="20"/>
              </w:rPr>
            </w:pPr>
          </w:p>
        </w:tc>
      </w:tr>
      <w:tr w:rsidR="00D5773C" w:rsidRPr="00882B3D" w14:paraId="5FF4A228" w14:textId="77777777" w:rsidTr="00B75A47">
        <w:trPr>
          <w:trHeight w:val="170"/>
          <w:jc w:val="center"/>
        </w:trPr>
        <w:tc>
          <w:tcPr>
            <w:tcW w:w="5098"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01B764E2" w14:textId="0BA0A9A9" w:rsidR="00D5773C" w:rsidRPr="0005636C" w:rsidRDefault="00D5773C" w:rsidP="00D5773C">
            <w:pPr>
              <w:spacing w:before="0"/>
              <w:jc w:val="left"/>
              <w:rPr>
                <w:rFonts w:cs="Arial"/>
                <w:b/>
                <w:bCs/>
                <w:sz w:val="20"/>
                <w:szCs w:val="20"/>
              </w:rPr>
            </w:pPr>
            <w:r w:rsidRPr="00930126">
              <w:rPr>
                <w:rFonts w:cs="Arial"/>
                <w:sz w:val="20"/>
                <w:szCs w:val="20"/>
              </w:rPr>
              <w:t>EP</w:t>
            </w:r>
            <w:r w:rsidR="00B75A47">
              <w:rPr>
                <w:rFonts w:cs="Arial"/>
                <w:sz w:val="20"/>
                <w:szCs w:val="20"/>
              </w:rPr>
              <w:t>P</w:t>
            </w:r>
            <w:r w:rsidRPr="00930126">
              <w:rPr>
                <w:rFonts w:cs="Arial"/>
                <w:sz w:val="20"/>
                <w:szCs w:val="20"/>
              </w:rPr>
              <w:t xml:space="preserve"> desechable</w:t>
            </w:r>
          </w:p>
        </w:tc>
        <w:tc>
          <w:tcPr>
            <w:tcW w:w="1843" w:type="dxa"/>
            <w:tcBorders>
              <w:top w:val="single" w:sz="4" w:space="0" w:color="auto"/>
              <w:left w:val="single" w:sz="4" w:space="0" w:color="auto"/>
              <w:bottom w:val="single" w:sz="4" w:space="0" w:color="auto"/>
              <w:right w:val="single" w:sz="4" w:space="0" w:color="auto"/>
            </w:tcBorders>
          </w:tcPr>
          <w:p w14:paraId="73A5D4F1" w14:textId="77777777" w:rsidR="00D5773C" w:rsidRPr="0005636C" w:rsidRDefault="00D5773C" w:rsidP="00D5773C">
            <w:pPr>
              <w:spacing w:before="0"/>
              <w:rPr>
                <w:rFonts w:cs="Arial"/>
                <w:b/>
                <w:bCs/>
                <w:sz w:val="20"/>
                <w:szCs w:val="20"/>
              </w:rPr>
            </w:pPr>
          </w:p>
        </w:tc>
        <w:tc>
          <w:tcPr>
            <w:tcW w:w="1626" w:type="dxa"/>
            <w:tcBorders>
              <w:top w:val="single" w:sz="4" w:space="0" w:color="auto"/>
              <w:left w:val="single" w:sz="4" w:space="0" w:color="auto"/>
              <w:bottom w:val="single" w:sz="4" w:space="0" w:color="auto"/>
              <w:right w:val="single" w:sz="4" w:space="0" w:color="auto"/>
            </w:tcBorders>
          </w:tcPr>
          <w:p w14:paraId="7D58792F" w14:textId="67855915" w:rsidR="00D5773C" w:rsidRPr="0005636C" w:rsidRDefault="00D5773C" w:rsidP="00D5773C">
            <w:pPr>
              <w:spacing w:before="0"/>
              <w:rPr>
                <w:rFonts w:cs="Arial"/>
                <w:b/>
                <w:bCs/>
                <w:sz w:val="20"/>
                <w:szCs w:val="20"/>
              </w:rPr>
            </w:pPr>
          </w:p>
        </w:tc>
        <w:tc>
          <w:tcPr>
            <w:tcW w:w="1734" w:type="dxa"/>
            <w:tcBorders>
              <w:top w:val="single" w:sz="4" w:space="0" w:color="auto"/>
              <w:left w:val="single" w:sz="4" w:space="0" w:color="auto"/>
              <w:bottom w:val="single" w:sz="4" w:space="0" w:color="auto"/>
              <w:right w:val="single" w:sz="4" w:space="0" w:color="auto"/>
            </w:tcBorders>
          </w:tcPr>
          <w:p w14:paraId="462E0D50" w14:textId="77777777" w:rsidR="00D5773C" w:rsidRPr="0005636C" w:rsidRDefault="00D5773C" w:rsidP="00D5773C">
            <w:pPr>
              <w:spacing w:before="0"/>
              <w:rPr>
                <w:rFonts w:cs="Arial"/>
                <w:b/>
                <w:bCs/>
                <w:sz w:val="20"/>
                <w:szCs w:val="20"/>
              </w:rPr>
            </w:pPr>
          </w:p>
        </w:tc>
        <w:tc>
          <w:tcPr>
            <w:tcW w:w="173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6FC19F09" w14:textId="7A991A6C" w:rsidR="00D5773C" w:rsidRPr="0005636C" w:rsidRDefault="00D5773C" w:rsidP="00D5773C">
            <w:pPr>
              <w:spacing w:before="0"/>
              <w:rPr>
                <w:rFonts w:cs="Arial"/>
                <w:b/>
                <w:bCs/>
                <w:sz w:val="20"/>
                <w:szCs w:val="20"/>
              </w:rPr>
            </w:pPr>
          </w:p>
        </w:tc>
        <w:tc>
          <w:tcPr>
            <w:tcW w:w="1735" w:type="dxa"/>
            <w:tcBorders>
              <w:top w:val="single" w:sz="4" w:space="0" w:color="auto"/>
              <w:left w:val="single" w:sz="4" w:space="0" w:color="auto"/>
              <w:bottom w:val="single" w:sz="4" w:space="0" w:color="auto"/>
              <w:right w:val="single" w:sz="4" w:space="0" w:color="auto"/>
            </w:tcBorders>
          </w:tcPr>
          <w:p w14:paraId="71FF0877" w14:textId="77777777" w:rsidR="00D5773C" w:rsidRPr="0005636C" w:rsidRDefault="00D5773C" w:rsidP="00D5773C">
            <w:pPr>
              <w:spacing w:before="0"/>
              <w:rPr>
                <w:rFonts w:cs="Arial"/>
                <w:sz w:val="20"/>
                <w:szCs w:val="20"/>
              </w:rPr>
            </w:pPr>
          </w:p>
        </w:tc>
      </w:tr>
      <w:tr w:rsidR="00F46285" w:rsidRPr="00882B3D" w14:paraId="4834F8C0" w14:textId="77777777" w:rsidTr="00F46285">
        <w:trPr>
          <w:trHeight w:hRule="exact" w:val="360"/>
          <w:jc w:val="center"/>
        </w:trPr>
        <w:tc>
          <w:tcPr>
            <w:tcW w:w="1377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15" w:type="dxa"/>
              <w:left w:w="115" w:type="dxa"/>
              <w:bottom w:w="115" w:type="dxa"/>
              <w:right w:w="115" w:type="dxa"/>
            </w:tcMar>
          </w:tcPr>
          <w:p w14:paraId="3F80B88E" w14:textId="355C38AF" w:rsidR="00F46285" w:rsidRPr="0005636C" w:rsidRDefault="00F46285" w:rsidP="00B84863">
            <w:pPr>
              <w:spacing w:before="0"/>
              <w:jc w:val="left"/>
              <w:rPr>
                <w:rFonts w:cs="Arial"/>
                <w:sz w:val="20"/>
                <w:szCs w:val="20"/>
              </w:rPr>
            </w:pPr>
            <w:r w:rsidRPr="0005636C">
              <w:rPr>
                <w:rFonts w:cs="Arial"/>
                <w:sz w:val="20"/>
                <w:szCs w:val="20"/>
              </w:rPr>
              <w:t>Desechos peligrosos</w:t>
            </w:r>
          </w:p>
        </w:tc>
      </w:tr>
      <w:tr w:rsidR="00B84863" w:rsidRPr="00882B3D" w14:paraId="447208F8" w14:textId="77777777" w:rsidTr="00B75A47">
        <w:trPr>
          <w:trHeight w:val="20"/>
          <w:jc w:val="center"/>
        </w:trPr>
        <w:tc>
          <w:tcPr>
            <w:tcW w:w="5098"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29EA84D5" w14:textId="110E0D6F" w:rsidR="00B84863" w:rsidRPr="0005636C" w:rsidRDefault="00387786" w:rsidP="00B84863">
            <w:pPr>
              <w:spacing w:before="0"/>
              <w:jc w:val="left"/>
              <w:rPr>
                <w:rFonts w:cs="Arial"/>
                <w:b/>
                <w:bCs/>
                <w:sz w:val="20"/>
                <w:szCs w:val="20"/>
              </w:rPr>
            </w:pPr>
            <w:r w:rsidRPr="00387786">
              <w:rPr>
                <w:i/>
                <w:iCs/>
                <w:color w:val="FF0000"/>
              </w:rPr>
              <w:t>Modificar/eliminar/agregar según sea necesario.</w:t>
            </w:r>
          </w:p>
        </w:tc>
        <w:tc>
          <w:tcPr>
            <w:tcW w:w="1843" w:type="dxa"/>
            <w:tcBorders>
              <w:top w:val="single" w:sz="4" w:space="0" w:color="auto"/>
              <w:left w:val="single" w:sz="4" w:space="0" w:color="auto"/>
              <w:bottom w:val="single" w:sz="4" w:space="0" w:color="auto"/>
              <w:right w:val="single" w:sz="4" w:space="0" w:color="auto"/>
            </w:tcBorders>
          </w:tcPr>
          <w:p w14:paraId="24F69EB2" w14:textId="77777777" w:rsidR="00B84863" w:rsidRPr="0005636C" w:rsidRDefault="00B84863" w:rsidP="00B84863">
            <w:pPr>
              <w:spacing w:before="0"/>
              <w:rPr>
                <w:rFonts w:cs="Arial"/>
                <w:b/>
                <w:bCs/>
                <w:sz w:val="20"/>
                <w:szCs w:val="20"/>
              </w:rPr>
            </w:pPr>
          </w:p>
        </w:tc>
        <w:tc>
          <w:tcPr>
            <w:tcW w:w="1626" w:type="dxa"/>
            <w:tcBorders>
              <w:top w:val="single" w:sz="4" w:space="0" w:color="auto"/>
              <w:left w:val="single" w:sz="4" w:space="0" w:color="auto"/>
              <w:bottom w:val="single" w:sz="4" w:space="0" w:color="auto"/>
              <w:right w:val="single" w:sz="4" w:space="0" w:color="auto"/>
            </w:tcBorders>
          </w:tcPr>
          <w:p w14:paraId="2432D8CD" w14:textId="77777777" w:rsidR="00B84863" w:rsidRPr="0005636C" w:rsidRDefault="00B84863" w:rsidP="00B84863">
            <w:pPr>
              <w:spacing w:before="0"/>
              <w:rPr>
                <w:rFonts w:cs="Arial"/>
                <w:b/>
                <w:bCs/>
                <w:sz w:val="20"/>
                <w:szCs w:val="20"/>
              </w:rPr>
            </w:pPr>
          </w:p>
        </w:tc>
        <w:tc>
          <w:tcPr>
            <w:tcW w:w="1734" w:type="dxa"/>
            <w:tcBorders>
              <w:top w:val="single" w:sz="4" w:space="0" w:color="auto"/>
              <w:left w:val="single" w:sz="4" w:space="0" w:color="auto"/>
              <w:bottom w:val="single" w:sz="4" w:space="0" w:color="auto"/>
              <w:right w:val="single" w:sz="4" w:space="0" w:color="auto"/>
            </w:tcBorders>
          </w:tcPr>
          <w:p w14:paraId="4DB3E48C" w14:textId="77777777" w:rsidR="00B84863" w:rsidRPr="0005636C" w:rsidRDefault="00B84863" w:rsidP="00B84863">
            <w:pPr>
              <w:spacing w:before="0"/>
              <w:rPr>
                <w:rFonts w:cs="Arial"/>
                <w:b/>
                <w:bCs/>
                <w:sz w:val="20"/>
                <w:szCs w:val="20"/>
              </w:rPr>
            </w:pPr>
          </w:p>
        </w:tc>
        <w:tc>
          <w:tcPr>
            <w:tcW w:w="173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0953B1EB" w14:textId="77777777" w:rsidR="00B84863" w:rsidRPr="0005636C" w:rsidRDefault="00B84863" w:rsidP="00B84863">
            <w:pPr>
              <w:spacing w:before="0"/>
              <w:rPr>
                <w:rFonts w:cs="Arial"/>
                <w:b/>
                <w:bCs/>
                <w:sz w:val="20"/>
                <w:szCs w:val="20"/>
              </w:rPr>
            </w:pPr>
          </w:p>
        </w:tc>
        <w:tc>
          <w:tcPr>
            <w:tcW w:w="1735" w:type="dxa"/>
            <w:tcBorders>
              <w:top w:val="single" w:sz="4" w:space="0" w:color="auto"/>
              <w:left w:val="single" w:sz="4" w:space="0" w:color="auto"/>
              <w:bottom w:val="single" w:sz="4" w:space="0" w:color="auto"/>
              <w:right w:val="single" w:sz="4" w:space="0" w:color="auto"/>
            </w:tcBorders>
          </w:tcPr>
          <w:p w14:paraId="6ADD3CCA" w14:textId="77777777" w:rsidR="00B84863" w:rsidRPr="0005636C" w:rsidRDefault="00B84863" w:rsidP="00B84863">
            <w:pPr>
              <w:spacing w:before="0"/>
              <w:rPr>
                <w:rFonts w:cs="Arial"/>
                <w:sz w:val="20"/>
                <w:szCs w:val="20"/>
              </w:rPr>
            </w:pPr>
          </w:p>
        </w:tc>
      </w:tr>
      <w:tr w:rsidR="00A25A69" w:rsidRPr="00882B3D" w14:paraId="3179D7FF" w14:textId="77777777" w:rsidTr="00B75A47">
        <w:trPr>
          <w:trHeight w:val="20"/>
          <w:jc w:val="center"/>
        </w:trPr>
        <w:tc>
          <w:tcPr>
            <w:tcW w:w="5098"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260CD526" w14:textId="224C8375" w:rsidR="00A25A69" w:rsidRPr="0005636C" w:rsidRDefault="004E73B9" w:rsidP="00B84863">
            <w:pPr>
              <w:spacing w:before="0"/>
              <w:jc w:val="left"/>
              <w:rPr>
                <w:rFonts w:cs="Arial"/>
                <w:sz w:val="20"/>
                <w:szCs w:val="20"/>
              </w:rPr>
            </w:pPr>
            <w:r w:rsidRPr="00412119">
              <w:rPr>
                <w:rFonts w:cs="Arial"/>
                <w:sz w:val="20"/>
                <w:szCs w:val="20"/>
              </w:rPr>
              <w:t>Aceites y lubricantes a base de hidrocarburos, trapos contaminados con aceite, lodos de separadores, residuos de tratamiento de aguas residuales, suelos contaminados, etc.</w:t>
            </w:r>
          </w:p>
        </w:tc>
        <w:tc>
          <w:tcPr>
            <w:tcW w:w="1843" w:type="dxa"/>
            <w:tcBorders>
              <w:top w:val="single" w:sz="4" w:space="0" w:color="auto"/>
              <w:left w:val="single" w:sz="4" w:space="0" w:color="auto"/>
              <w:bottom w:val="single" w:sz="4" w:space="0" w:color="auto"/>
              <w:right w:val="single" w:sz="4" w:space="0" w:color="auto"/>
            </w:tcBorders>
          </w:tcPr>
          <w:p w14:paraId="5559CAA0" w14:textId="77777777" w:rsidR="00A25A69" w:rsidRPr="0005636C" w:rsidRDefault="00A25A69" w:rsidP="00B84863">
            <w:pPr>
              <w:spacing w:before="0"/>
              <w:rPr>
                <w:rFonts w:cs="Arial"/>
                <w:b/>
                <w:bCs/>
                <w:sz w:val="20"/>
                <w:szCs w:val="20"/>
              </w:rPr>
            </w:pPr>
          </w:p>
        </w:tc>
        <w:tc>
          <w:tcPr>
            <w:tcW w:w="1626" w:type="dxa"/>
            <w:tcBorders>
              <w:top w:val="single" w:sz="4" w:space="0" w:color="auto"/>
              <w:left w:val="single" w:sz="4" w:space="0" w:color="auto"/>
              <w:bottom w:val="single" w:sz="4" w:space="0" w:color="auto"/>
              <w:right w:val="single" w:sz="4" w:space="0" w:color="auto"/>
            </w:tcBorders>
          </w:tcPr>
          <w:p w14:paraId="70BF4253" w14:textId="77777777" w:rsidR="00A25A69" w:rsidRPr="0005636C" w:rsidRDefault="00A25A69" w:rsidP="00B84863">
            <w:pPr>
              <w:spacing w:before="0"/>
              <w:rPr>
                <w:rFonts w:cs="Arial"/>
                <w:b/>
                <w:bCs/>
                <w:sz w:val="20"/>
                <w:szCs w:val="20"/>
              </w:rPr>
            </w:pPr>
          </w:p>
        </w:tc>
        <w:tc>
          <w:tcPr>
            <w:tcW w:w="1734" w:type="dxa"/>
            <w:tcBorders>
              <w:top w:val="single" w:sz="4" w:space="0" w:color="auto"/>
              <w:left w:val="single" w:sz="4" w:space="0" w:color="auto"/>
              <w:bottom w:val="single" w:sz="4" w:space="0" w:color="auto"/>
              <w:right w:val="single" w:sz="4" w:space="0" w:color="auto"/>
            </w:tcBorders>
          </w:tcPr>
          <w:p w14:paraId="74606110" w14:textId="77777777" w:rsidR="00A25A69" w:rsidRPr="0005636C" w:rsidRDefault="00A25A69" w:rsidP="00B84863">
            <w:pPr>
              <w:spacing w:before="0"/>
              <w:rPr>
                <w:rFonts w:cs="Arial"/>
                <w:b/>
                <w:bCs/>
                <w:sz w:val="20"/>
                <w:szCs w:val="20"/>
              </w:rPr>
            </w:pPr>
          </w:p>
        </w:tc>
        <w:tc>
          <w:tcPr>
            <w:tcW w:w="173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307886D8" w14:textId="77777777" w:rsidR="00A25A69" w:rsidRPr="0005636C" w:rsidRDefault="00A25A69" w:rsidP="00B84863">
            <w:pPr>
              <w:spacing w:before="0"/>
              <w:rPr>
                <w:rFonts w:cs="Arial"/>
                <w:b/>
                <w:bCs/>
                <w:sz w:val="20"/>
                <w:szCs w:val="20"/>
              </w:rPr>
            </w:pPr>
          </w:p>
        </w:tc>
        <w:tc>
          <w:tcPr>
            <w:tcW w:w="1735" w:type="dxa"/>
            <w:tcBorders>
              <w:top w:val="single" w:sz="4" w:space="0" w:color="auto"/>
              <w:left w:val="single" w:sz="4" w:space="0" w:color="auto"/>
              <w:bottom w:val="single" w:sz="4" w:space="0" w:color="auto"/>
              <w:right w:val="single" w:sz="4" w:space="0" w:color="auto"/>
            </w:tcBorders>
          </w:tcPr>
          <w:p w14:paraId="1AD9D2D4" w14:textId="77777777" w:rsidR="00A25A69" w:rsidRPr="0005636C" w:rsidRDefault="00A25A69" w:rsidP="00B84863">
            <w:pPr>
              <w:spacing w:before="0"/>
              <w:rPr>
                <w:rFonts w:cs="Arial"/>
                <w:sz w:val="20"/>
                <w:szCs w:val="20"/>
              </w:rPr>
            </w:pPr>
          </w:p>
        </w:tc>
      </w:tr>
      <w:tr w:rsidR="00034F17" w:rsidRPr="00882B3D" w14:paraId="50EE4394" w14:textId="77777777" w:rsidTr="00B75A47">
        <w:trPr>
          <w:trHeight w:val="20"/>
          <w:jc w:val="center"/>
        </w:trPr>
        <w:tc>
          <w:tcPr>
            <w:tcW w:w="5098"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521F3CED" w14:textId="734CE590" w:rsidR="00034F17" w:rsidRPr="0005636C" w:rsidRDefault="00034F17" w:rsidP="00034F17">
            <w:pPr>
              <w:spacing w:before="0"/>
              <w:jc w:val="left"/>
              <w:rPr>
                <w:rFonts w:cs="Arial"/>
                <w:b/>
                <w:bCs/>
                <w:sz w:val="20"/>
                <w:szCs w:val="20"/>
              </w:rPr>
            </w:pPr>
            <w:r w:rsidRPr="0005636C">
              <w:rPr>
                <w:rFonts w:cs="Arial"/>
                <w:sz w:val="20"/>
                <w:szCs w:val="20"/>
              </w:rPr>
              <w:t>Aceite/lubricante usado</w:t>
            </w:r>
          </w:p>
        </w:tc>
        <w:tc>
          <w:tcPr>
            <w:tcW w:w="1843" w:type="dxa"/>
            <w:tcBorders>
              <w:top w:val="single" w:sz="4" w:space="0" w:color="auto"/>
              <w:left w:val="single" w:sz="4" w:space="0" w:color="auto"/>
              <w:bottom w:val="single" w:sz="4" w:space="0" w:color="auto"/>
              <w:right w:val="single" w:sz="4" w:space="0" w:color="auto"/>
            </w:tcBorders>
          </w:tcPr>
          <w:p w14:paraId="137128BE" w14:textId="77777777" w:rsidR="00034F17" w:rsidRPr="0005636C" w:rsidRDefault="00034F17" w:rsidP="00034F17">
            <w:pPr>
              <w:spacing w:before="0"/>
              <w:rPr>
                <w:rFonts w:cs="Arial"/>
                <w:b/>
                <w:bCs/>
                <w:sz w:val="20"/>
                <w:szCs w:val="20"/>
              </w:rPr>
            </w:pPr>
          </w:p>
        </w:tc>
        <w:tc>
          <w:tcPr>
            <w:tcW w:w="1626" w:type="dxa"/>
            <w:tcBorders>
              <w:top w:val="single" w:sz="4" w:space="0" w:color="auto"/>
              <w:left w:val="single" w:sz="4" w:space="0" w:color="auto"/>
              <w:bottom w:val="single" w:sz="4" w:space="0" w:color="auto"/>
              <w:right w:val="single" w:sz="4" w:space="0" w:color="auto"/>
            </w:tcBorders>
          </w:tcPr>
          <w:p w14:paraId="7734AFED" w14:textId="77777777" w:rsidR="00034F17" w:rsidRPr="0005636C" w:rsidRDefault="00034F17" w:rsidP="00034F17">
            <w:pPr>
              <w:spacing w:before="0"/>
              <w:rPr>
                <w:rFonts w:cs="Arial"/>
                <w:b/>
                <w:bCs/>
                <w:sz w:val="20"/>
                <w:szCs w:val="20"/>
              </w:rPr>
            </w:pPr>
          </w:p>
        </w:tc>
        <w:tc>
          <w:tcPr>
            <w:tcW w:w="1734" w:type="dxa"/>
            <w:tcBorders>
              <w:top w:val="single" w:sz="4" w:space="0" w:color="auto"/>
              <w:left w:val="single" w:sz="4" w:space="0" w:color="auto"/>
              <w:bottom w:val="single" w:sz="4" w:space="0" w:color="auto"/>
              <w:right w:val="single" w:sz="4" w:space="0" w:color="auto"/>
            </w:tcBorders>
          </w:tcPr>
          <w:p w14:paraId="3B4E0C10" w14:textId="77777777" w:rsidR="00034F17" w:rsidRPr="0005636C" w:rsidRDefault="00034F17" w:rsidP="00034F17">
            <w:pPr>
              <w:spacing w:before="0"/>
              <w:rPr>
                <w:rFonts w:cs="Arial"/>
                <w:b/>
                <w:bCs/>
                <w:sz w:val="20"/>
                <w:szCs w:val="20"/>
              </w:rPr>
            </w:pPr>
          </w:p>
        </w:tc>
        <w:tc>
          <w:tcPr>
            <w:tcW w:w="173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3C318A1E" w14:textId="77777777" w:rsidR="00034F17" w:rsidRPr="0005636C" w:rsidRDefault="00034F17" w:rsidP="00034F17">
            <w:pPr>
              <w:spacing w:before="0"/>
              <w:rPr>
                <w:rFonts w:cs="Arial"/>
                <w:b/>
                <w:bCs/>
                <w:sz w:val="20"/>
                <w:szCs w:val="20"/>
              </w:rPr>
            </w:pPr>
          </w:p>
        </w:tc>
        <w:tc>
          <w:tcPr>
            <w:tcW w:w="1735" w:type="dxa"/>
            <w:tcBorders>
              <w:top w:val="single" w:sz="4" w:space="0" w:color="auto"/>
              <w:left w:val="single" w:sz="4" w:space="0" w:color="auto"/>
              <w:bottom w:val="single" w:sz="4" w:space="0" w:color="auto"/>
              <w:right w:val="single" w:sz="4" w:space="0" w:color="auto"/>
            </w:tcBorders>
          </w:tcPr>
          <w:p w14:paraId="538C859A" w14:textId="77777777" w:rsidR="00034F17" w:rsidRPr="0005636C" w:rsidRDefault="00034F17" w:rsidP="00034F17">
            <w:pPr>
              <w:spacing w:before="0"/>
              <w:rPr>
                <w:rFonts w:cs="Arial"/>
                <w:sz w:val="20"/>
                <w:szCs w:val="20"/>
              </w:rPr>
            </w:pPr>
          </w:p>
        </w:tc>
      </w:tr>
      <w:tr w:rsidR="00034F17" w:rsidRPr="00882B3D" w14:paraId="157C8F7A" w14:textId="77777777" w:rsidTr="00B75A47">
        <w:trPr>
          <w:trHeight w:val="20"/>
          <w:jc w:val="center"/>
        </w:trPr>
        <w:tc>
          <w:tcPr>
            <w:tcW w:w="5098"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173779DC" w14:textId="1CCDDB7E" w:rsidR="00034F17" w:rsidRPr="0005636C" w:rsidRDefault="00387786" w:rsidP="00034F17">
            <w:pPr>
              <w:spacing w:before="0"/>
              <w:jc w:val="left"/>
              <w:rPr>
                <w:rFonts w:cs="Arial"/>
                <w:sz w:val="20"/>
                <w:szCs w:val="20"/>
              </w:rPr>
            </w:pPr>
            <w:r>
              <w:rPr>
                <w:rFonts w:cs="Arial"/>
                <w:sz w:val="20"/>
                <w:szCs w:val="20"/>
              </w:rPr>
              <w:lastRenderedPageBreak/>
              <w:t>Botellas vacías de productos químicos (limpieza, pesticidas, etc.)</w:t>
            </w:r>
          </w:p>
        </w:tc>
        <w:tc>
          <w:tcPr>
            <w:tcW w:w="1843" w:type="dxa"/>
            <w:tcBorders>
              <w:top w:val="single" w:sz="4" w:space="0" w:color="auto"/>
              <w:left w:val="single" w:sz="4" w:space="0" w:color="auto"/>
              <w:bottom w:val="single" w:sz="4" w:space="0" w:color="auto"/>
              <w:right w:val="single" w:sz="4" w:space="0" w:color="auto"/>
            </w:tcBorders>
          </w:tcPr>
          <w:p w14:paraId="464AABA3" w14:textId="77777777" w:rsidR="00034F17" w:rsidRPr="0005636C" w:rsidRDefault="00034F17" w:rsidP="00034F17">
            <w:pPr>
              <w:spacing w:before="0"/>
              <w:rPr>
                <w:rFonts w:cs="Arial"/>
                <w:b/>
                <w:bCs/>
                <w:sz w:val="20"/>
                <w:szCs w:val="20"/>
              </w:rPr>
            </w:pPr>
          </w:p>
        </w:tc>
        <w:tc>
          <w:tcPr>
            <w:tcW w:w="1626" w:type="dxa"/>
            <w:tcBorders>
              <w:top w:val="single" w:sz="4" w:space="0" w:color="auto"/>
              <w:left w:val="single" w:sz="4" w:space="0" w:color="auto"/>
              <w:bottom w:val="single" w:sz="4" w:space="0" w:color="auto"/>
              <w:right w:val="single" w:sz="4" w:space="0" w:color="auto"/>
            </w:tcBorders>
          </w:tcPr>
          <w:p w14:paraId="39A76754" w14:textId="77777777" w:rsidR="00034F17" w:rsidRPr="0005636C" w:rsidRDefault="00034F17" w:rsidP="00034F17">
            <w:pPr>
              <w:spacing w:before="0"/>
              <w:rPr>
                <w:rFonts w:cs="Arial"/>
                <w:b/>
                <w:bCs/>
                <w:sz w:val="20"/>
                <w:szCs w:val="20"/>
              </w:rPr>
            </w:pPr>
          </w:p>
        </w:tc>
        <w:tc>
          <w:tcPr>
            <w:tcW w:w="1734" w:type="dxa"/>
            <w:tcBorders>
              <w:top w:val="single" w:sz="4" w:space="0" w:color="auto"/>
              <w:left w:val="single" w:sz="4" w:space="0" w:color="auto"/>
              <w:bottom w:val="single" w:sz="4" w:space="0" w:color="auto"/>
              <w:right w:val="single" w:sz="4" w:space="0" w:color="auto"/>
            </w:tcBorders>
          </w:tcPr>
          <w:p w14:paraId="6633D68F" w14:textId="77777777" w:rsidR="00034F17" w:rsidRPr="0005636C" w:rsidRDefault="00034F17" w:rsidP="00034F17">
            <w:pPr>
              <w:spacing w:before="0"/>
              <w:rPr>
                <w:rFonts w:cs="Arial"/>
                <w:b/>
                <w:bCs/>
                <w:sz w:val="20"/>
                <w:szCs w:val="20"/>
              </w:rPr>
            </w:pPr>
          </w:p>
        </w:tc>
        <w:tc>
          <w:tcPr>
            <w:tcW w:w="173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6DBB0C01" w14:textId="77777777" w:rsidR="00034F17" w:rsidRPr="0005636C" w:rsidRDefault="00034F17" w:rsidP="00034F17">
            <w:pPr>
              <w:spacing w:before="0"/>
              <w:rPr>
                <w:rFonts w:cs="Arial"/>
                <w:b/>
                <w:bCs/>
                <w:sz w:val="20"/>
                <w:szCs w:val="20"/>
              </w:rPr>
            </w:pPr>
          </w:p>
        </w:tc>
        <w:tc>
          <w:tcPr>
            <w:tcW w:w="1735" w:type="dxa"/>
            <w:tcBorders>
              <w:top w:val="single" w:sz="4" w:space="0" w:color="auto"/>
              <w:left w:val="single" w:sz="4" w:space="0" w:color="auto"/>
              <w:bottom w:val="single" w:sz="4" w:space="0" w:color="auto"/>
              <w:right w:val="single" w:sz="4" w:space="0" w:color="auto"/>
            </w:tcBorders>
          </w:tcPr>
          <w:p w14:paraId="3BC87D52" w14:textId="77777777" w:rsidR="00034F17" w:rsidRPr="0005636C" w:rsidRDefault="00034F17" w:rsidP="00034F17">
            <w:pPr>
              <w:spacing w:before="0"/>
              <w:rPr>
                <w:rFonts w:cs="Arial"/>
                <w:sz w:val="20"/>
                <w:szCs w:val="20"/>
              </w:rPr>
            </w:pPr>
          </w:p>
        </w:tc>
      </w:tr>
    </w:tbl>
    <w:p w14:paraId="098C741D" w14:textId="77777777" w:rsidR="006C375B" w:rsidRDefault="006C375B" w:rsidP="006C375B">
      <w:pPr>
        <w:pStyle w:val="BodyText"/>
      </w:pPr>
    </w:p>
    <w:p w14:paraId="36F9FD5B" w14:textId="5CAC183B" w:rsidR="00655333" w:rsidRPr="003844B9" w:rsidRDefault="00655333" w:rsidP="00655333">
      <w:pPr>
        <w:tabs>
          <w:tab w:val="left" w:pos="1659"/>
        </w:tabs>
        <w:rPr>
          <w:sz w:val="20"/>
          <w:lang w:val="es-AR"/>
        </w:rPr>
      </w:pPr>
      <w:r w:rsidRPr="003844B9">
        <w:rPr>
          <w:sz w:val="20"/>
          <w:lang w:val="es-AR"/>
        </w:rPr>
        <w:tab/>
      </w:r>
    </w:p>
    <w:p w14:paraId="786CDBDC" w14:textId="2D995D56" w:rsidR="00655333" w:rsidRDefault="00655333" w:rsidP="00655333">
      <w:pPr>
        <w:pStyle w:val="Caption"/>
        <w:keepNext/>
        <w:spacing w:after="120"/>
        <w:rPr>
          <w:b/>
          <w:bCs/>
          <w:sz w:val="20"/>
        </w:rPr>
      </w:pPr>
      <w:bookmarkStart w:id="40" w:name="_Ref199770959"/>
      <w:bookmarkStart w:id="41" w:name="_Toc175057643"/>
      <w:r w:rsidRPr="005767DF">
        <w:rPr>
          <w:b/>
          <w:bCs/>
          <w:sz w:val="20"/>
        </w:rPr>
        <w:t xml:space="preserve">Tabla </w:t>
      </w:r>
      <w:r>
        <w:rPr>
          <w:b/>
          <w:bCs/>
          <w:sz w:val="20"/>
        </w:rPr>
        <w:t xml:space="preserve">A </w:t>
      </w:r>
      <w:r w:rsidR="00EC79D7">
        <w:rPr>
          <w:b/>
          <w:bCs/>
          <w:sz w:val="20"/>
        </w:rPr>
        <w:noBreakHyphen/>
      </w:r>
      <w:r w:rsidR="00EC79D7">
        <w:rPr>
          <w:b/>
          <w:bCs/>
          <w:sz w:val="20"/>
        </w:rPr>
        <w:fldChar w:fldCharType="begin"/>
      </w:r>
      <w:r w:rsidR="00EC79D7">
        <w:rPr>
          <w:b/>
          <w:bCs/>
          <w:sz w:val="20"/>
        </w:rPr>
        <w:instrText xml:space="preserve"> SEQ Table \* ARABIC \s 1 </w:instrText>
      </w:r>
      <w:r w:rsidR="00EC79D7">
        <w:rPr>
          <w:b/>
          <w:bCs/>
          <w:sz w:val="20"/>
        </w:rPr>
        <w:fldChar w:fldCharType="separate"/>
      </w:r>
      <w:r w:rsidR="00EC79D7">
        <w:rPr>
          <w:b/>
          <w:bCs/>
          <w:noProof/>
          <w:sz w:val="20"/>
        </w:rPr>
        <w:t xml:space="preserve">2 </w:t>
      </w:r>
      <w:r w:rsidR="00EC79D7">
        <w:rPr>
          <w:b/>
          <w:bCs/>
          <w:sz w:val="20"/>
        </w:rPr>
        <w:fldChar w:fldCharType="end"/>
      </w:r>
      <w:bookmarkEnd w:id="40"/>
      <w:r w:rsidRPr="005767DF">
        <w:rPr>
          <w:b/>
          <w:bCs/>
          <w:sz w:val="20"/>
        </w:rPr>
        <w:t>: [</w:t>
      </w:r>
      <w:r w:rsidRPr="005767DF">
        <w:rPr>
          <w:b/>
          <w:bCs/>
          <w:sz w:val="20"/>
          <w:highlight w:val="yellow"/>
        </w:rPr>
        <w:t xml:space="preserve">insertar nombre de la </w:t>
      </w:r>
      <w:proofErr w:type="gramStart"/>
      <w:r w:rsidRPr="005767DF">
        <w:rPr>
          <w:b/>
          <w:bCs/>
          <w:sz w:val="20"/>
          <w:highlight w:val="yellow"/>
        </w:rPr>
        <w:t xml:space="preserve">empresa </w:t>
      </w:r>
      <w:r w:rsidRPr="005767DF">
        <w:rPr>
          <w:b/>
          <w:bCs/>
          <w:sz w:val="20"/>
        </w:rPr>
        <w:t>]</w:t>
      </w:r>
      <w:proofErr w:type="gramEnd"/>
      <w:r w:rsidRPr="005767DF">
        <w:rPr>
          <w:b/>
          <w:bCs/>
          <w:sz w:val="20"/>
        </w:rPr>
        <w:t xml:space="preserve"> Plan de almacenamiento y eliminación de residuos </w:t>
      </w:r>
      <w:r w:rsidR="00412119" w:rsidRPr="00412119">
        <w:rPr>
          <w:b/>
          <w:bCs/>
          <w:i/>
          <w:iCs/>
          <w:color w:val="125B61"/>
          <w:sz w:val="20"/>
        </w:rPr>
        <w:t>[ejemplo]</w:t>
      </w:r>
      <w:bookmarkEnd w:id="4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7"/>
        <w:gridCol w:w="1584"/>
        <w:gridCol w:w="2517"/>
        <w:gridCol w:w="2319"/>
        <w:gridCol w:w="3051"/>
        <w:gridCol w:w="1317"/>
        <w:gridCol w:w="2039"/>
      </w:tblGrid>
      <w:tr w:rsidR="00FA17D6" w:rsidRPr="00C442A3" w14:paraId="10C18701" w14:textId="77777777" w:rsidTr="00DC50E9">
        <w:trPr>
          <w:tblHeader/>
        </w:trPr>
        <w:tc>
          <w:tcPr>
            <w:tcW w:w="456" w:type="pct"/>
            <w:shd w:val="clear" w:color="auto" w:fill="125B61"/>
            <w:vAlign w:val="center"/>
          </w:tcPr>
          <w:p w14:paraId="64AEF04D" w14:textId="77777777" w:rsidR="00FA17D6" w:rsidRPr="00C442A3" w:rsidRDefault="00FA17D6" w:rsidP="00DC50E9">
            <w:pPr>
              <w:pBdr>
                <w:top w:val="nil"/>
                <w:left w:val="nil"/>
                <w:bottom w:val="nil"/>
                <w:right w:val="nil"/>
                <w:between w:val="nil"/>
              </w:pBdr>
              <w:spacing w:after="120"/>
              <w:jc w:val="left"/>
              <w:rPr>
                <w:rFonts w:cs="Arial"/>
                <w:b/>
                <w:bCs/>
                <w:color w:val="FFFFFF" w:themeColor="background1"/>
                <w:sz w:val="20"/>
                <w:szCs w:val="20"/>
              </w:rPr>
            </w:pPr>
            <w:r>
              <w:rPr>
                <w:rFonts w:cs="Arial"/>
                <w:b/>
                <w:bCs/>
                <w:color w:val="FFFFFF" w:themeColor="background1"/>
                <w:sz w:val="20"/>
                <w:szCs w:val="20"/>
              </w:rPr>
              <w:t>Clase de Residuos</w:t>
            </w:r>
          </w:p>
        </w:tc>
        <w:tc>
          <w:tcPr>
            <w:tcW w:w="1060" w:type="pct"/>
            <w:shd w:val="clear" w:color="auto" w:fill="125B61"/>
            <w:vAlign w:val="center"/>
          </w:tcPr>
          <w:p w14:paraId="2645AAE4" w14:textId="77777777" w:rsidR="00FA17D6" w:rsidRPr="00C442A3" w:rsidRDefault="00FA17D6" w:rsidP="00DC50E9">
            <w:pPr>
              <w:pBdr>
                <w:top w:val="nil"/>
                <w:left w:val="nil"/>
                <w:bottom w:val="nil"/>
                <w:right w:val="nil"/>
                <w:between w:val="nil"/>
              </w:pBdr>
              <w:spacing w:after="120"/>
              <w:jc w:val="left"/>
              <w:rPr>
                <w:rFonts w:cs="Arial"/>
                <w:b/>
                <w:bCs/>
                <w:color w:val="FFFFFF" w:themeColor="background1"/>
                <w:sz w:val="20"/>
                <w:szCs w:val="20"/>
              </w:rPr>
            </w:pPr>
            <w:r w:rsidRPr="009652AF">
              <w:rPr>
                <w:rFonts w:cs="Arial"/>
                <w:b/>
                <w:bCs/>
                <w:color w:val="FFFFFF" w:themeColor="background1"/>
                <w:sz w:val="20"/>
                <w:szCs w:val="20"/>
              </w:rPr>
              <w:t>Tipo de residuos generados</w:t>
            </w:r>
          </w:p>
        </w:tc>
        <w:tc>
          <w:tcPr>
            <w:tcW w:w="628" w:type="pct"/>
            <w:shd w:val="clear" w:color="auto" w:fill="125B61"/>
          </w:tcPr>
          <w:p w14:paraId="59B9BC67" w14:textId="77777777" w:rsidR="00FA17D6" w:rsidRPr="00C442A3" w:rsidRDefault="00FA17D6" w:rsidP="00DC50E9">
            <w:pPr>
              <w:pBdr>
                <w:top w:val="nil"/>
                <w:left w:val="nil"/>
                <w:bottom w:val="nil"/>
                <w:right w:val="nil"/>
                <w:between w:val="nil"/>
              </w:pBdr>
              <w:spacing w:after="120"/>
              <w:jc w:val="left"/>
              <w:rPr>
                <w:rFonts w:cs="Arial"/>
                <w:b/>
                <w:bCs/>
                <w:color w:val="FFFFFF" w:themeColor="background1"/>
                <w:sz w:val="20"/>
                <w:szCs w:val="20"/>
              </w:rPr>
            </w:pPr>
            <w:r w:rsidRPr="009652AF">
              <w:rPr>
                <w:rFonts w:cs="Arial"/>
                <w:b/>
                <w:bCs/>
                <w:color w:val="FFFFFF" w:themeColor="background1"/>
                <w:sz w:val="20"/>
                <w:szCs w:val="20"/>
              </w:rPr>
              <w:t>Tipo de contenedores/papeleras que sean apropiados y estén disponibles</w:t>
            </w:r>
          </w:p>
        </w:tc>
        <w:tc>
          <w:tcPr>
            <w:tcW w:w="1116" w:type="pct"/>
            <w:shd w:val="clear" w:color="auto" w:fill="125B61"/>
          </w:tcPr>
          <w:p w14:paraId="457D9183" w14:textId="77777777" w:rsidR="00FA17D6" w:rsidRPr="00C442A3" w:rsidRDefault="00FA17D6" w:rsidP="00DC50E9">
            <w:pPr>
              <w:pBdr>
                <w:top w:val="nil"/>
                <w:left w:val="nil"/>
                <w:bottom w:val="nil"/>
                <w:right w:val="nil"/>
                <w:between w:val="nil"/>
              </w:pBdr>
              <w:spacing w:after="120"/>
              <w:jc w:val="left"/>
              <w:rPr>
                <w:rFonts w:cs="Arial"/>
                <w:b/>
                <w:bCs/>
                <w:color w:val="FFFFFF" w:themeColor="background1"/>
                <w:sz w:val="20"/>
                <w:szCs w:val="20"/>
              </w:rPr>
            </w:pPr>
            <w:r w:rsidRPr="009652AF">
              <w:rPr>
                <w:rFonts w:cs="Arial"/>
                <w:b/>
                <w:bCs/>
                <w:color w:val="FFFFFF" w:themeColor="background1"/>
                <w:sz w:val="20"/>
                <w:szCs w:val="20"/>
              </w:rPr>
              <w:t>Fuentes/Sección</w:t>
            </w:r>
          </w:p>
        </w:tc>
        <w:tc>
          <w:tcPr>
            <w:tcW w:w="711" w:type="pct"/>
            <w:shd w:val="clear" w:color="auto" w:fill="125B61"/>
          </w:tcPr>
          <w:p w14:paraId="7D441D1C" w14:textId="77777777" w:rsidR="00FA17D6" w:rsidRPr="00C442A3" w:rsidRDefault="00FA17D6" w:rsidP="00DC50E9">
            <w:pPr>
              <w:pBdr>
                <w:top w:val="nil"/>
                <w:left w:val="nil"/>
                <w:bottom w:val="nil"/>
                <w:right w:val="nil"/>
                <w:between w:val="nil"/>
              </w:pBdr>
              <w:spacing w:after="120"/>
              <w:jc w:val="left"/>
              <w:rPr>
                <w:rFonts w:cs="Arial"/>
                <w:b/>
                <w:bCs/>
                <w:color w:val="FFFFFF" w:themeColor="background1"/>
                <w:sz w:val="20"/>
                <w:szCs w:val="20"/>
              </w:rPr>
            </w:pPr>
            <w:r w:rsidRPr="009652AF">
              <w:rPr>
                <w:rFonts w:cs="Arial"/>
                <w:b/>
                <w:bCs/>
                <w:color w:val="FFFFFF" w:themeColor="background1"/>
                <w:sz w:val="20"/>
                <w:szCs w:val="20"/>
              </w:rPr>
              <w:t>Recolección/Almacenamiento</w:t>
            </w:r>
          </w:p>
        </w:tc>
        <w:tc>
          <w:tcPr>
            <w:tcW w:w="402" w:type="pct"/>
            <w:shd w:val="clear" w:color="auto" w:fill="125B61"/>
          </w:tcPr>
          <w:p w14:paraId="391DC929" w14:textId="77777777" w:rsidR="00FA17D6" w:rsidRPr="00C442A3" w:rsidRDefault="00FA17D6" w:rsidP="00DC50E9">
            <w:pPr>
              <w:pBdr>
                <w:top w:val="nil"/>
                <w:left w:val="nil"/>
                <w:bottom w:val="nil"/>
                <w:right w:val="nil"/>
                <w:between w:val="nil"/>
              </w:pBdr>
              <w:spacing w:after="120"/>
              <w:jc w:val="left"/>
              <w:rPr>
                <w:rFonts w:cs="Arial"/>
                <w:b/>
                <w:bCs/>
                <w:color w:val="FFFFFF" w:themeColor="background1"/>
                <w:sz w:val="20"/>
                <w:szCs w:val="20"/>
              </w:rPr>
            </w:pPr>
            <w:r w:rsidRPr="009652AF">
              <w:rPr>
                <w:rFonts w:cs="Arial"/>
                <w:b/>
                <w:bCs/>
                <w:color w:val="FFFFFF" w:themeColor="background1"/>
                <w:sz w:val="20"/>
                <w:szCs w:val="20"/>
              </w:rPr>
              <w:t>Método de eliminación</w:t>
            </w:r>
          </w:p>
        </w:tc>
        <w:tc>
          <w:tcPr>
            <w:tcW w:w="628" w:type="pct"/>
            <w:shd w:val="clear" w:color="auto" w:fill="125B61"/>
          </w:tcPr>
          <w:p w14:paraId="46BB0BD3" w14:textId="77777777" w:rsidR="00FA17D6" w:rsidRPr="00C442A3" w:rsidRDefault="00FA17D6" w:rsidP="00DC50E9">
            <w:pPr>
              <w:pBdr>
                <w:top w:val="nil"/>
                <w:left w:val="nil"/>
                <w:bottom w:val="nil"/>
                <w:right w:val="nil"/>
                <w:between w:val="nil"/>
              </w:pBdr>
              <w:spacing w:after="120"/>
              <w:jc w:val="left"/>
              <w:rPr>
                <w:rFonts w:cs="Arial"/>
                <w:b/>
                <w:bCs/>
                <w:color w:val="FFFFFF" w:themeColor="background1"/>
                <w:sz w:val="20"/>
                <w:szCs w:val="20"/>
              </w:rPr>
            </w:pPr>
            <w:r w:rsidRPr="009652AF">
              <w:rPr>
                <w:rFonts w:cs="Arial"/>
                <w:b/>
                <w:bCs/>
                <w:color w:val="FFFFFF" w:themeColor="background1"/>
                <w:sz w:val="20"/>
                <w:szCs w:val="20"/>
              </w:rPr>
              <w:t>Responsabilidades</w:t>
            </w:r>
          </w:p>
        </w:tc>
      </w:tr>
      <w:tr w:rsidR="00FA17D6" w:rsidRPr="00C442A3" w14:paraId="1AE5042C" w14:textId="77777777" w:rsidTr="00DC50E9">
        <w:tc>
          <w:tcPr>
            <w:tcW w:w="5000" w:type="pct"/>
            <w:gridSpan w:val="7"/>
          </w:tcPr>
          <w:p w14:paraId="6B64F3AC" w14:textId="77777777" w:rsidR="00FA17D6" w:rsidRPr="00930126" w:rsidRDefault="00FA17D6" w:rsidP="00DC50E9">
            <w:pPr>
              <w:pBdr>
                <w:top w:val="nil"/>
                <w:left w:val="nil"/>
                <w:bottom w:val="nil"/>
                <w:right w:val="nil"/>
                <w:between w:val="nil"/>
              </w:pBdr>
              <w:spacing w:before="80" w:after="80"/>
              <w:jc w:val="left"/>
              <w:rPr>
                <w:rFonts w:cs="Arial"/>
                <w:sz w:val="20"/>
                <w:szCs w:val="20"/>
              </w:rPr>
            </w:pPr>
            <w:r w:rsidRPr="00387786">
              <w:rPr>
                <w:i/>
                <w:iCs/>
                <w:color w:val="FF0000"/>
              </w:rPr>
              <w:t>Modificar/eliminar/agregar según sea necesario.</w:t>
            </w:r>
          </w:p>
        </w:tc>
      </w:tr>
      <w:tr w:rsidR="00FA17D6" w:rsidRPr="00C442A3" w14:paraId="39E4B554" w14:textId="77777777" w:rsidTr="00DC50E9">
        <w:tc>
          <w:tcPr>
            <w:tcW w:w="456" w:type="pct"/>
            <w:vMerge w:val="restart"/>
          </w:tcPr>
          <w:p w14:paraId="5EDDDB08" w14:textId="77777777" w:rsidR="00FA17D6" w:rsidRPr="00C442A3" w:rsidRDefault="00FA17D6" w:rsidP="00DC50E9">
            <w:pPr>
              <w:pBdr>
                <w:top w:val="nil"/>
                <w:left w:val="nil"/>
                <w:bottom w:val="nil"/>
                <w:right w:val="nil"/>
                <w:between w:val="nil"/>
              </w:pBdr>
              <w:spacing w:before="80" w:after="80"/>
              <w:jc w:val="left"/>
              <w:rPr>
                <w:rFonts w:cs="Arial"/>
                <w:sz w:val="20"/>
                <w:szCs w:val="20"/>
              </w:rPr>
            </w:pPr>
            <w:r>
              <w:rPr>
                <w:rFonts w:cs="Arial"/>
                <w:sz w:val="20"/>
                <w:szCs w:val="20"/>
              </w:rPr>
              <w:t>No peligroso</w:t>
            </w:r>
          </w:p>
        </w:tc>
        <w:tc>
          <w:tcPr>
            <w:tcW w:w="1060" w:type="pct"/>
          </w:tcPr>
          <w:p w14:paraId="0028B3F4" w14:textId="77777777" w:rsidR="00FA17D6" w:rsidRPr="00C442A3" w:rsidRDefault="00FA17D6" w:rsidP="00DC50E9">
            <w:pPr>
              <w:pBdr>
                <w:top w:val="nil"/>
                <w:left w:val="nil"/>
                <w:bottom w:val="nil"/>
                <w:right w:val="nil"/>
                <w:between w:val="nil"/>
              </w:pBdr>
              <w:spacing w:before="80" w:after="80"/>
              <w:jc w:val="left"/>
              <w:rPr>
                <w:rFonts w:cs="Arial"/>
                <w:sz w:val="20"/>
                <w:szCs w:val="20"/>
              </w:rPr>
            </w:pPr>
            <w:r>
              <w:rPr>
                <w:rFonts w:cs="Arial"/>
                <w:sz w:val="20"/>
                <w:szCs w:val="20"/>
              </w:rPr>
              <w:t>Residuos de envases: cartón, plástico, palets de madera, sacos de yute y poliestireno procedentes de envases de alimentos y otros productos.</w:t>
            </w:r>
          </w:p>
        </w:tc>
        <w:tc>
          <w:tcPr>
            <w:tcW w:w="628" w:type="pct"/>
          </w:tcPr>
          <w:p w14:paraId="348C364A" w14:textId="77777777" w:rsidR="00FA17D6" w:rsidRPr="00C442A3" w:rsidRDefault="00FA17D6" w:rsidP="00DC50E9">
            <w:pPr>
              <w:pBdr>
                <w:top w:val="nil"/>
                <w:left w:val="nil"/>
                <w:bottom w:val="nil"/>
                <w:right w:val="nil"/>
                <w:between w:val="nil"/>
              </w:pBdr>
              <w:spacing w:before="80" w:after="80"/>
              <w:jc w:val="left"/>
              <w:rPr>
                <w:rFonts w:cs="Arial"/>
                <w:sz w:val="20"/>
                <w:szCs w:val="20"/>
              </w:rPr>
            </w:pPr>
          </w:p>
        </w:tc>
        <w:tc>
          <w:tcPr>
            <w:tcW w:w="1116" w:type="pct"/>
          </w:tcPr>
          <w:p w14:paraId="020B7387" w14:textId="77777777" w:rsidR="00FA17D6" w:rsidRPr="00C442A3" w:rsidRDefault="00FA17D6" w:rsidP="00DC50E9">
            <w:pPr>
              <w:spacing w:before="80" w:after="80"/>
              <w:jc w:val="left"/>
              <w:rPr>
                <w:rFonts w:cs="Arial"/>
                <w:sz w:val="20"/>
                <w:szCs w:val="20"/>
              </w:rPr>
            </w:pPr>
            <w:r>
              <w:rPr>
                <w:rFonts w:cs="Arial"/>
                <w:sz w:val="20"/>
                <w:szCs w:val="20"/>
              </w:rPr>
              <w:t>Tiendas minoristas, oficinas, instalaciones de producción/fabricación</w:t>
            </w:r>
          </w:p>
        </w:tc>
        <w:tc>
          <w:tcPr>
            <w:tcW w:w="711" w:type="pct"/>
            <w:vMerge w:val="restart"/>
          </w:tcPr>
          <w:p w14:paraId="0C5BBE37" w14:textId="77777777" w:rsidR="00FA17D6" w:rsidRPr="00C442A3" w:rsidRDefault="00FA17D6" w:rsidP="00DC50E9">
            <w:pPr>
              <w:pBdr>
                <w:top w:val="nil"/>
                <w:left w:val="nil"/>
                <w:bottom w:val="nil"/>
                <w:right w:val="nil"/>
                <w:between w:val="nil"/>
              </w:pBdr>
              <w:spacing w:before="80" w:after="80"/>
              <w:jc w:val="left"/>
              <w:rPr>
                <w:rFonts w:cs="Arial"/>
                <w:sz w:val="20"/>
                <w:szCs w:val="20"/>
              </w:rPr>
            </w:pPr>
            <w:r w:rsidRPr="00930126">
              <w:rPr>
                <w:rFonts w:cs="Arial"/>
                <w:sz w:val="20"/>
                <w:szCs w:val="20"/>
              </w:rPr>
              <w:t>Punto de recogida de residuos designado: transferido al área general de gestión de residuos</w:t>
            </w:r>
          </w:p>
        </w:tc>
        <w:tc>
          <w:tcPr>
            <w:tcW w:w="402" w:type="pct"/>
            <w:vMerge w:val="restart"/>
          </w:tcPr>
          <w:p w14:paraId="369CF1FD" w14:textId="77777777" w:rsidR="00FA17D6" w:rsidRPr="00930126" w:rsidRDefault="00FA17D6" w:rsidP="00DC50E9">
            <w:pPr>
              <w:spacing w:before="80" w:after="80"/>
              <w:jc w:val="left"/>
              <w:rPr>
                <w:rFonts w:cs="Arial"/>
                <w:sz w:val="20"/>
                <w:szCs w:val="20"/>
              </w:rPr>
            </w:pPr>
            <w:r w:rsidRPr="00930126">
              <w:rPr>
                <w:rFonts w:cs="Arial"/>
                <w:sz w:val="20"/>
                <w:szCs w:val="20"/>
              </w:rPr>
              <w:t>Vertedero municipal</w:t>
            </w:r>
          </w:p>
          <w:p w14:paraId="3DFC559C" w14:textId="77777777" w:rsidR="00FA17D6" w:rsidRPr="00C442A3" w:rsidRDefault="00FA17D6" w:rsidP="00DC50E9">
            <w:pPr>
              <w:pBdr>
                <w:top w:val="nil"/>
                <w:left w:val="nil"/>
                <w:bottom w:val="nil"/>
                <w:right w:val="nil"/>
                <w:between w:val="nil"/>
              </w:pBdr>
              <w:spacing w:before="80" w:after="80"/>
              <w:jc w:val="left"/>
              <w:rPr>
                <w:rFonts w:cs="Arial"/>
                <w:sz w:val="20"/>
                <w:szCs w:val="20"/>
              </w:rPr>
            </w:pPr>
          </w:p>
        </w:tc>
        <w:tc>
          <w:tcPr>
            <w:tcW w:w="628" w:type="pct"/>
            <w:vMerge w:val="restart"/>
          </w:tcPr>
          <w:p w14:paraId="146D2302" w14:textId="77777777" w:rsidR="00FA17D6" w:rsidRPr="00C442A3" w:rsidRDefault="00FA17D6" w:rsidP="00DC50E9">
            <w:pPr>
              <w:pBdr>
                <w:top w:val="nil"/>
                <w:left w:val="nil"/>
                <w:bottom w:val="nil"/>
                <w:right w:val="nil"/>
                <w:between w:val="nil"/>
              </w:pBdr>
              <w:spacing w:before="80" w:after="80"/>
              <w:jc w:val="left"/>
              <w:rPr>
                <w:rFonts w:cs="Arial"/>
                <w:sz w:val="20"/>
                <w:szCs w:val="20"/>
              </w:rPr>
            </w:pPr>
            <w:r w:rsidRPr="00930126">
              <w:rPr>
                <w:rFonts w:cs="Arial"/>
                <w:sz w:val="20"/>
                <w:szCs w:val="20"/>
              </w:rPr>
              <w:t>Contratista de residuos</w:t>
            </w:r>
          </w:p>
        </w:tc>
      </w:tr>
      <w:tr w:rsidR="00FA17D6" w:rsidRPr="00C442A3" w14:paraId="6D776B2E" w14:textId="77777777" w:rsidTr="00DC50E9">
        <w:tc>
          <w:tcPr>
            <w:tcW w:w="456" w:type="pct"/>
            <w:vMerge/>
          </w:tcPr>
          <w:p w14:paraId="160D3ACC" w14:textId="77777777" w:rsidR="00FA17D6" w:rsidRDefault="00FA17D6" w:rsidP="00DC50E9">
            <w:pPr>
              <w:pBdr>
                <w:top w:val="nil"/>
                <w:left w:val="nil"/>
                <w:bottom w:val="nil"/>
                <w:right w:val="nil"/>
                <w:between w:val="nil"/>
              </w:pBdr>
              <w:spacing w:before="80" w:after="80"/>
              <w:jc w:val="left"/>
              <w:rPr>
                <w:rFonts w:cs="Arial"/>
                <w:sz w:val="20"/>
                <w:szCs w:val="20"/>
              </w:rPr>
            </w:pPr>
          </w:p>
        </w:tc>
        <w:tc>
          <w:tcPr>
            <w:tcW w:w="1060" w:type="pct"/>
          </w:tcPr>
          <w:p w14:paraId="14957170" w14:textId="77777777" w:rsidR="00FA17D6" w:rsidRDefault="00FA17D6" w:rsidP="00DC50E9">
            <w:pPr>
              <w:pBdr>
                <w:top w:val="nil"/>
                <w:left w:val="nil"/>
                <w:bottom w:val="nil"/>
                <w:right w:val="nil"/>
                <w:between w:val="nil"/>
              </w:pBdr>
              <w:spacing w:before="80" w:after="80"/>
              <w:jc w:val="left"/>
              <w:rPr>
                <w:rFonts w:cs="Arial"/>
                <w:sz w:val="20"/>
                <w:szCs w:val="20"/>
              </w:rPr>
            </w:pPr>
            <w:r>
              <w:rPr>
                <w:rFonts w:cs="Arial"/>
                <w:sz w:val="20"/>
                <w:szCs w:val="20"/>
              </w:rPr>
              <w:t>Residuos generales de oficina (papel, plástico, cajas de cartón)</w:t>
            </w:r>
          </w:p>
        </w:tc>
        <w:tc>
          <w:tcPr>
            <w:tcW w:w="628" w:type="pct"/>
          </w:tcPr>
          <w:p w14:paraId="442D9A8C" w14:textId="77777777" w:rsidR="00FA17D6" w:rsidRPr="00C442A3" w:rsidRDefault="00FA17D6" w:rsidP="00DC50E9">
            <w:pPr>
              <w:pBdr>
                <w:top w:val="nil"/>
                <w:left w:val="nil"/>
                <w:bottom w:val="nil"/>
                <w:right w:val="nil"/>
                <w:between w:val="nil"/>
              </w:pBdr>
              <w:spacing w:before="80" w:after="80"/>
              <w:jc w:val="left"/>
              <w:rPr>
                <w:rFonts w:cs="Arial"/>
                <w:sz w:val="20"/>
                <w:szCs w:val="20"/>
              </w:rPr>
            </w:pPr>
          </w:p>
        </w:tc>
        <w:tc>
          <w:tcPr>
            <w:tcW w:w="1116" w:type="pct"/>
          </w:tcPr>
          <w:p w14:paraId="248EC3EE" w14:textId="77777777" w:rsidR="00FA17D6" w:rsidRDefault="00FA17D6" w:rsidP="00DC50E9">
            <w:pPr>
              <w:spacing w:before="80" w:after="80"/>
              <w:jc w:val="left"/>
              <w:rPr>
                <w:rFonts w:cs="Arial"/>
                <w:sz w:val="20"/>
                <w:szCs w:val="20"/>
              </w:rPr>
            </w:pPr>
            <w:r>
              <w:rPr>
                <w:rFonts w:cs="Arial"/>
                <w:sz w:val="20"/>
                <w:szCs w:val="20"/>
              </w:rPr>
              <w:t>Tiendas minoristas, oficinas, instalaciones de producción/fabricación</w:t>
            </w:r>
          </w:p>
        </w:tc>
        <w:tc>
          <w:tcPr>
            <w:tcW w:w="711" w:type="pct"/>
            <w:vMerge/>
          </w:tcPr>
          <w:p w14:paraId="13FF377D" w14:textId="77777777" w:rsidR="00FA17D6" w:rsidRPr="00930126" w:rsidRDefault="00FA17D6" w:rsidP="00DC50E9">
            <w:pPr>
              <w:pBdr>
                <w:top w:val="nil"/>
                <w:left w:val="nil"/>
                <w:bottom w:val="nil"/>
                <w:right w:val="nil"/>
                <w:between w:val="nil"/>
              </w:pBdr>
              <w:spacing w:before="80" w:after="80"/>
              <w:jc w:val="left"/>
              <w:rPr>
                <w:rFonts w:cs="Arial"/>
                <w:sz w:val="20"/>
                <w:szCs w:val="20"/>
              </w:rPr>
            </w:pPr>
          </w:p>
        </w:tc>
        <w:tc>
          <w:tcPr>
            <w:tcW w:w="402" w:type="pct"/>
            <w:vMerge/>
          </w:tcPr>
          <w:p w14:paraId="41006876" w14:textId="77777777" w:rsidR="00FA17D6" w:rsidRPr="00930126" w:rsidRDefault="00FA17D6" w:rsidP="00DC50E9">
            <w:pPr>
              <w:spacing w:before="80" w:after="80"/>
              <w:jc w:val="left"/>
              <w:rPr>
                <w:rFonts w:cs="Arial"/>
                <w:sz w:val="20"/>
                <w:szCs w:val="20"/>
              </w:rPr>
            </w:pPr>
          </w:p>
        </w:tc>
        <w:tc>
          <w:tcPr>
            <w:tcW w:w="628" w:type="pct"/>
            <w:vMerge/>
          </w:tcPr>
          <w:p w14:paraId="47B45D98" w14:textId="77777777" w:rsidR="00FA17D6" w:rsidRPr="00930126" w:rsidRDefault="00FA17D6" w:rsidP="00DC50E9">
            <w:pPr>
              <w:pBdr>
                <w:top w:val="nil"/>
                <w:left w:val="nil"/>
                <w:bottom w:val="nil"/>
                <w:right w:val="nil"/>
                <w:between w:val="nil"/>
              </w:pBdr>
              <w:spacing w:before="80" w:after="80"/>
              <w:jc w:val="left"/>
              <w:rPr>
                <w:rFonts w:cs="Arial"/>
                <w:sz w:val="20"/>
                <w:szCs w:val="20"/>
              </w:rPr>
            </w:pPr>
          </w:p>
        </w:tc>
      </w:tr>
      <w:tr w:rsidR="00FA17D6" w:rsidRPr="00C442A3" w14:paraId="205E56FB" w14:textId="77777777" w:rsidTr="00DC50E9">
        <w:trPr>
          <w:trHeight w:val="230"/>
        </w:trPr>
        <w:tc>
          <w:tcPr>
            <w:tcW w:w="456" w:type="pct"/>
            <w:vMerge/>
          </w:tcPr>
          <w:p w14:paraId="1957B12F" w14:textId="77777777" w:rsidR="00FA17D6" w:rsidRPr="00930126" w:rsidRDefault="00FA17D6" w:rsidP="00DC50E9">
            <w:pPr>
              <w:pBdr>
                <w:top w:val="nil"/>
                <w:left w:val="nil"/>
                <w:bottom w:val="nil"/>
                <w:right w:val="nil"/>
                <w:between w:val="nil"/>
              </w:pBdr>
              <w:spacing w:before="80" w:after="80"/>
              <w:jc w:val="left"/>
              <w:rPr>
                <w:rFonts w:cs="Arial"/>
                <w:sz w:val="20"/>
                <w:szCs w:val="20"/>
              </w:rPr>
            </w:pPr>
          </w:p>
        </w:tc>
        <w:tc>
          <w:tcPr>
            <w:tcW w:w="1060" w:type="pct"/>
          </w:tcPr>
          <w:p w14:paraId="54351A16" w14:textId="77777777" w:rsidR="00FA17D6" w:rsidRPr="00C442A3" w:rsidRDefault="00FA17D6" w:rsidP="00DC50E9">
            <w:pPr>
              <w:pBdr>
                <w:top w:val="nil"/>
                <w:left w:val="nil"/>
                <w:bottom w:val="nil"/>
                <w:right w:val="nil"/>
                <w:between w:val="nil"/>
              </w:pBdr>
              <w:spacing w:before="80" w:after="80"/>
              <w:jc w:val="left"/>
              <w:rPr>
                <w:rFonts w:cs="Arial"/>
                <w:sz w:val="20"/>
                <w:szCs w:val="20"/>
              </w:rPr>
            </w:pPr>
            <w:r w:rsidRPr="00930126">
              <w:rPr>
                <w:rFonts w:cs="Arial"/>
                <w:sz w:val="20"/>
                <w:szCs w:val="20"/>
              </w:rPr>
              <w:t>Residuos alimentarios o biodegradables (residuos de cultivos)</w:t>
            </w:r>
          </w:p>
        </w:tc>
        <w:tc>
          <w:tcPr>
            <w:tcW w:w="628" w:type="pct"/>
          </w:tcPr>
          <w:p w14:paraId="143698CF" w14:textId="77777777" w:rsidR="00FA17D6" w:rsidRPr="00C442A3" w:rsidRDefault="00FA17D6" w:rsidP="00DC50E9">
            <w:pPr>
              <w:pBdr>
                <w:top w:val="nil"/>
                <w:left w:val="nil"/>
                <w:bottom w:val="nil"/>
                <w:right w:val="nil"/>
                <w:between w:val="nil"/>
              </w:pBdr>
              <w:spacing w:before="80" w:after="80"/>
              <w:jc w:val="left"/>
              <w:rPr>
                <w:rFonts w:cs="Arial"/>
                <w:sz w:val="20"/>
                <w:szCs w:val="20"/>
              </w:rPr>
            </w:pPr>
          </w:p>
        </w:tc>
        <w:tc>
          <w:tcPr>
            <w:tcW w:w="1116" w:type="pct"/>
          </w:tcPr>
          <w:p w14:paraId="0D90F65F" w14:textId="77777777" w:rsidR="00FA17D6" w:rsidRPr="00C442A3" w:rsidRDefault="00FA17D6" w:rsidP="00DC50E9">
            <w:pPr>
              <w:pBdr>
                <w:top w:val="nil"/>
                <w:left w:val="nil"/>
                <w:bottom w:val="nil"/>
                <w:right w:val="nil"/>
                <w:between w:val="nil"/>
              </w:pBdr>
              <w:spacing w:before="80" w:after="80"/>
              <w:jc w:val="left"/>
              <w:rPr>
                <w:rFonts w:cs="Arial"/>
                <w:sz w:val="20"/>
                <w:szCs w:val="20"/>
              </w:rPr>
            </w:pPr>
            <w:r>
              <w:rPr>
                <w:rFonts w:cs="Arial"/>
                <w:sz w:val="20"/>
                <w:szCs w:val="20"/>
              </w:rPr>
              <w:t>Planta de producción/fabricación, tiendas minoristas</w:t>
            </w:r>
          </w:p>
        </w:tc>
        <w:tc>
          <w:tcPr>
            <w:tcW w:w="711" w:type="pct"/>
            <w:vMerge/>
          </w:tcPr>
          <w:p w14:paraId="0D4864B2" w14:textId="77777777" w:rsidR="00FA17D6" w:rsidRPr="00C442A3" w:rsidRDefault="00FA17D6" w:rsidP="00DC50E9">
            <w:pPr>
              <w:pBdr>
                <w:top w:val="nil"/>
                <w:left w:val="nil"/>
                <w:bottom w:val="nil"/>
                <w:right w:val="nil"/>
                <w:between w:val="nil"/>
              </w:pBdr>
              <w:spacing w:before="80" w:after="80"/>
              <w:jc w:val="left"/>
              <w:rPr>
                <w:rFonts w:cs="Arial"/>
                <w:sz w:val="20"/>
                <w:szCs w:val="20"/>
              </w:rPr>
            </w:pPr>
          </w:p>
        </w:tc>
        <w:tc>
          <w:tcPr>
            <w:tcW w:w="402" w:type="pct"/>
            <w:vMerge/>
          </w:tcPr>
          <w:p w14:paraId="2D4BAD66" w14:textId="77777777" w:rsidR="00FA17D6" w:rsidRPr="00C442A3" w:rsidRDefault="00FA17D6" w:rsidP="00DC50E9">
            <w:pPr>
              <w:pBdr>
                <w:top w:val="nil"/>
                <w:left w:val="nil"/>
                <w:bottom w:val="nil"/>
                <w:right w:val="nil"/>
                <w:between w:val="nil"/>
              </w:pBdr>
              <w:spacing w:before="80" w:after="80"/>
              <w:jc w:val="left"/>
              <w:rPr>
                <w:rFonts w:cs="Arial"/>
                <w:sz w:val="20"/>
                <w:szCs w:val="20"/>
              </w:rPr>
            </w:pPr>
          </w:p>
        </w:tc>
        <w:tc>
          <w:tcPr>
            <w:tcW w:w="628" w:type="pct"/>
            <w:vMerge/>
          </w:tcPr>
          <w:p w14:paraId="4B47E664" w14:textId="77777777" w:rsidR="00FA17D6" w:rsidRPr="00C442A3" w:rsidRDefault="00FA17D6" w:rsidP="00DC50E9">
            <w:pPr>
              <w:pBdr>
                <w:top w:val="nil"/>
                <w:left w:val="nil"/>
                <w:bottom w:val="nil"/>
                <w:right w:val="nil"/>
                <w:between w:val="nil"/>
              </w:pBdr>
              <w:spacing w:before="80" w:after="80"/>
              <w:jc w:val="left"/>
              <w:rPr>
                <w:rFonts w:cs="Arial"/>
                <w:sz w:val="20"/>
                <w:szCs w:val="20"/>
              </w:rPr>
            </w:pPr>
          </w:p>
        </w:tc>
      </w:tr>
      <w:tr w:rsidR="00FA17D6" w:rsidRPr="00C442A3" w14:paraId="36010F0D" w14:textId="77777777" w:rsidTr="00DC50E9">
        <w:trPr>
          <w:trHeight w:val="569"/>
        </w:trPr>
        <w:tc>
          <w:tcPr>
            <w:tcW w:w="456" w:type="pct"/>
            <w:vMerge/>
          </w:tcPr>
          <w:p w14:paraId="5E3BAE0E" w14:textId="77777777" w:rsidR="00FA17D6" w:rsidRPr="00930126" w:rsidRDefault="00FA17D6" w:rsidP="00DC50E9">
            <w:pPr>
              <w:pBdr>
                <w:top w:val="nil"/>
                <w:left w:val="nil"/>
                <w:bottom w:val="nil"/>
                <w:right w:val="nil"/>
                <w:between w:val="nil"/>
              </w:pBdr>
              <w:spacing w:before="80" w:after="80"/>
              <w:jc w:val="left"/>
              <w:rPr>
                <w:rFonts w:cs="Arial"/>
                <w:sz w:val="20"/>
                <w:szCs w:val="20"/>
              </w:rPr>
            </w:pPr>
          </w:p>
        </w:tc>
        <w:tc>
          <w:tcPr>
            <w:tcW w:w="1060" w:type="pct"/>
          </w:tcPr>
          <w:p w14:paraId="329124E1" w14:textId="77777777" w:rsidR="00FA17D6" w:rsidRPr="00C442A3" w:rsidRDefault="00FA17D6" w:rsidP="00DC50E9">
            <w:pPr>
              <w:pBdr>
                <w:top w:val="nil"/>
                <w:left w:val="nil"/>
                <w:bottom w:val="nil"/>
                <w:right w:val="nil"/>
                <w:between w:val="nil"/>
              </w:pBdr>
              <w:spacing w:before="80" w:after="80"/>
              <w:jc w:val="left"/>
              <w:rPr>
                <w:rFonts w:cs="Arial"/>
                <w:sz w:val="20"/>
                <w:szCs w:val="20"/>
              </w:rPr>
            </w:pPr>
            <w:r w:rsidRPr="00930126">
              <w:rPr>
                <w:rFonts w:cs="Arial"/>
                <w:sz w:val="20"/>
                <w:szCs w:val="20"/>
              </w:rPr>
              <w:t>EPI desechable</w:t>
            </w:r>
          </w:p>
        </w:tc>
        <w:tc>
          <w:tcPr>
            <w:tcW w:w="628" w:type="pct"/>
          </w:tcPr>
          <w:p w14:paraId="0540A4C2" w14:textId="77777777" w:rsidR="00FA17D6" w:rsidRPr="00C442A3" w:rsidRDefault="00FA17D6" w:rsidP="00DC50E9">
            <w:pPr>
              <w:pBdr>
                <w:top w:val="nil"/>
                <w:left w:val="nil"/>
                <w:bottom w:val="nil"/>
                <w:right w:val="nil"/>
                <w:between w:val="nil"/>
              </w:pBdr>
              <w:spacing w:before="80" w:after="80"/>
              <w:jc w:val="left"/>
              <w:rPr>
                <w:rFonts w:cs="Arial"/>
                <w:sz w:val="20"/>
                <w:szCs w:val="20"/>
              </w:rPr>
            </w:pPr>
          </w:p>
        </w:tc>
        <w:tc>
          <w:tcPr>
            <w:tcW w:w="1116" w:type="pct"/>
          </w:tcPr>
          <w:p w14:paraId="1BFD51DD" w14:textId="77777777" w:rsidR="00FA17D6" w:rsidRPr="00C442A3" w:rsidRDefault="00FA17D6" w:rsidP="00DC50E9">
            <w:pPr>
              <w:pBdr>
                <w:top w:val="nil"/>
                <w:left w:val="nil"/>
                <w:bottom w:val="nil"/>
                <w:right w:val="nil"/>
                <w:between w:val="nil"/>
              </w:pBdr>
              <w:spacing w:before="80" w:after="80"/>
              <w:jc w:val="left"/>
              <w:rPr>
                <w:rFonts w:cs="Arial"/>
                <w:sz w:val="20"/>
                <w:szCs w:val="20"/>
              </w:rPr>
            </w:pPr>
            <w:r>
              <w:rPr>
                <w:rFonts w:cs="Arial"/>
                <w:sz w:val="20"/>
                <w:szCs w:val="20"/>
              </w:rPr>
              <w:t>Talleres, instalaciones de producción y envasado</w:t>
            </w:r>
          </w:p>
        </w:tc>
        <w:tc>
          <w:tcPr>
            <w:tcW w:w="711" w:type="pct"/>
            <w:vMerge/>
          </w:tcPr>
          <w:p w14:paraId="603A4547" w14:textId="77777777" w:rsidR="00FA17D6" w:rsidRPr="00C442A3" w:rsidRDefault="00FA17D6" w:rsidP="00DC50E9">
            <w:pPr>
              <w:pBdr>
                <w:top w:val="nil"/>
                <w:left w:val="nil"/>
                <w:bottom w:val="nil"/>
                <w:right w:val="nil"/>
                <w:between w:val="nil"/>
              </w:pBdr>
              <w:spacing w:before="80" w:after="80"/>
              <w:jc w:val="left"/>
              <w:rPr>
                <w:rFonts w:cs="Arial"/>
                <w:sz w:val="20"/>
                <w:szCs w:val="20"/>
              </w:rPr>
            </w:pPr>
          </w:p>
        </w:tc>
        <w:tc>
          <w:tcPr>
            <w:tcW w:w="402" w:type="pct"/>
            <w:vMerge/>
          </w:tcPr>
          <w:p w14:paraId="3680A543" w14:textId="77777777" w:rsidR="00FA17D6" w:rsidRPr="00C442A3" w:rsidRDefault="00FA17D6" w:rsidP="00DC50E9">
            <w:pPr>
              <w:pBdr>
                <w:top w:val="nil"/>
                <w:left w:val="nil"/>
                <w:bottom w:val="nil"/>
                <w:right w:val="nil"/>
                <w:between w:val="nil"/>
              </w:pBdr>
              <w:spacing w:before="80" w:after="80"/>
              <w:jc w:val="left"/>
              <w:rPr>
                <w:rFonts w:cs="Arial"/>
                <w:sz w:val="20"/>
                <w:szCs w:val="20"/>
              </w:rPr>
            </w:pPr>
          </w:p>
        </w:tc>
        <w:tc>
          <w:tcPr>
            <w:tcW w:w="628" w:type="pct"/>
            <w:vMerge/>
          </w:tcPr>
          <w:p w14:paraId="0050C779" w14:textId="77777777" w:rsidR="00FA17D6" w:rsidRPr="00C442A3" w:rsidRDefault="00FA17D6" w:rsidP="00DC50E9">
            <w:pPr>
              <w:pBdr>
                <w:top w:val="nil"/>
                <w:left w:val="nil"/>
                <w:bottom w:val="nil"/>
                <w:right w:val="nil"/>
                <w:between w:val="nil"/>
              </w:pBdr>
              <w:spacing w:before="80" w:after="80"/>
              <w:jc w:val="left"/>
              <w:rPr>
                <w:rFonts w:cs="Arial"/>
                <w:sz w:val="20"/>
                <w:szCs w:val="20"/>
              </w:rPr>
            </w:pPr>
          </w:p>
        </w:tc>
      </w:tr>
      <w:tr w:rsidR="00FA17D6" w:rsidRPr="00C442A3" w14:paraId="7FAA0EC6" w14:textId="77777777" w:rsidTr="00DC50E9">
        <w:trPr>
          <w:trHeight w:val="397"/>
        </w:trPr>
        <w:tc>
          <w:tcPr>
            <w:tcW w:w="5000" w:type="pct"/>
            <w:gridSpan w:val="7"/>
          </w:tcPr>
          <w:p w14:paraId="61AB3200" w14:textId="77777777" w:rsidR="00FA17D6" w:rsidRPr="00C442A3" w:rsidRDefault="00FA17D6" w:rsidP="00DC50E9">
            <w:pPr>
              <w:pBdr>
                <w:top w:val="nil"/>
                <w:left w:val="nil"/>
                <w:bottom w:val="nil"/>
                <w:right w:val="nil"/>
                <w:between w:val="nil"/>
              </w:pBdr>
              <w:spacing w:before="80" w:after="80"/>
              <w:jc w:val="left"/>
              <w:rPr>
                <w:rFonts w:cs="Arial"/>
                <w:sz w:val="20"/>
                <w:szCs w:val="20"/>
              </w:rPr>
            </w:pPr>
            <w:r w:rsidRPr="00387786">
              <w:rPr>
                <w:i/>
                <w:iCs/>
                <w:color w:val="FF0000"/>
              </w:rPr>
              <w:t>Modificar/eliminar/agregar según sea necesario.</w:t>
            </w:r>
          </w:p>
        </w:tc>
      </w:tr>
      <w:tr w:rsidR="00FA17D6" w:rsidRPr="00C442A3" w14:paraId="6EF795DC" w14:textId="77777777" w:rsidTr="00DC50E9">
        <w:trPr>
          <w:trHeight w:val="1310"/>
        </w:trPr>
        <w:tc>
          <w:tcPr>
            <w:tcW w:w="456" w:type="pct"/>
            <w:vMerge w:val="restart"/>
          </w:tcPr>
          <w:p w14:paraId="3A05CDE5" w14:textId="77777777" w:rsidR="00FA17D6" w:rsidRPr="00412119" w:rsidRDefault="00FA17D6" w:rsidP="00DC50E9">
            <w:pPr>
              <w:pBdr>
                <w:top w:val="nil"/>
                <w:left w:val="nil"/>
                <w:bottom w:val="nil"/>
                <w:right w:val="nil"/>
                <w:between w:val="nil"/>
              </w:pBdr>
              <w:spacing w:before="80" w:after="80"/>
              <w:jc w:val="left"/>
              <w:rPr>
                <w:rFonts w:cs="Arial"/>
                <w:sz w:val="20"/>
                <w:szCs w:val="20"/>
              </w:rPr>
            </w:pPr>
            <w:r w:rsidRPr="00412119">
              <w:rPr>
                <w:rFonts w:cs="Arial"/>
                <w:sz w:val="20"/>
                <w:szCs w:val="20"/>
              </w:rPr>
              <w:t>Peligroso</w:t>
            </w:r>
          </w:p>
        </w:tc>
        <w:tc>
          <w:tcPr>
            <w:tcW w:w="1060" w:type="pct"/>
          </w:tcPr>
          <w:p w14:paraId="0BB8AFB9" w14:textId="77777777" w:rsidR="00FA17D6" w:rsidRPr="00C442A3" w:rsidRDefault="00FA17D6" w:rsidP="00DC50E9">
            <w:pPr>
              <w:pBdr>
                <w:top w:val="nil"/>
                <w:left w:val="nil"/>
                <w:bottom w:val="nil"/>
                <w:right w:val="nil"/>
                <w:between w:val="nil"/>
              </w:pBdr>
              <w:spacing w:before="80" w:after="80"/>
              <w:jc w:val="left"/>
              <w:rPr>
                <w:rFonts w:cs="Arial"/>
                <w:sz w:val="20"/>
                <w:szCs w:val="20"/>
              </w:rPr>
            </w:pPr>
            <w:r w:rsidRPr="00412119">
              <w:rPr>
                <w:rFonts w:cs="Arial"/>
                <w:sz w:val="20"/>
                <w:szCs w:val="20"/>
              </w:rPr>
              <w:t>Aceites y lubricantes a base de hidrocarburos, trapos contaminados con aceite, lodos de separadores, residuos de tratamiento de aguas residuales, suelos contaminados, etc.</w:t>
            </w:r>
          </w:p>
        </w:tc>
        <w:tc>
          <w:tcPr>
            <w:tcW w:w="628" w:type="pct"/>
          </w:tcPr>
          <w:p w14:paraId="473A0467" w14:textId="77777777" w:rsidR="00FA17D6" w:rsidRPr="00C442A3" w:rsidRDefault="00FA17D6" w:rsidP="00DC50E9">
            <w:pPr>
              <w:pBdr>
                <w:top w:val="nil"/>
                <w:left w:val="nil"/>
                <w:bottom w:val="nil"/>
                <w:right w:val="nil"/>
                <w:between w:val="nil"/>
              </w:pBdr>
              <w:spacing w:before="80" w:after="80"/>
              <w:jc w:val="left"/>
              <w:rPr>
                <w:rFonts w:cs="Arial"/>
                <w:sz w:val="20"/>
                <w:szCs w:val="20"/>
              </w:rPr>
            </w:pPr>
          </w:p>
        </w:tc>
        <w:tc>
          <w:tcPr>
            <w:tcW w:w="1116" w:type="pct"/>
          </w:tcPr>
          <w:p w14:paraId="17C7C61A" w14:textId="77777777" w:rsidR="00FA17D6" w:rsidRPr="00C442A3" w:rsidRDefault="00FA17D6" w:rsidP="00DC50E9">
            <w:pPr>
              <w:pBdr>
                <w:top w:val="nil"/>
                <w:left w:val="nil"/>
                <w:bottom w:val="nil"/>
                <w:right w:val="nil"/>
                <w:between w:val="nil"/>
              </w:pBdr>
              <w:spacing w:before="80" w:after="80"/>
              <w:jc w:val="left"/>
              <w:rPr>
                <w:rFonts w:cs="Arial"/>
                <w:sz w:val="20"/>
                <w:szCs w:val="20"/>
              </w:rPr>
            </w:pPr>
            <w:r>
              <w:rPr>
                <w:rFonts w:cs="Arial"/>
                <w:sz w:val="20"/>
                <w:szCs w:val="20"/>
              </w:rPr>
              <w:t>Talleres, instalaciones de producción/fabricación, instalaciones de envasado</w:t>
            </w:r>
          </w:p>
        </w:tc>
        <w:tc>
          <w:tcPr>
            <w:tcW w:w="711" w:type="pct"/>
            <w:vMerge w:val="restart"/>
          </w:tcPr>
          <w:p w14:paraId="66078F63" w14:textId="77777777" w:rsidR="00FA17D6" w:rsidRPr="00412119" w:rsidRDefault="00FA17D6" w:rsidP="00DC50E9">
            <w:pPr>
              <w:spacing w:before="80" w:after="80"/>
              <w:jc w:val="left"/>
              <w:rPr>
                <w:rFonts w:cs="Arial"/>
                <w:sz w:val="20"/>
                <w:szCs w:val="20"/>
              </w:rPr>
            </w:pPr>
            <w:r w:rsidRPr="00412119">
              <w:rPr>
                <w:rFonts w:cs="Arial"/>
                <w:sz w:val="20"/>
                <w:szCs w:val="20"/>
              </w:rPr>
              <w:t>Punto de recogida de residuos designado – zona peligrosa</w:t>
            </w:r>
          </w:p>
          <w:p w14:paraId="4B14AECB" w14:textId="77777777" w:rsidR="00FA17D6" w:rsidRPr="00C442A3" w:rsidRDefault="00FA17D6" w:rsidP="00DC50E9">
            <w:pPr>
              <w:pBdr>
                <w:top w:val="nil"/>
                <w:left w:val="nil"/>
                <w:bottom w:val="nil"/>
                <w:right w:val="nil"/>
                <w:between w:val="nil"/>
              </w:pBdr>
              <w:spacing w:before="80" w:after="80"/>
              <w:jc w:val="left"/>
              <w:rPr>
                <w:rFonts w:cs="Arial"/>
                <w:sz w:val="20"/>
                <w:szCs w:val="20"/>
              </w:rPr>
            </w:pPr>
          </w:p>
        </w:tc>
        <w:tc>
          <w:tcPr>
            <w:tcW w:w="402" w:type="pct"/>
            <w:vMerge w:val="restart"/>
          </w:tcPr>
          <w:p w14:paraId="738275D0" w14:textId="77777777" w:rsidR="00FA17D6" w:rsidRPr="00930126" w:rsidRDefault="00FA17D6" w:rsidP="00DC50E9">
            <w:pPr>
              <w:spacing w:before="80" w:after="80"/>
              <w:jc w:val="left"/>
              <w:rPr>
                <w:rFonts w:cs="Arial"/>
                <w:sz w:val="20"/>
                <w:szCs w:val="20"/>
              </w:rPr>
            </w:pPr>
            <w:r w:rsidRPr="00930126">
              <w:rPr>
                <w:rFonts w:cs="Arial"/>
                <w:sz w:val="20"/>
                <w:szCs w:val="20"/>
              </w:rPr>
              <w:t>Vertedero municipal</w:t>
            </w:r>
          </w:p>
          <w:p w14:paraId="6EEEA51F" w14:textId="77777777" w:rsidR="00FA17D6" w:rsidRPr="00C442A3" w:rsidRDefault="00FA17D6" w:rsidP="00DC50E9">
            <w:pPr>
              <w:pBdr>
                <w:top w:val="nil"/>
                <w:left w:val="nil"/>
                <w:bottom w:val="nil"/>
                <w:right w:val="nil"/>
                <w:between w:val="nil"/>
              </w:pBdr>
              <w:spacing w:before="80" w:after="80"/>
              <w:jc w:val="left"/>
              <w:rPr>
                <w:rFonts w:cs="Arial"/>
                <w:sz w:val="20"/>
                <w:szCs w:val="20"/>
              </w:rPr>
            </w:pPr>
          </w:p>
        </w:tc>
        <w:tc>
          <w:tcPr>
            <w:tcW w:w="628" w:type="pct"/>
            <w:vMerge w:val="restart"/>
          </w:tcPr>
          <w:p w14:paraId="54417A24" w14:textId="77777777" w:rsidR="00FA17D6" w:rsidRPr="00C442A3" w:rsidRDefault="00FA17D6" w:rsidP="00DC50E9">
            <w:pPr>
              <w:pBdr>
                <w:top w:val="nil"/>
                <w:left w:val="nil"/>
                <w:bottom w:val="nil"/>
                <w:right w:val="nil"/>
                <w:between w:val="nil"/>
              </w:pBdr>
              <w:spacing w:before="80" w:after="80"/>
              <w:jc w:val="left"/>
              <w:rPr>
                <w:rFonts w:cs="Arial"/>
                <w:sz w:val="20"/>
                <w:szCs w:val="20"/>
              </w:rPr>
            </w:pPr>
            <w:r w:rsidRPr="00930126">
              <w:rPr>
                <w:rFonts w:cs="Arial"/>
                <w:sz w:val="20"/>
                <w:szCs w:val="20"/>
              </w:rPr>
              <w:t>Contratista de residuos</w:t>
            </w:r>
          </w:p>
        </w:tc>
      </w:tr>
      <w:tr w:rsidR="00FA17D6" w:rsidRPr="00C442A3" w14:paraId="38A96F06" w14:textId="77777777" w:rsidTr="00DC50E9">
        <w:trPr>
          <w:trHeight w:val="83"/>
        </w:trPr>
        <w:tc>
          <w:tcPr>
            <w:tcW w:w="456" w:type="pct"/>
            <w:vMerge/>
          </w:tcPr>
          <w:p w14:paraId="2B3D1082" w14:textId="77777777" w:rsidR="00FA17D6" w:rsidRPr="00C442A3" w:rsidRDefault="00FA17D6" w:rsidP="00DC50E9">
            <w:pPr>
              <w:pBdr>
                <w:top w:val="nil"/>
                <w:left w:val="nil"/>
                <w:bottom w:val="nil"/>
                <w:right w:val="nil"/>
                <w:between w:val="nil"/>
              </w:pBdr>
              <w:spacing w:before="80" w:after="80"/>
              <w:jc w:val="left"/>
              <w:rPr>
                <w:rFonts w:cs="Arial"/>
                <w:sz w:val="20"/>
                <w:szCs w:val="20"/>
              </w:rPr>
            </w:pPr>
          </w:p>
        </w:tc>
        <w:tc>
          <w:tcPr>
            <w:tcW w:w="1060" w:type="pct"/>
          </w:tcPr>
          <w:p w14:paraId="60AF212B" w14:textId="77777777" w:rsidR="00FA17D6" w:rsidRPr="00C442A3" w:rsidRDefault="00FA17D6" w:rsidP="00DC50E9">
            <w:pPr>
              <w:pBdr>
                <w:top w:val="nil"/>
                <w:left w:val="nil"/>
                <w:bottom w:val="nil"/>
                <w:right w:val="nil"/>
                <w:between w:val="nil"/>
              </w:pBdr>
              <w:spacing w:before="80" w:after="80"/>
              <w:jc w:val="left"/>
              <w:rPr>
                <w:rFonts w:cs="Arial"/>
                <w:sz w:val="20"/>
                <w:szCs w:val="20"/>
              </w:rPr>
            </w:pPr>
            <w:r>
              <w:rPr>
                <w:rFonts w:cs="Arial"/>
                <w:sz w:val="20"/>
                <w:szCs w:val="20"/>
              </w:rPr>
              <w:t xml:space="preserve">Botellas vacías de productos </w:t>
            </w:r>
            <w:r>
              <w:rPr>
                <w:rFonts w:cs="Arial"/>
                <w:sz w:val="20"/>
                <w:szCs w:val="20"/>
              </w:rPr>
              <w:lastRenderedPageBreak/>
              <w:t>químicos (limpieza, pesticidas, etc.)</w:t>
            </w:r>
          </w:p>
        </w:tc>
        <w:tc>
          <w:tcPr>
            <w:tcW w:w="628" w:type="pct"/>
          </w:tcPr>
          <w:p w14:paraId="39985593" w14:textId="77777777" w:rsidR="00FA17D6" w:rsidRPr="00C442A3" w:rsidRDefault="00FA17D6" w:rsidP="00DC50E9">
            <w:pPr>
              <w:pBdr>
                <w:top w:val="nil"/>
                <w:left w:val="nil"/>
                <w:bottom w:val="nil"/>
                <w:right w:val="nil"/>
                <w:between w:val="nil"/>
              </w:pBdr>
              <w:spacing w:before="80" w:after="80"/>
              <w:jc w:val="left"/>
              <w:rPr>
                <w:rFonts w:cs="Arial"/>
                <w:sz w:val="20"/>
                <w:szCs w:val="20"/>
              </w:rPr>
            </w:pPr>
          </w:p>
        </w:tc>
        <w:tc>
          <w:tcPr>
            <w:tcW w:w="1116" w:type="pct"/>
          </w:tcPr>
          <w:p w14:paraId="2417B1E9" w14:textId="77777777" w:rsidR="00FA17D6" w:rsidRPr="00C442A3" w:rsidRDefault="00FA17D6" w:rsidP="00DC50E9">
            <w:pPr>
              <w:pBdr>
                <w:top w:val="nil"/>
                <w:left w:val="nil"/>
                <w:bottom w:val="nil"/>
                <w:right w:val="nil"/>
                <w:between w:val="nil"/>
              </w:pBdr>
              <w:spacing w:before="80" w:after="80"/>
              <w:jc w:val="left"/>
              <w:rPr>
                <w:rFonts w:cs="Arial"/>
                <w:sz w:val="20"/>
                <w:szCs w:val="20"/>
              </w:rPr>
            </w:pPr>
            <w:r>
              <w:rPr>
                <w:rFonts w:cs="Arial"/>
                <w:sz w:val="20"/>
                <w:szCs w:val="20"/>
              </w:rPr>
              <w:t xml:space="preserve">Talleres, instalaciones de </w:t>
            </w:r>
            <w:r>
              <w:rPr>
                <w:rFonts w:cs="Arial"/>
                <w:sz w:val="20"/>
                <w:szCs w:val="20"/>
              </w:rPr>
              <w:lastRenderedPageBreak/>
              <w:t>producción/fabricación, instalaciones de envasado</w:t>
            </w:r>
          </w:p>
        </w:tc>
        <w:tc>
          <w:tcPr>
            <w:tcW w:w="711" w:type="pct"/>
            <w:vMerge/>
          </w:tcPr>
          <w:p w14:paraId="3C10F264" w14:textId="77777777" w:rsidR="00FA17D6" w:rsidRPr="00C442A3" w:rsidRDefault="00FA17D6" w:rsidP="00DC50E9">
            <w:pPr>
              <w:pBdr>
                <w:top w:val="nil"/>
                <w:left w:val="nil"/>
                <w:bottom w:val="nil"/>
                <w:right w:val="nil"/>
                <w:between w:val="nil"/>
              </w:pBdr>
              <w:spacing w:before="80" w:after="80"/>
              <w:jc w:val="left"/>
              <w:rPr>
                <w:rFonts w:cs="Arial"/>
                <w:sz w:val="20"/>
                <w:szCs w:val="20"/>
              </w:rPr>
            </w:pPr>
          </w:p>
        </w:tc>
        <w:tc>
          <w:tcPr>
            <w:tcW w:w="402" w:type="pct"/>
            <w:vMerge/>
          </w:tcPr>
          <w:p w14:paraId="712FA963" w14:textId="77777777" w:rsidR="00FA17D6" w:rsidRPr="00C442A3" w:rsidRDefault="00FA17D6" w:rsidP="00DC50E9">
            <w:pPr>
              <w:pBdr>
                <w:top w:val="nil"/>
                <w:left w:val="nil"/>
                <w:bottom w:val="nil"/>
                <w:right w:val="nil"/>
                <w:between w:val="nil"/>
              </w:pBdr>
              <w:spacing w:before="80" w:after="80"/>
              <w:jc w:val="left"/>
              <w:rPr>
                <w:rFonts w:cs="Arial"/>
                <w:sz w:val="20"/>
                <w:szCs w:val="20"/>
              </w:rPr>
            </w:pPr>
          </w:p>
        </w:tc>
        <w:tc>
          <w:tcPr>
            <w:tcW w:w="628" w:type="pct"/>
            <w:vMerge/>
          </w:tcPr>
          <w:p w14:paraId="4C822A9C" w14:textId="77777777" w:rsidR="00FA17D6" w:rsidRPr="00C442A3" w:rsidRDefault="00FA17D6" w:rsidP="00DC50E9">
            <w:pPr>
              <w:pBdr>
                <w:top w:val="nil"/>
                <w:left w:val="nil"/>
                <w:bottom w:val="nil"/>
                <w:right w:val="nil"/>
                <w:between w:val="nil"/>
              </w:pBdr>
              <w:spacing w:before="80" w:after="80"/>
              <w:jc w:val="left"/>
              <w:rPr>
                <w:rFonts w:cs="Arial"/>
                <w:sz w:val="20"/>
                <w:szCs w:val="20"/>
              </w:rPr>
            </w:pPr>
          </w:p>
        </w:tc>
      </w:tr>
    </w:tbl>
    <w:p w14:paraId="20B35606" w14:textId="121AC0F1" w:rsidR="00FA17D6" w:rsidRPr="003844B9" w:rsidRDefault="00FA17D6" w:rsidP="00655333">
      <w:pPr>
        <w:tabs>
          <w:tab w:val="left" w:pos="1659"/>
        </w:tabs>
        <w:rPr>
          <w:lang w:val="es-AR"/>
        </w:rPr>
        <w:sectPr w:rsidR="00FA17D6" w:rsidRPr="003844B9" w:rsidSect="007B1D91">
          <w:headerReference w:type="default" r:id="rId15"/>
          <w:footerReference w:type="default" r:id="rId16"/>
          <w:headerReference w:type="first" r:id="rId17"/>
          <w:footerReference w:type="first" r:id="rId18"/>
          <w:pgSz w:w="16834" w:h="11909" w:orient="landscape" w:code="9"/>
          <w:pgMar w:top="1080" w:right="1440" w:bottom="1555" w:left="1440" w:header="461" w:footer="115" w:gutter="0"/>
          <w:cols w:space="720"/>
          <w:docGrid w:linePitch="360"/>
        </w:sectPr>
      </w:pPr>
    </w:p>
    <w:p w14:paraId="4053EB5F" w14:textId="67F7378B" w:rsidR="00F96B05" w:rsidRPr="003844B9" w:rsidRDefault="00F96B05" w:rsidP="007E55C6">
      <w:pPr>
        <w:rPr>
          <w:lang w:val="es-AR"/>
        </w:rPr>
      </w:pPr>
    </w:p>
    <w:sectPr w:rsidR="00F96B05" w:rsidRPr="003844B9" w:rsidSect="007B1D91">
      <w:headerReference w:type="default" r:id="rId19"/>
      <w:footerReference w:type="default" r:id="rId20"/>
      <w:pgSz w:w="11909" w:h="16834" w:code="9"/>
      <w:pgMar w:top="1440" w:right="1561" w:bottom="1440" w:left="1080" w:header="454"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B279F" w14:textId="77777777" w:rsidR="00855C13" w:rsidRDefault="00855C13">
      <w:r>
        <w:separator/>
      </w:r>
    </w:p>
  </w:endnote>
  <w:endnote w:type="continuationSeparator" w:id="0">
    <w:p w14:paraId="46FAEB96" w14:textId="77777777" w:rsidR="00855C13" w:rsidRDefault="00855C13">
      <w:r>
        <w:continuationSeparator/>
      </w:r>
    </w:p>
  </w:endnote>
  <w:endnote w:type="continuationNotice" w:id="1">
    <w:p w14:paraId="028CF0B7" w14:textId="77777777" w:rsidR="00855C13" w:rsidRDefault="00855C1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onotype Sorts">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Ligh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124"/>
      <w:gridCol w:w="903"/>
    </w:tblGrid>
    <w:tr w:rsidR="006C375B" w14:paraId="35F0BD8F" w14:textId="77777777" w:rsidTr="004F5069">
      <w:tc>
        <w:tcPr>
          <w:tcW w:w="4500" w:type="pct"/>
          <w:tcBorders>
            <w:top w:val="single" w:sz="4" w:space="0" w:color="000000"/>
          </w:tcBorders>
        </w:tcPr>
        <w:p w14:paraId="6B09D3B8" w14:textId="7B146844" w:rsidR="006C375B" w:rsidRPr="001643F3" w:rsidRDefault="00871FEC" w:rsidP="002568EA">
          <w:pPr>
            <w:pStyle w:val="Footer"/>
            <w:rPr>
              <w:sz w:val="14"/>
            </w:rPr>
          </w:pPr>
          <w:r w:rsidRPr="00553F90">
            <w:rPr>
              <w:sz w:val="14"/>
            </w:rPr>
            <w:t>Las copias impresas de este documento son copias no controladas a menos que se identifiquen específicamente como controladas.</w:t>
          </w:r>
        </w:p>
      </w:tc>
      <w:tc>
        <w:tcPr>
          <w:tcW w:w="500" w:type="pct"/>
          <w:tcBorders>
            <w:top w:val="single" w:sz="4" w:space="0" w:color="C0504D"/>
          </w:tcBorders>
          <w:shd w:val="clear" w:color="auto" w:fill="125B61"/>
        </w:tcPr>
        <w:p w14:paraId="730C3240" w14:textId="77777777" w:rsidR="006C375B" w:rsidRPr="001C500A" w:rsidRDefault="006C375B" w:rsidP="002568EA">
          <w:pPr>
            <w:pStyle w:val="Header"/>
            <w:rPr>
              <w:color w:val="FFFFFF"/>
            </w:rPr>
          </w:pPr>
          <w:r w:rsidRPr="001C500A">
            <w:fldChar w:fldCharType="begin"/>
          </w:r>
          <w:r>
            <w:instrText xml:space="preserve"> PAGE   \* MERGEFORMAT </w:instrText>
          </w:r>
          <w:r w:rsidRPr="001C500A">
            <w:fldChar w:fldCharType="separate"/>
          </w:r>
          <w:r w:rsidRPr="002D2D64">
            <w:rPr>
              <w:noProof/>
              <w:color w:val="FFFFFF"/>
            </w:rPr>
            <w:t>11</w:t>
          </w:r>
          <w:r w:rsidRPr="001C500A">
            <w:rPr>
              <w:noProof/>
              <w:color w:val="FFFFFF"/>
            </w:rPr>
            <w:fldChar w:fldCharType="end"/>
          </w:r>
        </w:p>
      </w:tc>
    </w:tr>
  </w:tbl>
  <w:p w14:paraId="6FA4D79C" w14:textId="77777777" w:rsidR="006C375B" w:rsidRDefault="006C375B" w:rsidP="002568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12559"/>
      <w:gridCol w:w="1395"/>
    </w:tblGrid>
    <w:tr w:rsidR="006C375B" w14:paraId="2E498BAD" w14:textId="77777777" w:rsidTr="004F5069">
      <w:tc>
        <w:tcPr>
          <w:tcW w:w="4500" w:type="pct"/>
          <w:tcBorders>
            <w:top w:val="single" w:sz="4" w:space="0" w:color="000000"/>
          </w:tcBorders>
        </w:tcPr>
        <w:p w14:paraId="3975E6F9" w14:textId="310C982A" w:rsidR="006C375B" w:rsidRPr="001643F3" w:rsidRDefault="006C375B" w:rsidP="00A25C18">
          <w:pPr>
            <w:pStyle w:val="Footer"/>
            <w:rPr>
              <w:sz w:val="14"/>
            </w:rPr>
          </w:pPr>
        </w:p>
      </w:tc>
      <w:tc>
        <w:tcPr>
          <w:tcW w:w="500" w:type="pct"/>
          <w:tcBorders>
            <w:top w:val="single" w:sz="4" w:space="0" w:color="C0504D"/>
          </w:tcBorders>
          <w:shd w:val="clear" w:color="auto" w:fill="125B61"/>
        </w:tcPr>
        <w:p w14:paraId="7B2AA6AF" w14:textId="77777777" w:rsidR="006C375B" w:rsidRPr="001C500A" w:rsidRDefault="006C375B" w:rsidP="00412F24">
          <w:pPr>
            <w:pStyle w:val="Header"/>
            <w:rPr>
              <w:color w:val="FFFFFF"/>
            </w:rPr>
          </w:pPr>
          <w:r w:rsidRPr="001C500A">
            <w:fldChar w:fldCharType="begin"/>
          </w:r>
          <w:r>
            <w:instrText xml:space="preserve"> PAGE   \* MERGEFORMAT </w:instrText>
          </w:r>
          <w:r w:rsidRPr="001C500A">
            <w:fldChar w:fldCharType="separate"/>
          </w:r>
          <w:r w:rsidRPr="002D2D64">
            <w:rPr>
              <w:noProof/>
              <w:color w:val="FFFFFF"/>
            </w:rPr>
            <w:t>11</w:t>
          </w:r>
          <w:r w:rsidRPr="001C500A">
            <w:rPr>
              <w:noProof/>
              <w:color w:val="FFFFFF"/>
            </w:rPr>
            <w:fldChar w:fldCharType="end"/>
          </w:r>
        </w:p>
      </w:tc>
    </w:tr>
  </w:tbl>
  <w:p w14:paraId="56802850" w14:textId="77777777" w:rsidR="006C375B" w:rsidRPr="00FB259D" w:rsidRDefault="006C375B" w:rsidP="006956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3459E" w14:textId="77777777" w:rsidR="006C375B" w:rsidRDefault="006C375B">
    <w:pPr>
      <w:pStyle w:val="Footer"/>
    </w:pPr>
    <w:r>
      <w:rPr>
        <w:rFonts w:ascii="Verdana" w:hAnsi="Verdana" w:cs="Arial"/>
        <w:color w:val="808080"/>
        <w:sz w:val="16"/>
      </w:rPr>
      <w:t xml:space="preserve">17 ene. 03 Johan </w:t>
    </w:r>
    <w:proofErr w:type="spellStart"/>
    <w:r>
      <w:rPr>
        <w:rFonts w:ascii="Verdana" w:hAnsi="Verdana" w:cs="Arial"/>
        <w:color w:val="808080"/>
        <w:sz w:val="16"/>
      </w:rPr>
      <w:t>Laubscher</w:t>
    </w:r>
    <w:proofErr w:type="spellEnd"/>
    <w:r>
      <w:rPr>
        <w:rFonts w:ascii="Verdana" w:hAnsi="Verdana" w:cs="Arial"/>
        <w:color w:val="808080"/>
        <w:sz w:val="16"/>
      </w:rPr>
      <w:t xml:space="preserve"> </w:t>
    </w:r>
    <w:r>
      <w:rPr>
        <w:rFonts w:ascii="Verdana" w:hAnsi="Verdana" w:cs="Arial"/>
        <w:color w:val="808080"/>
        <w:sz w:val="16"/>
      </w:rPr>
      <w:tab/>
      <w:t xml:space="preserve">Página </w:t>
    </w:r>
    <w:r>
      <w:rPr>
        <w:rFonts w:ascii="Verdana" w:hAnsi="Verdana" w:cs="Arial"/>
        <w:color w:val="808080"/>
        <w:sz w:val="16"/>
      </w:rPr>
      <w:fldChar w:fldCharType="begin"/>
    </w:r>
    <w:r>
      <w:rPr>
        <w:rFonts w:ascii="Verdana" w:hAnsi="Verdana" w:cs="Arial"/>
        <w:color w:val="808080"/>
        <w:sz w:val="16"/>
      </w:rPr>
      <w:instrText xml:space="preserve"> PAGE  \* MERGEFORMAT </w:instrText>
    </w:r>
    <w:r>
      <w:rPr>
        <w:rFonts w:ascii="Verdana" w:hAnsi="Verdana" w:cs="Arial"/>
        <w:color w:val="808080"/>
        <w:sz w:val="16"/>
      </w:rPr>
      <w:fldChar w:fldCharType="separate"/>
    </w:r>
    <w:r>
      <w:rPr>
        <w:rFonts w:ascii="Verdana" w:hAnsi="Verdana" w:cs="Arial"/>
        <w:noProof/>
        <w:color w:val="808080"/>
        <w:sz w:val="16"/>
      </w:rPr>
      <w:t xml:space="preserve">1 </w:t>
    </w:r>
    <w:r>
      <w:rPr>
        <w:rFonts w:ascii="Verdana" w:hAnsi="Verdana" w:cs="Arial"/>
        <w:color w:val="808080"/>
        <w:sz w:val="16"/>
      </w:rPr>
      <w:fldChar w:fldCharType="end"/>
    </w:r>
    <w:r>
      <w:rPr>
        <w:rFonts w:ascii="Verdana" w:hAnsi="Verdana" w:cs="Arial"/>
        <w:color w:val="808080"/>
        <w:sz w:val="16"/>
      </w:rPr>
      <w:t xml:space="preserve">de </w:t>
    </w:r>
    <w:r>
      <w:rPr>
        <w:rFonts w:ascii="Verdana" w:hAnsi="Verdana" w:cs="Arial"/>
        <w:color w:val="808080"/>
        <w:sz w:val="16"/>
      </w:rPr>
      <w:fldChar w:fldCharType="begin"/>
    </w:r>
    <w:r>
      <w:rPr>
        <w:rFonts w:ascii="Verdana" w:hAnsi="Verdana" w:cs="Arial"/>
        <w:color w:val="808080"/>
        <w:sz w:val="16"/>
      </w:rPr>
      <w:instrText xml:space="preserve"> NUMPAGES  \* MERGEFORMAT </w:instrText>
    </w:r>
    <w:r>
      <w:rPr>
        <w:rFonts w:ascii="Verdana" w:hAnsi="Verdana" w:cs="Arial"/>
        <w:color w:val="808080"/>
        <w:sz w:val="16"/>
      </w:rPr>
      <w:fldChar w:fldCharType="separate"/>
    </w:r>
    <w:r>
      <w:rPr>
        <w:rFonts w:ascii="Verdana" w:hAnsi="Verdana" w:cs="Arial"/>
        <w:noProof/>
        <w:color w:val="808080"/>
        <w:sz w:val="16"/>
      </w:rPr>
      <w:t xml:space="preserve">11 </w:t>
    </w:r>
    <w:r>
      <w:rPr>
        <w:rFonts w:ascii="Verdana" w:hAnsi="Verdana" w:cs="Arial"/>
        <w:color w:val="808080"/>
        <w:sz w:val="16"/>
      </w:rPr>
      <w:fldChar w:fldCharType="end"/>
    </w:r>
    <w:r>
      <w:rPr>
        <w:rFonts w:ascii="Verdana" w:hAnsi="Verdana" w:cs="Arial"/>
        <w:color w:val="808080"/>
        <w:sz w:val="16"/>
      </w:rPr>
      <w:tab/>
      <w:t xml:space="preserve">Versión 1.1 </w:t>
    </w:r>
    <w:r>
      <w:rPr>
        <w:rFonts w:ascii="Verdana" w:hAnsi="Verdana" w:cs="Arial"/>
        <w:color w:val="808080"/>
        <w:sz w:val="16"/>
      </w:rPr>
      <w:br/>
    </w:r>
    <w:r>
      <w:rPr>
        <w:rFonts w:ascii="Verdana" w:hAnsi="Verdana" w:cs="Arial"/>
        <w:color w:val="808080"/>
        <w:sz w:val="16"/>
      </w:rPr>
      <w:fldChar w:fldCharType="begin"/>
    </w:r>
    <w:r>
      <w:rPr>
        <w:rFonts w:ascii="Verdana" w:hAnsi="Verdana" w:cs="Arial"/>
        <w:color w:val="808080"/>
        <w:sz w:val="16"/>
      </w:rPr>
      <w:instrText xml:space="preserve"> FILENAME \p  \* MERGEFORMAT </w:instrText>
    </w:r>
    <w:r>
      <w:rPr>
        <w:rFonts w:ascii="Verdana" w:hAnsi="Verdana" w:cs="Arial"/>
        <w:color w:val="808080"/>
        <w:sz w:val="16"/>
      </w:rPr>
      <w:fldChar w:fldCharType="separate"/>
    </w:r>
    <w:r>
      <w:rPr>
        <w:rFonts w:ascii="Verdana" w:hAnsi="Verdana" w:cs="Arial"/>
        <w:noProof/>
        <w:color w:val="808080"/>
        <w:sz w:val="16"/>
      </w:rPr>
      <w:t>https://ibisconsultingsa-my.sharepoint.com/personal/liaan_vanderspuy_ibisconsulting_com/Documents/Documents/3. Projects/30. Paratus ESMS Implementation/Documents receieved/ESAP Deliverables - Preparado por Paratus (Robert)/Paratus Telecom - Procedimiento de investigación y notificación de incidentes específicos del proyecto_IBIS.docx</w:t>
    </w:r>
    <w:r>
      <w:rPr>
        <w:rFonts w:ascii="Verdana" w:hAnsi="Verdana" w:cs="Arial"/>
        <w:color w:val="808080"/>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F29CF" w14:textId="441459A1" w:rsidR="002568EA" w:rsidRDefault="002568EA"/>
  <w:tbl>
    <w:tblPr>
      <w:tblW w:w="5000" w:type="pct"/>
      <w:tblCellMar>
        <w:top w:w="72" w:type="dxa"/>
        <w:left w:w="115" w:type="dxa"/>
        <w:bottom w:w="72" w:type="dxa"/>
        <w:right w:w="115" w:type="dxa"/>
      </w:tblCellMar>
      <w:tblLook w:val="04A0" w:firstRow="1" w:lastRow="0" w:firstColumn="1" w:lastColumn="0" w:noHBand="0" w:noVBand="1"/>
    </w:tblPr>
    <w:tblGrid>
      <w:gridCol w:w="8341"/>
      <w:gridCol w:w="927"/>
    </w:tblGrid>
    <w:tr w:rsidR="00287306" w14:paraId="14E16BA0" w14:textId="77777777" w:rsidTr="004F5069">
      <w:tc>
        <w:tcPr>
          <w:tcW w:w="4500" w:type="pct"/>
          <w:tcBorders>
            <w:top w:val="single" w:sz="4" w:space="0" w:color="000000"/>
          </w:tcBorders>
        </w:tcPr>
        <w:p w14:paraId="14E0873D" w14:textId="5FAD6256" w:rsidR="00287306" w:rsidRPr="001643F3" w:rsidRDefault="004F5069" w:rsidP="00287306">
          <w:pPr>
            <w:pStyle w:val="Footer"/>
            <w:rPr>
              <w:sz w:val="14"/>
            </w:rPr>
          </w:pPr>
          <w:r w:rsidRPr="00553F90">
            <w:rPr>
              <w:sz w:val="14"/>
            </w:rPr>
            <w:t xml:space="preserve">Este documento es propiedad de [ </w:t>
          </w:r>
          <w:r w:rsidRPr="00012547">
            <w:rPr>
              <w:sz w:val="14"/>
              <w:highlight w:val="yellow"/>
            </w:rPr>
            <w:t xml:space="preserve">nombre de la </w:t>
          </w:r>
          <w:proofErr w:type="gramStart"/>
          <w:r w:rsidRPr="00012547">
            <w:rPr>
              <w:sz w:val="14"/>
              <w:highlight w:val="yellow"/>
            </w:rPr>
            <w:t xml:space="preserve">empresa </w:t>
          </w:r>
          <w:r>
            <w:rPr>
              <w:sz w:val="14"/>
            </w:rPr>
            <w:t>]</w:t>
          </w:r>
          <w:proofErr w:type="gramEnd"/>
          <w:r>
            <w:rPr>
              <w:sz w:val="14"/>
            </w:rPr>
            <w:t>, quien protegerá sus derechos conforme a las disposiciones civiles y penales de la ley. Las copias impresas de este documento son copias no controladas, a menos que se indique específicamente como controladas.</w:t>
          </w:r>
        </w:p>
      </w:tc>
      <w:tc>
        <w:tcPr>
          <w:tcW w:w="500" w:type="pct"/>
          <w:tcBorders>
            <w:top w:val="single" w:sz="4" w:space="0" w:color="C0504D"/>
          </w:tcBorders>
          <w:shd w:val="clear" w:color="auto" w:fill="125B61"/>
        </w:tcPr>
        <w:p w14:paraId="04B0FCDD" w14:textId="77777777" w:rsidR="00287306" w:rsidRPr="001C500A" w:rsidRDefault="00287306" w:rsidP="00287306">
          <w:pPr>
            <w:pStyle w:val="Header"/>
            <w:rPr>
              <w:color w:val="FFFFFF"/>
            </w:rPr>
          </w:pPr>
          <w:r w:rsidRPr="001C500A">
            <w:fldChar w:fldCharType="begin"/>
          </w:r>
          <w:r>
            <w:instrText xml:space="preserve"> PAGE   \* MERGEFORMAT </w:instrText>
          </w:r>
          <w:r w:rsidRPr="001C500A">
            <w:fldChar w:fldCharType="separate"/>
          </w:r>
          <w:r w:rsidRPr="002D2D64">
            <w:rPr>
              <w:noProof/>
              <w:color w:val="FFFFFF"/>
            </w:rPr>
            <w:t>11</w:t>
          </w:r>
          <w:r w:rsidRPr="001C500A">
            <w:rPr>
              <w:noProof/>
              <w:color w:val="FFFFFF"/>
            </w:rPr>
            <w:fldChar w:fldCharType="end"/>
          </w:r>
        </w:p>
      </w:tc>
    </w:tr>
  </w:tbl>
  <w:p w14:paraId="32D3D426" w14:textId="053D1F25" w:rsidR="002568EA" w:rsidRPr="00F5666C" w:rsidRDefault="002568EA">
    <w:pPr>
      <w:pStyle w:val="Footer"/>
      <w:tabs>
        <w:tab w:val="left" w:pos="993"/>
        <w:tab w:val="left" w:pos="1985"/>
        <w:tab w:val="left" w:pos="382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0C240" w14:textId="77777777" w:rsidR="00855C13" w:rsidRDefault="00855C13">
      <w:r>
        <w:separator/>
      </w:r>
    </w:p>
  </w:footnote>
  <w:footnote w:type="continuationSeparator" w:id="0">
    <w:p w14:paraId="038D30E3" w14:textId="77777777" w:rsidR="00855C13" w:rsidRDefault="00855C13">
      <w:r>
        <w:continuationSeparator/>
      </w:r>
    </w:p>
  </w:footnote>
  <w:footnote w:type="continuationNotice" w:id="1">
    <w:p w14:paraId="3EA430FC" w14:textId="77777777" w:rsidR="00855C13" w:rsidRDefault="00855C1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4046"/>
      <w:gridCol w:w="3458"/>
    </w:tblGrid>
    <w:tr w:rsidR="006C375B" w:rsidRPr="006454E3" w14:paraId="22FA7E81" w14:textId="77777777">
      <w:trPr>
        <w:trHeight w:val="397"/>
        <w:jc w:val="center"/>
      </w:trPr>
      <w:tc>
        <w:tcPr>
          <w:tcW w:w="2972" w:type="dxa"/>
          <w:vMerge w:val="restart"/>
          <w:vAlign w:val="center"/>
        </w:tcPr>
        <w:p w14:paraId="1AF7D616" w14:textId="20E48A33" w:rsidR="006C375B" w:rsidRPr="006454E3" w:rsidRDefault="00B75A47" w:rsidP="002568EA">
          <w:pPr>
            <w:tabs>
              <w:tab w:val="center" w:pos="4513"/>
              <w:tab w:val="right" w:pos="9026"/>
            </w:tabs>
            <w:spacing w:before="0"/>
            <w:jc w:val="center"/>
            <w:rPr>
              <w:rFonts w:eastAsia="Calibri" w:cs="Arial"/>
              <w:sz w:val="20"/>
              <w:szCs w:val="20"/>
              <w:lang w:val="en-GB"/>
            </w:rPr>
          </w:pPr>
          <w:r w:rsidRPr="009604B6">
            <w:rPr>
              <w:rFonts w:cs="Arial"/>
              <w:b/>
              <w:i/>
              <w:iCs/>
              <w:noProof/>
              <w:sz w:val="32"/>
              <w:szCs w:val="32"/>
              <w:highlight w:val="yellow"/>
              <w:lang w:val="en-GB"/>
            </w:rPr>
            <mc:AlternateContent>
              <mc:Choice Requires="wps">
                <w:drawing>
                  <wp:anchor distT="0" distB="0" distL="114300" distR="114300" simplePos="0" relativeHeight="251661312" behindDoc="0" locked="0" layoutInCell="1" allowOverlap="1" wp14:anchorId="32B0F093" wp14:editId="76624667">
                    <wp:simplePos x="0" y="0"/>
                    <wp:positionH relativeFrom="column">
                      <wp:posOffset>182880</wp:posOffset>
                    </wp:positionH>
                    <wp:positionV relativeFrom="paragraph">
                      <wp:posOffset>-13335</wp:posOffset>
                    </wp:positionV>
                    <wp:extent cx="1435735" cy="745490"/>
                    <wp:effectExtent l="0" t="0" r="12065" b="16510"/>
                    <wp:wrapNone/>
                    <wp:docPr id="413138940" name="Rectangle 1"/>
                    <wp:cNvGraphicFramePr/>
                    <a:graphic xmlns:a="http://schemas.openxmlformats.org/drawingml/2006/main">
                      <a:graphicData uri="http://schemas.microsoft.com/office/word/2010/wordprocessingShape">
                        <wps:wsp>
                          <wps:cNvSpPr/>
                          <wps:spPr>
                            <a:xfrm>
                              <a:off x="0" y="0"/>
                              <a:ext cx="1435735" cy="745490"/>
                            </a:xfrm>
                            <a:prstGeom prst="rect">
                              <a:avLst/>
                            </a:prstGeom>
                            <a:solidFill>
                              <a:srgbClr val="125B6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859DF1" w14:textId="77777777" w:rsidR="00B75A47" w:rsidRPr="000E16E5" w:rsidRDefault="00B75A47" w:rsidP="00B75A47">
                                <w:pPr>
                                  <w:jc w:val="center"/>
                                  <w:rPr>
                                    <w:lang w:val="es-AR"/>
                                  </w:rPr>
                                </w:pPr>
                                <w:r w:rsidRPr="000E16E5">
                                  <w:rPr>
                                    <w:lang w:val="es-AR"/>
                                  </w:rPr>
                                  <w:t>Borre esta casilla e inserte el logotipo de la empresa</w:t>
                                </w:r>
                              </w:p>
                              <w:p w14:paraId="1908FA19" w14:textId="77777777" w:rsidR="00B75A47" w:rsidRPr="003844B9" w:rsidRDefault="00B75A47" w:rsidP="00B75A47">
                                <w:pPr>
                                  <w:jc w:val="center"/>
                                  <w:rPr>
                                    <w:lang w:val="es-A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0F093" id="Rectangle 1" o:spid="_x0000_s1026" style="position:absolute;left:0;text-align:left;margin-left:14.4pt;margin-top:-1.05pt;width:113.05pt;height:5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kJigIAAJIFAAAOAAAAZHJzL2Uyb0RvYy54bWysVEtv2zAMvg/YfxB0X2ynSR9BnSJL0WFA&#10;0RZrh54VWYoNyKImKbGzXz9KfqQv7DDsIlMm+ZH8RPLyqq0V2QvrKtA5zSYpJUJzKCq9zenPp5sv&#10;55Q4z3TBFGiR04Nw9Gr5+dNlYxZiCiWoQliCINotGpPT0nuzSBLHS1EzNwEjNCol2Jp5vNptUljW&#10;IHqtkmmaniYN2MJY4MI5/HvdKeky4kspuL+X0glPVE4xNx9PG89NOJPlJVtsLTNlxfs02D9kUbNK&#10;Y9AR6pp5Rna2egdVV9yCA+knHOoEpKy4iDVgNVn6pprHkhkRa0FynBlpcv8Plt/tH82DRRoa4xYO&#10;xVBFK20dvpgfaSNZh5Es0XrC8Wc2O5mfncwp4ag7m81nF5HN5OhtrPPfBNQkCDm1+BiRI7a/dR4j&#10;oulgEoI5UFVxUykVL3a7WStL9gwfLpvOv55m4a3Q5ZWZ0u89Q+uI0Xez/cARYYJncqw5Sv6gRMBT&#10;+oeQpCqwymnMOLbjEZNxLrTPOlXJCtGnOU/TgYPRI+YcAQOyxPJG7B7gdb4Ddldsbx9cRezm0Tn9&#10;W2Kd8+gRI4P2o3NdabAfASisqo/c2Q8kddQElny7adEkiBsoDg+WWOjGyhl+U+FT3zLnH5jFOcKJ&#10;w93g7/GQCpqcQi9RUoL9/dH/YI/tjVpKGpzLnLpfO2YFJeq7xsa/yGazMMjxMpufTfFiX2o2LzV6&#10;V68hdBBuIcOjGOy9GkRpoX7GFbIKUVHFNMfYOeXeDpe17/YFLiEuVqtohsNrmL/Vj4YH8EBwaOWn&#10;9plZ0/e7x0m5g2GG2eJN23e2wVPDaudBVnEmjrz21OPgxx7ql1TYLC/v0eq4Spd/AAAA//8DAFBL&#10;AwQUAAYACAAAACEAJIcB1uIAAAAJAQAADwAAAGRycy9kb3ducmV2LnhtbEyPQUvDQBSE74L/YXmC&#10;l9JuEtsQYzZFxKIISq1evL1mn0kw+zZmN23017ue9DjMMPNNsZ5MJw40uNaygngRgSCurG65VvD6&#10;splnIJxH1thZJgVf5GBdnp4UmGt75Gc67HwtQgm7HBU03ve5lK5qyKBb2J44eO92MOiDHGqpBzyG&#10;ctPJJIpSabDlsNBgTzcNVR+70Sj4vn1KsZ1tZ8327fPxflw+3GWbVKnzs+n6CoSnyf+F4Rc/oEMZ&#10;mPZ2ZO1EpyDJArlXME9iEMFPVstLEPsQjFcXIMtC/n9Q/gAAAP//AwBQSwECLQAUAAYACAAAACEA&#10;toM4kv4AAADhAQAAEwAAAAAAAAAAAAAAAAAAAAAAW0NvbnRlbnRfVHlwZXNdLnhtbFBLAQItABQA&#10;BgAIAAAAIQA4/SH/1gAAAJQBAAALAAAAAAAAAAAAAAAAAC8BAABfcmVscy8ucmVsc1BLAQItABQA&#10;BgAIAAAAIQChygkJigIAAJIFAAAOAAAAAAAAAAAAAAAAAC4CAABkcnMvZTJvRG9jLnhtbFBLAQIt&#10;ABQABgAIAAAAIQAkhwHW4gAAAAkBAAAPAAAAAAAAAAAAAAAAAOQEAABkcnMvZG93bnJldi54bWxQ&#10;SwUGAAAAAAQABADzAAAA8wUAAAAA&#10;" fillcolor="#125b61" strokecolor="white [3212]" strokeweight="1pt">
                    <v:textbox>
                      <w:txbxContent>
                        <w:p w14:paraId="58859DF1" w14:textId="77777777" w:rsidR="00B75A47" w:rsidRPr="000E16E5" w:rsidRDefault="00B75A47" w:rsidP="00B75A47">
                          <w:pPr>
                            <w:jc w:val="center"/>
                            <w:rPr>
                              <w:lang w:val="es-AR"/>
                            </w:rPr>
                          </w:pPr>
                          <w:r w:rsidRPr="000E16E5">
                            <w:rPr>
                              <w:lang w:val="es-AR"/>
                            </w:rPr>
                            <w:t>Borre esta casilla e inserte el logotipo de la empresa</w:t>
                          </w:r>
                        </w:p>
                        <w:p w14:paraId="1908FA19" w14:textId="77777777" w:rsidR="00B75A47" w:rsidRPr="003844B9" w:rsidRDefault="00B75A47" w:rsidP="00B75A47">
                          <w:pPr>
                            <w:jc w:val="center"/>
                            <w:rPr>
                              <w:lang w:val="es-AR"/>
                            </w:rPr>
                          </w:pPr>
                        </w:p>
                      </w:txbxContent>
                    </v:textbox>
                  </v:rect>
                </w:pict>
              </mc:Fallback>
            </mc:AlternateContent>
          </w:r>
        </w:p>
      </w:tc>
      <w:tc>
        <w:tcPr>
          <w:tcW w:w="4046" w:type="dxa"/>
          <w:vMerge w:val="restart"/>
          <w:vAlign w:val="center"/>
        </w:tcPr>
        <w:p w14:paraId="2F45B70C" w14:textId="77777777" w:rsidR="006C375B" w:rsidRPr="003844B9" w:rsidRDefault="00724B9D" w:rsidP="0013283D">
          <w:pPr>
            <w:tabs>
              <w:tab w:val="center" w:pos="4513"/>
              <w:tab w:val="right" w:pos="9026"/>
            </w:tabs>
            <w:spacing w:after="120"/>
            <w:jc w:val="center"/>
            <w:rPr>
              <w:rFonts w:asciiTheme="minorHAnsi" w:hAnsiTheme="minorHAnsi" w:cstheme="minorHAnsi"/>
              <w:b/>
              <w:bCs/>
              <w:sz w:val="28"/>
              <w:szCs w:val="28"/>
              <w:lang w:val="es-AR" w:eastAsia="ja-JP"/>
            </w:rPr>
          </w:pPr>
          <w:r w:rsidRPr="003844B9">
            <w:rPr>
              <w:rFonts w:asciiTheme="minorHAnsi" w:hAnsiTheme="minorHAnsi" w:cstheme="minorHAnsi"/>
              <w:b/>
              <w:bCs/>
              <w:sz w:val="28"/>
              <w:szCs w:val="28"/>
              <w:lang w:val="es-AR" w:eastAsia="ja-JP"/>
            </w:rPr>
            <w:t>Sistema de Gestión Ambiental y Social</w:t>
          </w:r>
        </w:p>
        <w:p w14:paraId="57B51D9F" w14:textId="26FD009F" w:rsidR="003D315F" w:rsidRPr="003844B9" w:rsidRDefault="00846697" w:rsidP="003D315F">
          <w:pPr>
            <w:spacing w:before="0" w:after="200"/>
            <w:jc w:val="center"/>
            <w:rPr>
              <w:rFonts w:cs="Arial"/>
              <w:bCs/>
              <w:color w:val="000000"/>
              <w:sz w:val="24"/>
              <w:lang w:val="es-AR"/>
            </w:rPr>
          </w:pPr>
          <w:r w:rsidRPr="003844B9">
            <w:rPr>
              <w:rFonts w:cs="Arial"/>
              <w:bCs/>
              <w:color w:val="000000"/>
              <w:sz w:val="24"/>
              <w:lang w:val="es-AR"/>
            </w:rPr>
            <w:t>Procedimiento de gestión de residuos</w:t>
          </w:r>
        </w:p>
      </w:tc>
      <w:tc>
        <w:tcPr>
          <w:tcW w:w="3458" w:type="dxa"/>
          <w:vAlign w:val="center"/>
        </w:tcPr>
        <w:p w14:paraId="5A3E4C1B" w14:textId="77777777" w:rsidR="006C375B" w:rsidRPr="006454E3" w:rsidRDefault="006C375B" w:rsidP="002568EA">
          <w:pPr>
            <w:tabs>
              <w:tab w:val="center" w:pos="4513"/>
              <w:tab w:val="right" w:pos="9026"/>
            </w:tabs>
            <w:spacing w:before="0"/>
            <w:rPr>
              <w:rFonts w:eastAsia="Calibri" w:cs="Arial"/>
              <w:sz w:val="20"/>
              <w:szCs w:val="20"/>
              <w:lang w:val="en-GB"/>
            </w:rPr>
          </w:pPr>
          <w:proofErr w:type="spellStart"/>
          <w:r>
            <w:rPr>
              <w:rFonts w:eastAsia="Calibri" w:cs="Arial"/>
              <w:sz w:val="20"/>
              <w:szCs w:val="20"/>
              <w:lang w:val="en-GB"/>
            </w:rPr>
            <w:t>Documento</w:t>
          </w:r>
          <w:proofErr w:type="spellEnd"/>
          <w:r>
            <w:rPr>
              <w:rFonts w:eastAsia="Calibri" w:cs="Arial"/>
              <w:sz w:val="20"/>
              <w:szCs w:val="20"/>
              <w:lang w:val="en-GB"/>
            </w:rPr>
            <w:t xml:space="preserve"> N°: </w:t>
          </w:r>
          <w:r w:rsidRPr="004E11FB">
            <w:rPr>
              <w:rFonts w:eastAsia="Calibri" w:cs="Arial"/>
              <w:sz w:val="20"/>
              <w:szCs w:val="20"/>
              <w:highlight w:val="yellow"/>
              <w:lang w:val="en-GB"/>
            </w:rPr>
            <w:t>XX</w:t>
          </w:r>
        </w:p>
      </w:tc>
    </w:tr>
    <w:tr w:rsidR="006C375B" w:rsidRPr="006454E3" w14:paraId="7A617B97" w14:textId="77777777">
      <w:trPr>
        <w:trHeight w:val="397"/>
        <w:jc w:val="center"/>
      </w:trPr>
      <w:tc>
        <w:tcPr>
          <w:tcW w:w="2972" w:type="dxa"/>
          <w:vMerge/>
        </w:tcPr>
        <w:p w14:paraId="7ED3D468" w14:textId="77777777" w:rsidR="006C375B" w:rsidRPr="006454E3" w:rsidRDefault="006C375B" w:rsidP="002568EA">
          <w:pPr>
            <w:tabs>
              <w:tab w:val="center" w:pos="4513"/>
              <w:tab w:val="right" w:pos="9026"/>
            </w:tabs>
            <w:spacing w:before="0"/>
            <w:rPr>
              <w:rFonts w:eastAsia="Calibri" w:cs="Arial"/>
              <w:sz w:val="20"/>
              <w:szCs w:val="20"/>
              <w:lang w:val="en-GB"/>
            </w:rPr>
          </w:pPr>
        </w:p>
      </w:tc>
      <w:tc>
        <w:tcPr>
          <w:tcW w:w="4046" w:type="dxa"/>
          <w:vMerge/>
        </w:tcPr>
        <w:p w14:paraId="1F8886CE" w14:textId="77777777" w:rsidR="006C375B" w:rsidRPr="006454E3" w:rsidRDefault="006C375B" w:rsidP="002568EA">
          <w:pPr>
            <w:tabs>
              <w:tab w:val="center" w:pos="4513"/>
              <w:tab w:val="right" w:pos="9026"/>
            </w:tabs>
            <w:spacing w:before="0"/>
            <w:rPr>
              <w:rFonts w:eastAsia="Calibri" w:cs="Arial"/>
              <w:sz w:val="20"/>
              <w:szCs w:val="20"/>
              <w:lang w:val="en-GB"/>
            </w:rPr>
          </w:pPr>
        </w:p>
      </w:tc>
      <w:tc>
        <w:tcPr>
          <w:tcW w:w="3458" w:type="dxa"/>
          <w:vAlign w:val="center"/>
        </w:tcPr>
        <w:p w14:paraId="53A84B66" w14:textId="0C643ECA" w:rsidR="006C375B" w:rsidRPr="006454E3" w:rsidRDefault="003844B9" w:rsidP="002568EA">
          <w:pPr>
            <w:tabs>
              <w:tab w:val="center" w:pos="4513"/>
              <w:tab w:val="right" w:pos="9026"/>
            </w:tabs>
            <w:spacing w:before="0"/>
            <w:rPr>
              <w:rFonts w:eastAsia="Calibri" w:cs="Arial"/>
              <w:sz w:val="20"/>
              <w:szCs w:val="20"/>
              <w:lang w:val="en-GB"/>
            </w:rPr>
          </w:pPr>
          <w:r>
            <w:rPr>
              <w:rFonts w:eastAsia="Calibri" w:cs="Arial"/>
              <w:sz w:val="20"/>
              <w:szCs w:val="20"/>
              <w:lang w:val="en-GB"/>
            </w:rPr>
            <w:t>Nº</w:t>
          </w:r>
          <w:r w:rsidRPr="006454E3">
            <w:rPr>
              <w:rFonts w:eastAsia="Calibri" w:cs="Arial"/>
              <w:sz w:val="20"/>
              <w:szCs w:val="20"/>
              <w:lang w:val="en-GB"/>
            </w:rPr>
            <w:t xml:space="preserve"> de </w:t>
          </w:r>
          <w:proofErr w:type="spellStart"/>
          <w:r w:rsidRPr="006454E3">
            <w:rPr>
              <w:rFonts w:eastAsia="Calibri" w:cs="Arial"/>
              <w:sz w:val="20"/>
              <w:szCs w:val="20"/>
              <w:lang w:val="en-GB"/>
            </w:rPr>
            <w:t>revisión</w:t>
          </w:r>
          <w:proofErr w:type="spellEnd"/>
          <w:r w:rsidR="006C375B" w:rsidRPr="006454E3">
            <w:rPr>
              <w:rFonts w:eastAsia="Calibri" w:cs="Arial"/>
              <w:sz w:val="20"/>
              <w:szCs w:val="20"/>
              <w:lang w:val="en-GB"/>
            </w:rPr>
            <w:t xml:space="preserve">: </w:t>
          </w:r>
          <w:r w:rsidR="006C375B" w:rsidRPr="004E11FB">
            <w:rPr>
              <w:rFonts w:eastAsia="Calibri" w:cs="Arial"/>
              <w:sz w:val="20"/>
              <w:szCs w:val="20"/>
              <w:highlight w:val="yellow"/>
              <w:lang w:val="en-GB"/>
            </w:rPr>
            <w:t>XX</w:t>
          </w:r>
        </w:p>
      </w:tc>
    </w:tr>
    <w:tr w:rsidR="006C375B" w:rsidRPr="006454E3" w14:paraId="2F1F571D" w14:textId="77777777">
      <w:trPr>
        <w:trHeight w:val="397"/>
        <w:jc w:val="center"/>
      </w:trPr>
      <w:tc>
        <w:tcPr>
          <w:tcW w:w="2972" w:type="dxa"/>
          <w:vMerge/>
        </w:tcPr>
        <w:p w14:paraId="08CF5382" w14:textId="77777777" w:rsidR="006C375B" w:rsidRPr="006454E3" w:rsidRDefault="006C375B" w:rsidP="002568EA">
          <w:pPr>
            <w:tabs>
              <w:tab w:val="center" w:pos="4513"/>
              <w:tab w:val="right" w:pos="9026"/>
            </w:tabs>
            <w:spacing w:before="0"/>
            <w:rPr>
              <w:rFonts w:eastAsia="Calibri" w:cs="Arial"/>
              <w:sz w:val="20"/>
              <w:szCs w:val="20"/>
              <w:lang w:val="en-GB"/>
            </w:rPr>
          </w:pPr>
        </w:p>
      </w:tc>
      <w:tc>
        <w:tcPr>
          <w:tcW w:w="4046" w:type="dxa"/>
          <w:vMerge/>
        </w:tcPr>
        <w:p w14:paraId="14C35B40" w14:textId="77777777" w:rsidR="006C375B" w:rsidRPr="006454E3" w:rsidRDefault="006C375B" w:rsidP="002568EA">
          <w:pPr>
            <w:tabs>
              <w:tab w:val="center" w:pos="4513"/>
              <w:tab w:val="right" w:pos="9026"/>
            </w:tabs>
            <w:spacing w:before="0"/>
            <w:rPr>
              <w:rFonts w:eastAsia="Calibri" w:cs="Arial"/>
              <w:sz w:val="20"/>
              <w:szCs w:val="20"/>
              <w:lang w:val="en-GB"/>
            </w:rPr>
          </w:pPr>
        </w:p>
      </w:tc>
      <w:tc>
        <w:tcPr>
          <w:tcW w:w="3458" w:type="dxa"/>
          <w:vAlign w:val="center"/>
        </w:tcPr>
        <w:p w14:paraId="2590627F" w14:textId="77777777" w:rsidR="006C375B" w:rsidRPr="006454E3" w:rsidRDefault="006C375B" w:rsidP="002568EA">
          <w:pPr>
            <w:tabs>
              <w:tab w:val="center" w:pos="4513"/>
              <w:tab w:val="right" w:pos="9026"/>
            </w:tabs>
            <w:spacing w:before="0"/>
            <w:rPr>
              <w:rFonts w:eastAsia="Calibri" w:cs="Arial"/>
              <w:sz w:val="20"/>
              <w:szCs w:val="20"/>
              <w:lang w:val="en-GB"/>
            </w:rPr>
          </w:pPr>
          <w:proofErr w:type="spellStart"/>
          <w:r>
            <w:rPr>
              <w:rFonts w:eastAsia="Calibri" w:cs="Arial"/>
              <w:sz w:val="20"/>
              <w:szCs w:val="20"/>
              <w:lang w:val="en-GB"/>
            </w:rPr>
            <w:t>Fecha</w:t>
          </w:r>
          <w:proofErr w:type="spellEnd"/>
          <w:r>
            <w:rPr>
              <w:rFonts w:eastAsia="Calibri" w:cs="Arial"/>
              <w:sz w:val="20"/>
              <w:szCs w:val="20"/>
              <w:lang w:val="en-GB"/>
            </w:rPr>
            <w:t xml:space="preserve"> de </w:t>
          </w:r>
          <w:proofErr w:type="spellStart"/>
          <w:r>
            <w:rPr>
              <w:rFonts w:eastAsia="Calibri" w:cs="Arial"/>
              <w:sz w:val="20"/>
              <w:szCs w:val="20"/>
              <w:lang w:val="en-GB"/>
            </w:rPr>
            <w:t>emisión</w:t>
          </w:r>
          <w:proofErr w:type="spellEnd"/>
          <w:r>
            <w:rPr>
              <w:rFonts w:eastAsia="Calibri" w:cs="Arial"/>
              <w:sz w:val="20"/>
              <w:szCs w:val="20"/>
              <w:lang w:val="en-GB"/>
            </w:rPr>
            <w:t xml:space="preserve">: </w:t>
          </w:r>
          <w:r w:rsidRPr="004E11FB">
            <w:rPr>
              <w:rFonts w:eastAsia="Calibri" w:cs="Arial"/>
              <w:sz w:val="20"/>
              <w:szCs w:val="20"/>
              <w:highlight w:val="yellow"/>
              <w:lang w:val="en-GB"/>
            </w:rPr>
            <w:t>XX</w:t>
          </w:r>
        </w:p>
      </w:tc>
    </w:tr>
  </w:tbl>
  <w:p w14:paraId="605DB71E" w14:textId="55510974" w:rsidR="006C375B" w:rsidRDefault="006C37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8453"/>
      <w:gridCol w:w="2340"/>
    </w:tblGrid>
    <w:tr w:rsidR="006C375B" w:rsidRPr="006454E3" w14:paraId="22463D85" w14:textId="77777777" w:rsidTr="002568EA">
      <w:trPr>
        <w:trHeight w:val="397"/>
        <w:jc w:val="center"/>
      </w:trPr>
      <w:tc>
        <w:tcPr>
          <w:tcW w:w="2972" w:type="dxa"/>
          <w:vMerge w:val="restart"/>
          <w:vAlign w:val="center"/>
        </w:tcPr>
        <w:p w14:paraId="2065C25D" w14:textId="72F23015" w:rsidR="006C375B" w:rsidRPr="006454E3" w:rsidRDefault="00B75A47" w:rsidP="004204D9">
          <w:pPr>
            <w:tabs>
              <w:tab w:val="center" w:pos="4513"/>
              <w:tab w:val="right" w:pos="9026"/>
            </w:tabs>
            <w:spacing w:before="0"/>
            <w:jc w:val="center"/>
            <w:rPr>
              <w:rFonts w:eastAsia="Calibri" w:cs="Arial"/>
              <w:sz w:val="20"/>
              <w:szCs w:val="20"/>
              <w:lang w:val="en-GB"/>
            </w:rPr>
          </w:pPr>
          <w:r w:rsidRPr="009604B6">
            <w:rPr>
              <w:rFonts w:cs="Arial"/>
              <w:b/>
              <w:i/>
              <w:iCs/>
              <w:noProof/>
              <w:sz w:val="32"/>
              <w:szCs w:val="32"/>
              <w:highlight w:val="yellow"/>
              <w:lang w:val="en-GB"/>
            </w:rPr>
            <mc:AlternateContent>
              <mc:Choice Requires="wps">
                <w:drawing>
                  <wp:anchor distT="0" distB="0" distL="114300" distR="114300" simplePos="0" relativeHeight="251663360" behindDoc="0" locked="0" layoutInCell="1" allowOverlap="1" wp14:anchorId="502B8D10" wp14:editId="01F1287F">
                    <wp:simplePos x="0" y="0"/>
                    <wp:positionH relativeFrom="column">
                      <wp:posOffset>249555</wp:posOffset>
                    </wp:positionH>
                    <wp:positionV relativeFrom="paragraph">
                      <wp:posOffset>38100</wp:posOffset>
                    </wp:positionV>
                    <wp:extent cx="1325880" cy="679450"/>
                    <wp:effectExtent l="0" t="0" r="26670" b="25400"/>
                    <wp:wrapNone/>
                    <wp:docPr id="866393718" name="Rectangle 1"/>
                    <wp:cNvGraphicFramePr/>
                    <a:graphic xmlns:a="http://schemas.openxmlformats.org/drawingml/2006/main">
                      <a:graphicData uri="http://schemas.microsoft.com/office/word/2010/wordprocessingShape">
                        <wps:wsp>
                          <wps:cNvSpPr/>
                          <wps:spPr>
                            <a:xfrm>
                              <a:off x="0" y="0"/>
                              <a:ext cx="1325880" cy="679450"/>
                            </a:xfrm>
                            <a:prstGeom prst="rect">
                              <a:avLst/>
                            </a:prstGeom>
                            <a:solidFill>
                              <a:srgbClr val="125B6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A6BB2A" w14:textId="77777777" w:rsidR="00B75A47" w:rsidRPr="000E16E5" w:rsidRDefault="00B75A47" w:rsidP="00B75A47">
                                <w:pPr>
                                  <w:jc w:val="center"/>
                                  <w:rPr>
                                    <w:lang w:val="es-AR"/>
                                  </w:rPr>
                                </w:pPr>
                                <w:r w:rsidRPr="000E16E5">
                                  <w:rPr>
                                    <w:lang w:val="es-AR"/>
                                  </w:rPr>
                                  <w:t>Borre esta casilla e inserte el logotipo de la empresa</w:t>
                                </w:r>
                              </w:p>
                              <w:p w14:paraId="7B670A34" w14:textId="77777777" w:rsidR="00B75A47" w:rsidRPr="003844B9" w:rsidRDefault="00B75A47" w:rsidP="00B75A47">
                                <w:pPr>
                                  <w:jc w:val="center"/>
                                  <w:rPr>
                                    <w:lang w:val="es-A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B8D10" id="_x0000_s1027" style="position:absolute;left:0;text-align:left;margin-left:19.65pt;margin-top:3pt;width:104.4pt;height: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uGjwIAAJkFAAAOAAAAZHJzL2Uyb0RvYy54bWysVEtv2zAMvg/YfxB0X21nSR9BnSJL0WFA&#10;0RZth54VWYoNyKImKbGzXz9KfqSPYIdhF1sUyY/kJ5KXV22tyE5YV4HOaXaSUiI0h6LSm5z+fL75&#10;ck6J80wXTIEWOd0LR68Wnz9dNmYuJlCCKoQlCKLdvDE5Lb038yRxvBQ1cydghEalBFszj6LdJIVl&#10;DaLXKpmk6WnSgC2MBS6cw9vrTkkXEV9Kwf29lE54onKKufn4tfG7Dt9kccnmG8tMWfE+DfYPWdSs&#10;0hh0hLpmnpGtrT5A1RW34ED6Ew51AlJWXMQasJosfVfNU8mMiLUgOc6MNLn/B8vvdk/mwSINjXFz&#10;h8dQRSttHf6YH2kjWfuRLNF6wvEy+zqZnZ8jpxx1p2cX01lkMzl4G+v8dwE1CYecWnyMyBHb3TqP&#10;EdF0MAnBHKiquKmUioLdrFfKkh3Dh8sms2+nWXgrdHljpvRHz9A6YvRdb444IkzwTA41x5PfKxHw&#10;lH4UklQFVjmJGcd2PGAyzoX2WacqWSH6NGdpOnAwesScI2BAlljeiN0DvM13wO6K7e2Dq4jdPDqn&#10;f0uscx49YmTQfnSuKw32GIDCqvrInf1AUkdNYMm36xa5wVcJluFmDcX+wRIL3XQ5w28qfPFb5vwD&#10;szhO2CS4Ivw9fqSCJqfQnygpwf4+dh/ssctRS0mD45lT92vLrKBE/dDY/xfZdBrmOQrT2dkEBfta&#10;s36t0dt6BaGRcBkZHo/B3qvhKC3UL7hJliEqqpjmGDun3NtBWPlubeAu4mK5jGY4w4b5W/1keAAP&#10;PIeOfm5fmDV923scmDsYRpnN33V/Zxs8NSy3HmQVR+PAa/8COP+xlfpdFRbMazlaHTbq4g8AAAD/&#10;/wMAUEsDBBQABgAIAAAAIQD39pFq4QAAAAgBAAAPAAAAZHJzL2Rvd25yZXYueG1sTI9BS8NAEIXv&#10;gv9hGcFLsZs0JaQxmyJiUQSltl68bbNjEszOxuymjf56x5Meh/fx5nvFerKdOOLgW0cK4nkEAqly&#10;pqVawet+c5WB8EGT0Z0jVPCFHtbl+Vmhc+NO9ILHXagFl5DPtYImhD6X0lcNWu3nrkfi7N0NVgc+&#10;h1qaQZ+43HZyEUWptLol/tDoHm8brD52o1Xwffec6na2nTXbt8+nh3H5eJ9tUqUuL6abaxABp/AH&#10;w68+q0PJTgc3kvGiU5CsEiYVpLyI48Uyi0EcmIuTCGRZyP8Dyh8AAAD//wMAUEsBAi0AFAAGAAgA&#10;AAAhALaDOJL+AAAA4QEAABMAAAAAAAAAAAAAAAAAAAAAAFtDb250ZW50X1R5cGVzXS54bWxQSwEC&#10;LQAUAAYACAAAACEAOP0h/9YAAACUAQAACwAAAAAAAAAAAAAAAAAvAQAAX3JlbHMvLnJlbHNQSwEC&#10;LQAUAAYACAAAACEAJQZLho8CAACZBQAADgAAAAAAAAAAAAAAAAAuAgAAZHJzL2Uyb0RvYy54bWxQ&#10;SwECLQAUAAYACAAAACEA9/aRauEAAAAIAQAADwAAAAAAAAAAAAAAAADpBAAAZHJzL2Rvd25yZXYu&#10;eG1sUEsFBgAAAAAEAAQA8wAAAPcFAAAAAA==&#10;" fillcolor="#125b61" strokecolor="white [3212]" strokeweight="1pt">
                    <v:textbox>
                      <w:txbxContent>
                        <w:p w14:paraId="34A6BB2A" w14:textId="77777777" w:rsidR="00B75A47" w:rsidRPr="000E16E5" w:rsidRDefault="00B75A47" w:rsidP="00B75A47">
                          <w:pPr>
                            <w:jc w:val="center"/>
                            <w:rPr>
                              <w:lang w:val="es-AR"/>
                            </w:rPr>
                          </w:pPr>
                          <w:r w:rsidRPr="000E16E5">
                            <w:rPr>
                              <w:lang w:val="es-AR"/>
                            </w:rPr>
                            <w:t>Borre esta casilla e inserte el logotipo de la empresa</w:t>
                          </w:r>
                        </w:p>
                        <w:p w14:paraId="7B670A34" w14:textId="77777777" w:rsidR="00B75A47" w:rsidRPr="003844B9" w:rsidRDefault="00B75A47" w:rsidP="00B75A47">
                          <w:pPr>
                            <w:jc w:val="center"/>
                            <w:rPr>
                              <w:lang w:val="es-AR"/>
                            </w:rPr>
                          </w:pPr>
                        </w:p>
                      </w:txbxContent>
                    </v:textbox>
                  </v:rect>
                </w:pict>
              </mc:Fallback>
            </mc:AlternateContent>
          </w:r>
        </w:p>
      </w:tc>
      <w:tc>
        <w:tcPr>
          <w:tcW w:w="8453" w:type="dxa"/>
          <w:vMerge w:val="restart"/>
          <w:vAlign w:val="center"/>
        </w:tcPr>
        <w:p w14:paraId="2D7ADCA0" w14:textId="77777777" w:rsidR="006C375B" w:rsidRPr="003844B9" w:rsidRDefault="003D315F" w:rsidP="0013283D">
          <w:pPr>
            <w:tabs>
              <w:tab w:val="center" w:pos="4513"/>
              <w:tab w:val="right" w:pos="9026"/>
            </w:tabs>
            <w:spacing w:after="120"/>
            <w:jc w:val="center"/>
            <w:rPr>
              <w:rFonts w:asciiTheme="minorHAnsi" w:hAnsiTheme="minorHAnsi" w:cstheme="minorHAnsi"/>
              <w:b/>
              <w:bCs/>
              <w:sz w:val="28"/>
              <w:szCs w:val="28"/>
              <w:lang w:val="es-AR" w:eastAsia="ja-JP"/>
            </w:rPr>
          </w:pPr>
          <w:r w:rsidRPr="003844B9">
            <w:rPr>
              <w:rFonts w:asciiTheme="minorHAnsi" w:hAnsiTheme="minorHAnsi" w:cstheme="minorHAnsi"/>
              <w:b/>
              <w:bCs/>
              <w:sz w:val="28"/>
              <w:szCs w:val="28"/>
              <w:lang w:val="es-AR" w:eastAsia="ja-JP"/>
            </w:rPr>
            <w:t>Sistema de Gestión Ambiental y Social</w:t>
          </w:r>
        </w:p>
        <w:p w14:paraId="4D9007EE" w14:textId="196798F4" w:rsidR="007B0A2F" w:rsidRPr="003844B9" w:rsidRDefault="009C3D4A" w:rsidP="0013283D">
          <w:pPr>
            <w:tabs>
              <w:tab w:val="center" w:pos="4513"/>
              <w:tab w:val="right" w:pos="9026"/>
            </w:tabs>
            <w:spacing w:after="120"/>
            <w:jc w:val="center"/>
            <w:rPr>
              <w:rFonts w:eastAsia="Calibri" w:cs="Arial"/>
              <w:sz w:val="20"/>
              <w:szCs w:val="20"/>
              <w:lang w:val="es-AR"/>
            </w:rPr>
          </w:pPr>
          <w:r w:rsidRPr="003844B9">
            <w:rPr>
              <w:rFonts w:cs="Arial"/>
              <w:bCs/>
              <w:color w:val="000000"/>
              <w:sz w:val="24"/>
              <w:lang w:val="es-AR"/>
            </w:rPr>
            <w:t>Plan de Gestión de Residuos</w:t>
          </w:r>
        </w:p>
      </w:tc>
      <w:tc>
        <w:tcPr>
          <w:tcW w:w="2340" w:type="dxa"/>
          <w:vAlign w:val="center"/>
        </w:tcPr>
        <w:p w14:paraId="298D06AF" w14:textId="77777777" w:rsidR="006C375B" w:rsidRPr="006454E3" w:rsidRDefault="006C375B" w:rsidP="004204D9">
          <w:pPr>
            <w:tabs>
              <w:tab w:val="center" w:pos="4513"/>
              <w:tab w:val="right" w:pos="9026"/>
            </w:tabs>
            <w:spacing w:before="0"/>
            <w:rPr>
              <w:rFonts w:eastAsia="Calibri" w:cs="Arial"/>
              <w:sz w:val="20"/>
              <w:szCs w:val="20"/>
              <w:lang w:val="en-GB"/>
            </w:rPr>
          </w:pPr>
          <w:proofErr w:type="spellStart"/>
          <w:r>
            <w:rPr>
              <w:rFonts w:eastAsia="Calibri" w:cs="Arial"/>
              <w:sz w:val="20"/>
              <w:szCs w:val="20"/>
              <w:lang w:val="en-GB"/>
            </w:rPr>
            <w:t>Documento</w:t>
          </w:r>
          <w:proofErr w:type="spellEnd"/>
          <w:r>
            <w:rPr>
              <w:rFonts w:eastAsia="Calibri" w:cs="Arial"/>
              <w:sz w:val="20"/>
              <w:szCs w:val="20"/>
              <w:lang w:val="en-GB"/>
            </w:rPr>
            <w:t xml:space="preserve"> N°: </w:t>
          </w:r>
          <w:r w:rsidRPr="004E11FB">
            <w:rPr>
              <w:rFonts w:eastAsia="Calibri" w:cs="Arial"/>
              <w:sz w:val="20"/>
              <w:szCs w:val="20"/>
              <w:highlight w:val="yellow"/>
              <w:lang w:val="en-GB"/>
            </w:rPr>
            <w:t>XX</w:t>
          </w:r>
        </w:p>
      </w:tc>
    </w:tr>
    <w:tr w:rsidR="006C375B" w:rsidRPr="006454E3" w14:paraId="59987CEB" w14:textId="77777777" w:rsidTr="002568EA">
      <w:trPr>
        <w:trHeight w:val="397"/>
        <w:jc w:val="center"/>
      </w:trPr>
      <w:tc>
        <w:tcPr>
          <w:tcW w:w="2972" w:type="dxa"/>
          <w:vMerge/>
        </w:tcPr>
        <w:p w14:paraId="7BB2D7E7" w14:textId="77777777" w:rsidR="006C375B" w:rsidRPr="006454E3" w:rsidRDefault="006C375B" w:rsidP="004204D9">
          <w:pPr>
            <w:tabs>
              <w:tab w:val="center" w:pos="4513"/>
              <w:tab w:val="right" w:pos="9026"/>
            </w:tabs>
            <w:spacing w:before="0"/>
            <w:rPr>
              <w:rFonts w:eastAsia="Calibri" w:cs="Arial"/>
              <w:sz w:val="20"/>
              <w:szCs w:val="20"/>
              <w:lang w:val="en-GB"/>
            </w:rPr>
          </w:pPr>
        </w:p>
      </w:tc>
      <w:tc>
        <w:tcPr>
          <w:tcW w:w="8453" w:type="dxa"/>
          <w:vMerge/>
        </w:tcPr>
        <w:p w14:paraId="1711A8CA" w14:textId="77777777" w:rsidR="006C375B" w:rsidRPr="006454E3" w:rsidRDefault="006C375B" w:rsidP="004204D9">
          <w:pPr>
            <w:tabs>
              <w:tab w:val="center" w:pos="4513"/>
              <w:tab w:val="right" w:pos="9026"/>
            </w:tabs>
            <w:spacing w:before="0"/>
            <w:rPr>
              <w:rFonts w:eastAsia="Calibri" w:cs="Arial"/>
              <w:sz w:val="20"/>
              <w:szCs w:val="20"/>
              <w:lang w:val="en-GB"/>
            </w:rPr>
          </w:pPr>
        </w:p>
      </w:tc>
      <w:tc>
        <w:tcPr>
          <w:tcW w:w="2340" w:type="dxa"/>
          <w:vAlign w:val="center"/>
        </w:tcPr>
        <w:p w14:paraId="1B850834" w14:textId="77777777" w:rsidR="006C375B" w:rsidRPr="006454E3" w:rsidRDefault="006C375B" w:rsidP="004204D9">
          <w:pPr>
            <w:tabs>
              <w:tab w:val="center" w:pos="4513"/>
              <w:tab w:val="right" w:pos="9026"/>
            </w:tabs>
            <w:spacing w:before="0"/>
            <w:rPr>
              <w:rFonts w:eastAsia="Calibri" w:cs="Arial"/>
              <w:sz w:val="20"/>
              <w:szCs w:val="20"/>
              <w:lang w:val="en-GB"/>
            </w:rPr>
          </w:pPr>
          <w:proofErr w:type="spellStart"/>
          <w:r w:rsidRPr="006454E3">
            <w:rPr>
              <w:rFonts w:eastAsia="Calibri" w:cs="Arial"/>
              <w:sz w:val="20"/>
              <w:szCs w:val="20"/>
              <w:lang w:val="en-GB"/>
            </w:rPr>
            <w:t>Revisión</w:t>
          </w:r>
          <w:proofErr w:type="spellEnd"/>
          <w:r w:rsidRPr="006454E3">
            <w:rPr>
              <w:rFonts w:eastAsia="Calibri" w:cs="Arial"/>
              <w:sz w:val="20"/>
              <w:szCs w:val="20"/>
              <w:lang w:val="en-GB"/>
            </w:rPr>
            <w:t xml:space="preserve"> No: </w:t>
          </w:r>
          <w:r w:rsidRPr="004E11FB">
            <w:rPr>
              <w:rFonts w:eastAsia="Calibri" w:cs="Arial"/>
              <w:sz w:val="20"/>
              <w:szCs w:val="20"/>
              <w:highlight w:val="yellow"/>
              <w:lang w:val="en-GB"/>
            </w:rPr>
            <w:t>XX</w:t>
          </w:r>
        </w:p>
      </w:tc>
    </w:tr>
    <w:tr w:rsidR="006C375B" w:rsidRPr="006454E3" w14:paraId="2CCCED82" w14:textId="77777777" w:rsidTr="002568EA">
      <w:trPr>
        <w:trHeight w:val="397"/>
        <w:jc w:val="center"/>
      </w:trPr>
      <w:tc>
        <w:tcPr>
          <w:tcW w:w="2972" w:type="dxa"/>
          <w:vMerge/>
        </w:tcPr>
        <w:p w14:paraId="49FD2EE5" w14:textId="77777777" w:rsidR="006C375B" w:rsidRPr="006454E3" w:rsidRDefault="006C375B" w:rsidP="004204D9">
          <w:pPr>
            <w:tabs>
              <w:tab w:val="center" w:pos="4513"/>
              <w:tab w:val="right" w:pos="9026"/>
            </w:tabs>
            <w:spacing w:before="0"/>
            <w:rPr>
              <w:rFonts w:eastAsia="Calibri" w:cs="Arial"/>
              <w:sz w:val="20"/>
              <w:szCs w:val="20"/>
              <w:lang w:val="en-GB"/>
            </w:rPr>
          </w:pPr>
        </w:p>
      </w:tc>
      <w:tc>
        <w:tcPr>
          <w:tcW w:w="8453" w:type="dxa"/>
          <w:vMerge/>
        </w:tcPr>
        <w:p w14:paraId="10FCD3C5" w14:textId="77777777" w:rsidR="006C375B" w:rsidRPr="006454E3" w:rsidRDefault="006C375B" w:rsidP="004204D9">
          <w:pPr>
            <w:tabs>
              <w:tab w:val="center" w:pos="4513"/>
              <w:tab w:val="right" w:pos="9026"/>
            </w:tabs>
            <w:spacing w:before="0"/>
            <w:rPr>
              <w:rFonts w:eastAsia="Calibri" w:cs="Arial"/>
              <w:sz w:val="20"/>
              <w:szCs w:val="20"/>
              <w:lang w:val="en-GB"/>
            </w:rPr>
          </w:pPr>
        </w:p>
      </w:tc>
      <w:tc>
        <w:tcPr>
          <w:tcW w:w="2340" w:type="dxa"/>
          <w:vAlign w:val="center"/>
        </w:tcPr>
        <w:p w14:paraId="4E54F878" w14:textId="77777777" w:rsidR="006C375B" w:rsidRPr="006454E3" w:rsidRDefault="006C375B" w:rsidP="00A25C18">
          <w:pPr>
            <w:tabs>
              <w:tab w:val="center" w:pos="4513"/>
              <w:tab w:val="right" w:pos="9026"/>
            </w:tabs>
            <w:spacing w:before="0"/>
            <w:rPr>
              <w:rFonts w:eastAsia="Calibri" w:cs="Arial"/>
              <w:sz w:val="20"/>
              <w:szCs w:val="20"/>
              <w:lang w:val="en-GB"/>
            </w:rPr>
          </w:pPr>
          <w:proofErr w:type="spellStart"/>
          <w:r>
            <w:rPr>
              <w:rFonts w:eastAsia="Calibri" w:cs="Arial"/>
              <w:sz w:val="20"/>
              <w:szCs w:val="20"/>
              <w:lang w:val="en-GB"/>
            </w:rPr>
            <w:t>Fecha</w:t>
          </w:r>
          <w:proofErr w:type="spellEnd"/>
          <w:r>
            <w:rPr>
              <w:rFonts w:eastAsia="Calibri" w:cs="Arial"/>
              <w:sz w:val="20"/>
              <w:szCs w:val="20"/>
              <w:lang w:val="en-GB"/>
            </w:rPr>
            <w:t xml:space="preserve"> de </w:t>
          </w:r>
          <w:proofErr w:type="spellStart"/>
          <w:r>
            <w:rPr>
              <w:rFonts w:eastAsia="Calibri" w:cs="Arial"/>
              <w:sz w:val="20"/>
              <w:szCs w:val="20"/>
              <w:lang w:val="en-GB"/>
            </w:rPr>
            <w:t>emisión</w:t>
          </w:r>
          <w:proofErr w:type="spellEnd"/>
          <w:r>
            <w:rPr>
              <w:rFonts w:eastAsia="Calibri" w:cs="Arial"/>
              <w:sz w:val="20"/>
              <w:szCs w:val="20"/>
              <w:lang w:val="en-GB"/>
            </w:rPr>
            <w:t xml:space="preserve">: </w:t>
          </w:r>
          <w:r w:rsidRPr="004E11FB">
            <w:rPr>
              <w:rFonts w:eastAsia="Calibri" w:cs="Arial"/>
              <w:sz w:val="20"/>
              <w:szCs w:val="20"/>
              <w:highlight w:val="yellow"/>
              <w:lang w:val="en-GB"/>
            </w:rPr>
            <w:t>XX</w:t>
          </w:r>
        </w:p>
      </w:tc>
    </w:tr>
  </w:tbl>
  <w:p w14:paraId="4CC06CDE" w14:textId="77777777" w:rsidR="006C375B" w:rsidRPr="006454E3" w:rsidRDefault="006C375B" w:rsidP="006454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C0EED" w14:textId="77777777" w:rsidR="006C375B" w:rsidRDefault="006C375B">
    <w:pPr>
      <w:pStyle w:val="Title"/>
      <w:tabs>
        <w:tab w:val="left" w:pos="2272"/>
      </w:tabs>
      <w:ind w:left="1440" w:hanging="1440"/>
      <w:jc w:val="left"/>
    </w:pPr>
    <w:r>
      <w:rPr>
        <w:noProof/>
        <w:lang w:val="en-US"/>
      </w:rPr>
      <w:drawing>
        <wp:inline distT="0" distB="0" distL="0" distR="0" wp14:anchorId="61EF716B" wp14:editId="39DEF99A">
          <wp:extent cx="809625" cy="619125"/>
          <wp:effectExtent l="0" t="0" r="0" b="0"/>
          <wp:docPr id="1193592355" name="Picture 119359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619125"/>
                  </a:xfrm>
                  <a:prstGeom prst="rect">
                    <a:avLst/>
                  </a:prstGeom>
                  <a:noFill/>
                  <a:ln>
                    <a:noFill/>
                  </a:ln>
                </pic:spPr>
              </pic:pic>
            </a:graphicData>
          </a:graphic>
        </wp:inline>
      </w:drawing>
    </w:r>
    <w:r>
      <w:rPr>
        <w:b w:val="0"/>
        <w:bCs w:val="0"/>
      </w:rPr>
      <w:tab/>
    </w:r>
    <w:r>
      <w:t xml:space="preserve">Instrucciones de trabajo </w:t>
    </w:r>
    <w:r>
      <w:rPr>
        <w:b w:val="0"/>
        <w:bCs w:val="0"/>
      </w:rPr>
      <w:br/>
    </w:r>
    <w:r>
      <w:t>para la instalación de defensas en el muelle</w:t>
    </w:r>
  </w:p>
  <w:p w14:paraId="6055488D" w14:textId="77777777" w:rsidR="006C375B" w:rsidRDefault="006C375B">
    <w:pPr>
      <w:pStyle w:val="Header"/>
      <w:tabs>
        <w:tab w:val="clear" w:pos="432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4046"/>
      <w:gridCol w:w="3458"/>
    </w:tblGrid>
    <w:tr w:rsidR="002568EA" w:rsidRPr="006454E3" w14:paraId="2C379041" w14:textId="77777777">
      <w:trPr>
        <w:trHeight w:val="397"/>
        <w:jc w:val="center"/>
      </w:trPr>
      <w:tc>
        <w:tcPr>
          <w:tcW w:w="2972" w:type="dxa"/>
          <w:vMerge w:val="restart"/>
          <w:vAlign w:val="center"/>
        </w:tcPr>
        <w:p w14:paraId="43ACCC82" w14:textId="516091AC" w:rsidR="002568EA" w:rsidRPr="006454E3" w:rsidRDefault="00B75A47" w:rsidP="002568EA">
          <w:pPr>
            <w:tabs>
              <w:tab w:val="center" w:pos="4513"/>
              <w:tab w:val="right" w:pos="9026"/>
            </w:tabs>
            <w:spacing w:before="0"/>
            <w:jc w:val="center"/>
            <w:rPr>
              <w:rFonts w:eastAsia="Calibri" w:cs="Arial"/>
              <w:sz w:val="20"/>
              <w:szCs w:val="20"/>
              <w:lang w:val="en-GB"/>
            </w:rPr>
          </w:pPr>
          <w:r w:rsidRPr="009604B6">
            <w:rPr>
              <w:rFonts w:cs="Arial"/>
              <w:b/>
              <w:i/>
              <w:iCs/>
              <w:noProof/>
              <w:sz w:val="32"/>
              <w:szCs w:val="32"/>
              <w:highlight w:val="yellow"/>
              <w:lang w:val="en-GB"/>
            </w:rPr>
            <mc:AlternateContent>
              <mc:Choice Requires="wps">
                <w:drawing>
                  <wp:anchor distT="0" distB="0" distL="114300" distR="114300" simplePos="0" relativeHeight="251665408" behindDoc="0" locked="0" layoutInCell="1" allowOverlap="1" wp14:anchorId="00C1496E" wp14:editId="4AE3E8B5">
                    <wp:simplePos x="0" y="0"/>
                    <wp:positionH relativeFrom="column">
                      <wp:posOffset>272415</wp:posOffset>
                    </wp:positionH>
                    <wp:positionV relativeFrom="paragraph">
                      <wp:posOffset>-3810</wp:posOffset>
                    </wp:positionV>
                    <wp:extent cx="1325880" cy="679450"/>
                    <wp:effectExtent l="0" t="0" r="26670" b="25400"/>
                    <wp:wrapNone/>
                    <wp:docPr id="1931317190" name="Rectangle 1"/>
                    <wp:cNvGraphicFramePr/>
                    <a:graphic xmlns:a="http://schemas.openxmlformats.org/drawingml/2006/main">
                      <a:graphicData uri="http://schemas.microsoft.com/office/word/2010/wordprocessingShape">
                        <wps:wsp>
                          <wps:cNvSpPr/>
                          <wps:spPr>
                            <a:xfrm>
                              <a:off x="0" y="0"/>
                              <a:ext cx="1325880" cy="679450"/>
                            </a:xfrm>
                            <a:prstGeom prst="rect">
                              <a:avLst/>
                            </a:prstGeom>
                            <a:solidFill>
                              <a:srgbClr val="125B6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E5090D" w14:textId="77777777" w:rsidR="00B75A47" w:rsidRPr="000E16E5" w:rsidRDefault="00B75A47" w:rsidP="00B75A47">
                                <w:pPr>
                                  <w:jc w:val="center"/>
                                  <w:rPr>
                                    <w:lang w:val="es-AR"/>
                                  </w:rPr>
                                </w:pPr>
                                <w:r w:rsidRPr="000E16E5">
                                  <w:rPr>
                                    <w:lang w:val="es-AR"/>
                                  </w:rPr>
                                  <w:t>Borre esta casilla e inserte el logotipo de la empresa</w:t>
                                </w:r>
                              </w:p>
                              <w:p w14:paraId="29992412" w14:textId="77777777" w:rsidR="00B75A47" w:rsidRPr="003844B9" w:rsidRDefault="00B75A47" w:rsidP="00B75A47">
                                <w:pPr>
                                  <w:jc w:val="center"/>
                                  <w:rPr>
                                    <w:lang w:val="es-A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1496E" id="_x0000_s1028" style="position:absolute;left:0;text-align:left;margin-left:21.45pt;margin-top:-.3pt;width:104.4pt;height: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LLjgIAAJkFAAAOAAAAZHJzL2Uyb0RvYy54bWysVEtv2zAMvg/YfxB0X21nSR9BnSJL0WFA&#10;0RZth54VWYoNyKImKbGzXz9KfqSPYIdhF1sUyY/kJ5KXV22tyE5YV4HOaXaSUiI0h6LSm5z+fL75&#10;ck6J80wXTIEWOd0LR68Wnz9dNmYuJlCCKoQlCKLdvDE5Lb038yRxvBQ1cydghEalBFszj6LdJIVl&#10;DaLXKpmk6WnSgC2MBS6cw9vrTkkXEV9Kwf29lE54onKKufn4tfG7Dt9kccnmG8tMWfE+DfYPWdSs&#10;0hh0hLpmnpGtrT5A1RW34ED6Ew51AlJWXMQasJosfVfNU8mMiLUgOc6MNLn/B8vvdk/mwSINjXFz&#10;h8dQRSttHf6YH2kjWfuRLNF6wvEy+zqZnZ8jpxx1p2cX01lkMzl4G+v8dwE1CYecWnyMyBHb3TqP&#10;EdF0MAnBHKiquKmUioLdrFfKkh3Dh8sms2+nWXgrdHljpvRHz9A6YvRdb444IkzwTA41x5PfKxHw&#10;lH4UklQFVjmJGcd2PGAyzoX2WacqWSH6NGdpOnAwesScI2BAlljeiN0DvM13wO6K7e2Dq4jdPDqn&#10;f0uscx49YmTQfnSuKw32GIDCqvrInf1AUkdNYMm36xa5CdSgZbhZQ7F/sMRCN13O8JsKX/yWOf/A&#10;LI4TNgmuCH+PH6mgySn0J0pKsL+P3Qd77HLUUtLgeObU/doyKyhRPzT2/0U2nYZ5jsJ0djZBwb7W&#10;rF9r9LZeQWgkXEaGx2Ow92o4Sgv1C26SZYiKKqY5xs4p93YQVr5bG7iLuFguoxnOsGH+Vj8ZHsAD&#10;z6Gjn9sXZk3f9h4H5g6GUWbzd93f2QZPDcutB1nF0Tjw2r8Azn9spX5XhQXzWo5Wh426+AMAAP//&#10;AwBQSwMEFAAGAAgAAAAhABdwF2HiAAAACAEAAA8AAABkcnMvZG93bnJldi54bWxMj8FOwzAQRO9I&#10;/IO1SFyq1mkU3BLiVAhRgSqB2sKF2zY2cURsh9hpA1/PcoLjap5m3har0bbsqPvQeCdhPkuAaVd5&#10;1bhawuvLeroEFiI6ha13WsKXDrAqz88KzJU/uZ0+7mPNqMSFHCWYGLuc81AZbTHMfKcdZe++txjp&#10;7GuuejxRuW15miSCW2wcLRjs9J3R1cd+sBK+758FNpPtxGzfPp8eh2zzsFwLKS8vxtsbYFGP8Q+G&#10;X31Sh5KcDn5wKrBWQpZeEylhKoBRnF7NF8AOxCUiA14W/P8D5Q8AAAD//wMAUEsBAi0AFAAGAAgA&#10;AAAhALaDOJL+AAAA4QEAABMAAAAAAAAAAAAAAAAAAAAAAFtDb250ZW50X1R5cGVzXS54bWxQSwEC&#10;LQAUAAYACAAAACEAOP0h/9YAAACUAQAACwAAAAAAAAAAAAAAAAAvAQAAX3JlbHMvLnJlbHNQSwEC&#10;LQAUAAYACAAAACEAHqdiy44CAACZBQAADgAAAAAAAAAAAAAAAAAuAgAAZHJzL2Uyb0RvYy54bWxQ&#10;SwECLQAUAAYACAAAACEAF3AXYeIAAAAIAQAADwAAAAAAAAAAAAAAAADoBAAAZHJzL2Rvd25yZXYu&#10;eG1sUEsFBgAAAAAEAAQA8wAAAPcFAAAAAA==&#10;" fillcolor="#125b61" strokecolor="white [3212]" strokeweight="1pt">
                    <v:textbox>
                      <w:txbxContent>
                        <w:p w14:paraId="6CE5090D" w14:textId="77777777" w:rsidR="00B75A47" w:rsidRPr="000E16E5" w:rsidRDefault="00B75A47" w:rsidP="00B75A47">
                          <w:pPr>
                            <w:jc w:val="center"/>
                            <w:rPr>
                              <w:lang w:val="es-AR"/>
                            </w:rPr>
                          </w:pPr>
                          <w:r w:rsidRPr="000E16E5">
                            <w:rPr>
                              <w:lang w:val="es-AR"/>
                            </w:rPr>
                            <w:t>Borre esta casilla e inserte el logotipo de la empresa</w:t>
                          </w:r>
                        </w:p>
                        <w:p w14:paraId="29992412" w14:textId="77777777" w:rsidR="00B75A47" w:rsidRPr="003844B9" w:rsidRDefault="00B75A47" w:rsidP="00B75A47">
                          <w:pPr>
                            <w:jc w:val="center"/>
                            <w:rPr>
                              <w:lang w:val="es-AR"/>
                            </w:rPr>
                          </w:pPr>
                        </w:p>
                      </w:txbxContent>
                    </v:textbox>
                  </v:rect>
                </w:pict>
              </mc:Fallback>
            </mc:AlternateContent>
          </w:r>
        </w:p>
      </w:tc>
      <w:tc>
        <w:tcPr>
          <w:tcW w:w="4046" w:type="dxa"/>
          <w:vMerge w:val="restart"/>
          <w:vAlign w:val="center"/>
        </w:tcPr>
        <w:p w14:paraId="27782E3F" w14:textId="77777777" w:rsidR="007B0A2F" w:rsidRPr="003844B9" w:rsidRDefault="007B0A2F" w:rsidP="007B0A2F">
          <w:pPr>
            <w:tabs>
              <w:tab w:val="center" w:pos="4513"/>
              <w:tab w:val="right" w:pos="9026"/>
            </w:tabs>
            <w:spacing w:after="120"/>
            <w:jc w:val="center"/>
            <w:rPr>
              <w:rFonts w:asciiTheme="minorHAnsi" w:hAnsiTheme="minorHAnsi" w:cstheme="minorHAnsi"/>
              <w:b/>
              <w:bCs/>
              <w:sz w:val="28"/>
              <w:szCs w:val="28"/>
              <w:lang w:val="es-AR" w:eastAsia="ja-JP"/>
            </w:rPr>
          </w:pPr>
          <w:r w:rsidRPr="003844B9">
            <w:rPr>
              <w:rFonts w:asciiTheme="minorHAnsi" w:hAnsiTheme="minorHAnsi" w:cstheme="minorHAnsi"/>
              <w:b/>
              <w:bCs/>
              <w:sz w:val="28"/>
              <w:szCs w:val="28"/>
              <w:lang w:val="es-AR" w:eastAsia="ja-JP"/>
            </w:rPr>
            <w:t>Sistema de Gestión Ambiental y Social</w:t>
          </w:r>
        </w:p>
        <w:p w14:paraId="558ACDA7" w14:textId="230A6C26" w:rsidR="002568EA" w:rsidRPr="003844B9" w:rsidRDefault="009C3D4A" w:rsidP="007B0A2F">
          <w:pPr>
            <w:tabs>
              <w:tab w:val="center" w:pos="4513"/>
              <w:tab w:val="right" w:pos="9026"/>
            </w:tabs>
            <w:spacing w:after="120"/>
            <w:jc w:val="center"/>
            <w:rPr>
              <w:rFonts w:eastAsia="Calibri" w:cs="Arial"/>
              <w:sz w:val="20"/>
              <w:szCs w:val="20"/>
              <w:lang w:val="es-AR"/>
            </w:rPr>
          </w:pPr>
          <w:r w:rsidRPr="003844B9">
            <w:rPr>
              <w:rFonts w:cs="Arial"/>
              <w:bCs/>
              <w:color w:val="000000"/>
              <w:sz w:val="24"/>
              <w:lang w:val="es-AR"/>
            </w:rPr>
            <w:t>Plan de Gestión de Residuos</w:t>
          </w:r>
        </w:p>
      </w:tc>
      <w:tc>
        <w:tcPr>
          <w:tcW w:w="3458" w:type="dxa"/>
          <w:vAlign w:val="center"/>
        </w:tcPr>
        <w:p w14:paraId="49005131" w14:textId="77777777" w:rsidR="002568EA" w:rsidRPr="006454E3" w:rsidRDefault="002568EA" w:rsidP="002568EA">
          <w:pPr>
            <w:tabs>
              <w:tab w:val="center" w:pos="4513"/>
              <w:tab w:val="right" w:pos="9026"/>
            </w:tabs>
            <w:spacing w:before="0"/>
            <w:rPr>
              <w:rFonts w:eastAsia="Calibri" w:cs="Arial"/>
              <w:sz w:val="20"/>
              <w:szCs w:val="20"/>
              <w:lang w:val="en-GB"/>
            </w:rPr>
          </w:pPr>
          <w:proofErr w:type="spellStart"/>
          <w:r>
            <w:rPr>
              <w:rFonts w:eastAsia="Calibri" w:cs="Arial"/>
              <w:sz w:val="20"/>
              <w:szCs w:val="20"/>
              <w:lang w:val="en-GB"/>
            </w:rPr>
            <w:t>Documento</w:t>
          </w:r>
          <w:proofErr w:type="spellEnd"/>
          <w:r>
            <w:rPr>
              <w:rFonts w:eastAsia="Calibri" w:cs="Arial"/>
              <w:sz w:val="20"/>
              <w:szCs w:val="20"/>
              <w:lang w:val="en-GB"/>
            </w:rPr>
            <w:t xml:space="preserve"> N°: </w:t>
          </w:r>
          <w:r w:rsidRPr="004E11FB">
            <w:rPr>
              <w:rFonts w:eastAsia="Calibri" w:cs="Arial"/>
              <w:sz w:val="20"/>
              <w:szCs w:val="20"/>
              <w:highlight w:val="yellow"/>
              <w:lang w:val="en-GB"/>
            </w:rPr>
            <w:t>XX</w:t>
          </w:r>
        </w:p>
      </w:tc>
    </w:tr>
    <w:tr w:rsidR="002568EA" w:rsidRPr="006454E3" w14:paraId="286F47BE" w14:textId="77777777">
      <w:trPr>
        <w:trHeight w:val="397"/>
        <w:jc w:val="center"/>
      </w:trPr>
      <w:tc>
        <w:tcPr>
          <w:tcW w:w="2972" w:type="dxa"/>
          <w:vMerge/>
        </w:tcPr>
        <w:p w14:paraId="6AA5E414" w14:textId="77777777" w:rsidR="002568EA" w:rsidRPr="006454E3" w:rsidRDefault="002568EA" w:rsidP="002568EA">
          <w:pPr>
            <w:tabs>
              <w:tab w:val="center" w:pos="4513"/>
              <w:tab w:val="right" w:pos="9026"/>
            </w:tabs>
            <w:spacing w:before="0"/>
            <w:rPr>
              <w:rFonts w:eastAsia="Calibri" w:cs="Arial"/>
              <w:sz w:val="20"/>
              <w:szCs w:val="20"/>
              <w:lang w:val="en-GB"/>
            </w:rPr>
          </w:pPr>
        </w:p>
      </w:tc>
      <w:tc>
        <w:tcPr>
          <w:tcW w:w="4046" w:type="dxa"/>
          <w:vMerge/>
        </w:tcPr>
        <w:p w14:paraId="792BC4A1" w14:textId="77777777" w:rsidR="002568EA" w:rsidRPr="006454E3" w:rsidRDefault="002568EA" w:rsidP="002568EA">
          <w:pPr>
            <w:tabs>
              <w:tab w:val="center" w:pos="4513"/>
              <w:tab w:val="right" w:pos="9026"/>
            </w:tabs>
            <w:spacing w:before="0"/>
            <w:rPr>
              <w:rFonts w:eastAsia="Calibri" w:cs="Arial"/>
              <w:sz w:val="20"/>
              <w:szCs w:val="20"/>
              <w:lang w:val="en-GB"/>
            </w:rPr>
          </w:pPr>
        </w:p>
      </w:tc>
      <w:tc>
        <w:tcPr>
          <w:tcW w:w="3458" w:type="dxa"/>
          <w:vAlign w:val="center"/>
        </w:tcPr>
        <w:p w14:paraId="1F234DE0" w14:textId="77777777" w:rsidR="002568EA" w:rsidRPr="006454E3" w:rsidRDefault="002568EA" w:rsidP="002568EA">
          <w:pPr>
            <w:tabs>
              <w:tab w:val="center" w:pos="4513"/>
              <w:tab w:val="right" w:pos="9026"/>
            </w:tabs>
            <w:spacing w:before="0"/>
            <w:rPr>
              <w:rFonts w:eastAsia="Calibri" w:cs="Arial"/>
              <w:sz w:val="20"/>
              <w:szCs w:val="20"/>
              <w:lang w:val="en-GB"/>
            </w:rPr>
          </w:pPr>
          <w:proofErr w:type="spellStart"/>
          <w:r w:rsidRPr="006454E3">
            <w:rPr>
              <w:rFonts w:eastAsia="Calibri" w:cs="Arial"/>
              <w:sz w:val="20"/>
              <w:szCs w:val="20"/>
              <w:lang w:val="en-GB"/>
            </w:rPr>
            <w:t>Revisión</w:t>
          </w:r>
          <w:proofErr w:type="spellEnd"/>
          <w:r w:rsidRPr="006454E3">
            <w:rPr>
              <w:rFonts w:eastAsia="Calibri" w:cs="Arial"/>
              <w:sz w:val="20"/>
              <w:szCs w:val="20"/>
              <w:lang w:val="en-GB"/>
            </w:rPr>
            <w:t xml:space="preserve"> No: </w:t>
          </w:r>
          <w:r w:rsidRPr="004E11FB">
            <w:rPr>
              <w:rFonts w:eastAsia="Calibri" w:cs="Arial"/>
              <w:sz w:val="20"/>
              <w:szCs w:val="20"/>
              <w:highlight w:val="yellow"/>
              <w:lang w:val="en-GB"/>
            </w:rPr>
            <w:t>XX</w:t>
          </w:r>
        </w:p>
      </w:tc>
    </w:tr>
    <w:tr w:rsidR="002568EA" w:rsidRPr="006454E3" w14:paraId="68379061" w14:textId="77777777">
      <w:trPr>
        <w:trHeight w:val="397"/>
        <w:jc w:val="center"/>
      </w:trPr>
      <w:tc>
        <w:tcPr>
          <w:tcW w:w="2972" w:type="dxa"/>
          <w:vMerge/>
        </w:tcPr>
        <w:p w14:paraId="502014CC" w14:textId="77777777" w:rsidR="002568EA" w:rsidRPr="006454E3" w:rsidRDefault="002568EA" w:rsidP="002568EA">
          <w:pPr>
            <w:tabs>
              <w:tab w:val="center" w:pos="4513"/>
              <w:tab w:val="right" w:pos="9026"/>
            </w:tabs>
            <w:spacing w:before="0"/>
            <w:rPr>
              <w:rFonts w:eastAsia="Calibri" w:cs="Arial"/>
              <w:sz w:val="20"/>
              <w:szCs w:val="20"/>
              <w:lang w:val="en-GB"/>
            </w:rPr>
          </w:pPr>
        </w:p>
      </w:tc>
      <w:tc>
        <w:tcPr>
          <w:tcW w:w="4046" w:type="dxa"/>
          <w:vMerge/>
        </w:tcPr>
        <w:p w14:paraId="79CAA89A" w14:textId="77777777" w:rsidR="002568EA" w:rsidRPr="006454E3" w:rsidRDefault="002568EA" w:rsidP="002568EA">
          <w:pPr>
            <w:tabs>
              <w:tab w:val="center" w:pos="4513"/>
              <w:tab w:val="right" w:pos="9026"/>
            </w:tabs>
            <w:spacing w:before="0"/>
            <w:rPr>
              <w:rFonts w:eastAsia="Calibri" w:cs="Arial"/>
              <w:sz w:val="20"/>
              <w:szCs w:val="20"/>
              <w:lang w:val="en-GB"/>
            </w:rPr>
          </w:pPr>
        </w:p>
      </w:tc>
      <w:tc>
        <w:tcPr>
          <w:tcW w:w="3458" w:type="dxa"/>
          <w:vAlign w:val="center"/>
        </w:tcPr>
        <w:p w14:paraId="6EB31B9F" w14:textId="77777777" w:rsidR="002568EA" w:rsidRPr="006454E3" w:rsidRDefault="002568EA" w:rsidP="002568EA">
          <w:pPr>
            <w:tabs>
              <w:tab w:val="center" w:pos="4513"/>
              <w:tab w:val="right" w:pos="9026"/>
            </w:tabs>
            <w:spacing w:before="0"/>
            <w:rPr>
              <w:rFonts w:eastAsia="Calibri" w:cs="Arial"/>
              <w:sz w:val="20"/>
              <w:szCs w:val="20"/>
              <w:lang w:val="en-GB"/>
            </w:rPr>
          </w:pPr>
          <w:proofErr w:type="spellStart"/>
          <w:r>
            <w:rPr>
              <w:rFonts w:eastAsia="Calibri" w:cs="Arial"/>
              <w:sz w:val="20"/>
              <w:szCs w:val="20"/>
              <w:lang w:val="en-GB"/>
            </w:rPr>
            <w:t>Fecha</w:t>
          </w:r>
          <w:proofErr w:type="spellEnd"/>
          <w:r>
            <w:rPr>
              <w:rFonts w:eastAsia="Calibri" w:cs="Arial"/>
              <w:sz w:val="20"/>
              <w:szCs w:val="20"/>
              <w:lang w:val="en-GB"/>
            </w:rPr>
            <w:t xml:space="preserve"> de </w:t>
          </w:r>
          <w:proofErr w:type="spellStart"/>
          <w:r>
            <w:rPr>
              <w:rFonts w:eastAsia="Calibri" w:cs="Arial"/>
              <w:sz w:val="20"/>
              <w:szCs w:val="20"/>
              <w:lang w:val="en-GB"/>
            </w:rPr>
            <w:t>emisión</w:t>
          </w:r>
          <w:proofErr w:type="spellEnd"/>
          <w:r>
            <w:rPr>
              <w:rFonts w:eastAsia="Calibri" w:cs="Arial"/>
              <w:sz w:val="20"/>
              <w:szCs w:val="20"/>
              <w:lang w:val="en-GB"/>
            </w:rPr>
            <w:t xml:space="preserve">: </w:t>
          </w:r>
          <w:r w:rsidRPr="004E11FB">
            <w:rPr>
              <w:rFonts w:eastAsia="Calibri" w:cs="Arial"/>
              <w:sz w:val="20"/>
              <w:szCs w:val="20"/>
              <w:highlight w:val="yellow"/>
              <w:lang w:val="en-GB"/>
            </w:rPr>
            <w:t>XX</w:t>
          </w:r>
        </w:p>
      </w:tc>
    </w:tr>
  </w:tbl>
  <w:p w14:paraId="6E58F5DA" w14:textId="40F5F554" w:rsidR="002568EA" w:rsidRPr="00F6579D" w:rsidRDefault="002568EA" w:rsidP="00665545">
    <w:pPr>
      <w:pStyle w:val="Header"/>
      <w:spacing w:line="220" w:lineRule="atLea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2B6E59E"/>
    <w:lvl w:ilvl="0">
      <w:start w:val="1"/>
      <w:numFmt w:val="decimal"/>
      <w:pStyle w:val="ListNumber5"/>
      <w:lvlText w:val="%1."/>
      <w:lvlJc w:val="left"/>
      <w:pPr>
        <w:tabs>
          <w:tab w:val="num" w:pos="1800"/>
        </w:tabs>
        <w:ind w:left="1800" w:hanging="360"/>
      </w:pPr>
    </w:lvl>
  </w:abstractNum>
  <w:abstractNum w:abstractNumId="1" w15:restartNumberingAfterBreak="0">
    <w:nsid w:val="FFFFFF83"/>
    <w:multiLevelType w:val="singleLevel"/>
    <w:tmpl w:val="B86A3B4A"/>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0C819E9"/>
    <w:multiLevelType w:val="hybridMultilevel"/>
    <w:tmpl w:val="7A5A7292"/>
    <w:lvl w:ilvl="0" w:tplc="B70CB732">
      <w:start w:val="1"/>
      <w:numFmt w:val="bullet"/>
      <w:lvlText w:val=""/>
      <w:lvlJc w:val="left"/>
      <w:pPr>
        <w:ind w:left="720" w:hanging="360"/>
      </w:pPr>
      <w:rPr>
        <w:rFonts w:ascii="Symbol" w:hAnsi="Symbol"/>
      </w:rPr>
    </w:lvl>
    <w:lvl w:ilvl="1" w:tplc="8174BAF0">
      <w:start w:val="1"/>
      <w:numFmt w:val="bullet"/>
      <w:lvlText w:val=""/>
      <w:lvlJc w:val="left"/>
      <w:pPr>
        <w:ind w:left="720" w:hanging="360"/>
      </w:pPr>
      <w:rPr>
        <w:rFonts w:ascii="Symbol" w:hAnsi="Symbol"/>
      </w:rPr>
    </w:lvl>
    <w:lvl w:ilvl="2" w:tplc="2E780EA2">
      <w:start w:val="1"/>
      <w:numFmt w:val="bullet"/>
      <w:lvlText w:val=""/>
      <w:lvlJc w:val="left"/>
      <w:pPr>
        <w:ind w:left="720" w:hanging="360"/>
      </w:pPr>
      <w:rPr>
        <w:rFonts w:ascii="Symbol" w:hAnsi="Symbol"/>
      </w:rPr>
    </w:lvl>
    <w:lvl w:ilvl="3" w:tplc="CA6081A4">
      <w:start w:val="1"/>
      <w:numFmt w:val="bullet"/>
      <w:lvlText w:val=""/>
      <w:lvlJc w:val="left"/>
      <w:pPr>
        <w:ind w:left="720" w:hanging="360"/>
      </w:pPr>
      <w:rPr>
        <w:rFonts w:ascii="Symbol" w:hAnsi="Symbol"/>
      </w:rPr>
    </w:lvl>
    <w:lvl w:ilvl="4" w:tplc="E0085644">
      <w:start w:val="1"/>
      <w:numFmt w:val="bullet"/>
      <w:lvlText w:val=""/>
      <w:lvlJc w:val="left"/>
      <w:pPr>
        <w:ind w:left="720" w:hanging="360"/>
      </w:pPr>
      <w:rPr>
        <w:rFonts w:ascii="Symbol" w:hAnsi="Symbol"/>
      </w:rPr>
    </w:lvl>
    <w:lvl w:ilvl="5" w:tplc="F3B4DF5A">
      <w:start w:val="1"/>
      <w:numFmt w:val="bullet"/>
      <w:lvlText w:val=""/>
      <w:lvlJc w:val="left"/>
      <w:pPr>
        <w:ind w:left="720" w:hanging="360"/>
      </w:pPr>
      <w:rPr>
        <w:rFonts w:ascii="Symbol" w:hAnsi="Symbol"/>
      </w:rPr>
    </w:lvl>
    <w:lvl w:ilvl="6" w:tplc="101C69EA">
      <w:start w:val="1"/>
      <w:numFmt w:val="bullet"/>
      <w:lvlText w:val=""/>
      <w:lvlJc w:val="left"/>
      <w:pPr>
        <w:ind w:left="720" w:hanging="360"/>
      </w:pPr>
      <w:rPr>
        <w:rFonts w:ascii="Symbol" w:hAnsi="Symbol"/>
      </w:rPr>
    </w:lvl>
    <w:lvl w:ilvl="7" w:tplc="91BE98E2">
      <w:start w:val="1"/>
      <w:numFmt w:val="bullet"/>
      <w:lvlText w:val=""/>
      <w:lvlJc w:val="left"/>
      <w:pPr>
        <w:ind w:left="720" w:hanging="360"/>
      </w:pPr>
      <w:rPr>
        <w:rFonts w:ascii="Symbol" w:hAnsi="Symbol"/>
      </w:rPr>
    </w:lvl>
    <w:lvl w:ilvl="8" w:tplc="85DCCBC0">
      <w:start w:val="1"/>
      <w:numFmt w:val="bullet"/>
      <w:lvlText w:val=""/>
      <w:lvlJc w:val="left"/>
      <w:pPr>
        <w:ind w:left="720" w:hanging="360"/>
      </w:pPr>
      <w:rPr>
        <w:rFonts w:ascii="Symbol" w:hAnsi="Symbol"/>
      </w:rPr>
    </w:lvl>
  </w:abstractNum>
  <w:abstractNum w:abstractNumId="3" w15:restartNumberingAfterBreak="0">
    <w:nsid w:val="01AF5580"/>
    <w:multiLevelType w:val="hybridMultilevel"/>
    <w:tmpl w:val="B9128CB8"/>
    <w:lvl w:ilvl="0" w:tplc="34562422">
      <w:start w:val="1"/>
      <w:numFmt w:val="bullet"/>
      <w:lvlText w:val=""/>
      <w:lvlJc w:val="left"/>
      <w:pPr>
        <w:ind w:left="720" w:hanging="360"/>
      </w:pPr>
      <w:rPr>
        <w:rFonts w:ascii="Symbol" w:hAnsi="Symbol" w:hint="default"/>
        <w:color w:val="125B61"/>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2DA1F41"/>
    <w:multiLevelType w:val="hybridMultilevel"/>
    <w:tmpl w:val="1862B3A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8A970F6"/>
    <w:multiLevelType w:val="hybridMultilevel"/>
    <w:tmpl w:val="BF98CECA"/>
    <w:lvl w:ilvl="0" w:tplc="ACF6DABE">
      <w:start w:val="1"/>
      <w:numFmt w:val="bullet"/>
      <w:lvlText w:val=""/>
      <w:lvlJc w:val="left"/>
      <w:pPr>
        <w:ind w:left="720" w:hanging="360"/>
      </w:pPr>
      <w:rPr>
        <w:rFonts w:ascii="Symbol" w:hAnsi="Symbol"/>
      </w:rPr>
    </w:lvl>
    <w:lvl w:ilvl="1" w:tplc="2382ADB8">
      <w:start w:val="1"/>
      <w:numFmt w:val="bullet"/>
      <w:lvlText w:val=""/>
      <w:lvlJc w:val="left"/>
      <w:pPr>
        <w:ind w:left="720" w:hanging="360"/>
      </w:pPr>
      <w:rPr>
        <w:rFonts w:ascii="Symbol" w:hAnsi="Symbol"/>
      </w:rPr>
    </w:lvl>
    <w:lvl w:ilvl="2" w:tplc="201C53C8">
      <w:start w:val="1"/>
      <w:numFmt w:val="bullet"/>
      <w:lvlText w:val=""/>
      <w:lvlJc w:val="left"/>
      <w:pPr>
        <w:ind w:left="720" w:hanging="360"/>
      </w:pPr>
      <w:rPr>
        <w:rFonts w:ascii="Symbol" w:hAnsi="Symbol"/>
      </w:rPr>
    </w:lvl>
    <w:lvl w:ilvl="3" w:tplc="9DEE5C36">
      <w:start w:val="1"/>
      <w:numFmt w:val="bullet"/>
      <w:lvlText w:val=""/>
      <w:lvlJc w:val="left"/>
      <w:pPr>
        <w:ind w:left="720" w:hanging="360"/>
      </w:pPr>
      <w:rPr>
        <w:rFonts w:ascii="Symbol" w:hAnsi="Symbol"/>
      </w:rPr>
    </w:lvl>
    <w:lvl w:ilvl="4" w:tplc="1304E654">
      <w:start w:val="1"/>
      <w:numFmt w:val="bullet"/>
      <w:lvlText w:val=""/>
      <w:lvlJc w:val="left"/>
      <w:pPr>
        <w:ind w:left="720" w:hanging="360"/>
      </w:pPr>
      <w:rPr>
        <w:rFonts w:ascii="Symbol" w:hAnsi="Symbol"/>
      </w:rPr>
    </w:lvl>
    <w:lvl w:ilvl="5" w:tplc="AA24B286">
      <w:start w:val="1"/>
      <w:numFmt w:val="bullet"/>
      <w:lvlText w:val=""/>
      <w:lvlJc w:val="left"/>
      <w:pPr>
        <w:ind w:left="720" w:hanging="360"/>
      </w:pPr>
      <w:rPr>
        <w:rFonts w:ascii="Symbol" w:hAnsi="Symbol"/>
      </w:rPr>
    </w:lvl>
    <w:lvl w:ilvl="6" w:tplc="4DE6C05E">
      <w:start w:val="1"/>
      <w:numFmt w:val="bullet"/>
      <w:lvlText w:val=""/>
      <w:lvlJc w:val="left"/>
      <w:pPr>
        <w:ind w:left="720" w:hanging="360"/>
      </w:pPr>
      <w:rPr>
        <w:rFonts w:ascii="Symbol" w:hAnsi="Symbol"/>
      </w:rPr>
    </w:lvl>
    <w:lvl w:ilvl="7" w:tplc="910845FA">
      <w:start w:val="1"/>
      <w:numFmt w:val="bullet"/>
      <w:lvlText w:val=""/>
      <w:lvlJc w:val="left"/>
      <w:pPr>
        <w:ind w:left="720" w:hanging="360"/>
      </w:pPr>
      <w:rPr>
        <w:rFonts w:ascii="Symbol" w:hAnsi="Symbol"/>
      </w:rPr>
    </w:lvl>
    <w:lvl w:ilvl="8" w:tplc="DC04212C">
      <w:start w:val="1"/>
      <w:numFmt w:val="bullet"/>
      <w:lvlText w:val=""/>
      <w:lvlJc w:val="left"/>
      <w:pPr>
        <w:ind w:left="720" w:hanging="360"/>
      </w:pPr>
      <w:rPr>
        <w:rFonts w:ascii="Symbol" w:hAnsi="Symbol"/>
      </w:rPr>
    </w:lvl>
  </w:abstractNum>
  <w:abstractNum w:abstractNumId="6" w15:restartNumberingAfterBreak="0">
    <w:nsid w:val="08C76B99"/>
    <w:multiLevelType w:val="multilevel"/>
    <w:tmpl w:val="CBAE8970"/>
    <w:lvl w:ilvl="0">
      <w:start w:val="1"/>
      <w:numFmt w:val="decimal"/>
      <w:pStyle w:val="Heading1"/>
      <w:lvlText w:val="%1"/>
      <w:lvlJc w:val="left"/>
      <w:pPr>
        <w:ind w:left="432" w:hanging="432"/>
      </w:pPr>
      <w:rPr>
        <w:color w:val="auto"/>
        <w:sz w:val="32"/>
        <w:szCs w:val="32"/>
      </w:rPr>
    </w:lvl>
    <w:lvl w:ilvl="1">
      <w:start w:val="1"/>
      <w:numFmt w:val="decimal"/>
      <w:pStyle w:val="Heading2"/>
      <w:lvlText w:val="%1.%2"/>
      <w:lvlJc w:val="left"/>
      <w:pPr>
        <w:ind w:left="576" w:hanging="576"/>
      </w:pPr>
    </w:lvl>
    <w:lvl w:ilvl="2">
      <w:start w:val="1"/>
      <w:numFmt w:val="decimal"/>
      <w:pStyle w:val="Heading3"/>
      <w:lvlText w:val="%1.%2.%3"/>
      <w:lvlJc w:val="left"/>
      <w:pPr>
        <w:ind w:left="3840" w:hanging="720"/>
      </w:pPr>
      <w:rPr>
        <w:sz w:val="24"/>
        <w:szCs w:val="24"/>
      </w:rPr>
    </w:lvl>
    <w:lvl w:ilvl="3">
      <w:start w:val="1"/>
      <w:numFmt w:val="decimal"/>
      <w:pStyle w:val="Heading4"/>
      <w:lvlText w:val="%1.%2.%3.%4"/>
      <w:lvlJc w:val="left"/>
      <w:pPr>
        <w:ind w:left="864" w:hanging="864"/>
      </w:pPr>
      <w:rPr>
        <w:i w:val="0"/>
        <w:iCs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rPr>
        <w:u w:val="single"/>
      </w:r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32C2F18"/>
    <w:multiLevelType w:val="multilevel"/>
    <w:tmpl w:val="C8DC3BB2"/>
    <w:styleLink w:val="Style2"/>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3A71219"/>
    <w:multiLevelType w:val="hybridMultilevel"/>
    <w:tmpl w:val="D82E10A0"/>
    <w:lvl w:ilvl="0" w:tplc="1C090001">
      <w:start w:val="1"/>
      <w:numFmt w:val="bullet"/>
      <w:lvlText w:val=""/>
      <w:lvlJc w:val="left"/>
      <w:pPr>
        <w:ind w:left="760" w:hanging="360"/>
      </w:pPr>
      <w:rPr>
        <w:rFonts w:ascii="Symbol" w:hAnsi="Symbol" w:hint="default"/>
      </w:rPr>
    </w:lvl>
    <w:lvl w:ilvl="1" w:tplc="1C090003" w:tentative="1">
      <w:start w:val="1"/>
      <w:numFmt w:val="bullet"/>
      <w:lvlText w:val="o"/>
      <w:lvlJc w:val="left"/>
      <w:pPr>
        <w:ind w:left="1480" w:hanging="360"/>
      </w:pPr>
      <w:rPr>
        <w:rFonts w:ascii="Courier New" w:hAnsi="Courier New" w:cs="Courier New" w:hint="default"/>
      </w:rPr>
    </w:lvl>
    <w:lvl w:ilvl="2" w:tplc="1C090005" w:tentative="1">
      <w:start w:val="1"/>
      <w:numFmt w:val="bullet"/>
      <w:lvlText w:val=""/>
      <w:lvlJc w:val="left"/>
      <w:pPr>
        <w:ind w:left="2200" w:hanging="360"/>
      </w:pPr>
      <w:rPr>
        <w:rFonts w:ascii="Wingdings" w:hAnsi="Wingdings" w:hint="default"/>
      </w:rPr>
    </w:lvl>
    <w:lvl w:ilvl="3" w:tplc="1C090001" w:tentative="1">
      <w:start w:val="1"/>
      <w:numFmt w:val="bullet"/>
      <w:lvlText w:val=""/>
      <w:lvlJc w:val="left"/>
      <w:pPr>
        <w:ind w:left="2920" w:hanging="360"/>
      </w:pPr>
      <w:rPr>
        <w:rFonts w:ascii="Symbol" w:hAnsi="Symbol" w:hint="default"/>
      </w:rPr>
    </w:lvl>
    <w:lvl w:ilvl="4" w:tplc="1C090003" w:tentative="1">
      <w:start w:val="1"/>
      <w:numFmt w:val="bullet"/>
      <w:lvlText w:val="o"/>
      <w:lvlJc w:val="left"/>
      <w:pPr>
        <w:ind w:left="3640" w:hanging="360"/>
      </w:pPr>
      <w:rPr>
        <w:rFonts w:ascii="Courier New" w:hAnsi="Courier New" w:cs="Courier New" w:hint="default"/>
      </w:rPr>
    </w:lvl>
    <w:lvl w:ilvl="5" w:tplc="1C090005" w:tentative="1">
      <w:start w:val="1"/>
      <w:numFmt w:val="bullet"/>
      <w:lvlText w:val=""/>
      <w:lvlJc w:val="left"/>
      <w:pPr>
        <w:ind w:left="4360" w:hanging="360"/>
      </w:pPr>
      <w:rPr>
        <w:rFonts w:ascii="Wingdings" w:hAnsi="Wingdings" w:hint="default"/>
      </w:rPr>
    </w:lvl>
    <w:lvl w:ilvl="6" w:tplc="1C090001" w:tentative="1">
      <w:start w:val="1"/>
      <w:numFmt w:val="bullet"/>
      <w:lvlText w:val=""/>
      <w:lvlJc w:val="left"/>
      <w:pPr>
        <w:ind w:left="5080" w:hanging="360"/>
      </w:pPr>
      <w:rPr>
        <w:rFonts w:ascii="Symbol" w:hAnsi="Symbol" w:hint="default"/>
      </w:rPr>
    </w:lvl>
    <w:lvl w:ilvl="7" w:tplc="1C090003" w:tentative="1">
      <w:start w:val="1"/>
      <w:numFmt w:val="bullet"/>
      <w:lvlText w:val="o"/>
      <w:lvlJc w:val="left"/>
      <w:pPr>
        <w:ind w:left="5800" w:hanging="360"/>
      </w:pPr>
      <w:rPr>
        <w:rFonts w:ascii="Courier New" w:hAnsi="Courier New" w:cs="Courier New" w:hint="default"/>
      </w:rPr>
    </w:lvl>
    <w:lvl w:ilvl="8" w:tplc="1C090005" w:tentative="1">
      <w:start w:val="1"/>
      <w:numFmt w:val="bullet"/>
      <w:lvlText w:val=""/>
      <w:lvlJc w:val="left"/>
      <w:pPr>
        <w:ind w:left="6520" w:hanging="360"/>
      </w:pPr>
      <w:rPr>
        <w:rFonts w:ascii="Wingdings" w:hAnsi="Wingdings" w:hint="default"/>
      </w:rPr>
    </w:lvl>
  </w:abstractNum>
  <w:abstractNum w:abstractNumId="9" w15:restartNumberingAfterBreak="0">
    <w:nsid w:val="16C07C1A"/>
    <w:multiLevelType w:val="multilevel"/>
    <w:tmpl w:val="48B48188"/>
    <w:styleLink w:val="ERMNumLIst"/>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10" w15:restartNumberingAfterBreak="0">
    <w:nsid w:val="16DE6D84"/>
    <w:multiLevelType w:val="hybridMultilevel"/>
    <w:tmpl w:val="9422746A"/>
    <w:lvl w:ilvl="0" w:tplc="1C090001">
      <w:start w:val="1"/>
      <w:numFmt w:val="bullet"/>
      <w:lvlText w:val=""/>
      <w:lvlJc w:val="left"/>
      <w:pPr>
        <w:ind w:left="465" w:hanging="358"/>
      </w:pPr>
      <w:rPr>
        <w:rFonts w:ascii="Symbol" w:hAnsi="Symbol" w:hint="default"/>
        <w:w w:val="100"/>
        <w:sz w:val="24"/>
        <w:szCs w:val="24"/>
        <w:lang w:val="en-US" w:eastAsia="en-US" w:bidi="ar-SA"/>
      </w:rPr>
    </w:lvl>
    <w:lvl w:ilvl="1" w:tplc="FFFFFFFF">
      <w:numFmt w:val="bullet"/>
      <w:lvlText w:val="•"/>
      <w:lvlJc w:val="left"/>
      <w:pPr>
        <w:ind w:left="1245" w:hanging="358"/>
      </w:pPr>
      <w:rPr>
        <w:lang w:val="en-US" w:eastAsia="en-US" w:bidi="ar-SA"/>
      </w:rPr>
    </w:lvl>
    <w:lvl w:ilvl="2" w:tplc="FFFFFFFF">
      <w:numFmt w:val="bullet"/>
      <w:lvlText w:val="•"/>
      <w:lvlJc w:val="left"/>
      <w:pPr>
        <w:ind w:left="2030" w:hanging="358"/>
      </w:pPr>
      <w:rPr>
        <w:lang w:val="en-US" w:eastAsia="en-US" w:bidi="ar-SA"/>
      </w:rPr>
    </w:lvl>
    <w:lvl w:ilvl="3" w:tplc="FFFFFFFF">
      <w:numFmt w:val="bullet"/>
      <w:lvlText w:val="•"/>
      <w:lvlJc w:val="left"/>
      <w:pPr>
        <w:ind w:left="2815" w:hanging="358"/>
      </w:pPr>
      <w:rPr>
        <w:lang w:val="en-US" w:eastAsia="en-US" w:bidi="ar-SA"/>
      </w:rPr>
    </w:lvl>
    <w:lvl w:ilvl="4" w:tplc="FFFFFFFF">
      <w:numFmt w:val="bullet"/>
      <w:lvlText w:val="•"/>
      <w:lvlJc w:val="left"/>
      <w:pPr>
        <w:ind w:left="3601" w:hanging="358"/>
      </w:pPr>
      <w:rPr>
        <w:lang w:val="en-US" w:eastAsia="en-US" w:bidi="ar-SA"/>
      </w:rPr>
    </w:lvl>
    <w:lvl w:ilvl="5" w:tplc="FFFFFFFF">
      <w:numFmt w:val="bullet"/>
      <w:lvlText w:val="•"/>
      <w:lvlJc w:val="left"/>
      <w:pPr>
        <w:ind w:left="4386" w:hanging="358"/>
      </w:pPr>
      <w:rPr>
        <w:lang w:val="en-US" w:eastAsia="en-US" w:bidi="ar-SA"/>
      </w:rPr>
    </w:lvl>
    <w:lvl w:ilvl="6" w:tplc="FFFFFFFF">
      <w:numFmt w:val="bullet"/>
      <w:lvlText w:val="•"/>
      <w:lvlJc w:val="left"/>
      <w:pPr>
        <w:ind w:left="5171" w:hanging="358"/>
      </w:pPr>
      <w:rPr>
        <w:lang w:val="en-US" w:eastAsia="en-US" w:bidi="ar-SA"/>
      </w:rPr>
    </w:lvl>
    <w:lvl w:ilvl="7" w:tplc="FFFFFFFF">
      <w:numFmt w:val="bullet"/>
      <w:lvlText w:val="•"/>
      <w:lvlJc w:val="left"/>
      <w:pPr>
        <w:ind w:left="5957" w:hanging="358"/>
      </w:pPr>
      <w:rPr>
        <w:lang w:val="en-US" w:eastAsia="en-US" w:bidi="ar-SA"/>
      </w:rPr>
    </w:lvl>
    <w:lvl w:ilvl="8" w:tplc="FFFFFFFF">
      <w:numFmt w:val="bullet"/>
      <w:lvlText w:val="•"/>
      <w:lvlJc w:val="left"/>
      <w:pPr>
        <w:ind w:left="6742" w:hanging="358"/>
      </w:pPr>
      <w:rPr>
        <w:lang w:val="en-US" w:eastAsia="en-US" w:bidi="ar-SA"/>
      </w:rPr>
    </w:lvl>
  </w:abstractNum>
  <w:abstractNum w:abstractNumId="11" w15:restartNumberingAfterBreak="0">
    <w:nsid w:val="18A939EB"/>
    <w:multiLevelType w:val="hybridMultilevel"/>
    <w:tmpl w:val="270C6198"/>
    <w:lvl w:ilvl="0" w:tplc="34562422">
      <w:start w:val="1"/>
      <w:numFmt w:val="bullet"/>
      <w:lvlText w:val=""/>
      <w:lvlJc w:val="left"/>
      <w:pPr>
        <w:ind w:left="720" w:hanging="360"/>
      </w:pPr>
      <w:rPr>
        <w:rFonts w:ascii="Symbol" w:hAnsi="Symbol" w:hint="default"/>
        <w:color w:val="125B6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9C84460"/>
    <w:multiLevelType w:val="hybridMultilevel"/>
    <w:tmpl w:val="893C524C"/>
    <w:lvl w:ilvl="0" w:tplc="1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A462115"/>
    <w:multiLevelType w:val="hybridMultilevel"/>
    <w:tmpl w:val="C0E0FF8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207D0CDD"/>
    <w:multiLevelType w:val="hybridMultilevel"/>
    <w:tmpl w:val="40A462B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5" w15:restartNumberingAfterBreak="0">
    <w:nsid w:val="2E621BF4"/>
    <w:multiLevelType w:val="hybridMultilevel"/>
    <w:tmpl w:val="9990C2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AF46F44"/>
    <w:multiLevelType w:val="multilevel"/>
    <w:tmpl w:val="9FB8D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690DEB"/>
    <w:multiLevelType w:val="hybridMultilevel"/>
    <w:tmpl w:val="5894B5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15F1E31"/>
    <w:multiLevelType w:val="hybridMultilevel"/>
    <w:tmpl w:val="06A2EBDC"/>
    <w:lvl w:ilvl="0" w:tplc="99444ACC">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785067"/>
    <w:multiLevelType w:val="hybridMultilevel"/>
    <w:tmpl w:val="0980AE64"/>
    <w:lvl w:ilvl="0" w:tplc="FFFFFFFF">
      <w:start w:val="1"/>
      <w:numFmt w:val="bullet"/>
      <w:lvlText w:val=""/>
      <w:lvlJc w:val="left"/>
      <w:pPr>
        <w:ind w:left="465" w:hanging="358"/>
      </w:pPr>
      <w:rPr>
        <w:rFonts w:ascii="Symbol" w:hAnsi="Symbol" w:hint="default"/>
        <w:w w:val="100"/>
        <w:sz w:val="24"/>
        <w:szCs w:val="24"/>
        <w:lang w:val="en-US" w:eastAsia="en-US" w:bidi="ar-SA"/>
      </w:rPr>
    </w:lvl>
    <w:lvl w:ilvl="1" w:tplc="1C090003">
      <w:start w:val="1"/>
      <w:numFmt w:val="bullet"/>
      <w:lvlText w:val="o"/>
      <w:lvlJc w:val="left"/>
      <w:pPr>
        <w:ind w:left="1247" w:hanging="360"/>
      </w:pPr>
      <w:rPr>
        <w:rFonts w:ascii="Courier New" w:hAnsi="Courier New" w:cs="Courier New" w:hint="default"/>
      </w:rPr>
    </w:lvl>
    <w:lvl w:ilvl="2" w:tplc="FFFFFFFF">
      <w:numFmt w:val="bullet"/>
      <w:lvlText w:val="•"/>
      <w:lvlJc w:val="left"/>
      <w:pPr>
        <w:ind w:left="2030" w:hanging="358"/>
      </w:pPr>
      <w:rPr>
        <w:lang w:val="en-US" w:eastAsia="en-US" w:bidi="ar-SA"/>
      </w:rPr>
    </w:lvl>
    <w:lvl w:ilvl="3" w:tplc="FFFFFFFF">
      <w:numFmt w:val="bullet"/>
      <w:lvlText w:val="•"/>
      <w:lvlJc w:val="left"/>
      <w:pPr>
        <w:ind w:left="2815" w:hanging="358"/>
      </w:pPr>
      <w:rPr>
        <w:lang w:val="en-US" w:eastAsia="en-US" w:bidi="ar-SA"/>
      </w:rPr>
    </w:lvl>
    <w:lvl w:ilvl="4" w:tplc="FFFFFFFF">
      <w:numFmt w:val="bullet"/>
      <w:lvlText w:val="•"/>
      <w:lvlJc w:val="left"/>
      <w:pPr>
        <w:ind w:left="3601" w:hanging="358"/>
      </w:pPr>
      <w:rPr>
        <w:lang w:val="en-US" w:eastAsia="en-US" w:bidi="ar-SA"/>
      </w:rPr>
    </w:lvl>
    <w:lvl w:ilvl="5" w:tplc="FFFFFFFF">
      <w:numFmt w:val="bullet"/>
      <w:lvlText w:val="•"/>
      <w:lvlJc w:val="left"/>
      <w:pPr>
        <w:ind w:left="4386" w:hanging="358"/>
      </w:pPr>
      <w:rPr>
        <w:lang w:val="en-US" w:eastAsia="en-US" w:bidi="ar-SA"/>
      </w:rPr>
    </w:lvl>
    <w:lvl w:ilvl="6" w:tplc="FFFFFFFF">
      <w:numFmt w:val="bullet"/>
      <w:lvlText w:val="•"/>
      <w:lvlJc w:val="left"/>
      <w:pPr>
        <w:ind w:left="5171" w:hanging="358"/>
      </w:pPr>
      <w:rPr>
        <w:lang w:val="en-US" w:eastAsia="en-US" w:bidi="ar-SA"/>
      </w:rPr>
    </w:lvl>
    <w:lvl w:ilvl="7" w:tplc="FFFFFFFF">
      <w:numFmt w:val="bullet"/>
      <w:lvlText w:val="•"/>
      <w:lvlJc w:val="left"/>
      <w:pPr>
        <w:ind w:left="5957" w:hanging="358"/>
      </w:pPr>
      <w:rPr>
        <w:lang w:val="en-US" w:eastAsia="en-US" w:bidi="ar-SA"/>
      </w:rPr>
    </w:lvl>
    <w:lvl w:ilvl="8" w:tplc="FFFFFFFF">
      <w:numFmt w:val="bullet"/>
      <w:lvlText w:val="•"/>
      <w:lvlJc w:val="left"/>
      <w:pPr>
        <w:ind w:left="6742" w:hanging="358"/>
      </w:pPr>
      <w:rPr>
        <w:lang w:val="en-US" w:eastAsia="en-US" w:bidi="ar-SA"/>
      </w:rPr>
    </w:lvl>
  </w:abstractNum>
  <w:abstractNum w:abstractNumId="20" w15:restartNumberingAfterBreak="0">
    <w:nsid w:val="41896D2E"/>
    <w:multiLevelType w:val="multilevel"/>
    <w:tmpl w:val="AE2EC7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2FD2A2D"/>
    <w:multiLevelType w:val="hybridMultilevel"/>
    <w:tmpl w:val="A2C4C9A0"/>
    <w:lvl w:ilvl="0" w:tplc="329ABE10">
      <w:start w:val="1"/>
      <w:numFmt w:val="bullet"/>
      <w:lvlText w:val=""/>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6E465AA"/>
    <w:multiLevelType w:val="hybridMultilevel"/>
    <w:tmpl w:val="CD804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41168D0"/>
    <w:multiLevelType w:val="hybridMultilevel"/>
    <w:tmpl w:val="E392059E"/>
    <w:lvl w:ilvl="0" w:tplc="02C6ABD4">
      <w:start w:val="1"/>
      <w:numFmt w:val="decimal"/>
      <w:lvlText w:val="%1."/>
      <w:lvlJc w:val="left"/>
      <w:pPr>
        <w:ind w:left="720"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5E75520"/>
    <w:multiLevelType w:val="multilevel"/>
    <w:tmpl w:val="9F260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63920F0"/>
    <w:multiLevelType w:val="hybridMultilevel"/>
    <w:tmpl w:val="BF8852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754773E"/>
    <w:multiLevelType w:val="multilevel"/>
    <w:tmpl w:val="64F4500A"/>
    <w:styleLink w:val="Style3"/>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5A2751ED"/>
    <w:multiLevelType w:val="hybridMultilevel"/>
    <w:tmpl w:val="C40C804A"/>
    <w:lvl w:ilvl="0" w:tplc="1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A3E4098"/>
    <w:multiLevelType w:val="multilevel"/>
    <w:tmpl w:val="1EDE9358"/>
    <w:styleLink w:val="Style1"/>
    <w:lvl w:ilvl="0">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FCF5346"/>
    <w:multiLevelType w:val="hybridMultilevel"/>
    <w:tmpl w:val="FD7E8782"/>
    <w:lvl w:ilvl="0" w:tplc="FE9C368A">
      <w:start w:val="1"/>
      <w:numFmt w:val="bullet"/>
      <w:lvlText w:val=""/>
      <w:lvlJc w:val="left"/>
      <w:pPr>
        <w:ind w:left="720" w:hanging="360"/>
      </w:pPr>
      <w:rPr>
        <w:rFonts w:ascii="Symbol" w:hAnsi="Symbol"/>
      </w:rPr>
    </w:lvl>
    <w:lvl w:ilvl="1" w:tplc="955A29E2">
      <w:start w:val="1"/>
      <w:numFmt w:val="bullet"/>
      <w:lvlText w:val=""/>
      <w:lvlJc w:val="left"/>
      <w:pPr>
        <w:ind w:left="720" w:hanging="360"/>
      </w:pPr>
      <w:rPr>
        <w:rFonts w:ascii="Symbol" w:hAnsi="Symbol"/>
      </w:rPr>
    </w:lvl>
    <w:lvl w:ilvl="2" w:tplc="2C46F078">
      <w:start w:val="1"/>
      <w:numFmt w:val="bullet"/>
      <w:lvlText w:val=""/>
      <w:lvlJc w:val="left"/>
      <w:pPr>
        <w:ind w:left="720" w:hanging="360"/>
      </w:pPr>
      <w:rPr>
        <w:rFonts w:ascii="Symbol" w:hAnsi="Symbol"/>
      </w:rPr>
    </w:lvl>
    <w:lvl w:ilvl="3" w:tplc="DA2EB0E0">
      <w:start w:val="1"/>
      <w:numFmt w:val="bullet"/>
      <w:lvlText w:val=""/>
      <w:lvlJc w:val="left"/>
      <w:pPr>
        <w:ind w:left="720" w:hanging="360"/>
      </w:pPr>
      <w:rPr>
        <w:rFonts w:ascii="Symbol" w:hAnsi="Symbol"/>
      </w:rPr>
    </w:lvl>
    <w:lvl w:ilvl="4" w:tplc="08FACD0C">
      <w:start w:val="1"/>
      <w:numFmt w:val="bullet"/>
      <w:lvlText w:val=""/>
      <w:lvlJc w:val="left"/>
      <w:pPr>
        <w:ind w:left="720" w:hanging="360"/>
      </w:pPr>
      <w:rPr>
        <w:rFonts w:ascii="Symbol" w:hAnsi="Symbol"/>
      </w:rPr>
    </w:lvl>
    <w:lvl w:ilvl="5" w:tplc="03066438">
      <w:start w:val="1"/>
      <w:numFmt w:val="bullet"/>
      <w:lvlText w:val=""/>
      <w:lvlJc w:val="left"/>
      <w:pPr>
        <w:ind w:left="720" w:hanging="360"/>
      </w:pPr>
      <w:rPr>
        <w:rFonts w:ascii="Symbol" w:hAnsi="Symbol"/>
      </w:rPr>
    </w:lvl>
    <w:lvl w:ilvl="6" w:tplc="2B2485F4">
      <w:start w:val="1"/>
      <w:numFmt w:val="bullet"/>
      <w:lvlText w:val=""/>
      <w:lvlJc w:val="left"/>
      <w:pPr>
        <w:ind w:left="720" w:hanging="360"/>
      </w:pPr>
      <w:rPr>
        <w:rFonts w:ascii="Symbol" w:hAnsi="Symbol"/>
      </w:rPr>
    </w:lvl>
    <w:lvl w:ilvl="7" w:tplc="7376D6CE">
      <w:start w:val="1"/>
      <w:numFmt w:val="bullet"/>
      <w:lvlText w:val=""/>
      <w:lvlJc w:val="left"/>
      <w:pPr>
        <w:ind w:left="720" w:hanging="360"/>
      </w:pPr>
      <w:rPr>
        <w:rFonts w:ascii="Symbol" w:hAnsi="Symbol"/>
      </w:rPr>
    </w:lvl>
    <w:lvl w:ilvl="8" w:tplc="5B3EDF58">
      <w:start w:val="1"/>
      <w:numFmt w:val="bullet"/>
      <w:lvlText w:val=""/>
      <w:lvlJc w:val="left"/>
      <w:pPr>
        <w:ind w:left="720" w:hanging="360"/>
      </w:pPr>
      <w:rPr>
        <w:rFonts w:ascii="Symbol" w:hAnsi="Symbol"/>
      </w:rPr>
    </w:lvl>
  </w:abstractNum>
  <w:abstractNum w:abstractNumId="30" w15:restartNumberingAfterBreak="0">
    <w:nsid w:val="654B4859"/>
    <w:multiLevelType w:val="hybridMultilevel"/>
    <w:tmpl w:val="4F5617FA"/>
    <w:lvl w:ilvl="0" w:tplc="BA421BF4">
      <w:start w:val="7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7547704C"/>
    <w:multiLevelType w:val="hybridMultilevel"/>
    <w:tmpl w:val="D534EBB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774C6F0F"/>
    <w:multiLevelType w:val="hybridMultilevel"/>
    <w:tmpl w:val="A4280AB8"/>
    <w:lvl w:ilvl="0" w:tplc="9D4ACBCE">
      <w:start w:val="1"/>
      <w:numFmt w:val="bullet"/>
      <w:lvlText w:val=""/>
      <w:lvlJc w:val="left"/>
      <w:pPr>
        <w:ind w:left="720" w:hanging="360"/>
      </w:pPr>
      <w:rPr>
        <w:rFonts w:ascii="Symbol" w:hAnsi="Symbol"/>
      </w:rPr>
    </w:lvl>
    <w:lvl w:ilvl="1" w:tplc="48D0E96C">
      <w:start w:val="1"/>
      <w:numFmt w:val="bullet"/>
      <w:lvlText w:val=""/>
      <w:lvlJc w:val="left"/>
      <w:pPr>
        <w:ind w:left="720" w:hanging="360"/>
      </w:pPr>
      <w:rPr>
        <w:rFonts w:ascii="Symbol" w:hAnsi="Symbol"/>
      </w:rPr>
    </w:lvl>
    <w:lvl w:ilvl="2" w:tplc="65EA33CE">
      <w:start w:val="1"/>
      <w:numFmt w:val="bullet"/>
      <w:lvlText w:val=""/>
      <w:lvlJc w:val="left"/>
      <w:pPr>
        <w:ind w:left="720" w:hanging="360"/>
      </w:pPr>
      <w:rPr>
        <w:rFonts w:ascii="Symbol" w:hAnsi="Symbol"/>
      </w:rPr>
    </w:lvl>
    <w:lvl w:ilvl="3" w:tplc="C46E28F0">
      <w:start w:val="1"/>
      <w:numFmt w:val="bullet"/>
      <w:lvlText w:val=""/>
      <w:lvlJc w:val="left"/>
      <w:pPr>
        <w:ind w:left="720" w:hanging="360"/>
      </w:pPr>
      <w:rPr>
        <w:rFonts w:ascii="Symbol" w:hAnsi="Symbol"/>
      </w:rPr>
    </w:lvl>
    <w:lvl w:ilvl="4" w:tplc="D3F29FD8">
      <w:start w:val="1"/>
      <w:numFmt w:val="bullet"/>
      <w:lvlText w:val=""/>
      <w:lvlJc w:val="left"/>
      <w:pPr>
        <w:ind w:left="720" w:hanging="360"/>
      </w:pPr>
      <w:rPr>
        <w:rFonts w:ascii="Symbol" w:hAnsi="Symbol"/>
      </w:rPr>
    </w:lvl>
    <w:lvl w:ilvl="5" w:tplc="972C1280">
      <w:start w:val="1"/>
      <w:numFmt w:val="bullet"/>
      <w:lvlText w:val=""/>
      <w:lvlJc w:val="left"/>
      <w:pPr>
        <w:ind w:left="720" w:hanging="360"/>
      </w:pPr>
      <w:rPr>
        <w:rFonts w:ascii="Symbol" w:hAnsi="Symbol"/>
      </w:rPr>
    </w:lvl>
    <w:lvl w:ilvl="6" w:tplc="17EC1B38">
      <w:start w:val="1"/>
      <w:numFmt w:val="bullet"/>
      <w:lvlText w:val=""/>
      <w:lvlJc w:val="left"/>
      <w:pPr>
        <w:ind w:left="720" w:hanging="360"/>
      </w:pPr>
      <w:rPr>
        <w:rFonts w:ascii="Symbol" w:hAnsi="Symbol"/>
      </w:rPr>
    </w:lvl>
    <w:lvl w:ilvl="7" w:tplc="78CCCAB0">
      <w:start w:val="1"/>
      <w:numFmt w:val="bullet"/>
      <w:lvlText w:val=""/>
      <w:lvlJc w:val="left"/>
      <w:pPr>
        <w:ind w:left="720" w:hanging="360"/>
      </w:pPr>
      <w:rPr>
        <w:rFonts w:ascii="Symbol" w:hAnsi="Symbol"/>
      </w:rPr>
    </w:lvl>
    <w:lvl w:ilvl="8" w:tplc="7F30E914">
      <w:start w:val="1"/>
      <w:numFmt w:val="bullet"/>
      <w:lvlText w:val=""/>
      <w:lvlJc w:val="left"/>
      <w:pPr>
        <w:ind w:left="720" w:hanging="360"/>
      </w:pPr>
      <w:rPr>
        <w:rFonts w:ascii="Symbol" w:hAnsi="Symbol"/>
      </w:rPr>
    </w:lvl>
  </w:abstractNum>
  <w:abstractNum w:abstractNumId="33" w15:restartNumberingAfterBreak="0">
    <w:nsid w:val="787B5E3D"/>
    <w:multiLevelType w:val="hybridMultilevel"/>
    <w:tmpl w:val="BF88635E"/>
    <w:lvl w:ilvl="0" w:tplc="FFFFFFFF">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652688E">
      <w:start w:val="25"/>
      <w:numFmt w:val="bullet"/>
      <w:lvlText w:val="-"/>
      <w:lvlJc w:val="left"/>
      <w:pPr>
        <w:ind w:left="2160" w:hanging="360"/>
      </w:pPr>
      <w:rPr>
        <w:rFonts w:ascii="Aptos" w:eastAsiaTheme="minorHAnsi" w:hAnsi="Aptos" w:cstheme="minorBid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AF56257"/>
    <w:multiLevelType w:val="hybridMultilevel"/>
    <w:tmpl w:val="F1CA71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354617317">
    <w:abstractNumId w:val="28"/>
  </w:num>
  <w:num w:numId="2" w16cid:durableId="1418675856">
    <w:abstractNumId w:val="7"/>
  </w:num>
  <w:num w:numId="3" w16cid:durableId="113643177">
    <w:abstractNumId w:val="26"/>
  </w:num>
  <w:num w:numId="4" w16cid:durableId="537622812">
    <w:abstractNumId w:val="6"/>
  </w:num>
  <w:num w:numId="5" w16cid:durableId="792015476">
    <w:abstractNumId w:val="0"/>
  </w:num>
  <w:num w:numId="6" w16cid:durableId="815996011">
    <w:abstractNumId w:val="1"/>
  </w:num>
  <w:num w:numId="7" w16cid:durableId="1865821331">
    <w:abstractNumId w:val="9"/>
  </w:num>
  <w:num w:numId="8" w16cid:durableId="133184423">
    <w:abstractNumId w:val="21"/>
  </w:num>
  <w:num w:numId="9" w16cid:durableId="285743774">
    <w:abstractNumId w:val="33"/>
  </w:num>
  <w:num w:numId="10" w16cid:durableId="477766267">
    <w:abstractNumId w:val="34"/>
  </w:num>
  <w:num w:numId="11" w16cid:durableId="732512000">
    <w:abstractNumId w:val="15"/>
  </w:num>
  <w:num w:numId="12" w16cid:durableId="1394475063">
    <w:abstractNumId w:val="30"/>
  </w:num>
  <w:num w:numId="13" w16cid:durableId="811170658">
    <w:abstractNumId w:val="23"/>
  </w:num>
  <w:num w:numId="14" w16cid:durableId="2062515675">
    <w:abstractNumId w:val="8"/>
  </w:num>
  <w:num w:numId="15" w16cid:durableId="740757300">
    <w:abstractNumId w:val="31"/>
  </w:num>
  <w:num w:numId="16" w16cid:durableId="819351409">
    <w:abstractNumId w:val="16"/>
  </w:num>
  <w:num w:numId="17" w16cid:durableId="534738734">
    <w:abstractNumId w:val="20"/>
  </w:num>
  <w:num w:numId="18" w16cid:durableId="2118061712">
    <w:abstractNumId w:val="10"/>
  </w:num>
  <w:num w:numId="19" w16cid:durableId="1196389400">
    <w:abstractNumId w:val="19"/>
  </w:num>
  <w:num w:numId="20" w16cid:durableId="173806005">
    <w:abstractNumId w:val="4"/>
  </w:num>
  <w:num w:numId="21" w16cid:durableId="743450682">
    <w:abstractNumId w:val="27"/>
  </w:num>
  <w:num w:numId="22" w16cid:durableId="789205537">
    <w:abstractNumId w:val="22"/>
  </w:num>
  <w:num w:numId="23" w16cid:durableId="186020967">
    <w:abstractNumId w:val="13"/>
  </w:num>
  <w:num w:numId="24" w16cid:durableId="1219170818">
    <w:abstractNumId w:val="18"/>
  </w:num>
  <w:num w:numId="25" w16cid:durableId="29309450">
    <w:abstractNumId w:val="24"/>
  </w:num>
  <w:num w:numId="26" w16cid:durableId="331417551">
    <w:abstractNumId w:val="2"/>
  </w:num>
  <w:num w:numId="27" w16cid:durableId="564728098">
    <w:abstractNumId w:val="32"/>
  </w:num>
  <w:num w:numId="28" w16cid:durableId="1929999526">
    <w:abstractNumId w:val="29"/>
  </w:num>
  <w:num w:numId="29" w16cid:durableId="1972517699">
    <w:abstractNumId w:val="5"/>
  </w:num>
  <w:num w:numId="30" w16cid:durableId="1952013429">
    <w:abstractNumId w:val="17"/>
  </w:num>
  <w:num w:numId="31" w16cid:durableId="1394502874">
    <w:abstractNumId w:val="12"/>
  </w:num>
  <w:num w:numId="32" w16cid:durableId="582767022">
    <w:abstractNumId w:val="25"/>
  </w:num>
  <w:num w:numId="33" w16cid:durableId="781920419">
    <w:abstractNumId w:val="11"/>
  </w:num>
  <w:num w:numId="34" w16cid:durableId="1764646073">
    <w:abstractNumId w:val="3"/>
  </w:num>
  <w:num w:numId="35" w16cid:durableId="1711882878">
    <w:abstractNumId w:val="14"/>
  </w:num>
  <w:num w:numId="36" w16cid:durableId="1953129216">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1"/>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9DA5929-47B3-4B6B-B027-6046C1617FE9}"/>
    <w:docVar w:name="dgnword-eventsink" w:val="281567720"/>
  </w:docVars>
  <w:rsids>
    <w:rsidRoot w:val="00BD1B3E"/>
    <w:rsid w:val="0000059E"/>
    <w:rsid w:val="00002E60"/>
    <w:rsid w:val="00004722"/>
    <w:rsid w:val="00006429"/>
    <w:rsid w:val="0000661B"/>
    <w:rsid w:val="00010049"/>
    <w:rsid w:val="00012547"/>
    <w:rsid w:val="00014382"/>
    <w:rsid w:val="00014A14"/>
    <w:rsid w:val="0001565D"/>
    <w:rsid w:val="00015D78"/>
    <w:rsid w:val="000170CD"/>
    <w:rsid w:val="00021A88"/>
    <w:rsid w:val="00021DA5"/>
    <w:rsid w:val="00021F54"/>
    <w:rsid w:val="0002203D"/>
    <w:rsid w:val="0003184F"/>
    <w:rsid w:val="00031E50"/>
    <w:rsid w:val="0003295E"/>
    <w:rsid w:val="00032ADE"/>
    <w:rsid w:val="000340A0"/>
    <w:rsid w:val="00034818"/>
    <w:rsid w:val="00034E4E"/>
    <w:rsid w:val="00034F17"/>
    <w:rsid w:val="00036500"/>
    <w:rsid w:val="00040073"/>
    <w:rsid w:val="0004139D"/>
    <w:rsid w:val="00042644"/>
    <w:rsid w:val="00042DDB"/>
    <w:rsid w:val="00043498"/>
    <w:rsid w:val="00047740"/>
    <w:rsid w:val="000507C4"/>
    <w:rsid w:val="0005191B"/>
    <w:rsid w:val="00052ED7"/>
    <w:rsid w:val="00053B9B"/>
    <w:rsid w:val="00054394"/>
    <w:rsid w:val="0005442E"/>
    <w:rsid w:val="00055D32"/>
    <w:rsid w:val="0005636C"/>
    <w:rsid w:val="00057528"/>
    <w:rsid w:val="00060258"/>
    <w:rsid w:val="00062115"/>
    <w:rsid w:val="00063DCE"/>
    <w:rsid w:val="0006416D"/>
    <w:rsid w:val="00067A78"/>
    <w:rsid w:val="00070C35"/>
    <w:rsid w:val="00070C5E"/>
    <w:rsid w:val="000711AA"/>
    <w:rsid w:val="000720B0"/>
    <w:rsid w:val="00073ACD"/>
    <w:rsid w:val="00073CEC"/>
    <w:rsid w:val="000754FB"/>
    <w:rsid w:val="00075B71"/>
    <w:rsid w:val="00076B33"/>
    <w:rsid w:val="00082CD4"/>
    <w:rsid w:val="000844F7"/>
    <w:rsid w:val="000857EC"/>
    <w:rsid w:val="00086AAD"/>
    <w:rsid w:val="00091BE6"/>
    <w:rsid w:val="00092700"/>
    <w:rsid w:val="00092803"/>
    <w:rsid w:val="00094870"/>
    <w:rsid w:val="000966F1"/>
    <w:rsid w:val="000A0727"/>
    <w:rsid w:val="000A5BF1"/>
    <w:rsid w:val="000B088D"/>
    <w:rsid w:val="000B4533"/>
    <w:rsid w:val="000B4568"/>
    <w:rsid w:val="000C00EC"/>
    <w:rsid w:val="000C0CC6"/>
    <w:rsid w:val="000C11FE"/>
    <w:rsid w:val="000C1276"/>
    <w:rsid w:val="000C3E9B"/>
    <w:rsid w:val="000C53AB"/>
    <w:rsid w:val="000C73A7"/>
    <w:rsid w:val="000C777E"/>
    <w:rsid w:val="000D2D2E"/>
    <w:rsid w:val="000D3636"/>
    <w:rsid w:val="000D3B5A"/>
    <w:rsid w:val="000D4A9A"/>
    <w:rsid w:val="000D50A3"/>
    <w:rsid w:val="000D5A56"/>
    <w:rsid w:val="000D6136"/>
    <w:rsid w:val="000D79AE"/>
    <w:rsid w:val="000D7B62"/>
    <w:rsid w:val="000E0999"/>
    <w:rsid w:val="000E0B67"/>
    <w:rsid w:val="000E0B8C"/>
    <w:rsid w:val="000E1F33"/>
    <w:rsid w:val="000E2D98"/>
    <w:rsid w:val="000E48AE"/>
    <w:rsid w:val="000E683C"/>
    <w:rsid w:val="000F45B5"/>
    <w:rsid w:val="000F4B00"/>
    <w:rsid w:val="000F7B8F"/>
    <w:rsid w:val="001005B1"/>
    <w:rsid w:val="00101039"/>
    <w:rsid w:val="00101C21"/>
    <w:rsid w:val="00102DD1"/>
    <w:rsid w:val="00103D24"/>
    <w:rsid w:val="00104E84"/>
    <w:rsid w:val="00105A51"/>
    <w:rsid w:val="00106529"/>
    <w:rsid w:val="001074CB"/>
    <w:rsid w:val="001110ED"/>
    <w:rsid w:val="00112204"/>
    <w:rsid w:val="001134DE"/>
    <w:rsid w:val="00117120"/>
    <w:rsid w:val="001205E2"/>
    <w:rsid w:val="00121038"/>
    <w:rsid w:val="001258DC"/>
    <w:rsid w:val="00125B5A"/>
    <w:rsid w:val="001311F5"/>
    <w:rsid w:val="001320F9"/>
    <w:rsid w:val="001325BF"/>
    <w:rsid w:val="0013283D"/>
    <w:rsid w:val="00133675"/>
    <w:rsid w:val="00134C13"/>
    <w:rsid w:val="00135055"/>
    <w:rsid w:val="0013505C"/>
    <w:rsid w:val="001366EA"/>
    <w:rsid w:val="001368FD"/>
    <w:rsid w:val="00136C55"/>
    <w:rsid w:val="00137C4C"/>
    <w:rsid w:val="001413AF"/>
    <w:rsid w:val="00142752"/>
    <w:rsid w:val="001428EB"/>
    <w:rsid w:val="0014360F"/>
    <w:rsid w:val="001436CA"/>
    <w:rsid w:val="0014591D"/>
    <w:rsid w:val="00150943"/>
    <w:rsid w:val="00151673"/>
    <w:rsid w:val="00151A83"/>
    <w:rsid w:val="00153F02"/>
    <w:rsid w:val="001542D1"/>
    <w:rsid w:val="00156791"/>
    <w:rsid w:val="00156EEF"/>
    <w:rsid w:val="00161048"/>
    <w:rsid w:val="001619FD"/>
    <w:rsid w:val="001643F3"/>
    <w:rsid w:val="00167C55"/>
    <w:rsid w:val="001706B0"/>
    <w:rsid w:val="00171DBF"/>
    <w:rsid w:val="0017202A"/>
    <w:rsid w:val="00172BEE"/>
    <w:rsid w:val="00173130"/>
    <w:rsid w:val="001738A7"/>
    <w:rsid w:val="0017494F"/>
    <w:rsid w:val="001758C1"/>
    <w:rsid w:val="00176516"/>
    <w:rsid w:val="0017747D"/>
    <w:rsid w:val="00177AED"/>
    <w:rsid w:val="00180A2A"/>
    <w:rsid w:val="001827BB"/>
    <w:rsid w:val="0018478E"/>
    <w:rsid w:val="00185A30"/>
    <w:rsid w:val="001864C1"/>
    <w:rsid w:val="00187580"/>
    <w:rsid w:val="00191F1A"/>
    <w:rsid w:val="00193B39"/>
    <w:rsid w:val="001965F1"/>
    <w:rsid w:val="00196C0C"/>
    <w:rsid w:val="0019784D"/>
    <w:rsid w:val="001A100C"/>
    <w:rsid w:val="001A3470"/>
    <w:rsid w:val="001A54DD"/>
    <w:rsid w:val="001A574E"/>
    <w:rsid w:val="001A7489"/>
    <w:rsid w:val="001B2B76"/>
    <w:rsid w:val="001B48C5"/>
    <w:rsid w:val="001B4FD0"/>
    <w:rsid w:val="001B52AC"/>
    <w:rsid w:val="001B54A2"/>
    <w:rsid w:val="001B70E6"/>
    <w:rsid w:val="001B7499"/>
    <w:rsid w:val="001C0A64"/>
    <w:rsid w:val="001C232B"/>
    <w:rsid w:val="001C2FDC"/>
    <w:rsid w:val="001C56EA"/>
    <w:rsid w:val="001C79BE"/>
    <w:rsid w:val="001D3F00"/>
    <w:rsid w:val="001D632A"/>
    <w:rsid w:val="001E189E"/>
    <w:rsid w:val="001E23D0"/>
    <w:rsid w:val="001E3CDD"/>
    <w:rsid w:val="001E3D86"/>
    <w:rsid w:val="001E3FF4"/>
    <w:rsid w:val="001E42D6"/>
    <w:rsid w:val="001F199B"/>
    <w:rsid w:val="001F23CC"/>
    <w:rsid w:val="001F29E7"/>
    <w:rsid w:val="001F5AD8"/>
    <w:rsid w:val="001F5D6D"/>
    <w:rsid w:val="001F68C3"/>
    <w:rsid w:val="0020168C"/>
    <w:rsid w:val="00201B82"/>
    <w:rsid w:val="00202AAE"/>
    <w:rsid w:val="00203014"/>
    <w:rsid w:val="00204A20"/>
    <w:rsid w:val="00206285"/>
    <w:rsid w:val="00207CBA"/>
    <w:rsid w:val="00210411"/>
    <w:rsid w:val="00211AD6"/>
    <w:rsid w:val="002125B3"/>
    <w:rsid w:val="0021372D"/>
    <w:rsid w:val="00215149"/>
    <w:rsid w:val="00215564"/>
    <w:rsid w:val="00220757"/>
    <w:rsid w:val="00222750"/>
    <w:rsid w:val="00222C90"/>
    <w:rsid w:val="00222DDD"/>
    <w:rsid w:val="002231B3"/>
    <w:rsid w:val="00223899"/>
    <w:rsid w:val="00224027"/>
    <w:rsid w:val="00224EF3"/>
    <w:rsid w:val="00225854"/>
    <w:rsid w:val="002278EC"/>
    <w:rsid w:val="00230EAC"/>
    <w:rsid w:val="00230F21"/>
    <w:rsid w:val="00234342"/>
    <w:rsid w:val="0023642E"/>
    <w:rsid w:val="0023689A"/>
    <w:rsid w:val="002372D2"/>
    <w:rsid w:val="0024113C"/>
    <w:rsid w:val="00241DF6"/>
    <w:rsid w:val="00242827"/>
    <w:rsid w:val="00242B28"/>
    <w:rsid w:val="00242B49"/>
    <w:rsid w:val="00242CD5"/>
    <w:rsid w:val="00247F3E"/>
    <w:rsid w:val="00253EF0"/>
    <w:rsid w:val="002550D6"/>
    <w:rsid w:val="00255E32"/>
    <w:rsid w:val="002568EA"/>
    <w:rsid w:val="00261434"/>
    <w:rsid w:val="00261F38"/>
    <w:rsid w:val="00262119"/>
    <w:rsid w:val="00263090"/>
    <w:rsid w:val="0026336B"/>
    <w:rsid w:val="002635BB"/>
    <w:rsid w:val="00263A38"/>
    <w:rsid w:val="00263F41"/>
    <w:rsid w:val="00264B1B"/>
    <w:rsid w:val="0026577B"/>
    <w:rsid w:val="00265D05"/>
    <w:rsid w:val="002664CE"/>
    <w:rsid w:val="00267706"/>
    <w:rsid w:val="0027031F"/>
    <w:rsid w:val="00271E06"/>
    <w:rsid w:val="002726F4"/>
    <w:rsid w:val="002745E2"/>
    <w:rsid w:val="00275867"/>
    <w:rsid w:val="00275AA7"/>
    <w:rsid w:val="00280849"/>
    <w:rsid w:val="00280BEF"/>
    <w:rsid w:val="00283FDF"/>
    <w:rsid w:val="00285AD2"/>
    <w:rsid w:val="00287306"/>
    <w:rsid w:val="00290026"/>
    <w:rsid w:val="00293105"/>
    <w:rsid w:val="00294422"/>
    <w:rsid w:val="0029559B"/>
    <w:rsid w:val="00296A73"/>
    <w:rsid w:val="00297F6B"/>
    <w:rsid w:val="002A0282"/>
    <w:rsid w:val="002A02A9"/>
    <w:rsid w:val="002A08B0"/>
    <w:rsid w:val="002A0E55"/>
    <w:rsid w:val="002A3938"/>
    <w:rsid w:val="002A4425"/>
    <w:rsid w:val="002A58E9"/>
    <w:rsid w:val="002A670A"/>
    <w:rsid w:val="002A718E"/>
    <w:rsid w:val="002B2F0B"/>
    <w:rsid w:val="002C251C"/>
    <w:rsid w:val="002C2B86"/>
    <w:rsid w:val="002C3194"/>
    <w:rsid w:val="002C7285"/>
    <w:rsid w:val="002D0D8A"/>
    <w:rsid w:val="002D2D64"/>
    <w:rsid w:val="002D6061"/>
    <w:rsid w:val="002D63D2"/>
    <w:rsid w:val="002D6D82"/>
    <w:rsid w:val="002D7E36"/>
    <w:rsid w:val="002E0B74"/>
    <w:rsid w:val="002E27EC"/>
    <w:rsid w:val="002E56A3"/>
    <w:rsid w:val="002E6C1A"/>
    <w:rsid w:val="002E6C89"/>
    <w:rsid w:val="002F0188"/>
    <w:rsid w:val="002F642B"/>
    <w:rsid w:val="002F6D5C"/>
    <w:rsid w:val="00300040"/>
    <w:rsid w:val="0030174B"/>
    <w:rsid w:val="00302220"/>
    <w:rsid w:val="00303D32"/>
    <w:rsid w:val="003045EB"/>
    <w:rsid w:val="003105A8"/>
    <w:rsid w:val="003133C2"/>
    <w:rsid w:val="0031556F"/>
    <w:rsid w:val="0031621E"/>
    <w:rsid w:val="00320B2C"/>
    <w:rsid w:val="00320E72"/>
    <w:rsid w:val="003210C5"/>
    <w:rsid w:val="003219F4"/>
    <w:rsid w:val="003264D5"/>
    <w:rsid w:val="00326C10"/>
    <w:rsid w:val="003272AD"/>
    <w:rsid w:val="003275B5"/>
    <w:rsid w:val="0033042B"/>
    <w:rsid w:val="00330C6B"/>
    <w:rsid w:val="00331890"/>
    <w:rsid w:val="00335C96"/>
    <w:rsid w:val="00337075"/>
    <w:rsid w:val="00337EA3"/>
    <w:rsid w:val="00340292"/>
    <w:rsid w:val="003405C3"/>
    <w:rsid w:val="00345CF9"/>
    <w:rsid w:val="0034600A"/>
    <w:rsid w:val="003470D3"/>
    <w:rsid w:val="0034754C"/>
    <w:rsid w:val="00347B2A"/>
    <w:rsid w:val="003539EF"/>
    <w:rsid w:val="00353A7F"/>
    <w:rsid w:val="003551FD"/>
    <w:rsid w:val="00355F6D"/>
    <w:rsid w:val="00360A82"/>
    <w:rsid w:val="00362C21"/>
    <w:rsid w:val="0036387E"/>
    <w:rsid w:val="0036419D"/>
    <w:rsid w:val="00366A34"/>
    <w:rsid w:val="00366C4D"/>
    <w:rsid w:val="00367687"/>
    <w:rsid w:val="003706AC"/>
    <w:rsid w:val="003716CE"/>
    <w:rsid w:val="00373DB5"/>
    <w:rsid w:val="003746DA"/>
    <w:rsid w:val="00374EA9"/>
    <w:rsid w:val="00382A8C"/>
    <w:rsid w:val="0038329D"/>
    <w:rsid w:val="003844B9"/>
    <w:rsid w:val="003864A7"/>
    <w:rsid w:val="00387786"/>
    <w:rsid w:val="00387BA2"/>
    <w:rsid w:val="00387E9F"/>
    <w:rsid w:val="00390953"/>
    <w:rsid w:val="00390A1F"/>
    <w:rsid w:val="0039237D"/>
    <w:rsid w:val="0039317B"/>
    <w:rsid w:val="00393602"/>
    <w:rsid w:val="00393891"/>
    <w:rsid w:val="0039443B"/>
    <w:rsid w:val="003950E6"/>
    <w:rsid w:val="0039613B"/>
    <w:rsid w:val="003A02AA"/>
    <w:rsid w:val="003A0B6A"/>
    <w:rsid w:val="003A1A2B"/>
    <w:rsid w:val="003A42B6"/>
    <w:rsid w:val="003B12E9"/>
    <w:rsid w:val="003B1BF5"/>
    <w:rsid w:val="003B1D1D"/>
    <w:rsid w:val="003B26A2"/>
    <w:rsid w:val="003B2B90"/>
    <w:rsid w:val="003B6ECC"/>
    <w:rsid w:val="003B6FC4"/>
    <w:rsid w:val="003B71A9"/>
    <w:rsid w:val="003B74F8"/>
    <w:rsid w:val="003B7515"/>
    <w:rsid w:val="003B7F05"/>
    <w:rsid w:val="003C104E"/>
    <w:rsid w:val="003C3391"/>
    <w:rsid w:val="003C33EA"/>
    <w:rsid w:val="003C364D"/>
    <w:rsid w:val="003C665F"/>
    <w:rsid w:val="003C6A84"/>
    <w:rsid w:val="003C6F4D"/>
    <w:rsid w:val="003D11BC"/>
    <w:rsid w:val="003D1736"/>
    <w:rsid w:val="003D230A"/>
    <w:rsid w:val="003D23B0"/>
    <w:rsid w:val="003D25ED"/>
    <w:rsid w:val="003D3110"/>
    <w:rsid w:val="003D315F"/>
    <w:rsid w:val="003D3A05"/>
    <w:rsid w:val="003E041A"/>
    <w:rsid w:val="003E13D2"/>
    <w:rsid w:val="003E22B9"/>
    <w:rsid w:val="003E4BE1"/>
    <w:rsid w:val="003E4CCC"/>
    <w:rsid w:val="003E6A48"/>
    <w:rsid w:val="003E7228"/>
    <w:rsid w:val="003F29DB"/>
    <w:rsid w:val="003F4EC9"/>
    <w:rsid w:val="003F6046"/>
    <w:rsid w:val="003F7E47"/>
    <w:rsid w:val="0040034B"/>
    <w:rsid w:val="004033ED"/>
    <w:rsid w:val="0040345C"/>
    <w:rsid w:val="004065A9"/>
    <w:rsid w:val="00407205"/>
    <w:rsid w:val="00407F72"/>
    <w:rsid w:val="00410A04"/>
    <w:rsid w:val="00412119"/>
    <w:rsid w:val="00412F24"/>
    <w:rsid w:val="00413A0D"/>
    <w:rsid w:val="00413F8F"/>
    <w:rsid w:val="004149F1"/>
    <w:rsid w:val="00414D15"/>
    <w:rsid w:val="00416379"/>
    <w:rsid w:val="00416A7D"/>
    <w:rsid w:val="004200D8"/>
    <w:rsid w:val="004204D9"/>
    <w:rsid w:val="00420546"/>
    <w:rsid w:val="004219B1"/>
    <w:rsid w:val="00422A71"/>
    <w:rsid w:val="00422C31"/>
    <w:rsid w:val="00425746"/>
    <w:rsid w:val="0042632E"/>
    <w:rsid w:val="0043293D"/>
    <w:rsid w:val="00435A46"/>
    <w:rsid w:val="00436941"/>
    <w:rsid w:val="00436E6F"/>
    <w:rsid w:val="004379A8"/>
    <w:rsid w:val="0044057B"/>
    <w:rsid w:val="00440D6F"/>
    <w:rsid w:val="00442C59"/>
    <w:rsid w:val="0044632D"/>
    <w:rsid w:val="00447792"/>
    <w:rsid w:val="00450198"/>
    <w:rsid w:val="004515DA"/>
    <w:rsid w:val="00452114"/>
    <w:rsid w:val="00452BDE"/>
    <w:rsid w:val="004536DB"/>
    <w:rsid w:val="00454A33"/>
    <w:rsid w:val="004578DA"/>
    <w:rsid w:val="00457961"/>
    <w:rsid w:val="00460361"/>
    <w:rsid w:val="0046067F"/>
    <w:rsid w:val="00460E95"/>
    <w:rsid w:val="00461CAF"/>
    <w:rsid w:val="0046325D"/>
    <w:rsid w:val="0046383E"/>
    <w:rsid w:val="00463E1C"/>
    <w:rsid w:val="00464B53"/>
    <w:rsid w:val="004704BC"/>
    <w:rsid w:val="004709BA"/>
    <w:rsid w:val="004738EC"/>
    <w:rsid w:val="004777D6"/>
    <w:rsid w:val="004831BE"/>
    <w:rsid w:val="00483EA3"/>
    <w:rsid w:val="004848A9"/>
    <w:rsid w:val="00484F04"/>
    <w:rsid w:val="00491428"/>
    <w:rsid w:val="004914CC"/>
    <w:rsid w:val="00494F8A"/>
    <w:rsid w:val="004971EE"/>
    <w:rsid w:val="00497B04"/>
    <w:rsid w:val="004A0295"/>
    <w:rsid w:val="004A1404"/>
    <w:rsid w:val="004A3901"/>
    <w:rsid w:val="004A3C6F"/>
    <w:rsid w:val="004A4DDF"/>
    <w:rsid w:val="004A6598"/>
    <w:rsid w:val="004A6A6B"/>
    <w:rsid w:val="004B140A"/>
    <w:rsid w:val="004B2B3F"/>
    <w:rsid w:val="004B39AC"/>
    <w:rsid w:val="004B467E"/>
    <w:rsid w:val="004B5A94"/>
    <w:rsid w:val="004B5E78"/>
    <w:rsid w:val="004B65CB"/>
    <w:rsid w:val="004B77B9"/>
    <w:rsid w:val="004B78EC"/>
    <w:rsid w:val="004B7C4F"/>
    <w:rsid w:val="004C070F"/>
    <w:rsid w:val="004C37BB"/>
    <w:rsid w:val="004C72E0"/>
    <w:rsid w:val="004D109B"/>
    <w:rsid w:val="004D23DC"/>
    <w:rsid w:val="004D2708"/>
    <w:rsid w:val="004D2C70"/>
    <w:rsid w:val="004D2D5C"/>
    <w:rsid w:val="004D36BA"/>
    <w:rsid w:val="004D36C3"/>
    <w:rsid w:val="004D7627"/>
    <w:rsid w:val="004E11FB"/>
    <w:rsid w:val="004E44B8"/>
    <w:rsid w:val="004E4C33"/>
    <w:rsid w:val="004E73B9"/>
    <w:rsid w:val="004E774B"/>
    <w:rsid w:val="004F0E9B"/>
    <w:rsid w:val="004F35A4"/>
    <w:rsid w:val="004F4FB1"/>
    <w:rsid w:val="004F5069"/>
    <w:rsid w:val="004F76F2"/>
    <w:rsid w:val="004F79D7"/>
    <w:rsid w:val="004F7EE8"/>
    <w:rsid w:val="005018AE"/>
    <w:rsid w:val="005028D6"/>
    <w:rsid w:val="00502998"/>
    <w:rsid w:val="00503E15"/>
    <w:rsid w:val="00504245"/>
    <w:rsid w:val="00505898"/>
    <w:rsid w:val="00506C2C"/>
    <w:rsid w:val="005103A3"/>
    <w:rsid w:val="0051225A"/>
    <w:rsid w:val="00512FD8"/>
    <w:rsid w:val="00513AFF"/>
    <w:rsid w:val="005162FE"/>
    <w:rsid w:val="00520821"/>
    <w:rsid w:val="00521F1D"/>
    <w:rsid w:val="005222F6"/>
    <w:rsid w:val="0052260F"/>
    <w:rsid w:val="0052382C"/>
    <w:rsid w:val="0052589B"/>
    <w:rsid w:val="0052595C"/>
    <w:rsid w:val="00525F4E"/>
    <w:rsid w:val="00530BF6"/>
    <w:rsid w:val="00532378"/>
    <w:rsid w:val="0054126C"/>
    <w:rsid w:val="00542EC0"/>
    <w:rsid w:val="00543B3D"/>
    <w:rsid w:val="0054476C"/>
    <w:rsid w:val="00545203"/>
    <w:rsid w:val="00546149"/>
    <w:rsid w:val="00553718"/>
    <w:rsid w:val="00554635"/>
    <w:rsid w:val="0055585B"/>
    <w:rsid w:val="00555F09"/>
    <w:rsid w:val="00560095"/>
    <w:rsid w:val="00561735"/>
    <w:rsid w:val="0056632C"/>
    <w:rsid w:val="00566A97"/>
    <w:rsid w:val="005678AA"/>
    <w:rsid w:val="005717BF"/>
    <w:rsid w:val="0057286B"/>
    <w:rsid w:val="00573E10"/>
    <w:rsid w:val="00574326"/>
    <w:rsid w:val="00575421"/>
    <w:rsid w:val="00576248"/>
    <w:rsid w:val="005767DF"/>
    <w:rsid w:val="005818C8"/>
    <w:rsid w:val="00584CF0"/>
    <w:rsid w:val="005861FD"/>
    <w:rsid w:val="005864E8"/>
    <w:rsid w:val="00590A10"/>
    <w:rsid w:val="00591A6B"/>
    <w:rsid w:val="00593123"/>
    <w:rsid w:val="00593E8B"/>
    <w:rsid w:val="005948DF"/>
    <w:rsid w:val="00594D26"/>
    <w:rsid w:val="00597243"/>
    <w:rsid w:val="005A0250"/>
    <w:rsid w:val="005A50C3"/>
    <w:rsid w:val="005A517A"/>
    <w:rsid w:val="005A5A68"/>
    <w:rsid w:val="005B0348"/>
    <w:rsid w:val="005B0427"/>
    <w:rsid w:val="005B1455"/>
    <w:rsid w:val="005B43EE"/>
    <w:rsid w:val="005B4A61"/>
    <w:rsid w:val="005B5D4D"/>
    <w:rsid w:val="005B6506"/>
    <w:rsid w:val="005B6814"/>
    <w:rsid w:val="005B7B2F"/>
    <w:rsid w:val="005C0121"/>
    <w:rsid w:val="005C043F"/>
    <w:rsid w:val="005C0CFB"/>
    <w:rsid w:val="005C2DE3"/>
    <w:rsid w:val="005C5E60"/>
    <w:rsid w:val="005D03E2"/>
    <w:rsid w:val="005D1E2D"/>
    <w:rsid w:val="005D3C35"/>
    <w:rsid w:val="005D5F64"/>
    <w:rsid w:val="005D6000"/>
    <w:rsid w:val="005D76AF"/>
    <w:rsid w:val="005D7A11"/>
    <w:rsid w:val="005E0346"/>
    <w:rsid w:val="005E1192"/>
    <w:rsid w:val="005E569A"/>
    <w:rsid w:val="005E70D5"/>
    <w:rsid w:val="005F066D"/>
    <w:rsid w:val="005F1EF8"/>
    <w:rsid w:val="005F2826"/>
    <w:rsid w:val="005F5975"/>
    <w:rsid w:val="005F7B91"/>
    <w:rsid w:val="00600E2D"/>
    <w:rsid w:val="00603017"/>
    <w:rsid w:val="0060689E"/>
    <w:rsid w:val="00607355"/>
    <w:rsid w:val="00607E88"/>
    <w:rsid w:val="00610352"/>
    <w:rsid w:val="00611C26"/>
    <w:rsid w:val="00612A57"/>
    <w:rsid w:val="00617D3F"/>
    <w:rsid w:val="00624615"/>
    <w:rsid w:val="006263AC"/>
    <w:rsid w:val="0063101B"/>
    <w:rsid w:val="00632CAA"/>
    <w:rsid w:val="00632E00"/>
    <w:rsid w:val="00635150"/>
    <w:rsid w:val="00636910"/>
    <w:rsid w:val="00636DEA"/>
    <w:rsid w:val="00637E7E"/>
    <w:rsid w:val="00640056"/>
    <w:rsid w:val="00641385"/>
    <w:rsid w:val="006454E3"/>
    <w:rsid w:val="0064577A"/>
    <w:rsid w:val="0064760C"/>
    <w:rsid w:val="00650DA9"/>
    <w:rsid w:val="00654537"/>
    <w:rsid w:val="00655333"/>
    <w:rsid w:val="0065642F"/>
    <w:rsid w:val="00661157"/>
    <w:rsid w:val="00663E06"/>
    <w:rsid w:val="00664D60"/>
    <w:rsid w:val="00665545"/>
    <w:rsid w:val="00666722"/>
    <w:rsid w:val="00667F9B"/>
    <w:rsid w:val="0067002B"/>
    <w:rsid w:val="00672104"/>
    <w:rsid w:val="006721E1"/>
    <w:rsid w:val="006751BD"/>
    <w:rsid w:val="006753CD"/>
    <w:rsid w:val="00675910"/>
    <w:rsid w:val="006768AD"/>
    <w:rsid w:val="006770E5"/>
    <w:rsid w:val="0067727D"/>
    <w:rsid w:val="00680DD0"/>
    <w:rsid w:val="00680F1E"/>
    <w:rsid w:val="00681559"/>
    <w:rsid w:val="0068201D"/>
    <w:rsid w:val="00685FEA"/>
    <w:rsid w:val="006862C6"/>
    <w:rsid w:val="006865ED"/>
    <w:rsid w:val="00687A61"/>
    <w:rsid w:val="006917E2"/>
    <w:rsid w:val="006919B6"/>
    <w:rsid w:val="00691B2A"/>
    <w:rsid w:val="0069245B"/>
    <w:rsid w:val="00692801"/>
    <w:rsid w:val="006944DB"/>
    <w:rsid w:val="006956F9"/>
    <w:rsid w:val="00696E9D"/>
    <w:rsid w:val="0069722B"/>
    <w:rsid w:val="006A0AD4"/>
    <w:rsid w:val="006A1863"/>
    <w:rsid w:val="006A4798"/>
    <w:rsid w:val="006A4894"/>
    <w:rsid w:val="006A5250"/>
    <w:rsid w:val="006A70D6"/>
    <w:rsid w:val="006B0AC6"/>
    <w:rsid w:val="006B14CB"/>
    <w:rsid w:val="006B1FFE"/>
    <w:rsid w:val="006B4397"/>
    <w:rsid w:val="006B5679"/>
    <w:rsid w:val="006C31C6"/>
    <w:rsid w:val="006C375B"/>
    <w:rsid w:val="006C44C4"/>
    <w:rsid w:val="006C6926"/>
    <w:rsid w:val="006D1937"/>
    <w:rsid w:val="006D2573"/>
    <w:rsid w:val="006D2ACE"/>
    <w:rsid w:val="006D2F08"/>
    <w:rsid w:val="006D5BEC"/>
    <w:rsid w:val="006D62B3"/>
    <w:rsid w:val="006D6F93"/>
    <w:rsid w:val="006E4C74"/>
    <w:rsid w:val="006E569F"/>
    <w:rsid w:val="006E6478"/>
    <w:rsid w:val="006E721A"/>
    <w:rsid w:val="006F4C87"/>
    <w:rsid w:val="006F7B6A"/>
    <w:rsid w:val="00701C3D"/>
    <w:rsid w:val="007020BE"/>
    <w:rsid w:val="00703511"/>
    <w:rsid w:val="00703A6B"/>
    <w:rsid w:val="007041D6"/>
    <w:rsid w:val="00705275"/>
    <w:rsid w:val="007057C3"/>
    <w:rsid w:val="00705C72"/>
    <w:rsid w:val="00705EC0"/>
    <w:rsid w:val="0070663F"/>
    <w:rsid w:val="00710FC2"/>
    <w:rsid w:val="007113CF"/>
    <w:rsid w:val="0071216C"/>
    <w:rsid w:val="00714C8D"/>
    <w:rsid w:val="00715387"/>
    <w:rsid w:val="00715B2D"/>
    <w:rsid w:val="0071789D"/>
    <w:rsid w:val="00720250"/>
    <w:rsid w:val="00721EED"/>
    <w:rsid w:val="0072221A"/>
    <w:rsid w:val="0072313B"/>
    <w:rsid w:val="0072337B"/>
    <w:rsid w:val="00724B9D"/>
    <w:rsid w:val="007254E4"/>
    <w:rsid w:val="00725961"/>
    <w:rsid w:val="00731436"/>
    <w:rsid w:val="00733FB4"/>
    <w:rsid w:val="007358A7"/>
    <w:rsid w:val="00737FC4"/>
    <w:rsid w:val="007456C8"/>
    <w:rsid w:val="0074608C"/>
    <w:rsid w:val="007462B4"/>
    <w:rsid w:val="007468A2"/>
    <w:rsid w:val="00747989"/>
    <w:rsid w:val="00750848"/>
    <w:rsid w:val="00751A22"/>
    <w:rsid w:val="0075205F"/>
    <w:rsid w:val="00753A96"/>
    <w:rsid w:val="007565B0"/>
    <w:rsid w:val="007568D7"/>
    <w:rsid w:val="00757337"/>
    <w:rsid w:val="00757965"/>
    <w:rsid w:val="007611F3"/>
    <w:rsid w:val="00762D8E"/>
    <w:rsid w:val="00763DB7"/>
    <w:rsid w:val="0077112B"/>
    <w:rsid w:val="00773DE2"/>
    <w:rsid w:val="007801C1"/>
    <w:rsid w:val="00781C19"/>
    <w:rsid w:val="00784D52"/>
    <w:rsid w:val="0078521A"/>
    <w:rsid w:val="0078533F"/>
    <w:rsid w:val="007915B1"/>
    <w:rsid w:val="00792C3E"/>
    <w:rsid w:val="00793685"/>
    <w:rsid w:val="007941C9"/>
    <w:rsid w:val="00794FC0"/>
    <w:rsid w:val="007961EA"/>
    <w:rsid w:val="00797634"/>
    <w:rsid w:val="007A028E"/>
    <w:rsid w:val="007A2D65"/>
    <w:rsid w:val="007A2F91"/>
    <w:rsid w:val="007A3C49"/>
    <w:rsid w:val="007A4749"/>
    <w:rsid w:val="007A4B66"/>
    <w:rsid w:val="007A5A2B"/>
    <w:rsid w:val="007A6031"/>
    <w:rsid w:val="007B057B"/>
    <w:rsid w:val="007B05D6"/>
    <w:rsid w:val="007B0A2F"/>
    <w:rsid w:val="007B1D91"/>
    <w:rsid w:val="007B234D"/>
    <w:rsid w:val="007B722A"/>
    <w:rsid w:val="007B73C0"/>
    <w:rsid w:val="007B7E0F"/>
    <w:rsid w:val="007B7FEF"/>
    <w:rsid w:val="007C113A"/>
    <w:rsid w:val="007C1A22"/>
    <w:rsid w:val="007C1BC8"/>
    <w:rsid w:val="007C217C"/>
    <w:rsid w:val="007C53EC"/>
    <w:rsid w:val="007C5EB6"/>
    <w:rsid w:val="007C7A7B"/>
    <w:rsid w:val="007C7EDC"/>
    <w:rsid w:val="007D0A7E"/>
    <w:rsid w:val="007D3BF6"/>
    <w:rsid w:val="007D452F"/>
    <w:rsid w:val="007D5843"/>
    <w:rsid w:val="007D5BDD"/>
    <w:rsid w:val="007D6A1F"/>
    <w:rsid w:val="007D70E3"/>
    <w:rsid w:val="007D70E5"/>
    <w:rsid w:val="007E0248"/>
    <w:rsid w:val="007E05EB"/>
    <w:rsid w:val="007E0B6D"/>
    <w:rsid w:val="007E0C70"/>
    <w:rsid w:val="007E164B"/>
    <w:rsid w:val="007E25CC"/>
    <w:rsid w:val="007E52BC"/>
    <w:rsid w:val="007E55C6"/>
    <w:rsid w:val="007E581E"/>
    <w:rsid w:val="007E6344"/>
    <w:rsid w:val="007E6C41"/>
    <w:rsid w:val="007F025D"/>
    <w:rsid w:val="007F4E4F"/>
    <w:rsid w:val="007F795E"/>
    <w:rsid w:val="0080120B"/>
    <w:rsid w:val="008037AA"/>
    <w:rsid w:val="00803B96"/>
    <w:rsid w:val="008045EA"/>
    <w:rsid w:val="00806428"/>
    <w:rsid w:val="00807CD3"/>
    <w:rsid w:val="00812865"/>
    <w:rsid w:val="00812B45"/>
    <w:rsid w:val="00814030"/>
    <w:rsid w:val="00814575"/>
    <w:rsid w:val="00816002"/>
    <w:rsid w:val="00817D6A"/>
    <w:rsid w:val="00823615"/>
    <w:rsid w:val="008238AB"/>
    <w:rsid w:val="00824DE2"/>
    <w:rsid w:val="008251E3"/>
    <w:rsid w:val="00826660"/>
    <w:rsid w:val="00826996"/>
    <w:rsid w:val="00826CBA"/>
    <w:rsid w:val="00830E0D"/>
    <w:rsid w:val="008321B5"/>
    <w:rsid w:val="00834FE2"/>
    <w:rsid w:val="00836197"/>
    <w:rsid w:val="00843746"/>
    <w:rsid w:val="00846697"/>
    <w:rsid w:val="00846CB8"/>
    <w:rsid w:val="0085009F"/>
    <w:rsid w:val="00855861"/>
    <w:rsid w:val="00855C13"/>
    <w:rsid w:val="00855C59"/>
    <w:rsid w:val="00860091"/>
    <w:rsid w:val="00860305"/>
    <w:rsid w:val="008623CB"/>
    <w:rsid w:val="00862505"/>
    <w:rsid w:val="0086326C"/>
    <w:rsid w:val="008700D4"/>
    <w:rsid w:val="00871FEC"/>
    <w:rsid w:val="0087484C"/>
    <w:rsid w:val="00880517"/>
    <w:rsid w:val="00880C4B"/>
    <w:rsid w:val="008827E1"/>
    <w:rsid w:val="008828DF"/>
    <w:rsid w:val="00882B3D"/>
    <w:rsid w:val="00882C08"/>
    <w:rsid w:val="0088342A"/>
    <w:rsid w:val="00883B2F"/>
    <w:rsid w:val="00883CE4"/>
    <w:rsid w:val="00886E7A"/>
    <w:rsid w:val="0089197C"/>
    <w:rsid w:val="008931E0"/>
    <w:rsid w:val="00896461"/>
    <w:rsid w:val="0089798F"/>
    <w:rsid w:val="00897C30"/>
    <w:rsid w:val="008A0928"/>
    <w:rsid w:val="008A1583"/>
    <w:rsid w:val="008A1746"/>
    <w:rsid w:val="008A1B6E"/>
    <w:rsid w:val="008A1F13"/>
    <w:rsid w:val="008A24A9"/>
    <w:rsid w:val="008A43B1"/>
    <w:rsid w:val="008A531F"/>
    <w:rsid w:val="008A5BF3"/>
    <w:rsid w:val="008A7415"/>
    <w:rsid w:val="008B0FB0"/>
    <w:rsid w:val="008B1274"/>
    <w:rsid w:val="008B4371"/>
    <w:rsid w:val="008B4D32"/>
    <w:rsid w:val="008B5C63"/>
    <w:rsid w:val="008B70AE"/>
    <w:rsid w:val="008C0777"/>
    <w:rsid w:val="008C24E4"/>
    <w:rsid w:val="008C2582"/>
    <w:rsid w:val="008C32BA"/>
    <w:rsid w:val="008D1693"/>
    <w:rsid w:val="008D2A05"/>
    <w:rsid w:val="008D34B0"/>
    <w:rsid w:val="008D3516"/>
    <w:rsid w:val="008D498E"/>
    <w:rsid w:val="008E2A9C"/>
    <w:rsid w:val="008E37F5"/>
    <w:rsid w:val="008E4C04"/>
    <w:rsid w:val="008E4EC6"/>
    <w:rsid w:val="008E5C91"/>
    <w:rsid w:val="008E6185"/>
    <w:rsid w:val="008F0120"/>
    <w:rsid w:val="008F09E9"/>
    <w:rsid w:val="008F216D"/>
    <w:rsid w:val="008F2C14"/>
    <w:rsid w:val="008F2E5A"/>
    <w:rsid w:val="008F4080"/>
    <w:rsid w:val="008F4211"/>
    <w:rsid w:val="008F4433"/>
    <w:rsid w:val="008F6891"/>
    <w:rsid w:val="0090037A"/>
    <w:rsid w:val="00903A14"/>
    <w:rsid w:val="0090416D"/>
    <w:rsid w:val="009105F7"/>
    <w:rsid w:val="00912826"/>
    <w:rsid w:val="009152E4"/>
    <w:rsid w:val="0091608F"/>
    <w:rsid w:val="00916167"/>
    <w:rsid w:val="00917582"/>
    <w:rsid w:val="009175C1"/>
    <w:rsid w:val="009200EC"/>
    <w:rsid w:val="00921B4C"/>
    <w:rsid w:val="009220EE"/>
    <w:rsid w:val="0092397E"/>
    <w:rsid w:val="00925829"/>
    <w:rsid w:val="00925B87"/>
    <w:rsid w:val="00926D93"/>
    <w:rsid w:val="009275EF"/>
    <w:rsid w:val="00927A86"/>
    <w:rsid w:val="00930126"/>
    <w:rsid w:val="00930E42"/>
    <w:rsid w:val="009327AE"/>
    <w:rsid w:val="00933537"/>
    <w:rsid w:val="0093494D"/>
    <w:rsid w:val="009362F3"/>
    <w:rsid w:val="00937BDF"/>
    <w:rsid w:val="00940088"/>
    <w:rsid w:val="0094208F"/>
    <w:rsid w:val="0094370B"/>
    <w:rsid w:val="00944561"/>
    <w:rsid w:val="00952A06"/>
    <w:rsid w:val="00954D21"/>
    <w:rsid w:val="009557FD"/>
    <w:rsid w:val="00956951"/>
    <w:rsid w:val="00956F43"/>
    <w:rsid w:val="0095792A"/>
    <w:rsid w:val="009604B6"/>
    <w:rsid w:val="00960AF7"/>
    <w:rsid w:val="00963D14"/>
    <w:rsid w:val="009652AF"/>
    <w:rsid w:val="0096697E"/>
    <w:rsid w:val="0097071A"/>
    <w:rsid w:val="0097088A"/>
    <w:rsid w:val="009708D6"/>
    <w:rsid w:val="00971332"/>
    <w:rsid w:val="00973046"/>
    <w:rsid w:val="00973E25"/>
    <w:rsid w:val="00974BEC"/>
    <w:rsid w:val="00977764"/>
    <w:rsid w:val="0098311E"/>
    <w:rsid w:val="00984D73"/>
    <w:rsid w:val="009852AD"/>
    <w:rsid w:val="0098541D"/>
    <w:rsid w:val="00990A47"/>
    <w:rsid w:val="00993850"/>
    <w:rsid w:val="009A20D8"/>
    <w:rsid w:val="009A583C"/>
    <w:rsid w:val="009B1076"/>
    <w:rsid w:val="009B1363"/>
    <w:rsid w:val="009B159A"/>
    <w:rsid w:val="009B2825"/>
    <w:rsid w:val="009B3D35"/>
    <w:rsid w:val="009B4897"/>
    <w:rsid w:val="009B4C51"/>
    <w:rsid w:val="009B4CD9"/>
    <w:rsid w:val="009B7582"/>
    <w:rsid w:val="009B7AA2"/>
    <w:rsid w:val="009B7DEF"/>
    <w:rsid w:val="009C126A"/>
    <w:rsid w:val="009C1BFD"/>
    <w:rsid w:val="009C3D4A"/>
    <w:rsid w:val="009C5F05"/>
    <w:rsid w:val="009C627E"/>
    <w:rsid w:val="009D0C69"/>
    <w:rsid w:val="009D5676"/>
    <w:rsid w:val="009D6922"/>
    <w:rsid w:val="009D7218"/>
    <w:rsid w:val="009E0874"/>
    <w:rsid w:val="009E1562"/>
    <w:rsid w:val="009E175D"/>
    <w:rsid w:val="009E1928"/>
    <w:rsid w:val="009E2716"/>
    <w:rsid w:val="009E3D31"/>
    <w:rsid w:val="009F04E2"/>
    <w:rsid w:val="009F0C8A"/>
    <w:rsid w:val="009F2D13"/>
    <w:rsid w:val="009F7606"/>
    <w:rsid w:val="009F7D36"/>
    <w:rsid w:val="00A055C4"/>
    <w:rsid w:val="00A05AE5"/>
    <w:rsid w:val="00A0679E"/>
    <w:rsid w:val="00A070E9"/>
    <w:rsid w:val="00A119D8"/>
    <w:rsid w:val="00A12123"/>
    <w:rsid w:val="00A13B12"/>
    <w:rsid w:val="00A17094"/>
    <w:rsid w:val="00A17F64"/>
    <w:rsid w:val="00A21708"/>
    <w:rsid w:val="00A24961"/>
    <w:rsid w:val="00A24A34"/>
    <w:rsid w:val="00A24BC0"/>
    <w:rsid w:val="00A25845"/>
    <w:rsid w:val="00A25A69"/>
    <w:rsid w:val="00A25C18"/>
    <w:rsid w:val="00A2656E"/>
    <w:rsid w:val="00A269BA"/>
    <w:rsid w:val="00A32E56"/>
    <w:rsid w:val="00A3324E"/>
    <w:rsid w:val="00A33259"/>
    <w:rsid w:val="00A36965"/>
    <w:rsid w:val="00A37473"/>
    <w:rsid w:val="00A46228"/>
    <w:rsid w:val="00A51F6B"/>
    <w:rsid w:val="00A52661"/>
    <w:rsid w:val="00A538A4"/>
    <w:rsid w:val="00A545BE"/>
    <w:rsid w:val="00A5531A"/>
    <w:rsid w:val="00A558FB"/>
    <w:rsid w:val="00A55A78"/>
    <w:rsid w:val="00A611B7"/>
    <w:rsid w:val="00A61E90"/>
    <w:rsid w:val="00A6228C"/>
    <w:rsid w:val="00A6292F"/>
    <w:rsid w:val="00A62C4E"/>
    <w:rsid w:val="00A63B56"/>
    <w:rsid w:val="00A64739"/>
    <w:rsid w:val="00A659CD"/>
    <w:rsid w:val="00A659F7"/>
    <w:rsid w:val="00A65FFF"/>
    <w:rsid w:val="00A70E48"/>
    <w:rsid w:val="00A72185"/>
    <w:rsid w:val="00A746A4"/>
    <w:rsid w:val="00A748C3"/>
    <w:rsid w:val="00A775F2"/>
    <w:rsid w:val="00A80C2A"/>
    <w:rsid w:val="00A811FC"/>
    <w:rsid w:val="00A8222B"/>
    <w:rsid w:val="00A84EA1"/>
    <w:rsid w:val="00A8525C"/>
    <w:rsid w:val="00A908CF"/>
    <w:rsid w:val="00A959E9"/>
    <w:rsid w:val="00A95A50"/>
    <w:rsid w:val="00A95FA4"/>
    <w:rsid w:val="00AA596E"/>
    <w:rsid w:val="00AA6998"/>
    <w:rsid w:val="00AA6A6C"/>
    <w:rsid w:val="00AB0179"/>
    <w:rsid w:val="00AB0653"/>
    <w:rsid w:val="00AB0CDA"/>
    <w:rsid w:val="00AB2DC8"/>
    <w:rsid w:val="00AC4D89"/>
    <w:rsid w:val="00AC6370"/>
    <w:rsid w:val="00AC67C9"/>
    <w:rsid w:val="00AC7CCE"/>
    <w:rsid w:val="00AD1382"/>
    <w:rsid w:val="00AD1D97"/>
    <w:rsid w:val="00AD20DD"/>
    <w:rsid w:val="00AD2893"/>
    <w:rsid w:val="00AD2A20"/>
    <w:rsid w:val="00AD5AEF"/>
    <w:rsid w:val="00AD6F1E"/>
    <w:rsid w:val="00AD6F8D"/>
    <w:rsid w:val="00AE481E"/>
    <w:rsid w:val="00AE5F9F"/>
    <w:rsid w:val="00AE67DD"/>
    <w:rsid w:val="00AE6C1F"/>
    <w:rsid w:val="00AE72D6"/>
    <w:rsid w:val="00AE790D"/>
    <w:rsid w:val="00AE7EF4"/>
    <w:rsid w:val="00AF0047"/>
    <w:rsid w:val="00AF2703"/>
    <w:rsid w:val="00AF427D"/>
    <w:rsid w:val="00AF530B"/>
    <w:rsid w:val="00AF57E9"/>
    <w:rsid w:val="00AF7929"/>
    <w:rsid w:val="00B00953"/>
    <w:rsid w:val="00B0199F"/>
    <w:rsid w:val="00B0399C"/>
    <w:rsid w:val="00B0447C"/>
    <w:rsid w:val="00B04EAF"/>
    <w:rsid w:val="00B061C6"/>
    <w:rsid w:val="00B06274"/>
    <w:rsid w:val="00B16231"/>
    <w:rsid w:val="00B21AA1"/>
    <w:rsid w:val="00B21FAD"/>
    <w:rsid w:val="00B25C7E"/>
    <w:rsid w:val="00B265AF"/>
    <w:rsid w:val="00B26B57"/>
    <w:rsid w:val="00B26FFC"/>
    <w:rsid w:val="00B30CE7"/>
    <w:rsid w:val="00B3741B"/>
    <w:rsid w:val="00B409EA"/>
    <w:rsid w:val="00B42A6C"/>
    <w:rsid w:val="00B446D9"/>
    <w:rsid w:val="00B44748"/>
    <w:rsid w:val="00B45C6D"/>
    <w:rsid w:val="00B45F61"/>
    <w:rsid w:val="00B47067"/>
    <w:rsid w:val="00B47398"/>
    <w:rsid w:val="00B50980"/>
    <w:rsid w:val="00B50A4B"/>
    <w:rsid w:val="00B51CE8"/>
    <w:rsid w:val="00B529F8"/>
    <w:rsid w:val="00B53292"/>
    <w:rsid w:val="00B53BE1"/>
    <w:rsid w:val="00B56D22"/>
    <w:rsid w:val="00B60066"/>
    <w:rsid w:val="00B60266"/>
    <w:rsid w:val="00B60E85"/>
    <w:rsid w:val="00B61371"/>
    <w:rsid w:val="00B62DA7"/>
    <w:rsid w:val="00B637E7"/>
    <w:rsid w:val="00B75648"/>
    <w:rsid w:val="00B75817"/>
    <w:rsid w:val="00B75A47"/>
    <w:rsid w:val="00B8248B"/>
    <w:rsid w:val="00B82E2F"/>
    <w:rsid w:val="00B83ECA"/>
    <w:rsid w:val="00B84863"/>
    <w:rsid w:val="00B85AC5"/>
    <w:rsid w:val="00B86D97"/>
    <w:rsid w:val="00B91EF4"/>
    <w:rsid w:val="00B92510"/>
    <w:rsid w:val="00B94B96"/>
    <w:rsid w:val="00B950A4"/>
    <w:rsid w:val="00B97C9B"/>
    <w:rsid w:val="00BA26C7"/>
    <w:rsid w:val="00BA3ACD"/>
    <w:rsid w:val="00BA4DFB"/>
    <w:rsid w:val="00BA5AC8"/>
    <w:rsid w:val="00BA62A8"/>
    <w:rsid w:val="00BA7438"/>
    <w:rsid w:val="00BB0C2C"/>
    <w:rsid w:val="00BB2057"/>
    <w:rsid w:val="00BB5D7D"/>
    <w:rsid w:val="00BB7013"/>
    <w:rsid w:val="00BC1613"/>
    <w:rsid w:val="00BC1A36"/>
    <w:rsid w:val="00BC1C15"/>
    <w:rsid w:val="00BC1C7A"/>
    <w:rsid w:val="00BC3A0E"/>
    <w:rsid w:val="00BC4067"/>
    <w:rsid w:val="00BC474C"/>
    <w:rsid w:val="00BC4C97"/>
    <w:rsid w:val="00BC71C3"/>
    <w:rsid w:val="00BC7295"/>
    <w:rsid w:val="00BD025B"/>
    <w:rsid w:val="00BD1115"/>
    <w:rsid w:val="00BD1B3E"/>
    <w:rsid w:val="00BD2425"/>
    <w:rsid w:val="00BD5D52"/>
    <w:rsid w:val="00BD69F3"/>
    <w:rsid w:val="00BD6A38"/>
    <w:rsid w:val="00BD6A3A"/>
    <w:rsid w:val="00BD785E"/>
    <w:rsid w:val="00BE13CB"/>
    <w:rsid w:val="00BE2909"/>
    <w:rsid w:val="00BE2A08"/>
    <w:rsid w:val="00BE4A6F"/>
    <w:rsid w:val="00BE5014"/>
    <w:rsid w:val="00BE50C4"/>
    <w:rsid w:val="00BE667A"/>
    <w:rsid w:val="00BE770E"/>
    <w:rsid w:val="00BE7861"/>
    <w:rsid w:val="00BF054C"/>
    <w:rsid w:val="00BF0696"/>
    <w:rsid w:val="00BF3276"/>
    <w:rsid w:val="00BF470A"/>
    <w:rsid w:val="00C00008"/>
    <w:rsid w:val="00C02CE5"/>
    <w:rsid w:val="00C02E21"/>
    <w:rsid w:val="00C03241"/>
    <w:rsid w:val="00C0405C"/>
    <w:rsid w:val="00C04B59"/>
    <w:rsid w:val="00C05394"/>
    <w:rsid w:val="00C05D12"/>
    <w:rsid w:val="00C068E6"/>
    <w:rsid w:val="00C11A74"/>
    <w:rsid w:val="00C13854"/>
    <w:rsid w:val="00C14EC7"/>
    <w:rsid w:val="00C167C7"/>
    <w:rsid w:val="00C22FEA"/>
    <w:rsid w:val="00C24070"/>
    <w:rsid w:val="00C256A0"/>
    <w:rsid w:val="00C2710F"/>
    <w:rsid w:val="00C32AD0"/>
    <w:rsid w:val="00C33176"/>
    <w:rsid w:val="00C33B17"/>
    <w:rsid w:val="00C3698B"/>
    <w:rsid w:val="00C36DC7"/>
    <w:rsid w:val="00C36FE6"/>
    <w:rsid w:val="00C37677"/>
    <w:rsid w:val="00C442A3"/>
    <w:rsid w:val="00C443E5"/>
    <w:rsid w:val="00C44551"/>
    <w:rsid w:val="00C4584B"/>
    <w:rsid w:val="00C45A6F"/>
    <w:rsid w:val="00C467EE"/>
    <w:rsid w:val="00C50AD5"/>
    <w:rsid w:val="00C50BDF"/>
    <w:rsid w:val="00C515E7"/>
    <w:rsid w:val="00C54367"/>
    <w:rsid w:val="00C54726"/>
    <w:rsid w:val="00C55078"/>
    <w:rsid w:val="00C55469"/>
    <w:rsid w:val="00C55DCD"/>
    <w:rsid w:val="00C55EFC"/>
    <w:rsid w:val="00C62D25"/>
    <w:rsid w:val="00C66FE0"/>
    <w:rsid w:val="00C67767"/>
    <w:rsid w:val="00C67CD4"/>
    <w:rsid w:val="00C67D4C"/>
    <w:rsid w:val="00C7016C"/>
    <w:rsid w:val="00C73885"/>
    <w:rsid w:val="00C76A1C"/>
    <w:rsid w:val="00C8116B"/>
    <w:rsid w:val="00C8184C"/>
    <w:rsid w:val="00C82CBD"/>
    <w:rsid w:val="00C82DC1"/>
    <w:rsid w:val="00C851A9"/>
    <w:rsid w:val="00C875F9"/>
    <w:rsid w:val="00C911C3"/>
    <w:rsid w:val="00C92657"/>
    <w:rsid w:val="00C9375D"/>
    <w:rsid w:val="00CA3237"/>
    <w:rsid w:val="00CA38C1"/>
    <w:rsid w:val="00CA51C9"/>
    <w:rsid w:val="00CA51D9"/>
    <w:rsid w:val="00CA6E6F"/>
    <w:rsid w:val="00CA7068"/>
    <w:rsid w:val="00CB0830"/>
    <w:rsid w:val="00CB1996"/>
    <w:rsid w:val="00CB348B"/>
    <w:rsid w:val="00CC075D"/>
    <w:rsid w:val="00CC0C0F"/>
    <w:rsid w:val="00CC1A1F"/>
    <w:rsid w:val="00CC1EBB"/>
    <w:rsid w:val="00CC5E01"/>
    <w:rsid w:val="00CC701B"/>
    <w:rsid w:val="00CD059C"/>
    <w:rsid w:val="00CD3B3D"/>
    <w:rsid w:val="00CD4CD9"/>
    <w:rsid w:val="00CD6388"/>
    <w:rsid w:val="00CD670F"/>
    <w:rsid w:val="00CD729E"/>
    <w:rsid w:val="00CE196B"/>
    <w:rsid w:val="00CE234D"/>
    <w:rsid w:val="00CE2549"/>
    <w:rsid w:val="00CE2998"/>
    <w:rsid w:val="00CE5F6C"/>
    <w:rsid w:val="00CE7B8F"/>
    <w:rsid w:val="00CF0821"/>
    <w:rsid w:val="00CF1B4B"/>
    <w:rsid w:val="00CF1F28"/>
    <w:rsid w:val="00CF364D"/>
    <w:rsid w:val="00CF37D9"/>
    <w:rsid w:val="00CF3F7F"/>
    <w:rsid w:val="00CF43C9"/>
    <w:rsid w:val="00D008C2"/>
    <w:rsid w:val="00D01943"/>
    <w:rsid w:val="00D070F2"/>
    <w:rsid w:val="00D07C96"/>
    <w:rsid w:val="00D10B04"/>
    <w:rsid w:val="00D11FD9"/>
    <w:rsid w:val="00D12534"/>
    <w:rsid w:val="00D13E26"/>
    <w:rsid w:val="00D150F4"/>
    <w:rsid w:val="00D15DEC"/>
    <w:rsid w:val="00D15FDD"/>
    <w:rsid w:val="00D17869"/>
    <w:rsid w:val="00D25991"/>
    <w:rsid w:val="00D26CA4"/>
    <w:rsid w:val="00D26D57"/>
    <w:rsid w:val="00D311CC"/>
    <w:rsid w:val="00D317C2"/>
    <w:rsid w:val="00D31D9A"/>
    <w:rsid w:val="00D329E4"/>
    <w:rsid w:val="00D33DA8"/>
    <w:rsid w:val="00D33EB9"/>
    <w:rsid w:val="00D35412"/>
    <w:rsid w:val="00D35C68"/>
    <w:rsid w:val="00D3622C"/>
    <w:rsid w:val="00D401F9"/>
    <w:rsid w:val="00D44D46"/>
    <w:rsid w:val="00D45D43"/>
    <w:rsid w:val="00D46626"/>
    <w:rsid w:val="00D4729F"/>
    <w:rsid w:val="00D47371"/>
    <w:rsid w:val="00D51829"/>
    <w:rsid w:val="00D527AD"/>
    <w:rsid w:val="00D53672"/>
    <w:rsid w:val="00D53951"/>
    <w:rsid w:val="00D53DEC"/>
    <w:rsid w:val="00D54046"/>
    <w:rsid w:val="00D549BF"/>
    <w:rsid w:val="00D5773C"/>
    <w:rsid w:val="00D6017F"/>
    <w:rsid w:val="00D63187"/>
    <w:rsid w:val="00D6369C"/>
    <w:rsid w:val="00D642B6"/>
    <w:rsid w:val="00D65CDC"/>
    <w:rsid w:val="00D66F26"/>
    <w:rsid w:val="00D67B47"/>
    <w:rsid w:val="00D707B7"/>
    <w:rsid w:val="00D713AE"/>
    <w:rsid w:val="00D71BD1"/>
    <w:rsid w:val="00D731F6"/>
    <w:rsid w:val="00D7367E"/>
    <w:rsid w:val="00D75FD2"/>
    <w:rsid w:val="00D76790"/>
    <w:rsid w:val="00D776F2"/>
    <w:rsid w:val="00D77E7C"/>
    <w:rsid w:val="00D80427"/>
    <w:rsid w:val="00D811B7"/>
    <w:rsid w:val="00D817A5"/>
    <w:rsid w:val="00D81EC4"/>
    <w:rsid w:val="00D823AE"/>
    <w:rsid w:val="00D837B3"/>
    <w:rsid w:val="00D83D16"/>
    <w:rsid w:val="00D85B10"/>
    <w:rsid w:val="00D86E31"/>
    <w:rsid w:val="00D8749B"/>
    <w:rsid w:val="00D87B94"/>
    <w:rsid w:val="00D920FE"/>
    <w:rsid w:val="00D93139"/>
    <w:rsid w:val="00D93EF3"/>
    <w:rsid w:val="00D95683"/>
    <w:rsid w:val="00DA297C"/>
    <w:rsid w:val="00DA7E71"/>
    <w:rsid w:val="00DB0A67"/>
    <w:rsid w:val="00DB22A9"/>
    <w:rsid w:val="00DB54FD"/>
    <w:rsid w:val="00DB62C8"/>
    <w:rsid w:val="00DC5BDF"/>
    <w:rsid w:val="00DC69AA"/>
    <w:rsid w:val="00DD0947"/>
    <w:rsid w:val="00DD1673"/>
    <w:rsid w:val="00DD1BD3"/>
    <w:rsid w:val="00DD3D5B"/>
    <w:rsid w:val="00DD412C"/>
    <w:rsid w:val="00DD68F5"/>
    <w:rsid w:val="00DE09FD"/>
    <w:rsid w:val="00DE4535"/>
    <w:rsid w:val="00DE54DE"/>
    <w:rsid w:val="00DF04D9"/>
    <w:rsid w:val="00DF2E47"/>
    <w:rsid w:val="00DF5169"/>
    <w:rsid w:val="00DF6697"/>
    <w:rsid w:val="00E00F8F"/>
    <w:rsid w:val="00E038AC"/>
    <w:rsid w:val="00E06937"/>
    <w:rsid w:val="00E07FD6"/>
    <w:rsid w:val="00E11507"/>
    <w:rsid w:val="00E11694"/>
    <w:rsid w:val="00E13582"/>
    <w:rsid w:val="00E13983"/>
    <w:rsid w:val="00E14045"/>
    <w:rsid w:val="00E16AD7"/>
    <w:rsid w:val="00E17989"/>
    <w:rsid w:val="00E17BFC"/>
    <w:rsid w:val="00E20B5E"/>
    <w:rsid w:val="00E21F16"/>
    <w:rsid w:val="00E22028"/>
    <w:rsid w:val="00E24DCD"/>
    <w:rsid w:val="00E316BD"/>
    <w:rsid w:val="00E31E34"/>
    <w:rsid w:val="00E33ADA"/>
    <w:rsid w:val="00E34A26"/>
    <w:rsid w:val="00E34E53"/>
    <w:rsid w:val="00E35B03"/>
    <w:rsid w:val="00E366DC"/>
    <w:rsid w:val="00E36FF9"/>
    <w:rsid w:val="00E40792"/>
    <w:rsid w:val="00E41981"/>
    <w:rsid w:val="00E41BF5"/>
    <w:rsid w:val="00E42BD7"/>
    <w:rsid w:val="00E430DB"/>
    <w:rsid w:val="00E45963"/>
    <w:rsid w:val="00E45A80"/>
    <w:rsid w:val="00E46017"/>
    <w:rsid w:val="00E4700B"/>
    <w:rsid w:val="00E54419"/>
    <w:rsid w:val="00E55585"/>
    <w:rsid w:val="00E5663C"/>
    <w:rsid w:val="00E56644"/>
    <w:rsid w:val="00E56DD6"/>
    <w:rsid w:val="00E57E98"/>
    <w:rsid w:val="00E57FEF"/>
    <w:rsid w:val="00E61373"/>
    <w:rsid w:val="00E646CC"/>
    <w:rsid w:val="00E650AC"/>
    <w:rsid w:val="00E67909"/>
    <w:rsid w:val="00E70AA8"/>
    <w:rsid w:val="00E7579F"/>
    <w:rsid w:val="00E8009D"/>
    <w:rsid w:val="00E8283B"/>
    <w:rsid w:val="00E83980"/>
    <w:rsid w:val="00E84D47"/>
    <w:rsid w:val="00E86061"/>
    <w:rsid w:val="00E90810"/>
    <w:rsid w:val="00E90FDB"/>
    <w:rsid w:val="00E93681"/>
    <w:rsid w:val="00E93EF8"/>
    <w:rsid w:val="00E9422E"/>
    <w:rsid w:val="00E9469A"/>
    <w:rsid w:val="00E94E15"/>
    <w:rsid w:val="00E966C7"/>
    <w:rsid w:val="00EA0DA3"/>
    <w:rsid w:val="00EA72AC"/>
    <w:rsid w:val="00EA775C"/>
    <w:rsid w:val="00EB00F2"/>
    <w:rsid w:val="00EB0DD6"/>
    <w:rsid w:val="00EB2E07"/>
    <w:rsid w:val="00EB4232"/>
    <w:rsid w:val="00EB7923"/>
    <w:rsid w:val="00EC1365"/>
    <w:rsid w:val="00EC63C0"/>
    <w:rsid w:val="00EC79D7"/>
    <w:rsid w:val="00ED048A"/>
    <w:rsid w:val="00ED3F65"/>
    <w:rsid w:val="00ED5BB3"/>
    <w:rsid w:val="00ED66F1"/>
    <w:rsid w:val="00ED705D"/>
    <w:rsid w:val="00EE035D"/>
    <w:rsid w:val="00EE0DA5"/>
    <w:rsid w:val="00EE2D8C"/>
    <w:rsid w:val="00EE356E"/>
    <w:rsid w:val="00EE3AFD"/>
    <w:rsid w:val="00EE6AE8"/>
    <w:rsid w:val="00EF3235"/>
    <w:rsid w:val="00F010FA"/>
    <w:rsid w:val="00F02084"/>
    <w:rsid w:val="00F02F4B"/>
    <w:rsid w:val="00F0300A"/>
    <w:rsid w:val="00F079BF"/>
    <w:rsid w:val="00F121CE"/>
    <w:rsid w:val="00F131BE"/>
    <w:rsid w:val="00F1500C"/>
    <w:rsid w:val="00F16757"/>
    <w:rsid w:val="00F21CEF"/>
    <w:rsid w:val="00F22BD2"/>
    <w:rsid w:val="00F255A2"/>
    <w:rsid w:val="00F26431"/>
    <w:rsid w:val="00F271A3"/>
    <w:rsid w:val="00F31A29"/>
    <w:rsid w:val="00F3266D"/>
    <w:rsid w:val="00F32D99"/>
    <w:rsid w:val="00F34F17"/>
    <w:rsid w:val="00F361A8"/>
    <w:rsid w:val="00F37827"/>
    <w:rsid w:val="00F3795D"/>
    <w:rsid w:val="00F37D15"/>
    <w:rsid w:val="00F4141C"/>
    <w:rsid w:val="00F4152B"/>
    <w:rsid w:val="00F42A6C"/>
    <w:rsid w:val="00F4311E"/>
    <w:rsid w:val="00F43AB0"/>
    <w:rsid w:val="00F44F49"/>
    <w:rsid w:val="00F46210"/>
    <w:rsid w:val="00F46285"/>
    <w:rsid w:val="00F472C0"/>
    <w:rsid w:val="00F4760B"/>
    <w:rsid w:val="00F47758"/>
    <w:rsid w:val="00F52B17"/>
    <w:rsid w:val="00F536CC"/>
    <w:rsid w:val="00F53BA0"/>
    <w:rsid w:val="00F568B2"/>
    <w:rsid w:val="00F578D9"/>
    <w:rsid w:val="00F6506C"/>
    <w:rsid w:val="00F65B3F"/>
    <w:rsid w:val="00F66B79"/>
    <w:rsid w:val="00F77072"/>
    <w:rsid w:val="00F840C2"/>
    <w:rsid w:val="00F8546F"/>
    <w:rsid w:val="00F87740"/>
    <w:rsid w:val="00F907CD"/>
    <w:rsid w:val="00F91A4A"/>
    <w:rsid w:val="00F955BA"/>
    <w:rsid w:val="00F95FCD"/>
    <w:rsid w:val="00F964B2"/>
    <w:rsid w:val="00F96A16"/>
    <w:rsid w:val="00F96B05"/>
    <w:rsid w:val="00FA17D6"/>
    <w:rsid w:val="00FA1AE0"/>
    <w:rsid w:val="00FA4F8B"/>
    <w:rsid w:val="00FA5015"/>
    <w:rsid w:val="00FA5023"/>
    <w:rsid w:val="00FA5497"/>
    <w:rsid w:val="00FA7529"/>
    <w:rsid w:val="00FB05D1"/>
    <w:rsid w:val="00FB259D"/>
    <w:rsid w:val="00FB5FE1"/>
    <w:rsid w:val="00FC0902"/>
    <w:rsid w:val="00FC2582"/>
    <w:rsid w:val="00FC35AA"/>
    <w:rsid w:val="00FC57EC"/>
    <w:rsid w:val="00FC5DDA"/>
    <w:rsid w:val="00FC7014"/>
    <w:rsid w:val="00FD0631"/>
    <w:rsid w:val="00FD0A63"/>
    <w:rsid w:val="00FD2CCC"/>
    <w:rsid w:val="00FD2E83"/>
    <w:rsid w:val="00FD31DB"/>
    <w:rsid w:val="00FD3878"/>
    <w:rsid w:val="00FD55CF"/>
    <w:rsid w:val="00FE1D53"/>
    <w:rsid w:val="00FE2D36"/>
    <w:rsid w:val="00FE39F2"/>
    <w:rsid w:val="00FE6B13"/>
    <w:rsid w:val="00FF1C11"/>
    <w:rsid w:val="00FF35CF"/>
    <w:rsid w:val="00FF3694"/>
    <w:rsid w:val="00FF4781"/>
    <w:rsid w:val="00FF6100"/>
    <w:rsid w:val="00FF610A"/>
    <w:rsid w:val="00FF6B74"/>
    <w:rsid w:val="6765399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9C82F7"/>
  <w15:chartTrackingRefBased/>
  <w15:docId w15:val="{C3C4237A-88AE-4B84-B168-64BD36093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footer" w:uiPriority="99"/>
    <w:lsdException w:name="caption" w:semiHidden="1" w:uiPriority="35" w:unhideWhenUsed="1" w:qFormat="1"/>
    <w:lsdException w:name="table of figures" w:uiPriority="99"/>
    <w:lsdException w:name="footnote reference" w:qFormat="1"/>
    <w:lsdException w:name="List Number"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2E83"/>
    <w:pPr>
      <w:spacing w:before="120"/>
      <w:jc w:val="both"/>
    </w:pPr>
    <w:rPr>
      <w:rFonts w:ascii="Arial" w:hAnsi="Arial"/>
      <w:sz w:val="22"/>
      <w:szCs w:val="24"/>
    </w:rPr>
  </w:style>
  <w:style w:type="paragraph" w:styleId="Heading1">
    <w:name w:val="heading 1"/>
    <w:aliases w:val="L1,Heading 1 AGT ESIA,RSKH1,RSKHeading 1,Chapter Head,Part,OG Heading 1,Oscar Faber 1,h1,H1,- 1st Order Heading,. (1.0),§1.,Heading 1 URS,Main Title,Level 1,Report1,head1,Chapter Heading,top Heading 1,Section Heading,LetHead1,MisHead1,l1,1,M"/>
    <w:basedOn w:val="Normal"/>
    <w:next w:val="Normal"/>
    <w:link w:val="Heading1Char"/>
    <w:qFormat/>
    <w:rsid w:val="003B6ECC"/>
    <w:pPr>
      <w:keepNext/>
      <w:numPr>
        <w:numId w:val="4"/>
      </w:numPr>
      <w:tabs>
        <w:tab w:val="left" w:pos="459"/>
      </w:tabs>
      <w:spacing w:after="60"/>
      <w:mirrorIndents/>
      <w:outlineLvl w:val="0"/>
    </w:pPr>
    <w:rPr>
      <w:rFonts w:cs="Arial"/>
      <w:b/>
      <w:bCs/>
      <w:kern w:val="32"/>
      <w:sz w:val="32"/>
      <w:szCs w:val="32"/>
      <w:shd w:val="clear" w:color="auto" w:fill="F2F2F2"/>
    </w:rPr>
  </w:style>
  <w:style w:type="paragraph" w:styleId="Heading2">
    <w:name w:val="heading 2"/>
    <w:aliases w:val="DNV-H2,RSKH2,Heading 2 AGT ESIA,h2,A Head,Chapter Title,OG Heading 2,Level 2,carter ecological heading 2,Paragraph,Oscar Faber 2,H2,Heading 2 ECOSUN,ODHeader2,smal-head2,- 2nd Order Heading,. (1.1),top heading 2,L2,ËÑÇ¢éÍ 2,§1.1,§1.1.,RoyHead2"/>
    <w:basedOn w:val="Normal"/>
    <w:next w:val="Normal"/>
    <w:link w:val="Heading2Char"/>
    <w:qFormat/>
    <w:rsid w:val="003F6046"/>
    <w:pPr>
      <w:keepNext/>
      <w:numPr>
        <w:ilvl w:val="1"/>
        <w:numId w:val="4"/>
      </w:numPr>
      <w:spacing w:after="60"/>
      <w:outlineLvl w:val="1"/>
    </w:pPr>
    <w:rPr>
      <w:rFonts w:cs="Arial"/>
      <w:b/>
      <w:bCs/>
      <w:iCs/>
      <w:sz w:val="32"/>
      <w:szCs w:val="28"/>
      <w:u w:val="single"/>
    </w:rPr>
  </w:style>
  <w:style w:type="paragraph" w:styleId="Heading3">
    <w:name w:val="heading 3"/>
    <w:aliases w:val="L3,DNV-H3,RSKH3,Heading 3 AGT ESIA,BTC-Heading3,Level 3,B Head,Subparagraaf,Section,OG Heading 3,bold italic,Numbered 3,carter ecological heading 3,Minor,Mi,Headline,Oscar Faber 3,3,31,32,311,33,34,Main Introduction,Experience Summary,H3,1.1.1"/>
    <w:basedOn w:val="Normal"/>
    <w:next w:val="Normal"/>
    <w:qFormat/>
    <w:rsid w:val="003F6046"/>
    <w:pPr>
      <w:keepNext/>
      <w:numPr>
        <w:ilvl w:val="2"/>
        <w:numId w:val="4"/>
      </w:numPr>
      <w:tabs>
        <w:tab w:val="left" w:pos="993"/>
      </w:tabs>
      <w:spacing w:after="120"/>
      <w:ind w:left="1288"/>
      <w:outlineLvl w:val="2"/>
    </w:pPr>
    <w:rPr>
      <w:rFonts w:cs="Arial"/>
      <w:b/>
      <w:bCs/>
      <w:i/>
      <w:sz w:val="32"/>
      <w:szCs w:val="20"/>
    </w:rPr>
  </w:style>
  <w:style w:type="paragraph" w:styleId="Heading4">
    <w:name w:val="heading 4"/>
    <w:aliases w:val="D&amp;M4,D&amp;M 4,RSKH4,Level 4,carter ecological heading 4,C Head,Map Title,OG Heading 4,italic,L4,Main Body Heading,H4,RSK-H4,Heading 4-DO NOT USE,Heading 4 URS,Minor Heading,h4,heading 4,Level 2 - a,aa,LetHead4,MisHead4,Normalhead4,l4,I4"/>
    <w:basedOn w:val="Normal"/>
    <w:next w:val="Normal"/>
    <w:qFormat/>
    <w:rsid w:val="003F6046"/>
    <w:pPr>
      <w:keepNext/>
      <w:numPr>
        <w:ilvl w:val="3"/>
        <w:numId w:val="4"/>
      </w:numPr>
      <w:tabs>
        <w:tab w:val="left" w:pos="1134"/>
      </w:tabs>
      <w:spacing w:before="60" w:after="120"/>
      <w:outlineLvl w:val="3"/>
    </w:pPr>
    <w:rPr>
      <w:rFonts w:cs="Arial"/>
      <w:b/>
      <w:bCs/>
      <w:sz w:val="28"/>
      <w:szCs w:val="20"/>
    </w:rPr>
  </w:style>
  <w:style w:type="paragraph" w:styleId="Heading5">
    <w:name w:val="heading 5"/>
    <w:aliases w:val="RSKH5,Figure,D Head,Block Label,OG Appendix,Right Column Bullets,Appendix,Heading 5 URS,Further Points,h5,H5,Further Points1,Further Points2,Further Points11,Further Points3,Further Points4,Further Points5,Further Points12,Further Points21,V"/>
    <w:basedOn w:val="Normal"/>
    <w:next w:val="Normal"/>
    <w:qFormat/>
    <w:rsid w:val="005D5F64"/>
    <w:pPr>
      <w:numPr>
        <w:ilvl w:val="4"/>
        <w:numId w:val="4"/>
      </w:numPr>
      <w:spacing w:before="240" w:after="60"/>
      <w:outlineLvl w:val="4"/>
    </w:pPr>
    <w:rPr>
      <w:b/>
      <w:bCs/>
      <w:i/>
      <w:iCs/>
      <w:sz w:val="28"/>
      <w:szCs w:val="26"/>
    </w:rPr>
  </w:style>
  <w:style w:type="paragraph" w:styleId="Heading6">
    <w:name w:val="heading 6"/>
    <w:aliases w:val="Bullet Points,OG Distribution,Do Not Use 6,Points in Text,Key Projects,(Inactivo),Bullet (Single Lines),not Kinhill,Points in Text1,Points in Text2,Points in Text3,Points in Text4,Points in Text5,Points in Text11,Points in Text21"/>
    <w:basedOn w:val="Normal"/>
    <w:next w:val="Normal"/>
    <w:qFormat/>
    <w:rsid w:val="00691B2A"/>
    <w:pPr>
      <w:numPr>
        <w:ilvl w:val="5"/>
        <w:numId w:val="4"/>
      </w:numPr>
      <w:spacing w:before="240" w:after="60"/>
      <w:outlineLvl w:val="5"/>
    </w:pPr>
    <w:rPr>
      <w:b/>
      <w:bCs/>
      <w:sz w:val="24"/>
      <w:szCs w:val="22"/>
    </w:rPr>
  </w:style>
  <w:style w:type="paragraph" w:styleId="Heading7">
    <w:name w:val="heading 7"/>
    <w:basedOn w:val="Normal"/>
    <w:next w:val="Normal"/>
    <w:qFormat/>
    <w:rsid w:val="001D3F00"/>
    <w:pPr>
      <w:numPr>
        <w:ilvl w:val="6"/>
        <w:numId w:val="4"/>
      </w:numPr>
      <w:spacing w:before="240" w:after="60"/>
      <w:outlineLvl w:val="6"/>
    </w:pPr>
    <w:rPr>
      <w:b/>
      <w:i/>
      <w:sz w:val="24"/>
    </w:rPr>
  </w:style>
  <w:style w:type="paragraph" w:styleId="Heading8">
    <w:name w:val="heading 8"/>
    <w:basedOn w:val="Normal"/>
    <w:next w:val="Normal"/>
    <w:qFormat/>
    <w:rsid w:val="001D3F00"/>
    <w:pPr>
      <w:numPr>
        <w:ilvl w:val="7"/>
        <w:numId w:val="4"/>
      </w:numPr>
      <w:spacing w:before="240" w:after="60"/>
      <w:outlineLvl w:val="7"/>
    </w:pPr>
    <w:rPr>
      <w:b/>
      <w:iCs/>
      <w:sz w:val="20"/>
    </w:rPr>
  </w:style>
  <w:style w:type="paragraph" w:styleId="Heading9">
    <w:name w:val="heading 9"/>
    <w:basedOn w:val="Normal"/>
    <w:next w:val="Normal"/>
    <w:qFormat/>
    <w:rsid w:val="00C55EFC"/>
    <w:pPr>
      <w:numPr>
        <w:ilvl w:val="8"/>
        <w:numId w:val="4"/>
      </w:numPr>
      <w:tabs>
        <w:tab w:val="left" w:pos="1843"/>
      </w:tabs>
      <w:spacing w:before="240" w:after="60"/>
      <w:outlineLvl w:val="8"/>
    </w:pPr>
    <w:rPr>
      <w:rFonts w:cs="Arial"/>
      <w:b/>
      <w:i/>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3D315F"/>
    <w:pPr>
      <w:shd w:val="clear" w:color="auto" w:fill="F2F2F2"/>
      <w:tabs>
        <w:tab w:val="left" w:pos="440"/>
        <w:tab w:val="right" w:leader="dot" w:pos="9205"/>
      </w:tabs>
      <w:spacing w:after="120"/>
      <w:jc w:val="left"/>
      <w:outlineLvl w:val="2"/>
    </w:pPr>
    <w:rPr>
      <w:rFonts w:ascii="Calibri" w:hAnsi="Calibri"/>
      <w:b/>
      <w:bCs/>
      <w:caps/>
      <w:sz w:val="20"/>
      <w:szCs w:val="20"/>
    </w:rPr>
  </w:style>
  <w:style w:type="paragraph" w:styleId="TOC2">
    <w:name w:val="toc 2"/>
    <w:basedOn w:val="Normal"/>
    <w:next w:val="Normal"/>
    <w:autoRedefine/>
    <w:semiHidden/>
    <w:pPr>
      <w:spacing w:before="0"/>
      <w:ind w:left="220"/>
    </w:pPr>
    <w:rPr>
      <w:rFonts w:ascii="Calibri" w:hAnsi="Calibri"/>
      <w:smallCaps/>
      <w:sz w:val="20"/>
      <w:szCs w:val="20"/>
    </w:rPr>
  </w:style>
  <w:style w:type="paragraph" w:styleId="TOC3">
    <w:name w:val="toc 3"/>
    <w:basedOn w:val="Normal"/>
    <w:next w:val="Normal"/>
    <w:autoRedefine/>
    <w:semiHidden/>
    <w:pPr>
      <w:spacing w:before="0"/>
      <w:ind w:left="440"/>
    </w:pPr>
    <w:rPr>
      <w:rFonts w:ascii="Calibri" w:hAnsi="Calibri"/>
      <w:i/>
      <w:iCs/>
      <w:sz w:val="20"/>
      <w:szCs w:val="20"/>
    </w:rPr>
  </w:style>
  <w:style w:type="paragraph" w:styleId="TOC4">
    <w:name w:val="toc 4"/>
    <w:basedOn w:val="Normal"/>
    <w:next w:val="Normal"/>
    <w:autoRedefine/>
    <w:semiHidden/>
    <w:pPr>
      <w:spacing w:before="0"/>
      <w:ind w:left="660"/>
    </w:pPr>
    <w:rPr>
      <w:rFonts w:ascii="Calibri" w:hAnsi="Calibri"/>
      <w:sz w:val="18"/>
      <w:szCs w:val="18"/>
    </w:rPr>
  </w:style>
  <w:style w:type="paragraph" w:styleId="TOC5">
    <w:name w:val="toc 5"/>
    <w:basedOn w:val="Normal"/>
    <w:next w:val="Normal"/>
    <w:autoRedefine/>
    <w:semiHidden/>
    <w:pPr>
      <w:spacing w:before="0"/>
      <w:ind w:left="880"/>
    </w:pPr>
    <w:rPr>
      <w:rFonts w:ascii="Calibri" w:hAnsi="Calibri"/>
      <w:sz w:val="18"/>
      <w:szCs w:val="18"/>
    </w:rPr>
  </w:style>
  <w:style w:type="paragraph" w:styleId="TOC6">
    <w:name w:val="toc 6"/>
    <w:basedOn w:val="Normal"/>
    <w:next w:val="Normal"/>
    <w:autoRedefine/>
    <w:semiHidden/>
    <w:pPr>
      <w:spacing w:before="0"/>
      <w:ind w:left="1100"/>
    </w:pPr>
    <w:rPr>
      <w:rFonts w:ascii="Calibri" w:hAnsi="Calibri"/>
      <w:sz w:val="18"/>
      <w:szCs w:val="18"/>
    </w:rPr>
  </w:style>
  <w:style w:type="paragraph" w:styleId="TOC7">
    <w:name w:val="toc 7"/>
    <w:basedOn w:val="Normal"/>
    <w:next w:val="Normal"/>
    <w:autoRedefine/>
    <w:semiHidden/>
    <w:pPr>
      <w:spacing w:before="0"/>
      <w:ind w:left="1320"/>
    </w:pPr>
    <w:rPr>
      <w:rFonts w:ascii="Calibri" w:hAnsi="Calibri"/>
      <w:sz w:val="18"/>
      <w:szCs w:val="18"/>
    </w:rPr>
  </w:style>
  <w:style w:type="paragraph" w:styleId="TOC8">
    <w:name w:val="toc 8"/>
    <w:basedOn w:val="Normal"/>
    <w:next w:val="Normal"/>
    <w:autoRedefine/>
    <w:semiHidden/>
    <w:pPr>
      <w:spacing w:before="0"/>
      <w:ind w:left="1540"/>
    </w:pPr>
    <w:rPr>
      <w:rFonts w:ascii="Calibri" w:hAnsi="Calibri"/>
      <w:sz w:val="18"/>
      <w:szCs w:val="18"/>
    </w:rPr>
  </w:style>
  <w:style w:type="paragraph" w:styleId="TOC9">
    <w:name w:val="toc 9"/>
    <w:basedOn w:val="Normal"/>
    <w:next w:val="Normal"/>
    <w:autoRedefine/>
    <w:semiHidden/>
    <w:pPr>
      <w:spacing w:before="0"/>
      <w:ind w:left="1760"/>
    </w:pPr>
    <w:rPr>
      <w:rFonts w:ascii="Calibri" w:hAnsi="Calibri"/>
      <w:sz w:val="18"/>
      <w:szCs w:val="18"/>
    </w:rPr>
  </w:style>
  <w:style w:type="character" w:styleId="Hyperlink">
    <w:name w:val="Hyperlink"/>
    <w:uiPriority w:val="99"/>
    <w:rPr>
      <w:color w:val="0000FF"/>
      <w:u w:val="single"/>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qFormat/>
    <w:pPr>
      <w:jc w:val="center"/>
    </w:pPr>
    <w:rPr>
      <w:b/>
      <w:bCs/>
      <w:sz w:val="32"/>
    </w:rPr>
  </w:style>
  <w:style w:type="table" w:styleId="TableGrid">
    <w:name w:val="Table Grid"/>
    <w:basedOn w:val="TableNormal"/>
    <w:uiPriority w:val="59"/>
    <w:rsid w:val="007D6A1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105F7"/>
    <w:rPr>
      <w:rFonts w:ascii="Tahoma" w:hAnsi="Tahoma" w:cs="Tahoma"/>
      <w:sz w:val="16"/>
      <w:szCs w:val="16"/>
    </w:rPr>
  </w:style>
  <w:style w:type="character" w:styleId="Emphasis">
    <w:name w:val="Emphasis"/>
    <w:qFormat/>
    <w:rsid w:val="006D2573"/>
    <w:rPr>
      <w:i/>
      <w:iCs/>
    </w:rPr>
  </w:style>
  <w:style w:type="numbering" w:customStyle="1" w:styleId="Style1">
    <w:name w:val="Style1"/>
    <w:rsid w:val="005B0427"/>
    <w:pPr>
      <w:numPr>
        <w:numId w:val="1"/>
      </w:numPr>
    </w:pPr>
  </w:style>
  <w:style w:type="numbering" w:customStyle="1" w:styleId="Style2">
    <w:name w:val="Style2"/>
    <w:rsid w:val="000C777E"/>
    <w:pPr>
      <w:numPr>
        <w:numId w:val="2"/>
      </w:numPr>
    </w:pPr>
  </w:style>
  <w:style w:type="numbering" w:customStyle="1" w:styleId="Style3">
    <w:name w:val="Style3"/>
    <w:rsid w:val="000C777E"/>
    <w:pPr>
      <w:numPr>
        <w:numId w:val="3"/>
      </w:numPr>
    </w:pPr>
  </w:style>
  <w:style w:type="character" w:styleId="PageNumber">
    <w:name w:val="page number"/>
    <w:rsid w:val="000C777E"/>
  </w:style>
  <w:style w:type="character" w:customStyle="1" w:styleId="FooterChar">
    <w:name w:val="Footer Char"/>
    <w:link w:val="Footer"/>
    <w:uiPriority w:val="99"/>
    <w:rsid w:val="000C777E"/>
    <w:rPr>
      <w:rFonts w:ascii="Arial" w:hAnsi="Arial"/>
      <w:sz w:val="22"/>
      <w:szCs w:val="24"/>
      <w:lang w:val="es" w:eastAsia="en-US"/>
    </w:rPr>
  </w:style>
  <w:style w:type="paragraph" w:styleId="BodyText">
    <w:name w:val="Body Text"/>
    <w:basedOn w:val="Normal"/>
    <w:link w:val="BodyTextChar"/>
    <w:rsid w:val="00DC5BDF"/>
    <w:pPr>
      <w:spacing w:before="0" w:after="120"/>
    </w:pPr>
    <w:rPr>
      <w:sz w:val="20"/>
    </w:rPr>
  </w:style>
  <w:style w:type="character" w:customStyle="1" w:styleId="BodyTextChar">
    <w:name w:val="Body Text Char"/>
    <w:link w:val="BodyText"/>
    <w:rsid w:val="00DC5BDF"/>
    <w:rPr>
      <w:rFonts w:ascii="Arial" w:hAnsi="Arial"/>
      <w:szCs w:val="24"/>
      <w:lang w:val="es" w:eastAsia="en-US"/>
    </w:rPr>
  </w:style>
  <w:style w:type="character" w:customStyle="1" w:styleId="HeaderChar">
    <w:name w:val="Header Char"/>
    <w:link w:val="Header"/>
    <w:rsid w:val="00EE6AE8"/>
    <w:rPr>
      <w:rFonts w:ascii="Arial" w:hAnsi="Arial"/>
      <w:sz w:val="22"/>
      <w:szCs w:val="24"/>
      <w:lang w:val="es" w:eastAsia="en-US"/>
    </w:rPr>
  </w:style>
  <w:style w:type="table" w:customStyle="1" w:styleId="TableGrid1">
    <w:name w:val="Table Grid1"/>
    <w:basedOn w:val="TableNormal"/>
    <w:next w:val="TableGrid"/>
    <w:uiPriority w:val="59"/>
    <w:rsid w:val="006454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E00F8F"/>
    <w:pPr>
      <w:spacing w:after="120" w:line="480" w:lineRule="auto"/>
      <w:ind w:left="283"/>
    </w:pPr>
  </w:style>
  <w:style w:type="character" w:customStyle="1" w:styleId="BodyTextIndent2Char">
    <w:name w:val="Body Text Indent 2 Char"/>
    <w:link w:val="BodyTextIndent2"/>
    <w:rsid w:val="00E00F8F"/>
    <w:rPr>
      <w:rFonts w:ascii="Arial" w:hAnsi="Arial"/>
      <w:sz w:val="22"/>
      <w:szCs w:val="24"/>
      <w:lang w:val="es" w:eastAsia="en-US"/>
    </w:rPr>
  </w:style>
  <w:style w:type="paragraph" w:styleId="BodyText3">
    <w:name w:val="Body Text 3"/>
    <w:basedOn w:val="Normal"/>
    <w:link w:val="BodyText3Char"/>
    <w:rsid w:val="00E00F8F"/>
    <w:pPr>
      <w:spacing w:after="120"/>
    </w:pPr>
    <w:rPr>
      <w:sz w:val="16"/>
      <w:szCs w:val="16"/>
    </w:rPr>
  </w:style>
  <w:style w:type="character" w:customStyle="1" w:styleId="BodyText3Char">
    <w:name w:val="Body Text 3 Char"/>
    <w:link w:val="BodyText3"/>
    <w:rsid w:val="00E00F8F"/>
    <w:rPr>
      <w:rFonts w:ascii="Arial" w:hAnsi="Arial"/>
      <w:sz w:val="16"/>
      <w:szCs w:val="16"/>
      <w:lang w:val="es" w:eastAsia="en-US"/>
    </w:rPr>
  </w:style>
  <w:style w:type="numbering" w:customStyle="1" w:styleId="NoList1">
    <w:name w:val="No List1"/>
    <w:next w:val="NoList"/>
    <w:uiPriority w:val="99"/>
    <w:semiHidden/>
    <w:unhideWhenUsed/>
    <w:rsid w:val="00E00F8F"/>
  </w:style>
  <w:style w:type="paragraph" w:styleId="BodyTextIndent">
    <w:name w:val="Body Text Indent"/>
    <w:basedOn w:val="Normal"/>
    <w:link w:val="BodyTextIndentChar"/>
    <w:rsid w:val="00E00F8F"/>
    <w:pPr>
      <w:spacing w:after="120"/>
      <w:ind w:left="283"/>
    </w:pPr>
    <w:rPr>
      <w:rFonts w:ascii="Times New Roman" w:hAnsi="Times New Roman"/>
      <w:sz w:val="20"/>
      <w:szCs w:val="20"/>
    </w:rPr>
  </w:style>
  <w:style w:type="character" w:customStyle="1" w:styleId="BodyTextIndentChar">
    <w:name w:val="Body Text Indent Char"/>
    <w:link w:val="BodyTextIndent"/>
    <w:rsid w:val="00E00F8F"/>
    <w:rPr>
      <w:lang w:val="es" w:eastAsia="en-US"/>
    </w:rPr>
  </w:style>
  <w:style w:type="paragraph" w:styleId="DocumentMap">
    <w:name w:val="Document Map"/>
    <w:basedOn w:val="Normal"/>
    <w:link w:val="DocumentMapChar"/>
    <w:rsid w:val="00E00F8F"/>
    <w:pPr>
      <w:shd w:val="clear" w:color="auto" w:fill="000080"/>
    </w:pPr>
    <w:rPr>
      <w:rFonts w:ascii="Tahoma" w:hAnsi="Tahoma"/>
      <w:sz w:val="20"/>
      <w:szCs w:val="20"/>
    </w:rPr>
  </w:style>
  <w:style w:type="character" w:customStyle="1" w:styleId="DocumentMapChar">
    <w:name w:val="Document Map Char"/>
    <w:link w:val="DocumentMap"/>
    <w:rsid w:val="00E00F8F"/>
    <w:rPr>
      <w:rFonts w:ascii="Tahoma" w:hAnsi="Tahoma"/>
      <w:shd w:val="clear" w:color="auto" w:fill="000080"/>
      <w:lang w:val="es" w:eastAsia="en-US"/>
    </w:rPr>
  </w:style>
  <w:style w:type="paragraph" w:styleId="BlockText">
    <w:name w:val="Block Text"/>
    <w:basedOn w:val="Normal"/>
    <w:rsid w:val="00E00F8F"/>
    <w:pPr>
      <w:ind w:left="709" w:right="14"/>
    </w:pPr>
    <w:rPr>
      <w:rFonts w:ascii="Times New Roman" w:hAnsi="Times New Roman"/>
      <w:sz w:val="20"/>
      <w:szCs w:val="20"/>
    </w:rPr>
  </w:style>
  <w:style w:type="paragraph" w:styleId="BodyTextIndent3">
    <w:name w:val="Body Text Indent 3"/>
    <w:basedOn w:val="Normal"/>
    <w:link w:val="BodyTextIndent3Char"/>
    <w:rsid w:val="00E00F8F"/>
    <w:pPr>
      <w:ind w:left="450"/>
    </w:pPr>
    <w:rPr>
      <w:rFonts w:ascii="Times New Roman" w:hAnsi="Times New Roman"/>
      <w:sz w:val="20"/>
      <w:szCs w:val="20"/>
    </w:rPr>
  </w:style>
  <w:style w:type="character" w:customStyle="1" w:styleId="BodyTextIndent3Char">
    <w:name w:val="Body Text Indent 3 Char"/>
    <w:link w:val="BodyTextIndent3"/>
    <w:rsid w:val="00E00F8F"/>
    <w:rPr>
      <w:lang w:val="es" w:eastAsia="en-US"/>
    </w:rPr>
  </w:style>
  <w:style w:type="paragraph" w:styleId="BodyText2">
    <w:name w:val="Body Text 2"/>
    <w:basedOn w:val="Normal"/>
    <w:link w:val="BodyText2Char"/>
    <w:rsid w:val="00E00F8F"/>
    <w:pPr>
      <w:tabs>
        <w:tab w:val="left" w:pos="567"/>
        <w:tab w:val="left" w:pos="1134"/>
      </w:tabs>
      <w:ind w:right="251"/>
    </w:pPr>
    <w:rPr>
      <w:rFonts w:ascii="Times New Roman" w:hAnsi="Times New Roman"/>
      <w:sz w:val="20"/>
      <w:szCs w:val="20"/>
    </w:rPr>
  </w:style>
  <w:style w:type="character" w:customStyle="1" w:styleId="BodyText2Char">
    <w:name w:val="Body Text 2 Char"/>
    <w:link w:val="BodyText2"/>
    <w:rsid w:val="00E00F8F"/>
    <w:rPr>
      <w:lang w:val="es" w:eastAsia="en-US"/>
    </w:rPr>
  </w:style>
  <w:style w:type="paragraph" w:styleId="Caption">
    <w:name w:val="caption"/>
    <w:aliases w:val="Caption Char Char Char Char Char Char Char,Caption Char Char Char,Caption Char Char,AGT ESIA,Figure Headings Char,Didascalia1-graia,Tabella,Didascalia SIA,Название объекта-lit,Map,figura Carattere,Map1,figura1 Carattere Carattere"/>
    <w:basedOn w:val="Normal"/>
    <w:next w:val="Normal"/>
    <w:link w:val="CaptionChar"/>
    <w:uiPriority w:val="35"/>
    <w:qFormat/>
    <w:rsid w:val="00E00F8F"/>
    <w:pPr>
      <w:widowControl w:val="0"/>
      <w:spacing w:before="0"/>
    </w:pPr>
    <w:rPr>
      <w:sz w:val="24"/>
      <w:szCs w:val="20"/>
    </w:rPr>
  </w:style>
  <w:style w:type="paragraph" w:customStyle="1" w:styleId="xl24">
    <w:name w:val="xl24"/>
    <w:basedOn w:val="Normal"/>
    <w:rsid w:val="00E00F8F"/>
    <w:pPr>
      <w:spacing w:before="100" w:beforeAutospacing="1" w:after="100" w:afterAutospacing="1"/>
    </w:pPr>
    <w:rPr>
      <w:rFonts w:ascii="Comic Sans MS" w:hAnsi="Comic Sans MS"/>
      <w:b/>
      <w:bCs/>
      <w:sz w:val="24"/>
    </w:rPr>
  </w:style>
  <w:style w:type="paragraph" w:customStyle="1" w:styleId="xl25">
    <w:name w:val="xl25"/>
    <w:basedOn w:val="Normal"/>
    <w:rsid w:val="00E00F8F"/>
    <w:pPr>
      <w:spacing w:before="100" w:beforeAutospacing="1" w:after="100" w:afterAutospacing="1"/>
    </w:pPr>
    <w:rPr>
      <w:rFonts w:ascii="Comic Sans MS" w:hAnsi="Comic Sans MS"/>
      <w:b/>
      <w:bCs/>
      <w:sz w:val="20"/>
      <w:szCs w:val="20"/>
    </w:rPr>
  </w:style>
  <w:style w:type="paragraph" w:customStyle="1" w:styleId="xl26">
    <w:name w:val="xl26"/>
    <w:basedOn w:val="Normal"/>
    <w:rsid w:val="00E00F8F"/>
    <w:pPr>
      <w:spacing w:before="100" w:beforeAutospacing="1" w:after="100" w:afterAutospacing="1"/>
    </w:pPr>
    <w:rPr>
      <w:rFonts w:ascii="Comic Sans MS" w:hAnsi="Comic Sans MS"/>
      <w:b/>
      <w:bCs/>
      <w:sz w:val="20"/>
      <w:szCs w:val="20"/>
      <w:u w:val="single"/>
    </w:rPr>
  </w:style>
  <w:style w:type="paragraph" w:customStyle="1" w:styleId="xl27">
    <w:name w:val="xl27"/>
    <w:basedOn w:val="Normal"/>
    <w:rsid w:val="00E00F8F"/>
    <w:pPr>
      <w:spacing w:before="100" w:beforeAutospacing="1" w:after="100" w:afterAutospacing="1"/>
    </w:pPr>
    <w:rPr>
      <w:rFonts w:ascii="Comic Sans MS" w:hAnsi="Comic Sans MS"/>
      <w:b/>
      <w:bCs/>
      <w:sz w:val="24"/>
      <w:u w:val="single"/>
    </w:rPr>
  </w:style>
  <w:style w:type="paragraph" w:customStyle="1" w:styleId="xl28">
    <w:name w:val="xl28"/>
    <w:basedOn w:val="Normal"/>
    <w:rsid w:val="00E00F8F"/>
    <w:pPr>
      <w:spacing w:before="100" w:beforeAutospacing="1" w:after="100" w:afterAutospacing="1"/>
      <w:jc w:val="right"/>
    </w:pPr>
    <w:rPr>
      <w:rFonts w:ascii="Comic Sans MS" w:hAnsi="Comic Sans MS"/>
      <w:b/>
      <w:bCs/>
      <w:sz w:val="20"/>
      <w:szCs w:val="20"/>
      <w:u w:val="single"/>
    </w:rPr>
  </w:style>
  <w:style w:type="paragraph" w:customStyle="1" w:styleId="xl29">
    <w:name w:val="xl29"/>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b/>
      <w:bCs/>
      <w:sz w:val="20"/>
      <w:szCs w:val="20"/>
    </w:rPr>
  </w:style>
  <w:style w:type="paragraph" w:customStyle="1" w:styleId="xl23">
    <w:name w:val="xl23"/>
    <w:basedOn w:val="Normal"/>
    <w:rsid w:val="00E00F8F"/>
    <w:pPr>
      <w:spacing w:before="100" w:beforeAutospacing="1" w:after="100" w:afterAutospacing="1"/>
      <w:textAlignment w:val="center"/>
    </w:pPr>
    <w:rPr>
      <w:rFonts w:ascii="Comic Sans MS" w:hAnsi="Comic Sans MS"/>
      <w:b/>
      <w:bCs/>
      <w:sz w:val="16"/>
      <w:szCs w:val="16"/>
      <w:u w:val="single"/>
    </w:rPr>
  </w:style>
  <w:style w:type="paragraph" w:customStyle="1" w:styleId="xl30">
    <w:name w:val="xl30"/>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mic Sans MS" w:hAnsi="Comic Sans MS"/>
      <w:sz w:val="18"/>
      <w:szCs w:val="18"/>
    </w:rPr>
  </w:style>
  <w:style w:type="paragraph" w:customStyle="1" w:styleId="xl31">
    <w:name w:val="xl31"/>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mic Sans MS" w:hAnsi="Comic Sans MS"/>
      <w:sz w:val="16"/>
      <w:szCs w:val="16"/>
    </w:rPr>
  </w:style>
  <w:style w:type="paragraph" w:customStyle="1" w:styleId="xl32">
    <w:name w:val="xl32"/>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mic Sans MS" w:hAnsi="Comic Sans MS"/>
      <w:sz w:val="18"/>
      <w:szCs w:val="18"/>
    </w:rPr>
  </w:style>
  <w:style w:type="paragraph" w:customStyle="1" w:styleId="xl33">
    <w:name w:val="xl33"/>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mic Sans MS" w:hAnsi="Comic Sans MS"/>
      <w:b/>
      <w:bCs/>
      <w:sz w:val="24"/>
    </w:rPr>
  </w:style>
  <w:style w:type="paragraph" w:customStyle="1" w:styleId="xl34">
    <w:name w:val="xl34"/>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otype Sorts" w:hAnsi="Monotype Sorts"/>
      <w:sz w:val="24"/>
    </w:rPr>
  </w:style>
  <w:style w:type="paragraph" w:customStyle="1" w:styleId="xl35">
    <w:name w:val="xl35"/>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mic Sans MS" w:hAnsi="Comic Sans MS"/>
      <w:sz w:val="16"/>
      <w:szCs w:val="16"/>
    </w:rPr>
  </w:style>
  <w:style w:type="paragraph" w:customStyle="1" w:styleId="xl36">
    <w:name w:val="xl36"/>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otype Sorts" w:hAnsi="Monotype Sorts"/>
      <w:sz w:val="24"/>
    </w:rPr>
  </w:style>
  <w:style w:type="paragraph" w:customStyle="1" w:styleId="xl37">
    <w:name w:val="xl37"/>
    <w:basedOn w:val="Normal"/>
    <w:rsid w:val="00E00F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onotype Sorts" w:hAnsi="Monotype Sorts"/>
      <w:b/>
      <w:bCs/>
      <w:sz w:val="16"/>
      <w:szCs w:val="16"/>
    </w:rPr>
  </w:style>
  <w:style w:type="paragraph" w:styleId="ListBullet">
    <w:name w:val="List Bullet"/>
    <w:basedOn w:val="Normal"/>
    <w:rsid w:val="00E00F8F"/>
    <w:pPr>
      <w:tabs>
        <w:tab w:val="left" w:pos="851"/>
      </w:tabs>
      <w:spacing w:before="0"/>
      <w:ind w:left="851" w:hanging="851"/>
    </w:pPr>
    <w:rPr>
      <w:rFonts w:ascii="Times New Roman" w:hAnsi="Times New Roman"/>
      <w:sz w:val="24"/>
      <w:szCs w:val="20"/>
    </w:rPr>
  </w:style>
  <w:style w:type="character" w:customStyle="1" w:styleId="Heading1Char">
    <w:name w:val="Heading 1 Char"/>
    <w:aliases w:val="L1 Char,Heading 1 AGT ESIA Char,RSKH1 Char,RSKHeading 1 Char,Chapter Head Char,Part Char,OG Heading 1 Char,Oscar Faber 1 Char,h1 Char,H1 Char,- 1st Order Heading Char,. (1.0) Char,§1. Char,Heading 1 URS Char,Main Title Char,Level 1 Char"/>
    <w:link w:val="Heading1"/>
    <w:rsid w:val="00E00F8F"/>
    <w:rPr>
      <w:rFonts w:ascii="Arial" w:hAnsi="Arial" w:cs="Arial"/>
      <w:b/>
      <w:bCs/>
      <w:kern w:val="32"/>
      <w:sz w:val="32"/>
      <w:szCs w:val="32"/>
      <w:lang w:val="es"/>
    </w:rPr>
  </w:style>
  <w:style w:type="table" w:customStyle="1" w:styleId="TableGrid2">
    <w:name w:val="Table Grid2"/>
    <w:basedOn w:val="TableNormal"/>
    <w:next w:val="TableGrid"/>
    <w:rsid w:val="00E00F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link w:val="BalloonText"/>
    <w:rsid w:val="00E00F8F"/>
    <w:rPr>
      <w:rFonts w:ascii="Tahoma" w:hAnsi="Tahoma" w:cs="Tahoma"/>
      <w:sz w:val="16"/>
      <w:szCs w:val="16"/>
      <w:lang w:val="es" w:eastAsia="en-US"/>
    </w:rPr>
  </w:style>
  <w:style w:type="character" w:styleId="CommentReference">
    <w:name w:val="annotation reference"/>
    <w:rsid w:val="00E00F8F"/>
    <w:rPr>
      <w:sz w:val="16"/>
      <w:szCs w:val="16"/>
    </w:rPr>
  </w:style>
  <w:style w:type="paragraph" w:styleId="CommentText">
    <w:name w:val="annotation text"/>
    <w:basedOn w:val="Normal"/>
    <w:link w:val="CommentTextChar"/>
    <w:rsid w:val="00E00F8F"/>
    <w:rPr>
      <w:rFonts w:ascii="Times New Roman" w:hAnsi="Times New Roman"/>
      <w:sz w:val="20"/>
      <w:szCs w:val="20"/>
    </w:rPr>
  </w:style>
  <w:style w:type="character" w:customStyle="1" w:styleId="CommentTextChar">
    <w:name w:val="Comment Text Char"/>
    <w:link w:val="CommentText"/>
    <w:rsid w:val="00E00F8F"/>
    <w:rPr>
      <w:lang w:val="es" w:eastAsia="en-US"/>
    </w:rPr>
  </w:style>
  <w:style w:type="paragraph" w:styleId="CommentSubject">
    <w:name w:val="annotation subject"/>
    <w:basedOn w:val="CommentText"/>
    <w:next w:val="CommentText"/>
    <w:link w:val="CommentSubjectChar"/>
    <w:rsid w:val="00E00F8F"/>
    <w:rPr>
      <w:b/>
      <w:bCs/>
    </w:rPr>
  </w:style>
  <w:style w:type="character" w:customStyle="1" w:styleId="CommentSubjectChar">
    <w:name w:val="Comment Subject Char"/>
    <w:link w:val="CommentSubject"/>
    <w:rsid w:val="00E00F8F"/>
    <w:rPr>
      <w:b/>
      <w:bCs/>
      <w:lang w:val="es" w:eastAsia="en-US"/>
    </w:rPr>
  </w:style>
  <w:style w:type="character" w:customStyle="1" w:styleId="Heading2Char">
    <w:name w:val="Heading 2 Char"/>
    <w:aliases w:val="DNV-H2 Char,RSKH2 Char,Heading 2 AGT ESIA Char,h2 Char,A Head Char,Chapter Title Char,OG Heading 2 Char,Level 2 Char,carter ecological heading 2 Char,Paragraph Char,Oscar Faber 2 Char,H2 Char,Heading 2 ECOSUN Char,ODHeader2 Char,L2 Char"/>
    <w:link w:val="Heading2"/>
    <w:rsid w:val="00CE5F6C"/>
    <w:rPr>
      <w:rFonts w:ascii="Arial" w:hAnsi="Arial" w:cs="Arial"/>
      <w:b/>
      <w:bCs/>
      <w:iCs/>
      <w:sz w:val="32"/>
      <w:szCs w:val="28"/>
      <w:u w:val="single"/>
      <w:lang w:val="es"/>
    </w:rPr>
  </w:style>
  <w:style w:type="character" w:customStyle="1" w:styleId="CharacterStyle1">
    <w:name w:val="Character Style 1"/>
    <w:rsid w:val="00CE5F6C"/>
    <w:rPr>
      <w:rFonts w:ascii="Arial" w:hAnsi="Arial" w:cs="Arial" w:hint="default"/>
      <w:sz w:val="26"/>
    </w:rPr>
  </w:style>
  <w:style w:type="character" w:customStyle="1" w:styleId="CharacterStyle2">
    <w:name w:val="Character Style 2"/>
    <w:rsid w:val="00CE5F6C"/>
    <w:rPr>
      <w:rFonts w:ascii="Arial Narrow" w:hAnsi="Arial Narrow" w:hint="default"/>
      <w:sz w:val="22"/>
    </w:rPr>
  </w:style>
  <w:style w:type="character" w:customStyle="1" w:styleId="CharacterStyle3">
    <w:name w:val="Character Style 3"/>
    <w:rsid w:val="00CE5F6C"/>
    <w:rPr>
      <w:rFonts w:ascii="Bookman Old Style" w:hAnsi="Bookman Old Style" w:hint="default"/>
      <w:sz w:val="20"/>
    </w:rPr>
  </w:style>
  <w:style w:type="paragraph" w:styleId="ListParagraph">
    <w:name w:val="List Paragraph"/>
    <w:aliases w:val="Bullet List,FooterText,Casella di testo,Holis indice,RM1,IRD Bullet List,References,Titre1,Numbered List Paragraph,ReferencesCxSpLast,List Bullet Mary,List Paragraph (numbered (a)),Liste 1,Dot pt,No Spacing1,Indicator Text,Bullets,l,Arial"/>
    <w:basedOn w:val="Normal"/>
    <w:link w:val="ListParagraphChar"/>
    <w:uiPriority w:val="34"/>
    <w:qFormat/>
    <w:rsid w:val="003539EF"/>
    <w:pPr>
      <w:ind w:left="720"/>
      <w:contextualSpacing/>
    </w:pPr>
  </w:style>
  <w:style w:type="paragraph" w:customStyle="1" w:styleId="Context">
    <w:name w:val="Context"/>
    <w:basedOn w:val="Normal"/>
    <w:qFormat/>
    <w:rsid w:val="008A43B1"/>
    <w:pPr>
      <w:spacing w:after="120"/>
    </w:pPr>
    <w:rPr>
      <w:rFonts w:eastAsiaTheme="minorEastAsia" w:cstheme="minorBidi"/>
      <w:color w:val="000000" w:themeColor="text1"/>
      <w:szCs w:val="22"/>
      <w:lang w:eastAsia="zh-CN"/>
    </w:rPr>
  </w:style>
  <w:style w:type="character" w:customStyle="1" w:styleId="normaltextrun">
    <w:name w:val="normaltextrun"/>
    <w:basedOn w:val="DefaultParagraphFont"/>
    <w:rsid w:val="00751A22"/>
  </w:style>
  <w:style w:type="table" w:styleId="PlainTable2">
    <w:name w:val="Plain Table 2"/>
    <w:basedOn w:val="TableNormal"/>
    <w:uiPriority w:val="42"/>
    <w:rsid w:val="003C33EA"/>
    <w:rPr>
      <w:rFonts w:asciiTheme="minorHAnsi" w:eastAsiaTheme="minorEastAsia" w:hAnsiTheme="minorHAnsi" w:cstheme="minorBidi"/>
      <w:sz w:val="22"/>
      <w:szCs w:val="22"/>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op">
    <w:name w:val="eop"/>
    <w:basedOn w:val="DefaultParagraphFont"/>
    <w:rsid w:val="00ED66F1"/>
  </w:style>
  <w:style w:type="paragraph" w:customStyle="1" w:styleId="paragraph">
    <w:name w:val="paragraph"/>
    <w:basedOn w:val="Normal"/>
    <w:rsid w:val="009B1363"/>
    <w:pPr>
      <w:spacing w:before="100" w:beforeAutospacing="1" w:after="100" w:afterAutospacing="1"/>
    </w:pPr>
    <w:rPr>
      <w:rFonts w:ascii="Times New Roman" w:hAnsi="Times New Roman"/>
      <w:sz w:val="24"/>
      <w:lang w:eastAsia="en-ZA"/>
    </w:rPr>
  </w:style>
  <w:style w:type="character" w:customStyle="1" w:styleId="contentcontrolboundarysink">
    <w:name w:val="contentcontrolboundarysink"/>
    <w:basedOn w:val="DefaultParagraphFont"/>
    <w:rsid w:val="009B1363"/>
  </w:style>
  <w:style w:type="character" w:customStyle="1" w:styleId="findhit">
    <w:name w:val="findhit"/>
    <w:basedOn w:val="DefaultParagraphFont"/>
    <w:rsid w:val="00814030"/>
  </w:style>
  <w:style w:type="character" w:customStyle="1" w:styleId="ListParagraphChar">
    <w:name w:val="List Paragraph Char"/>
    <w:aliases w:val="Bullet List Char,FooterText Char,Casella di testo Char,Holis indice Char,RM1 Char,IRD Bullet List Char,References Char,Titre1 Char,Numbered List Paragraph Char,ReferencesCxSpLast Char,List Bullet Mary Char,Liste 1 Char,Dot pt Char"/>
    <w:link w:val="ListParagraph"/>
    <w:uiPriority w:val="34"/>
    <w:qFormat/>
    <w:locked/>
    <w:rsid w:val="000E0B67"/>
    <w:rPr>
      <w:rFonts w:ascii="Arial" w:hAnsi="Arial"/>
      <w:sz w:val="22"/>
      <w:szCs w:val="24"/>
      <w:lang w:val="es"/>
    </w:rPr>
  </w:style>
  <w:style w:type="character" w:styleId="FootnoteReference">
    <w:name w:val="footnote reference"/>
    <w:aliases w:val="ftref,FNRefe Char Char Char Char1,BVI fnr Char Char Char Char1,BVI fnr Char Char Char Char Char1,BVI fnr Car Car Char Char Char Char Char1,BVI fnr Car Char Char Char Char Char Char,Ref Char,Ref. de nota al pi,Ref,de nota al pie"/>
    <w:basedOn w:val="DefaultParagraphFont"/>
    <w:link w:val="FNRefeCharCharChar"/>
    <w:qFormat/>
    <w:rsid w:val="000E0B67"/>
    <w:rPr>
      <w:rFonts w:asciiTheme="minorHAnsi" w:hAnsiTheme="minorHAnsi" w:cs="Arial"/>
      <w:sz w:val="22"/>
      <w:szCs w:val="24"/>
      <w:vertAlign w:val="superscript"/>
      <w:lang w:val="es" w:eastAsia="en-AU"/>
    </w:rPr>
  </w:style>
  <w:style w:type="paragraph" w:styleId="FootnoteText">
    <w:name w:val="footnote text"/>
    <w:aliases w:val="Footnote Text BP,ft,(NECG) Footnote Text,Footnote Text Char Char Char Char Char,Footnote Text Char Char Char Char Char Char,(NECG) Footnote Text Char Char Char Char Char,single space,footnote text,FOOTNOTES,fn,Fußnote,~FootnoteText,f"/>
    <w:basedOn w:val="Normal"/>
    <w:link w:val="FootnoteTextChar"/>
    <w:qFormat/>
    <w:rsid w:val="000E0B67"/>
    <w:pPr>
      <w:spacing w:before="0"/>
    </w:pPr>
    <w:rPr>
      <w:rFonts w:asciiTheme="minorHAnsi" w:eastAsiaTheme="minorEastAsia" w:hAnsiTheme="minorHAnsi" w:cs="Arial"/>
      <w:sz w:val="16"/>
      <w:szCs w:val="20"/>
    </w:rPr>
  </w:style>
  <w:style w:type="character" w:customStyle="1" w:styleId="FootnoteTextChar">
    <w:name w:val="Footnote Text Char"/>
    <w:aliases w:val="Footnote Text BP Char,ft Char,(NECG) Footnote Text Char,Footnote Text Char Char Char Char Char Char1,Footnote Text Char Char Char Char Char Char Char,(NECG) Footnote Text Char Char Char Char Char Char,single space Char,FOOTNOTES Char"/>
    <w:basedOn w:val="DefaultParagraphFont"/>
    <w:link w:val="FootnoteText"/>
    <w:rsid w:val="000E0B67"/>
    <w:rPr>
      <w:rFonts w:asciiTheme="minorHAnsi" w:eastAsiaTheme="minorEastAsia" w:hAnsiTheme="minorHAnsi" w:cs="Arial"/>
      <w:sz w:val="16"/>
      <w:lang w:val="es"/>
    </w:rPr>
  </w:style>
  <w:style w:type="paragraph" w:customStyle="1" w:styleId="FNRefeCharCharChar">
    <w:name w:val="FNRefe Char Char Char"/>
    <w:aliases w:val="BVI fnr Char Char Char,BVI fnr Char Char Char Char,BVI fnr Car Car Char Char Char Char,BVI fnr Car Char Char Char Char"/>
    <w:basedOn w:val="Normal"/>
    <w:link w:val="FootnoteReference"/>
    <w:uiPriority w:val="99"/>
    <w:rsid w:val="000E0B67"/>
    <w:pPr>
      <w:widowControl w:val="0"/>
      <w:adjustRightInd w:val="0"/>
      <w:spacing w:before="0" w:after="160" w:line="240" w:lineRule="exact"/>
      <w:textAlignment w:val="baseline"/>
    </w:pPr>
    <w:rPr>
      <w:rFonts w:asciiTheme="minorHAnsi" w:hAnsiTheme="minorHAnsi" w:cs="Arial"/>
      <w:vertAlign w:val="superscript"/>
      <w:lang w:eastAsia="en-AU"/>
    </w:rPr>
  </w:style>
  <w:style w:type="paragraph" w:customStyle="1" w:styleId="Tabletextleft">
    <w:name w:val="Table text left"/>
    <w:basedOn w:val="Normal"/>
    <w:qFormat/>
    <w:rsid w:val="00BC474C"/>
    <w:pPr>
      <w:spacing w:before="40"/>
    </w:pPr>
    <w:rPr>
      <w:rFonts w:asciiTheme="minorHAnsi" w:eastAsiaTheme="minorEastAsia" w:hAnsiTheme="minorHAnsi" w:cs="Arial"/>
      <w:sz w:val="18"/>
      <w:szCs w:val="20"/>
    </w:rPr>
  </w:style>
  <w:style w:type="paragraph" w:styleId="ListNumber5">
    <w:name w:val="List Number 5"/>
    <w:basedOn w:val="Normal"/>
    <w:rsid w:val="00BC474C"/>
    <w:pPr>
      <w:numPr>
        <w:numId w:val="5"/>
      </w:numPr>
      <w:spacing w:before="0" w:line="260" w:lineRule="atLeast"/>
    </w:pPr>
    <w:rPr>
      <w:rFonts w:asciiTheme="minorHAnsi" w:eastAsiaTheme="minorEastAsia" w:hAnsiTheme="minorHAnsi" w:cstheme="minorBidi"/>
      <w:sz w:val="20"/>
      <w:szCs w:val="20"/>
    </w:rPr>
  </w:style>
  <w:style w:type="table" w:customStyle="1" w:styleId="ERMTablestyle">
    <w:name w:val="ERM Table style"/>
    <w:basedOn w:val="TableNormal"/>
    <w:uiPriority w:val="99"/>
    <w:rsid w:val="007254E4"/>
    <w:rPr>
      <w:rFonts w:asciiTheme="minorHAnsi" w:eastAsiaTheme="minorEastAsia" w:hAnsiTheme="minorHAnsi" w:cstheme="minorBidi"/>
      <w:sz w:val="18"/>
      <w:szCs w:val="18"/>
      <w:lang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character" w:customStyle="1" w:styleId="XFootNote">
    <w:name w:val="XFootNote"/>
    <w:rsid w:val="007254E4"/>
    <w:rPr>
      <w:rFonts w:ascii="Book Antiqua" w:hAnsi="Book Antiqua"/>
      <w:position w:val="6"/>
      <w:sz w:val="14"/>
      <w:vertAlign w:val="baseline"/>
    </w:rPr>
  </w:style>
  <w:style w:type="paragraph" w:customStyle="1" w:styleId="MHGnormal">
    <w:name w:val="MHG normal"/>
    <w:basedOn w:val="ListParagraph"/>
    <w:qFormat/>
    <w:rsid w:val="007D452F"/>
    <w:pPr>
      <w:suppressAutoHyphens/>
      <w:autoSpaceDE w:val="0"/>
      <w:autoSpaceDN w:val="0"/>
      <w:spacing w:before="240" w:after="280" w:line="276" w:lineRule="auto"/>
      <w:ind w:left="0"/>
      <w:contextualSpacing w:val="0"/>
    </w:pPr>
    <w:rPr>
      <w:rFonts w:ascii="Century Gothic" w:eastAsia="Calibri" w:hAnsi="Century Gothic" w:cs="Helvetica-Light"/>
      <w:color w:val="000000"/>
      <w:sz w:val="20"/>
      <w:szCs w:val="20"/>
    </w:rPr>
  </w:style>
  <w:style w:type="paragraph" w:customStyle="1" w:styleId="Tableheadingleft">
    <w:name w:val="Table heading left"/>
    <w:basedOn w:val="Normal"/>
    <w:qFormat/>
    <w:rsid w:val="00977764"/>
    <w:pPr>
      <w:overflowPunct w:val="0"/>
      <w:autoSpaceDE w:val="0"/>
      <w:autoSpaceDN w:val="0"/>
      <w:adjustRightInd w:val="0"/>
      <w:spacing w:before="40"/>
      <w:jc w:val="left"/>
      <w:textAlignment w:val="baseline"/>
    </w:pPr>
    <w:rPr>
      <w:rFonts w:asciiTheme="minorHAnsi" w:eastAsiaTheme="minorEastAsia" w:hAnsiTheme="minorHAnsi" w:cs="Arial"/>
      <w:b/>
      <w:sz w:val="18"/>
      <w:szCs w:val="20"/>
    </w:rPr>
  </w:style>
  <w:style w:type="character" w:customStyle="1" w:styleId="CaptionChar">
    <w:name w:val="Caption Char"/>
    <w:aliases w:val="Caption Char Char Char Char Char Char Char Char,Caption Char Char Char Char,Caption Char Char Char1,AGT ESIA Char,Figure Headings Char Char,Didascalia1-graia Char,Tabella Char,Didascalia SIA Char,Название объекта-lit Char,Map Char,Map1 Char"/>
    <w:basedOn w:val="DefaultParagraphFont"/>
    <w:link w:val="Caption"/>
    <w:rsid w:val="00977764"/>
    <w:rPr>
      <w:rFonts w:ascii="Arial" w:hAnsi="Arial"/>
      <w:sz w:val="24"/>
    </w:rPr>
  </w:style>
  <w:style w:type="paragraph" w:styleId="NormalWeb">
    <w:name w:val="Normal (Web)"/>
    <w:basedOn w:val="Normal"/>
    <w:uiPriority w:val="99"/>
    <w:unhideWhenUsed/>
    <w:rsid w:val="00D53DEC"/>
    <w:pPr>
      <w:spacing w:before="100" w:beforeAutospacing="1" w:after="100" w:afterAutospacing="1"/>
      <w:jc w:val="left"/>
    </w:pPr>
    <w:rPr>
      <w:rFonts w:ascii="Times New Roman" w:hAnsi="Times New Roman"/>
      <w:sz w:val="24"/>
      <w:lang w:eastAsia="en-ZA"/>
    </w:rPr>
  </w:style>
  <w:style w:type="character" w:styleId="Strong">
    <w:name w:val="Strong"/>
    <w:basedOn w:val="DefaultParagraphFont"/>
    <w:uiPriority w:val="22"/>
    <w:qFormat/>
    <w:rsid w:val="00D53DEC"/>
    <w:rPr>
      <w:b/>
      <w:bCs/>
    </w:rPr>
  </w:style>
  <w:style w:type="paragraph" w:styleId="ListBullet2">
    <w:name w:val="List Bullet 2"/>
    <w:basedOn w:val="Normal"/>
    <w:rsid w:val="002568EA"/>
    <w:pPr>
      <w:numPr>
        <w:numId w:val="6"/>
      </w:numPr>
      <w:contextualSpacing/>
    </w:pPr>
  </w:style>
  <w:style w:type="numbering" w:customStyle="1" w:styleId="ERMNumLIst">
    <w:name w:val="ERMNumLIst"/>
    <w:uiPriority w:val="99"/>
    <w:rsid w:val="002568EA"/>
    <w:pPr>
      <w:numPr>
        <w:numId w:val="7"/>
      </w:numPr>
    </w:pPr>
  </w:style>
  <w:style w:type="paragraph" w:styleId="ListNumber">
    <w:name w:val="List Number"/>
    <w:basedOn w:val="BodyText"/>
    <w:qFormat/>
    <w:rsid w:val="002568EA"/>
    <w:pPr>
      <w:spacing w:before="120" w:after="60" w:line="260" w:lineRule="atLeast"/>
      <w:ind w:left="397" w:hanging="397"/>
      <w:jc w:val="left"/>
    </w:pPr>
    <w:rPr>
      <w:rFonts w:asciiTheme="minorHAnsi" w:eastAsiaTheme="minorEastAsia" w:hAnsiTheme="minorHAnsi" w:cstheme="minorBidi"/>
      <w:szCs w:val="20"/>
    </w:rPr>
  </w:style>
  <w:style w:type="paragraph" w:customStyle="1" w:styleId="ListNumberalpha">
    <w:name w:val="List Number alpha"/>
    <w:basedOn w:val="BodyText"/>
    <w:uiPriority w:val="99"/>
    <w:rsid w:val="002568EA"/>
    <w:pPr>
      <w:spacing w:before="120" w:after="60" w:line="260" w:lineRule="atLeast"/>
      <w:ind w:left="806" w:hanging="403"/>
      <w:jc w:val="left"/>
    </w:pPr>
    <w:rPr>
      <w:rFonts w:asciiTheme="minorHAnsi" w:eastAsiaTheme="minorEastAsia" w:hAnsiTheme="minorHAnsi" w:cstheme="minorBidi"/>
      <w:szCs w:val="20"/>
    </w:rPr>
  </w:style>
  <w:style w:type="paragraph" w:customStyle="1" w:styleId="ListNumberroman">
    <w:name w:val="List Number roman"/>
    <w:basedOn w:val="BodyText"/>
    <w:uiPriority w:val="99"/>
    <w:rsid w:val="002568EA"/>
    <w:pPr>
      <w:spacing w:before="120" w:after="60" w:line="260" w:lineRule="atLeast"/>
      <w:ind w:left="1209" w:hanging="403"/>
      <w:jc w:val="left"/>
    </w:pPr>
    <w:rPr>
      <w:rFonts w:asciiTheme="minorHAnsi" w:eastAsiaTheme="minorEastAsia" w:hAnsiTheme="minorHAnsi" w:cstheme="minorBidi"/>
      <w:szCs w:val="20"/>
    </w:rPr>
  </w:style>
  <w:style w:type="character" w:styleId="UnresolvedMention">
    <w:name w:val="Unresolved Mention"/>
    <w:basedOn w:val="DefaultParagraphFont"/>
    <w:uiPriority w:val="99"/>
    <w:semiHidden/>
    <w:unhideWhenUsed/>
    <w:rsid w:val="006C6926"/>
    <w:rPr>
      <w:color w:val="605E5C"/>
      <w:shd w:val="clear" w:color="auto" w:fill="E1DFDD"/>
    </w:rPr>
  </w:style>
  <w:style w:type="paragraph" w:styleId="TableofFigures">
    <w:name w:val="table of figures"/>
    <w:basedOn w:val="Normal"/>
    <w:next w:val="Normal"/>
    <w:uiPriority w:val="99"/>
    <w:rsid w:val="006C6926"/>
  </w:style>
  <w:style w:type="table" w:styleId="GridTable1Light">
    <w:name w:val="Grid Table 1 Light"/>
    <w:basedOn w:val="TableNormal"/>
    <w:uiPriority w:val="46"/>
    <w:rsid w:val="00AB06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407205"/>
    <w:rPr>
      <w:rFonts w:ascii="Arial" w:eastAsiaTheme="minorEastAsia" w:hAnsi="Arial" w:cstheme="minorBidi"/>
      <w:color w:val="000000" w:themeColor="text1"/>
      <w:sz w:val="18"/>
      <w:szCs w:val="22"/>
      <w:lang w:eastAsia="zh-CN"/>
    </w:rPr>
  </w:style>
  <w:style w:type="character" w:customStyle="1" w:styleId="cf01">
    <w:name w:val="cf01"/>
    <w:basedOn w:val="DefaultParagraphFont"/>
    <w:rsid w:val="00407205"/>
    <w:rPr>
      <w:rFonts w:ascii="Segoe UI" w:hAnsi="Segoe UI" w:cs="Segoe UI" w:hint="default"/>
      <w:sz w:val="18"/>
      <w:szCs w:val="18"/>
    </w:rPr>
  </w:style>
  <w:style w:type="paragraph" w:styleId="Revision">
    <w:name w:val="Revision"/>
    <w:hidden/>
    <w:uiPriority w:val="99"/>
    <w:semiHidden/>
    <w:rsid w:val="00705275"/>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2749">
      <w:bodyDiv w:val="1"/>
      <w:marLeft w:val="0"/>
      <w:marRight w:val="0"/>
      <w:marTop w:val="0"/>
      <w:marBottom w:val="0"/>
      <w:divBdr>
        <w:top w:val="none" w:sz="0" w:space="0" w:color="auto"/>
        <w:left w:val="none" w:sz="0" w:space="0" w:color="auto"/>
        <w:bottom w:val="none" w:sz="0" w:space="0" w:color="auto"/>
        <w:right w:val="none" w:sz="0" w:space="0" w:color="auto"/>
      </w:divBdr>
      <w:divsChild>
        <w:div w:id="876355142">
          <w:marLeft w:val="0"/>
          <w:marRight w:val="0"/>
          <w:marTop w:val="0"/>
          <w:marBottom w:val="0"/>
          <w:divBdr>
            <w:top w:val="none" w:sz="0" w:space="0" w:color="auto"/>
            <w:left w:val="none" w:sz="0" w:space="0" w:color="auto"/>
            <w:bottom w:val="none" w:sz="0" w:space="0" w:color="auto"/>
            <w:right w:val="none" w:sz="0" w:space="0" w:color="auto"/>
          </w:divBdr>
        </w:div>
        <w:div w:id="914709873">
          <w:marLeft w:val="0"/>
          <w:marRight w:val="0"/>
          <w:marTop w:val="0"/>
          <w:marBottom w:val="0"/>
          <w:divBdr>
            <w:top w:val="none" w:sz="0" w:space="0" w:color="auto"/>
            <w:left w:val="none" w:sz="0" w:space="0" w:color="auto"/>
            <w:bottom w:val="none" w:sz="0" w:space="0" w:color="auto"/>
            <w:right w:val="none" w:sz="0" w:space="0" w:color="auto"/>
          </w:divBdr>
        </w:div>
        <w:div w:id="917056464">
          <w:marLeft w:val="0"/>
          <w:marRight w:val="0"/>
          <w:marTop w:val="0"/>
          <w:marBottom w:val="0"/>
          <w:divBdr>
            <w:top w:val="none" w:sz="0" w:space="0" w:color="auto"/>
            <w:left w:val="none" w:sz="0" w:space="0" w:color="auto"/>
            <w:bottom w:val="none" w:sz="0" w:space="0" w:color="auto"/>
            <w:right w:val="none" w:sz="0" w:space="0" w:color="auto"/>
          </w:divBdr>
        </w:div>
      </w:divsChild>
    </w:div>
    <w:div w:id="47804600">
      <w:bodyDiv w:val="1"/>
      <w:marLeft w:val="0"/>
      <w:marRight w:val="0"/>
      <w:marTop w:val="0"/>
      <w:marBottom w:val="0"/>
      <w:divBdr>
        <w:top w:val="none" w:sz="0" w:space="0" w:color="auto"/>
        <w:left w:val="none" w:sz="0" w:space="0" w:color="auto"/>
        <w:bottom w:val="none" w:sz="0" w:space="0" w:color="auto"/>
        <w:right w:val="none" w:sz="0" w:space="0" w:color="auto"/>
      </w:divBdr>
    </w:div>
    <w:div w:id="86074918">
      <w:bodyDiv w:val="1"/>
      <w:marLeft w:val="0"/>
      <w:marRight w:val="0"/>
      <w:marTop w:val="0"/>
      <w:marBottom w:val="0"/>
      <w:divBdr>
        <w:top w:val="none" w:sz="0" w:space="0" w:color="auto"/>
        <w:left w:val="none" w:sz="0" w:space="0" w:color="auto"/>
        <w:bottom w:val="none" w:sz="0" w:space="0" w:color="auto"/>
        <w:right w:val="none" w:sz="0" w:space="0" w:color="auto"/>
      </w:divBdr>
    </w:div>
    <w:div w:id="132867077">
      <w:bodyDiv w:val="1"/>
      <w:marLeft w:val="0"/>
      <w:marRight w:val="0"/>
      <w:marTop w:val="0"/>
      <w:marBottom w:val="0"/>
      <w:divBdr>
        <w:top w:val="none" w:sz="0" w:space="0" w:color="auto"/>
        <w:left w:val="none" w:sz="0" w:space="0" w:color="auto"/>
        <w:bottom w:val="none" w:sz="0" w:space="0" w:color="auto"/>
        <w:right w:val="none" w:sz="0" w:space="0" w:color="auto"/>
      </w:divBdr>
    </w:div>
    <w:div w:id="155339188">
      <w:bodyDiv w:val="1"/>
      <w:marLeft w:val="0"/>
      <w:marRight w:val="0"/>
      <w:marTop w:val="0"/>
      <w:marBottom w:val="0"/>
      <w:divBdr>
        <w:top w:val="none" w:sz="0" w:space="0" w:color="auto"/>
        <w:left w:val="none" w:sz="0" w:space="0" w:color="auto"/>
        <w:bottom w:val="none" w:sz="0" w:space="0" w:color="auto"/>
        <w:right w:val="none" w:sz="0" w:space="0" w:color="auto"/>
      </w:divBdr>
      <w:divsChild>
        <w:div w:id="1354766876">
          <w:marLeft w:val="0"/>
          <w:marRight w:val="0"/>
          <w:marTop w:val="0"/>
          <w:marBottom w:val="0"/>
          <w:divBdr>
            <w:top w:val="none" w:sz="0" w:space="0" w:color="auto"/>
            <w:left w:val="none" w:sz="0" w:space="0" w:color="auto"/>
            <w:bottom w:val="none" w:sz="0" w:space="0" w:color="auto"/>
            <w:right w:val="none" w:sz="0" w:space="0" w:color="auto"/>
          </w:divBdr>
          <w:divsChild>
            <w:div w:id="1515727950">
              <w:marLeft w:val="0"/>
              <w:marRight w:val="0"/>
              <w:marTop w:val="0"/>
              <w:marBottom w:val="0"/>
              <w:divBdr>
                <w:top w:val="none" w:sz="0" w:space="0" w:color="auto"/>
                <w:left w:val="none" w:sz="0" w:space="0" w:color="auto"/>
                <w:bottom w:val="none" w:sz="0" w:space="0" w:color="auto"/>
                <w:right w:val="none" w:sz="0" w:space="0" w:color="auto"/>
              </w:divBdr>
            </w:div>
          </w:divsChild>
        </w:div>
        <w:div w:id="1769233884">
          <w:marLeft w:val="0"/>
          <w:marRight w:val="0"/>
          <w:marTop w:val="0"/>
          <w:marBottom w:val="0"/>
          <w:divBdr>
            <w:top w:val="none" w:sz="0" w:space="0" w:color="auto"/>
            <w:left w:val="none" w:sz="0" w:space="0" w:color="auto"/>
            <w:bottom w:val="none" w:sz="0" w:space="0" w:color="auto"/>
            <w:right w:val="none" w:sz="0" w:space="0" w:color="auto"/>
          </w:divBdr>
          <w:divsChild>
            <w:div w:id="202284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4125">
      <w:bodyDiv w:val="1"/>
      <w:marLeft w:val="0"/>
      <w:marRight w:val="0"/>
      <w:marTop w:val="0"/>
      <w:marBottom w:val="0"/>
      <w:divBdr>
        <w:top w:val="none" w:sz="0" w:space="0" w:color="auto"/>
        <w:left w:val="none" w:sz="0" w:space="0" w:color="auto"/>
        <w:bottom w:val="none" w:sz="0" w:space="0" w:color="auto"/>
        <w:right w:val="none" w:sz="0" w:space="0" w:color="auto"/>
      </w:divBdr>
    </w:div>
    <w:div w:id="207843509">
      <w:bodyDiv w:val="1"/>
      <w:marLeft w:val="0"/>
      <w:marRight w:val="0"/>
      <w:marTop w:val="0"/>
      <w:marBottom w:val="0"/>
      <w:divBdr>
        <w:top w:val="none" w:sz="0" w:space="0" w:color="auto"/>
        <w:left w:val="none" w:sz="0" w:space="0" w:color="auto"/>
        <w:bottom w:val="none" w:sz="0" w:space="0" w:color="auto"/>
        <w:right w:val="none" w:sz="0" w:space="0" w:color="auto"/>
      </w:divBdr>
    </w:div>
    <w:div w:id="210968274">
      <w:bodyDiv w:val="1"/>
      <w:marLeft w:val="0"/>
      <w:marRight w:val="0"/>
      <w:marTop w:val="0"/>
      <w:marBottom w:val="0"/>
      <w:divBdr>
        <w:top w:val="none" w:sz="0" w:space="0" w:color="auto"/>
        <w:left w:val="none" w:sz="0" w:space="0" w:color="auto"/>
        <w:bottom w:val="none" w:sz="0" w:space="0" w:color="auto"/>
        <w:right w:val="none" w:sz="0" w:space="0" w:color="auto"/>
      </w:divBdr>
    </w:div>
    <w:div w:id="229581763">
      <w:bodyDiv w:val="1"/>
      <w:marLeft w:val="0"/>
      <w:marRight w:val="0"/>
      <w:marTop w:val="0"/>
      <w:marBottom w:val="0"/>
      <w:divBdr>
        <w:top w:val="none" w:sz="0" w:space="0" w:color="auto"/>
        <w:left w:val="none" w:sz="0" w:space="0" w:color="auto"/>
        <w:bottom w:val="none" w:sz="0" w:space="0" w:color="auto"/>
        <w:right w:val="none" w:sz="0" w:space="0" w:color="auto"/>
      </w:divBdr>
    </w:div>
    <w:div w:id="264845819">
      <w:bodyDiv w:val="1"/>
      <w:marLeft w:val="0"/>
      <w:marRight w:val="0"/>
      <w:marTop w:val="0"/>
      <w:marBottom w:val="0"/>
      <w:divBdr>
        <w:top w:val="none" w:sz="0" w:space="0" w:color="auto"/>
        <w:left w:val="none" w:sz="0" w:space="0" w:color="auto"/>
        <w:bottom w:val="none" w:sz="0" w:space="0" w:color="auto"/>
        <w:right w:val="none" w:sz="0" w:space="0" w:color="auto"/>
      </w:divBdr>
    </w:div>
    <w:div w:id="280041512">
      <w:bodyDiv w:val="1"/>
      <w:marLeft w:val="0"/>
      <w:marRight w:val="0"/>
      <w:marTop w:val="0"/>
      <w:marBottom w:val="0"/>
      <w:divBdr>
        <w:top w:val="none" w:sz="0" w:space="0" w:color="auto"/>
        <w:left w:val="none" w:sz="0" w:space="0" w:color="auto"/>
        <w:bottom w:val="none" w:sz="0" w:space="0" w:color="auto"/>
        <w:right w:val="none" w:sz="0" w:space="0" w:color="auto"/>
      </w:divBdr>
    </w:div>
    <w:div w:id="283579613">
      <w:bodyDiv w:val="1"/>
      <w:marLeft w:val="0"/>
      <w:marRight w:val="0"/>
      <w:marTop w:val="0"/>
      <w:marBottom w:val="0"/>
      <w:divBdr>
        <w:top w:val="none" w:sz="0" w:space="0" w:color="auto"/>
        <w:left w:val="none" w:sz="0" w:space="0" w:color="auto"/>
        <w:bottom w:val="none" w:sz="0" w:space="0" w:color="auto"/>
        <w:right w:val="none" w:sz="0" w:space="0" w:color="auto"/>
      </w:divBdr>
    </w:div>
    <w:div w:id="294604435">
      <w:bodyDiv w:val="1"/>
      <w:marLeft w:val="0"/>
      <w:marRight w:val="0"/>
      <w:marTop w:val="0"/>
      <w:marBottom w:val="0"/>
      <w:divBdr>
        <w:top w:val="none" w:sz="0" w:space="0" w:color="auto"/>
        <w:left w:val="none" w:sz="0" w:space="0" w:color="auto"/>
        <w:bottom w:val="none" w:sz="0" w:space="0" w:color="auto"/>
        <w:right w:val="none" w:sz="0" w:space="0" w:color="auto"/>
      </w:divBdr>
    </w:div>
    <w:div w:id="307053471">
      <w:bodyDiv w:val="1"/>
      <w:marLeft w:val="0"/>
      <w:marRight w:val="0"/>
      <w:marTop w:val="0"/>
      <w:marBottom w:val="0"/>
      <w:divBdr>
        <w:top w:val="none" w:sz="0" w:space="0" w:color="auto"/>
        <w:left w:val="none" w:sz="0" w:space="0" w:color="auto"/>
        <w:bottom w:val="none" w:sz="0" w:space="0" w:color="auto"/>
        <w:right w:val="none" w:sz="0" w:space="0" w:color="auto"/>
      </w:divBdr>
      <w:divsChild>
        <w:div w:id="76640201">
          <w:marLeft w:val="0"/>
          <w:marRight w:val="0"/>
          <w:marTop w:val="0"/>
          <w:marBottom w:val="0"/>
          <w:divBdr>
            <w:top w:val="none" w:sz="0" w:space="0" w:color="auto"/>
            <w:left w:val="none" w:sz="0" w:space="0" w:color="auto"/>
            <w:bottom w:val="none" w:sz="0" w:space="0" w:color="auto"/>
            <w:right w:val="none" w:sz="0" w:space="0" w:color="auto"/>
          </w:divBdr>
        </w:div>
        <w:div w:id="270941996">
          <w:marLeft w:val="-75"/>
          <w:marRight w:val="0"/>
          <w:marTop w:val="30"/>
          <w:marBottom w:val="30"/>
          <w:divBdr>
            <w:top w:val="none" w:sz="0" w:space="0" w:color="auto"/>
            <w:left w:val="none" w:sz="0" w:space="0" w:color="auto"/>
            <w:bottom w:val="none" w:sz="0" w:space="0" w:color="auto"/>
            <w:right w:val="none" w:sz="0" w:space="0" w:color="auto"/>
          </w:divBdr>
          <w:divsChild>
            <w:div w:id="310257637">
              <w:marLeft w:val="0"/>
              <w:marRight w:val="0"/>
              <w:marTop w:val="0"/>
              <w:marBottom w:val="0"/>
              <w:divBdr>
                <w:top w:val="none" w:sz="0" w:space="0" w:color="auto"/>
                <w:left w:val="none" w:sz="0" w:space="0" w:color="auto"/>
                <w:bottom w:val="none" w:sz="0" w:space="0" w:color="auto"/>
                <w:right w:val="none" w:sz="0" w:space="0" w:color="auto"/>
              </w:divBdr>
              <w:divsChild>
                <w:div w:id="355888593">
                  <w:marLeft w:val="0"/>
                  <w:marRight w:val="0"/>
                  <w:marTop w:val="0"/>
                  <w:marBottom w:val="0"/>
                  <w:divBdr>
                    <w:top w:val="none" w:sz="0" w:space="0" w:color="auto"/>
                    <w:left w:val="none" w:sz="0" w:space="0" w:color="auto"/>
                    <w:bottom w:val="none" w:sz="0" w:space="0" w:color="auto"/>
                    <w:right w:val="none" w:sz="0" w:space="0" w:color="auto"/>
                  </w:divBdr>
                </w:div>
              </w:divsChild>
            </w:div>
            <w:div w:id="315914656">
              <w:marLeft w:val="0"/>
              <w:marRight w:val="0"/>
              <w:marTop w:val="0"/>
              <w:marBottom w:val="0"/>
              <w:divBdr>
                <w:top w:val="none" w:sz="0" w:space="0" w:color="auto"/>
                <w:left w:val="none" w:sz="0" w:space="0" w:color="auto"/>
                <w:bottom w:val="none" w:sz="0" w:space="0" w:color="auto"/>
                <w:right w:val="none" w:sz="0" w:space="0" w:color="auto"/>
              </w:divBdr>
              <w:divsChild>
                <w:div w:id="487020497">
                  <w:marLeft w:val="0"/>
                  <w:marRight w:val="0"/>
                  <w:marTop w:val="0"/>
                  <w:marBottom w:val="0"/>
                  <w:divBdr>
                    <w:top w:val="none" w:sz="0" w:space="0" w:color="auto"/>
                    <w:left w:val="none" w:sz="0" w:space="0" w:color="auto"/>
                    <w:bottom w:val="none" w:sz="0" w:space="0" w:color="auto"/>
                    <w:right w:val="none" w:sz="0" w:space="0" w:color="auto"/>
                  </w:divBdr>
                </w:div>
              </w:divsChild>
            </w:div>
            <w:div w:id="673458910">
              <w:marLeft w:val="0"/>
              <w:marRight w:val="0"/>
              <w:marTop w:val="0"/>
              <w:marBottom w:val="0"/>
              <w:divBdr>
                <w:top w:val="none" w:sz="0" w:space="0" w:color="auto"/>
                <w:left w:val="none" w:sz="0" w:space="0" w:color="auto"/>
                <w:bottom w:val="none" w:sz="0" w:space="0" w:color="auto"/>
                <w:right w:val="none" w:sz="0" w:space="0" w:color="auto"/>
              </w:divBdr>
              <w:divsChild>
                <w:div w:id="702511794">
                  <w:marLeft w:val="0"/>
                  <w:marRight w:val="0"/>
                  <w:marTop w:val="0"/>
                  <w:marBottom w:val="0"/>
                  <w:divBdr>
                    <w:top w:val="none" w:sz="0" w:space="0" w:color="auto"/>
                    <w:left w:val="none" w:sz="0" w:space="0" w:color="auto"/>
                    <w:bottom w:val="none" w:sz="0" w:space="0" w:color="auto"/>
                    <w:right w:val="none" w:sz="0" w:space="0" w:color="auto"/>
                  </w:divBdr>
                </w:div>
              </w:divsChild>
            </w:div>
            <w:div w:id="877933997">
              <w:marLeft w:val="0"/>
              <w:marRight w:val="0"/>
              <w:marTop w:val="0"/>
              <w:marBottom w:val="0"/>
              <w:divBdr>
                <w:top w:val="none" w:sz="0" w:space="0" w:color="auto"/>
                <w:left w:val="none" w:sz="0" w:space="0" w:color="auto"/>
                <w:bottom w:val="none" w:sz="0" w:space="0" w:color="auto"/>
                <w:right w:val="none" w:sz="0" w:space="0" w:color="auto"/>
              </w:divBdr>
              <w:divsChild>
                <w:div w:id="252401842">
                  <w:marLeft w:val="0"/>
                  <w:marRight w:val="0"/>
                  <w:marTop w:val="0"/>
                  <w:marBottom w:val="0"/>
                  <w:divBdr>
                    <w:top w:val="none" w:sz="0" w:space="0" w:color="auto"/>
                    <w:left w:val="none" w:sz="0" w:space="0" w:color="auto"/>
                    <w:bottom w:val="none" w:sz="0" w:space="0" w:color="auto"/>
                    <w:right w:val="none" w:sz="0" w:space="0" w:color="auto"/>
                  </w:divBdr>
                </w:div>
              </w:divsChild>
            </w:div>
            <w:div w:id="1019504271">
              <w:marLeft w:val="0"/>
              <w:marRight w:val="0"/>
              <w:marTop w:val="0"/>
              <w:marBottom w:val="0"/>
              <w:divBdr>
                <w:top w:val="none" w:sz="0" w:space="0" w:color="auto"/>
                <w:left w:val="none" w:sz="0" w:space="0" w:color="auto"/>
                <w:bottom w:val="none" w:sz="0" w:space="0" w:color="auto"/>
                <w:right w:val="none" w:sz="0" w:space="0" w:color="auto"/>
              </w:divBdr>
              <w:divsChild>
                <w:div w:id="25840320">
                  <w:marLeft w:val="0"/>
                  <w:marRight w:val="0"/>
                  <w:marTop w:val="0"/>
                  <w:marBottom w:val="0"/>
                  <w:divBdr>
                    <w:top w:val="none" w:sz="0" w:space="0" w:color="auto"/>
                    <w:left w:val="none" w:sz="0" w:space="0" w:color="auto"/>
                    <w:bottom w:val="none" w:sz="0" w:space="0" w:color="auto"/>
                    <w:right w:val="none" w:sz="0" w:space="0" w:color="auto"/>
                  </w:divBdr>
                </w:div>
              </w:divsChild>
            </w:div>
            <w:div w:id="1035540437">
              <w:marLeft w:val="0"/>
              <w:marRight w:val="0"/>
              <w:marTop w:val="0"/>
              <w:marBottom w:val="0"/>
              <w:divBdr>
                <w:top w:val="none" w:sz="0" w:space="0" w:color="auto"/>
                <w:left w:val="none" w:sz="0" w:space="0" w:color="auto"/>
                <w:bottom w:val="none" w:sz="0" w:space="0" w:color="auto"/>
                <w:right w:val="none" w:sz="0" w:space="0" w:color="auto"/>
              </w:divBdr>
              <w:divsChild>
                <w:div w:id="981158098">
                  <w:marLeft w:val="0"/>
                  <w:marRight w:val="0"/>
                  <w:marTop w:val="0"/>
                  <w:marBottom w:val="0"/>
                  <w:divBdr>
                    <w:top w:val="none" w:sz="0" w:space="0" w:color="auto"/>
                    <w:left w:val="none" w:sz="0" w:space="0" w:color="auto"/>
                    <w:bottom w:val="none" w:sz="0" w:space="0" w:color="auto"/>
                    <w:right w:val="none" w:sz="0" w:space="0" w:color="auto"/>
                  </w:divBdr>
                </w:div>
              </w:divsChild>
            </w:div>
            <w:div w:id="1037853318">
              <w:marLeft w:val="0"/>
              <w:marRight w:val="0"/>
              <w:marTop w:val="0"/>
              <w:marBottom w:val="0"/>
              <w:divBdr>
                <w:top w:val="none" w:sz="0" w:space="0" w:color="auto"/>
                <w:left w:val="none" w:sz="0" w:space="0" w:color="auto"/>
                <w:bottom w:val="none" w:sz="0" w:space="0" w:color="auto"/>
                <w:right w:val="none" w:sz="0" w:space="0" w:color="auto"/>
              </w:divBdr>
              <w:divsChild>
                <w:div w:id="1736467324">
                  <w:marLeft w:val="0"/>
                  <w:marRight w:val="0"/>
                  <w:marTop w:val="0"/>
                  <w:marBottom w:val="0"/>
                  <w:divBdr>
                    <w:top w:val="none" w:sz="0" w:space="0" w:color="auto"/>
                    <w:left w:val="none" w:sz="0" w:space="0" w:color="auto"/>
                    <w:bottom w:val="none" w:sz="0" w:space="0" w:color="auto"/>
                    <w:right w:val="none" w:sz="0" w:space="0" w:color="auto"/>
                  </w:divBdr>
                </w:div>
                <w:div w:id="1904177436">
                  <w:marLeft w:val="0"/>
                  <w:marRight w:val="0"/>
                  <w:marTop w:val="0"/>
                  <w:marBottom w:val="0"/>
                  <w:divBdr>
                    <w:top w:val="none" w:sz="0" w:space="0" w:color="auto"/>
                    <w:left w:val="none" w:sz="0" w:space="0" w:color="auto"/>
                    <w:bottom w:val="none" w:sz="0" w:space="0" w:color="auto"/>
                    <w:right w:val="none" w:sz="0" w:space="0" w:color="auto"/>
                  </w:divBdr>
                </w:div>
              </w:divsChild>
            </w:div>
            <w:div w:id="1081412035">
              <w:marLeft w:val="0"/>
              <w:marRight w:val="0"/>
              <w:marTop w:val="0"/>
              <w:marBottom w:val="0"/>
              <w:divBdr>
                <w:top w:val="none" w:sz="0" w:space="0" w:color="auto"/>
                <w:left w:val="none" w:sz="0" w:space="0" w:color="auto"/>
                <w:bottom w:val="none" w:sz="0" w:space="0" w:color="auto"/>
                <w:right w:val="none" w:sz="0" w:space="0" w:color="auto"/>
              </w:divBdr>
              <w:divsChild>
                <w:div w:id="635911227">
                  <w:marLeft w:val="0"/>
                  <w:marRight w:val="0"/>
                  <w:marTop w:val="0"/>
                  <w:marBottom w:val="0"/>
                  <w:divBdr>
                    <w:top w:val="none" w:sz="0" w:space="0" w:color="auto"/>
                    <w:left w:val="none" w:sz="0" w:space="0" w:color="auto"/>
                    <w:bottom w:val="none" w:sz="0" w:space="0" w:color="auto"/>
                    <w:right w:val="none" w:sz="0" w:space="0" w:color="auto"/>
                  </w:divBdr>
                </w:div>
              </w:divsChild>
            </w:div>
            <w:div w:id="1196697707">
              <w:marLeft w:val="0"/>
              <w:marRight w:val="0"/>
              <w:marTop w:val="0"/>
              <w:marBottom w:val="0"/>
              <w:divBdr>
                <w:top w:val="none" w:sz="0" w:space="0" w:color="auto"/>
                <w:left w:val="none" w:sz="0" w:space="0" w:color="auto"/>
                <w:bottom w:val="none" w:sz="0" w:space="0" w:color="auto"/>
                <w:right w:val="none" w:sz="0" w:space="0" w:color="auto"/>
              </w:divBdr>
              <w:divsChild>
                <w:div w:id="1267739202">
                  <w:marLeft w:val="0"/>
                  <w:marRight w:val="0"/>
                  <w:marTop w:val="0"/>
                  <w:marBottom w:val="0"/>
                  <w:divBdr>
                    <w:top w:val="none" w:sz="0" w:space="0" w:color="auto"/>
                    <w:left w:val="none" w:sz="0" w:space="0" w:color="auto"/>
                    <w:bottom w:val="none" w:sz="0" w:space="0" w:color="auto"/>
                    <w:right w:val="none" w:sz="0" w:space="0" w:color="auto"/>
                  </w:divBdr>
                </w:div>
              </w:divsChild>
            </w:div>
            <w:div w:id="1566644515">
              <w:marLeft w:val="0"/>
              <w:marRight w:val="0"/>
              <w:marTop w:val="0"/>
              <w:marBottom w:val="0"/>
              <w:divBdr>
                <w:top w:val="none" w:sz="0" w:space="0" w:color="auto"/>
                <w:left w:val="none" w:sz="0" w:space="0" w:color="auto"/>
                <w:bottom w:val="none" w:sz="0" w:space="0" w:color="auto"/>
                <w:right w:val="none" w:sz="0" w:space="0" w:color="auto"/>
              </w:divBdr>
              <w:divsChild>
                <w:div w:id="566064672">
                  <w:marLeft w:val="0"/>
                  <w:marRight w:val="0"/>
                  <w:marTop w:val="0"/>
                  <w:marBottom w:val="0"/>
                  <w:divBdr>
                    <w:top w:val="none" w:sz="0" w:space="0" w:color="auto"/>
                    <w:left w:val="none" w:sz="0" w:space="0" w:color="auto"/>
                    <w:bottom w:val="none" w:sz="0" w:space="0" w:color="auto"/>
                    <w:right w:val="none" w:sz="0" w:space="0" w:color="auto"/>
                  </w:divBdr>
                </w:div>
              </w:divsChild>
            </w:div>
            <w:div w:id="1895043681">
              <w:marLeft w:val="0"/>
              <w:marRight w:val="0"/>
              <w:marTop w:val="0"/>
              <w:marBottom w:val="0"/>
              <w:divBdr>
                <w:top w:val="none" w:sz="0" w:space="0" w:color="auto"/>
                <w:left w:val="none" w:sz="0" w:space="0" w:color="auto"/>
                <w:bottom w:val="none" w:sz="0" w:space="0" w:color="auto"/>
                <w:right w:val="none" w:sz="0" w:space="0" w:color="auto"/>
              </w:divBdr>
              <w:divsChild>
                <w:div w:id="1190607886">
                  <w:marLeft w:val="0"/>
                  <w:marRight w:val="0"/>
                  <w:marTop w:val="0"/>
                  <w:marBottom w:val="0"/>
                  <w:divBdr>
                    <w:top w:val="none" w:sz="0" w:space="0" w:color="auto"/>
                    <w:left w:val="none" w:sz="0" w:space="0" w:color="auto"/>
                    <w:bottom w:val="none" w:sz="0" w:space="0" w:color="auto"/>
                    <w:right w:val="none" w:sz="0" w:space="0" w:color="auto"/>
                  </w:divBdr>
                </w:div>
              </w:divsChild>
            </w:div>
            <w:div w:id="2127235361">
              <w:marLeft w:val="0"/>
              <w:marRight w:val="0"/>
              <w:marTop w:val="0"/>
              <w:marBottom w:val="0"/>
              <w:divBdr>
                <w:top w:val="none" w:sz="0" w:space="0" w:color="auto"/>
                <w:left w:val="none" w:sz="0" w:space="0" w:color="auto"/>
                <w:bottom w:val="none" w:sz="0" w:space="0" w:color="auto"/>
                <w:right w:val="none" w:sz="0" w:space="0" w:color="auto"/>
              </w:divBdr>
              <w:divsChild>
                <w:div w:id="21118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4429">
          <w:marLeft w:val="0"/>
          <w:marRight w:val="0"/>
          <w:marTop w:val="0"/>
          <w:marBottom w:val="0"/>
          <w:divBdr>
            <w:top w:val="none" w:sz="0" w:space="0" w:color="auto"/>
            <w:left w:val="none" w:sz="0" w:space="0" w:color="auto"/>
            <w:bottom w:val="none" w:sz="0" w:space="0" w:color="auto"/>
            <w:right w:val="none" w:sz="0" w:space="0" w:color="auto"/>
          </w:divBdr>
        </w:div>
        <w:div w:id="1346637838">
          <w:marLeft w:val="0"/>
          <w:marRight w:val="0"/>
          <w:marTop w:val="0"/>
          <w:marBottom w:val="0"/>
          <w:divBdr>
            <w:top w:val="none" w:sz="0" w:space="0" w:color="auto"/>
            <w:left w:val="none" w:sz="0" w:space="0" w:color="auto"/>
            <w:bottom w:val="none" w:sz="0" w:space="0" w:color="auto"/>
            <w:right w:val="none" w:sz="0" w:space="0" w:color="auto"/>
          </w:divBdr>
        </w:div>
      </w:divsChild>
    </w:div>
    <w:div w:id="357319018">
      <w:bodyDiv w:val="1"/>
      <w:marLeft w:val="0"/>
      <w:marRight w:val="0"/>
      <w:marTop w:val="0"/>
      <w:marBottom w:val="0"/>
      <w:divBdr>
        <w:top w:val="none" w:sz="0" w:space="0" w:color="auto"/>
        <w:left w:val="none" w:sz="0" w:space="0" w:color="auto"/>
        <w:bottom w:val="none" w:sz="0" w:space="0" w:color="auto"/>
        <w:right w:val="none" w:sz="0" w:space="0" w:color="auto"/>
      </w:divBdr>
    </w:div>
    <w:div w:id="362488370">
      <w:bodyDiv w:val="1"/>
      <w:marLeft w:val="0"/>
      <w:marRight w:val="0"/>
      <w:marTop w:val="0"/>
      <w:marBottom w:val="0"/>
      <w:divBdr>
        <w:top w:val="none" w:sz="0" w:space="0" w:color="auto"/>
        <w:left w:val="none" w:sz="0" w:space="0" w:color="auto"/>
        <w:bottom w:val="none" w:sz="0" w:space="0" w:color="auto"/>
        <w:right w:val="none" w:sz="0" w:space="0" w:color="auto"/>
      </w:divBdr>
    </w:div>
    <w:div w:id="364326935">
      <w:bodyDiv w:val="1"/>
      <w:marLeft w:val="0"/>
      <w:marRight w:val="0"/>
      <w:marTop w:val="0"/>
      <w:marBottom w:val="0"/>
      <w:divBdr>
        <w:top w:val="none" w:sz="0" w:space="0" w:color="auto"/>
        <w:left w:val="none" w:sz="0" w:space="0" w:color="auto"/>
        <w:bottom w:val="none" w:sz="0" w:space="0" w:color="auto"/>
        <w:right w:val="none" w:sz="0" w:space="0" w:color="auto"/>
      </w:divBdr>
    </w:div>
    <w:div w:id="410278028">
      <w:bodyDiv w:val="1"/>
      <w:marLeft w:val="0"/>
      <w:marRight w:val="0"/>
      <w:marTop w:val="0"/>
      <w:marBottom w:val="0"/>
      <w:divBdr>
        <w:top w:val="none" w:sz="0" w:space="0" w:color="auto"/>
        <w:left w:val="none" w:sz="0" w:space="0" w:color="auto"/>
        <w:bottom w:val="none" w:sz="0" w:space="0" w:color="auto"/>
        <w:right w:val="none" w:sz="0" w:space="0" w:color="auto"/>
      </w:divBdr>
    </w:div>
    <w:div w:id="430397907">
      <w:bodyDiv w:val="1"/>
      <w:marLeft w:val="0"/>
      <w:marRight w:val="0"/>
      <w:marTop w:val="0"/>
      <w:marBottom w:val="0"/>
      <w:divBdr>
        <w:top w:val="none" w:sz="0" w:space="0" w:color="auto"/>
        <w:left w:val="none" w:sz="0" w:space="0" w:color="auto"/>
        <w:bottom w:val="none" w:sz="0" w:space="0" w:color="auto"/>
        <w:right w:val="none" w:sz="0" w:space="0" w:color="auto"/>
      </w:divBdr>
    </w:div>
    <w:div w:id="482703713">
      <w:bodyDiv w:val="1"/>
      <w:marLeft w:val="0"/>
      <w:marRight w:val="0"/>
      <w:marTop w:val="0"/>
      <w:marBottom w:val="0"/>
      <w:divBdr>
        <w:top w:val="none" w:sz="0" w:space="0" w:color="auto"/>
        <w:left w:val="none" w:sz="0" w:space="0" w:color="auto"/>
        <w:bottom w:val="none" w:sz="0" w:space="0" w:color="auto"/>
        <w:right w:val="none" w:sz="0" w:space="0" w:color="auto"/>
      </w:divBdr>
    </w:div>
    <w:div w:id="503476744">
      <w:bodyDiv w:val="1"/>
      <w:marLeft w:val="0"/>
      <w:marRight w:val="0"/>
      <w:marTop w:val="0"/>
      <w:marBottom w:val="0"/>
      <w:divBdr>
        <w:top w:val="none" w:sz="0" w:space="0" w:color="auto"/>
        <w:left w:val="none" w:sz="0" w:space="0" w:color="auto"/>
        <w:bottom w:val="none" w:sz="0" w:space="0" w:color="auto"/>
        <w:right w:val="none" w:sz="0" w:space="0" w:color="auto"/>
      </w:divBdr>
    </w:div>
    <w:div w:id="513155074">
      <w:bodyDiv w:val="1"/>
      <w:marLeft w:val="0"/>
      <w:marRight w:val="0"/>
      <w:marTop w:val="0"/>
      <w:marBottom w:val="0"/>
      <w:divBdr>
        <w:top w:val="none" w:sz="0" w:space="0" w:color="auto"/>
        <w:left w:val="none" w:sz="0" w:space="0" w:color="auto"/>
        <w:bottom w:val="none" w:sz="0" w:space="0" w:color="auto"/>
        <w:right w:val="none" w:sz="0" w:space="0" w:color="auto"/>
      </w:divBdr>
    </w:div>
    <w:div w:id="600188098">
      <w:bodyDiv w:val="1"/>
      <w:marLeft w:val="0"/>
      <w:marRight w:val="0"/>
      <w:marTop w:val="0"/>
      <w:marBottom w:val="0"/>
      <w:divBdr>
        <w:top w:val="none" w:sz="0" w:space="0" w:color="auto"/>
        <w:left w:val="none" w:sz="0" w:space="0" w:color="auto"/>
        <w:bottom w:val="none" w:sz="0" w:space="0" w:color="auto"/>
        <w:right w:val="none" w:sz="0" w:space="0" w:color="auto"/>
      </w:divBdr>
      <w:divsChild>
        <w:div w:id="266741120">
          <w:marLeft w:val="0"/>
          <w:marRight w:val="0"/>
          <w:marTop w:val="0"/>
          <w:marBottom w:val="0"/>
          <w:divBdr>
            <w:top w:val="none" w:sz="0" w:space="0" w:color="auto"/>
            <w:left w:val="none" w:sz="0" w:space="0" w:color="auto"/>
            <w:bottom w:val="none" w:sz="0" w:space="0" w:color="auto"/>
            <w:right w:val="none" w:sz="0" w:space="0" w:color="auto"/>
          </w:divBdr>
        </w:div>
        <w:div w:id="1120028390">
          <w:marLeft w:val="0"/>
          <w:marRight w:val="0"/>
          <w:marTop w:val="0"/>
          <w:marBottom w:val="0"/>
          <w:divBdr>
            <w:top w:val="none" w:sz="0" w:space="0" w:color="auto"/>
            <w:left w:val="none" w:sz="0" w:space="0" w:color="auto"/>
            <w:bottom w:val="none" w:sz="0" w:space="0" w:color="auto"/>
            <w:right w:val="none" w:sz="0" w:space="0" w:color="auto"/>
          </w:divBdr>
        </w:div>
      </w:divsChild>
    </w:div>
    <w:div w:id="644429499">
      <w:bodyDiv w:val="1"/>
      <w:marLeft w:val="0"/>
      <w:marRight w:val="0"/>
      <w:marTop w:val="0"/>
      <w:marBottom w:val="0"/>
      <w:divBdr>
        <w:top w:val="none" w:sz="0" w:space="0" w:color="auto"/>
        <w:left w:val="none" w:sz="0" w:space="0" w:color="auto"/>
        <w:bottom w:val="none" w:sz="0" w:space="0" w:color="auto"/>
        <w:right w:val="none" w:sz="0" w:space="0" w:color="auto"/>
      </w:divBdr>
      <w:divsChild>
        <w:div w:id="1125854514">
          <w:marLeft w:val="0"/>
          <w:marRight w:val="0"/>
          <w:marTop w:val="0"/>
          <w:marBottom w:val="0"/>
          <w:divBdr>
            <w:top w:val="none" w:sz="0" w:space="0" w:color="auto"/>
            <w:left w:val="none" w:sz="0" w:space="0" w:color="auto"/>
            <w:bottom w:val="none" w:sz="0" w:space="0" w:color="auto"/>
            <w:right w:val="none" w:sz="0" w:space="0" w:color="auto"/>
          </w:divBdr>
          <w:divsChild>
            <w:div w:id="1019504192">
              <w:marLeft w:val="0"/>
              <w:marRight w:val="0"/>
              <w:marTop w:val="0"/>
              <w:marBottom w:val="0"/>
              <w:divBdr>
                <w:top w:val="none" w:sz="0" w:space="0" w:color="auto"/>
                <w:left w:val="none" w:sz="0" w:space="0" w:color="auto"/>
                <w:bottom w:val="none" w:sz="0" w:space="0" w:color="auto"/>
                <w:right w:val="none" w:sz="0" w:space="0" w:color="auto"/>
              </w:divBdr>
            </w:div>
            <w:div w:id="1151874382">
              <w:marLeft w:val="0"/>
              <w:marRight w:val="0"/>
              <w:marTop w:val="0"/>
              <w:marBottom w:val="0"/>
              <w:divBdr>
                <w:top w:val="none" w:sz="0" w:space="0" w:color="auto"/>
                <w:left w:val="none" w:sz="0" w:space="0" w:color="auto"/>
                <w:bottom w:val="none" w:sz="0" w:space="0" w:color="auto"/>
                <w:right w:val="none" w:sz="0" w:space="0" w:color="auto"/>
              </w:divBdr>
            </w:div>
            <w:div w:id="207736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470215">
      <w:bodyDiv w:val="1"/>
      <w:marLeft w:val="0"/>
      <w:marRight w:val="0"/>
      <w:marTop w:val="0"/>
      <w:marBottom w:val="0"/>
      <w:divBdr>
        <w:top w:val="none" w:sz="0" w:space="0" w:color="auto"/>
        <w:left w:val="none" w:sz="0" w:space="0" w:color="auto"/>
        <w:bottom w:val="none" w:sz="0" w:space="0" w:color="auto"/>
        <w:right w:val="none" w:sz="0" w:space="0" w:color="auto"/>
      </w:divBdr>
    </w:div>
    <w:div w:id="716927537">
      <w:bodyDiv w:val="1"/>
      <w:marLeft w:val="0"/>
      <w:marRight w:val="0"/>
      <w:marTop w:val="0"/>
      <w:marBottom w:val="0"/>
      <w:divBdr>
        <w:top w:val="none" w:sz="0" w:space="0" w:color="auto"/>
        <w:left w:val="none" w:sz="0" w:space="0" w:color="auto"/>
        <w:bottom w:val="none" w:sz="0" w:space="0" w:color="auto"/>
        <w:right w:val="none" w:sz="0" w:space="0" w:color="auto"/>
      </w:divBdr>
    </w:div>
    <w:div w:id="726879934">
      <w:bodyDiv w:val="1"/>
      <w:marLeft w:val="0"/>
      <w:marRight w:val="0"/>
      <w:marTop w:val="0"/>
      <w:marBottom w:val="0"/>
      <w:divBdr>
        <w:top w:val="none" w:sz="0" w:space="0" w:color="auto"/>
        <w:left w:val="none" w:sz="0" w:space="0" w:color="auto"/>
        <w:bottom w:val="none" w:sz="0" w:space="0" w:color="auto"/>
        <w:right w:val="none" w:sz="0" w:space="0" w:color="auto"/>
      </w:divBdr>
    </w:div>
    <w:div w:id="739641170">
      <w:bodyDiv w:val="1"/>
      <w:marLeft w:val="0"/>
      <w:marRight w:val="0"/>
      <w:marTop w:val="0"/>
      <w:marBottom w:val="0"/>
      <w:divBdr>
        <w:top w:val="none" w:sz="0" w:space="0" w:color="auto"/>
        <w:left w:val="none" w:sz="0" w:space="0" w:color="auto"/>
        <w:bottom w:val="none" w:sz="0" w:space="0" w:color="auto"/>
        <w:right w:val="none" w:sz="0" w:space="0" w:color="auto"/>
      </w:divBdr>
    </w:div>
    <w:div w:id="755904622">
      <w:bodyDiv w:val="1"/>
      <w:marLeft w:val="0"/>
      <w:marRight w:val="0"/>
      <w:marTop w:val="0"/>
      <w:marBottom w:val="0"/>
      <w:divBdr>
        <w:top w:val="none" w:sz="0" w:space="0" w:color="auto"/>
        <w:left w:val="none" w:sz="0" w:space="0" w:color="auto"/>
        <w:bottom w:val="none" w:sz="0" w:space="0" w:color="auto"/>
        <w:right w:val="none" w:sz="0" w:space="0" w:color="auto"/>
      </w:divBdr>
    </w:div>
    <w:div w:id="776675918">
      <w:bodyDiv w:val="1"/>
      <w:marLeft w:val="0"/>
      <w:marRight w:val="0"/>
      <w:marTop w:val="0"/>
      <w:marBottom w:val="0"/>
      <w:divBdr>
        <w:top w:val="none" w:sz="0" w:space="0" w:color="auto"/>
        <w:left w:val="none" w:sz="0" w:space="0" w:color="auto"/>
        <w:bottom w:val="none" w:sz="0" w:space="0" w:color="auto"/>
        <w:right w:val="none" w:sz="0" w:space="0" w:color="auto"/>
      </w:divBdr>
    </w:div>
    <w:div w:id="792213182">
      <w:bodyDiv w:val="1"/>
      <w:marLeft w:val="0"/>
      <w:marRight w:val="0"/>
      <w:marTop w:val="0"/>
      <w:marBottom w:val="0"/>
      <w:divBdr>
        <w:top w:val="none" w:sz="0" w:space="0" w:color="auto"/>
        <w:left w:val="none" w:sz="0" w:space="0" w:color="auto"/>
        <w:bottom w:val="none" w:sz="0" w:space="0" w:color="auto"/>
        <w:right w:val="none" w:sz="0" w:space="0" w:color="auto"/>
      </w:divBdr>
    </w:div>
    <w:div w:id="856693205">
      <w:bodyDiv w:val="1"/>
      <w:marLeft w:val="0"/>
      <w:marRight w:val="0"/>
      <w:marTop w:val="0"/>
      <w:marBottom w:val="0"/>
      <w:divBdr>
        <w:top w:val="none" w:sz="0" w:space="0" w:color="auto"/>
        <w:left w:val="none" w:sz="0" w:space="0" w:color="auto"/>
        <w:bottom w:val="none" w:sz="0" w:space="0" w:color="auto"/>
        <w:right w:val="none" w:sz="0" w:space="0" w:color="auto"/>
      </w:divBdr>
    </w:div>
    <w:div w:id="865992764">
      <w:bodyDiv w:val="1"/>
      <w:marLeft w:val="0"/>
      <w:marRight w:val="0"/>
      <w:marTop w:val="0"/>
      <w:marBottom w:val="0"/>
      <w:divBdr>
        <w:top w:val="none" w:sz="0" w:space="0" w:color="auto"/>
        <w:left w:val="none" w:sz="0" w:space="0" w:color="auto"/>
        <w:bottom w:val="none" w:sz="0" w:space="0" w:color="auto"/>
        <w:right w:val="none" w:sz="0" w:space="0" w:color="auto"/>
      </w:divBdr>
    </w:div>
    <w:div w:id="881668975">
      <w:bodyDiv w:val="1"/>
      <w:marLeft w:val="0"/>
      <w:marRight w:val="0"/>
      <w:marTop w:val="0"/>
      <w:marBottom w:val="0"/>
      <w:divBdr>
        <w:top w:val="none" w:sz="0" w:space="0" w:color="auto"/>
        <w:left w:val="none" w:sz="0" w:space="0" w:color="auto"/>
        <w:bottom w:val="none" w:sz="0" w:space="0" w:color="auto"/>
        <w:right w:val="none" w:sz="0" w:space="0" w:color="auto"/>
      </w:divBdr>
      <w:divsChild>
        <w:div w:id="1763800852">
          <w:marLeft w:val="0"/>
          <w:marRight w:val="0"/>
          <w:marTop w:val="0"/>
          <w:marBottom w:val="0"/>
          <w:divBdr>
            <w:top w:val="none" w:sz="0" w:space="0" w:color="auto"/>
            <w:left w:val="none" w:sz="0" w:space="0" w:color="auto"/>
            <w:bottom w:val="none" w:sz="0" w:space="0" w:color="auto"/>
            <w:right w:val="none" w:sz="0" w:space="0" w:color="auto"/>
          </w:divBdr>
        </w:div>
        <w:div w:id="1850098477">
          <w:marLeft w:val="0"/>
          <w:marRight w:val="0"/>
          <w:marTop w:val="0"/>
          <w:marBottom w:val="0"/>
          <w:divBdr>
            <w:top w:val="none" w:sz="0" w:space="0" w:color="auto"/>
            <w:left w:val="none" w:sz="0" w:space="0" w:color="auto"/>
            <w:bottom w:val="none" w:sz="0" w:space="0" w:color="auto"/>
            <w:right w:val="none" w:sz="0" w:space="0" w:color="auto"/>
          </w:divBdr>
        </w:div>
      </w:divsChild>
    </w:div>
    <w:div w:id="1014916798">
      <w:bodyDiv w:val="1"/>
      <w:marLeft w:val="0"/>
      <w:marRight w:val="0"/>
      <w:marTop w:val="0"/>
      <w:marBottom w:val="0"/>
      <w:divBdr>
        <w:top w:val="none" w:sz="0" w:space="0" w:color="auto"/>
        <w:left w:val="none" w:sz="0" w:space="0" w:color="auto"/>
        <w:bottom w:val="none" w:sz="0" w:space="0" w:color="auto"/>
        <w:right w:val="none" w:sz="0" w:space="0" w:color="auto"/>
      </w:divBdr>
      <w:divsChild>
        <w:div w:id="495608331">
          <w:marLeft w:val="0"/>
          <w:marRight w:val="0"/>
          <w:marTop w:val="0"/>
          <w:marBottom w:val="0"/>
          <w:divBdr>
            <w:top w:val="none" w:sz="0" w:space="0" w:color="auto"/>
            <w:left w:val="none" w:sz="0" w:space="0" w:color="auto"/>
            <w:bottom w:val="none" w:sz="0" w:space="0" w:color="auto"/>
            <w:right w:val="none" w:sz="0" w:space="0" w:color="auto"/>
          </w:divBdr>
        </w:div>
        <w:div w:id="1674256745">
          <w:marLeft w:val="0"/>
          <w:marRight w:val="0"/>
          <w:marTop w:val="0"/>
          <w:marBottom w:val="0"/>
          <w:divBdr>
            <w:top w:val="none" w:sz="0" w:space="0" w:color="auto"/>
            <w:left w:val="none" w:sz="0" w:space="0" w:color="auto"/>
            <w:bottom w:val="none" w:sz="0" w:space="0" w:color="auto"/>
            <w:right w:val="none" w:sz="0" w:space="0" w:color="auto"/>
          </w:divBdr>
        </w:div>
      </w:divsChild>
    </w:div>
    <w:div w:id="1019162793">
      <w:bodyDiv w:val="1"/>
      <w:marLeft w:val="0"/>
      <w:marRight w:val="0"/>
      <w:marTop w:val="0"/>
      <w:marBottom w:val="0"/>
      <w:divBdr>
        <w:top w:val="none" w:sz="0" w:space="0" w:color="auto"/>
        <w:left w:val="none" w:sz="0" w:space="0" w:color="auto"/>
        <w:bottom w:val="none" w:sz="0" w:space="0" w:color="auto"/>
        <w:right w:val="none" w:sz="0" w:space="0" w:color="auto"/>
      </w:divBdr>
    </w:div>
    <w:div w:id="1211108966">
      <w:bodyDiv w:val="1"/>
      <w:marLeft w:val="0"/>
      <w:marRight w:val="0"/>
      <w:marTop w:val="0"/>
      <w:marBottom w:val="0"/>
      <w:divBdr>
        <w:top w:val="none" w:sz="0" w:space="0" w:color="auto"/>
        <w:left w:val="none" w:sz="0" w:space="0" w:color="auto"/>
        <w:bottom w:val="none" w:sz="0" w:space="0" w:color="auto"/>
        <w:right w:val="none" w:sz="0" w:space="0" w:color="auto"/>
      </w:divBdr>
    </w:div>
    <w:div w:id="1285502735">
      <w:bodyDiv w:val="1"/>
      <w:marLeft w:val="0"/>
      <w:marRight w:val="0"/>
      <w:marTop w:val="0"/>
      <w:marBottom w:val="0"/>
      <w:divBdr>
        <w:top w:val="none" w:sz="0" w:space="0" w:color="auto"/>
        <w:left w:val="none" w:sz="0" w:space="0" w:color="auto"/>
        <w:bottom w:val="none" w:sz="0" w:space="0" w:color="auto"/>
        <w:right w:val="none" w:sz="0" w:space="0" w:color="auto"/>
      </w:divBdr>
    </w:div>
    <w:div w:id="1385565899">
      <w:bodyDiv w:val="1"/>
      <w:marLeft w:val="0"/>
      <w:marRight w:val="0"/>
      <w:marTop w:val="0"/>
      <w:marBottom w:val="0"/>
      <w:divBdr>
        <w:top w:val="none" w:sz="0" w:space="0" w:color="auto"/>
        <w:left w:val="none" w:sz="0" w:space="0" w:color="auto"/>
        <w:bottom w:val="none" w:sz="0" w:space="0" w:color="auto"/>
        <w:right w:val="none" w:sz="0" w:space="0" w:color="auto"/>
      </w:divBdr>
    </w:div>
    <w:div w:id="1479810593">
      <w:bodyDiv w:val="1"/>
      <w:marLeft w:val="0"/>
      <w:marRight w:val="0"/>
      <w:marTop w:val="0"/>
      <w:marBottom w:val="0"/>
      <w:divBdr>
        <w:top w:val="none" w:sz="0" w:space="0" w:color="auto"/>
        <w:left w:val="none" w:sz="0" w:space="0" w:color="auto"/>
        <w:bottom w:val="none" w:sz="0" w:space="0" w:color="auto"/>
        <w:right w:val="none" w:sz="0" w:space="0" w:color="auto"/>
      </w:divBdr>
    </w:div>
    <w:div w:id="1536387431">
      <w:bodyDiv w:val="1"/>
      <w:marLeft w:val="0"/>
      <w:marRight w:val="0"/>
      <w:marTop w:val="0"/>
      <w:marBottom w:val="0"/>
      <w:divBdr>
        <w:top w:val="none" w:sz="0" w:space="0" w:color="auto"/>
        <w:left w:val="none" w:sz="0" w:space="0" w:color="auto"/>
        <w:bottom w:val="none" w:sz="0" w:space="0" w:color="auto"/>
        <w:right w:val="none" w:sz="0" w:space="0" w:color="auto"/>
      </w:divBdr>
    </w:div>
    <w:div w:id="1565678091">
      <w:bodyDiv w:val="1"/>
      <w:marLeft w:val="0"/>
      <w:marRight w:val="0"/>
      <w:marTop w:val="0"/>
      <w:marBottom w:val="0"/>
      <w:divBdr>
        <w:top w:val="none" w:sz="0" w:space="0" w:color="auto"/>
        <w:left w:val="none" w:sz="0" w:space="0" w:color="auto"/>
        <w:bottom w:val="none" w:sz="0" w:space="0" w:color="auto"/>
        <w:right w:val="none" w:sz="0" w:space="0" w:color="auto"/>
      </w:divBdr>
    </w:div>
    <w:div w:id="1629893607">
      <w:bodyDiv w:val="1"/>
      <w:marLeft w:val="0"/>
      <w:marRight w:val="0"/>
      <w:marTop w:val="0"/>
      <w:marBottom w:val="0"/>
      <w:divBdr>
        <w:top w:val="none" w:sz="0" w:space="0" w:color="auto"/>
        <w:left w:val="none" w:sz="0" w:space="0" w:color="auto"/>
        <w:bottom w:val="none" w:sz="0" w:space="0" w:color="auto"/>
        <w:right w:val="none" w:sz="0" w:space="0" w:color="auto"/>
      </w:divBdr>
    </w:div>
    <w:div w:id="1665744461">
      <w:bodyDiv w:val="1"/>
      <w:marLeft w:val="0"/>
      <w:marRight w:val="0"/>
      <w:marTop w:val="0"/>
      <w:marBottom w:val="0"/>
      <w:divBdr>
        <w:top w:val="none" w:sz="0" w:space="0" w:color="auto"/>
        <w:left w:val="none" w:sz="0" w:space="0" w:color="auto"/>
        <w:bottom w:val="none" w:sz="0" w:space="0" w:color="auto"/>
        <w:right w:val="none" w:sz="0" w:space="0" w:color="auto"/>
      </w:divBdr>
    </w:div>
    <w:div w:id="1711763127">
      <w:bodyDiv w:val="1"/>
      <w:marLeft w:val="0"/>
      <w:marRight w:val="0"/>
      <w:marTop w:val="0"/>
      <w:marBottom w:val="0"/>
      <w:divBdr>
        <w:top w:val="none" w:sz="0" w:space="0" w:color="auto"/>
        <w:left w:val="none" w:sz="0" w:space="0" w:color="auto"/>
        <w:bottom w:val="none" w:sz="0" w:space="0" w:color="auto"/>
        <w:right w:val="none" w:sz="0" w:space="0" w:color="auto"/>
      </w:divBdr>
      <w:divsChild>
        <w:div w:id="686713842">
          <w:marLeft w:val="0"/>
          <w:marRight w:val="0"/>
          <w:marTop w:val="0"/>
          <w:marBottom w:val="0"/>
          <w:divBdr>
            <w:top w:val="none" w:sz="0" w:space="0" w:color="auto"/>
            <w:left w:val="none" w:sz="0" w:space="0" w:color="auto"/>
            <w:bottom w:val="none" w:sz="0" w:space="0" w:color="auto"/>
            <w:right w:val="none" w:sz="0" w:space="0" w:color="auto"/>
          </w:divBdr>
          <w:divsChild>
            <w:div w:id="12081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31794">
      <w:bodyDiv w:val="1"/>
      <w:marLeft w:val="0"/>
      <w:marRight w:val="0"/>
      <w:marTop w:val="0"/>
      <w:marBottom w:val="0"/>
      <w:divBdr>
        <w:top w:val="none" w:sz="0" w:space="0" w:color="auto"/>
        <w:left w:val="none" w:sz="0" w:space="0" w:color="auto"/>
        <w:bottom w:val="none" w:sz="0" w:space="0" w:color="auto"/>
        <w:right w:val="none" w:sz="0" w:space="0" w:color="auto"/>
      </w:divBdr>
    </w:div>
    <w:div w:id="1742751610">
      <w:bodyDiv w:val="1"/>
      <w:marLeft w:val="0"/>
      <w:marRight w:val="0"/>
      <w:marTop w:val="0"/>
      <w:marBottom w:val="0"/>
      <w:divBdr>
        <w:top w:val="none" w:sz="0" w:space="0" w:color="auto"/>
        <w:left w:val="none" w:sz="0" w:space="0" w:color="auto"/>
        <w:bottom w:val="none" w:sz="0" w:space="0" w:color="auto"/>
        <w:right w:val="none" w:sz="0" w:space="0" w:color="auto"/>
      </w:divBdr>
      <w:divsChild>
        <w:div w:id="2146308937">
          <w:marLeft w:val="0"/>
          <w:marRight w:val="0"/>
          <w:marTop w:val="0"/>
          <w:marBottom w:val="0"/>
          <w:divBdr>
            <w:top w:val="none" w:sz="0" w:space="0" w:color="auto"/>
            <w:left w:val="none" w:sz="0" w:space="0" w:color="auto"/>
            <w:bottom w:val="none" w:sz="0" w:space="0" w:color="auto"/>
            <w:right w:val="none" w:sz="0" w:space="0" w:color="auto"/>
          </w:divBdr>
          <w:divsChild>
            <w:div w:id="64057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48673">
      <w:bodyDiv w:val="1"/>
      <w:marLeft w:val="0"/>
      <w:marRight w:val="0"/>
      <w:marTop w:val="0"/>
      <w:marBottom w:val="0"/>
      <w:divBdr>
        <w:top w:val="none" w:sz="0" w:space="0" w:color="auto"/>
        <w:left w:val="none" w:sz="0" w:space="0" w:color="auto"/>
        <w:bottom w:val="none" w:sz="0" w:space="0" w:color="auto"/>
        <w:right w:val="none" w:sz="0" w:space="0" w:color="auto"/>
      </w:divBdr>
    </w:div>
    <w:div w:id="1770350678">
      <w:bodyDiv w:val="1"/>
      <w:marLeft w:val="0"/>
      <w:marRight w:val="0"/>
      <w:marTop w:val="0"/>
      <w:marBottom w:val="0"/>
      <w:divBdr>
        <w:top w:val="none" w:sz="0" w:space="0" w:color="auto"/>
        <w:left w:val="none" w:sz="0" w:space="0" w:color="auto"/>
        <w:bottom w:val="none" w:sz="0" w:space="0" w:color="auto"/>
        <w:right w:val="none" w:sz="0" w:space="0" w:color="auto"/>
      </w:divBdr>
    </w:div>
    <w:div w:id="1788575159">
      <w:bodyDiv w:val="1"/>
      <w:marLeft w:val="0"/>
      <w:marRight w:val="0"/>
      <w:marTop w:val="0"/>
      <w:marBottom w:val="0"/>
      <w:divBdr>
        <w:top w:val="none" w:sz="0" w:space="0" w:color="auto"/>
        <w:left w:val="none" w:sz="0" w:space="0" w:color="auto"/>
        <w:bottom w:val="none" w:sz="0" w:space="0" w:color="auto"/>
        <w:right w:val="none" w:sz="0" w:space="0" w:color="auto"/>
      </w:divBdr>
    </w:div>
    <w:div w:id="1795174284">
      <w:bodyDiv w:val="1"/>
      <w:marLeft w:val="0"/>
      <w:marRight w:val="0"/>
      <w:marTop w:val="0"/>
      <w:marBottom w:val="0"/>
      <w:divBdr>
        <w:top w:val="none" w:sz="0" w:space="0" w:color="auto"/>
        <w:left w:val="none" w:sz="0" w:space="0" w:color="auto"/>
        <w:bottom w:val="none" w:sz="0" w:space="0" w:color="auto"/>
        <w:right w:val="none" w:sz="0" w:space="0" w:color="auto"/>
      </w:divBdr>
    </w:div>
    <w:div w:id="1891112786">
      <w:bodyDiv w:val="1"/>
      <w:marLeft w:val="0"/>
      <w:marRight w:val="0"/>
      <w:marTop w:val="0"/>
      <w:marBottom w:val="0"/>
      <w:divBdr>
        <w:top w:val="none" w:sz="0" w:space="0" w:color="auto"/>
        <w:left w:val="none" w:sz="0" w:space="0" w:color="auto"/>
        <w:bottom w:val="none" w:sz="0" w:space="0" w:color="auto"/>
        <w:right w:val="none" w:sz="0" w:space="0" w:color="auto"/>
      </w:divBdr>
    </w:div>
    <w:div w:id="1908104683">
      <w:bodyDiv w:val="1"/>
      <w:marLeft w:val="0"/>
      <w:marRight w:val="0"/>
      <w:marTop w:val="0"/>
      <w:marBottom w:val="0"/>
      <w:divBdr>
        <w:top w:val="none" w:sz="0" w:space="0" w:color="auto"/>
        <w:left w:val="none" w:sz="0" w:space="0" w:color="auto"/>
        <w:bottom w:val="none" w:sz="0" w:space="0" w:color="auto"/>
        <w:right w:val="none" w:sz="0" w:space="0" w:color="auto"/>
      </w:divBdr>
    </w:div>
    <w:div w:id="1919944106">
      <w:bodyDiv w:val="1"/>
      <w:marLeft w:val="0"/>
      <w:marRight w:val="0"/>
      <w:marTop w:val="0"/>
      <w:marBottom w:val="0"/>
      <w:divBdr>
        <w:top w:val="none" w:sz="0" w:space="0" w:color="auto"/>
        <w:left w:val="none" w:sz="0" w:space="0" w:color="auto"/>
        <w:bottom w:val="none" w:sz="0" w:space="0" w:color="auto"/>
        <w:right w:val="none" w:sz="0" w:space="0" w:color="auto"/>
      </w:divBdr>
    </w:div>
    <w:div w:id="1921714337">
      <w:bodyDiv w:val="1"/>
      <w:marLeft w:val="0"/>
      <w:marRight w:val="0"/>
      <w:marTop w:val="0"/>
      <w:marBottom w:val="0"/>
      <w:divBdr>
        <w:top w:val="none" w:sz="0" w:space="0" w:color="auto"/>
        <w:left w:val="none" w:sz="0" w:space="0" w:color="auto"/>
        <w:bottom w:val="none" w:sz="0" w:space="0" w:color="auto"/>
        <w:right w:val="none" w:sz="0" w:space="0" w:color="auto"/>
      </w:divBdr>
    </w:div>
    <w:div w:id="1944454992">
      <w:bodyDiv w:val="1"/>
      <w:marLeft w:val="0"/>
      <w:marRight w:val="0"/>
      <w:marTop w:val="0"/>
      <w:marBottom w:val="0"/>
      <w:divBdr>
        <w:top w:val="none" w:sz="0" w:space="0" w:color="auto"/>
        <w:left w:val="none" w:sz="0" w:space="0" w:color="auto"/>
        <w:bottom w:val="none" w:sz="0" w:space="0" w:color="auto"/>
        <w:right w:val="none" w:sz="0" w:space="0" w:color="auto"/>
      </w:divBdr>
    </w:div>
    <w:div w:id="1971130498">
      <w:bodyDiv w:val="1"/>
      <w:marLeft w:val="0"/>
      <w:marRight w:val="0"/>
      <w:marTop w:val="0"/>
      <w:marBottom w:val="0"/>
      <w:divBdr>
        <w:top w:val="none" w:sz="0" w:space="0" w:color="auto"/>
        <w:left w:val="none" w:sz="0" w:space="0" w:color="auto"/>
        <w:bottom w:val="none" w:sz="0" w:space="0" w:color="auto"/>
        <w:right w:val="none" w:sz="0" w:space="0" w:color="auto"/>
      </w:divBdr>
    </w:div>
    <w:div w:id="2002080780">
      <w:bodyDiv w:val="1"/>
      <w:marLeft w:val="0"/>
      <w:marRight w:val="0"/>
      <w:marTop w:val="0"/>
      <w:marBottom w:val="0"/>
      <w:divBdr>
        <w:top w:val="none" w:sz="0" w:space="0" w:color="auto"/>
        <w:left w:val="none" w:sz="0" w:space="0" w:color="auto"/>
        <w:bottom w:val="none" w:sz="0" w:space="0" w:color="auto"/>
        <w:right w:val="none" w:sz="0" w:space="0" w:color="auto"/>
      </w:divBdr>
    </w:div>
    <w:div w:id="2066905011">
      <w:bodyDiv w:val="1"/>
      <w:marLeft w:val="0"/>
      <w:marRight w:val="0"/>
      <w:marTop w:val="0"/>
      <w:marBottom w:val="0"/>
      <w:divBdr>
        <w:top w:val="none" w:sz="0" w:space="0" w:color="auto"/>
        <w:left w:val="none" w:sz="0" w:space="0" w:color="auto"/>
        <w:bottom w:val="none" w:sz="0" w:space="0" w:color="auto"/>
        <w:right w:val="none" w:sz="0" w:space="0" w:color="auto"/>
      </w:divBdr>
    </w:div>
    <w:div w:id="210688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ae985849-3a95-40df-8b71-98794322a0e8" xsi:nil="true"/>
    <TaxKeywordTaxHTField xmlns="ae985849-3a95-40df-8b71-98794322a0e8" xsi:nil="true"/>
    <Status xmlns="d8a24dc7-5d3b-4b6e-bb15-0f5301b65f91" xsi:nil="true"/>
    <lcf76f155ced4ddcb4097134ff3c332f xmlns="d8a24dc7-5d3b-4b6e-bb15-0f5301b65f91">
      <Terms xmlns="http://schemas.microsoft.com/office/infopath/2007/PartnerControls"/>
    </lcf76f155ced4ddcb4097134ff3c332f>
    <nadc60fde2ee4d39a1b1a878f82fb8a3 xmlns="d8a24dc7-5d3b-4b6e-bb15-0f5301b65f91">
      <Terms xmlns="http://schemas.microsoft.com/office/infopath/2007/PartnerControls"/>
    </nadc60fde2ee4d39a1b1a878f82fb8a3>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9A4A8A46391F64EB9E9EF6A94CE2484" ma:contentTypeVersion="20" ma:contentTypeDescription="Create a new document." ma:contentTypeScope="" ma:versionID="f909bab7ab670ce3e8b73c3e9fca022e">
  <xsd:schema xmlns:xsd="http://www.w3.org/2001/XMLSchema" xmlns:xs="http://www.w3.org/2001/XMLSchema" xmlns:p="http://schemas.microsoft.com/office/2006/metadata/properties" xmlns:ns2="ae985849-3a95-40df-8b71-98794322a0e8" xmlns:ns3="d8a24dc7-5d3b-4b6e-bb15-0f5301b65f91" targetNamespace="http://schemas.microsoft.com/office/2006/metadata/properties" ma:root="true" ma:fieldsID="812d2039b7ae3294ed85f800ce43f760" ns2:_="" ns3:_="">
    <xsd:import namespace="ae985849-3a95-40df-8b71-98794322a0e8"/>
    <xsd:import namespace="d8a24dc7-5d3b-4b6e-bb15-0f5301b65f91"/>
    <xsd:element name="properties">
      <xsd:complexType>
        <xsd:sequence>
          <xsd:element name="documentManagement">
            <xsd:complexType>
              <xsd:all>
                <xsd:element ref="ns2:TaxKeywordTaxHTField" minOccurs="0"/>
                <xsd:element ref="ns2:TaxCatchAll" minOccurs="0"/>
                <xsd:element ref="ns3:nadc60fde2ee4d39a1b1a878f82fb8a3" minOccurs="0"/>
                <xsd:element ref="ns3:Status" minOccurs="0"/>
                <xsd:element ref="ns3:MediaServiceMetadata" minOccurs="0"/>
                <xsd:element ref="ns3:MediaServiceFastMetadata" minOccurs="0"/>
                <xsd:element ref="ns3:MediaServiceObjectDetectorVersions" minOccurs="0"/>
                <xsd:element ref="ns2:SharedWithUsers" minOccurs="0"/>
                <xsd:element ref="ns2:SharedWithDetails" minOccurs="0"/>
                <xsd:element ref="ns3:MediaServiceSearchPropertie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985849-3a95-40df-8b71-98794322a0e8" elementFormDefault="qualified">
    <xsd:import namespace="http://schemas.microsoft.com/office/2006/documentManagement/types"/>
    <xsd:import namespace="http://schemas.microsoft.com/office/infopath/2007/PartnerControls"/>
    <xsd:element name="TaxKeywordTaxHTField" ma:index="7" nillable="true" ma:displayName="TaxKeywordTaxHTField" ma:hidden="true" ma:internalName="TaxKeywordTaxHTField">
      <xsd:simpleType>
        <xsd:restriction base="dms:Note"/>
      </xsd:simpleType>
    </xsd:element>
    <xsd:element name="TaxCatchAll" ma:index="8" nillable="true" ma:displayName="Taxonomy Catch All Column" ma:hidden="true" ma:list="{b4a3ee4d-3c52-456c-b265-236a919ccc14}" ma:internalName="TaxCatchAll" ma:showField="CatchAllData" ma:web="ae985849-3a95-40df-8b71-98794322a0e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a24dc7-5d3b-4b6e-bb15-0f5301b65f91" elementFormDefault="qualified">
    <xsd:import namespace="http://schemas.microsoft.com/office/2006/documentManagement/types"/>
    <xsd:import namespace="http://schemas.microsoft.com/office/infopath/2007/PartnerControls"/>
    <xsd:element name="nadc60fde2ee4d39a1b1a878f82fb8a3" ma:index="10" nillable="true" ma:taxonomy="true" ma:internalName="nadc60fde2ee4d39a1b1a878f82fb8a3" ma:taxonomyFieldName="FreeTags" ma:displayName="Managed Tags" ma:default="" ma:fieldId="{7adc60fd-e2ee-4d39-a1b1-a878f82fb8a3}" ma:sspId="72ff8d6d-7ec6-454f-a125-df2e74fcb037" ma:termSetId="d5a49cda-06ce-400c-a7a4-cfdc8cb3f84e" ma:anchorId="00000000-0000-0000-0000-000000000000" ma:open="false" ma:isKeyword="false">
      <xsd:complexType>
        <xsd:sequence>
          <xsd:element ref="pc:Terms" minOccurs="0" maxOccurs="1"/>
        </xsd:sequence>
      </xsd:complexType>
    </xsd:element>
    <xsd:element name="Status" ma:index="11" nillable="true" ma:displayName="Status" ma:format="Dropdown" ma:internalName="Status">
      <xsd:simpleType>
        <xsd:restriction base="dms:Choice">
          <xsd:enumeration value="Draft"/>
          <xsd:enumeration value="Final"/>
          <xsd:enumeration value="Archive"/>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2ff8d6d-7ec6-454f-a125-df2e74fcb037" ma:termSetId="09814cd3-568e-fe90-9814-8d621ff8fb84" ma:anchorId="fba54fb3-c3e1-fe81-a776-ca4b69148c4d" ma:open="true" ma:isKeyword="false">
      <xsd:complexType>
        <xsd:sequence>
          <xsd:element ref="pc:Terms" minOccurs="0" maxOccurs="1"/>
        </xsd:sequence>
      </xsd:complexType>
    </xsd:element>
    <xsd:element name="MediaServiceOCR" ma:index="2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0E9A90-D3A3-4EE4-86F6-5135091BE3EE}">
  <ds:schemaRefs>
    <ds:schemaRef ds:uri="http://schemas.openxmlformats.org/officeDocument/2006/bibliography"/>
  </ds:schemaRefs>
</ds:datastoreItem>
</file>

<file path=customXml/itemProps2.xml><?xml version="1.0" encoding="utf-8"?>
<ds:datastoreItem xmlns:ds="http://schemas.openxmlformats.org/officeDocument/2006/customXml" ds:itemID="{749D7BD6-F435-46F5-8C8D-20A347DB90E8}">
  <ds:schemaRefs>
    <ds:schemaRef ds:uri="http://schemas.microsoft.com/office/2006/metadata/properties"/>
    <ds:schemaRef ds:uri="http://schemas.microsoft.com/office/infopath/2007/PartnerControls"/>
    <ds:schemaRef ds:uri="ae985849-3a95-40df-8b71-98794322a0e8"/>
    <ds:schemaRef ds:uri="9e19a9f8-df10-4ad5-8330-2053a75b3c97"/>
  </ds:schemaRefs>
</ds:datastoreItem>
</file>

<file path=customXml/itemProps3.xml><?xml version="1.0" encoding="utf-8"?>
<ds:datastoreItem xmlns:ds="http://schemas.openxmlformats.org/officeDocument/2006/customXml" ds:itemID="{74537C7D-6A7F-4535-AE8C-1FA3B1EF16FB}">
  <ds:schemaRefs>
    <ds:schemaRef ds:uri="http://schemas.microsoft.com/sharepoint/v3/contenttype/forms"/>
  </ds:schemaRefs>
</ds:datastoreItem>
</file>

<file path=customXml/itemProps4.xml><?xml version="1.0" encoding="utf-8"?>
<ds:datastoreItem xmlns:ds="http://schemas.openxmlformats.org/officeDocument/2006/customXml" ds:itemID="{B34E14C5-1465-411F-AE44-045487C4884F}"/>
</file>

<file path=docProps/app.xml><?xml version="1.0" encoding="utf-8"?>
<Properties xmlns="http://schemas.openxmlformats.org/officeDocument/2006/extended-properties" xmlns:vt="http://schemas.openxmlformats.org/officeDocument/2006/docPropsVTypes">
  <Template>normal</Template>
  <TotalTime>93</TotalTime>
  <Pages>25</Pages>
  <Words>6324</Words>
  <Characters>36052</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1</vt:lpstr>
    </vt:vector>
  </TitlesOfParts>
  <Company>SRS - Safety Risk Services</Company>
  <LinksUpToDate>false</LinksUpToDate>
  <CharactersWithSpaces>42292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pietro.mantovani@ibisconsulting.com</dc:creator>
  <cp:keywords/>
  <cp:lastModifiedBy>Louise Corbett</cp:lastModifiedBy>
  <cp:revision>23</cp:revision>
  <cp:lastPrinted>2024-03-02T05:20:00Z</cp:lastPrinted>
  <dcterms:created xsi:type="dcterms:W3CDTF">2024-08-20T14:02:00Z</dcterms:created>
  <dcterms:modified xsi:type="dcterms:W3CDTF">2025-09-15T15:00:00Z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0x01010099A4A8A46391F64EB9E9EF6A94CE2484</vt:lpwstr>
  </property>
  <property fmtid="{D5CDD505-2E9C-101B-9397-08002B2CF9AE}" pid="3" name="MediaServiceImageTags">
    <vt:lpwstr/>
  </property>
  <property fmtid="{D5CDD505-2E9C-101B-9397-08002B2CF9AE}" pid="4" name="MSIP_Label_4948a596-35ab-4c45-9033-add9869eaf55_Enabled">
    <vt:lpwstr>true</vt:lpwstr>
  </property>
  <property fmtid="{D5CDD505-2E9C-101B-9397-08002B2CF9AE}" pid="5" name="MSIP_Label_4948a596-35ab-4c45-9033-add9869eaf55_SetDate">
    <vt:lpwstr>2024-08-19T11:33:28Z</vt:lpwstr>
  </property>
  <property fmtid="{D5CDD505-2E9C-101B-9397-08002B2CF9AE}" pid="6" name="MSIP_Label_4948a596-35ab-4c45-9033-add9869eaf55_Method">
    <vt:lpwstr>Standard</vt:lpwstr>
  </property>
  <property fmtid="{D5CDD505-2E9C-101B-9397-08002B2CF9AE}" pid="7" name="MSIP_Label_4948a596-35ab-4c45-9033-add9869eaf55_Name">
    <vt:lpwstr>rA Protected</vt:lpwstr>
  </property>
  <property fmtid="{D5CDD505-2E9C-101B-9397-08002B2CF9AE}" pid="8" name="MSIP_Label_4948a596-35ab-4c45-9033-add9869eaf55_SiteId">
    <vt:lpwstr>3cd9fbb8-02f1-490a-ad35-cf7ecf92e9f4</vt:lpwstr>
  </property>
  <property fmtid="{D5CDD505-2E9C-101B-9397-08002B2CF9AE}" pid="9" name="MSIP_Label_4948a596-35ab-4c45-9033-add9869eaf55_ActionId">
    <vt:lpwstr>3457fa6e-039c-4b87-9afe-efd808142682</vt:lpwstr>
  </property>
  <property fmtid="{D5CDD505-2E9C-101B-9397-08002B2CF9AE}" pid="10" name="MSIP_Label_4948a596-35ab-4c45-9033-add9869eaf55_ContentBits">
    <vt:lpwstr>0</vt:lpwstr>
  </property>
  <property fmtid="{D5CDD505-2E9C-101B-9397-08002B2CF9AE}" pid="11" name="TaxKeyword">
    <vt:lpwstr/>
  </property>
  <property fmtid="{D5CDD505-2E9C-101B-9397-08002B2CF9AE}" pid="12" name="ManagedKeyword">
    <vt:lpwstr/>
  </property>
</Properties>
</file>