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9AB50" w14:textId="4E4D7639" w:rsidR="006454E3" w:rsidRPr="004F4132" w:rsidRDefault="00142A38" w:rsidP="006454E3">
      <w:pPr>
        <w:spacing w:before="0"/>
        <w:jc w:val="center"/>
        <w:rPr>
          <w:rFonts w:cs="Arial"/>
          <w:b/>
          <w:i/>
          <w:iCs/>
          <w:sz w:val="32"/>
          <w:szCs w:val="32"/>
          <w:lang w:val="es-AR"/>
        </w:rPr>
      </w:pPr>
      <w:r w:rsidRPr="004F4132">
        <w:rPr>
          <w:rFonts w:cs="Arial"/>
          <w:b/>
          <w:i/>
          <w:iCs/>
          <w:sz w:val="32"/>
          <w:szCs w:val="32"/>
          <w:highlight w:val="yellow"/>
          <w:lang w:val="es-AR"/>
        </w:rPr>
        <w:t>Insertar nombre de la empresa</w:t>
      </w:r>
    </w:p>
    <w:p w14:paraId="6FFDE80A" w14:textId="77777777" w:rsidR="006454E3" w:rsidRPr="004F4132" w:rsidRDefault="006454E3" w:rsidP="006454E3">
      <w:pPr>
        <w:spacing w:before="0"/>
        <w:jc w:val="center"/>
        <w:rPr>
          <w:rFonts w:cs="Arial"/>
          <w:b/>
          <w:sz w:val="48"/>
          <w:szCs w:val="44"/>
          <w:lang w:val="es-AR"/>
        </w:rPr>
      </w:pPr>
    </w:p>
    <w:p w14:paraId="7ABBA883" w14:textId="1EC01654" w:rsidR="006454E3" w:rsidRPr="004F4132" w:rsidRDefault="006E5F22" w:rsidP="006454E3">
      <w:pPr>
        <w:spacing w:before="0"/>
        <w:jc w:val="center"/>
        <w:rPr>
          <w:rFonts w:cs="Arial"/>
          <w:b/>
          <w:color w:val="000000"/>
          <w:sz w:val="28"/>
          <w:szCs w:val="28"/>
          <w:lang w:val="es-AR"/>
        </w:rPr>
      </w:pPr>
      <w:r w:rsidRPr="004F4132">
        <w:rPr>
          <w:rFonts w:cs="Arial"/>
          <w:b/>
          <w:color w:val="000000"/>
          <w:sz w:val="28"/>
          <w:szCs w:val="28"/>
          <w:lang w:val="es-AR"/>
        </w:rPr>
        <w:t>Mecanismo de quejas externas</w:t>
      </w:r>
    </w:p>
    <w:p w14:paraId="13973E8F" w14:textId="77777777" w:rsidR="004A4DDF" w:rsidRPr="004F4132" w:rsidRDefault="004A4DDF" w:rsidP="006454E3">
      <w:pPr>
        <w:spacing w:before="0"/>
        <w:jc w:val="center"/>
        <w:rPr>
          <w:rFonts w:cs="Arial"/>
          <w:b/>
          <w:color w:val="000000"/>
          <w:sz w:val="36"/>
          <w:szCs w:val="36"/>
          <w:highlight w:val="yellow"/>
          <w:lang w:val="es-AR"/>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4A4DDF" w:rsidRPr="004A4DDF" w14:paraId="399B5A7D" w14:textId="77777777" w:rsidTr="00512FD8">
        <w:trPr>
          <w:trHeight w:val="1449"/>
        </w:trPr>
        <w:tc>
          <w:tcPr>
            <w:tcW w:w="9017" w:type="dxa"/>
            <w:shd w:val="clear" w:color="auto" w:fill="D9D9D9" w:themeFill="background1" w:themeFillShade="D9"/>
            <w:vAlign w:val="center"/>
          </w:tcPr>
          <w:p w14:paraId="0FB61DA7" w14:textId="77777777" w:rsidR="00663E06" w:rsidRPr="004F4132" w:rsidRDefault="00663E06" w:rsidP="00696E9D">
            <w:pPr>
              <w:spacing w:before="160" w:after="160"/>
              <w:contextualSpacing/>
              <w:jc w:val="left"/>
              <w:rPr>
                <w:rFonts w:cs="Arial"/>
                <w:bCs/>
                <w:i/>
                <w:iCs/>
                <w:sz w:val="20"/>
                <w:szCs w:val="20"/>
                <w:lang w:val="es-AR"/>
              </w:rPr>
            </w:pPr>
          </w:p>
          <w:p w14:paraId="71C7EAF0" w14:textId="7891E2C8" w:rsidR="004A4DDF" w:rsidRPr="00512FD8" w:rsidRDefault="004A4DDF" w:rsidP="00696E9D">
            <w:pPr>
              <w:spacing w:before="160" w:after="160"/>
              <w:contextualSpacing/>
              <w:jc w:val="left"/>
              <w:rPr>
                <w:rFonts w:cs="Arial"/>
                <w:b/>
                <w:i/>
                <w:iCs/>
                <w:sz w:val="20"/>
                <w:szCs w:val="20"/>
                <w:lang w:val="en-US"/>
              </w:rPr>
            </w:pPr>
            <w:r w:rsidRPr="00512FD8">
              <w:rPr>
                <w:rFonts w:cs="Arial"/>
                <w:b/>
                <w:i/>
                <w:iCs/>
                <w:sz w:val="20"/>
                <w:szCs w:val="20"/>
                <w:lang w:val="en-US"/>
              </w:rPr>
              <w:t>Instrucciones generales</w:t>
            </w:r>
          </w:p>
          <w:p w14:paraId="620F43E8" w14:textId="55BDF0E0" w:rsidR="004A4DDF" w:rsidRPr="004F4132" w:rsidRDefault="00F95FCD" w:rsidP="00BD5A76">
            <w:pPr>
              <w:pStyle w:val="ListParagraph"/>
              <w:numPr>
                <w:ilvl w:val="0"/>
                <w:numId w:val="9"/>
              </w:numPr>
              <w:spacing w:before="160" w:after="160"/>
              <w:jc w:val="left"/>
              <w:rPr>
                <w:rFonts w:cs="Arial"/>
                <w:bCs/>
                <w:i/>
                <w:iCs/>
                <w:sz w:val="20"/>
                <w:szCs w:val="20"/>
                <w:lang w:val="es-AR"/>
              </w:rPr>
            </w:pPr>
            <w:r w:rsidRPr="004F4132">
              <w:rPr>
                <w:rFonts w:cs="Arial"/>
                <w:bCs/>
                <w:i/>
                <w:iCs/>
                <w:sz w:val="20"/>
                <w:szCs w:val="20"/>
                <w:lang w:val="es-AR"/>
              </w:rPr>
              <w:t>Insertar el logotipo de la empresa en el encabezado</w:t>
            </w:r>
          </w:p>
          <w:p w14:paraId="7F109184" w14:textId="5CF5BA06" w:rsidR="000720B0" w:rsidRPr="004F4132" w:rsidRDefault="000720B0" w:rsidP="00BD5A76">
            <w:pPr>
              <w:pStyle w:val="ListParagraph"/>
              <w:numPr>
                <w:ilvl w:val="0"/>
                <w:numId w:val="9"/>
              </w:numPr>
              <w:spacing w:before="160" w:after="160"/>
              <w:jc w:val="left"/>
              <w:rPr>
                <w:rFonts w:cs="Arial"/>
                <w:bCs/>
                <w:i/>
                <w:iCs/>
                <w:sz w:val="20"/>
                <w:szCs w:val="20"/>
                <w:lang w:val="es-AR"/>
              </w:rPr>
            </w:pPr>
            <w:r w:rsidRPr="004F4132">
              <w:rPr>
                <w:rFonts w:cs="Arial"/>
                <w:bCs/>
                <w:i/>
                <w:iCs/>
                <w:sz w:val="20"/>
                <w:szCs w:val="20"/>
                <w:lang w:val="es-AR"/>
              </w:rPr>
              <w:t>Insertar el nombre de la empresa donde se indica (“[insertar nombre de la empresa]”)</w:t>
            </w:r>
          </w:p>
          <w:p w14:paraId="2E8A2C54" w14:textId="130975FC" w:rsidR="00052ED7" w:rsidRPr="004F4132" w:rsidRDefault="003D25ED" w:rsidP="00BD5A76">
            <w:pPr>
              <w:pStyle w:val="ListParagraph"/>
              <w:numPr>
                <w:ilvl w:val="0"/>
                <w:numId w:val="9"/>
              </w:numPr>
              <w:spacing w:before="160" w:after="160"/>
              <w:jc w:val="left"/>
              <w:rPr>
                <w:rFonts w:cs="Arial"/>
                <w:bCs/>
                <w:i/>
                <w:iCs/>
                <w:sz w:val="20"/>
                <w:szCs w:val="20"/>
                <w:lang w:val="es-AR"/>
              </w:rPr>
            </w:pPr>
            <w:r w:rsidRPr="004F4132">
              <w:rPr>
                <w:rFonts w:cs="Arial"/>
                <w:bCs/>
                <w:i/>
                <w:iCs/>
                <w:sz w:val="20"/>
                <w:szCs w:val="20"/>
                <w:lang w:val="es-AR"/>
              </w:rPr>
              <w:t>Tenga en cuenta la orientación / siga las instrucciones que se dan en los cuadros de instrucciones.</w:t>
            </w:r>
          </w:p>
          <w:p w14:paraId="4526DFD5" w14:textId="408C4EED" w:rsidR="00F95FCD" w:rsidRPr="004F4132" w:rsidRDefault="00F95FCD" w:rsidP="00BD5A76">
            <w:pPr>
              <w:pStyle w:val="ListParagraph"/>
              <w:numPr>
                <w:ilvl w:val="0"/>
                <w:numId w:val="9"/>
              </w:numPr>
              <w:spacing w:before="160" w:after="160"/>
              <w:jc w:val="left"/>
              <w:rPr>
                <w:rFonts w:cs="Arial"/>
                <w:bCs/>
                <w:i/>
                <w:iCs/>
                <w:sz w:val="20"/>
                <w:szCs w:val="20"/>
                <w:lang w:val="es-AR"/>
              </w:rPr>
            </w:pPr>
            <w:r w:rsidRPr="004F4132">
              <w:rPr>
                <w:rFonts w:cs="Arial"/>
                <w:bCs/>
                <w:i/>
                <w:iCs/>
                <w:sz w:val="20"/>
                <w:szCs w:val="20"/>
                <w:lang w:val="es-AR"/>
              </w:rPr>
              <w:t xml:space="preserve">Revise el Mecanismo de Quejas Externas y </w:t>
            </w:r>
            <w:r w:rsidR="000C73A7" w:rsidRPr="004F4132">
              <w:rPr>
                <w:rFonts w:cs="Arial"/>
                <w:bCs/>
                <w:i/>
                <w:iCs/>
                <w:sz w:val="20"/>
                <w:szCs w:val="20"/>
                <w:lang w:val="es-AR"/>
              </w:rPr>
              <w:t xml:space="preserve">personalícelo </w:t>
            </w:r>
            <w:r w:rsidR="00696E9D" w:rsidRPr="004F4132">
              <w:rPr>
                <w:rFonts w:cs="Arial"/>
                <w:bCs/>
                <w:i/>
                <w:iCs/>
                <w:sz w:val="20"/>
                <w:szCs w:val="20"/>
                <w:lang w:val="es-AR"/>
              </w:rPr>
              <w:t>según sea necesario</w:t>
            </w:r>
          </w:p>
          <w:p w14:paraId="65599AFA" w14:textId="0EF5CEA4" w:rsidR="00663E06" w:rsidRPr="004F4132" w:rsidRDefault="00504245" w:rsidP="00BD5A76">
            <w:pPr>
              <w:pStyle w:val="ListParagraph"/>
              <w:numPr>
                <w:ilvl w:val="0"/>
                <w:numId w:val="9"/>
              </w:numPr>
              <w:spacing w:before="160" w:after="160"/>
              <w:jc w:val="left"/>
              <w:rPr>
                <w:rFonts w:cs="Arial"/>
                <w:b/>
                <w:sz w:val="20"/>
                <w:szCs w:val="20"/>
                <w:lang w:val="es-AR"/>
              </w:rPr>
            </w:pPr>
            <w:r w:rsidRPr="004F4132">
              <w:rPr>
                <w:rFonts w:cs="Arial"/>
                <w:bCs/>
                <w:i/>
                <w:iCs/>
                <w:sz w:val="20"/>
                <w:szCs w:val="20"/>
                <w:lang w:val="es-AR"/>
              </w:rPr>
              <w:t>Elimine los cuadros de instrucciones cuando haya terminado el documento, incluido este cuadro.</w:t>
            </w:r>
          </w:p>
        </w:tc>
      </w:tr>
    </w:tbl>
    <w:p w14:paraId="6103CEB1" w14:textId="77777777" w:rsidR="00261F38" w:rsidRPr="00E00F8F" w:rsidRDefault="00261F38" w:rsidP="00663E06">
      <w:pPr>
        <w:pStyle w:val="Context"/>
      </w:pPr>
    </w:p>
    <w:tbl>
      <w:tblPr>
        <w:tblpPr w:leftFromText="180" w:rightFromText="180" w:vertAnchor="text" w:horzAnchor="page" w:tblpX="3148" w:tblpY="174"/>
        <w:tblW w:w="0" w:type="auto"/>
        <w:tblLook w:val="01E0" w:firstRow="1" w:lastRow="1" w:firstColumn="1" w:lastColumn="1" w:noHBand="0" w:noVBand="0"/>
      </w:tblPr>
      <w:tblGrid>
        <w:gridCol w:w="2217"/>
        <w:gridCol w:w="4128"/>
      </w:tblGrid>
      <w:tr w:rsidR="006454E3" w:rsidRPr="00E00F8F" w14:paraId="605D06CD" w14:textId="77777777" w:rsidTr="0034600A">
        <w:tc>
          <w:tcPr>
            <w:tcW w:w="2217" w:type="dxa"/>
          </w:tcPr>
          <w:p w14:paraId="3907A7C9" w14:textId="4021A8A5" w:rsidR="006454E3" w:rsidRPr="00E00F8F" w:rsidRDefault="006454E3" w:rsidP="006454E3">
            <w:pPr>
              <w:spacing w:before="60" w:after="60"/>
              <w:rPr>
                <w:rFonts w:cs="Arial"/>
                <w:b/>
                <w:sz w:val="20"/>
                <w:szCs w:val="20"/>
                <w:lang w:val="en-US"/>
              </w:rPr>
            </w:pPr>
            <w:proofErr w:type="gramStart"/>
            <w:r w:rsidRPr="00E00F8F">
              <w:rPr>
                <w:rFonts w:cs="Arial"/>
                <w:b/>
                <w:sz w:val="20"/>
                <w:szCs w:val="20"/>
                <w:lang w:val="en-US"/>
              </w:rPr>
              <w:t>N.º</w:t>
            </w:r>
            <w:proofErr w:type="gramEnd"/>
            <w:r w:rsidRPr="00E00F8F">
              <w:rPr>
                <w:rFonts w:cs="Arial"/>
                <w:b/>
                <w:sz w:val="20"/>
                <w:szCs w:val="20"/>
                <w:lang w:val="en-US"/>
              </w:rPr>
              <w:t xml:space="preserve"> de </w:t>
            </w:r>
            <w:proofErr w:type="spellStart"/>
            <w:r w:rsidRPr="00E00F8F">
              <w:rPr>
                <w:rFonts w:cs="Arial"/>
                <w:b/>
                <w:sz w:val="20"/>
                <w:szCs w:val="20"/>
                <w:lang w:val="en-US"/>
              </w:rPr>
              <w:t>documento</w:t>
            </w:r>
            <w:proofErr w:type="spellEnd"/>
            <w:r w:rsidRPr="00E00F8F">
              <w:rPr>
                <w:rFonts w:cs="Arial"/>
                <w:b/>
                <w:sz w:val="20"/>
                <w:szCs w:val="20"/>
                <w:lang w:val="en-US"/>
              </w:rPr>
              <w:t>:</w:t>
            </w:r>
          </w:p>
        </w:tc>
        <w:tc>
          <w:tcPr>
            <w:tcW w:w="4128" w:type="dxa"/>
          </w:tcPr>
          <w:p w14:paraId="75BCA042" w14:textId="67D6EC7D" w:rsidR="006454E3" w:rsidRPr="00E00F8F" w:rsidRDefault="004E11FB" w:rsidP="006454E3">
            <w:pPr>
              <w:spacing w:before="60" w:after="60"/>
              <w:rPr>
                <w:rFonts w:cs="Arial"/>
                <w:sz w:val="20"/>
                <w:szCs w:val="20"/>
                <w:lang w:val="en-US"/>
              </w:rPr>
            </w:pPr>
            <w:r w:rsidRPr="004E11FB">
              <w:rPr>
                <w:rFonts w:cs="Arial"/>
                <w:sz w:val="20"/>
                <w:szCs w:val="20"/>
                <w:highlight w:val="yellow"/>
                <w:lang w:val="en-US"/>
              </w:rPr>
              <w:t>XX</w:t>
            </w:r>
          </w:p>
        </w:tc>
      </w:tr>
      <w:tr w:rsidR="006454E3" w:rsidRPr="00E00F8F" w14:paraId="144F0C51" w14:textId="77777777" w:rsidTr="0034600A">
        <w:tc>
          <w:tcPr>
            <w:tcW w:w="2217" w:type="dxa"/>
          </w:tcPr>
          <w:p w14:paraId="6BDAC601" w14:textId="77777777" w:rsidR="006454E3" w:rsidRPr="00E00F8F" w:rsidRDefault="006454E3" w:rsidP="006454E3">
            <w:pPr>
              <w:tabs>
                <w:tab w:val="right" w:pos="2001"/>
              </w:tabs>
              <w:spacing w:before="60" w:after="60"/>
              <w:rPr>
                <w:rFonts w:cs="Arial"/>
                <w:b/>
                <w:sz w:val="20"/>
                <w:szCs w:val="20"/>
                <w:lang w:val="en-US"/>
              </w:rPr>
            </w:pPr>
            <w:r w:rsidRPr="00E00F8F">
              <w:rPr>
                <w:rFonts w:cs="Arial"/>
                <w:b/>
                <w:sz w:val="20"/>
                <w:szCs w:val="20"/>
                <w:lang w:val="en-US"/>
              </w:rPr>
              <w:t xml:space="preserve">Tipo de </w:t>
            </w:r>
            <w:proofErr w:type="spellStart"/>
            <w:r w:rsidRPr="00E00F8F">
              <w:rPr>
                <w:rFonts w:cs="Arial"/>
                <w:b/>
                <w:sz w:val="20"/>
                <w:szCs w:val="20"/>
                <w:lang w:val="en-US"/>
              </w:rPr>
              <w:t>documento</w:t>
            </w:r>
            <w:proofErr w:type="spellEnd"/>
            <w:r w:rsidRPr="00E00F8F">
              <w:rPr>
                <w:rFonts w:cs="Arial"/>
                <w:b/>
                <w:sz w:val="20"/>
                <w:szCs w:val="20"/>
                <w:lang w:val="en-US"/>
              </w:rPr>
              <w:t>:</w:t>
            </w:r>
            <w:r w:rsidRPr="00E00F8F">
              <w:rPr>
                <w:rFonts w:cs="Arial"/>
                <w:b/>
                <w:sz w:val="20"/>
                <w:szCs w:val="20"/>
                <w:lang w:val="en-US"/>
              </w:rPr>
              <w:tab/>
            </w:r>
          </w:p>
        </w:tc>
        <w:tc>
          <w:tcPr>
            <w:tcW w:w="4128" w:type="dxa"/>
          </w:tcPr>
          <w:p w14:paraId="42EB04E8" w14:textId="234B2117" w:rsidR="006454E3" w:rsidRPr="00E00F8F" w:rsidRDefault="00EE133C" w:rsidP="006454E3">
            <w:pPr>
              <w:spacing w:before="60" w:after="60"/>
              <w:rPr>
                <w:rFonts w:cs="Arial"/>
                <w:sz w:val="20"/>
                <w:szCs w:val="20"/>
                <w:lang w:val="en-US"/>
              </w:rPr>
            </w:pPr>
            <w:proofErr w:type="spellStart"/>
            <w:r>
              <w:rPr>
                <w:rFonts w:cs="Arial"/>
                <w:sz w:val="20"/>
                <w:szCs w:val="20"/>
                <w:lang w:val="en-US"/>
              </w:rPr>
              <w:t>Procedimiento</w:t>
            </w:r>
            <w:proofErr w:type="spellEnd"/>
          </w:p>
          <w:p w14:paraId="4D280B87" w14:textId="77777777" w:rsidR="006454E3" w:rsidRPr="00E00F8F" w:rsidRDefault="006454E3" w:rsidP="006454E3">
            <w:pPr>
              <w:spacing w:before="60" w:after="60"/>
              <w:rPr>
                <w:rFonts w:cs="Arial"/>
                <w:sz w:val="20"/>
                <w:szCs w:val="20"/>
                <w:lang w:val="en-US"/>
              </w:rPr>
            </w:pPr>
          </w:p>
        </w:tc>
      </w:tr>
    </w:tbl>
    <w:p w14:paraId="379843D6" w14:textId="77777777" w:rsidR="006454E3" w:rsidRPr="00E00F8F" w:rsidRDefault="006454E3" w:rsidP="006454E3">
      <w:pPr>
        <w:spacing w:before="0"/>
        <w:jc w:val="center"/>
        <w:rPr>
          <w:rFonts w:cs="Arial"/>
          <w:b/>
          <w:color w:val="FF0000"/>
          <w:sz w:val="32"/>
          <w:szCs w:val="32"/>
          <w:lang w:val="en-GB"/>
        </w:rPr>
      </w:pPr>
    </w:p>
    <w:p w14:paraId="676F3C5C" w14:textId="77777777" w:rsidR="006454E3" w:rsidRPr="00E00F8F" w:rsidRDefault="006454E3" w:rsidP="006454E3">
      <w:pPr>
        <w:spacing w:before="0"/>
        <w:jc w:val="center"/>
        <w:rPr>
          <w:rFonts w:cs="Arial"/>
          <w:b/>
          <w:color w:val="FF0000"/>
          <w:sz w:val="32"/>
          <w:szCs w:val="32"/>
          <w:lang w:val="en-GB"/>
        </w:rPr>
      </w:pPr>
    </w:p>
    <w:p w14:paraId="316B8A89" w14:textId="77777777" w:rsidR="006454E3" w:rsidRPr="00E00F8F" w:rsidRDefault="006454E3" w:rsidP="006454E3">
      <w:pPr>
        <w:spacing w:before="0"/>
        <w:jc w:val="center"/>
        <w:rPr>
          <w:rFonts w:cs="Arial"/>
          <w:b/>
          <w:color w:val="FF0000"/>
          <w:sz w:val="32"/>
          <w:szCs w:val="32"/>
          <w:lang w:val="en-GB"/>
        </w:rPr>
      </w:pPr>
    </w:p>
    <w:p w14:paraId="05AE7FF1" w14:textId="77777777" w:rsidR="006454E3" w:rsidRPr="00E00F8F" w:rsidRDefault="006454E3" w:rsidP="006454E3">
      <w:pPr>
        <w:spacing w:before="0" w:after="120"/>
        <w:jc w:val="center"/>
        <w:rPr>
          <w:rFonts w:cs="Arial"/>
          <w:b/>
          <w:sz w:val="16"/>
          <w:szCs w:val="16"/>
          <w:lang w:val="en-GB"/>
        </w:rPr>
      </w:pPr>
    </w:p>
    <w:tbl>
      <w:tblPr>
        <w:tblW w:w="84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502"/>
        <w:gridCol w:w="1462"/>
        <w:gridCol w:w="1462"/>
        <w:gridCol w:w="1462"/>
        <w:gridCol w:w="1462"/>
      </w:tblGrid>
      <w:tr w:rsidR="00D43071" w:rsidRPr="00E00F8F" w14:paraId="41E98D96" w14:textId="77777777" w:rsidTr="0034600A">
        <w:trPr>
          <w:trHeight w:val="737"/>
          <w:jc w:val="center"/>
        </w:trPr>
        <w:tc>
          <w:tcPr>
            <w:tcW w:w="1064" w:type="dxa"/>
            <w:tcBorders>
              <w:top w:val="single" w:sz="4" w:space="0" w:color="auto"/>
              <w:left w:val="single" w:sz="4" w:space="0" w:color="auto"/>
              <w:bottom w:val="single" w:sz="4" w:space="0" w:color="auto"/>
              <w:right w:val="single" w:sz="4" w:space="0" w:color="auto"/>
            </w:tcBorders>
            <w:shd w:val="clear" w:color="auto" w:fill="CCCCCC"/>
            <w:vAlign w:val="center"/>
          </w:tcPr>
          <w:p w14:paraId="126EEFAF" w14:textId="219C4DAC" w:rsidR="00D43071" w:rsidRPr="00E00F8F" w:rsidRDefault="004F4132" w:rsidP="00D43071">
            <w:pPr>
              <w:spacing w:before="0"/>
              <w:jc w:val="center"/>
              <w:rPr>
                <w:rFonts w:cs="Arial"/>
                <w:b/>
                <w:bCs/>
                <w:caps/>
                <w:sz w:val="16"/>
                <w:szCs w:val="20"/>
                <w:lang w:val="en-AU"/>
              </w:rPr>
            </w:pPr>
            <w:r w:rsidRPr="006E1296">
              <w:rPr>
                <w:rFonts w:cs="Arial"/>
                <w:b/>
                <w:bCs/>
                <w:caps/>
                <w:sz w:val="16"/>
                <w:szCs w:val="20"/>
                <w:lang w:val="en-AU"/>
              </w:rPr>
              <w:t>Versión N</w:t>
            </w:r>
            <w:r w:rsidRPr="006E1296">
              <w:rPr>
                <w:rFonts w:cs="Arial"/>
                <w:b/>
                <w:bCs/>
                <w:caps/>
                <w:sz w:val="16"/>
                <w:szCs w:val="20"/>
                <w:vertAlign w:val="superscript"/>
                <w:lang w:val="en-AU"/>
              </w:rPr>
              <w:t>o</w:t>
            </w:r>
          </w:p>
        </w:tc>
        <w:tc>
          <w:tcPr>
            <w:tcW w:w="1502" w:type="dxa"/>
            <w:tcBorders>
              <w:top w:val="single" w:sz="4" w:space="0" w:color="auto"/>
              <w:left w:val="single" w:sz="4" w:space="0" w:color="auto"/>
              <w:bottom w:val="single" w:sz="4" w:space="0" w:color="auto"/>
              <w:right w:val="single" w:sz="4" w:space="0" w:color="auto"/>
            </w:tcBorders>
            <w:shd w:val="clear" w:color="auto" w:fill="CCCCCC"/>
            <w:vAlign w:val="center"/>
          </w:tcPr>
          <w:p w14:paraId="44EDC9B7" w14:textId="3971BA33" w:rsidR="00D43071" w:rsidRPr="00E00F8F" w:rsidRDefault="004F4132" w:rsidP="00D43071">
            <w:pPr>
              <w:spacing w:before="0"/>
              <w:jc w:val="center"/>
              <w:rPr>
                <w:rFonts w:cs="Arial"/>
                <w:b/>
                <w:bCs/>
                <w:caps/>
                <w:sz w:val="16"/>
                <w:szCs w:val="20"/>
                <w:lang w:val="en-AU"/>
              </w:rPr>
            </w:pPr>
            <w:r w:rsidRPr="006E1296">
              <w:rPr>
                <w:rFonts w:cs="Arial"/>
                <w:b/>
                <w:bCs/>
                <w:caps/>
                <w:sz w:val="16"/>
                <w:szCs w:val="20"/>
                <w:lang w:val="en-AU"/>
              </w:rPr>
              <w:t>Fecha de publicación</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16053B5" w14:textId="414112D7" w:rsidR="00D43071" w:rsidRPr="004F4132" w:rsidRDefault="004F4132" w:rsidP="00D43071">
            <w:pPr>
              <w:spacing w:before="0"/>
              <w:jc w:val="center"/>
              <w:rPr>
                <w:rFonts w:cs="Arial"/>
                <w:b/>
                <w:bCs/>
                <w:caps/>
                <w:sz w:val="16"/>
                <w:szCs w:val="20"/>
                <w:lang w:val="es-AR"/>
              </w:rPr>
            </w:pPr>
            <w:r w:rsidRPr="000E16E5">
              <w:rPr>
                <w:rFonts w:cs="Arial"/>
                <w:b/>
                <w:bCs/>
                <w:caps/>
                <w:sz w:val="16"/>
                <w:szCs w:val="20"/>
                <w:lang w:val="es-AR"/>
              </w:rPr>
              <w:t>REVISADO por (Miembros del equipo)</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3E3A460D" w14:textId="77777777" w:rsidR="004F4132" w:rsidRPr="006E1296" w:rsidRDefault="004F4132" w:rsidP="004F4132">
            <w:pPr>
              <w:spacing w:before="0"/>
              <w:jc w:val="center"/>
              <w:rPr>
                <w:rFonts w:cs="Arial"/>
                <w:b/>
                <w:bCs/>
                <w:caps/>
                <w:sz w:val="16"/>
                <w:szCs w:val="20"/>
                <w:lang w:val="en-AU"/>
              </w:rPr>
            </w:pPr>
            <w:r w:rsidRPr="006E1296">
              <w:rPr>
                <w:rFonts w:cs="Arial"/>
                <w:b/>
                <w:bCs/>
                <w:caps/>
                <w:sz w:val="16"/>
                <w:szCs w:val="20"/>
                <w:lang w:val="en-AU"/>
              </w:rPr>
              <w:t>Revisado por</w:t>
            </w:r>
          </w:p>
          <w:p w14:paraId="7D078E28" w14:textId="5C9E2368" w:rsidR="00D43071" w:rsidRPr="00E00F8F" w:rsidRDefault="004F4132" w:rsidP="004F4132">
            <w:pPr>
              <w:spacing w:before="0"/>
              <w:jc w:val="center"/>
              <w:rPr>
                <w:rFonts w:cs="Arial"/>
                <w:b/>
                <w:bCs/>
                <w:caps/>
                <w:sz w:val="16"/>
                <w:szCs w:val="20"/>
                <w:lang w:val="en-AU"/>
              </w:rPr>
            </w:pPr>
            <w:r w:rsidRPr="006E1296">
              <w:rPr>
                <w:rFonts w:cs="Arial"/>
                <w:b/>
                <w:bCs/>
                <w:caps/>
                <w:sz w:val="16"/>
                <w:szCs w:val="20"/>
                <w:lang w:val="en-AU"/>
              </w:rPr>
              <w:t>(Responsable pertinente)</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25E59AA8" w14:textId="77777777" w:rsidR="00D43071" w:rsidRPr="00E00F8F" w:rsidRDefault="00D43071" w:rsidP="00D43071">
            <w:pPr>
              <w:spacing w:before="0"/>
              <w:jc w:val="center"/>
              <w:rPr>
                <w:rFonts w:cs="Arial"/>
                <w:b/>
                <w:bCs/>
                <w:caps/>
                <w:sz w:val="16"/>
                <w:szCs w:val="20"/>
                <w:lang w:val="en-AU"/>
              </w:rPr>
            </w:pPr>
            <w:r w:rsidRPr="00E00F8F">
              <w:rPr>
                <w:rFonts w:cs="Arial"/>
                <w:b/>
                <w:bCs/>
                <w:caps/>
                <w:sz w:val="16"/>
                <w:szCs w:val="20"/>
                <w:lang w:val="en-AU"/>
              </w:rPr>
              <w:t>Aprobado</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46AD7E6" w14:textId="77777777" w:rsidR="00D43071" w:rsidRPr="00E00F8F" w:rsidRDefault="00D43071" w:rsidP="00D43071">
            <w:pPr>
              <w:spacing w:before="0"/>
              <w:jc w:val="center"/>
              <w:rPr>
                <w:rFonts w:cs="Arial"/>
                <w:b/>
                <w:bCs/>
                <w:caps/>
                <w:sz w:val="16"/>
                <w:szCs w:val="20"/>
                <w:lang w:val="en-AU"/>
              </w:rPr>
            </w:pPr>
            <w:r w:rsidRPr="00E00F8F">
              <w:rPr>
                <w:rFonts w:cs="Arial"/>
                <w:b/>
                <w:bCs/>
                <w:caps/>
                <w:sz w:val="16"/>
                <w:szCs w:val="20"/>
                <w:lang w:val="en-AU"/>
              </w:rPr>
              <w:t>Firma</w:t>
            </w:r>
          </w:p>
        </w:tc>
      </w:tr>
      <w:tr w:rsidR="006454E3" w:rsidRPr="00E00F8F" w14:paraId="0452FA17"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vAlign w:val="center"/>
          </w:tcPr>
          <w:p w14:paraId="37E99739" w14:textId="6BAB2402"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vAlign w:val="center"/>
          </w:tcPr>
          <w:p w14:paraId="175B367C" w14:textId="13D19E1B" w:rsidR="006454E3" w:rsidRPr="00E00F8F" w:rsidRDefault="006454E3" w:rsidP="00300040">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2145DF2F" w14:textId="4CB34101" w:rsidR="006454E3" w:rsidRPr="00E00F8F" w:rsidRDefault="006454E3" w:rsidP="007C1A22">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08FC107"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5ECF0CC"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DDEB859" w14:textId="77777777" w:rsidR="006454E3" w:rsidRPr="00E00F8F" w:rsidRDefault="001643F3" w:rsidP="006454E3">
            <w:pPr>
              <w:spacing w:before="60" w:after="60"/>
              <w:jc w:val="center"/>
              <w:rPr>
                <w:rFonts w:cs="Arial"/>
                <w:color w:val="C0C0C0"/>
                <w:sz w:val="14"/>
                <w:szCs w:val="16"/>
                <w:lang w:val="en-AU"/>
              </w:rPr>
            </w:pPr>
            <w:proofErr w:type="spellStart"/>
            <w:r w:rsidRPr="00E00F8F">
              <w:rPr>
                <w:rFonts w:cs="Arial"/>
                <w:color w:val="C0C0C0"/>
                <w:sz w:val="14"/>
                <w:szCs w:val="16"/>
                <w:lang w:val="en-AU"/>
              </w:rPr>
              <w:t>Firma</w:t>
            </w:r>
            <w:proofErr w:type="spellEnd"/>
          </w:p>
        </w:tc>
      </w:tr>
      <w:tr w:rsidR="006454E3" w:rsidRPr="00E00F8F" w14:paraId="7CA014D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E50E9F7"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12CAFFB"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2A67DE6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DCC651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55028B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F3703F7" w14:textId="77777777" w:rsidR="006454E3" w:rsidRPr="00E00F8F" w:rsidRDefault="006454E3" w:rsidP="006454E3">
            <w:pPr>
              <w:spacing w:before="60" w:after="60"/>
              <w:jc w:val="center"/>
              <w:rPr>
                <w:rFonts w:cs="Arial"/>
                <w:color w:val="C0C0C0"/>
                <w:sz w:val="14"/>
                <w:szCs w:val="16"/>
                <w:lang w:val="en-AU"/>
              </w:rPr>
            </w:pPr>
            <w:proofErr w:type="spellStart"/>
            <w:r w:rsidRPr="00E00F8F">
              <w:rPr>
                <w:rFonts w:cs="Arial"/>
                <w:color w:val="C0C0C0"/>
                <w:sz w:val="14"/>
                <w:szCs w:val="16"/>
                <w:lang w:val="en-AU"/>
              </w:rPr>
              <w:t>Firma</w:t>
            </w:r>
            <w:proofErr w:type="spellEnd"/>
          </w:p>
        </w:tc>
      </w:tr>
      <w:tr w:rsidR="006454E3" w:rsidRPr="00E00F8F" w14:paraId="387C3088"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244D3F20"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427B6433"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12BFCD8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33B5A3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7013BC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055F6A43" w14:textId="77777777" w:rsidR="006454E3" w:rsidRPr="00E00F8F" w:rsidRDefault="006454E3" w:rsidP="006454E3">
            <w:pPr>
              <w:spacing w:before="60" w:after="60"/>
              <w:jc w:val="center"/>
              <w:rPr>
                <w:rFonts w:cs="Arial"/>
                <w:color w:val="C0C0C0"/>
                <w:sz w:val="14"/>
                <w:szCs w:val="16"/>
                <w:lang w:val="en-AU"/>
              </w:rPr>
            </w:pPr>
            <w:proofErr w:type="spellStart"/>
            <w:r w:rsidRPr="00E00F8F">
              <w:rPr>
                <w:rFonts w:cs="Arial"/>
                <w:color w:val="C0C0C0"/>
                <w:sz w:val="14"/>
                <w:szCs w:val="16"/>
                <w:lang w:val="en-AU"/>
              </w:rPr>
              <w:t>Firma</w:t>
            </w:r>
            <w:proofErr w:type="spellEnd"/>
          </w:p>
        </w:tc>
      </w:tr>
      <w:tr w:rsidR="006454E3" w:rsidRPr="00E00F8F" w14:paraId="699BDBB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65690E81"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A5E6320"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620D8A8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C8951D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B146570"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58846176" w14:textId="77777777" w:rsidR="006454E3" w:rsidRPr="00E00F8F" w:rsidRDefault="006454E3" w:rsidP="006454E3">
            <w:pPr>
              <w:spacing w:before="60" w:after="60"/>
              <w:jc w:val="center"/>
              <w:rPr>
                <w:rFonts w:cs="Arial"/>
                <w:color w:val="C0C0C0"/>
                <w:sz w:val="14"/>
                <w:szCs w:val="16"/>
                <w:lang w:val="en-AU"/>
              </w:rPr>
            </w:pPr>
            <w:proofErr w:type="spellStart"/>
            <w:r w:rsidRPr="00E00F8F">
              <w:rPr>
                <w:rFonts w:cs="Arial"/>
                <w:color w:val="C0C0C0"/>
                <w:sz w:val="14"/>
                <w:szCs w:val="16"/>
                <w:lang w:val="en-AU"/>
              </w:rPr>
              <w:t>Firma</w:t>
            </w:r>
            <w:proofErr w:type="spellEnd"/>
          </w:p>
        </w:tc>
      </w:tr>
      <w:tr w:rsidR="006454E3" w:rsidRPr="00E00F8F" w14:paraId="27D3780E"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1B499C68"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720204D7"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52809BB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2AE3E11B"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033F7FC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3616E81D" w14:textId="77777777" w:rsidR="006454E3" w:rsidRPr="00E00F8F" w:rsidRDefault="006454E3" w:rsidP="006454E3">
            <w:pPr>
              <w:spacing w:before="60" w:after="60"/>
              <w:jc w:val="center"/>
              <w:rPr>
                <w:rFonts w:cs="Arial"/>
                <w:color w:val="C0C0C0"/>
                <w:sz w:val="14"/>
                <w:szCs w:val="16"/>
                <w:lang w:val="en-AU"/>
              </w:rPr>
            </w:pPr>
            <w:proofErr w:type="spellStart"/>
            <w:r w:rsidRPr="00E00F8F">
              <w:rPr>
                <w:rFonts w:cs="Arial"/>
                <w:color w:val="C0C0C0"/>
                <w:sz w:val="14"/>
                <w:szCs w:val="16"/>
                <w:lang w:val="en-AU"/>
              </w:rPr>
              <w:t>Firma</w:t>
            </w:r>
            <w:proofErr w:type="spellEnd"/>
          </w:p>
        </w:tc>
      </w:tr>
      <w:tr w:rsidR="006454E3" w:rsidRPr="00E00F8F" w14:paraId="7AAA2D73"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6B1818E" w14:textId="77777777"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12C427F0" w14:textId="77777777" w:rsidR="006454E3" w:rsidRPr="00E00F8F" w:rsidRDefault="006454E3" w:rsidP="006454E3">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0A3CE5B4"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D44D0C1"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40955F4"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6533434F" w14:textId="77777777" w:rsidR="006454E3" w:rsidRPr="00E00F8F" w:rsidRDefault="006454E3" w:rsidP="006454E3">
            <w:pPr>
              <w:spacing w:before="60" w:after="60"/>
              <w:jc w:val="center"/>
              <w:rPr>
                <w:rFonts w:cs="Arial"/>
                <w:color w:val="C0C0C0"/>
                <w:sz w:val="14"/>
                <w:szCs w:val="16"/>
                <w:lang w:val="en-AU"/>
              </w:rPr>
            </w:pPr>
            <w:proofErr w:type="spellStart"/>
            <w:r w:rsidRPr="00E00F8F">
              <w:rPr>
                <w:rFonts w:cs="Arial"/>
                <w:color w:val="C0C0C0"/>
                <w:sz w:val="14"/>
                <w:szCs w:val="16"/>
                <w:lang w:val="en-AU"/>
              </w:rPr>
              <w:t>Firma</w:t>
            </w:r>
            <w:proofErr w:type="spellEnd"/>
          </w:p>
        </w:tc>
      </w:tr>
    </w:tbl>
    <w:p w14:paraId="6D9E895D" w14:textId="77777777" w:rsidR="006454E3" w:rsidRPr="00E00F8F" w:rsidRDefault="006454E3" w:rsidP="006454E3">
      <w:pPr>
        <w:keepNext/>
        <w:spacing w:before="0"/>
        <w:jc w:val="center"/>
        <w:rPr>
          <w:rFonts w:cs="Arial"/>
          <w:b/>
          <w:bCs/>
          <w:caps/>
          <w:sz w:val="20"/>
          <w:szCs w:val="20"/>
          <w:lang w:val="en-AU"/>
        </w:rPr>
      </w:pPr>
    </w:p>
    <w:p w14:paraId="7608A6E6"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44F7B7F8"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6E598D04"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NOTA:</w:t>
      </w:r>
    </w:p>
    <w:p w14:paraId="7C83D02E" w14:textId="77777777" w:rsidR="006454E3" w:rsidRPr="00E00F8F" w:rsidRDefault="006454E3" w:rsidP="001643F3">
      <w:pPr>
        <w:keepNext/>
        <w:tabs>
          <w:tab w:val="left" w:pos="2835"/>
          <w:tab w:val="left" w:pos="4536"/>
        </w:tabs>
        <w:spacing w:before="0"/>
        <w:ind w:right="110"/>
        <w:rPr>
          <w:rFonts w:cs="Arial"/>
          <w:bCs/>
          <w:sz w:val="20"/>
          <w:szCs w:val="20"/>
          <w:lang w:val="en-AU"/>
        </w:rPr>
      </w:pPr>
    </w:p>
    <w:p w14:paraId="67D66D1E" w14:textId="77777777" w:rsidR="006454E3" w:rsidRPr="004F4132" w:rsidRDefault="006454E3" w:rsidP="001643F3">
      <w:pPr>
        <w:keepNext/>
        <w:tabs>
          <w:tab w:val="left" w:pos="2835"/>
          <w:tab w:val="left" w:pos="4536"/>
        </w:tabs>
        <w:spacing w:before="0"/>
        <w:ind w:right="110"/>
        <w:rPr>
          <w:rFonts w:cs="Arial"/>
          <w:bCs/>
          <w:sz w:val="20"/>
          <w:szCs w:val="20"/>
          <w:lang w:val="es-AR"/>
        </w:rPr>
      </w:pPr>
      <w:r w:rsidRPr="004F4132">
        <w:rPr>
          <w:rFonts w:cs="Arial"/>
          <w:bCs/>
          <w:sz w:val="20"/>
          <w:szCs w:val="20"/>
          <w:lang w:val="es-AR"/>
        </w:rPr>
        <w:t>Este documento está sujeto a control mientras permanece en el sistema. Las copias impresas creadas a partir de este documento se consideran no sujetas a control, a menos que se indique específicamente que lo están desde el día de su impresión.</w:t>
      </w:r>
    </w:p>
    <w:p w14:paraId="54D828F9" w14:textId="77777777" w:rsidR="006454E3" w:rsidRPr="004F4132" w:rsidRDefault="006454E3" w:rsidP="006454E3">
      <w:pPr>
        <w:keepNext/>
        <w:spacing w:before="0"/>
        <w:jc w:val="center"/>
        <w:rPr>
          <w:rFonts w:cs="Arial"/>
          <w:b/>
          <w:bCs/>
          <w:caps/>
          <w:sz w:val="20"/>
          <w:szCs w:val="20"/>
          <w:lang w:val="es-AR"/>
        </w:rPr>
      </w:pPr>
    </w:p>
    <w:p w14:paraId="03A8B991" w14:textId="77777777" w:rsidR="006454E3" w:rsidRPr="004F4132" w:rsidRDefault="006454E3" w:rsidP="006454E3">
      <w:pPr>
        <w:keepNext/>
        <w:spacing w:before="0"/>
        <w:jc w:val="center"/>
        <w:rPr>
          <w:rFonts w:cs="Arial"/>
          <w:b/>
          <w:bCs/>
          <w:caps/>
          <w:sz w:val="20"/>
          <w:szCs w:val="20"/>
          <w:lang w:val="es-AR"/>
        </w:rPr>
      </w:pPr>
    </w:p>
    <w:p w14:paraId="7AE3B2BC" w14:textId="77777777" w:rsidR="006454E3" w:rsidRDefault="006454E3" w:rsidP="006454E3">
      <w:pPr>
        <w:keepNext/>
        <w:spacing w:before="0"/>
        <w:jc w:val="center"/>
        <w:rPr>
          <w:rFonts w:cs="Arial"/>
          <w:b/>
          <w:bCs/>
          <w:caps/>
          <w:sz w:val="20"/>
          <w:szCs w:val="20"/>
          <w:lang w:val="en-AU"/>
        </w:rPr>
      </w:pPr>
      <w:r w:rsidRPr="00E00F8F">
        <w:rPr>
          <w:rFonts w:cs="Arial"/>
          <w:b/>
          <w:bCs/>
          <w:caps/>
          <w:sz w:val="20"/>
          <w:szCs w:val="20"/>
          <w:lang w:val="en-AU"/>
        </w:rPr>
        <w:t>Enmiendas</w:t>
      </w:r>
    </w:p>
    <w:p w14:paraId="0C4CC5F2" w14:textId="77777777" w:rsidR="00C55078" w:rsidRPr="00E00F8F" w:rsidRDefault="00C55078" w:rsidP="006454E3">
      <w:pPr>
        <w:keepNext/>
        <w:spacing w:before="0"/>
        <w:jc w:val="center"/>
        <w:rPr>
          <w:rFonts w:cs="Arial"/>
          <w:b/>
          <w:bCs/>
          <w:caps/>
          <w:sz w:val="20"/>
          <w:szCs w:val="20"/>
          <w:lang w:val="en-A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3"/>
        <w:gridCol w:w="2268"/>
        <w:gridCol w:w="4805"/>
      </w:tblGrid>
      <w:tr w:rsidR="004F4132" w:rsidRPr="00E00F8F" w14:paraId="732160CB"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shd w:val="clear" w:color="auto" w:fill="CCCCCC"/>
          </w:tcPr>
          <w:p w14:paraId="78527AE6" w14:textId="2ABD669E" w:rsidR="004F4132" w:rsidRPr="00E00F8F" w:rsidRDefault="004F4132" w:rsidP="004F4132">
            <w:pPr>
              <w:spacing w:before="60" w:after="60"/>
              <w:jc w:val="center"/>
              <w:rPr>
                <w:rFonts w:cs="Arial"/>
                <w:b/>
                <w:bCs/>
                <w:caps/>
                <w:sz w:val="16"/>
                <w:szCs w:val="16"/>
                <w:lang w:val="en-AU"/>
              </w:rPr>
            </w:pPr>
            <w:r>
              <w:rPr>
                <w:rFonts w:cs="Arial"/>
                <w:b/>
                <w:bCs/>
                <w:caps/>
                <w:sz w:val="16"/>
                <w:szCs w:val="16"/>
                <w:lang w:val="en-AU"/>
              </w:rPr>
              <w:t>Nº de versión</w:t>
            </w:r>
            <w:r w:rsidRPr="00E00F8F">
              <w:rPr>
                <w:rFonts w:cs="Arial"/>
                <w:b/>
                <w:bCs/>
                <w:caps/>
                <w:sz w:val="16"/>
                <w:szCs w:val="20"/>
                <w:lang w:val="en-AU"/>
              </w:rPr>
              <w:t>.</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0F41CD48" w14:textId="665FD467" w:rsidR="004F4132" w:rsidRPr="00E00F8F" w:rsidRDefault="004F4132" w:rsidP="004F4132">
            <w:pPr>
              <w:spacing w:before="60" w:after="60"/>
              <w:jc w:val="center"/>
              <w:rPr>
                <w:rFonts w:cs="Arial"/>
                <w:b/>
                <w:bCs/>
                <w:caps/>
                <w:sz w:val="16"/>
                <w:szCs w:val="16"/>
                <w:lang w:val="en-AU"/>
              </w:rPr>
            </w:pPr>
            <w:r w:rsidRPr="00E00F8F">
              <w:rPr>
                <w:rFonts w:cs="Arial"/>
                <w:b/>
                <w:bCs/>
                <w:caps/>
                <w:sz w:val="16"/>
                <w:szCs w:val="16"/>
                <w:lang w:val="en-AU"/>
              </w:rPr>
              <w:t>Fecha de publicación</w:t>
            </w:r>
          </w:p>
        </w:tc>
        <w:tc>
          <w:tcPr>
            <w:tcW w:w="4805" w:type="dxa"/>
            <w:tcBorders>
              <w:top w:val="single" w:sz="4" w:space="0" w:color="auto"/>
              <w:left w:val="single" w:sz="4" w:space="0" w:color="auto"/>
              <w:bottom w:val="single" w:sz="4" w:space="0" w:color="auto"/>
              <w:right w:val="single" w:sz="4" w:space="0" w:color="auto"/>
            </w:tcBorders>
            <w:shd w:val="clear" w:color="auto" w:fill="CCCCCC"/>
          </w:tcPr>
          <w:p w14:paraId="6A6D0338" w14:textId="77777777" w:rsidR="004F4132" w:rsidRPr="00E00F8F" w:rsidRDefault="004F4132" w:rsidP="004F4132">
            <w:pPr>
              <w:spacing w:before="60" w:after="60"/>
              <w:jc w:val="center"/>
              <w:rPr>
                <w:rFonts w:cs="Arial"/>
                <w:b/>
                <w:bCs/>
                <w:caps/>
                <w:sz w:val="16"/>
                <w:szCs w:val="16"/>
                <w:lang w:val="en-AU"/>
              </w:rPr>
            </w:pPr>
            <w:r w:rsidRPr="00E00F8F">
              <w:rPr>
                <w:rFonts w:cs="Arial"/>
                <w:b/>
                <w:bCs/>
                <w:caps/>
                <w:sz w:val="16"/>
                <w:szCs w:val="16"/>
                <w:lang w:val="en-AU"/>
              </w:rPr>
              <w:t>descripción</w:t>
            </w:r>
          </w:p>
        </w:tc>
      </w:tr>
      <w:tr w:rsidR="004F4132" w:rsidRPr="00E00F8F" w14:paraId="1ED99328"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628B49B3" w14:textId="53D90900" w:rsidR="004F4132" w:rsidRPr="00E00F8F" w:rsidRDefault="004F4132" w:rsidP="004F4132">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14973EE8" w14:textId="67BCDF8D" w:rsidR="004F4132" w:rsidRPr="00E00F8F" w:rsidRDefault="004F4132" w:rsidP="004F4132">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09550CD2" w14:textId="67209339" w:rsidR="004F4132" w:rsidRPr="00E00F8F" w:rsidRDefault="004F4132" w:rsidP="004F4132">
            <w:pPr>
              <w:spacing w:before="60" w:after="60"/>
              <w:jc w:val="center"/>
              <w:rPr>
                <w:rFonts w:cs="Arial"/>
                <w:sz w:val="16"/>
                <w:szCs w:val="16"/>
                <w:lang w:val="en-AU"/>
              </w:rPr>
            </w:pPr>
          </w:p>
        </w:tc>
      </w:tr>
      <w:tr w:rsidR="004F4132" w:rsidRPr="00E00F8F" w14:paraId="7F8BE1CC"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1BEF2838" w14:textId="77777777" w:rsidR="004F4132" w:rsidRPr="00E00F8F" w:rsidRDefault="004F4132" w:rsidP="004F4132">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40E6B925" w14:textId="77777777" w:rsidR="004F4132" w:rsidRPr="00E00F8F" w:rsidRDefault="004F4132" w:rsidP="004F4132">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E59A13F" w14:textId="77777777" w:rsidR="004F4132" w:rsidRPr="00E00F8F" w:rsidRDefault="004F4132" w:rsidP="004F4132">
            <w:pPr>
              <w:spacing w:before="60" w:after="60"/>
              <w:jc w:val="center"/>
              <w:rPr>
                <w:rFonts w:cs="Arial"/>
                <w:sz w:val="16"/>
                <w:szCs w:val="16"/>
                <w:lang w:val="en-AU"/>
              </w:rPr>
            </w:pPr>
          </w:p>
        </w:tc>
      </w:tr>
      <w:tr w:rsidR="004F4132" w:rsidRPr="00E00F8F" w14:paraId="3745B20E"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34624F50" w14:textId="77777777" w:rsidR="004F4132" w:rsidRPr="00E00F8F" w:rsidRDefault="004F4132" w:rsidP="004F4132">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3A8981CF" w14:textId="77777777" w:rsidR="004F4132" w:rsidRPr="00E00F8F" w:rsidRDefault="004F4132" w:rsidP="004F4132">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4845C28F" w14:textId="77777777" w:rsidR="004F4132" w:rsidRPr="00E00F8F" w:rsidRDefault="004F4132" w:rsidP="004F4132">
            <w:pPr>
              <w:spacing w:before="60" w:after="60"/>
              <w:rPr>
                <w:rFonts w:cs="Arial"/>
                <w:sz w:val="16"/>
                <w:szCs w:val="16"/>
                <w:lang w:val="en-AU"/>
              </w:rPr>
            </w:pPr>
          </w:p>
        </w:tc>
      </w:tr>
      <w:tr w:rsidR="004F4132" w:rsidRPr="00E00F8F" w14:paraId="6F8F1F1F"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07CC8F38" w14:textId="77777777" w:rsidR="004F4132" w:rsidRPr="00E00F8F" w:rsidRDefault="004F4132" w:rsidP="004F4132">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4D9EF970" w14:textId="77777777" w:rsidR="004F4132" w:rsidRPr="00E00F8F" w:rsidRDefault="004F4132" w:rsidP="004F4132">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6D409F6" w14:textId="77777777" w:rsidR="004F4132" w:rsidRPr="00E00F8F" w:rsidRDefault="004F4132" w:rsidP="004F4132">
            <w:pPr>
              <w:spacing w:before="60" w:after="60"/>
              <w:jc w:val="center"/>
              <w:rPr>
                <w:rFonts w:cs="Arial"/>
                <w:sz w:val="16"/>
                <w:szCs w:val="16"/>
                <w:lang w:val="en-AU"/>
              </w:rPr>
            </w:pPr>
          </w:p>
        </w:tc>
      </w:tr>
    </w:tbl>
    <w:p w14:paraId="158B822D" w14:textId="77777777" w:rsidR="00C014A4" w:rsidRDefault="00C014A4">
      <w:pPr>
        <w:spacing w:before="0"/>
        <w:jc w:val="left"/>
        <w:rPr>
          <w:rFonts w:cs="Arial"/>
          <w:b/>
          <w:sz w:val="20"/>
          <w:szCs w:val="20"/>
        </w:rPr>
      </w:pPr>
      <w:r>
        <w:rPr>
          <w:rFonts w:cs="Arial"/>
          <w:b/>
          <w:sz w:val="20"/>
          <w:szCs w:val="20"/>
        </w:rPr>
        <w:br w:type="page"/>
      </w:r>
    </w:p>
    <w:p w14:paraId="61209F53" w14:textId="2D5E4BB7" w:rsidR="009B2825" w:rsidRDefault="00012547" w:rsidP="00012547">
      <w:pPr>
        <w:tabs>
          <w:tab w:val="left" w:pos="8789"/>
        </w:tabs>
        <w:rPr>
          <w:rFonts w:cs="Arial"/>
          <w:b/>
          <w:sz w:val="20"/>
          <w:szCs w:val="20"/>
        </w:rPr>
      </w:pPr>
      <w:r w:rsidRPr="00512FD8">
        <w:rPr>
          <w:rFonts w:cs="Arial"/>
          <w:b/>
          <w:sz w:val="20"/>
          <w:szCs w:val="20"/>
        </w:rPr>
        <w:lastRenderedPageBreak/>
        <w:t xml:space="preserve">Tabla de </w:t>
      </w:r>
      <w:r w:rsidR="00207CBA" w:rsidRPr="00512FD8">
        <w:rPr>
          <w:rFonts w:cs="Arial"/>
          <w:b/>
          <w:sz w:val="20"/>
          <w:szCs w:val="20"/>
        </w:rPr>
        <w:t>contenido</w:t>
      </w:r>
    </w:p>
    <w:p w14:paraId="0798E845" w14:textId="77777777" w:rsidR="00020907" w:rsidRPr="00512FD8" w:rsidRDefault="00020907" w:rsidP="00012547">
      <w:pPr>
        <w:tabs>
          <w:tab w:val="left" w:pos="8789"/>
        </w:tabs>
        <w:rPr>
          <w:rFonts w:cs="Arial"/>
          <w:b/>
          <w:sz w:val="20"/>
          <w:szCs w:val="20"/>
        </w:rPr>
      </w:pPr>
    </w:p>
    <w:p w14:paraId="5C2B0824" w14:textId="2D1578EC" w:rsidR="00FF4912" w:rsidRDefault="0039317B">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r w:rsidRPr="002D701C">
        <w:rPr>
          <w:rFonts w:ascii="Arial" w:hAnsi="Arial" w:cs="Arial"/>
        </w:rPr>
        <w:fldChar w:fldCharType="begin"/>
      </w:r>
      <w:r w:rsidRPr="002D701C">
        <w:rPr>
          <w:rFonts w:ascii="Arial" w:hAnsi="Arial" w:cs="Arial"/>
        </w:rPr>
        <w:instrText xml:space="preserve"> TOC \o \h \z \u </w:instrText>
      </w:r>
      <w:r w:rsidRPr="002D701C">
        <w:rPr>
          <w:rFonts w:ascii="Arial" w:hAnsi="Arial" w:cs="Arial"/>
        </w:rPr>
        <w:fldChar w:fldCharType="separate"/>
      </w:r>
      <w:hyperlink w:anchor="_Toc200027555" w:history="1">
        <w:r w:rsidR="00FF4912" w:rsidRPr="004A3D90">
          <w:rPr>
            <w:rStyle w:val="Hyperlink"/>
            <w:noProof/>
          </w:rPr>
          <w:t>1</w:t>
        </w:r>
        <w:r w:rsidR="00FF4912">
          <w:rPr>
            <w:rFonts w:asciiTheme="minorHAnsi" w:eastAsiaTheme="minorEastAsia" w:hAnsiTheme="minorHAnsi" w:cstheme="minorBidi"/>
            <w:b w:val="0"/>
            <w:bCs w:val="0"/>
            <w:caps w:val="0"/>
            <w:noProof/>
            <w:kern w:val="2"/>
            <w:sz w:val="24"/>
            <w:szCs w:val="24"/>
            <w:lang w:val="en-GB" w:eastAsia="en-GB"/>
            <w14:ligatures w14:val="standardContextual"/>
          </w:rPr>
          <w:tab/>
        </w:r>
        <w:r w:rsidR="00FF4912" w:rsidRPr="004A3D90">
          <w:rPr>
            <w:rStyle w:val="Hyperlink"/>
            <w:noProof/>
          </w:rPr>
          <w:t>Propósito y alcance</w:t>
        </w:r>
        <w:r w:rsidR="00FF4912">
          <w:rPr>
            <w:noProof/>
            <w:webHidden/>
          </w:rPr>
          <w:tab/>
        </w:r>
        <w:r w:rsidR="00FF4912">
          <w:rPr>
            <w:noProof/>
            <w:webHidden/>
          </w:rPr>
          <w:fldChar w:fldCharType="begin"/>
        </w:r>
        <w:r w:rsidR="00FF4912">
          <w:rPr>
            <w:noProof/>
            <w:webHidden/>
          </w:rPr>
          <w:instrText xml:space="preserve"> PAGEREF _Toc200027555 \h </w:instrText>
        </w:r>
        <w:r w:rsidR="00FF4912">
          <w:rPr>
            <w:noProof/>
            <w:webHidden/>
          </w:rPr>
        </w:r>
        <w:r w:rsidR="00FF4912">
          <w:rPr>
            <w:noProof/>
            <w:webHidden/>
          </w:rPr>
          <w:fldChar w:fldCharType="separate"/>
        </w:r>
        <w:r w:rsidR="00FF4912">
          <w:rPr>
            <w:noProof/>
            <w:webHidden/>
          </w:rPr>
          <w:t>5</w:t>
        </w:r>
        <w:r w:rsidR="00FF4912">
          <w:rPr>
            <w:noProof/>
            <w:webHidden/>
          </w:rPr>
          <w:fldChar w:fldCharType="end"/>
        </w:r>
      </w:hyperlink>
    </w:p>
    <w:p w14:paraId="79E4244B" w14:textId="6BF9F394" w:rsidR="00FF4912" w:rsidRDefault="00FF4912">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027556" w:history="1">
        <w:r w:rsidRPr="004A3D90">
          <w:rPr>
            <w:rStyle w:val="Hyperlink"/>
            <w:noProof/>
          </w:rPr>
          <w:t>2</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4A3D90">
          <w:rPr>
            <w:rStyle w:val="Hyperlink"/>
            <w:noProof/>
          </w:rPr>
          <w:t>Objetivos</w:t>
        </w:r>
        <w:r>
          <w:rPr>
            <w:noProof/>
            <w:webHidden/>
          </w:rPr>
          <w:tab/>
        </w:r>
        <w:r>
          <w:rPr>
            <w:noProof/>
            <w:webHidden/>
          </w:rPr>
          <w:fldChar w:fldCharType="begin"/>
        </w:r>
        <w:r>
          <w:rPr>
            <w:noProof/>
            <w:webHidden/>
          </w:rPr>
          <w:instrText xml:space="preserve"> PAGEREF _Toc200027556 \h </w:instrText>
        </w:r>
        <w:r>
          <w:rPr>
            <w:noProof/>
            <w:webHidden/>
          </w:rPr>
        </w:r>
        <w:r>
          <w:rPr>
            <w:noProof/>
            <w:webHidden/>
          </w:rPr>
          <w:fldChar w:fldCharType="separate"/>
        </w:r>
        <w:r>
          <w:rPr>
            <w:noProof/>
            <w:webHidden/>
          </w:rPr>
          <w:t>6</w:t>
        </w:r>
        <w:r>
          <w:rPr>
            <w:noProof/>
            <w:webHidden/>
          </w:rPr>
          <w:fldChar w:fldCharType="end"/>
        </w:r>
      </w:hyperlink>
    </w:p>
    <w:p w14:paraId="40513B92" w14:textId="7E3F48F7" w:rsidR="00FF4912" w:rsidRDefault="00FF4912">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027557" w:history="1">
        <w:r w:rsidRPr="004A3D90">
          <w:rPr>
            <w:rStyle w:val="Hyperlink"/>
            <w:noProof/>
          </w:rPr>
          <w:t>3</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4A3D90">
          <w:rPr>
            <w:rStyle w:val="Hyperlink"/>
            <w:noProof/>
          </w:rPr>
          <w:t>Requisitos legales e internacionales</w:t>
        </w:r>
        <w:r>
          <w:rPr>
            <w:noProof/>
            <w:webHidden/>
          </w:rPr>
          <w:tab/>
        </w:r>
        <w:r>
          <w:rPr>
            <w:noProof/>
            <w:webHidden/>
          </w:rPr>
          <w:fldChar w:fldCharType="begin"/>
        </w:r>
        <w:r>
          <w:rPr>
            <w:noProof/>
            <w:webHidden/>
          </w:rPr>
          <w:instrText xml:space="preserve"> PAGEREF _Toc200027557 \h </w:instrText>
        </w:r>
        <w:r>
          <w:rPr>
            <w:noProof/>
            <w:webHidden/>
          </w:rPr>
        </w:r>
        <w:r>
          <w:rPr>
            <w:noProof/>
            <w:webHidden/>
          </w:rPr>
          <w:fldChar w:fldCharType="separate"/>
        </w:r>
        <w:r>
          <w:rPr>
            <w:noProof/>
            <w:webHidden/>
          </w:rPr>
          <w:t>7</w:t>
        </w:r>
        <w:r>
          <w:rPr>
            <w:noProof/>
            <w:webHidden/>
          </w:rPr>
          <w:fldChar w:fldCharType="end"/>
        </w:r>
      </w:hyperlink>
    </w:p>
    <w:p w14:paraId="0767204B" w14:textId="04C00C41" w:rsidR="00FF4912" w:rsidRDefault="00FF4912">
      <w:pPr>
        <w:pStyle w:val="TOC2"/>
        <w:tabs>
          <w:tab w:val="left" w:pos="880"/>
          <w:tab w:val="right" w:leader="dot" w:pos="9258"/>
        </w:tabs>
        <w:rPr>
          <w:rFonts w:asciiTheme="minorHAnsi" w:eastAsiaTheme="minorEastAsia" w:hAnsiTheme="minorHAnsi" w:cstheme="minorBidi"/>
          <w:smallCaps w:val="0"/>
          <w:noProof/>
          <w:kern w:val="2"/>
          <w:sz w:val="24"/>
          <w:szCs w:val="24"/>
          <w:lang w:val="en-GB" w:eastAsia="en-GB"/>
          <w14:ligatures w14:val="standardContextual"/>
        </w:rPr>
      </w:pPr>
      <w:hyperlink w:anchor="_Toc200027558" w:history="1">
        <w:r w:rsidRPr="004A3D90">
          <w:rPr>
            <w:rStyle w:val="Hyperlink"/>
            <w:noProof/>
          </w:rPr>
          <w:t>3.1</w:t>
        </w:r>
        <w:r>
          <w:rPr>
            <w:rFonts w:asciiTheme="minorHAnsi" w:eastAsiaTheme="minorEastAsia" w:hAnsiTheme="minorHAnsi" w:cstheme="minorBidi"/>
            <w:smallCaps w:val="0"/>
            <w:noProof/>
            <w:kern w:val="2"/>
            <w:sz w:val="24"/>
            <w:szCs w:val="24"/>
            <w:lang w:val="en-GB" w:eastAsia="en-GB"/>
            <w14:ligatures w14:val="standardContextual"/>
          </w:rPr>
          <w:tab/>
        </w:r>
        <w:r w:rsidRPr="004A3D90">
          <w:rPr>
            <w:rStyle w:val="Hyperlink"/>
            <w:noProof/>
          </w:rPr>
          <w:t>Leyes y reglamentos nacionales</w:t>
        </w:r>
        <w:r>
          <w:rPr>
            <w:noProof/>
            <w:webHidden/>
          </w:rPr>
          <w:tab/>
        </w:r>
        <w:r>
          <w:rPr>
            <w:noProof/>
            <w:webHidden/>
          </w:rPr>
          <w:fldChar w:fldCharType="begin"/>
        </w:r>
        <w:r>
          <w:rPr>
            <w:noProof/>
            <w:webHidden/>
          </w:rPr>
          <w:instrText xml:space="preserve"> PAGEREF _Toc200027558 \h </w:instrText>
        </w:r>
        <w:r>
          <w:rPr>
            <w:noProof/>
            <w:webHidden/>
          </w:rPr>
        </w:r>
        <w:r>
          <w:rPr>
            <w:noProof/>
            <w:webHidden/>
          </w:rPr>
          <w:fldChar w:fldCharType="separate"/>
        </w:r>
        <w:r>
          <w:rPr>
            <w:noProof/>
            <w:webHidden/>
          </w:rPr>
          <w:t>7</w:t>
        </w:r>
        <w:r>
          <w:rPr>
            <w:noProof/>
            <w:webHidden/>
          </w:rPr>
          <w:fldChar w:fldCharType="end"/>
        </w:r>
      </w:hyperlink>
    </w:p>
    <w:p w14:paraId="1A4E7EF7" w14:textId="0C52939E" w:rsidR="00FF4912" w:rsidRDefault="00FF4912">
      <w:pPr>
        <w:pStyle w:val="TOC2"/>
        <w:tabs>
          <w:tab w:val="left" w:pos="880"/>
          <w:tab w:val="right" w:leader="dot" w:pos="9258"/>
        </w:tabs>
        <w:rPr>
          <w:rFonts w:asciiTheme="minorHAnsi" w:eastAsiaTheme="minorEastAsia" w:hAnsiTheme="minorHAnsi" w:cstheme="minorBidi"/>
          <w:smallCaps w:val="0"/>
          <w:noProof/>
          <w:kern w:val="2"/>
          <w:sz w:val="24"/>
          <w:szCs w:val="24"/>
          <w:lang w:val="en-GB" w:eastAsia="en-GB"/>
          <w14:ligatures w14:val="standardContextual"/>
        </w:rPr>
      </w:pPr>
      <w:hyperlink w:anchor="_Toc200027559" w:history="1">
        <w:r w:rsidRPr="004A3D90">
          <w:rPr>
            <w:rStyle w:val="Hyperlink"/>
            <w:noProof/>
          </w:rPr>
          <w:t>3.2</w:t>
        </w:r>
        <w:r>
          <w:rPr>
            <w:rFonts w:asciiTheme="minorHAnsi" w:eastAsiaTheme="minorEastAsia" w:hAnsiTheme="minorHAnsi" w:cstheme="minorBidi"/>
            <w:smallCaps w:val="0"/>
            <w:noProof/>
            <w:kern w:val="2"/>
            <w:sz w:val="24"/>
            <w:szCs w:val="24"/>
            <w:lang w:val="en-GB" w:eastAsia="en-GB"/>
            <w14:ligatures w14:val="standardContextual"/>
          </w:rPr>
          <w:tab/>
        </w:r>
        <w:r w:rsidRPr="004A3D90">
          <w:rPr>
            <w:rStyle w:val="Hyperlink"/>
            <w:noProof/>
          </w:rPr>
          <w:t>Normas y directrices internacionales</w:t>
        </w:r>
        <w:r>
          <w:rPr>
            <w:noProof/>
            <w:webHidden/>
          </w:rPr>
          <w:tab/>
        </w:r>
        <w:r>
          <w:rPr>
            <w:noProof/>
            <w:webHidden/>
          </w:rPr>
          <w:fldChar w:fldCharType="begin"/>
        </w:r>
        <w:r>
          <w:rPr>
            <w:noProof/>
            <w:webHidden/>
          </w:rPr>
          <w:instrText xml:space="preserve"> PAGEREF _Toc200027559 \h </w:instrText>
        </w:r>
        <w:r>
          <w:rPr>
            <w:noProof/>
            <w:webHidden/>
          </w:rPr>
        </w:r>
        <w:r>
          <w:rPr>
            <w:noProof/>
            <w:webHidden/>
          </w:rPr>
          <w:fldChar w:fldCharType="separate"/>
        </w:r>
        <w:r>
          <w:rPr>
            <w:noProof/>
            <w:webHidden/>
          </w:rPr>
          <w:t>7</w:t>
        </w:r>
        <w:r>
          <w:rPr>
            <w:noProof/>
            <w:webHidden/>
          </w:rPr>
          <w:fldChar w:fldCharType="end"/>
        </w:r>
      </w:hyperlink>
    </w:p>
    <w:p w14:paraId="50699987" w14:textId="0EFC6627" w:rsidR="00FF4912" w:rsidRDefault="00FF4912">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027560" w:history="1">
        <w:r w:rsidRPr="004A3D90">
          <w:rPr>
            <w:rStyle w:val="Hyperlink"/>
            <w:noProof/>
          </w:rPr>
          <w:t>4</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4A3D90">
          <w:rPr>
            <w:rStyle w:val="Hyperlink"/>
            <w:noProof/>
          </w:rPr>
          <w:t>Definiciones</w:t>
        </w:r>
        <w:r>
          <w:rPr>
            <w:noProof/>
            <w:webHidden/>
          </w:rPr>
          <w:tab/>
        </w:r>
        <w:r>
          <w:rPr>
            <w:noProof/>
            <w:webHidden/>
          </w:rPr>
          <w:fldChar w:fldCharType="begin"/>
        </w:r>
        <w:r>
          <w:rPr>
            <w:noProof/>
            <w:webHidden/>
          </w:rPr>
          <w:instrText xml:space="preserve"> PAGEREF _Toc200027560 \h </w:instrText>
        </w:r>
        <w:r>
          <w:rPr>
            <w:noProof/>
            <w:webHidden/>
          </w:rPr>
        </w:r>
        <w:r>
          <w:rPr>
            <w:noProof/>
            <w:webHidden/>
          </w:rPr>
          <w:fldChar w:fldCharType="separate"/>
        </w:r>
        <w:r>
          <w:rPr>
            <w:noProof/>
            <w:webHidden/>
          </w:rPr>
          <w:t>8</w:t>
        </w:r>
        <w:r>
          <w:rPr>
            <w:noProof/>
            <w:webHidden/>
          </w:rPr>
          <w:fldChar w:fldCharType="end"/>
        </w:r>
      </w:hyperlink>
    </w:p>
    <w:p w14:paraId="7E33BB09" w14:textId="53600757" w:rsidR="00FF4912" w:rsidRDefault="00FF4912">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027561" w:history="1">
        <w:r w:rsidRPr="004A3D90">
          <w:rPr>
            <w:rStyle w:val="Hyperlink"/>
            <w:noProof/>
          </w:rPr>
          <w:t>5</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4A3D90">
          <w:rPr>
            <w:rStyle w:val="Hyperlink"/>
            <w:noProof/>
          </w:rPr>
          <w:t>Abreviaturas y acrónimos</w:t>
        </w:r>
        <w:r>
          <w:rPr>
            <w:noProof/>
            <w:webHidden/>
          </w:rPr>
          <w:tab/>
        </w:r>
        <w:r>
          <w:rPr>
            <w:noProof/>
            <w:webHidden/>
          </w:rPr>
          <w:fldChar w:fldCharType="begin"/>
        </w:r>
        <w:r>
          <w:rPr>
            <w:noProof/>
            <w:webHidden/>
          </w:rPr>
          <w:instrText xml:space="preserve"> PAGEREF _Toc200027561 \h </w:instrText>
        </w:r>
        <w:r>
          <w:rPr>
            <w:noProof/>
            <w:webHidden/>
          </w:rPr>
        </w:r>
        <w:r>
          <w:rPr>
            <w:noProof/>
            <w:webHidden/>
          </w:rPr>
          <w:fldChar w:fldCharType="separate"/>
        </w:r>
        <w:r>
          <w:rPr>
            <w:noProof/>
            <w:webHidden/>
          </w:rPr>
          <w:t>10</w:t>
        </w:r>
        <w:r>
          <w:rPr>
            <w:noProof/>
            <w:webHidden/>
          </w:rPr>
          <w:fldChar w:fldCharType="end"/>
        </w:r>
      </w:hyperlink>
    </w:p>
    <w:p w14:paraId="219B5729" w14:textId="1D01E3E0" w:rsidR="00FF4912" w:rsidRDefault="00FF4912">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027562" w:history="1">
        <w:r w:rsidRPr="004A3D90">
          <w:rPr>
            <w:rStyle w:val="Hyperlink"/>
            <w:noProof/>
          </w:rPr>
          <w:t>6</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4A3D90">
          <w:rPr>
            <w:rStyle w:val="Hyperlink"/>
            <w:noProof/>
          </w:rPr>
          <w:t>Declaración de política</w:t>
        </w:r>
        <w:r>
          <w:rPr>
            <w:noProof/>
            <w:webHidden/>
          </w:rPr>
          <w:tab/>
        </w:r>
        <w:r>
          <w:rPr>
            <w:noProof/>
            <w:webHidden/>
          </w:rPr>
          <w:fldChar w:fldCharType="begin"/>
        </w:r>
        <w:r>
          <w:rPr>
            <w:noProof/>
            <w:webHidden/>
          </w:rPr>
          <w:instrText xml:space="preserve"> PAGEREF _Toc200027562 \h </w:instrText>
        </w:r>
        <w:r>
          <w:rPr>
            <w:noProof/>
            <w:webHidden/>
          </w:rPr>
        </w:r>
        <w:r>
          <w:rPr>
            <w:noProof/>
            <w:webHidden/>
          </w:rPr>
          <w:fldChar w:fldCharType="separate"/>
        </w:r>
        <w:r>
          <w:rPr>
            <w:noProof/>
            <w:webHidden/>
          </w:rPr>
          <w:t>10</w:t>
        </w:r>
        <w:r>
          <w:rPr>
            <w:noProof/>
            <w:webHidden/>
          </w:rPr>
          <w:fldChar w:fldCharType="end"/>
        </w:r>
      </w:hyperlink>
    </w:p>
    <w:p w14:paraId="5F6B825B" w14:textId="02396392" w:rsidR="00FF4912" w:rsidRDefault="00FF4912">
      <w:pPr>
        <w:pStyle w:val="TOC2"/>
        <w:tabs>
          <w:tab w:val="left" w:pos="880"/>
          <w:tab w:val="right" w:leader="dot" w:pos="9258"/>
        </w:tabs>
        <w:rPr>
          <w:rFonts w:asciiTheme="minorHAnsi" w:eastAsiaTheme="minorEastAsia" w:hAnsiTheme="minorHAnsi" w:cstheme="minorBidi"/>
          <w:smallCaps w:val="0"/>
          <w:noProof/>
          <w:kern w:val="2"/>
          <w:sz w:val="24"/>
          <w:szCs w:val="24"/>
          <w:lang w:val="en-GB" w:eastAsia="en-GB"/>
          <w14:ligatures w14:val="standardContextual"/>
        </w:rPr>
      </w:pPr>
      <w:hyperlink w:anchor="_Toc200027563" w:history="1">
        <w:r w:rsidRPr="004A3D90">
          <w:rPr>
            <w:rStyle w:val="Hyperlink"/>
            <w:noProof/>
          </w:rPr>
          <w:t>6.1</w:t>
        </w:r>
        <w:r>
          <w:rPr>
            <w:rFonts w:asciiTheme="minorHAnsi" w:eastAsiaTheme="minorEastAsia" w:hAnsiTheme="minorHAnsi" w:cstheme="minorBidi"/>
            <w:smallCaps w:val="0"/>
            <w:noProof/>
            <w:kern w:val="2"/>
            <w:sz w:val="24"/>
            <w:szCs w:val="24"/>
            <w:lang w:val="en-GB" w:eastAsia="en-GB"/>
            <w14:ligatures w14:val="standardContextual"/>
          </w:rPr>
          <w:tab/>
        </w:r>
        <w:r w:rsidRPr="004A3D90">
          <w:rPr>
            <w:rStyle w:val="Hyperlink"/>
            <w:noProof/>
          </w:rPr>
          <w:t>Principios de un mecanismo de quejas externas eficaz</w:t>
        </w:r>
        <w:r>
          <w:rPr>
            <w:noProof/>
            <w:webHidden/>
          </w:rPr>
          <w:tab/>
        </w:r>
        <w:r>
          <w:rPr>
            <w:noProof/>
            <w:webHidden/>
          </w:rPr>
          <w:fldChar w:fldCharType="begin"/>
        </w:r>
        <w:r>
          <w:rPr>
            <w:noProof/>
            <w:webHidden/>
          </w:rPr>
          <w:instrText xml:space="preserve"> PAGEREF _Toc200027563 \h </w:instrText>
        </w:r>
        <w:r>
          <w:rPr>
            <w:noProof/>
            <w:webHidden/>
          </w:rPr>
        </w:r>
        <w:r>
          <w:rPr>
            <w:noProof/>
            <w:webHidden/>
          </w:rPr>
          <w:fldChar w:fldCharType="separate"/>
        </w:r>
        <w:r>
          <w:rPr>
            <w:noProof/>
            <w:webHidden/>
          </w:rPr>
          <w:t>11</w:t>
        </w:r>
        <w:r>
          <w:rPr>
            <w:noProof/>
            <w:webHidden/>
          </w:rPr>
          <w:fldChar w:fldCharType="end"/>
        </w:r>
      </w:hyperlink>
    </w:p>
    <w:p w14:paraId="3A74BB52" w14:textId="5E4CAD00" w:rsidR="00FF4912" w:rsidRDefault="00FF4912">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027564" w:history="1">
        <w:r w:rsidRPr="004A3D90">
          <w:rPr>
            <w:rStyle w:val="Hyperlink"/>
            <w:noProof/>
          </w:rPr>
          <w:t>7</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4A3D90">
          <w:rPr>
            <w:rStyle w:val="Hyperlink"/>
            <w:noProof/>
          </w:rPr>
          <w:t>Procedimiento de quejas</w:t>
        </w:r>
        <w:r>
          <w:rPr>
            <w:noProof/>
            <w:webHidden/>
          </w:rPr>
          <w:tab/>
        </w:r>
        <w:r>
          <w:rPr>
            <w:noProof/>
            <w:webHidden/>
          </w:rPr>
          <w:fldChar w:fldCharType="begin"/>
        </w:r>
        <w:r>
          <w:rPr>
            <w:noProof/>
            <w:webHidden/>
          </w:rPr>
          <w:instrText xml:space="preserve"> PAGEREF _Toc200027564 \h </w:instrText>
        </w:r>
        <w:r>
          <w:rPr>
            <w:noProof/>
            <w:webHidden/>
          </w:rPr>
        </w:r>
        <w:r>
          <w:rPr>
            <w:noProof/>
            <w:webHidden/>
          </w:rPr>
          <w:fldChar w:fldCharType="separate"/>
        </w:r>
        <w:r>
          <w:rPr>
            <w:noProof/>
            <w:webHidden/>
          </w:rPr>
          <w:t>12</w:t>
        </w:r>
        <w:r>
          <w:rPr>
            <w:noProof/>
            <w:webHidden/>
          </w:rPr>
          <w:fldChar w:fldCharType="end"/>
        </w:r>
      </w:hyperlink>
    </w:p>
    <w:p w14:paraId="2B42FF99" w14:textId="7A56854A" w:rsidR="00FF4912" w:rsidRDefault="00FF4912">
      <w:pPr>
        <w:pStyle w:val="TOC2"/>
        <w:tabs>
          <w:tab w:val="left" w:pos="880"/>
          <w:tab w:val="right" w:leader="dot" w:pos="9258"/>
        </w:tabs>
        <w:rPr>
          <w:rFonts w:asciiTheme="minorHAnsi" w:eastAsiaTheme="minorEastAsia" w:hAnsiTheme="minorHAnsi" w:cstheme="minorBidi"/>
          <w:smallCaps w:val="0"/>
          <w:noProof/>
          <w:kern w:val="2"/>
          <w:sz w:val="24"/>
          <w:szCs w:val="24"/>
          <w:lang w:val="en-GB" w:eastAsia="en-GB"/>
          <w14:ligatures w14:val="standardContextual"/>
        </w:rPr>
      </w:pPr>
      <w:hyperlink w:anchor="_Toc200027565" w:history="1">
        <w:r w:rsidRPr="004A3D90">
          <w:rPr>
            <w:rStyle w:val="Hyperlink"/>
            <w:noProof/>
          </w:rPr>
          <w:t>7.1</w:t>
        </w:r>
        <w:r>
          <w:rPr>
            <w:rFonts w:asciiTheme="minorHAnsi" w:eastAsiaTheme="minorEastAsia" w:hAnsiTheme="minorHAnsi" w:cstheme="minorBidi"/>
            <w:smallCaps w:val="0"/>
            <w:noProof/>
            <w:kern w:val="2"/>
            <w:sz w:val="24"/>
            <w:szCs w:val="24"/>
            <w:lang w:val="en-GB" w:eastAsia="en-GB"/>
            <w14:ligatures w14:val="standardContextual"/>
          </w:rPr>
          <w:tab/>
        </w:r>
        <w:r w:rsidRPr="004A3D90">
          <w:rPr>
            <w:rStyle w:val="Hyperlink"/>
            <w:noProof/>
          </w:rPr>
          <w:t>Presentación de quejas</w:t>
        </w:r>
        <w:r>
          <w:rPr>
            <w:noProof/>
            <w:webHidden/>
          </w:rPr>
          <w:tab/>
        </w:r>
        <w:r>
          <w:rPr>
            <w:noProof/>
            <w:webHidden/>
          </w:rPr>
          <w:fldChar w:fldCharType="begin"/>
        </w:r>
        <w:r>
          <w:rPr>
            <w:noProof/>
            <w:webHidden/>
          </w:rPr>
          <w:instrText xml:space="preserve"> PAGEREF _Toc200027565 \h </w:instrText>
        </w:r>
        <w:r>
          <w:rPr>
            <w:noProof/>
            <w:webHidden/>
          </w:rPr>
        </w:r>
        <w:r>
          <w:rPr>
            <w:noProof/>
            <w:webHidden/>
          </w:rPr>
          <w:fldChar w:fldCharType="separate"/>
        </w:r>
        <w:r>
          <w:rPr>
            <w:noProof/>
            <w:webHidden/>
          </w:rPr>
          <w:t>15</w:t>
        </w:r>
        <w:r>
          <w:rPr>
            <w:noProof/>
            <w:webHidden/>
          </w:rPr>
          <w:fldChar w:fldCharType="end"/>
        </w:r>
      </w:hyperlink>
    </w:p>
    <w:p w14:paraId="44545D02" w14:textId="26CF6405" w:rsidR="00FF4912" w:rsidRDefault="00FF4912">
      <w:pPr>
        <w:pStyle w:val="TOC2"/>
        <w:tabs>
          <w:tab w:val="left" w:pos="880"/>
          <w:tab w:val="right" w:leader="dot" w:pos="9258"/>
        </w:tabs>
        <w:rPr>
          <w:rFonts w:asciiTheme="minorHAnsi" w:eastAsiaTheme="minorEastAsia" w:hAnsiTheme="minorHAnsi" w:cstheme="minorBidi"/>
          <w:smallCaps w:val="0"/>
          <w:noProof/>
          <w:kern w:val="2"/>
          <w:sz w:val="24"/>
          <w:szCs w:val="24"/>
          <w:lang w:val="en-GB" w:eastAsia="en-GB"/>
          <w14:ligatures w14:val="standardContextual"/>
        </w:rPr>
      </w:pPr>
      <w:hyperlink w:anchor="_Toc200027566" w:history="1">
        <w:r w:rsidRPr="004A3D90">
          <w:rPr>
            <w:rStyle w:val="Hyperlink"/>
            <w:noProof/>
          </w:rPr>
          <w:t>7.2</w:t>
        </w:r>
        <w:r>
          <w:rPr>
            <w:rFonts w:asciiTheme="minorHAnsi" w:eastAsiaTheme="minorEastAsia" w:hAnsiTheme="minorHAnsi" w:cstheme="minorBidi"/>
            <w:smallCaps w:val="0"/>
            <w:noProof/>
            <w:kern w:val="2"/>
            <w:sz w:val="24"/>
            <w:szCs w:val="24"/>
            <w:lang w:val="en-GB" w:eastAsia="en-GB"/>
            <w14:ligatures w14:val="standardContextual"/>
          </w:rPr>
          <w:tab/>
        </w:r>
        <w:r w:rsidRPr="004A3D90">
          <w:rPr>
            <w:rStyle w:val="Hyperlink"/>
            <w:noProof/>
          </w:rPr>
          <w:t>Reconocimiento y registro de la queja</w:t>
        </w:r>
        <w:r>
          <w:rPr>
            <w:noProof/>
            <w:webHidden/>
          </w:rPr>
          <w:tab/>
        </w:r>
        <w:r>
          <w:rPr>
            <w:noProof/>
            <w:webHidden/>
          </w:rPr>
          <w:fldChar w:fldCharType="begin"/>
        </w:r>
        <w:r>
          <w:rPr>
            <w:noProof/>
            <w:webHidden/>
          </w:rPr>
          <w:instrText xml:space="preserve"> PAGEREF _Toc200027566 \h </w:instrText>
        </w:r>
        <w:r>
          <w:rPr>
            <w:noProof/>
            <w:webHidden/>
          </w:rPr>
        </w:r>
        <w:r>
          <w:rPr>
            <w:noProof/>
            <w:webHidden/>
          </w:rPr>
          <w:fldChar w:fldCharType="separate"/>
        </w:r>
        <w:r>
          <w:rPr>
            <w:noProof/>
            <w:webHidden/>
          </w:rPr>
          <w:t>16</w:t>
        </w:r>
        <w:r>
          <w:rPr>
            <w:noProof/>
            <w:webHidden/>
          </w:rPr>
          <w:fldChar w:fldCharType="end"/>
        </w:r>
      </w:hyperlink>
    </w:p>
    <w:p w14:paraId="7380FA0D" w14:textId="48B550BE" w:rsidR="00FF4912" w:rsidRDefault="00FF4912">
      <w:pPr>
        <w:pStyle w:val="TOC2"/>
        <w:tabs>
          <w:tab w:val="left" w:pos="880"/>
          <w:tab w:val="right" w:leader="dot" w:pos="9258"/>
        </w:tabs>
        <w:rPr>
          <w:rFonts w:asciiTheme="minorHAnsi" w:eastAsiaTheme="minorEastAsia" w:hAnsiTheme="minorHAnsi" w:cstheme="minorBidi"/>
          <w:smallCaps w:val="0"/>
          <w:noProof/>
          <w:kern w:val="2"/>
          <w:sz w:val="24"/>
          <w:szCs w:val="24"/>
          <w:lang w:val="en-GB" w:eastAsia="en-GB"/>
          <w14:ligatures w14:val="standardContextual"/>
        </w:rPr>
      </w:pPr>
      <w:hyperlink w:anchor="_Toc200027567" w:history="1">
        <w:r w:rsidRPr="004A3D90">
          <w:rPr>
            <w:rStyle w:val="Hyperlink"/>
            <w:noProof/>
          </w:rPr>
          <w:t>7.3</w:t>
        </w:r>
        <w:r>
          <w:rPr>
            <w:rFonts w:asciiTheme="minorHAnsi" w:eastAsiaTheme="minorEastAsia" w:hAnsiTheme="minorHAnsi" w:cstheme="minorBidi"/>
            <w:smallCaps w:val="0"/>
            <w:noProof/>
            <w:kern w:val="2"/>
            <w:sz w:val="24"/>
            <w:szCs w:val="24"/>
            <w:lang w:val="en-GB" w:eastAsia="en-GB"/>
            <w14:ligatures w14:val="standardContextual"/>
          </w:rPr>
          <w:tab/>
        </w:r>
        <w:r w:rsidRPr="004A3D90">
          <w:rPr>
            <w:rStyle w:val="Hyperlink"/>
            <w:noProof/>
          </w:rPr>
          <w:t>Evaluación de quejas</w:t>
        </w:r>
        <w:r>
          <w:rPr>
            <w:noProof/>
            <w:webHidden/>
          </w:rPr>
          <w:tab/>
        </w:r>
        <w:r>
          <w:rPr>
            <w:noProof/>
            <w:webHidden/>
          </w:rPr>
          <w:fldChar w:fldCharType="begin"/>
        </w:r>
        <w:r>
          <w:rPr>
            <w:noProof/>
            <w:webHidden/>
          </w:rPr>
          <w:instrText xml:space="preserve"> PAGEREF _Toc200027567 \h </w:instrText>
        </w:r>
        <w:r>
          <w:rPr>
            <w:noProof/>
            <w:webHidden/>
          </w:rPr>
        </w:r>
        <w:r>
          <w:rPr>
            <w:noProof/>
            <w:webHidden/>
          </w:rPr>
          <w:fldChar w:fldCharType="separate"/>
        </w:r>
        <w:r>
          <w:rPr>
            <w:noProof/>
            <w:webHidden/>
          </w:rPr>
          <w:t>16</w:t>
        </w:r>
        <w:r>
          <w:rPr>
            <w:noProof/>
            <w:webHidden/>
          </w:rPr>
          <w:fldChar w:fldCharType="end"/>
        </w:r>
      </w:hyperlink>
    </w:p>
    <w:p w14:paraId="3605CD3E" w14:textId="59987742" w:rsidR="00FF4912" w:rsidRDefault="00FF4912">
      <w:pPr>
        <w:pStyle w:val="TOC2"/>
        <w:tabs>
          <w:tab w:val="left" w:pos="880"/>
          <w:tab w:val="right" w:leader="dot" w:pos="9258"/>
        </w:tabs>
        <w:rPr>
          <w:rFonts w:asciiTheme="minorHAnsi" w:eastAsiaTheme="minorEastAsia" w:hAnsiTheme="minorHAnsi" w:cstheme="minorBidi"/>
          <w:smallCaps w:val="0"/>
          <w:noProof/>
          <w:kern w:val="2"/>
          <w:sz w:val="24"/>
          <w:szCs w:val="24"/>
          <w:lang w:val="en-GB" w:eastAsia="en-GB"/>
          <w14:ligatures w14:val="standardContextual"/>
        </w:rPr>
      </w:pPr>
      <w:hyperlink w:anchor="_Toc200027568" w:history="1">
        <w:r w:rsidRPr="004A3D90">
          <w:rPr>
            <w:rStyle w:val="Hyperlink"/>
            <w:noProof/>
          </w:rPr>
          <w:t>7.4</w:t>
        </w:r>
        <w:r>
          <w:rPr>
            <w:rFonts w:asciiTheme="minorHAnsi" w:eastAsiaTheme="minorEastAsia" w:hAnsiTheme="minorHAnsi" w:cstheme="minorBidi"/>
            <w:smallCaps w:val="0"/>
            <w:noProof/>
            <w:kern w:val="2"/>
            <w:sz w:val="24"/>
            <w:szCs w:val="24"/>
            <w:lang w:val="en-GB" w:eastAsia="en-GB"/>
            <w14:ligatures w14:val="standardContextual"/>
          </w:rPr>
          <w:tab/>
        </w:r>
        <w:r w:rsidRPr="004A3D90">
          <w:rPr>
            <w:rStyle w:val="Hyperlink"/>
            <w:noProof/>
          </w:rPr>
          <w:t>Investigación de quejas</w:t>
        </w:r>
        <w:r>
          <w:rPr>
            <w:noProof/>
            <w:webHidden/>
          </w:rPr>
          <w:tab/>
        </w:r>
        <w:r>
          <w:rPr>
            <w:noProof/>
            <w:webHidden/>
          </w:rPr>
          <w:fldChar w:fldCharType="begin"/>
        </w:r>
        <w:r>
          <w:rPr>
            <w:noProof/>
            <w:webHidden/>
          </w:rPr>
          <w:instrText xml:space="preserve"> PAGEREF _Toc200027568 \h </w:instrText>
        </w:r>
        <w:r>
          <w:rPr>
            <w:noProof/>
            <w:webHidden/>
          </w:rPr>
        </w:r>
        <w:r>
          <w:rPr>
            <w:noProof/>
            <w:webHidden/>
          </w:rPr>
          <w:fldChar w:fldCharType="separate"/>
        </w:r>
        <w:r>
          <w:rPr>
            <w:noProof/>
            <w:webHidden/>
          </w:rPr>
          <w:t>18</w:t>
        </w:r>
        <w:r>
          <w:rPr>
            <w:noProof/>
            <w:webHidden/>
          </w:rPr>
          <w:fldChar w:fldCharType="end"/>
        </w:r>
      </w:hyperlink>
    </w:p>
    <w:p w14:paraId="179F9B91" w14:textId="1861C9BE" w:rsidR="00FF4912" w:rsidRDefault="00FF4912">
      <w:pPr>
        <w:pStyle w:val="TOC2"/>
        <w:tabs>
          <w:tab w:val="left" w:pos="880"/>
          <w:tab w:val="right" w:leader="dot" w:pos="9258"/>
        </w:tabs>
        <w:rPr>
          <w:rFonts w:asciiTheme="minorHAnsi" w:eastAsiaTheme="minorEastAsia" w:hAnsiTheme="minorHAnsi" w:cstheme="minorBidi"/>
          <w:smallCaps w:val="0"/>
          <w:noProof/>
          <w:kern w:val="2"/>
          <w:sz w:val="24"/>
          <w:szCs w:val="24"/>
          <w:lang w:val="en-GB" w:eastAsia="en-GB"/>
          <w14:ligatures w14:val="standardContextual"/>
        </w:rPr>
      </w:pPr>
      <w:hyperlink w:anchor="_Toc200027569" w:history="1">
        <w:r w:rsidRPr="004A3D90">
          <w:rPr>
            <w:rStyle w:val="Hyperlink"/>
            <w:noProof/>
          </w:rPr>
          <w:t>7.5</w:t>
        </w:r>
        <w:r>
          <w:rPr>
            <w:rFonts w:asciiTheme="minorHAnsi" w:eastAsiaTheme="minorEastAsia" w:hAnsiTheme="minorHAnsi" w:cstheme="minorBidi"/>
            <w:smallCaps w:val="0"/>
            <w:noProof/>
            <w:kern w:val="2"/>
            <w:sz w:val="24"/>
            <w:szCs w:val="24"/>
            <w:lang w:val="en-GB" w:eastAsia="en-GB"/>
            <w14:ligatures w14:val="standardContextual"/>
          </w:rPr>
          <w:tab/>
        </w:r>
        <w:r w:rsidRPr="004A3D90">
          <w:rPr>
            <w:rStyle w:val="Hyperlink"/>
            <w:noProof/>
          </w:rPr>
          <w:t>Respuesta y resolución de quejas</w:t>
        </w:r>
        <w:r>
          <w:rPr>
            <w:noProof/>
            <w:webHidden/>
          </w:rPr>
          <w:tab/>
        </w:r>
        <w:r>
          <w:rPr>
            <w:noProof/>
            <w:webHidden/>
          </w:rPr>
          <w:fldChar w:fldCharType="begin"/>
        </w:r>
        <w:r>
          <w:rPr>
            <w:noProof/>
            <w:webHidden/>
          </w:rPr>
          <w:instrText xml:space="preserve"> PAGEREF _Toc200027569 \h </w:instrText>
        </w:r>
        <w:r>
          <w:rPr>
            <w:noProof/>
            <w:webHidden/>
          </w:rPr>
        </w:r>
        <w:r>
          <w:rPr>
            <w:noProof/>
            <w:webHidden/>
          </w:rPr>
          <w:fldChar w:fldCharType="separate"/>
        </w:r>
        <w:r>
          <w:rPr>
            <w:noProof/>
            <w:webHidden/>
          </w:rPr>
          <w:t>18</w:t>
        </w:r>
        <w:r>
          <w:rPr>
            <w:noProof/>
            <w:webHidden/>
          </w:rPr>
          <w:fldChar w:fldCharType="end"/>
        </w:r>
      </w:hyperlink>
    </w:p>
    <w:p w14:paraId="611FCD8F" w14:textId="4C35B029" w:rsidR="00FF4912" w:rsidRDefault="00FF4912">
      <w:pPr>
        <w:pStyle w:val="TOC2"/>
        <w:tabs>
          <w:tab w:val="left" w:pos="880"/>
          <w:tab w:val="right" w:leader="dot" w:pos="9258"/>
        </w:tabs>
        <w:rPr>
          <w:rFonts w:asciiTheme="minorHAnsi" w:eastAsiaTheme="minorEastAsia" w:hAnsiTheme="minorHAnsi" w:cstheme="minorBidi"/>
          <w:smallCaps w:val="0"/>
          <w:noProof/>
          <w:kern w:val="2"/>
          <w:sz w:val="24"/>
          <w:szCs w:val="24"/>
          <w:lang w:val="en-GB" w:eastAsia="en-GB"/>
          <w14:ligatures w14:val="standardContextual"/>
        </w:rPr>
      </w:pPr>
      <w:hyperlink w:anchor="_Toc200027570" w:history="1">
        <w:r w:rsidRPr="004A3D90">
          <w:rPr>
            <w:rStyle w:val="Hyperlink"/>
            <w:noProof/>
          </w:rPr>
          <w:t>7.6</w:t>
        </w:r>
        <w:r>
          <w:rPr>
            <w:rFonts w:asciiTheme="minorHAnsi" w:eastAsiaTheme="minorEastAsia" w:hAnsiTheme="minorHAnsi" w:cstheme="minorBidi"/>
            <w:smallCaps w:val="0"/>
            <w:noProof/>
            <w:kern w:val="2"/>
            <w:sz w:val="24"/>
            <w:szCs w:val="24"/>
            <w:lang w:val="en-GB" w:eastAsia="en-GB"/>
            <w14:ligatures w14:val="standardContextual"/>
          </w:rPr>
          <w:tab/>
        </w:r>
        <w:r w:rsidRPr="004A3D90">
          <w:rPr>
            <w:rStyle w:val="Hyperlink"/>
            <w:noProof/>
          </w:rPr>
          <w:t>Apelación</w:t>
        </w:r>
        <w:r>
          <w:rPr>
            <w:noProof/>
            <w:webHidden/>
          </w:rPr>
          <w:tab/>
        </w:r>
        <w:r>
          <w:rPr>
            <w:noProof/>
            <w:webHidden/>
          </w:rPr>
          <w:fldChar w:fldCharType="begin"/>
        </w:r>
        <w:r>
          <w:rPr>
            <w:noProof/>
            <w:webHidden/>
          </w:rPr>
          <w:instrText xml:space="preserve"> PAGEREF _Toc200027570 \h </w:instrText>
        </w:r>
        <w:r>
          <w:rPr>
            <w:noProof/>
            <w:webHidden/>
          </w:rPr>
        </w:r>
        <w:r>
          <w:rPr>
            <w:noProof/>
            <w:webHidden/>
          </w:rPr>
          <w:fldChar w:fldCharType="separate"/>
        </w:r>
        <w:r>
          <w:rPr>
            <w:noProof/>
            <w:webHidden/>
          </w:rPr>
          <w:t>19</w:t>
        </w:r>
        <w:r>
          <w:rPr>
            <w:noProof/>
            <w:webHidden/>
          </w:rPr>
          <w:fldChar w:fldCharType="end"/>
        </w:r>
      </w:hyperlink>
    </w:p>
    <w:p w14:paraId="1C1DD685" w14:textId="03F2C259" w:rsidR="00FF4912" w:rsidRDefault="00FF4912">
      <w:pPr>
        <w:pStyle w:val="TOC2"/>
        <w:tabs>
          <w:tab w:val="left" w:pos="880"/>
          <w:tab w:val="right" w:leader="dot" w:pos="9258"/>
        </w:tabs>
        <w:rPr>
          <w:rFonts w:asciiTheme="minorHAnsi" w:eastAsiaTheme="minorEastAsia" w:hAnsiTheme="minorHAnsi" w:cstheme="minorBidi"/>
          <w:smallCaps w:val="0"/>
          <w:noProof/>
          <w:kern w:val="2"/>
          <w:sz w:val="24"/>
          <w:szCs w:val="24"/>
          <w:lang w:val="en-GB" w:eastAsia="en-GB"/>
          <w14:ligatures w14:val="standardContextual"/>
        </w:rPr>
      </w:pPr>
      <w:hyperlink w:anchor="_Toc200027571" w:history="1">
        <w:r w:rsidRPr="004A3D90">
          <w:rPr>
            <w:rStyle w:val="Hyperlink"/>
            <w:noProof/>
          </w:rPr>
          <w:t>7.7</w:t>
        </w:r>
        <w:r>
          <w:rPr>
            <w:rFonts w:asciiTheme="minorHAnsi" w:eastAsiaTheme="minorEastAsia" w:hAnsiTheme="minorHAnsi" w:cstheme="minorBidi"/>
            <w:smallCaps w:val="0"/>
            <w:noProof/>
            <w:kern w:val="2"/>
            <w:sz w:val="24"/>
            <w:szCs w:val="24"/>
            <w:lang w:val="en-GB" w:eastAsia="en-GB"/>
            <w14:ligatures w14:val="standardContextual"/>
          </w:rPr>
          <w:tab/>
        </w:r>
        <w:r w:rsidRPr="004A3D90">
          <w:rPr>
            <w:rStyle w:val="Hyperlink"/>
            <w:noProof/>
          </w:rPr>
          <w:t>Finalización</w:t>
        </w:r>
        <w:r>
          <w:rPr>
            <w:noProof/>
            <w:webHidden/>
          </w:rPr>
          <w:tab/>
        </w:r>
        <w:r>
          <w:rPr>
            <w:noProof/>
            <w:webHidden/>
          </w:rPr>
          <w:fldChar w:fldCharType="begin"/>
        </w:r>
        <w:r>
          <w:rPr>
            <w:noProof/>
            <w:webHidden/>
          </w:rPr>
          <w:instrText xml:space="preserve"> PAGEREF _Toc200027571 \h </w:instrText>
        </w:r>
        <w:r>
          <w:rPr>
            <w:noProof/>
            <w:webHidden/>
          </w:rPr>
        </w:r>
        <w:r>
          <w:rPr>
            <w:noProof/>
            <w:webHidden/>
          </w:rPr>
          <w:fldChar w:fldCharType="separate"/>
        </w:r>
        <w:r>
          <w:rPr>
            <w:noProof/>
            <w:webHidden/>
          </w:rPr>
          <w:t>19</w:t>
        </w:r>
        <w:r>
          <w:rPr>
            <w:noProof/>
            <w:webHidden/>
          </w:rPr>
          <w:fldChar w:fldCharType="end"/>
        </w:r>
      </w:hyperlink>
    </w:p>
    <w:p w14:paraId="3FBB718D" w14:textId="723F97A4" w:rsidR="00FF4912" w:rsidRDefault="00FF4912">
      <w:pPr>
        <w:pStyle w:val="TOC2"/>
        <w:tabs>
          <w:tab w:val="left" w:pos="880"/>
          <w:tab w:val="right" w:leader="dot" w:pos="9258"/>
        </w:tabs>
        <w:rPr>
          <w:rFonts w:asciiTheme="minorHAnsi" w:eastAsiaTheme="minorEastAsia" w:hAnsiTheme="minorHAnsi" w:cstheme="minorBidi"/>
          <w:smallCaps w:val="0"/>
          <w:noProof/>
          <w:kern w:val="2"/>
          <w:sz w:val="24"/>
          <w:szCs w:val="24"/>
          <w:lang w:val="en-GB" w:eastAsia="en-GB"/>
          <w14:ligatures w14:val="standardContextual"/>
        </w:rPr>
      </w:pPr>
      <w:hyperlink w:anchor="_Toc200027572" w:history="1">
        <w:r w:rsidRPr="004A3D90">
          <w:rPr>
            <w:rStyle w:val="Hyperlink"/>
            <w:noProof/>
          </w:rPr>
          <w:t>7.8</w:t>
        </w:r>
        <w:r>
          <w:rPr>
            <w:rFonts w:asciiTheme="minorHAnsi" w:eastAsiaTheme="minorEastAsia" w:hAnsiTheme="minorHAnsi" w:cstheme="minorBidi"/>
            <w:smallCaps w:val="0"/>
            <w:noProof/>
            <w:kern w:val="2"/>
            <w:sz w:val="24"/>
            <w:szCs w:val="24"/>
            <w:lang w:val="en-GB" w:eastAsia="en-GB"/>
            <w14:ligatures w14:val="standardContextual"/>
          </w:rPr>
          <w:tab/>
        </w:r>
        <w:r w:rsidRPr="004A3D90">
          <w:rPr>
            <w:rStyle w:val="Hyperlink"/>
            <w:noProof/>
          </w:rPr>
          <w:t>Acción legal</w:t>
        </w:r>
        <w:r>
          <w:rPr>
            <w:noProof/>
            <w:webHidden/>
          </w:rPr>
          <w:tab/>
        </w:r>
        <w:r>
          <w:rPr>
            <w:noProof/>
            <w:webHidden/>
          </w:rPr>
          <w:fldChar w:fldCharType="begin"/>
        </w:r>
        <w:r>
          <w:rPr>
            <w:noProof/>
            <w:webHidden/>
          </w:rPr>
          <w:instrText xml:space="preserve"> PAGEREF _Toc200027572 \h </w:instrText>
        </w:r>
        <w:r>
          <w:rPr>
            <w:noProof/>
            <w:webHidden/>
          </w:rPr>
        </w:r>
        <w:r>
          <w:rPr>
            <w:noProof/>
            <w:webHidden/>
          </w:rPr>
          <w:fldChar w:fldCharType="separate"/>
        </w:r>
        <w:r>
          <w:rPr>
            <w:noProof/>
            <w:webHidden/>
          </w:rPr>
          <w:t>20</w:t>
        </w:r>
        <w:r>
          <w:rPr>
            <w:noProof/>
            <w:webHidden/>
          </w:rPr>
          <w:fldChar w:fldCharType="end"/>
        </w:r>
      </w:hyperlink>
    </w:p>
    <w:p w14:paraId="150001C5" w14:textId="57D34618" w:rsidR="00FF4912" w:rsidRDefault="00FF4912">
      <w:pPr>
        <w:pStyle w:val="TOC2"/>
        <w:tabs>
          <w:tab w:val="left" w:pos="880"/>
          <w:tab w:val="right" w:leader="dot" w:pos="9258"/>
        </w:tabs>
        <w:rPr>
          <w:rFonts w:asciiTheme="minorHAnsi" w:eastAsiaTheme="minorEastAsia" w:hAnsiTheme="minorHAnsi" w:cstheme="minorBidi"/>
          <w:smallCaps w:val="0"/>
          <w:noProof/>
          <w:kern w:val="2"/>
          <w:sz w:val="24"/>
          <w:szCs w:val="24"/>
          <w:lang w:val="en-GB" w:eastAsia="en-GB"/>
          <w14:ligatures w14:val="standardContextual"/>
        </w:rPr>
      </w:pPr>
      <w:hyperlink w:anchor="_Toc200027573" w:history="1">
        <w:r w:rsidRPr="004A3D90">
          <w:rPr>
            <w:rStyle w:val="Hyperlink"/>
            <w:noProof/>
          </w:rPr>
          <w:t>7.9</w:t>
        </w:r>
        <w:r>
          <w:rPr>
            <w:rFonts w:asciiTheme="minorHAnsi" w:eastAsiaTheme="minorEastAsia" w:hAnsiTheme="minorHAnsi" w:cstheme="minorBidi"/>
            <w:smallCaps w:val="0"/>
            <w:noProof/>
            <w:kern w:val="2"/>
            <w:sz w:val="24"/>
            <w:szCs w:val="24"/>
            <w:lang w:val="en-GB" w:eastAsia="en-GB"/>
            <w14:ligatures w14:val="standardContextual"/>
          </w:rPr>
          <w:tab/>
        </w:r>
        <w:r w:rsidRPr="004A3D90">
          <w:rPr>
            <w:rStyle w:val="Hyperlink"/>
            <w:noProof/>
          </w:rPr>
          <w:t>Informes y control de documentos</w:t>
        </w:r>
        <w:r>
          <w:rPr>
            <w:noProof/>
            <w:webHidden/>
          </w:rPr>
          <w:tab/>
        </w:r>
        <w:r>
          <w:rPr>
            <w:noProof/>
            <w:webHidden/>
          </w:rPr>
          <w:fldChar w:fldCharType="begin"/>
        </w:r>
        <w:r>
          <w:rPr>
            <w:noProof/>
            <w:webHidden/>
          </w:rPr>
          <w:instrText xml:space="preserve"> PAGEREF _Toc200027573 \h </w:instrText>
        </w:r>
        <w:r>
          <w:rPr>
            <w:noProof/>
            <w:webHidden/>
          </w:rPr>
        </w:r>
        <w:r>
          <w:rPr>
            <w:noProof/>
            <w:webHidden/>
          </w:rPr>
          <w:fldChar w:fldCharType="separate"/>
        </w:r>
        <w:r>
          <w:rPr>
            <w:noProof/>
            <w:webHidden/>
          </w:rPr>
          <w:t>20</w:t>
        </w:r>
        <w:r>
          <w:rPr>
            <w:noProof/>
            <w:webHidden/>
          </w:rPr>
          <w:fldChar w:fldCharType="end"/>
        </w:r>
      </w:hyperlink>
    </w:p>
    <w:p w14:paraId="3C50AA59" w14:textId="7B49E220" w:rsidR="00FF4912" w:rsidRDefault="00FF4912">
      <w:pPr>
        <w:pStyle w:val="TOC2"/>
        <w:tabs>
          <w:tab w:val="left" w:pos="880"/>
          <w:tab w:val="right" w:leader="dot" w:pos="9258"/>
        </w:tabs>
        <w:rPr>
          <w:rFonts w:asciiTheme="minorHAnsi" w:eastAsiaTheme="minorEastAsia" w:hAnsiTheme="minorHAnsi" w:cstheme="minorBidi"/>
          <w:smallCaps w:val="0"/>
          <w:noProof/>
          <w:kern w:val="2"/>
          <w:sz w:val="24"/>
          <w:szCs w:val="24"/>
          <w:lang w:val="en-GB" w:eastAsia="en-GB"/>
          <w14:ligatures w14:val="standardContextual"/>
        </w:rPr>
      </w:pPr>
      <w:hyperlink w:anchor="_Toc200027574" w:history="1">
        <w:r w:rsidRPr="004A3D90">
          <w:rPr>
            <w:rStyle w:val="Hyperlink"/>
            <w:noProof/>
          </w:rPr>
          <w:t>7.10</w:t>
        </w:r>
        <w:r>
          <w:rPr>
            <w:rFonts w:asciiTheme="minorHAnsi" w:eastAsiaTheme="minorEastAsia" w:hAnsiTheme="minorHAnsi" w:cstheme="minorBidi"/>
            <w:smallCaps w:val="0"/>
            <w:noProof/>
            <w:kern w:val="2"/>
            <w:sz w:val="24"/>
            <w:szCs w:val="24"/>
            <w:lang w:val="en-GB" w:eastAsia="en-GB"/>
            <w14:ligatures w14:val="standardContextual"/>
          </w:rPr>
          <w:tab/>
        </w:r>
        <w:r w:rsidRPr="004A3D90">
          <w:rPr>
            <w:rStyle w:val="Hyperlink"/>
            <w:noProof/>
          </w:rPr>
          <w:t>No represalias y confidencialidad</w:t>
        </w:r>
        <w:r>
          <w:rPr>
            <w:noProof/>
            <w:webHidden/>
          </w:rPr>
          <w:tab/>
        </w:r>
        <w:r>
          <w:rPr>
            <w:noProof/>
            <w:webHidden/>
          </w:rPr>
          <w:fldChar w:fldCharType="begin"/>
        </w:r>
        <w:r>
          <w:rPr>
            <w:noProof/>
            <w:webHidden/>
          </w:rPr>
          <w:instrText xml:space="preserve"> PAGEREF _Toc200027574 \h </w:instrText>
        </w:r>
        <w:r>
          <w:rPr>
            <w:noProof/>
            <w:webHidden/>
          </w:rPr>
        </w:r>
        <w:r>
          <w:rPr>
            <w:noProof/>
            <w:webHidden/>
          </w:rPr>
          <w:fldChar w:fldCharType="separate"/>
        </w:r>
        <w:r>
          <w:rPr>
            <w:noProof/>
            <w:webHidden/>
          </w:rPr>
          <w:t>20</w:t>
        </w:r>
        <w:r>
          <w:rPr>
            <w:noProof/>
            <w:webHidden/>
          </w:rPr>
          <w:fldChar w:fldCharType="end"/>
        </w:r>
      </w:hyperlink>
    </w:p>
    <w:p w14:paraId="7DA3F29E" w14:textId="1582D0DE" w:rsidR="00FF4912" w:rsidRDefault="00FF4912">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027575" w:history="1">
        <w:r w:rsidRPr="004A3D90">
          <w:rPr>
            <w:rStyle w:val="Hyperlink"/>
            <w:noProof/>
          </w:rPr>
          <w:t>8</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4A3D90">
          <w:rPr>
            <w:rStyle w:val="Hyperlink"/>
            <w:noProof/>
          </w:rPr>
          <w:t>Comunicación y Formación</w:t>
        </w:r>
        <w:r>
          <w:rPr>
            <w:noProof/>
            <w:webHidden/>
          </w:rPr>
          <w:tab/>
        </w:r>
        <w:r>
          <w:rPr>
            <w:noProof/>
            <w:webHidden/>
          </w:rPr>
          <w:fldChar w:fldCharType="begin"/>
        </w:r>
        <w:r>
          <w:rPr>
            <w:noProof/>
            <w:webHidden/>
          </w:rPr>
          <w:instrText xml:space="preserve"> PAGEREF _Toc200027575 \h </w:instrText>
        </w:r>
        <w:r>
          <w:rPr>
            <w:noProof/>
            <w:webHidden/>
          </w:rPr>
        </w:r>
        <w:r>
          <w:rPr>
            <w:noProof/>
            <w:webHidden/>
          </w:rPr>
          <w:fldChar w:fldCharType="separate"/>
        </w:r>
        <w:r>
          <w:rPr>
            <w:noProof/>
            <w:webHidden/>
          </w:rPr>
          <w:t>20</w:t>
        </w:r>
        <w:r>
          <w:rPr>
            <w:noProof/>
            <w:webHidden/>
          </w:rPr>
          <w:fldChar w:fldCharType="end"/>
        </w:r>
      </w:hyperlink>
    </w:p>
    <w:p w14:paraId="159F92E2" w14:textId="021AF8FC" w:rsidR="00FF4912" w:rsidRDefault="00FF4912">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027576" w:history="1">
        <w:r w:rsidRPr="004A3D90">
          <w:rPr>
            <w:rStyle w:val="Hyperlink"/>
            <w:noProof/>
          </w:rPr>
          <w:t>9</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4A3D90">
          <w:rPr>
            <w:rStyle w:val="Hyperlink"/>
            <w:noProof/>
          </w:rPr>
          <w:t>Colaboración y apoyo</w:t>
        </w:r>
        <w:r>
          <w:rPr>
            <w:noProof/>
            <w:webHidden/>
          </w:rPr>
          <w:tab/>
        </w:r>
        <w:r>
          <w:rPr>
            <w:noProof/>
            <w:webHidden/>
          </w:rPr>
          <w:fldChar w:fldCharType="begin"/>
        </w:r>
        <w:r>
          <w:rPr>
            <w:noProof/>
            <w:webHidden/>
          </w:rPr>
          <w:instrText xml:space="preserve"> PAGEREF _Toc200027576 \h </w:instrText>
        </w:r>
        <w:r>
          <w:rPr>
            <w:noProof/>
            <w:webHidden/>
          </w:rPr>
        </w:r>
        <w:r>
          <w:rPr>
            <w:noProof/>
            <w:webHidden/>
          </w:rPr>
          <w:fldChar w:fldCharType="separate"/>
        </w:r>
        <w:r>
          <w:rPr>
            <w:noProof/>
            <w:webHidden/>
          </w:rPr>
          <w:t>21</w:t>
        </w:r>
        <w:r>
          <w:rPr>
            <w:noProof/>
            <w:webHidden/>
          </w:rPr>
          <w:fldChar w:fldCharType="end"/>
        </w:r>
      </w:hyperlink>
    </w:p>
    <w:p w14:paraId="25D2A8C4" w14:textId="5891E944" w:rsidR="00FF4912" w:rsidRDefault="00FF4912">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027577" w:history="1">
        <w:r w:rsidRPr="004A3D90">
          <w:rPr>
            <w:rStyle w:val="Hyperlink"/>
            <w:noProof/>
          </w:rPr>
          <w:t>10</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4A3D90">
          <w:rPr>
            <w:rStyle w:val="Hyperlink"/>
            <w:noProof/>
          </w:rPr>
          <w:t>Procedimiento disciplinario</w:t>
        </w:r>
        <w:r>
          <w:rPr>
            <w:noProof/>
            <w:webHidden/>
          </w:rPr>
          <w:tab/>
        </w:r>
        <w:r>
          <w:rPr>
            <w:noProof/>
            <w:webHidden/>
          </w:rPr>
          <w:fldChar w:fldCharType="begin"/>
        </w:r>
        <w:r>
          <w:rPr>
            <w:noProof/>
            <w:webHidden/>
          </w:rPr>
          <w:instrText xml:space="preserve"> PAGEREF _Toc200027577 \h </w:instrText>
        </w:r>
        <w:r>
          <w:rPr>
            <w:noProof/>
            <w:webHidden/>
          </w:rPr>
        </w:r>
        <w:r>
          <w:rPr>
            <w:noProof/>
            <w:webHidden/>
          </w:rPr>
          <w:fldChar w:fldCharType="separate"/>
        </w:r>
        <w:r>
          <w:rPr>
            <w:noProof/>
            <w:webHidden/>
          </w:rPr>
          <w:t>21</w:t>
        </w:r>
        <w:r>
          <w:rPr>
            <w:noProof/>
            <w:webHidden/>
          </w:rPr>
          <w:fldChar w:fldCharType="end"/>
        </w:r>
      </w:hyperlink>
    </w:p>
    <w:p w14:paraId="1DA137AE" w14:textId="094FE8CE" w:rsidR="00FF4912" w:rsidRDefault="00FF4912">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027578" w:history="1">
        <w:r w:rsidRPr="004A3D90">
          <w:rPr>
            <w:rStyle w:val="Hyperlink"/>
            <w:noProof/>
          </w:rPr>
          <w:t>11</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4A3D90">
          <w:rPr>
            <w:rStyle w:val="Hyperlink"/>
            <w:noProof/>
          </w:rPr>
          <w:t>Revisión y publicación</w:t>
        </w:r>
        <w:r>
          <w:rPr>
            <w:noProof/>
            <w:webHidden/>
          </w:rPr>
          <w:tab/>
        </w:r>
        <w:r>
          <w:rPr>
            <w:noProof/>
            <w:webHidden/>
          </w:rPr>
          <w:fldChar w:fldCharType="begin"/>
        </w:r>
        <w:r>
          <w:rPr>
            <w:noProof/>
            <w:webHidden/>
          </w:rPr>
          <w:instrText xml:space="preserve"> PAGEREF _Toc200027578 \h </w:instrText>
        </w:r>
        <w:r>
          <w:rPr>
            <w:noProof/>
            <w:webHidden/>
          </w:rPr>
        </w:r>
        <w:r>
          <w:rPr>
            <w:noProof/>
            <w:webHidden/>
          </w:rPr>
          <w:fldChar w:fldCharType="separate"/>
        </w:r>
        <w:r>
          <w:rPr>
            <w:noProof/>
            <w:webHidden/>
          </w:rPr>
          <w:t>22</w:t>
        </w:r>
        <w:r>
          <w:rPr>
            <w:noProof/>
            <w:webHidden/>
          </w:rPr>
          <w:fldChar w:fldCharType="end"/>
        </w:r>
      </w:hyperlink>
    </w:p>
    <w:p w14:paraId="4CE1C4D5" w14:textId="5825AD4D" w:rsidR="00FF4912" w:rsidRDefault="00FF4912">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027579" w:history="1">
        <w:r w:rsidRPr="004A3D90">
          <w:rPr>
            <w:rStyle w:val="Hyperlink"/>
            <w:noProof/>
          </w:rPr>
          <w:t>12</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4A3D90">
          <w:rPr>
            <w:rStyle w:val="Hyperlink"/>
            <w:noProof/>
          </w:rPr>
          <w:t>Roles y responsabilidades</w:t>
        </w:r>
        <w:r>
          <w:rPr>
            <w:noProof/>
            <w:webHidden/>
          </w:rPr>
          <w:tab/>
        </w:r>
        <w:r>
          <w:rPr>
            <w:noProof/>
            <w:webHidden/>
          </w:rPr>
          <w:fldChar w:fldCharType="begin"/>
        </w:r>
        <w:r>
          <w:rPr>
            <w:noProof/>
            <w:webHidden/>
          </w:rPr>
          <w:instrText xml:space="preserve"> PAGEREF _Toc200027579 \h </w:instrText>
        </w:r>
        <w:r>
          <w:rPr>
            <w:noProof/>
            <w:webHidden/>
          </w:rPr>
        </w:r>
        <w:r>
          <w:rPr>
            <w:noProof/>
            <w:webHidden/>
          </w:rPr>
          <w:fldChar w:fldCharType="separate"/>
        </w:r>
        <w:r>
          <w:rPr>
            <w:noProof/>
            <w:webHidden/>
          </w:rPr>
          <w:t>22</w:t>
        </w:r>
        <w:r>
          <w:rPr>
            <w:noProof/>
            <w:webHidden/>
          </w:rPr>
          <w:fldChar w:fldCharType="end"/>
        </w:r>
      </w:hyperlink>
    </w:p>
    <w:p w14:paraId="0C49092E" w14:textId="0D8A5D48" w:rsidR="00FF4912" w:rsidRDefault="00FF4912">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027580" w:history="1">
        <w:r w:rsidRPr="004A3D90">
          <w:rPr>
            <w:rStyle w:val="Hyperlink"/>
            <w:noProof/>
          </w:rPr>
          <w:t>Anexo A: Formulario de denuncia de quejas externas</w:t>
        </w:r>
        <w:r>
          <w:rPr>
            <w:noProof/>
            <w:webHidden/>
          </w:rPr>
          <w:tab/>
        </w:r>
        <w:r>
          <w:rPr>
            <w:noProof/>
            <w:webHidden/>
          </w:rPr>
          <w:fldChar w:fldCharType="begin"/>
        </w:r>
        <w:r>
          <w:rPr>
            <w:noProof/>
            <w:webHidden/>
          </w:rPr>
          <w:instrText xml:space="preserve"> PAGEREF _Toc200027580 \h </w:instrText>
        </w:r>
        <w:r>
          <w:rPr>
            <w:noProof/>
            <w:webHidden/>
          </w:rPr>
        </w:r>
        <w:r>
          <w:rPr>
            <w:noProof/>
            <w:webHidden/>
          </w:rPr>
          <w:fldChar w:fldCharType="separate"/>
        </w:r>
        <w:r>
          <w:rPr>
            <w:noProof/>
            <w:webHidden/>
          </w:rPr>
          <w:t>25</w:t>
        </w:r>
        <w:r>
          <w:rPr>
            <w:noProof/>
            <w:webHidden/>
          </w:rPr>
          <w:fldChar w:fldCharType="end"/>
        </w:r>
      </w:hyperlink>
    </w:p>
    <w:p w14:paraId="68F1EF78" w14:textId="3D17AC68" w:rsidR="00FF4912" w:rsidRDefault="00FF4912">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027581" w:history="1">
        <w:r w:rsidRPr="004A3D90">
          <w:rPr>
            <w:rStyle w:val="Hyperlink"/>
            <w:noProof/>
          </w:rPr>
          <w:t>Anexo A: Plantilla de registro de quejas externas</w:t>
        </w:r>
        <w:r>
          <w:rPr>
            <w:noProof/>
            <w:webHidden/>
          </w:rPr>
          <w:tab/>
        </w:r>
        <w:r>
          <w:rPr>
            <w:noProof/>
            <w:webHidden/>
          </w:rPr>
          <w:fldChar w:fldCharType="begin"/>
        </w:r>
        <w:r>
          <w:rPr>
            <w:noProof/>
            <w:webHidden/>
          </w:rPr>
          <w:instrText xml:space="preserve"> PAGEREF _Toc200027581 \h </w:instrText>
        </w:r>
        <w:r>
          <w:rPr>
            <w:noProof/>
            <w:webHidden/>
          </w:rPr>
        </w:r>
        <w:r>
          <w:rPr>
            <w:noProof/>
            <w:webHidden/>
          </w:rPr>
          <w:fldChar w:fldCharType="separate"/>
        </w:r>
        <w:r>
          <w:rPr>
            <w:noProof/>
            <w:webHidden/>
          </w:rPr>
          <w:t>27</w:t>
        </w:r>
        <w:r>
          <w:rPr>
            <w:noProof/>
            <w:webHidden/>
          </w:rPr>
          <w:fldChar w:fldCharType="end"/>
        </w:r>
      </w:hyperlink>
    </w:p>
    <w:p w14:paraId="7A7E2297" w14:textId="247CAC8E" w:rsidR="006C6926" w:rsidRPr="002D701C" w:rsidRDefault="0039317B" w:rsidP="000E1466">
      <w:pPr>
        <w:tabs>
          <w:tab w:val="left" w:pos="8789"/>
        </w:tabs>
        <w:rPr>
          <w:rFonts w:cs="Arial"/>
          <w:sz w:val="20"/>
          <w:szCs w:val="20"/>
        </w:rPr>
      </w:pPr>
      <w:r w:rsidRPr="002D701C">
        <w:rPr>
          <w:rFonts w:cs="Arial"/>
          <w:sz w:val="20"/>
          <w:szCs w:val="20"/>
        </w:rPr>
        <w:fldChar w:fldCharType="end"/>
      </w:r>
    </w:p>
    <w:p w14:paraId="3F4C896A" w14:textId="77777777" w:rsidR="0064577A" w:rsidRPr="002D701C" w:rsidRDefault="0064577A" w:rsidP="0039317B">
      <w:pPr>
        <w:tabs>
          <w:tab w:val="left" w:pos="8789"/>
        </w:tabs>
        <w:rPr>
          <w:rFonts w:cs="Arial"/>
          <w:sz w:val="20"/>
          <w:szCs w:val="20"/>
        </w:rPr>
      </w:pPr>
    </w:p>
    <w:p w14:paraId="39CB0C75" w14:textId="77777777" w:rsidR="00F60546" w:rsidRPr="0061462E" w:rsidRDefault="00F60546" w:rsidP="00F60546">
      <w:pPr>
        <w:tabs>
          <w:tab w:val="left" w:pos="8789"/>
        </w:tabs>
        <w:rPr>
          <w:rFonts w:cs="Arial"/>
          <w:sz w:val="20"/>
          <w:szCs w:val="20"/>
        </w:rPr>
      </w:pPr>
      <w:r w:rsidRPr="0061462E">
        <w:rPr>
          <w:rFonts w:cs="Arial"/>
          <w:sz w:val="20"/>
          <w:szCs w:val="20"/>
        </w:rPr>
        <w:t>Lista de tablas</w:t>
      </w:r>
    </w:p>
    <w:p w14:paraId="2B1581D0" w14:textId="7B9F22AF" w:rsidR="0061462E" w:rsidRPr="0061462E" w:rsidRDefault="00F60546">
      <w:pPr>
        <w:pStyle w:val="TableofFigures"/>
        <w:tabs>
          <w:tab w:val="right" w:leader="dot" w:pos="9258"/>
        </w:tabs>
        <w:rPr>
          <w:rFonts w:asciiTheme="minorHAnsi" w:eastAsiaTheme="minorEastAsia" w:hAnsiTheme="minorHAnsi" w:cstheme="minorBidi"/>
          <w:noProof/>
          <w:kern w:val="2"/>
          <w:sz w:val="20"/>
          <w:szCs w:val="20"/>
          <w:lang w:eastAsia="en-ZA"/>
          <w14:ligatures w14:val="standardContextual"/>
        </w:rPr>
      </w:pPr>
      <w:r w:rsidRPr="0061462E">
        <w:rPr>
          <w:rFonts w:cs="Arial"/>
          <w:sz w:val="20"/>
          <w:szCs w:val="20"/>
          <w:lang w:val="en-GB"/>
        </w:rPr>
        <w:fldChar w:fldCharType="begin"/>
      </w:r>
      <w:r w:rsidRPr="0061462E">
        <w:rPr>
          <w:rFonts w:cs="Arial"/>
          <w:sz w:val="20"/>
          <w:szCs w:val="20"/>
          <w:lang w:val="en-GB"/>
        </w:rPr>
        <w:instrText xml:space="preserve"> TOC \h \z \c "Table" </w:instrText>
      </w:r>
      <w:r w:rsidRPr="0061462E">
        <w:rPr>
          <w:rFonts w:cs="Arial"/>
          <w:sz w:val="20"/>
          <w:szCs w:val="20"/>
          <w:lang w:val="en-GB"/>
        </w:rPr>
        <w:fldChar w:fldCharType="separate"/>
      </w:r>
      <w:hyperlink w:anchor="_Toc181875146" w:history="1">
        <w:r w:rsidR="0061462E" w:rsidRPr="0061462E">
          <w:rPr>
            <w:rStyle w:val="Hyperlink"/>
            <w:noProof/>
            <w:sz w:val="20"/>
            <w:szCs w:val="20"/>
          </w:rPr>
          <w:t xml:space="preserve">Tabla 7.1: Niveles de queja </w:t>
        </w:r>
      </w:hyperlink>
      <w:r w:rsidR="0061462E" w:rsidRPr="0061462E">
        <w:rPr>
          <w:noProof/>
          <w:webHidden/>
          <w:sz w:val="20"/>
          <w:szCs w:val="20"/>
        </w:rPr>
        <w:tab/>
      </w:r>
      <w:r w:rsidR="0061462E" w:rsidRPr="0061462E">
        <w:rPr>
          <w:noProof/>
          <w:webHidden/>
          <w:sz w:val="20"/>
          <w:szCs w:val="20"/>
        </w:rPr>
        <w:fldChar w:fldCharType="begin"/>
      </w:r>
      <w:r w:rsidR="0061462E" w:rsidRPr="0061462E">
        <w:rPr>
          <w:noProof/>
          <w:webHidden/>
          <w:sz w:val="20"/>
          <w:szCs w:val="20"/>
        </w:rPr>
        <w:instrText xml:space="preserve"> PAGEREF _Toc181875146 \h </w:instrText>
      </w:r>
      <w:r w:rsidR="0061462E" w:rsidRPr="0061462E">
        <w:rPr>
          <w:noProof/>
          <w:webHidden/>
          <w:sz w:val="20"/>
          <w:szCs w:val="20"/>
        </w:rPr>
      </w:r>
      <w:r w:rsidR="0061462E" w:rsidRPr="0061462E">
        <w:rPr>
          <w:noProof/>
          <w:webHidden/>
          <w:sz w:val="20"/>
          <w:szCs w:val="20"/>
        </w:rPr>
        <w:fldChar w:fldCharType="separate"/>
      </w:r>
      <w:hyperlink w:anchor="_Toc181875146" w:history="1">
        <w:r w:rsidR="0061462E" w:rsidRPr="0061462E">
          <w:rPr>
            <w:noProof/>
            <w:webHidden/>
            <w:sz w:val="20"/>
            <w:szCs w:val="20"/>
          </w:rPr>
          <w:t>15</w:t>
        </w:r>
      </w:hyperlink>
      <w:r w:rsidR="0061462E" w:rsidRPr="0061462E">
        <w:rPr>
          <w:noProof/>
          <w:webHidden/>
          <w:sz w:val="20"/>
          <w:szCs w:val="20"/>
        </w:rPr>
        <w:fldChar w:fldCharType="end"/>
      </w:r>
    </w:p>
    <w:p w14:paraId="7321E193" w14:textId="2D90B917" w:rsidR="0061462E" w:rsidRPr="0061462E" w:rsidRDefault="0061462E">
      <w:pPr>
        <w:pStyle w:val="TableofFigures"/>
        <w:tabs>
          <w:tab w:val="right" w:leader="dot" w:pos="9258"/>
        </w:tabs>
        <w:rPr>
          <w:rFonts w:asciiTheme="minorHAnsi" w:eastAsiaTheme="minorEastAsia" w:hAnsiTheme="minorHAnsi" w:cstheme="minorBidi"/>
          <w:noProof/>
          <w:kern w:val="2"/>
          <w:sz w:val="20"/>
          <w:szCs w:val="20"/>
          <w:lang w:eastAsia="en-ZA"/>
          <w14:ligatures w14:val="standardContextual"/>
        </w:rPr>
      </w:pPr>
      <w:hyperlink w:anchor="_Toc181875147" w:history="1">
        <w:r w:rsidRPr="0061462E">
          <w:rPr>
            <w:rStyle w:val="Hyperlink"/>
            <w:noProof/>
            <w:sz w:val="20"/>
            <w:szCs w:val="20"/>
          </w:rPr>
          <w:t xml:space="preserve">Tabla 13.1: Funciones y responsabilidades clave </w:t>
        </w:r>
      </w:hyperlink>
      <w:r w:rsidRPr="0061462E">
        <w:rPr>
          <w:noProof/>
          <w:webHidden/>
          <w:sz w:val="20"/>
          <w:szCs w:val="20"/>
        </w:rPr>
        <w:tab/>
      </w:r>
      <w:r w:rsidRPr="0061462E">
        <w:rPr>
          <w:noProof/>
          <w:webHidden/>
          <w:sz w:val="20"/>
          <w:szCs w:val="20"/>
        </w:rPr>
        <w:fldChar w:fldCharType="begin"/>
      </w:r>
      <w:r w:rsidRPr="0061462E">
        <w:rPr>
          <w:noProof/>
          <w:webHidden/>
          <w:sz w:val="20"/>
          <w:szCs w:val="20"/>
        </w:rPr>
        <w:instrText xml:space="preserve"> PAGEREF _Toc181875147 \h </w:instrText>
      </w:r>
      <w:r w:rsidRPr="0061462E">
        <w:rPr>
          <w:noProof/>
          <w:webHidden/>
          <w:sz w:val="20"/>
          <w:szCs w:val="20"/>
        </w:rPr>
      </w:r>
      <w:r w:rsidRPr="0061462E">
        <w:rPr>
          <w:noProof/>
          <w:webHidden/>
          <w:sz w:val="20"/>
          <w:szCs w:val="20"/>
        </w:rPr>
        <w:fldChar w:fldCharType="separate"/>
      </w:r>
      <w:hyperlink w:anchor="_Toc181875147" w:history="1">
        <w:r w:rsidRPr="0061462E">
          <w:rPr>
            <w:noProof/>
            <w:webHidden/>
            <w:sz w:val="20"/>
            <w:szCs w:val="20"/>
          </w:rPr>
          <w:t>21</w:t>
        </w:r>
      </w:hyperlink>
      <w:r w:rsidRPr="0061462E">
        <w:rPr>
          <w:noProof/>
          <w:webHidden/>
          <w:sz w:val="20"/>
          <w:szCs w:val="20"/>
        </w:rPr>
        <w:fldChar w:fldCharType="end"/>
      </w:r>
    </w:p>
    <w:p w14:paraId="4A75E61E" w14:textId="75D7BC82" w:rsidR="0020168C" w:rsidRPr="0061462E" w:rsidRDefault="00F60546" w:rsidP="00F60546">
      <w:pPr>
        <w:tabs>
          <w:tab w:val="left" w:pos="8789"/>
        </w:tabs>
        <w:rPr>
          <w:rFonts w:cs="Arial"/>
          <w:sz w:val="20"/>
          <w:szCs w:val="20"/>
        </w:rPr>
      </w:pPr>
      <w:r w:rsidRPr="0061462E">
        <w:rPr>
          <w:rFonts w:cs="Arial"/>
          <w:sz w:val="20"/>
          <w:szCs w:val="20"/>
          <w:lang w:val="en-GB"/>
        </w:rPr>
        <w:fldChar w:fldCharType="end"/>
      </w:r>
    </w:p>
    <w:p w14:paraId="3CB99155" w14:textId="77777777" w:rsidR="00F3172C" w:rsidRPr="0061462E" w:rsidRDefault="00F3172C" w:rsidP="00F3172C">
      <w:pPr>
        <w:rPr>
          <w:rFonts w:cs="Arial"/>
          <w:sz w:val="20"/>
          <w:szCs w:val="20"/>
        </w:rPr>
      </w:pPr>
      <w:r w:rsidRPr="0061462E">
        <w:rPr>
          <w:rFonts w:cs="Arial"/>
          <w:sz w:val="20"/>
          <w:szCs w:val="20"/>
        </w:rPr>
        <w:t>Lista de figuras</w:t>
      </w:r>
    </w:p>
    <w:p w14:paraId="60679758" w14:textId="759AF5EE" w:rsidR="0061462E" w:rsidRPr="0061462E" w:rsidRDefault="00F3172C">
      <w:pPr>
        <w:pStyle w:val="TableofFigures"/>
        <w:tabs>
          <w:tab w:val="right" w:leader="dot" w:pos="9258"/>
        </w:tabs>
        <w:rPr>
          <w:rFonts w:asciiTheme="minorHAnsi" w:eastAsiaTheme="minorEastAsia" w:hAnsiTheme="minorHAnsi" w:cstheme="minorBidi"/>
          <w:noProof/>
          <w:kern w:val="2"/>
          <w:sz w:val="20"/>
          <w:szCs w:val="20"/>
          <w:lang w:eastAsia="en-ZA"/>
          <w14:ligatures w14:val="standardContextual"/>
        </w:rPr>
      </w:pPr>
      <w:r w:rsidRPr="0061462E">
        <w:rPr>
          <w:rFonts w:cs="Arial"/>
          <w:sz w:val="20"/>
          <w:szCs w:val="20"/>
        </w:rPr>
        <w:fldChar w:fldCharType="begin"/>
      </w:r>
      <w:r w:rsidRPr="0061462E">
        <w:rPr>
          <w:rFonts w:cs="Arial"/>
          <w:sz w:val="20"/>
          <w:szCs w:val="20"/>
        </w:rPr>
        <w:instrText xml:space="preserve"> TOC \h \z \c "Figure" </w:instrText>
      </w:r>
      <w:r w:rsidRPr="0061462E">
        <w:rPr>
          <w:rFonts w:cs="Arial"/>
          <w:sz w:val="20"/>
          <w:szCs w:val="20"/>
        </w:rPr>
        <w:fldChar w:fldCharType="separate"/>
      </w:r>
      <w:hyperlink w:anchor="_Toc181875150" w:history="1">
        <w:r w:rsidR="0061462E" w:rsidRPr="0061462E">
          <w:rPr>
            <w:rStyle w:val="Hyperlink"/>
            <w:noProof/>
            <w:sz w:val="20"/>
            <w:szCs w:val="20"/>
          </w:rPr>
          <w:t xml:space="preserve">Figura 7.1: Proceso del mecanismo de quejas </w:t>
        </w:r>
      </w:hyperlink>
      <w:r w:rsidR="0061462E" w:rsidRPr="0061462E">
        <w:rPr>
          <w:noProof/>
          <w:webHidden/>
          <w:sz w:val="20"/>
          <w:szCs w:val="20"/>
        </w:rPr>
        <w:tab/>
      </w:r>
      <w:r w:rsidR="0061462E" w:rsidRPr="0061462E">
        <w:rPr>
          <w:noProof/>
          <w:webHidden/>
          <w:sz w:val="20"/>
          <w:szCs w:val="20"/>
        </w:rPr>
        <w:fldChar w:fldCharType="begin"/>
      </w:r>
      <w:r w:rsidR="0061462E" w:rsidRPr="0061462E">
        <w:rPr>
          <w:noProof/>
          <w:webHidden/>
          <w:sz w:val="20"/>
          <w:szCs w:val="20"/>
        </w:rPr>
        <w:instrText xml:space="preserve"> PAGEREF _Toc181875150 \h </w:instrText>
      </w:r>
      <w:r w:rsidR="0061462E" w:rsidRPr="0061462E">
        <w:rPr>
          <w:noProof/>
          <w:webHidden/>
          <w:sz w:val="20"/>
          <w:szCs w:val="20"/>
        </w:rPr>
      </w:r>
      <w:r w:rsidR="0061462E" w:rsidRPr="0061462E">
        <w:rPr>
          <w:noProof/>
          <w:webHidden/>
          <w:sz w:val="20"/>
          <w:szCs w:val="20"/>
        </w:rPr>
        <w:fldChar w:fldCharType="separate"/>
      </w:r>
      <w:hyperlink w:anchor="_Toc181875150" w:history="1">
        <w:r w:rsidR="0061462E" w:rsidRPr="0061462E">
          <w:rPr>
            <w:noProof/>
            <w:webHidden/>
            <w:sz w:val="20"/>
            <w:szCs w:val="20"/>
          </w:rPr>
          <w:t>13</w:t>
        </w:r>
      </w:hyperlink>
      <w:r w:rsidR="0061462E" w:rsidRPr="0061462E">
        <w:rPr>
          <w:noProof/>
          <w:webHidden/>
          <w:sz w:val="20"/>
          <w:szCs w:val="20"/>
        </w:rPr>
        <w:fldChar w:fldCharType="end"/>
      </w:r>
    </w:p>
    <w:p w14:paraId="678F346A" w14:textId="0125FFF0" w:rsidR="00902436" w:rsidRPr="0061462E" w:rsidRDefault="00F3172C" w:rsidP="00F3172C">
      <w:pPr>
        <w:tabs>
          <w:tab w:val="left" w:pos="8789"/>
        </w:tabs>
        <w:rPr>
          <w:rFonts w:cs="Arial"/>
          <w:sz w:val="20"/>
          <w:szCs w:val="20"/>
        </w:rPr>
      </w:pPr>
      <w:r w:rsidRPr="0061462E">
        <w:rPr>
          <w:rFonts w:cs="Arial"/>
          <w:sz w:val="20"/>
          <w:szCs w:val="20"/>
        </w:rPr>
        <w:fldChar w:fldCharType="end"/>
      </w:r>
    </w:p>
    <w:p w14:paraId="61C46C2D" w14:textId="77777777" w:rsidR="00671061" w:rsidRPr="0061462E" w:rsidRDefault="00671061" w:rsidP="0039317B">
      <w:pPr>
        <w:tabs>
          <w:tab w:val="left" w:pos="8789"/>
        </w:tabs>
        <w:rPr>
          <w:rFonts w:cs="Arial"/>
          <w:sz w:val="20"/>
          <w:szCs w:val="20"/>
        </w:rPr>
      </w:pPr>
    </w:p>
    <w:p w14:paraId="3549A084" w14:textId="77777777" w:rsidR="00671061" w:rsidRPr="0061462E" w:rsidRDefault="00671061" w:rsidP="0039317B">
      <w:pPr>
        <w:tabs>
          <w:tab w:val="left" w:pos="8789"/>
        </w:tabs>
        <w:rPr>
          <w:rFonts w:cs="Arial"/>
          <w:sz w:val="20"/>
          <w:szCs w:val="20"/>
        </w:rPr>
      </w:pPr>
    </w:p>
    <w:p w14:paraId="5919008C" w14:textId="77777777" w:rsidR="002D701C" w:rsidRDefault="002D701C" w:rsidP="0039317B">
      <w:pPr>
        <w:tabs>
          <w:tab w:val="left" w:pos="8789"/>
        </w:tabs>
        <w:rPr>
          <w:rFonts w:cs="Arial"/>
          <w:sz w:val="20"/>
          <w:szCs w:val="20"/>
        </w:rPr>
      </w:pPr>
    </w:p>
    <w:tbl>
      <w:tblPr>
        <w:tblStyle w:val="GridTable1Light"/>
        <w:tblW w:w="0" w:type="auto"/>
        <w:tblBorders>
          <w:insideH w:val="single" w:sz="12" w:space="0" w:color="666666" w:themeColor="text1" w:themeTint="99"/>
          <w:insideV w:val="single" w:sz="12" w:space="0" w:color="666666" w:themeColor="text1" w:themeTint="99"/>
        </w:tblBorders>
        <w:shd w:val="clear" w:color="auto" w:fill="D9D9D9" w:themeFill="background1" w:themeFillShade="D9"/>
        <w:tblLook w:val="04A0" w:firstRow="1" w:lastRow="0" w:firstColumn="1" w:lastColumn="0" w:noHBand="0" w:noVBand="1"/>
      </w:tblPr>
      <w:tblGrid>
        <w:gridCol w:w="9017"/>
      </w:tblGrid>
      <w:tr w:rsidR="00AB0653" w:rsidRPr="00AB0653" w14:paraId="306C48D6" w14:textId="77777777" w:rsidTr="00A53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tcBorders>
              <w:bottom w:val="none" w:sz="0" w:space="0" w:color="auto"/>
            </w:tcBorders>
            <w:shd w:val="clear" w:color="auto" w:fill="D9D9D9" w:themeFill="background1" w:themeFillShade="D9"/>
          </w:tcPr>
          <w:p w14:paraId="5D787E1D" w14:textId="2E777246" w:rsidR="00E31E34" w:rsidRPr="006F7B6A" w:rsidRDefault="00A53624" w:rsidP="00E31E34">
            <w:pPr>
              <w:spacing w:after="120"/>
              <w:rPr>
                <w:i/>
                <w:iCs/>
                <w:color w:val="125B61"/>
                <w:u w:val="single"/>
              </w:rPr>
            </w:pPr>
            <w:r>
              <w:rPr>
                <w:i/>
                <w:iCs/>
                <w:color w:val="125B61"/>
                <w:u w:val="single"/>
              </w:rPr>
              <w:t xml:space="preserve">Cuadro de </w:t>
            </w:r>
            <w:r w:rsidR="00936008">
              <w:rPr>
                <w:i/>
                <w:iCs/>
                <w:color w:val="125B61"/>
                <w:u w:val="single"/>
              </w:rPr>
              <w:t>instrucciones:</w:t>
            </w:r>
            <w:r w:rsidR="00E31E34" w:rsidRPr="006F7B6A">
              <w:rPr>
                <w:i/>
                <w:iCs/>
                <w:color w:val="125B61"/>
                <w:u w:val="single"/>
              </w:rPr>
              <w:t xml:space="preserve"> eliminar al finalizar</w:t>
            </w:r>
          </w:p>
          <w:p w14:paraId="04724FCE" w14:textId="7CA1F0E1" w:rsidR="00687A61" w:rsidRPr="00AB0653" w:rsidRDefault="00A24A34" w:rsidP="00092803">
            <w:pPr>
              <w:pStyle w:val="Context"/>
              <w:rPr>
                <w:b w:val="0"/>
                <w:bCs w:val="0"/>
                <w:color w:val="171717" w:themeColor="background2" w:themeShade="1A"/>
              </w:rPr>
            </w:pPr>
            <w:r>
              <w:rPr>
                <w:color w:val="171717" w:themeColor="background2" w:themeShade="1A"/>
              </w:rPr>
              <w:t>Instrucciones generales de personalización y cumplimiento</w:t>
            </w:r>
          </w:p>
        </w:tc>
      </w:tr>
      <w:tr w:rsidR="00AB0653" w:rsidRPr="00AB0653" w14:paraId="61B6DAD6" w14:textId="77777777" w:rsidTr="00A53624">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528938C6" w14:textId="4A2555C7" w:rsidR="006930ED" w:rsidRDefault="00283685" w:rsidP="006930ED">
            <w:pPr>
              <w:pStyle w:val="Context"/>
              <w:rPr>
                <w:rFonts w:eastAsia="Times New Roman" w:cs="Times New Roman"/>
                <w:color w:val="auto"/>
                <w:szCs w:val="24"/>
                <w:lang w:val="en-ZA" w:eastAsia="en-US"/>
              </w:rPr>
            </w:pPr>
            <w:r w:rsidRPr="004F4132">
              <w:rPr>
                <w:rFonts w:eastAsia="Times New Roman" w:cs="Times New Roman"/>
                <w:b w:val="0"/>
                <w:bCs w:val="0"/>
                <w:color w:val="auto"/>
                <w:szCs w:val="24"/>
                <w:lang w:val="es-AR" w:eastAsia="en-US"/>
              </w:rPr>
              <w:t xml:space="preserve">Se debe desarrollar e implementar un Mecanismo de Quejas Externas para proporcionar un proceso que permita resolver las quejas e insatisfacciones de las partes interesadas externas de manera eficaz, predecible y oportuna. </w:t>
            </w:r>
            <w:r w:rsidRPr="00E921E3">
              <w:rPr>
                <w:rFonts w:eastAsia="Times New Roman" w:cs="Times New Roman"/>
                <w:b w:val="0"/>
                <w:bCs w:val="0"/>
                <w:color w:val="auto"/>
                <w:szCs w:val="24"/>
                <w:lang w:val="en-ZA" w:eastAsia="en-US"/>
              </w:rPr>
              <w:t xml:space="preserve">Las partes </w:t>
            </w:r>
            <w:proofErr w:type="spellStart"/>
            <w:r w:rsidRPr="00E921E3">
              <w:rPr>
                <w:rFonts w:eastAsia="Times New Roman" w:cs="Times New Roman"/>
                <w:b w:val="0"/>
                <w:bCs w:val="0"/>
                <w:color w:val="auto"/>
                <w:szCs w:val="24"/>
                <w:lang w:val="en-ZA" w:eastAsia="en-US"/>
              </w:rPr>
              <w:t>interesadas</w:t>
            </w:r>
            <w:proofErr w:type="spellEnd"/>
            <w:r w:rsidRPr="00E921E3">
              <w:rPr>
                <w:rFonts w:eastAsia="Times New Roman" w:cs="Times New Roman"/>
                <w:b w:val="0"/>
                <w:bCs w:val="0"/>
                <w:color w:val="auto"/>
                <w:szCs w:val="24"/>
                <w:lang w:val="en-ZA" w:eastAsia="en-US"/>
              </w:rPr>
              <w:t xml:space="preserve"> </w:t>
            </w:r>
            <w:proofErr w:type="spellStart"/>
            <w:r w:rsidRPr="00E921E3">
              <w:rPr>
                <w:rFonts w:eastAsia="Times New Roman" w:cs="Times New Roman"/>
                <w:b w:val="0"/>
                <w:bCs w:val="0"/>
                <w:color w:val="auto"/>
                <w:szCs w:val="24"/>
                <w:lang w:val="en-ZA" w:eastAsia="en-US"/>
              </w:rPr>
              <w:t>externas</w:t>
            </w:r>
            <w:proofErr w:type="spellEnd"/>
            <w:r w:rsidRPr="00E921E3">
              <w:rPr>
                <w:rFonts w:eastAsia="Times New Roman" w:cs="Times New Roman"/>
                <w:b w:val="0"/>
                <w:bCs w:val="0"/>
                <w:color w:val="auto"/>
                <w:szCs w:val="24"/>
                <w:lang w:val="en-ZA" w:eastAsia="en-US"/>
              </w:rPr>
              <w:t xml:space="preserve"> </w:t>
            </w:r>
            <w:proofErr w:type="spellStart"/>
            <w:r w:rsidRPr="00E921E3">
              <w:rPr>
                <w:rFonts w:eastAsia="Times New Roman" w:cs="Times New Roman"/>
                <w:b w:val="0"/>
                <w:bCs w:val="0"/>
                <w:color w:val="auto"/>
                <w:szCs w:val="24"/>
                <w:lang w:val="en-ZA" w:eastAsia="en-US"/>
              </w:rPr>
              <w:t>pueden</w:t>
            </w:r>
            <w:proofErr w:type="spellEnd"/>
            <w:r w:rsidRPr="00E921E3">
              <w:rPr>
                <w:rFonts w:eastAsia="Times New Roman" w:cs="Times New Roman"/>
                <w:b w:val="0"/>
                <w:bCs w:val="0"/>
                <w:color w:val="auto"/>
                <w:szCs w:val="24"/>
                <w:lang w:val="en-ZA" w:eastAsia="en-US"/>
              </w:rPr>
              <w:t xml:space="preserve"> </w:t>
            </w:r>
            <w:proofErr w:type="spellStart"/>
            <w:r w:rsidRPr="00E921E3">
              <w:rPr>
                <w:rFonts w:eastAsia="Times New Roman" w:cs="Times New Roman"/>
                <w:b w:val="0"/>
                <w:bCs w:val="0"/>
                <w:color w:val="auto"/>
                <w:szCs w:val="24"/>
                <w:lang w:val="en-ZA" w:eastAsia="en-US"/>
              </w:rPr>
              <w:t>incluir</w:t>
            </w:r>
            <w:proofErr w:type="spellEnd"/>
            <w:r w:rsidRPr="00E921E3">
              <w:rPr>
                <w:rFonts w:eastAsia="Times New Roman" w:cs="Times New Roman"/>
                <w:b w:val="0"/>
                <w:bCs w:val="0"/>
                <w:color w:val="auto"/>
                <w:szCs w:val="24"/>
                <w:lang w:val="en-ZA" w:eastAsia="en-US"/>
              </w:rPr>
              <w:t xml:space="preserve"> (entre </w:t>
            </w:r>
            <w:proofErr w:type="spellStart"/>
            <w:r w:rsidRPr="00E921E3">
              <w:rPr>
                <w:rFonts w:eastAsia="Times New Roman" w:cs="Times New Roman"/>
                <w:b w:val="0"/>
                <w:bCs w:val="0"/>
                <w:color w:val="auto"/>
                <w:szCs w:val="24"/>
                <w:lang w:val="en-ZA" w:eastAsia="en-US"/>
              </w:rPr>
              <w:t>otras</w:t>
            </w:r>
            <w:proofErr w:type="spellEnd"/>
            <w:r w:rsidRPr="00E921E3">
              <w:rPr>
                <w:rFonts w:eastAsia="Times New Roman" w:cs="Times New Roman"/>
                <w:b w:val="0"/>
                <w:bCs w:val="0"/>
                <w:color w:val="auto"/>
                <w:szCs w:val="24"/>
                <w:lang w:val="en-ZA" w:eastAsia="en-US"/>
              </w:rPr>
              <w:t>):</w:t>
            </w:r>
          </w:p>
          <w:p w14:paraId="239B3486" w14:textId="228B50D8" w:rsidR="006930ED" w:rsidRPr="004F4132" w:rsidRDefault="006930ED" w:rsidP="00BD5A76">
            <w:pPr>
              <w:pStyle w:val="Context"/>
              <w:numPr>
                <w:ilvl w:val="0"/>
                <w:numId w:val="17"/>
              </w:numPr>
              <w:ind w:left="597"/>
              <w:rPr>
                <w:rFonts w:eastAsia="Times New Roman" w:cs="Times New Roman"/>
                <w:b w:val="0"/>
                <w:bCs w:val="0"/>
                <w:color w:val="auto"/>
                <w:szCs w:val="24"/>
                <w:lang w:val="es-AR" w:eastAsia="en-US"/>
              </w:rPr>
            </w:pPr>
            <w:r w:rsidRPr="004F4132">
              <w:rPr>
                <w:rFonts w:eastAsia="Times New Roman" w:cs="Times New Roman"/>
                <w:b w:val="0"/>
                <w:bCs w:val="0"/>
                <w:color w:val="auto"/>
                <w:szCs w:val="24"/>
                <w:lang w:val="es-AR" w:eastAsia="en-US"/>
              </w:rPr>
              <w:t xml:space="preserve">Miembros, representantes u organizaciones de la comunidad;  </w:t>
            </w:r>
          </w:p>
          <w:p w14:paraId="143ABC7E" w14:textId="7E59368C" w:rsidR="006930ED" w:rsidRPr="006930ED" w:rsidRDefault="004F4132" w:rsidP="00BD5A76">
            <w:pPr>
              <w:pStyle w:val="Context"/>
              <w:numPr>
                <w:ilvl w:val="0"/>
                <w:numId w:val="17"/>
              </w:numPr>
              <w:ind w:left="597"/>
              <w:rPr>
                <w:rFonts w:eastAsia="Times New Roman" w:cs="Times New Roman"/>
                <w:b w:val="0"/>
                <w:bCs w:val="0"/>
                <w:color w:val="auto"/>
                <w:szCs w:val="24"/>
                <w:lang w:val="en-ZA" w:eastAsia="en-US"/>
              </w:rPr>
            </w:pPr>
            <w:proofErr w:type="spellStart"/>
            <w:r>
              <w:rPr>
                <w:rFonts w:eastAsia="Times New Roman" w:cs="Times New Roman"/>
                <w:b w:val="0"/>
                <w:bCs w:val="0"/>
                <w:color w:val="auto"/>
                <w:szCs w:val="24"/>
                <w:lang w:val="en-ZA" w:eastAsia="en-US"/>
              </w:rPr>
              <w:t>Gobierno</w:t>
            </w:r>
            <w:proofErr w:type="spellEnd"/>
            <w:r>
              <w:rPr>
                <w:rFonts w:eastAsia="Times New Roman" w:cs="Times New Roman"/>
                <w:b w:val="0"/>
                <w:bCs w:val="0"/>
                <w:color w:val="auto"/>
                <w:szCs w:val="24"/>
                <w:lang w:val="en-ZA" w:eastAsia="en-US"/>
              </w:rPr>
              <w:t xml:space="preserve"> L</w:t>
            </w:r>
            <w:r w:rsidR="006930ED" w:rsidRPr="006930ED">
              <w:rPr>
                <w:rFonts w:eastAsia="Times New Roman" w:cs="Times New Roman"/>
                <w:b w:val="0"/>
                <w:bCs w:val="0"/>
                <w:color w:val="auto"/>
                <w:szCs w:val="24"/>
                <w:lang w:val="en-ZA" w:eastAsia="en-US"/>
              </w:rPr>
              <w:t xml:space="preserve">ocal; </w:t>
            </w:r>
          </w:p>
          <w:p w14:paraId="2C5DF003" w14:textId="14EC8F74" w:rsidR="006930ED" w:rsidRPr="006930ED" w:rsidRDefault="00136EDF" w:rsidP="00BD5A76">
            <w:pPr>
              <w:pStyle w:val="Context"/>
              <w:numPr>
                <w:ilvl w:val="0"/>
                <w:numId w:val="17"/>
              </w:numPr>
              <w:ind w:left="597"/>
              <w:rPr>
                <w:rFonts w:eastAsia="Times New Roman" w:cs="Times New Roman"/>
                <w:b w:val="0"/>
                <w:bCs w:val="0"/>
                <w:color w:val="auto"/>
                <w:szCs w:val="24"/>
                <w:lang w:val="en-ZA" w:eastAsia="en-US"/>
              </w:rPr>
            </w:pPr>
            <w:proofErr w:type="spellStart"/>
            <w:r>
              <w:rPr>
                <w:rFonts w:eastAsia="Times New Roman" w:cs="Times New Roman"/>
                <w:b w:val="0"/>
                <w:bCs w:val="0"/>
                <w:color w:val="auto"/>
                <w:szCs w:val="24"/>
                <w:lang w:val="en-ZA" w:eastAsia="en-US"/>
              </w:rPr>
              <w:t>Organizaciones</w:t>
            </w:r>
            <w:proofErr w:type="spellEnd"/>
            <w:r>
              <w:rPr>
                <w:rFonts w:eastAsia="Times New Roman" w:cs="Times New Roman"/>
                <w:b w:val="0"/>
                <w:bCs w:val="0"/>
                <w:color w:val="auto"/>
                <w:szCs w:val="24"/>
                <w:lang w:val="en-ZA" w:eastAsia="en-US"/>
              </w:rPr>
              <w:t xml:space="preserve"> no gubernamentales (ONG);</w:t>
            </w:r>
          </w:p>
          <w:p w14:paraId="2ACD6C72" w14:textId="7288B63A" w:rsidR="006930ED" w:rsidRPr="006930ED" w:rsidRDefault="006930ED" w:rsidP="00BD5A76">
            <w:pPr>
              <w:pStyle w:val="Context"/>
              <w:numPr>
                <w:ilvl w:val="0"/>
                <w:numId w:val="17"/>
              </w:numPr>
              <w:ind w:left="597"/>
              <w:rPr>
                <w:rFonts w:eastAsia="Times New Roman" w:cs="Times New Roman"/>
                <w:b w:val="0"/>
                <w:bCs w:val="0"/>
                <w:color w:val="auto"/>
                <w:szCs w:val="24"/>
                <w:lang w:val="en-ZA" w:eastAsia="en-US"/>
              </w:rPr>
            </w:pPr>
            <w:proofErr w:type="spellStart"/>
            <w:r w:rsidRPr="006930ED">
              <w:rPr>
                <w:rFonts w:eastAsia="Times New Roman" w:cs="Times New Roman"/>
                <w:b w:val="0"/>
                <w:bCs w:val="0"/>
                <w:color w:val="auto"/>
                <w:szCs w:val="24"/>
                <w:lang w:val="en-ZA" w:eastAsia="en-US"/>
              </w:rPr>
              <w:t>Proveedores</w:t>
            </w:r>
            <w:proofErr w:type="spellEnd"/>
            <w:r w:rsidRPr="006930ED">
              <w:rPr>
                <w:rFonts w:eastAsia="Times New Roman" w:cs="Times New Roman"/>
                <w:b w:val="0"/>
                <w:bCs w:val="0"/>
                <w:color w:val="auto"/>
                <w:szCs w:val="24"/>
                <w:lang w:val="en-ZA" w:eastAsia="en-US"/>
              </w:rPr>
              <w:t>; y</w:t>
            </w:r>
          </w:p>
          <w:p w14:paraId="782BF33B" w14:textId="45BB9F63" w:rsidR="00823B61" w:rsidRDefault="006930ED" w:rsidP="00BD5A76">
            <w:pPr>
              <w:pStyle w:val="Context"/>
              <w:numPr>
                <w:ilvl w:val="0"/>
                <w:numId w:val="17"/>
              </w:numPr>
              <w:ind w:left="597"/>
              <w:rPr>
                <w:rFonts w:eastAsia="Times New Roman" w:cs="Times New Roman"/>
                <w:color w:val="auto"/>
                <w:szCs w:val="24"/>
                <w:lang w:val="en-ZA" w:eastAsia="en-US"/>
              </w:rPr>
            </w:pPr>
            <w:proofErr w:type="spellStart"/>
            <w:r w:rsidRPr="006930ED">
              <w:rPr>
                <w:rFonts w:eastAsia="Times New Roman" w:cs="Times New Roman"/>
                <w:b w:val="0"/>
                <w:bCs w:val="0"/>
                <w:color w:val="auto"/>
                <w:szCs w:val="24"/>
                <w:lang w:val="en-ZA" w:eastAsia="en-US"/>
              </w:rPr>
              <w:t>Clientes</w:t>
            </w:r>
            <w:proofErr w:type="spellEnd"/>
            <w:r w:rsidRPr="006930ED">
              <w:rPr>
                <w:rFonts w:eastAsia="Times New Roman" w:cs="Times New Roman"/>
                <w:b w:val="0"/>
                <w:bCs w:val="0"/>
                <w:color w:val="auto"/>
                <w:szCs w:val="24"/>
                <w:lang w:val="en-ZA" w:eastAsia="en-US"/>
              </w:rPr>
              <w:t>.</w:t>
            </w:r>
          </w:p>
          <w:p w14:paraId="6AE002F9" w14:textId="590743F6" w:rsidR="007522C1" w:rsidRPr="004F4132" w:rsidRDefault="007522C1" w:rsidP="00D079FF">
            <w:pPr>
              <w:pStyle w:val="Context"/>
              <w:rPr>
                <w:rFonts w:eastAsia="Times New Roman" w:cs="Times New Roman"/>
                <w:b w:val="0"/>
                <w:bCs w:val="0"/>
                <w:color w:val="auto"/>
                <w:szCs w:val="24"/>
                <w:lang w:val="es-AR" w:eastAsia="en-US"/>
              </w:rPr>
            </w:pPr>
            <w:r w:rsidRPr="004F4132">
              <w:rPr>
                <w:rFonts w:eastAsia="Times New Roman" w:cs="Times New Roman"/>
                <w:b w:val="0"/>
                <w:bCs w:val="0"/>
                <w:color w:val="auto"/>
                <w:szCs w:val="24"/>
                <w:lang w:val="es-AR" w:eastAsia="en-US"/>
              </w:rPr>
              <w:t>Protestas, bloqueos de carreteras y puentes, violencia, suspensión de operaciones y cierres de empresas son algunos ejemplos de cómo la gestión deficiente de las quejas de la comunidad puede afectar directamente el éxito operativo de una empresa. Una empresa también puede enfrentarse a publicidad negativa que causa daños aún mayores y duraderos. Con la adopción de un mecanismo externo de quejas, si se gestiona adecuadamente, las preocupaciones/problemas pueden abordarse a nivel de las personas/comunidades afectadas.</w:t>
            </w:r>
          </w:p>
          <w:p w14:paraId="5D327D3B" w14:textId="5C46749D" w:rsidR="00AA596E" w:rsidRPr="004F4132" w:rsidRDefault="006178EA" w:rsidP="00283685">
            <w:pPr>
              <w:pStyle w:val="Context"/>
              <w:rPr>
                <w:rFonts w:eastAsia="Times New Roman" w:cs="Times New Roman"/>
                <w:color w:val="auto"/>
                <w:szCs w:val="24"/>
                <w:lang w:val="es-AR" w:eastAsia="en-US"/>
              </w:rPr>
            </w:pPr>
            <w:r w:rsidRPr="004F4132">
              <w:rPr>
                <w:rFonts w:eastAsia="Times New Roman" w:cs="Times New Roman"/>
                <w:b w:val="0"/>
                <w:bCs w:val="0"/>
                <w:color w:val="auto"/>
                <w:szCs w:val="24"/>
                <w:lang w:val="es-AR" w:eastAsia="en-US"/>
              </w:rPr>
              <w:t>Cuando las partes interesadas externas presentan sus quejas, es probable que esperen uno o más de los siguientes resultados:</w:t>
            </w:r>
          </w:p>
          <w:p w14:paraId="7B9F73EB" w14:textId="2975FDCA" w:rsidR="006178EA" w:rsidRPr="004F4132" w:rsidRDefault="006178EA" w:rsidP="00BD5A76">
            <w:pPr>
              <w:pStyle w:val="Context"/>
              <w:numPr>
                <w:ilvl w:val="0"/>
                <w:numId w:val="17"/>
              </w:numPr>
              <w:ind w:left="597"/>
              <w:rPr>
                <w:rFonts w:eastAsia="Times New Roman" w:cs="Times New Roman"/>
                <w:b w:val="0"/>
                <w:bCs w:val="0"/>
                <w:color w:val="auto"/>
                <w:szCs w:val="24"/>
                <w:lang w:val="es-AR" w:eastAsia="en-US"/>
              </w:rPr>
            </w:pPr>
            <w:r w:rsidRPr="004F4132">
              <w:rPr>
                <w:rFonts w:eastAsia="Times New Roman" w:cs="Times New Roman"/>
                <w:b w:val="0"/>
                <w:bCs w:val="0"/>
                <w:color w:val="auto"/>
                <w:szCs w:val="24"/>
                <w:lang w:val="es-AR" w:eastAsia="en-US"/>
              </w:rPr>
              <w:t>Reconocimiento de su queja/ problema;</w:t>
            </w:r>
          </w:p>
          <w:p w14:paraId="2F2EEAA5" w14:textId="58F1E342" w:rsidR="006178EA" w:rsidRPr="004F4132" w:rsidRDefault="006178EA" w:rsidP="00BD5A76">
            <w:pPr>
              <w:pStyle w:val="Context"/>
              <w:numPr>
                <w:ilvl w:val="0"/>
                <w:numId w:val="17"/>
              </w:numPr>
              <w:ind w:left="597"/>
              <w:rPr>
                <w:rFonts w:eastAsia="Times New Roman" w:cs="Times New Roman"/>
                <w:b w:val="0"/>
                <w:bCs w:val="0"/>
                <w:color w:val="auto"/>
                <w:szCs w:val="24"/>
                <w:lang w:val="es-AR" w:eastAsia="en-US"/>
              </w:rPr>
            </w:pPr>
            <w:r w:rsidRPr="004F4132">
              <w:rPr>
                <w:rFonts w:eastAsia="Times New Roman" w:cs="Times New Roman"/>
                <w:b w:val="0"/>
                <w:bCs w:val="0"/>
                <w:color w:val="auto"/>
                <w:szCs w:val="24"/>
                <w:lang w:val="es-AR" w:eastAsia="en-US"/>
              </w:rPr>
              <w:t>Respuesta a preguntas sobre las actividades de la empresa;</w:t>
            </w:r>
          </w:p>
          <w:p w14:paraId="35EC818D" w14:textId="54D92132" w:rsidR="006178EA" w:rsidRPr="006178EA" w:rsidRDefault="006178EA" w:rsidP="00BD5A76">
            <w:pPr>
              <w:pStyle w:val="Context"/>
              <w:numPr>
                <w:ilvl w:val="0"/>
                <w:numId w:val="17"/>
              </w:numPr>
              <w:ind w:left="597"/>
              <w:rPr>
                <w:rFonts w:eastAsia="Times New Roman" w:cs="Times New Roman"/>
                <w:b w:val="0"/>
                <w:bCs w:val="0"/>
                <w:color w:val="auto"/>
                <w:szCs w:val="24"/>
                <w:lang w:val="en-ZA" w:eastAsia="en-US"/>
              </w:rPr>
            </w:pPr>
            <w:r w:rsidRPr="006178EA">
              <w:rPr>
                <w:rFonts w:eastAsia="Times New Roman" w:cs="Times New Roman"/>
                <w:b w:val="0"/>
                <w:bCs w:val="0"/>
                <w:color w:val="auto"/>
                <w:szCs w:val="24"/>
                <w:lang w:val="en-ZA" w:eastAsia="en-US"/>
              </w:rPr>
              <w:t xml:space="preserve">Una </w:t>
            </w:r>
            <w:proofErr w:type="spellStart"/>
            <w:r w:rsidRPr="006178EA">
              <w:rPr>
                <w:rFonts w:eastAsia="Times New Roman" w:cs="Times New Roman"/>
                <w:b w:val="0"/>
                <w:bCs w:val="0"/>
                <w:color w:val="auto"/>
                <w:szCs w:val="24"/>
                <w:lang w:val="en-ZA" w:eastAsia="en-US"/>
              </w:rPr>
              <w:t>disculpa</w:t>
            </w:r>
            <w:proofErr w:type="spellEnd"/>
            <w:r w:rsidRPr="006178EA">
              <w:rPr>
                <w:rFonts w:eastAsia="Times New Roman" w:cs="Times New Roman"/>
                <w:b w:val="0"/>
                <w:bCs w:val="0"/>
                <w:color w:val="auto"/>
                <w:szCs w:val="24"/>
                <w:lang w:val="en-ZA" w:eastAsia="en-US"/>
              </w:rPr>
              <w:t>;</w:t>
            </w:r>
          </w:p>
          <w:p w14:paraId="4D32CE3F" w14:textId="7FAF2617" w:rsidR="006178EA" w:rsidRPr="006178EA" w:rsidRDefault="006178EA" w:rsidP="00BD5A76">
            <w:pPr>
              <w:pStyle w:val="Context"/>
              <w:numPr>
                <w:ilvl w:val="0"/>
                <w:numId w:val="17"/>
              </w:numPr>
              <w:ind w:left="597"/>
              <w:rPr>
                <w:rFonts w:eastAsia="Times New Roman" w:cs="Times New Roman"/>
                <w:b w:val="0"/>
                <w:bCs w:val="0"/>
                <w:color w:val="auto"/>
                <w:szCs w:val="24"/>
                <w:lang w:val="en-ZA" w:eastAsia="en-US"/>
              </w:rPr>
            </w:pPr>
            <w:r w:rsidRPr="006178EA">
              <w:rPr>
                <w:rFonts w:eastAsia="Times New Roman" w:cs="Times New Roman"/>
                <w:b w:val="0"/>
                <w:bCs w:val="0"/>
                <w:color w:val="auto"/>
                <w:szCs w:val="24"/>
                <w:lang w:val="en-ZA" w:eastAsia="en-US"/>
              </w:rPr>
              <w:t>Compensación;</w:t>
            </w:r>
          </w:p>
          <w:p w14:paraId="122BD1C3" w14:textId="30A7EF1C" w:rsidR="006178EA" w:rsidRPr="004F4132" w:rsidRDefault="006178EA" w:rsidP="00BD5A76">
            <w:pPr>
              <w:pStyle w:val="Context"/>
              <w:numPr>
                <w:ilvl w:val="0"/>
                <w:numId w:val="17"/>
              </w:numPr>
              <w:ind w:left="597"/>
              <w:rPr>
                <w:rFonts w:eastAsia="Times New Roman" w:cs="Times New Roman"/>
                <w:b w:val="0"/>
                <w:bCs w:val="0"/>
                <w:color w:val="auto"/>
                <w:szCs w:val="24"/>
                <w:lang w:val="es-AR" w:eastAsia="en-US"/>
              </w:rPr>
            </w:pPr>
            <w:r w:rsidRPr="004F4132">
              <w:rPr>
                <w:rFonts w:eastAsia="Times New Roman" w:cs="Times New Roman"/>
                <w:b w:val="0"/>
                <w:bCs w:val="0"/>
                <w:color w:val="auto"/>
                <w:szCs w:val="24"/>
                <w:lang w:val="es-AR" w:eastAsia="en-US"/>
              </w:rPr>
              <w:t>Modificación de la conducta que causó la queja; y/o</w:t>
            </w:r>
          </w:p>
          <w:p w14:paraId="1A203CC7" w14:textId="77777777" w:rsidR="006178EA" w:rsidRPr="00580E1E" w:rsidRDefault="006178EA" w:rsidP="00BD5A76">
            <w:pPr>
              <w:pStyle w:val="Context"/>
              <w:numPr>
                <w:ilvl w:val="0"/>
                <w:numId w:val="17"/>
              </w:numPr>
              <w:ind w:left="597"/>
              <w:rPr>
                <w:rFonts w:eastAsia="Times New Roman" w:cs="Times New Roman"/>
                <w:b w:val="0"/>
                <w:bCs w:val="0"/>
                <w:color w:val="auto"/>
                <w:szCs w:val="24"/>
                <w:lang w:val="en-ZA" w:eastAsia="en-US"/>
              </w:rPr>
            </w:pPr>
            <w:r w:rsidRPr="006178EA">
              <w:rPr>
                <w:rFonts w:eastAsia="Times New Roman" w:cs="Times New Roman"/>
                <w:b w:val="0"/>
                <w:bCs w:val="0"/>
                <w:color w:val="auto"/>
                <w:szCs w:val="24"/>
                <w:lang w:val="en-ZA" w:eastAsia="en-US"/>
              </w:rPr>
              <w:t>Algún otro remedio justo.</w:t>
            </w:r>
          </w:p>
          <w:p w14:paraId="0D367A3D" w14:textId="7F079CF2" w:rsidR="00CF74DF" w:rsidRPr="004F4132" w:rsidRDefault="00CF74DF" w:rsidP="00CF74DF">
            <w:pPr>
              <w:pStyle w:val="Context"/>
              <w:rPr>
                <w:rFonts w:eastAsia="Times New Roman" w:cs="Times New Roman"/>
                <w:color w:val="auto"/>
                <w:szCs w:val="24"/>
                <w:lang w:val="es-AR" w:eastAsia="en-US"/>
              </w:rPr>
            </w:pPr>
            <w:r w:rsidRPr="004F4132">
              <w:rPr>
                <w:rFonts w:eastAsia="Times New Roman" w:cs="Times New Roman"/>
                <w:b w:val="0"/>
                <w:bCs w:val="0"/>
                <w:color w:val="auto"/>
                <w:szCs w:val="24"/>
                <w:lang w:val="es-AR" w:eastAsia="en-US"/>
              </w:rPr>
              <w:t>Un mecanismo de quejas externo debe proporcionar un proceso que sea ampliamente comprendido, incluya plazos, involucre a las personas adecuadas y se centre en los resultados.</w:t>
            </w:r>
          </w:p>
          <w:p w14:paraId="147EBA23" w14:textId="406C01D9" w:rsidR="004C7E5A" w:rsidRPr="004F4132" w:rsidRDefault="00CE4AB7" w:rsidP="005B099B">
            <w:pPr>
              <w:pStyle w:val="Context"/>
              <w:rPr>
                <w:rFonts w:eastAsia="Times New Roman" w:cs="Times New Roman"/>
                <w:color w:val="auto"/>
                <w:szCs w:val="24"/>
                <w:lang w:val="es-AR" w:eastAsia="en-US"/>
              </w:rPr>
            </w:pPr>
            <w:r w:rsidRPr="004F4132">
              <w:rPr>
                <w:rFonts w:eastAsia="Times New Roman" w:cs="Times New Roman"/>
                <w:b w:val="0"/>
                <w:bCs w:val="0"/>
                <w:color w:val="auto"/>
                <w:szCs w:val="24"/>
                <w:lang w:val="es-AR" w:eastAsia="en-US"/>
              </w:rPr>
              <w:t>Normas de Desempeño sobre Sostenibilidad Ambiental y Social (2012) de la Corporación Financiera Internacional (CFI), Norma de Desempeño 1 – Comunicaciones Externas: proporciona la siguiente orientación en términos de gestión de reclamos: “Cuando haya Comunidades Afectadas, el cliente establecerá un mecanismo de reclamos para recibir y facilitar la resolución de los reclamos de las Comunidades Afectadas sobre el desempeño ambiental y social del cliente”.</w:t>
            </w:r>
          </w:p>
          <w:p w14:paraId="6E16C75C" w14:textId="77777777" w:rsidR="004C7E5A" w:rsidRPr="004F4132" w:rsidRDefault="0095257B" w:rsidP="00CF74DF">
            <w:pPr>
              <w:pStyle w:val="Context"/>
              <w:rPr>
                <w:rFonts w:eastAsia="Times New Roman" w:cs="Times New Roman"/>
                <w:color w:val="auto"/>
                <w:szCs w:val="24"/>
                <w:lang w:val="es-AR" w:eastAsia="en-US"/>
              </w:rPr>
            </w:pPr>
            <w:r w:rsidRPr="004F4132">
              <w:rPr>
                <w:rFonts w:eastAsia="Times New Roman" w:cs="Times New Roman"/>
                <w:b w:val="0"/>
                <w:bCs w:val="0"/>
                <w:color w:val="auto"/>
                <w:szCs w:val="24"/>
                <w:lang w:val="es-AR" w:eastAsia="en-US"/>
              </w:rPr>
              <w:t>La Norma de Desempeño establece los siguientes requisitos para dicho mecanismo de quejas:</w:t>
            </w:r>
          </w:p>
          <w:p w14:paraId="54D08D7C" w14:textId="2505D69E" w:rsidR="004C7E5A" w:rsidRPr="004F4132" w:rsidRDefault="0095257B" w:rsidP="00BD5A76">
            <w:pPr>
              <w:pStyle w:val="Context"/>
              <w:numPr>
                <w:ilvl w:val="0"/>
                <w:numId w:val="17"/>
              </w:numPr>
              <w:ind w:left="597"/>
              <w:rPr>
                <w:rFonts w:eastAsia="Times New Roman" w:cs="Times New Roman"/>
                <w:b w:val="0"/>
                <w:bCs w:val="0"/>
                <w:color w:val="auto"/>
                <w:szCs w:val="24"/>
                <w:lang w:val="es-AR" w:eastAsia="en-US"/>
              </w:rPr>
            </w:pPr>
            <w:r w:rsidRPr="004F4132">
              <w:rPr>
                <w:rFonts w:eastAsia="Times New Roman" w:cs="Times New Roman"/>
                <w:b w:val="0"/>
                <w:bCs w:val="0"/>
                <w:color w:val="auto"/>
                <w:szCs w:val="24"/>
                <w:lang w:val="es-AR" w:eastAsia="en-US"/>
              </w:rPr>
              <w:t xml:space="preserve">Debe ajustarse a los riesgos e impactos adversos del proyecto; </w:t>
            </w:r>
          </w:p>
          <w:p w14:paraId="7D6B6EE5" w14:textId="6A7B04FB" w:rsidR="004C7E5A" w:rsidRPr="004F4132" w:rsidRDefault="0095257B" w:rsidP="00BD5A76">
            <w:pPr>
              <w:pStyle w:val="Context"/>
              <w:numPr>
                <w:ilvl w:val="0"/>
                <w:numId w:val="17"/>
              </w:numPr>
              <w:ind w:left="597"/>
              <w:rPr>
                <w:rFonts w:eastAsia="Times New Roman" w:cs="Times New Roman"/>
                <w:b w:val="0"/>
                <w:bCs w:val="0"/>
                <w:color w:val="auto"/>
                <w:szCs w:val="24"/>
                <w:lang w:val="es-AR" w:eastAsia="en-US"/>
              </w:rPr>
            </w:pPr>
            <w:r w:rsidRPr="004F4132">
              <w:rPr>
                <w:rFonts w:eastAsia="Times New Roman" w:cs="Times New Roman"/>
                <w:b w:val="0"/>
                <w:bCs w:val="0"/>
                <w:color w:val="auto"/>
                <w:szCs w:val="24"/>
                <w:lang w:val="es-AR" w:eastAsia="en-US"/>
              </w:rPr>
              <w:t xml:space="preserve">Debería haber afectado a las comunidades como sus principales usuarios; </w:t>
            </w:r>
          </w:p>
          <w:p w14:paraId="467BB786" w14:textId="4F111440" w:rsidR="004C7E5A" w:rsidRPr="004F4132" w:rsidRDefault="0095257B" w:rsidP="00BD5A76">
            <w:pPr>
              <w:pStyle w:val="Context"/>
              <w:numPr>
                <w:ilvl w:val="0"/>
                <w:numId w:val="17"/>
              </w:numPr>
              <w:ind w:left="597"/>
              <w:rPr>
                <w:rFonts w:eastAsia="Times New Roman" w:cs="Times New Roman"/>
                <w:b w:val="0"/>
                <w:bCs w:val="0"/>
                <w:color w:val="auto"/>
                <w:szCs w:val="24"/>
                <w:lang w:val="es-AR" w:eastAsia="en-US"/>
              </w:rPr>
            </w:pPr>
            <w:r w:rsidRPr="004F4132">
              <w:rPr>
                <w:rFonts w:eastAsia="Times New Roman" w:cs="Times New Roman"/>
                <w:b w:val="0"/>
                <w:bCs w:val="0"/>
                <w:color w:val="auto"/>
                <w:szCs w:val="24"/>
                <w:lang w:val="es-AR" w:eastAsia="en-US"/>
              </w:rPr>
              <w:lastRenderedPageBreak/>
              <w:t xml:space="preserve">Debería procurar resolver los problemas con prontitud; </w:t>
            </w:r>
          </w:p>
          <w:p w14:paraId="13049CE3" w14:textId="77777777" w:rsidR="004C7E5A" w:rsidRPr="004F4132" w:rsidRDefault="0095257B" w:rsidP="00BD5A76">
            <w:pPr>
              <w:pStyle w:val="Context"/>
              <w:numPr>
                <w:ilvl w:val="0"/>
                <w:numId w:val="17"/>
              </w:numPr>
              <w:ind w:left="597"/>
              <w:rPr>
                <w:rFonts w:eastAsia="Times New Roman" w:cs="Times New Roman"/>
                <w:b w:val="0"/>
                <w:bCs w:val="0"/>
                <w:color w:val="auto"/>
                <w:szCs w:val="24"/>
                <w:lang w:val="es-AR" w:eastAsia="en-US"/>
              </w:rPr>
            </w:pPr>
            <w:r w:rsidRPr="004F4132">
              <w:rPr>
                <w:rFonts w:eastAsia="Times New Roman" w:cs="Times New Roman"/>
                <w:b w:val="0"/>
                <w:bCs w:val="0"/>
                <w:color w:val="auto"/>
                <w:szCs w:val="24"/>
                <w:lang w:val="es-AR" w:eastAsia="en-US"/>
              </w:rPr>
              <w:t xml:space="preserve">Debería ser un proceso consultivo comprensible y transparente que sea culturalmente apropiado y fácilmente accesible; </w:t>
            </w:r>
          </w:p>
          <w:p w14:paraId="729D0A5A" w14:textId="77777777" w:rsidR="004C7E5A" w:rsidRPr="004F4132" w:rsidRDefault="0095257B" w:rsidP="00BD5A76">
            <w:pPr>
              <w:pStyle w:val="Context"/>
              <w:numPr>
                <w:ilvl w:val="0"/>
                <w:numId w:val="17"/>
              </w:numPr>
              <w:ind w:left="597"/>
              <w:rPr>
                <w:rFonts w:eastAsia="Times New Roman" w:cs="Times New Roman"/>
                <w:b w:val="0"/>
                <w:bCs w:val="0"/>
                <w:color w:val="auto"/>
                <w:szCs w:val="24"/>
                <w:lang w:val="es-AR" w:eastAsia="en-US"/>
              </w:rPr>
            </w:pPr>
            <w:r w:rsidRPr="004F4132">
              <w:rPr>
                <w:rFonts w:eastAsia="Times New Roman" w:cs="Times New Roman"/>
                <w:b w:val="0"/>
                <w:bCs w:val="0"/>
                <w:color w:val="auto"/>
                <w:szCs w:val="24"/>
                <w:lang w:val="es-AR" w:eastAsia="en-US"/>
              </w:rPr>
              <w:t>La presentación de quejas debe realizarse sin costo y sin retribución para la parte que originó el problema o la preocupación;</w:t>
            </w:r>
          </w:p>
          <w:p w14:paraId="0B58EFAD" w14:textId="11992CD3" w:rsidR="004C7E5A" w:rsidRPr="00580E1E" w:rsidRDefault="004F4132" w:rsidP="00BD5A76">
            <w:pPr>
              <w:pStyle w:val="Context"/>
              <w:numPr>
                <w:ilvl w:val="0"/>
                <w:numId w:val="17"/>
              </w:numPr>
              <w:ind w:left="597"/>
              <w:rPr>
                <w:rFonts w:eastAsia="Times New Roman" w:cs="Times New Roman"/>
                <w:b w:val="0"/>
                <w:bCs w:val="0"/>
                <w:color w:val="auto"/>
                <w:szCs w:val="24"/>
                <w:lang w:val="en-ZA" w:eastAsia="en-US"/>
              </w:rPr>
            </w:pPr>
            <w:proofErr w:type="spellStart"/>
            <w:r>
              <w:rPr>
                <w:rFonts w:eastAsia="Times New Roman" w:cs="Times New Roman"/>
                <w:b w:val="0"/>
                <w:bCs w:val="0"/>
                <w:color w:val="auto"/>
                <w:szCs w:val="24"/>
                <w:lang w:val="en-ZA" w:eastAsia="en-US"/>
              </w:rPr>
              <w:t>R</w:t>
            </w:r>
            <w:r w:rsidR="0095257B" w:rsidRPr="00580E1E">
              <w:rPr>
                <w:rFonts w:eastAsia="Times New Roman" w:cs="Times New Roman"/>
                <w:b w:val="0"/>
                <w:bCs w:val="0"/>
                <w:color w:val="auto"/>
                <w:szCs w:val="24"/>
                <w:lang w:val="en-ZA" w:eastAsia="en-US"/>
              </w:rPr>
              <w:t>ecursos</w:t>
            </w:r>
            <w:proofErr w:type="spellEnd"/>
            <w:r w:rsidR="0095257B" w:rsidRPr="00580E1E">
              <w:rPr>
                <w:rFonts w:eastAsia="Times New Roman" w:cs="Times New Roman"/>
                <w:b w:val="0"/>
                <w:bCs w:val="0"/>
                <w:color w:val="auto"/>
                <w:szCs w:val="24"/>
                <w:lang w:val="en-ZA" w:eastAsia="en-US"/>
              </w:rPr>
              <w:t xml:space="preserve"> </w:t>
            </w:r>
            <w:proofErr w:type="spellStart"/>
            <w:r>
              <w:rPr>
                <w:rFonts w:eastAsia="Times New Roman" w:cs="Times New Roman"/>
                <w:b w:val="0"/>
                <w:bCs w:val="0"/>
                <w:color w:val="auto"/>
                <w:szCs w:val="24"/>
                <w:lang w:val="en-ZA" w:eastAsia="en-US"/>
              </w:rPr>
              <w:t>J</w:t>
            </w:r>
            <w:r w:rsidR="0095257B" w:rsidRPr="00580E1E">
              <w:rPr>
                <w:rFonts w:eastAsia="Times New Roman" w:cs="Times New Roman"/>
                <w:b w:val="0"/>
                <w:bCs w:val="0"/>
                <w:color w:val="auto"/>
                <w:szCs w:val="24"/>
                <w:lang w:val="en-ZA" w:eastAsia="en-US"/>
              </w:rPr>
              <w:t>udiciales</w:t>
            </w:r>
            <w:proofErr w:type="spellEnd"/>
            <w:r w:rsidR="0095257B" w:rsidRPr="00580E1E">
              <w:rPr>
                <w:rFonts w:eastAsia="Times New Roman" w:cs="Times New Roman"/>
                <w:b w:val="0"/>
                <w:bCs w:val="0"/>
                <w:color w:val="auto"/>
                <w:szCs w:val="24"/>
                <w:lang w:val="en-ZA" w:eastAsia="en-US"/>
              </w:rPr>
              <w:t xml:space="preserve"> o </w:t>
            </w:r>
            <w:r w:rsidR="00936008">
              <w:rPr>
                <w:rFonts w:eastAsia="Times New Roman" w:cs="Times New Roman"/>
                <w:b w:val="0"/>
                <w:bCs w:val="0"/>
                <w:color w:val="auto"/>
                <w:szCs w:val="24"/>
                <w:lang w:val="en-ZA" w:eastAsia="en-US"/>
              </w:rPr>
              <w:t>A</w:t>
            </w:r>
            <w:r w:rsidR="00936008" w:rsidRPr="00580E1E">
              <w:rPr>
                <w:rFonts w:eastAsia="Times New Roman" w:cs="Times New Roman"/>
                <w:color w:val="auto"/>
                <w:szCs w:val="24"/>
                <w:lang w:val="en-ZA" w:eastAsia="en-US"/>
              </w:rPr>
              <w:t>dministrativos;</w:t>
            </w:r>
            <w:r w:rsidR="0095257B" w:rsidRPr="00580E1E">
              <w:rPr>
                <w:rFonts w:eastAsia="Times New Roman" w:cs="Times New Roman"/>
                <w:b w:val="0"/>
                <w:bCs w:val="0"/>
                <w:color w:val="auto"/>
                <w:szCs w:val="24"/>
                <w:lang w:val="en-ZA" w:eastAsia="en-US"/>
              </w:rPr>
              <w:t xml:space="preserve"> </w:t>
            </w:r>
          </w:p>
          <w:p w14:paraId="3DD7711C" w14:textId="77777777" w:rsidR="004C7E5A" w:rsidRPr="004F4132" w:rsidRDefault="0095257B" w:rsidP="00BD5A76">
            <w:pPr>
              <w:pStyle w:val="Context"/>
              <w:numPr>
                <w:ilvl w:val="0"/>
                <w:numId w:val="17"/>
              </w:numPr>
              <w:ind w:left="597"/>
              <w:rPr>
                <w:rFonts w:eastAsia="Times New Roman" w:cs="Times New Roman"/>
                <w:b w:val="0"/>
                <w:bCs w:val="0"/>
                <w:color w:val="auto"/>
                <w:szCs w:val="24"/>
                <w:lang w:val="es-AR" w:eastAsia="en-US"/>
              </w:rPr>
            </w:pPr>
            <w:r w:rsidRPr="004F4132">
              <w:rPr>
                <w:rFonts w:eastAsia="Times New Roman" w:cs="Times New Roman"/>
                <w:b w:val="0"/>
                <w:bCs w:val="0"/>
                <w:color w:val="auto"/>
                <w:szCs w:val="24"/>
                <w:lang w:val="es-AR" w:eastAsia="en-US"/>
              </w:rPr>
              <w:t>La existencia del mecanismo y las formas de acceder a él deben comunicarse claramente a las comunidades afectadas durante el proceso de participación de las partes interesadas; y</w:t>
            </w:r>
          </w:p>
          <w:p w14:paraId="668D9C6C" w14:textId="65BAA0C2" w:rsidR="00CF74DF" w:rsidRPr="004F4132" w:rsidRDefault="0095257B" w:rsidP="00BD5A76">
            <w:pPr>
              <w:pStyle w:val="Context"/>
              <w:numPr>
                <w:ilvl w:val="0"/>
                <w:numId w:val="17"/>
              </w:numPr>
              <w:ind w:left="597"/>
              <w:rPr>
                <w:rFonts w:eastAsia="Times New Roman" w:cs="Times New Roman"/>
                <w:b w:val="0"/>
                <w:bCs w:val="0"/>
                <w:color w:val="auto"/>
                <w:szCs w:val="24"/>
                <w:lang w:val="es-AR" w:eastAsia="en-US"/>
              </w:rPr>
            </w:pPr>
            <w:r w:rsidRPr="004F4132">
              <w:rPr>
                <w:rFonts w:eastAsia="Times New Roman" w:cs="Times New Roman"/>
                <w:b w:val="0"/>
                <w:bCs w:val="0"/>
                <w:color w:val="auto"/>
                <w:szCs w:val="24"/>
                <w:lang w:val="es-AR" w:eastAsia="en-US"/>
              </w:rPr>
              <w:t>Las empresas están obligadas a proporcionar retroalimentación periódica a las comunidades afectadas sobre la implementación de dicho mecanismo de quejas y sobre las cuestiones preocupantes que hayan identificado las comunidades.</w:t>
            </w:r>
          </w:p>
        </w:tc>
      </w:tr>
    </w:tbl>
    <w:p w14:paraId="471D5900" w14:textId="77777777" w:rsidR="00092803" w:rsidRDefault="00092803" w:rsidP="00D81EC4">
      <w:pPr>
        <w:pStyle w:val="Context"/>
      </w:pPr>
    </w:p>
    <w:p w14:paraId="3305BD80" w14:textId="77777777" w:rsidR="00FD35A8" w:rsidRDefault="00FD35A8" w:rsidP="00D81EC4">
      <w:pPr>
        <w:pStyle w:val="Context"/>
      </w:pPr>
    </w:p>
    <w:p w14:paraId="0639E4B6" w14:textId="77777777" w:rsidR="00FD35A8" w:rsidRDefault="00FD35A8" w:rsidP="00D81EC4">
      <w:pPr>
        <w:pStyle w:val="Context"/>
      </w:pPr>
    </w:p>
    <w:p w14:paraId="5778C2FE" w14:textId="77777777" w:rsidR="00FD35A8" w:rsidRDefault="00FD35A8" w:rsidP="00D81EC4">
      <w:pPr>
        <w:pStyle w:val="Context"/>
      </w:pPr>
    </w:p>
    <w:p w14:paraId="05564E4C" w14:textId="77777777" w:rsidR="00FD35A8" w:rsidRDefault="00FD35A8" w:rsidP="00D81EC4">
      <w:pPr>
        <w:pStyle w:val="Context"/>
      </w:pPr>
    </w:p>
    <w:p w14:paraId="10389D53" w14:textId="77777777" w:rsidR="00FD35A8" w:rsidRDefault="00FD35A8" w:rsidP="00D81EC4">
      <w:pPr>
        <w:pStyle w:val="Context"/>
      </w:pPr>
    </w:p>
    <w:p w14:paraId="4276DF9C" w14:textId="77777777" w:rsidR="00FD35A8" w:rsidRDefault="00FD35A8" w:rsidP="00D81EC4">
      <w:pPr>
        <w:pStyle w:val="Context"/>
      </w:pPr>
    </w:p>
    <w:p w14:paraId="1C47DE95" w14:textId="77777777" w:rsidR="00FD35A8" w:rsidRDefault="00FD35A8" w:rsidP="00D81EC4">
      <w:pPr>
        <w:pStyle w:val="Context"/>
      </w:pPr>
    </w:p>
    <w:p w14:paraId="5F03009D" w14:textId="77777777" w:rsidR="00FD35A8" w:rsidRDefault="00FD35A8" w:rsidP="00D81EC4">
      <w:pPr>
        <w:pStyle w:val="Context"/>
      </w:pPr>
    </w:p>
    <w:p w14:paraId="0ABBEDA9" w14:textId="77777777" w:rsidR="00FD35A8" w:rsidRDefault="00FD35A8" w:rsidP="00D81EC4">
      <w:pPr>
        <w:pStyle w:val="Context"/>
      </w:pPr>
    </w:p>
    <w:p w14:paraId="567A22DC" w14:textId="77777777" w:rsidR="00FD35A8" w:rsidRDefault="00FD35A8" w:rsidP="00D81EC4">
      <w:pPr>
        <w:pStyle w:val="Context"/>
      </w:pPr>
    </w:p>
    <w:p w14:paraId="0E79FA0E" w14:textId="77777777" w:rsidR="00FD35A8" w:rsidRDefault="00FD35A8" w:rsidP="00D81EC4">
      <w:pPr>
        <w:pStyle w:val="Context"/>
      </w:pPr>
    </w:p>
    <w:p w14:paraId="13ECEC96" w14:textId="77777777" w:rsidR="00FD35A8" w:rsidRDefault="00FD35A8" w:rsidP="00D81EC4">
      <w:pPr>
        <w:pStyle w:val="Context"/>
      </w:pPr>
    </w:p>
    <w:p w14:paraId="182512C3" w14:textId="77777777" w:rsidR="00FD35A8" w:rsidRDefault="00FD35A8" w:rsidP="00D81EC4">
      <w:pPr>
        <w:pStyle w:val="Context"/>
      </w:pPr>
    </w:p>
    <w:p w14:paraId="4D22413F" w14:textId="77777777" w:rsidR="00FD35A8" w:rsidRDefault="00FD35A8" w:rsidP="00D81EC4">
      <w:pPr>
        <w:pStyle w:val="Context"/>
      </w:pPr>
    </w:p>
    <w:p w14:paraId="2EDFB895" w14:textId="77777777" w:rsidR="00FD35A8" w:rsidRDefault="00FD35A8" w:rsidP="00D81EC4">
      <w:pPr>
        <w:pStyle w:val="Context"/>
      </w:pPr>
    </w:p>
    <w:p w14:paraId="4F074D6C" w14:textId="77777777" w:rsidR="00FD35A8" w:rsidRDefault="00FD35A8" w:rsidP="00D81EC4">
      <w:pPr>
        <w:pStyle w:val="Context"/>
      </w:pPr>
    </w:p>
    <w:p w14:paraId="493F803B" w14:textId="77777777" w:rsidR="00FD35A8" w:rsidRDefault="00FD35A8" w:rsidP="00D81EC4">
      <w:pPr>
        <w:pStyle w:val="Context"/>
      </w:pPr>
    </w:p>
    <w:p w14:paraId="00E52D44" w14:textId="77777777" w:rsidR="00FD35A8" w:rsidRDefault="00FD35A8" w:rsidP="00D81EC4">
      <w:pPr>
        <w:pStyle w:val="Context"/>
      </w:pPr>
    </w:p>
    <w:p w14:paraId="36CF14AD" w14:textId="77777777" w:rsidR="00FD35A8" w:rsidRDefault="00FD35A8" w:rsidP="00D81EC4">
      <w:pPr>
        <w:pStyle w:val="Context"/>
      </w:pPr>
    </w:p>
    <w:p w14:paraId="6A6BD972" w14:textId="77777777" w:rsidR="00FD35A8" w:rsidRDefault="00FD35A8" w:rsidP="00D81EC4">
      <w:pPr>
        <w:pStyle w:val="Context"/>
      </w:pPr>
    </w:p>
    <w:p w14:paraId="39F02E84" w14:textId="77777777" w:rsidR="00FD35A8" w:rsidRDefault="00FD35A8" w:rsidP="00D81EC4">
      <w:pPr>
        <w:pStyle w:val="Context"/>
      </w:pPr>
    </w:p>
    <w:p w14:paraId="55576154" w14:textId="77777777" w:rsidR="00FD35A8" w:rsidRPr="00092803" w:rsidRDefault="00FD35A8" w:rsidP="00D81EC4">
      <w:pPr>
        <w:pStyle w:val="Context"/>
      </w:pPr>
    </w:p>
    <w:p w14:paraId="358AE443" w14:textId="4906EC70" w:rsidR="007B057B" w:rsidRDefault="00531044" w:rsidP="005B4FDA">
      <w:pPr>
        <w:pStyle w:val="Heading1"/>
      </w:pPr>
      <w:bookmarkStart w:id="0" w:name="_Toc200027555"/>
      <w:r w:rsidRPr="005B4FDA">
        <w:lastRenderedPageBreak/>
        <w:t>Propósito y alcance</w:t>
      </w:r>
      <w:bookmarkEnd w:id="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A64739" w:rsidRPr="00845C1E" w14:paraId="3A3636BA" w14:textId="77777777" w:rsidTr="004C1827">
        <w:tc>
          <w:tcPr>
            <w:tcW w:w="9209" w:type="dxa"/>
            <w:shd w:val="clear" w:color="auto" w:fill="D9D9D9" w:themeFill="background1" w:themeFillShade="D9"/>
          </w:tcPr>
          <w:p w14:paraId="30B75B3E" w14:textId="4820699C" w:rsidR="00593E8B" w:rsidRPr="006F7B6A" w:rsidRDefault="00A53624" w:rsidP="00593E8B">
            <w:pPr>
              <w:spacing w:after="120"/>
              <w:rPr>
                <w:i/>
                <w:iCs/>
                <w:color w:val="125B61"/>
                <w:u w:val="single"/>
              </w:rPr>
            </w:pPr>
            <w:r>
              <w:rPr>
                <w:i/>
                <w:iCs/>
                <w:color w:val="125B61"/>
                <w:u w:val="single"/>
              </w:rPr>
              <w:t>Cuadro de instrucciones: eliminar al finalizar</w:t>
            </w:r>
          </w:p>
          <w:p w14:paraId="27DC7FE2" w14:textId="00F0BDB6" w:rsidR="007C13A1" w:rsidRDefault="007C13A1" w:rsidP="00BD5A76">
            <w:pPr>
              <w:pStyle w:val="ListParagraph"/>
              <w:numPr>
                <w:ilvl w:val="0"/>
                <w:numId w:val="10"/>
              </w:numPr>
              <w:spacing w:after="120"/>
              <w:ind w:left="453" w:hanging="357"/>
              <w:contextualSpacing w:val="0"/>
              <w:rPr>
                <w:i/>
                <w:iCs/>
                <w:color w:val="125B61"/>
              </w:rPr>
            </w:pPr>
            <w:r w:rsidRPr="007C13A1">
              <w:rPr>
                <w:i/>
                <w:iCs/>
                <w:color w:val="125B61"/>
              </w:rPr>
              <w:t>Inserte el nombre de la empresa donde se indica a lo largo del documento.</w:t>
            </w:r>
          </w:p>
          <w:p w14:paraId="11B78F74" w14:textId="7A61D753" w:rsidR="006960B0" w:rsidRDefault="002B0BB4" w:rsidP="00BD5A76">
            <w:pPr>
              <w:pStyle w:val="ListParagraph"/>
              <w:numPr>
                <w:ilvl w:val="0"/>
                <w:numId w:val="10"/>
              </w:numPr>
              <w:spacing w:after="120"/>
              <w:ind w:left="453" w:hanging="357"/>
              <w:contextualSpacing w:val="0"/>
              <w:rPr>
                <w:i/>
                <w:iCs/>
                <w:color w:val="125B61"/>
              </w:rPr>
            </w:pPr>
            <w:r w:rsidRPr="006960B0">
              <w:rPr>
                <w:i/>
                <w:iCs/>
                <w:color w:val="125B61"/>
              </w:rPr>
              <w:t>Describa el propósito del Mecanismo de Quejas Externas, que es proporcionar un proceso para responder a las quejas planteadas por las partes interesadas externas contratadas por la Compañía.</w:t>
            </w:r>
          </w:p>
          <w:p w14:paraId="5E606583" w14:textId="763FCB52" w:rsidR="00A94292" w:rsidRPr="00A94292" w:rsidRDefault="00A94292" w:rsidP="00BD5A76">
            <w:pPr>
              <w:pStyle w:val="ListParagraph"/>
              <w:numPr>
                <w:ilvl w:val="0"/>
                <w:numId w:val="10"/>
              </w:numPr>
              <w:spacing w:after="120"/>
              <w:ind w:left="453" w:hanging="357"/>
              <w:contextualSpacing w:val="0"/>
              <w:rPr>
                <w:i/>
                <w:iCs/>
                <w:color w:val="125B61"/>
              </w:rPr>
            </w:pPr>
            <w:r w:rsidRPr="00A94292">
              <w:rPr>
                <w:i/>
                <w:iCs/>
                <w:color w:val="125B61"/>
              </w:rPr>
              <w:t>Insertar texto que indique el alcance de la aplicación del Mecanismo de Quejas Externas. Por ejemplo, «Este Mecanismo de Quejas Externas se aplica a todas las partes interesadas externas, a saber, miembros de la comunidad, proveedores, clientes, etc.».</w:t>
            </w:r>
          </w:p>
          <w:p w14:paraId="26D0FAE7" w14:textId="73629434" w:rsidR="00600E2D" w:rsidRPr="001965F1" w:rsidRDefault="00E34E53" w:rsidP="00BD5A76">
            <w:pPr>
              <w:pStyle w:val="ListParagraph"/>
              <w:numPr>
                <w:ilvl w:val="0"/>
                <w:numId w:val="10"/>
              </w:numPr>
              <w:spacing w:after="120"/>
              <w:ind w:left="453" w:hanging="357"/>
              <w:contextualSpacing w:val="0"/>
              <w:rPr>
                <w:i/>
                <w:iCs/>
                <w:color w:val="125B61"/>
              </w:rPr>
            </w:pPr>
            <w:r w:rsidRPr="00E34E53">
              <w:rPr>
                <w:i/>
                <w:iCs/>
                <w:color w:val="125B61"/>
              </w:rPr>
              <w:t>La siguiente sección es genérica. Revísela y modifíquela según sea necesario para su empresa.</w:t>
            </w:r>
          </w:p>
        </w:tc>
      </w:tr>
    </w:tbl>
    <w:p w14:paraId="7E21C034" w14:textId="5F8D627A" w:rsidR="006E5F22" w:rsidRDefault="00DF0C17" w:rsidP="006E5F22">
      <w:r>
        <w:rPr>
          <w:highlight w:val="yellow"/>
        </w:rPr>
        <w:t xml:space="preserve">[Insertar nombre de la empresa] se dedica a mantener un canal de comunicación justo y respetuoso con sus grupos de interés externos mediante la implementación de un procedimiento integral de quejas externas. Este Mecanismo de Quejas Externas proporciona transparencia sobre cómo </w:t>
      </w:r>
      <w:r w:rsidR="00605273">
        <w:rPr>
          <w:highlight w:val="yellow"/>
        </w:rPr>
        <w:t xml:space="preserve">[Insertar nombre de la empresa] </w:t>
      </w:r>
      <w:r w:rsidR="00AF1556" w:rsidRPr="00AC123F">
        <w:t>gestionará las quejas</w:t>
      </w:r>
      <w:r w:rsidR="00605273" w:rsidRPr="00AC123F">
        <w:t xml:space="preserve">, </w:t>
      </w:r>
      <w:r w:rsidR="00605273" w:rsidRPr="00605273">
        <w:t>con el fin de fortalecer las relaciones con la comunidad y generar confianza con todos los grupos de interés externos.</w:t>
      </w:r>
    </w:p>
    <w:p w14:paraId="2D64EC03" w14:textId="1C680B82" w:rsidR="00C82011" w:rsidRDefault="00C82011" w:rsidP="00C82011">
      <w:r>
        <w:t>Las partes interesadas externas pueden incluir (pero no se limitan a):</w:t>
      </w:r>
    </w:p>
    <w:p w14:paraId="13BF0A81" w14:textId="51618951" w:rsidR="00C82011" w:rsidRDefault="00C82011" w:rsidP="00580E1E">
      <w:pPr>
        <w:pStyle w:val="ListParagraph"/>
        <w:numPr>
          <w:ilvl w:val="0"/>
          <w:numId w:val="8"/>
        </w:numPr>
        <w:contextualSpacing w:val="0"/>
      </w:pPr>
      <w:r>
        <w:t>Miembros, representantes u organizaciones de la comunidad,</w:t>
      </w:r>
    </w:p>
    <w:p w14:paraId="2302C16B" w14:textId="33B98379" w:rsidR="00C82011" w:rsidRDefault="00C82011" w:rsidP="00580E1E">
      <w:pPr>
        <w:pStyle w:val="ListParagraph"/>
        <w:numPr>
          <w:ilvl w:val="0"/>
          <w:numId w:val="8"/>
        </w:numPr>
        <w:contextualSpacing w:val="0"/>
      </w:pPr>
      <w:r>
        <w:t>Gobierno local,</w:t>
      </w:r>
    </w:p>
    <w:p w14:paraId="3BC2F572" w14:textId="24EC9596" w:rsidR="00C82011" w:rsidRDefault="00FD35A8" w:rsidP="00580E1E">
      <w:pPr>
        <w:pStyle w:val="ListParagraph"/>
        <w:numPr>
          <w:ilvl w:val="0"/>
          <w:numId w:val="8"/>
        </w:numPr>
        <w:contextualSpacing w:val="0"/>
      </w:pPr>
      <w:r>
        <w:t>Organización no gubernamental (ONG),</w:t>
      </w:r>
    </w:p>
    <w:p w14:paraId="414EEC82" w14:textId="0F39CE83" w:rsidR="00C82011" w:rsidRDefault="00C82011" w:rsidP="00580E1E">
      <w:pPr>
        <w:pStyle w:val="ListParagraph"/>
        <w:numPr>
          <w:ilvl w:val="0"/>
          <w:numId w:val="8"/>
        </w:numPr>
        <w:contextualSpacing w:val="0"/>
      </w:pPr>
      <w:r>
        <w:t>Proveedores y</w:t>
      </w:r>
    </w:p>
    <w:p w14:paraId="59FDF56D" w14:textId="3E5810C6" w:rsidR="004459DC" w:rsidRDefault="00C82011" w:rsidP="00580E1E">
      <w:pPr>
        <w:pStyle w:val="ListParagraph"/>
        <w:numPr>
          <w:ilvl w:val="0"/>
          <w:numId w:val="8"/>
        </w:numPr>
        <w:contextualSpacing w:val="0"/>
      </w:pPr>
      <w:r>
        <w:t>Clientes.</w:t>
      </w:r>
    </w:p>
    <w:p w14:paraId="6ACF7675" w14:textId="4A562B4E" w:rsidR="006E5F22" w:rsidRPr="006E5F22" w:rsidRDefault="00166CB2" w:rsidP="006E5F22">
      <w:r>
        <w:t xml:space="preserve">El Mecanismo de Quejas Externas es un componente crucial para gestionar las quejas y reclamos relacionados con las actividades de </w:t>
      </w:r>
      <w:r w:rsidR="006E5F22">
        <w:rPr>
          <w:highlight w:val="yellow"/>
        </w:rPr>
        <w:t xml:space="preserve">[Insertar nombre de la </w:t>
      </w:r>
      <w:r w:rsidR="00936008">
        <w:rPr>
          <w:highlight w:val="yellow"/>
        </w:rPr>
        <w:t>empresa]</w:t>
      </w:r>
      <w:r w:rsidR="006E5F22" w:rsidRPr="00AC123F">
        <w:t xml:space="preserve"> de las partes interesadas externas de forma sistemática, justa, oportuna y transparente, con el fin de promover la confianza mutua. También tiene como objetivo proporcionar a </w:t>
      </w:r>
      <w:r w:rsidR="006E5F22">
        <w:rPr>
          <w:highlight w:val="yellow"/>
        </w:rPr>
        <w:t>[Insertar nombre de la empresa</w:t>
      </w:r>
      <w:r w:rsidR="006E5F22" w:rsidRPr="00AC123F">
        <w:t>] información sobre los problemas e inquietudes de las partes interesadas y sirve como mecanismo de alerta temprana que aborda los problemas antes de que se vuelvan más difíciles y costosos de resolver.</w:t>
      </w:r>
    </w:p>
    <w:p w14:paraId="0701A9C8" w14:textId="201B0A79" w:rsidR="00632E00" w:rsidRDefault="006E5F22" w:rsidP="00837568">
      <w:r w:rsidRPr="006E5F22">
        <w:t>El Mecanismo de Quejas Externas forma parte del proceso de participación de las partes interesadas de la empresa y está integrado en él. Debe interpretarse junto con el Plan de Participación de las Partes Interesadas [</w:t>
      </w:r>
      <w:r w:rsidR="00951E70" w:rsidRPr="00580E1E">
        <w:rPr>
          <w:highlight w:val="yellow"/>
        </w:rPr>
        <w:t>Incluir la referencia del documento</w:t>
      </w:r>
      <w:r w:rsidR="008675DC">
        <w:t>]. Se aplica a cualquier queja y debe comunicarse a todos los proveedores, clientes, comunidades anfitrionas, contratistas y visitantes, y estará disponible para todas las demás Partes Interesadas y Afectadas que lo soliciten.</w:t>
      </w:r>
    </w:p>
    <w:p w14:paraId="59FFA1D5" w14:textId="27B66C38" w:rsidR="0039403A" w:rsidRDefault="0039403A" w:rsidP="0039403A">
      <w:pPr>
        <w:spacing w:after="120"/>
      </w:pPr>
      <w:r w:rsidRPr="000820E1">
        <w:t>Este Mecanismo de Quejas Externas se aplica a cualquier queja, incluidas aquellas consideradas confidenciales.</w:t>
      </w:r>
    </w:p>
    <w:p w14:paraId="57AB05B3" w14:textId="77777777" w:rsidR="00193C89" w:rsidRDefault="00193C89" w:rsidP="00193C89"/>
    <w:p w14:paraId="13DB8FA9" w14:textId="233BB673" w:rsidR="00193C89" w:rsidRDefault="00495882" w:rsidP="005B4FDA">
      <w:pPr>
        <w:pStyle w:val="Heading1"/>
      </w:pPr>
      <w:bookmarkStart w:id="1" w:name="_Toc200027556"/>
      <w:r>
        <w:lastRenderedPageBreak/>
        <w:t>Objetivos</w:t>
      </w:r>
      <w:bookmarkEnd w:id="1"/>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193C89" w:rsidRPr="00C93FDA" w14:paraId="495F9F93" w14:textId="77777777" w:rsidTr="004C1827">
        <w:tc>
          <w:tcPr>
            <w:tcW w:w="9209" w:type="dxa"/>
            <w:shd w:val="clear" w:color="auto" w:fill="D9D9D9" w:themeFill="background1" w:themeFillShade="D9"/>
          </w:tcPr>
          <w:p w14:paraId="6922FDC4" w14:textId="175BA850" w:rsidR="00193C89" w:rsidRPr="00C93FDA" w:rsidRDefault="00A53624" w:rsidP="00C93FDA">
            <w:pPr>
              <w:spacing w:after="120"/>
              <w:rPr>
                <w:i/>
                <w:iCs/>
                <w:color w:val="125B61"/>
                <w:u w:val="single"/>
              </w:rPr>
            </w:pPr>
            <w:r>
              <w:rPr>
                <w:i/>
                <w:iCs/>
                <w:color w:val="125B61"/>
                <w:u w:val="single"/>
              </w:rPr>
              <w:t>Cuadro de instrucciones: eliminar al finalizar</w:t>
            </w:r>
          </w:p>
          <w:p w14:paraId="73B523AE" w14:textId="1A3669B6" w:rsidR="00C93FDA" w:rsidRPr="00C93FDA" w:rsidRDefault="00C93FDA" w:rsidP="00BD5A76">
            <w:pPr>
              <w:pStyle w:val="ListParagraph"/>
              <w:numPr>
                <w:ilvl w:val="0"/>
                <w:numId w:val="10"/>
              </w:numPr>
              <w:spacing w:after="120"/>
              <w:ind w:left="453" w:hanging="357"/>
              <w:contextualSpacing w:val="0"/>
              <w:rPr>
                <w:i/>
                <w:iCs/>
                <w:color w:val="125B61"/>
              </w:rPr>
            </w:pPr>
            <w:r w:rsidRPr="00C93FDA">
              <w:rPr>
                <w:i/>
                <w:iCs/>
                <w:color w:val="125B61"/>
              </w:rPr>
              <w:t>Indique los objetivos del Mecanismo de Quejas Externas y lo que pretende lograr.</w:t>
            </w:r>
          </w:p>
          <w:p w14:paraId="6372E247" w14:textId="58FD9425" w:rsidR="00193C89" w:rsidRPr="001965F1" w:rsidRDefault="00193C89" w:rsidP="00BD5A76">
            <w:pPr>
              <w:pStyle w:val="ListParagraph"/>
              <w:numPr>
                <w:ilvl w:val="0"/>
                <w:numId w:val="10"/>
              </w:numPr>
              <w:spacing w:after="120"/>
              <w:ind w:left="453" w:hanging="357"/>
              <w:contextualSpacing w:val="0"/>
              <w:rPr>
                <w:i/>
                <w:iCs/>
                <w:color w:val="125B61"/>
              </w:rPr>
            </w:pPr>
            <w:r w:rsidRPr="00E34E53">
              <w:rPr>
                <w:i/>
                <w:iCs/>
                <w:color w:val="125B61"/>
              </w:rPr>
              <w:t>La siguiente sección es genérica. Revísela y modifíquela según sea necesario para su empresa.</w:t>
            </w:r>
          </w:p>
        </w:tc>
      </w:tr>
    </w:tbl>
    <w:p w14:paraId="0AC32E00" w14:textId="3301B21F" w:rsidR="00630E47" w:rsidRDefault="00103021" w:rsidP="00630E47">
      <w:r w:rsidRPr="00103021">
        <w:t xml:space="preserve">Los objetivos del </w:t>
      </w:r>
      <w:r w:rsidR="00837568">
        <w:t>Mecanismo de Quejas Externas son:</w:t>
      </w:r>
    </w:p>
    <w:p w14:paraId="7B8424C6" w14:textId="458AFFFD" w:rsidR="00630E47" w:rsidRDefault="00B8212D" w:rsidP="00630E47">
      <w:pPr>
        <w:pStyle w:val="ListParagraph"/>
        <w:numPr>
          <w:ilvl w:val="0"/>
          <w:numId w:val="8"/>
        </w:numPr>
        <w:contextualSpacing w:val="0"/>
      </w:pPr>
      <w:r>
        <w:t>Asegúrese de que las quejas se gestionen de manera imparcial y sin sesgos.</w:t>
      </w:r>
    </w:p>
    <w:p w14:paraId="54A7A03D" w14:textId="486D94F4" w:rsidR="00837568" w:rsidRDefault="00B8212D" w:rsidP="00630E47">
      <w:pPr>
        <w:pStyle w:val="ListParagraph"/>
        <w:numPr>
          <w:ilvl w:val="0"/>
          <w:numId w:val="8"/>
        </w:numPr>
        <w:contextualSpacing w:val="0"/>
      </w:pPr>
      <w:r>
        <w:t xml:space="preserve">Hacer que </w:t>
      </w:r>
      <w:r w:rsidR="00837568">
        <w:rPr>
          <w:highlight w:val="yellow"/>
        </w:rPr>
        <w:t>[Insertar nombre de la empresa</w:t>
      </w:r>
      <w:r w:rsidR="00837568" w:rsidRPr="00AC123F">
        <w:t>] y sus empleados rindan cuentas por sus acciones y decisiones.</w:t>
      </w:r>
    </w:p>
    <w:p w14:paraId="6FBFB6C1" w14:textId="04243EF4" w:rsidR="00837568" w:rsidRDefault="004F68DC" w:rsidP="00630E47">
      <w:pPr>
        <w:pStyle w:val="ListParagraph"/>
        <w:numPr>
          <w:ilvl w:val="0"/>
          <w:numId w:val="8"/>
        </w:numPr>
        <w:contextualSpacing w:val="0"/>
      </w:pPr>
      <w:r>
        <w:t>Proporcionar un proceso claro y abierto para abordar las quejas de las partes interesadas externas, tales como quejas sobre incidentes de salud y seguridad (H&amp;S) que involucran a [</w:t>
      </w:r>
      <w:r w:rsidR="007C60AD" w:rsidRPr="00D94CBE">
        <w:rPr>
          <w:highlight w:val="yellow"/>
        </w:rPr>
        <w:t>insertar nombre de la empresa</w:t>
      </w:r>
      <w:r w:rsidR="00D94CBE">
        <w:t>], pérdida de tierras, contaminación de diversas fuentes (agua, aire, ruido), exposición de la comunidad a materiales y sustancias peligrosas liberadas por el sitio o transportadas al sitio y exposición de la comunidad a enfermedades transmisibles o no transmisibles, especialmente de mano de obra temporal o permanente del proyecto;</w:t>
      </w:r>
    </w:p>
    <w:p w14:paraId="2AF5883D" w14:textId="63F6C435" w:rsidR="00837568" w:rsidRDefault="004F68DC" w:rsidP="00630E47">
      <w:pPr>
        <w:pStyle w:val="ListParagraph"/>
        <w:numPr>
          <w:ilvl w:val="0"/>
          <w:numId w:val="8"/>
        </w:numPr>
        <w:contextualSpacing w:val="0"/>
      </w:pPr>
      <w:r>
        <w:t>Resolver eficazmente conflictos o quejas a satisfacción de todas las partes involucradas.</w:t>
      </w:r>
    </w:p>
    <w:p w14:paraId="3A3B2A3C" w14:textId="7316A0A4" w:rsidR="00837568" w:rsidRDefault="004F68DC" w:rsidP="00630E47">
      <w:pPr>
        <w:pStyle w:val="ListParagraph"/>
        <w:numPr>
          <w:ilvl w:val="0"/>
          <w:numId w:val="8"/>
        </w:numPr>
        <w:contextualSpacing w:val="0"/>
      </w:pPr>
      <w:r>
        <w:t>Salvaguardar los derechos e intereses de las personas que presenten quejas.</w:t>
      </w:r>
    </w:p>
    <w:p w14:paraId="7AA91058" w14:textId="7B7E5D4C" w:rsidR="00837568" w:rsidRDefault="004F68DC" w:rsidP="00630E47">
      <w:pPr>
        <w:pStyle w:val="ListParagraph"/>
        <w:numPr>
          <w:ilvl w:val="0"/>
          <w:numId w:val="8"/>
        </w:numPr>
        <w:contextualSpacing w:val="0"/>
      </w:pPr>
      <w:r>
        <w:t>Identificar problemas sistémicos o áreas de mejora dentro de una organización.</w:t>
      </w:r>
    </w:p>
    <w:p w14:paraId="570E6325" w14:textId="35E795E5" w:rsidR="00837568" w:rsidRDefault="004F68DC" w:rsidP="00630E47">
      <w:pPr>
        <w:pStyle w:val="ListParagraph"/>
        <w:numPr>
          <w:ilvl w:val="0"/>
          <w:numId w:val="8"/>
        </w:numPr>
        <w:contextualSpacing w:val="0"/>
      </w:pPr>
      <w:r>
        <w:t>Hacer que el procedimiento sea accesible a todas las personas que puedan necesitarlo, garantizando que cualquier persona con una queja pueda presentar fácilmente una queja y obtener una solución.</w:t>
      </w:r>
    </w:p>
    <w:p w14:paraId="3C507AF3" w14:textId="7D8FB8A8" w:rsidR="00837568" w:rsidRDefault="004F68DC" w:rsidP="00630E47">
      <w:pPr>
        <w:pStyle w:val="ListParagraph"/>
        <w:numPr>
          <w:ilvl w:val="0"/>
          <w:numId w:val="8"/>
        </w:numPr>
        <w:contextualSpacing w:val="0"/>
      </w:pPr>
      <w:r>
        <w:t xml:space="preserve">Asegúrese de que </w:t>
      </w:r>
      <w:r w:rsidR="00837568">
        <w:rPr>
          <w:highlight w:val="yellow"/>
        </w:rPr>
        <w:t>[Insertar nombre de la empresa</w:t>
      </w:r>
      <w:r w:rsidR="00837568" w:rsidRPr="00AC123F">
        <w:t>] cumpla con las leyes, regulaciones y los mejores estándares internacionales pertinentes con respecto a la participación de las partes interesadas y la gestión de quejas.</w:t>
      </w:r>
    </w:p>
    <w:p w14:paraId="5855CA51" w14:textId="0DABF0B5" w:rsidR="00C73FBB" w:rsidRDefault="00C73FBB" w:rsidP="00C73FBB">
      <w:pPr>
        <w:pStyle w:val="ListParagraph"/>
        <w:contextualSpacing w:val="0"/>
      </w:pPr>
      <w:r>
        <w:rPr>
          <w:highlight w:val="yellow"/>
        </w:rPr>
        <w:t>[Inserte lo siguiente si las operaciones de la empresa impactan a las comunidades anfitrionas y desencadenan reasentamientos económicos o físicos</w:t>
      </w:r>
      <w:r w:rsidRPr="00AC123F">
        <w:t>]</w:t>
      </w:r>
    </w:p>
    <w:p w14:paraId="6ACEFC5B" w14:textId="507ED32A" w:rsidR="00F2720A" w:rsidRDefault="004F68DC" w:rsidP="004F68DC">
      <w:pPr>
        <w:pStyle w:val="ListParagraph"/>
        <w:numPr>
          <w:ilvl w:val="0"/>
          <w:numId w:val="8"/>
        </w:numPr>
        <w:contextualSpacing w:val="0"/>
      </w:pPr>
      <w:r>
        <w:t>Resolver las inquietudes con prontitud, mediante un proceso consultivo comprensible y transparente que sea culturalmente apropiado y de fácil acceso, sin costo ni retribución para la parte que originó el problema o la inquietud.</w:t>
      </w:r>
    </w:p>
    <w:p w14:paraId="75BA2B27" w14:textId="77777777" w:rsidR="00C73FBB" w:rsidRDefault="00C73FBB" w:rsidP="00630E47">
      <w:pPr>
        <w:pStyle w:val="ListParagraph"/>
        <w:numPr>
          <w:ilvl w:val="0"/>
          <w:numId w:val="8"/>
        </w:numPr>
        <w:contextualSpacing w:val="0"/>
      </w:pPr>
      <w:r w:rsidRPr="00C73FBB">
        <w:t>Atender de manera oportuna las quejas sobre compensación y reubicación planteadas por personas desplazadas o miembros de comunidades de acogida.</w:t>
      </w:r>
    </w:p>
    <w:p w14:paraId="54213512" w14:textId="283F50C1" w:rsidR="00C73FBB" w:rsidRDefault="00C73FBB" w:rsidP="00630E47">
      <w:pPr>
        <w:pStyle w:val="ListParagraph"/>
        <w:numPr>
          <w:ilvl w:val="0"/>
          <w:numId w:val="8"/>
        </w:numPr>
        <w:contextualSpacing w:val="0"/>
      </w:pPr>
      <w:r w:rsidRPr="00C73FBB">
        <w:t xml:space="preserve">Confirmar el compromiso de respetar los derechos humanos y de las personas y miembros de la comunidad local afectados por </w:t>
      </w:r>
      <w:r>
        <w:rPr>
          <w:highlight w:val="yellow"/>
        </w:rPr>
        <w:t xml:space="preserve">[Insertar nombre de la </w:t>
      </w:r>
      <w:r w:rsidR="00936008">
        <w:rPr>
          <w:highlight w:val="yellow"/>
        </w:rPr>
        <w:t>empresa]</w:t>
      </w:r>
      <w:r w:rsidRPr="00AC123F">
        <w:t>.</w:t>
      </w:r>
    </w:p>
    <w:p w14:paraId="4F4F1B4C" w14:textId="7F9E16A2" w:rsidR="00AC123F" w:rsidRDefault="00103021" w:rsidP="00193C89">
      <w:r>
        <w:t>Además, este Procedimiento de Quejas Externas garantiza que todas las partes interesadas externas tengan acceso a un proceso claro y equitativo para denunciar y abordar quejas, incluidas las relacionadas con la Violencia y el Acoso de Género (VBG). Al fomentar un enfoque colaborativo, brindar un apoyo sólido y aplicar las medidas disciplinarias adecuadas, buscamos mantener los más altos estándares de integridad y respeto.</w:t>
      </w:r>
    </w:p>
    <w:p w14:paraId="249EE076" w14:textId="5A858575" w:rsidR="00F2720A" w:rsidRPr="00F2720A" w:rsidRDefault="00F2720A" w:rsidP="00193C89">
      <w:pPr>
        <w:rPr>
          <w:b/>
          <w:bCs/>
        </w:rPr>
      </w:pPr>
      <w:r w:rsidRPr="00F2720A">
        <w:rPr>
          <w:b/>
          <w:bCs/>
        </w:rPr>
        <w:t>Este Mecanismo de Quejas Externas no impide el acceso a recursos judiciales o administrativos.</w:t>
      </w:r>
    </w:p>
    <w:p w14:paraId="3FCD210C" w14:textId="77777777" w:rsidR="00193C89" w:rsidRDefault="00193C89" w:rsidP="00193C89"/>
    <w:p w14:paraId="69C46D4C" w14:textId="6BCC3630" w:rsidR="00242B49" w:rsidRDefault="00242B49" w:rsidP="005B4FDA">
      <w:pPr>
        <w:pStyle w:val="Heading1"/>
      </w:pPr>
      <w:bookmarkStart w:id="2" w:name="_Toc200027557"/>
      <w:r>
        <w:t>Requisitos legales e internacionales</w:t>
      </w:r>
      <w:bookmarkEnd w:id="2"/>
    </w:p>
    <w:p w14:paraId="1F1254BC" w14:textId="77777777" w:rsidR="00C9375D" w:rsidRDefault="00C9375D" w:rsidP="00C9375D">
      <w:pPr>
        <w:pStyle w:val="Heading2"/>
        <w:spacing w:after="240"/>
        <w:ind w:left="578" w:hanging="578"/>
        <w:rPr>
          <w:sz w:val="24"/>
          <w:szCs w:val="24"/>
        </w:rPr>
      </w:pPr>
      <w:bookmarkStart w:id="3" w:name="_Toc172887405"/>
      <w:bookmarkStart w:id="4" w:name="_Toc200027558"/>
      <w:r w:rsidRPr="00EC1365">
        <w:rPr>
          <w:sz w:val="24"/>
          <w:szCs w:val="24"/>
        </w:rPr>
        <w:t>Leyes y reglamentos nacionales</w:t>
      </w:r>
      <w:bookmarkEnd w:id="3"/>
      <w:bookmarkEnd w:id="4"/>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2A670A" w14:paraId="2FD310BE" w14:textId="77777777" w:rsidTr="004C1827">
        <w:tc>
          <w:tcPr>
            <w:tcW w:w="9209" w:type="dxa"/>
            <w:shd w:val="clear" w:color="auto" w:fill="D9D9D9" w:themeFill="background1" w:themeFillShade="D9"/>
          </w:tcPr>
          <w:p w14:paraId="4D55B3BD" w14:textId="7B09ABD5" w:rsidR="00CE234D" w:rsidRPr="006F7B6A" w:rsidRDefault="00A53624" w:rsidP="00CE234D">
            <w:pPr>
              <w:spacing w:after="120"/>
              <w:rPr>
                <w:i/>
                <w:iCs/>
                <w:color w:val="125B61"/>
                <w:u w:val="single"/>
              </w:rPr>
            </w:pPr>
            <w:r>
              <w:rPr>
                <w:i/>
                <w:iCs/>
                <w:color w:val="125B61"/>
                <w:u w:val="single"/>
              </w:rPr>
              <w:t>Cuadro de instrucciones: eliminar al finalizar</w:t>
            </w:r>
          </w:p>
          <w:p w14:paraId="5D353C06" w14:textId="12FFE057" w:rsidR="00512FD8" w:rsidRPr="00512FD8" w:rsidRDefault="00512FD8" w:rsidP="00BD5A76">
            <w:pPr>
              <w:pStyle w:val="ListParagraph"/>
              <w:numPr>
                <w:ilvl w:val="0"/>
                <w:numId w:val="10"/>
              </w:numPr>
              <w:spacing w:after="120"/>
              <w:ind w:left="453" w:hanging="357"/>
              <w:contextualSpacing w:val="0"/>
              <w:rPr>
                <w:i/>
                <w:iCs/>
                <w:color w:val="125B61"/>
              </w:rPr>
            </w:pPr>
            <w:r w:rsidRPr="00512FD8">
              <w:rPr>
                <w:i/>
                <w:iCs/>
                <w:color w:val="125B61"/>
              </w:rPr>
              <w:t>Revise la legislación nacional y local relacionada con quejas externas e incorpórela según sea necesario en esta sección.</w:t>
            </w:r>
          </w:p>
          <w:p w14:paraId="7E12BC69" w14:textId="163B18CD" w:rsidR="001965F1" w:rsidRDefault="00804CE7" w:rsidP="00BD5A76">
            <w:pPr>
              <w:pStyle w:val="ListParagraph"/>
              <w:numPr>
                <w:ilvl w:val="0"/>
                <w:numId w:val="10"/>
              </w:numPr>
              <w:spacing w:after="120"/>
              <w:ind w:left="453" w:hanging="357"/>
              <w:contextualSpacing w:val="0"/>
              <w:rPr>
                <w:i/>
                <w:iCs/>
                <w:color w:val="125B61"/>
              </w:rPr>
            </w:pPr>
            <w:r w:rsidRPr="00804CE7">
              <w:rPr>
                <w:i/>
                <w:iCs/>
                <w:color w:val="125B61"/>
              </w:rPr>
              <w:t xml:space="preserve">Para encontrar la legislación nacional sobre </w:t>
            </w:r>
            <w:r w:rsidR="00C014A4">
              <w:rPr>
                <w:i/>
                <w:iCs/>
                <w:color w:val="125B61"/>
              </w:rPr>
              <w:t>mecanismos externos de reclamación, las empresas deben comenzar por investigar la legislación laboral, las normativas de seguridad y salud en el trabajo y los códigos de gobierno corporativo de los países donde operan. Entre las fuentes clave se incluyen los sitios web gubernamentales, las bases de datos jurídicas y los boletines oficiales, que suelen publicar códigos laborales o leyes específicas que establecen procedimientos de reclamación. Además, consultar con expertos legales locales o consultores de RRHH familiarizados con la normativa nacional puede proporcionar una orientación personalizada y garantizar el cumplimiento de los requisitos locales. Para las operaciones multinacionales, es fundamental armonizar estas leyes locales con las normas internacionales aplicables para mantener procedimientos de reclamación uniformes en todas las ubicaciones, garantizando al mismo tiempo la aplicación de los requisitos específicos de cada país.</w:t>
            </w:r>
          </w:p>
        </w:tc>
      </w:tr>
    </w:tbl>
    <w:p w14:paraId="1D498053" w14:textId="77777777" w:rsidR="00C9375D" w:rsidRDefault="00C9375D" w:rsidP="00C9375D">
      <w:r w:rsidRPr="004F4132">
        <w:rPr>
          <w:lang w:val="es-AR"/>
        </w:rPr>
        <w:t>El Plan ha sido elaborado para ajustarse a las siguientes leyes y reglamentaciones nacionales:</w:t>
      </w:r>
      <w:r w:rsidRPr="00680DD0">
        <w:t> </w:t>
      </w:r>
    </w:p>
    <w:p w14:paraId="6AFB103C" w14:textId="723130D3" w:rsidR="002A670A" w:rsidRPr="00C014A4" w:rsidRDefault="00C014A4" w:rsidP="00D7367E">
      <w:pPr>
        <w:pStyle w:val="ListParagraph"/>
        <w:numPr>
          <w:ilvl w:val="0"/>
          <w:numId w:val="8"/>
        </w:numPr>
        <w:spacing w:before="80" w:after="80"/>
        <w:ind w:hanging="357"/>
        <w:contextualSpacing w:val="0"/>
        <w:rPr>
          <w:highlight w:val="yellow"/>
        </w:rPr>
      </w:pPr>
      <w:r>
        <w:rPr>
          <w:highlight w:val="yellow"/>
        </w:rPr>
        <w:t>[insertar normativas y leyes locales]</w:t>
      </w:r>
    </w:p>
    <w:p w14:paraId="70A2A9AD" w14:textId="77777777" w:rsidR="00C9375D" w:rsidRDefault="00C9375D" w:rsidP="00C9375D">
      <w:pPr>
        <w:spacing w:before="80" w:after="80"/>
      </w:pPr>
    </w:p>
    <w:p w14:paraId="2B543BB9" w14:textId="642AF2D4" w:rsidR="00C9375D" w:rsidRPr="00EC1365" w:rsidRDefault="00C9375D" w:rsidP="00C9375D">
      <w:pPr>
        <w:pStyle w:val="Heading2"/>
        <w:spacing w:after="240"/>
        <w:rPr>
          <w:sz w:val="24"/>
          <w:szCs w:val="24"/>
        </w:rPr>
      </w:pPr>
      <w:bookmarkStart w:id="5" w:name="_Toc172887406"/>
      <w:bookmarkStart w:id="6" w:name="_Toc200027559"/>
      <w:r>
        <w:rPr>
          <w:sz w:val="24"/>
          <w:szCs w:val="24"/>
        </w:rPr>
        <w:t>Normas y directrices internacionales</w:t>
      </w:r>
      <w:bookmarkEnd w:id="5"/>
      <w:bookmarkEnd w:id="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A95FA4" w14:paraId="31784F17" w14:textId="77777777" w:rsidTr="004C1827">
        <w:tc>
          <w:tcPr>
            <w:tcW w:w="9209" w:type="dxa"/>
            <w:shd w:val="clear" w:color="auto" w:fill="D9D9D9" w:themeFill="background1" w:themeFillShade="D9"/>
          </w:tcPr>
          <w:p w14:paraId="56268559" w14:textId="75192B4F" w:rsidR="00903A14" w:rsidRPr="006F7B6A" w:rsidRDefault="00A53624" w:rsidP="00903A14">
            <w:pPr>
              <w:spacing w:after="120"/>
              <w:rPr>
                <w:i/>
                <w:iCs/>
                <w:color w:val="125B61"/>
                <w:u w:val="single"/>
              </w:rPr>
            </w:pPr>
            <w:r>
              <w:rPr>
                <w:i/>
                <w:iCs/>
                <w:color w:val="125B61"/>
                <w:u w:val="single"/>
              </w:rPr>
              <w:t>Cuadro de instrucciones: eliminar al finalizar</w:t>
            </w:r>
          </w:p>
          <w:p w14:paraId="46740AC1" w14:textId="77777777" w:rsidR="00D034CA" w:rsidRDefault="00D034CA" w:rsidP="00BD5A76">
            <w:pPr>
              <w:pStyle w:val="ListParagraph"/>
              <w:numPr>
                <w:ilvl w:val="0"/>
                <w:numId w:val="10"/>
              </w:numPr>
              <w:spacing w:after="120"/>
              <w:ind w:left="453" w:hanging="357"/>
              <w:contextualSpacing w:val="0"/>
              <w:rPr>
                <w:i/>
                <w:iCs/>
                <w:color w:val="125B61"/>
              </w:rPr>
            </w:pPr>
            <w:r w:rsidRPr="001965F1">
              <w:rPr>
                <w:i/>
                <w:iCs/>
                <w:color w:val="125B61"/>
              </w:rPr>
              <w:t>Enumere todas las normas y directrices internacionales pertinentes y elimine aquellas que no sean aplicables.</w:t>
            </w:r>
          </w:p>
          <w:p w14:paraId="36212AEB" w14:textId="75948E92" w:rsidR="00A95FA4" w:rsidRPr="001965F1" w:rsidRDefault="00D034CA" w:rsidP="00BD5A76">
            <w:pPr>
              <w:pStyle w:val="ListParagraph"/>
              <w:numPr>
                <w:ilvl w:val="0"/>
                <w:numId w:val="10"/>
              </w:numPr>
              <w:spacing w:after="120"/>
              <w:ind w:left="454"/>
              <w:rPr>
                <w:i/>
                <w:iCs/>
                <w:color w:val="125B61"/>
              </w:rPr>
            </w:pPr>
            <w:r w:rsidRPr="00E34E53">
              <w:rPr>
                <w:i/>
                <w:iCs/>
                <w:color w:val="125B61"/>
              </w:rPr>
              <w:t>La sección a continuación es genérica. Revísela y modifíquela según sea necesario para su empresa. Modifique, elimine o añada lo que necesite.</w:t>
            </w:r>
          </w:p>
        </w:tc>
      </w:tr>
    </w:tbl>
    <w:p w14:paraId="5983F502" w14:textId="031EB3B1" w:rsidR="00C9375D" w:rsidRPr="00680DD0" w:rsidRDefault="00A95FA4" w:rsidP="00C9375D">
      <w:r w:rsidRPr="004F4132">
        <w:rPr>
          <w:lang w:val="es-AR"/>
        </w:rPr>
        <w:t>El Plan ha sido elaborado para ajustarse a las siguientes normas y directrices internacionales:</w:t>
      </w:r>
      <w:r w:rsidR="00C9375D" w:rsidRPr="00680DD0">
        <w:t> </w:t>
      </w:r>
    </w:p>
    <w:p w14:paraId="298B94A0" w14:textId="10E8B2E0" w:rsidR="00512FD8" w:rsidRPr="00A446DD" w:rsidRDefault="00A17D6C" w:rsidP="00512FD8">
      <w:pPr>
        <w:pStyle w:val="ListParagraph"/>
        <w:numPr>
          <w:ilvl w:val="0"/>
          <w:numId w:val="8"/>
        </w:numPr>
        <w:contextualSpacing w:val="0"/>
      </w:pPr>
      <w:r w:rsidRPr="00A17D6C">
        <w:t>Normas de Desempeño (ND) de la Corporación Financiera Internacional (CFI) sobre Sostenibilidad Ambiental y Social (2012). Las ND más relevantes en relación con la gestión de quejas externas se refieren a:</w:t>
      </w:r>
    </w:p>
    <w:p w14:paraId="6A235DD8" w14:textId="592605E9" w:rsidR="00F2720A" w:rsidRDefault="00CA3237" w:rsidP="00F2720A">
      <w:pPr>
        <w:pStyle w:val="ListParagraph"/>
        <w:numPr>
          <w:ilvl w:val="1"/>
          <w:numId w:val="8"/>
        </w:numPr>
        <w:contextualSpacing w:val="0"/>
      </w:pPr>
      <w:r w:rsidRPr="00A446DD">
        <w:t xml:space="preserve">Norma de Desempeño 1 – Comunicaciones Externas: Exige a las empresas implementar y mantener un procedimiento de comunicaciones externas que incluya métodos para </w:t>
      </w:r>
      <w:proofErr w:type="gramStart"/>
      <w:r w:rsidRPr="00A446DD">
        <w:t xml:space="preserve">( </w:t>
      </w:r>
      <w:r w:rsidR="003A1F04" w:rsidRPr="003A1F04">
        <w:t>i</w:t>
      </w:r>
      <w:proofErr w:type="gramEnd"/>
      <w:r w:rsidR="003A1F04" w:rsidRPr="003A1F04">
        <w:t xml:space="preserve"> ) recibir y registrar las comunicaciones externas del público; (</w:t>
      </w:r>
      <w:proofErr w:type="spellStart"/>
      <w:r w:rsidR="003A1F04" w:rsidRPr="003A1F04">
        <w:t>ii</w:t>
      </w:r>
      <w:proofErr w:type="spellEnd"/>
      <w:r w:rsidR="003A1F04" w:rsidRPr="003A1F04">
        <w:t>) examinar y evaluar los problemas planteados y determinar cómo abordarlos; (</w:t>
      </w:r>
      <w:proofErr w:type="spellStart"/>
      <w:r w:rsidR="003A1F04" w:rsidRPr="003A1F04">
        <w:t>iii</w:t>
      </w:r>
      <w:proofErr w:type="spellEnd"/>
      <w:r w:rsidR="003A1F04" w:rsidRPr="003A1F04">
        <w:t>) proporcionar, dar seguimiento y documentar las respuestas, si las hubiera; y (</w:t>
      </w:r>
      <w:proofErr w:type="spellStart"/>
      <w:r w:rsidR="003A1F04" w:rsidRPr="003A1F04">
        <w:t>iv</w:t>
      </w:r>
      <w:proofErr w:type="spellEnd"/>
      <w:r w:rsidR="003A1F04" w:rsidRPr="003A1F04">
        <w:t>) ajustar el programa de gestión, según corresponda. En caso de existir Comunidades Afectadas, la empresa establecerá un mecanismo de quejas para recibir y facilitar la resolución de las inquietudes y quejas de las Comunidades Afectadas sobre su desempeño ambiental y social.</w:t>
      </w:r>
    </w:p>
    <w:p w14:paraId="26761F5B" w14:textId="4D9F0F86" w:rsidR="00F25AEF" w:rsidRDefault="001A2CC5" w:rsidP="00736EBA">
      <w:pPr>
        <w:pStyle w:val="ListParagraph"/>
        <w:numPr>
          <w:ilvl w:val="0"/>
          <w:numId w:val="8"/>
        </w:numPr>
        <w:contextualSpacing w:val="0"/>
      </w:pPr>
      <w:r>
        <w:lastRenderedPageBreak/>
        <w:t>Principios Rectores de las Naciones Unidas sobre las Empresas y los Derechos Humanos (PRNU): Los PRNU son un conjunto de directrices para que los Estados y las empresas prevengan, aborden y reparen las violaciones de derechos humanos cometidas en sus operaciones comerciales. El Principio 29 alienta específicamente a las empresas a establecer o participar en mecanismos eficaces de reclamación a nivel operativo para las personas y comunidades que puedan verse afectadas negativamente por sus actividades comerciales.</w:t>
      </w:r>
    </w:p>
    <w:p w14:paraId="1C9DBAF4" w14:textId="4A5E5812" w:rsidR="00F25AEF" w:rsidRDefault="00A505BB" w:rsidP="00F25AEF">
      <w:pPr>
        <w:pStyle w:val="ListParagraph"/>
        <w:numPr>
          <w:ilvl w:val="0"/>
          <w:numId w:val="8"/>
        </w:numPr>
        <w:contextualSpacing w:val="0"/>
      </w:pPr>
      <w:r w:rsidRPr="00A505BB">
        <w:t>Líneas Directrices de la Organización para la Cooperación y el Desarrollo Económicos (OCDE) para Empresas Multinacionales: Las Líneas Directrices de la OCDE ofrecen recomendaciones para una conducta empresarial responsable. Destacan la importancia de establecer mecanismos de reclamación para su gestión y garantizar que estos mecanismos sean legítimos, accesibles, predecibles, equitativos y transparentes.</w:t>
      </w:r>
    </w:p>
    <w:p w14:paraId="00CFB9AE" w14:textId="74333986" w:rsidR="00F25AEF" w:rsidRDefault="00F2720A" w:rsidP="00F25AEF">
      <w:pPr>
        <w:pStyle w:val="ListParagraph"/>
        <w:numPr>
          <w:ilvl w:val="0"/>
          <w:numId w:val="8"/>
        </w:numPr>
        <w:contextualSpacing w:val="0"/>
      </w:pPr>
      <w:r>
        <w:t>Organización Internacional del Trabajo (</w:t>
      </w:r>
      <w:r w:rsidR="00F25AEF">
        <w:t>OIT) Declaración tripartita de principios sobre las empresas multinacionales y la política social: Esta declaración de la OIT alienta a las empresas multinacionales a proporcionar canales para la gestión de quejas y la resolución de disputas, particularmente en el contexto de los derechos laborales y las condiciones de trabajo.</w:t>
      </w:r>
    </w:p>
    <w:p w14:paraId="5A9C3349" w14:textId="77777777" w:rsidR="008979F6" w:rsidRDefault="008979F6" w:rsidP="008979F6">
      <w:pPr>
        <w:pStyle w:val="ListParagraph"/>
        <w:contextualSpacing w:val="0"/>
      </w:pPr>
    </w:p>
    <w:p w14:paraId="1359269B" w14:textId="07241297" w:rsidR="00B30CE7" w:rsidRDefault="00B30CE7" w:rsidP="005B4FDA">
      <w:pPr>
        <w:pStyle w:val="Heading1"/>
      </w:pPr>
      <w:bookmarkStart w:id="7" w:name="_Toc176354326"/>
      <w:bookmarkStart w:id="8" w:name="_Toc200027560"/>
      <w:bookmarkEnd w:id="7"/>
      <w:r>
        <w:t>Definiciones</w:t>
      </w:r>
      <w:bookmarkEnd w:id="8"/>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464B53" w14:paraId="1F395EE7" w14:textId="77777777" w:rsidTr="004C1827">
        <w:tc>
          <w:tcPr>
            <w:tcW w:w="9351" w:type="dxa"/>
            <w:shd w:val="clear" w:color="auto" w:fill="D9D9D9" w:themeFill="background1" w:themeFillShade="D9"/>
          </w:tcPr>
          <w:p w14:paraId="301D4180" w14:textId="3B336AD8" w:rsidR="00903A14" w:rsidRPr="006F7B6A" w:rsidRDefault="00A53624" w:rsidP="00903A14">
            <w:pPr>
              <w:spacing w:after="120"/>
              <w:rPr>
                <w:i/>
                <w:iCs/>
                <w:color w:val="125B61"/>
                <w:u w:val="single"/>
              </w:rPr>
            </w:pPr>
            <w:r>
              <w:rPr>
                <w:i/>
                <w:iCs/>
                <w:color w:val="125B61"/>
                <w:u w:val="single"/>
              </w:rPr>
              <w:t>Cuadro de instrucciones: eliminar al finalizar</w:t>
            </w:r>
          </w:p>
          <w:p w14:paraId="4D7867F7" w14:textId="412A5736" w:rsidR="005D7A11" w:rsidRPr="005D7A11" w:rsidRDefault="00464B53" w:rsidP="00BD5A76">
            <w:pPr>
              <w:pStyle w:val="ListParagraph"/>
              <w:numPr>
                <w:ilvl w:val="0"/>
                <w:numId w:val="10"/>
              </w:numPr>
              <w:spacing w:after="120"/>
              <w:ind w:left="453" w:hanging="357"/>
              <w:contextualSpacing w:val="0"/>
              <w:rPr>
                <w:i/>
                <w:iCs/>
                <w:color w:val="125B61"/>
              </w:rPr>
            </w:pPr>
            <w:r w:rsidRPr="005D7A11">
              <w:rPr>
                <w:i/>
                <w:iCs/>
                <w:color w:val="125B61"/>
              </w:rPr>
              <w:t>La siguiente tabla incluye una lista de definiciones de los términos utilizados en el documento. Puede modificar, eliminar o añadir según sea necesario.</w:t>
            </w:r>
          </w:p>
        </w:tc>
      </w:tr>
    </w:tbl>
    <w:p w14:paraId="6202F589" w14:textId="4BD6E35D" w:rsidR="00C014A4" w:rsidRPr="00C014A4" w:rsidRDefault="00C014A4" w:rsidP="00C014A4">
      <w:pPr>
        <w:pStyle w:val="Caption"/>
        <w:keepNext/>
        <w:spacing w:after="200"/>
        <w:rPr>
          <w:b/>
          <w:bCs/>
          <w:sz w:val="20"/>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521"/>
      </w:tblGrid>
      <w:tr w:rsidR="00692801" w:rsidRPr="00C442A3" w14:paraId="0CE5685F" w14:textId="77777777" w:rsidTr="004C1827">
        <w:trPr>
          <w:tblHeader/>
        </w:trPr>
        <w:tc>
          <w:tcPr>
            <w:tcW w:w="2830" w:type="dxa"/>
            <w:shd w:val="clear" w:color="auto" w:fill="125B61"/>
            <w:vAlign w:val="center"/>
          </w:tcPr>
          <w:p w14:paraId="6F8C914A" w14:textId="77777777" w:rsidR="00692801" w:rsidRPr="00C442A3" w:rsidRDefault="00692801" w:rsidP="00DC50E9">
            <w:pPr>
              <w:pBdr>
                <w:top w:val="nil"/>
                <w:left w:val="nil"/>
                <w:bottom w:val="nil"/>
                <w:right w:val="nil"/>
                <w:between w:val="nil"/>
              </w:pBdr>
              <w:spacing w:after="120"/>
              <w:rPr>
                <w:rFonts w:cs="Arial"/>
                <w:b/>
                <w:bCs/>
                <w:color w:val="FFFFFF" w:themeColor="background1"/>
                <w:sz w:val="20"/>
                <w:szCs w:val="20"/>
              </w:rPr>
            </w:pPr>
            <w:r w:rsidRPr="00C442A3">
              <w:rPr>
                <w:rFonts w:cs="Arial"/>
                <w:b/>
                <w:bCs/>
                <w:color w:val="FFFFFF" w:themeColor="background1"/>
                <w:sz w:val="20"/>
                <w:szCs w:val="20"/>
              </w:rPr>
              <w:t>Término/Acrónimo</w:t>
            </w:r>
          </w:p>
        </w:tc>
        <w:tc>
          <w:tcPr>
            <w:tcW w:w="6521" w:type="dxa"/>
            <w:shd w:val="clear" w:color="auto" w:fill="125B61"/>
            <w:vAlign w:val="center"/>
          </w:tcPr>
          <w:p w14:paraId="7EAEA463" w14:textId="77777777" w:rsidR="00692801" w:rsidRPr="00C442A3" w:rsidRDefault="00692801" w:rsidP="00DC50E9">
            <w:pPr>
              <w:pBdr>
                <w:top w:val="nil"/>
                <w:left w:val="nil"/>
                <w:bottom w:val="nil"/>
                <w:right w:val="nil"/>
                <w:between w:val="nil"/>
              </w:pBdr>
              <w:spacing w:after="120"/>
              <w:rPr>
                <w:rFonts w:cs="Arial"/>
                <w:b/>
                <w:bCs/>
                <w:color w:val="FFFFFF" w:themeColor="background1"/>
                <w:sz w:val="20"/>
                <w:szCs w:val="20"/>
              </w:rPr>
            </w:pPr>
            <w:r w:rsidRPr="00C442A3">
              <w:rPr>
                <w:rFonts w:cs="Arial"/>
                <w:b/>
                <w:bCs/>
                <w:color w:val="FFFFFF" w:themeColor="background1"/>
                <w:sz w:val="20"/>
                <w:szCs w:val="20"/>
              </w:rPr>
              <w:t>Definición</w:t>
            </w:r>
          </w:p>
        </w:tc>
      </w:tr>
      <w:tr w:rsidR="00692801" w:rsidRPr="00C442A3" w14:paraId="7629CB76" w14:textId="77777777" w:rsidTr="00031D09">
        <w:tc>
          <w:tcPr>
            <w:tcW w:w="2830" w:type="dxa"/>
          </w:tcPr>
          <w:p w14:paraId="57E1C878" w14:textId="18F4F309" w:rsidR="00692801" w:rsidRPr="00C442A3" w:rsidRDefault="00527603" w:rsidP="00031D09">
            <w:pPr>
              <w:pBdr>
                <w:top w:val="nil"/>
                <w:left w:val="nil"/>
                <w:bottom w:val="nil"/>
                <w:right w:val="nil"/>
                <w:between w:val="nil"/>
              </w:pBdr>
              <w:spacing w:after="120"/>
              <w:jc w:val="left"/>
              <w:rPr>
                <w:rFonts w:cs="Arial"/>
                <w:sz w:val="20"/>
                <w:szCs w:val="20"/>
              </w:rPr>
            </w:pPr>
            <w:r w:rsidRPr="003A1D9A">
              <w:rPr>
                <w:rFonts w:cs="Arial"/>
                <w:sz w:val="20"/>
                <w:szCs w:val="20"/>
              </w:rPr>
              <w:t>Querellante</w:t>
            </w:r>
          </w:p>
        </w:tc>
        <w:tc>
          <w:tcPr>
            <w:tcW w:w="6521" w:type="dxa"/>
          </w:tcPr>
          <w:p w14:paraId="0BD49A22" w14:textId="52F3614F" w:rsidR="00692801" w:rsidRPr="00C442A3" w:rsidRDefault="0054590C" w:rsidP="00DC50E9">
            <w:pPr>
              <w:pBdr>
                <w:top w:val="nil"/>
                <w:left w:val="nil"/>
                <w:bottom w:val="nil"/>
                <w:right w:val="nil"/>
                <w:between w:val="nil"/>
              </w:pBdr>
              <w:spacing w:after="120"/>
              <w:rPr>
                <w:rFonts w:cs="Arial"/>
                <w:sz w:val="20"/>
                <w:szCs w:val="20"/>
              </w:rPr>
            </w:pPr>
            <w:r w:rsidRPr="0054590C">
              <w:rPr>
                <w:rFonts w:cs="Arial"/>
                <w:sz w:val="20"/>
                <w:szCs w:val="20"/>
              </w:rPr>
              <w:t>Cualquier persona que denuncie un incidente, incluido un incidente de violencia de género.</w:t>
            </w:r>
          </w:p>
        </w:tc>
      </w:tr>
      <w:tr w:rsidR="0065080D" w:rsidRPr="00C442A3" w14:paraId="050E69ED" w14:textId="77777777" w:rsidTr="00031D09">
        <w:tc>
          <w:tcPr>
            <w:tcW w:w="2830" w:type="dxa"/>
          </w:tcPr>
          <w:p w14:paraId="1C913901" w14:textId="42B75905" w:rsidR="0065080D" w:rsidRPr="003A1D9A" w:rsidRDefault="0065080D" w:rsidP="00031D09">
            <w:pPr>
              <w:pBdr>
                <w:top w:val="nil"/>
                <w:left w:val="nil"/>
                <w:bottom w:val="nil"/>
                <w:right w:val="nil"/>
                <w:between w:val="nil"/>
              </w:pBdr>
              <w:spacing w:after="120"/>
              <w:jc w:val="left"/>
              <w:rPr>
                <w:rFonts w:cs="Arial"/>
                <w:sz w:val="20"/>
                <w:szCs w:val="20"/>
              </w:rPr>
            </w:pPr>
            <w:r w:rsidRPr="0065080D">
              <w:rPr>
                <w:rFonts w:cs="Arial"/>
                <w:sz w:val="20"/>
                <w:szCs w:val="20"/>
              </w:rPr>
              <w:t>Queja / Reclamo</w:t>
            </w:r>
          </w:p>
        </w:tc>
        <w:tc>
          <w:tcPr>
            <w:tcW w:w="6521" w:type="dxa"/>
            <w:vAlign w:val="center"/>
          </w:tcPr>
          <w:p w14:paraId="0A449B81" w14:textId="04EA55AB" w:rsidR="0065080D" w:rsidRPr="00B754AA" w:rsidRDefault="0065080D" w:rsidP="0065080D">
            <w:pPr>
              <w:pBdr>
                <w:top w:val="nil"/>
                <w:left w:val="nil"/>
                <w:bottom w:val="nil"/>
                <w:right w:val="nil"/>
                <w:between w:val="nil"/>
              </w:pBdr>
              <w:spacing w:after="120"/>
              <w:rPr>
                <w:rFonts w:cs="Arial"/>
                <w:sz w:val="20"/>
                <w:szCs w:val="20"/>
              </w:rPr>
            </w:pPr>
            <w:r w:rsidRPr="0065080D">
              <w:rPr>
                <w:rFonts w:cs="Arial"/>
                <w:sz w:val="20"/>
                <w:szCs w:val="20"/>
              </w:rPr>
              <w:t>Una expresión formal de insatisfacción, descontento o queja realizada por un individuo, grupo u organización con respecto a un problema, situación, producto, servicio o proceso en particular.</w:t>
            </w:r>
          </w:p>
        </w:tc>
      </w:tr>
      <w:tr w:rsidR="00B754AA" w:rsidRPr="00C442A3" w14:paraId="24CAE04E" w14:textId="77777777" w:rsidTr="00031D09">
        <w:tc>
          <w:tcPr>
            <w:tcW w:w="2830" w:type="dxa"/>
          </w:tcPr>
          <w:p w14:paraId="65551A59" w14:textId="3457BE77" w:rsidR="00B754AA" w:rsidRPr="003A1D9A" w:rsidRDefault="00B754AA" w:rsidP="00031D09">
            <w:pPr>
              <w:pBdr>
                <w:top w:val="nil"/>
                <w:left w:val="nil"/>
                <w:bottom w:val="nil"/>
                <w:right w:val="nil"/>
                <w:between w:val="nil"/>
              </w:pBdr>
              <w:spacing w:after="120"/>
              <w:jc w:val="left"/>
              <w:rPr>
                <w:rFonts w:cs="Arial"/>
                <w:sz w:val="20"/>
                <w:szCs w:val="20"/>
              </w:rPr>
            </w:pPr>
            <w:r w:rsidRPr="003A1D9A">
              <w:rPr>
                <w:rFonts w:cs="Arial"/>
                <w:sz w:val="20"/>
                <w:szCs w:val="20"/>
              </w:rPr>
              <w:t>Discriminación</w:t>
            </w:r>
          </w:p>
        </w:tc>
        <w:tc>
          <w:tcPr>
            <w:tcW w:w="6521" w:type="dxa"/>
          </w:tcPr>
          <w:p w14:paraId="0CE0BD4D" w14:textId="07707681" w:rsidR="00B754AA" w:rsidRPr="0054590C" w:rsidRDefault="00B754AA" w:rsidP="00DC50E9">
            <w:pPr>
              <w:pBdr>
                <w:top w:val="nil"/>
                <w:left w:val="nil"/>
                <w:bottom w:val="nil"/>
                <w:right w:val="nil"/>
                <w:between w:val="nil"/>
              </w:pBdr>
              <w:spacing w:after="120"/>
              <w:rPr>
                <w:rFonts w:cs="Arial"/>
                <w:sz w:val="20"/>
                <w:szCs w:val="20"/>
              </w:rPr>
            </w:pPr>
            <w:r w:rsidRPr="00B754AA">
              <w:rPr>
                <w:rFonts w:cs="Arial"/>
                <w:sz w:val="20"/>
                <w:szCs w:val="20"/>
              </w:rPr>
              <w:t>Trato injusto o desigual de personas por motivos de raza, género, edad, discapacidad, religión u otros atributos protegidos. La discriminación implica tomar decisiones o acciones que perjudican a las personas debido a estas características.</w:t>
            </w:r>
          </w:p>
        </w:tc>
      </w:tr>
      <w:tr w:rsidR="0065080D" w:rsidRPr="00C442A3" w14:paraId="6FFB187C" w14:textId="77777777" w:rsidTr="00031D09">
        <w:tc>
          <w:tcPr>
            <w:tcW w:w="2830" w:type="dxa"/>
          </w:tcPr>
          <w:p w14:paraId="5BEC8867" w14:textId="34DA66D8" w:rsidR="0065080D" w:rsidRPr="003A1D9A" w:rsidRDefault="0065080D" w:rsidP="00031D09">
            <w:pPr>
              <w:pBdr>
                <w:top w:val="nil"/>
                <w:left w:val="nil"/>
                <w:bottom w:val="nil"/>
                <w:right w:val="nil"/>
                <w:between w:val="nil"/>
              </w:pBdr>
              <w:spacing w:after="120"/>
              <w:jc w:val="left"/>
              <w:rPr>
                <w:rFonts w:cs="Arial"/>
                <w:sz w:val="20"/>
                <w:szCs w:val="20"/>
              </w:rPr>
            </w:pPr>
            <w:r w:rsidRPr="0065080D">
              <w:rPr>
                <w:rFonts w:cs="Arial"/>
                <w:sz w:val="20"/>
                <w:szCs w:val="20"/>
              </w:rPr>
              <w:t>Partes interesadas externas</w:t>
            </w:r>
          </w:p>
        </w:tc>
        <w:tc>
          <w:tcPr>
            <w:tcW w:w="6521" w:type="dxa"/>
            <w:vAlign w:val="center"/>
          </w:tcPr>
          <w:p w14:paraId="1C39C9B0" w14:textId="6C32CDB3" w:rsidR="0065080D" w:rsidRPr="00D51AA1" w:rsidRDefault="0065080D" w:rsidP="0065080D">
            <w:pPr>
              <w:pBdr>
                <w:top w:val="nil"/>
                <w:left w:val="nil"/>
                <w:bottom w:val="nil"/>
                <w:right w:val="nil"/>
                <w:between w:val="nil"/>
              </w:pBdr>
              <w:spacing w:after="120"/>
              <w:rPr>
                <w:rFonts w:cs="Arial"/>
                <w:sz w:val="20"/>
                <w:szCs w:val="20"/>
              </w:rPr>
            </w:pPr>
            <w:r w:rsidRPr="0065080D">
              <w:rPr>
                <w:rFonts w:cs="Arial"/>
                <w:sz w:val="20"/>
                <w:szCs w:val="20"/>
              </w:rPr>
              <w:t xml:space="preserve">Grupos o individuos externos a </w:t>
            </w:r>
            <w:r w:rsidRPr="0065080D">
              <w:rPr>
                <w:sz w:val="20"/>
                <w:szCs w:val="20"/>
                <w:highlight w:val="yellow"/>
              </w:rPr>
              <w:t>[Insertar nombre de la empresa</w:t>
            </w:r>
            <w:r w:rsidRPr="0065080D">
              <w:rPr>
                <w:sz w:val="20"/>
                <w:szCs w:val="20"/>
              </w:rPr>
              <w:t xml:space="preserve">] </w:t>
            </w:r>
            <w:r w:rsidRPr="0065080D">
              <w:rPr>
                <w:rFonts w:cs="Arial"/>
                <w:sz w:val="20"/>
                <w:szCs w:val="20"/>
              </w:rPr>
              <w:t xml:space="preserve">que no están directamente empleados o contratados por la </w:t>
            </w:r>
            <w:r w:rsidRPr="0065080D">
              <w:rPr>
                <w:rFonts w:cs="Arial"/>
                <w:sz w:val="20"/>
                <w:szCs w:val="20"/>
                <w:highlight w:val="yellow"/>
              </w:rPr>
              <w:t xml:space="preserve">empresa </w:t>
            </w:r>
            <w:r w:rsidRPr="0065080D">
              <w:rPr>
                <w:rFonts w:cs="Arial"/>
                <w:sz w:val="20"/>
                <w:szCs w:val="20"/>
              </w:rPr>
              <w:t>pero que se ven afectados de alguna manera por sus decisiones, como proveedores, la comunidad, las ONG, los organismos reguladores, el gobierno, los medios de comunicación, las comunidades circundantes, las comunidades anfitrionas, etc.</w:t>
            </w:r>
          </w:p>
        </w:tc>
      </w:tr>
      <w:tr w:rsidR="00692801" w:rsidRPr="00C442A3" w14:paraId="69361B15" w14:textId="77777777" w:rsidTr="00031D09">
        <w:tc>
          <w:tcPr>
            <w:tcW w:w="2830" w:type="dxa"/>
          </w:tcPr>
          <w:p w14:paraId="165C85B2" w14:textId="4F38EB4B" w:rsidR="00692801" w:rsidRPr="00C442A3" w:rsidRDefault="004A6D74" w:rsidP="00031D09">
            <w:pPr>
              <w:pBdr>
                <w:top w:val="nil"/>
                <w:left w:val="nil"/>
                <w:bottom w:val="nil"/>
                <w:right w:val="nil"/>
                <w:between w:val="nil"/>
              </w:pBdr>
              <w:spacing w:after="120"/>
              <w:jc w:val="left"/>
              <w:rPr>
                <w:rFonts w:cs="Arial"/>
                <w:sz w:val="20"/>
                <w:szCs w:val="20"/>
              </w:rPr>
            </w:pPr>
            <w:r w:rsidRPr="003A1D9A">
              <w:rPr>
                <w:rFonts w:cs="Arial"/>
                <w:sz w:val="20"/>
                <w:szCs w:val="20"/>
              </w:rPr>
              <w:t>Violencia y acoso de género</w:t>
            </w:r>
          </w:p>
        </w:tc>
        <w:tc>
          <w:tcPr>
            <w:tcW w:w="6521" w:type="dxa"/>
          </w:tcPr>
          <w:p w14:paraId="7681B628" w14:textId="51598760" w:rsidR="00692801" w:rsidRPr="00C442A3" w:rsidRDefault="00D51AA1" w:rsidP="00DC50E9">
            <w:pPr>
              <w:pBdr>
                <w:top w:val="nil"/>
                <w:left w:val="nil"/>
                <w:bottom w:val="nil"/>
                <w:right w:val="nil"/>
                <w:between w:val="nil"/>
              </w:pBdr>
              <w:spacing w:after="120"/>
              <w:rPr>
                <w:rFonts w:cs="Arial"/>
                <w:sz w:val="20"/>
                <w:szCs w:val="20"/>
              </w:rPr>
            </w:pPr>
            <w:r w:rsidRPr="00D51AA1">
              <w:rPr>
                <w:rFonts w:cs="Arial"/>
                <w:sz w:val="20"/>
                <w:szCs w:val="20"/>
              </w:rPr>
              <w:t xml:space="preserve">Cualquier acto o conducta basado en el sexo, la identidad de género o la expresión de género que perjudique o interfiera con la dignidad, la </w:t>
            </w:r>
            <w:r w:rsidRPr="00D51AA1">
              <w:rPr>
                <w:rFonts w:cs="Arial"/>
                <w:sz w:val="20"/>
                <w:szCs w:val="20"/>
              </w:rPr>
              <w:lastRenderedPageBreak/>
              <w:t>integridad física, el bienestar psicológico o la seguridad personal de un individuo, incluido el acoso sexual, la intimidación o la discriminación.</w:t>
            </w:r>
          </w:p>
        </w:tc>
      </w:tr>
      <w:tr w:rsidR="0065080D" w:rsidRPr="00C442A3" w14:paraId="112307A2" w14:textId="77777777" w:rsidTr="00031D09">
        <w:tc>
          <w:tcPr>
            <w:tcW w:w="2830" w:type="dxa"/>
          </w:tcPr>
          <w:p w14:paraId="38F6F911" w14:textId="14E9026E" w:rsidR="0065080D" w:rsidRPr="003A1D9A" w:rsidRDefault="0065080D" w:rsidP="00031D09">
            <w:pPr>
              <w:pBdr>
                <w:top w:val="nil"/>
                <w:left w:val="nil"/>
                <w:bottom w:val="nil"/>
                <w:right w:val="nil"/>
                <w:between w:val="nil"/>
              </w:pBdr>
              <w:spacing w:after="120"/>
              <w:jc w:val="left"/>
              <w:rPr>
                <w:rFonts w:cs="Arial"/>
                <w:sz w:val="20"/>
                <w:szCs w:val="20"/>
              </w:rPr>
            </w:pPr>
            <w:r w:rsidRPr="0065080D">
              <w:rPr>
                <w:rFonts w:cs="Arial"/>
                <w:sz w:val="20"/>
                <w:szCs w:val="20"/>
              </w:rPr>
              <w:lastRenderedPageBreak/>
              <w:t>Mecanismo de quejas</w:t>
            </w:r>
          </w:p>
        </w:tc>
        <w:tc>
          <w:tcPr>
            <w:tcW w:w="6521" w:type="dxa"/>
            <w:vAlign w:val="center"/>
          </w:tcPr>
          <w:p w14:paraId="75BDE5BA" w14:textId="312E882C" w:rsidR="0065080D" w:rsidRPr="00D51AA1" w:rsidRDefault="0065080D" w:rsidP="0065080D">
            <w:pPr>
              <w:pBdr>
                <w:top w:val="nil"/>
                <w:left w:val="nil"/>
                <w:bottom w:val="nil"/>
                <w:right w:val="nil"/>
                <w:between w:val="nil"/>
              </w:pBdr>
              <w:spacing w:after="120"/>
              <w:rPr>
                <w:rFonts w:cs="Arial"/>
                <w:sz w:val="20"/>
                <w:szCs w:val="20"/>
              </w:rPr>
            </w:pPr>
            <w:r w:rsidRPr="0065080D">
              <w:rPr>
                <w:rFonts w:cs="Arial"/>
                <w:sz w:val="20"/>
                <w:szCs w:val="20"/>
              </w:rPr>
              <w:t xml:space="preserve">Una forma formalizada de aceptar, evaluar y resolver quejas relativas al desempeño o comportamiento de </w:t>
            </w:r>
            <w:r w:rsidRPr="0065080D">
              <w:rPr>
                <w:sz w:val="20"/>
                <w:szCs w:val="20"/>
                <w:highlight w:val="yellow"/>
              </w:rPr>
              <w:t xml:space="preserve">[Insertar nombre de la </w:t>
            </w:r>
            <w:r w:rsidR="00936008" w:rsidRPr="0065080D">
              <w:rPr>
                <w:sz w:val="20"/>
                <w:szCs w:val="20"/>
                <w:highlight w:val="yellow"/>
              </w:rPr>
              <w:t>empresa</w:t>
            </w:r>
            <w:proofErr w:type="gramStart"/>
            <w:r w:rsidR="00936008" w:rsidRPr="0065080D">
              <w:rPr>
                <w:sz w:val="20"/>
                <w:szCs w:val="20"/>
                <w:highlight w:val="yellow"/>
              </w:rPr>
              <w:t>]</w:t>
            </w:r>
            <w:r w:rsidRPr="0065080D">
              <w:rPr>
                <w:sz w:val="20"/>
                <w:szCs w:val="20"/>
              </w:rPr>
              <w:t xml:space="preserve"> </w:t>
            </w:r>
            <w:r w:rsidRPr="0065080D">
              <w:rPr>
                <w:rFonts w:cs="Arial"/>
                <w:sz w:val="20"/>
                <w:szCs w:val="20"/>
              </w:rPr>
              <w:t>,</w:t>
            </w:r>
            <w:proofErr w:type="gramEnd"/>
            <w:r w:rsidRPr="0065080D">
              <w:rPr>
                <w:rFonts w:cs="Arial"/>
                <w:sz w:val="20"/>
                <w:szCs w:val="20"/>
              </w:rPr>
              <w:t xml:space="preserve"> sus contratistas, empleados, proveedores, etc.</w:t>
            </w:r>
          </w:p>
        </w:tc>
      </w:tr>
      <w:tr w:rsidR="00692801" w:rsidRPr="00C442A3" w14:paraId="4F5A30B4" w14:textId="77777777" w:rsidTr="00031D09">
        <w:tc>
          <w:tcPr>
            <w:tcW w:w="2830" w:type="dxa"/>
          </w:tcPr>
          <w:p w14:paraId="5BB9ECE3" w14:textId="51D997C6" w:rsidR="00692801" w:rsidRPr="00C442A3" w:rsidRDefault="003A1D9A" w:rsidP="00031D09">
            <w:pPr>
              <w:pBdr>
                <w:top w:val="nil"/>
                <w:left w:val="nil"/>
                <w:bottom w:val="nil"/>
                <w:right w:val="nil"/>
                <w:between w:val="nil"/>
              </w:pBdr>
              <w:spacing w:after="120"/>
              <w:jc w:val="left"/>
              <w:rPr>
                <w:rFonts w:cs="Arial"/>
                <w:sz w:val="20"/>
                <w:szCs w:val="20"/>
              </w:rPr>
            </w:pPr>
            <w:r w:rsidRPr="003A1D9A">
              <w:rPr>
                <w:rFonts w:cs="Arial"/>
                <w:sz w:val="20"/>
                <w:szCs w:val="20"/>
              </w:rPr>
              <w:t>Acoso</w:t>
            </w:r>
          </w:p>
        </w:tc>
        <w:tc>
          <w:tcPr>
            <w:tcW w:w="6521" w:type="dxa"/>
          </w:tcPr>
          <w:p w14:paraId="20A51792" w14:textId="77777777" w:rsidR="00DE7AEF" w:rsidRPr="00DE7AEF" w:rsidRDefault="00DE7AEF" w:rsidP="00DE7AEF">
            <w:pPr>
              <w:pBdr>
                <w:top w:val="nil"/>
                <w:left w:val="nil"/>
                <w:bottom w:val="nil"/>
                <w:right w:val="nil"/>
                <w:between w:val="nil"/>
              </w:pBdr>
              <w:spacing w:after="120"/>
              <w:rPr>
                <w:rFonts w:cs="Arial"/>
                <w:sz w:val="20"/>
                <w:szCs w:val="20"/>
              </w:rPr>
            </w:pPr>
            <w:r w:rsidRPr="00DE7AEF">
              <w:rPr>
                <w:rFonts w:cs="Arial"/>
                <w:sz w:val="20"/>
                <w:szCs w:val="20"/>
              </w:rPr>
              <w:t>Se refiere a cualquier conducta indeseable u ofensiva hacia una persona o grupo que atente contra su dignidad, cree un entorno intimidante, hostil, degradante, humillante u ofensivo, o interfiera con su desempeño laboral. El acoso puede manifestarse de diversas formas, incluyendo comportamientos verbales, no verbales, físicos o electrónicos/cibernéticos/en redes sociales. A menudo se centra en características personales como la raza, la etnia, la religión, el género, la orientación sexual, la discapacidad o cualquier otra característica protegida por las leyes o políticas organizacionales aplicables. Ejemplos de acoso incluyen, entre otros:</w:t>
            </w:r>
          </w:p>
          <w:p w14:paraId="7885F2F5" w14:textId="33F0E273" w:rsidR="00DE7AEF" w:rsidRPr="00DE7AEF" w:rsidRDefault="00DE7AEF" w:rsidP="00DE7AEF">
            <w:pPr>
              <w:pStyle w:val="ListParagraph"/>
              <w:numPr>
                <w:ilvl w:val="0"/>
                <w:numId w:val="8"/>
              </w:numPr>
              <w:pBdr>
                <w:top w:val="nil"/>
                <w:left w:val="nil"/>
                <w:bottom w:val="nil"/>
                <w:right w:val="nil"/>
                <w:between w:val="nil"/>
              </w:pBdr>
              <w:spacing w:before="80" w:after="80"/>
              <w:ind w:left="462" w:hanging="357"/>
              <w:contextualSpacing w:val="0"/>
              <w:rPr>
                <w:color w:val="171717" w:themeColor="background2" w:themeShade="1A"/>
                <w:sz w:val="20"/>
                <w:szCs w:val="20"/>
              </w:rPr>
            </w:pPr>
            <w:r w:rsidRPr="00DE7AEF">
              <w:rPr>
                <w:color w:val="171717" w:themeColor="background2" w:themeShade="1A"/>
                <w:sz w:val="20"/>
                <w:szCs w:val="20"/>
              </w:rPr>
              <w:t>Acoso verbal: chistes, insultos, epítetos o comentarios ofensivos.</w:t>
            </w:r>
          </w:p>
          <w:p w14:paraId="45C6A6AD" w14:textId="3B2C2008" w:rsidR="00DE7AEF" w:rsidRPr="00DE7AEF" w:rsidRDefault="00DE7AEF" w:rsidP="00DE7AEF">
            <w:pPr>
              <w:pStyle w:val="ListParagraph"/>
              <w:numPr>
                <w:ilvl w:val="0"/>
                <w:numId w:val="8"/>
              </w:numPr>
              <w:pBdr>
                <w:top w:val="nil"/>
                <w:left w:val="nil"/>
                <w:bottom w:val="nil"/>
                <w:right w:val="nil"/>
                <w:between w:val="nil"/>
              </w:pBdr>
              <w:spacing w:before="80" w:after="80"/>
              <w:ind w:left="462" w:hanging="357"/>
              <w:contextualSpacing w:val="0"/>
              <w:rPr>
                <w:color w:val="171717" w:themeColor="background2" w:themeShade="1A"/>
                <w:sz w:val="20"/>
                <w:szCs w:val="20"/>
              </w:rPr>
            </w:pPr>
            <w:r w:rsidRPr="00DE7AEF">
              <w:rPr>
                <w:color w:val="171717" w:themeColor="background2" w:themeShade="1A"/>
                <w:sz w:val="20"/>
                <w:szCs w:val="20"/>
              </w:rPr>
              <w:t>Acoso no verbal: Mostrar materiales o gestos ofensivos.</w:t>
            </w:r>
          </w:p>
          <w:p w14:paraId="70F5167B" w14:textId="26D5ACF9" w:rsidR="00DE7AEF" w:rsidRPr="00DE7AEF" w:rsidRDefault="00DE7AEF" w:rsidP="00DE7AEF">
            <w:pPr>
              <w:pStyle w:val="ListParagraph"/>
              <w:numPr>
                <w:ilvl w:val="0"/>
                <w:numId w:val="8"/>
              </w:numPr>
              <w:pBdr>
                <w:top w:val="nil"/>
                <w:left w:val="nil"/>
                <w:bottom w:val="nil"/>
                <w:right w:val="nil"/>
                <w:between w:val="nil"/>
              </w:pBdr>
              <w:spacing w:before="80" w:after="80"/>
              <w:ind w:left="462" w:hanging="357"/>
              <w:contextualSpacing w:val="0"/>
              <w:rPr>
                <w:color w:val="171717" w:themeColor="background2" w:themeShade="1A"/>
                <w:sz w:val="20"/>
                <w:szCs w:val="20"/>
              </w:rPr>
            </w:pPr>
            <w:r w:rsidRPr="00DE7AEF">
              <w:rPr>
                <w:color w:val="171717" w:themeColor="background2" w:themeShade="1A"/>
                <w:sz w:val="20"/>
                <w:szCs w:val="20"/>
              </w:rPr>
              <w:t>Acoso físico: Contacto físico o agresión no deseada.</w:t>
            </w:r>
          </w:p>
          <w:p w14:paraId="056C7282" w14:textId="6E598CAB" w:rsidR="00DE7AEF" w:rsidRPr="00DE7AEF" w:rsidRDefault="00DE7AEF" w:rsidP="00DE7AEF">
            <w:pPr>
              <w:pStyle w:val="ListParagraph"/>
              <w:numPr>
                <w:ilvl w:val="0"/>
                <w:numId w:val="8"/>
              </w:numPr>
              <w:pBdr>
                <w:top w:val="nil"/>
                <w:left w:val="nil"/>
                <w:bottom w:val="nil"/>
                <w:right w:val="nil"/>
                <w:between w:val="nil"/>
              </w:pBdr>
              <w:spacing w:before="80" w:after="80"/>
              <w:ind w:left="462" w:hanging="357"/>
              <w:contextualSpacing w:val="0"/>
              <w:rPr>
                <w:color w:val="171717" w:themeColor="background2" w:themeShade="1A"/>
                <w:sz w:val="20"/>
                <w:szCs w:val="20"/>
              </w:rPr>
            </w:pPr>
            <w:r w:rsidRPr="00DE7AEF">
              <w:rPr>
                <w:color w:val="171717" w:themeColor="background2" w:themeShade="1A"/>
                <w:sz w:val="20"/>
                <w:szCs w:val="20"/>
              </w:rPr>
              <w:t>Acoso cibernético: acoso a través de correos electrónicos, redes sociales u otras comunicaciones electrónicas.</w:t>
            </w:r>
          </w:p>
          <w:p w14:paraId="06C1AEC3" w14:textId="3FFBCFD0" w:rsidR="00692801" w:rsidRPr="00C442A3" w:rsidRDefault="00DE7AEF" w:rsidP="00DE7AEF">
            <w:pPr>
              <w:pBdr>
                <w:top w:val="nil"/>
                <w:left w:val="nil"/>
                <w:bottom w:val="nil"/>
                <w:right w:val="nil"/>
                <w:between w:val="nil"/>
              </w:pBdr>
              <w:spacing w:after="120"/>
              <w:rPr>
                <w:rFonts w:cs="Arial"/>
                <w:sz w:val="20"/>
                <w:szCs w:val="20"/>
              </w:rPr>
            </w:pPr>
            <w:r w:rsidRPr="00DE7AEF">
              <w:rPr>
                <w:rFonts w:cs="Arial"/>
                <w:sz w:val="20"/>
                <w:szCs w:val="20"/>
              </w:rPr>
              <w:t>El acoso puede ocurrir en diversas relaciones dentro del lugar de trabajo o entornos relacionados, incluyendo entre compañeros, supervisores, clientes o cualquier otra persona. Independientemente de su función, cualquier persona tiene el potencial de actuar de forma inapropiada y cometer algún tipo de acoso. Es ilegal en muchas jurisdicciones y contraviene las políticas organizacionales debido a sus efectos perjudiciales para las personas y la cultura laboral.</w:t>
            </w:r>
          </w:p>
        </w:tc>
      </w:tr>
      <w:tr w:rsidR="00224189" w:rsidRPr="00C442A3" w14:paraId="16EB2282" w14:textId="77777777" w:rsidTr="004C1827">
        <w:tc>
          <w:tcPr>
            <w:tcW w:w="2830" w:type="dxa"/>
          </w:tcPr>
          <w:p w14:paraId="512FC5BD" w14:textId="7C21846F" w:rsidR="00224189" w:rsidRPr="003A1D9A" w:rsidRDefault="00B322E6" w:rsidP="00DC50E9">
            <w:pPr>
              <w:pBdr>
                <w:top w:val="nil"/>
                <w:left w:val="nil"/>
                <w:bottom w:val="nil"/>
                <w:right w:val="nil"/>
                <w:between w:val="nil"/>
              </w:pBdr>
              <w:spacing w:after="120"/>
              <w:rPr>
                <w:rFonts w:cs="Arial"/>
                <w:sz w:val="20"/>
                <w:szCs w:val="20"/>
              </w:rPr>
            </w:pPr>
            <w:r w:rsidRPr="00B322E6">
              <w:rPr>
                <w:rFonts w:cs="Arial"/>
                <w:sz w:val="20"/>
                <w:szCs w:val="20"/>
              </w:rPr>
              <w:t>Comportamiento inapropiado</w:t>
            </w:r>
          </w:p>
        </w:tc>
        <w:tc>
          <w:tcPr>
            <w:tcW w:w="6521" w:type="dxa"/>
          </w:tcPr>
          <w:p w14:paraId="30C1D3E7" w14:textId="699B5AB6" w:rsidR="00224189" w:rsidRPr="00DE7AEF" w:rsidRDefault="00271ABF" w:rsidP="00DE7AEF">
            <w:pPr>
              <w:pBdr>
                <w:top w:val="nil"/>
                <w:left w:val="nil"/>
                <w:bottom w:val="nil"/>
                <w:right w:val="nil"/>
                <w:between w:val="nil"/>
              </w:pBdr>
              <w:spacing w:after="120"/>
              <w:rPr>
                <w:rFonts w:cs="Arial"/>
                <w:sz w:val="20"/>
                <w:szCs w:val="20"/>
              </w:rPr>
            </w:pPr>
            <w:r w:rsidRPr="00271ABF">
              <w:rPr>
                <w:rFonts w:cs="Arial"/>
                <w:sz w:val="20"/>
                <w:szCs w:val="20"/>
              </w:rPr>
              <w:t>Acciones o conductas que no se ajusten a los estándares éticos ni a las políticas de la empresa, incluso si no son ilegales. Esto incluye acciones que socaven la integridad o el profesionalismo esperados en el entorno laboral.</w:t>
            </w:r>
          </w:p>
        </w:tc>
      </w:tr>
      <w:tr w:rsidR="00224189" w:rsidRPr="00C442A3" w14:paraId="0D72F7EF" w14:textId="77777777" w:rsidTr="004C1827">
        <w:tc>
          <w:tcPr>
            <w:tcW w:w="2830" w:type="dxa"/>
          </w:tcPr>
          <w:p w14:paraId="0F9A0F88" w14:textId="58C15E5F" w:rsidR="00224189" w:rsidRPr="003A1D9A" w:rsidRDefault="002848C0" w:rsidP="00DC50E9">
            <w:pPr>
              <w:pBdr>
                <w:top w:val="nil"/>
                <w:left w:val="nil"/>
                <w:bottom w:val="nil"/>
                <w:right w:val="nil"/>
                <w:between w:val="nil"/>
              </w:pBdr>
              <w:spacing w:after="120"/>
              <w:rPr>
                <w:rFonts w:cs="Arial"/>
                <w:sz w:val="20"/>
                <w:szCs w:val="20"/>
              </w:rPr>
            </w:pPr>
            <w:r w:rsidRPr="002848C0">
              <w:rPr>
                <w:rFonts w:cs="Arial"/>
                <w:sz w:val="20"/>
                <w:szCs w:val="20"/>
              </w:rPr>
              <w:t>Comportamiento irregular</w:t>
            </w:r>
          </w:p>
        </w:tc>
        <w:tc>
          <w:tcPr>
            <w:tcW w:w="6521" w:type="dxa"/>
          </w:tcPr>
          <w:p w14:paraId="24528988" w14:textId="7398E753" w:rsidR="00224189" w:rsidRPr="00DE7AEF" w:rsidRDefault="008A0039" w:rsidP="00DE7AEF">
            <w:pPr>
              <w:pBdr>
                <w:top w:val="nil"/>
                <w:left w:val="nil"/>
                <w:bottom w:val="nil"/>
                <w:right w:val="nil"/>
                <w:between w:val="nil"/>
              </w:pBdr>
              <w:spacing w:after="120"/>
              <w:rPr>
                <w:rFonts w:cs="Arial"/>
                <w:sz w:val="20"/>
                <w:szCs w:val="20"/>
              </w:rPr>
            </w:pPr>
            <w:r w:rsidRPr="008A0039">
              <w:rPr>
                <w:rFonts w:cs="Arial"/>
                <w:sz w:val="20"/>
                <w:szCs w:val="20"/>
              </w:rPr>
              <w:t xml:space="preserve">Conducta </w:t>
            </w:r>
            <w:r w:rsidR="00037BB6" w:rsidRPr="008A0039">
              <w:rPr>
                <w:rFonts w:cs="Arial"/>
                <w:sz w:val="20"/>
                <w:szCs w:val="20"/>
              </w:rPr>
              <w:t xml:space="preserve">que se desvía </w:t>
            </w:r>
            <w:r w:rsidRPr="008A0039">
              <w:rPr>
                <w:rFonts w:cs="Arial"/>
                <w:sz w:val="20"/>
                <w:szCs w:val="20"/>
              </w:rPr>
              <w:t>de los procedimientos o normas establecidos, perturbando potencialmente el funcionamiento o las operaciones normales de la organización.</w:t>
            </w:r>
          </w:p>
        </w:tc>
      </w:tr>
      <w:tr w:rsidR="00B322E6" w:rsidRPr="00C442A3" w14:paraId="29AA9E88" w14:textId="77777777" w:rsidTr="004C1827">
        <w:tc>
          <w:tcPr>
            <w:tcW w:w="2830" w:type="dxa"/>
          </w:tcPr>
          <w:p w14:paraId="3D3E08F4" w14:textId="2AB64C64" w:rsidR="00B322E6" w:rsidRPr="003A1D9A" w:rsidRDefault="00427B4F" w:rsidP="00DC50E9">
            <w:pPr>
              <w:pBdr>
                <w:top w:val="nil"/>
                <w:left w:val="nil"/>
                <w:bottom w:val="nil"/>
                <w:right w:val="nil"/>
                <w:between w:val="nil"/>
              </w:pBdr>
              <w:spacing w:after="120"/>
              <w:rPr>
                <w:rFonts w:cs="Arial"/>
                <w:sz w:val="20"/>
                <w:szCs w:val="20"/>
              </w:rPr>
            </w:pPr>
            <w:r w:rsidRPr="00427B4F">
              <w:rPr>
                <w:rFonts w:cs="Arial"/>
                <w:sz w:val="20"/>
                <w:szCs w:val="20"/>
              </w:rPr>
              <w:t>Comportamiento ilegal</w:t>
            </w:r>
          </w:p>
        </w:tc>
        <w:tc>
          <w:tcPr>
            <w:tcW w:w="6521" w:type="dxa"/>
          </w:tcPr>
          <w:p w14:paraId="0FEA46CB" w14:textId="15F1034F" w:rsidR="00B322E6" w:rsidRPr="00DE7AEF" w:rsidRDefault="004F1BE2" w:rsidP="00DE7AEF">
            <w:pPr>
              <w:pBdr>
                <w:top w:val="nil"/>
                <w:left w:val="nil"/>
                <w:bottom w:val="nil"/>
                <w:right w:val="nil"/>
                <w:between w:val="nil"/>
              </w:pBdr>
              <w:spacing w:after="120"/>
              <w:rPr>
                <w:rFonts w:cs="Arial"/>
                <w:sz w:val="20"/>
                <w:szCs w:val="20"/>
              </w:rPr>
            </w:pPr>
            <w:r w:rsidRPr="004F1BE2">
              <w:rPr>
                <w:rFonts w:cs="Arial"/>
                <w:sz w:val="20"/>
                <w:szCs w:val="20"/>
              </w:rPr>
              <w:t>Acciones que violen leyes o regulaciones, incluidos actos delictivos como robo, fraude o cualquier actividad prohibida por la ley.</w:t>
            </w:r>
          </w:p>
        </w:tc>
      </w:tr>
      <w:tr w:rsidR="00B322E6" w:rsidRPr="00C442A3" w14:paraId="79FDCE1B" w14:textId="77777777" w:rsidTr="004C1827">
        <w:tc>
          <w:tcPr>
            <w:tcW w:w="2830" w:type="dxa"/>
          </w:tcPr>
          <w:p w14:paraId="70ADE48D" w14:textId="118DEADD" w:rsidR="00B322E6" w:rsidRPr="003A1D9A" w:rsidRDefault="008362E5" w:rsidP="00DC50E9">
            <w:pPr>
              <w:pBdr>
                <w:top w:val="nil"/>
                <w:left w:val="nil"/>
                <w:bottom w:val="nil"/>
                <w:right w:val="nil"/>
                <w:between w:val="nil"/>
              </w:pBdr>
              <w:spacing w:after="120"/>
              <w:rPr>
                <w:rFonts w:cs="Arial"/>
                <w:sz w:val="20"/>
                <w:szCs w:val="20"/>
              </w:rPr>
            </w:pPr>
            <w:r w:rsidRPr="008362E5">
              <w:rPr>
                <w:rFonts w:cs="Arial"/>
                <w:sz w:val="20"/>
                <w:szCs w:val="20"/>
              </w:rPr>
              <w:t>Comportamiento corrupto</w:t>
            </w:r>
          </w:p>
        </w:tc>
        <w:tc>
          <w:tcPr>
            <w:tcW w:w="6521" w:type="dxa"/>
          </w:tcPr>
          <w:p w14:paraId="5A25DF8B" w14:textId="01E69CFC" w:rsidR="00B322E6" w:rsidRPr="00DE7AEF" w:rsidRDefault="00F45FDD" w:rsidP="00DE7AEF">
            <w:pPr>
              <w:pBdr>
                <w:top w:val="nil"/>
                <w:left w:val="nil"/>
                <w:bottom w:val="nil"/>
                <w:right w:val="nil"/>
                <w:between w:val="nil"/>
              </w:pBdr>
              <w:spacing w:after="120"/>
              <w:rPr>
                <w:rFonts w:cs="Arial"/>
                <w:sz w:val="20"/>
                <w:szCs w:val="20"/>
              </w:rPr>
            </w:pPr>
            <w:r w:rsidRPr="00F45FDD">
              <w:rPr>
                <w:rFonts w:cs="Arial"/>
                <w:sz w:val="20"/>
                <w:szCs w:val="20"/>
              </w:rPr>
              <w:t>Acciones que involucran abuso de poder o autoridad para beneficio personal, como soborno, comisiones ilegales u otras formas de tratos financieros poco éticos.</w:t>
            </w:r>
          </w:p>
        </w:tc>
      </w:tr>
      <w:tr w:rsidR="00B322E6" w:rsidRPr="00C442A3" w14:paraId="19E5461A" w14:textId="77777777" w:rsidTr="004C1827">
        <w:tc>
          <w:tcPr>
            <w:tcW w:w="2830" w:type="dxa"/>
          </w:tcPr>
          <w:p w14:paraId="0F0CEFE3" w14:textId="4C0F9742" w:rsidR="00B322E6" w:rsidRPr="003A1D9A" w:rsidRDefault="00C177AB" w:rsidP="00DC50E9">
            <w:pPr>
              <w:pBdr>
                <w:top w:val="nil"/>
                <w:left w:val="nil"/>
                <w:bottom w:val="nil"/>
                <w:right w:val="nil"/>
                <w:between w:val="nil"/>
              </w:pBdr>
              <w:spacing w:after="120"/>
              <w:rPr>
                <w:rFonts w:cs="Arial"/>
                <w:sz w:val="20"/>
                <w:szCs w:val="20"/>
              </w:rPr>
            </w:pPr>
            <w:r w:rsidRPr="00C177AB">
              <w:rPr>
                <w:rFonts w:cs="Arial"/>
                <w:sz w:val="20"/>
                <w:szCs w:val="20"/>
              </w:rPr>
              <w:t>Demandado</w:t>
            </w:r>
          </w:p>
        </w:tc>
        <w:tc>
          <w:tcPr>
            <w:tcW w:w="6521" w:type="dxa"/>
          </w:tcPr>
          <w:p w14:paraId="7E5B9162" w14:textId="3026E898" w:rsidR="00B322E6" w:rsidRPr="00DE7AEF" w:rsidRDefault="00FF692B" w:rsidP="00DE7AEF">
            <w:pPr>
              <w:pBdr>
                <w:top w:val="nil"/>
                <w:left w:val="nil"/>
                <w:bottom w:val="nil"/>
                <w:right w:val="nil"/>
                <w:between w:val="nil"/>
              </w:pBdr>
              <w:spacing w:after="120"/>
              <w:rPr>
                <w:rFonts w:cs="Arial"/>
                <w:sz w:val="20"/>
                <w:szCs w:val="20"/>
              </w:rPr>
            </w:pPr>
            <w:r w:rsidRPr="00FF692B">
              <w:rPr>
                <w:rFonts w:cs="Arial"/>
                <w:sz w:val="20"/>
                <w:szCs w:val="20"/>
              </w:rPr>
              <w:t>Cualquier persona que esté acusada de cometer un delito, incluido un incidente de violencia de género.</w:t>
            </w:r>
          </w:p>
        </w:tc>
      </w:tr>
      <w:tr w:rsidR="008D4A44" w:rsidRPr="00C442A3" w14:paraId="02D5A7E6" w14:textId="77777777" w:rsidTr="00B1772D">
        <w:tc>
          <w:tcPr>
            <w:tcW w:w="2830" w:type="dxa"/>
            <w:vAlign w:val="center"/>
          </w:tcPr>
          <w:p w14:paraId="1FB65CDF" w14:textId="551EB005" w:rsidR="008D4A44" w:rsidRPr="00C177AB" w:rsidRDefault="008D4A44" w:rsidP="008D4A44">
            <w:pPr>
              <w:pBdr>
                <w:top w:val="nil"/>
                <w:left w:val="nil"/>
                <w:bottom w:val="nil"/>
                <w:right w:val="nil"/>
                <w:between w:val="nil"/>
              </w:pBdr>
              <w:spacing w:after="120"/>
              <w:rPr>
                <w:rFonts w:cs="Arial"/>
                <w:sz w:val="20"/>
                <w:szCs w:val="20"/>
              </w:rPr>
            </w:pPr>
            <w:r w:rsidRPr="008D4A44">
              <w:rPr>
                <w:rFonts w:cs="Arial"/>
                <w:sz w:val="20"/>
                <w:szCs w:val="20"/>
              </w:rPr>
              <w:lastRenderedPageBreak/>
              <w:t>Venganza</w:t>
            </w:r>
          </w:p>
        </w:tc>
        <w:tc>
          <w:tcPr>
            <w:tcW w:w="6521" w:type="dxa"/>
            <w:vAlign w:val="center"/>
          </w:tcPr>
          <w:p w14:paraId="3215A131" w14:textId="155382C4" w:rsidR="008D4A44" w:rsidRPr="00FF692B" w:rsidRDefault="008D4A44" w:rsidP="008D4A44">
            <w:pPr>
              <w:pBdr>
                <w:top w:val="nil"/>
                <w:left w:val="nil"/>
                <w:bottom w:val="nil"/>
                <w:right w:val="nil"/>
                <w:between w:val="nil"/>
              </w:pBdr>
              <w:spacing w:after="120"/>
              <w:rPr>
                <w:rFonts w:cs="Arial"/>
                <w:sz w:val="20"/>
                <w:szCs w:val="20"/>
              </w:rPr>
            </w:pPr>
            <w:r w:rsidRPr="008D4A44">
              <w:rPr>
                <w:rFonts w:cs="Arial"/>
                <w:sz w:val="20"/>
                <w:szCs w:val="20"/>
              </w:rPr>
              <w:t>Acto de castigar o intentar penalizar a un individuo o grupo en respuesta a una mala conducta percibida, generalmente con la intención de lograr justicia o restablecer un sentido de equilibrio o equidad.</w:t>
            </w:r>
          </w:p>
        </w:tc>
      </w:tr>
    </w:tbl>
    <w:p w14:paraId="714839E4" w14:textId="77777777" w:rsidR="00BD5A76" w:rsidRDefault="00BD5A76" w:rsidP="008A7415">
      <w:pPr>
        <w:pStyle w:val="Context"/>
      </w:pPr>
    </w:p>
    <w:p w14:paraId="29798768" w14:textId="28265695" w:rsidR="00294422" w:rsidRDefault="0094370B" w:rsidP="005B4FDA">
      <w:pPr>
        <w:pStyle w:val="Heading1"/>
      </w:pPr>
      <w:bookmarkStart w:id="9" w:name="_Toc200027561"/>
      <w:r w:rsidRPr="0094370B">
        <w:t>Abreviaturas y acrónimos</w:t>
      </w:r>
      <w:bookmarkEnd w:id="9"/>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tblGrid>
      <w:tr w:rsidR="004D36C3" w14:paraId="4514F1AB" w14:textId="77777777" w:rsidTr="004C1827">
        <w:tc>
          <w:tcPr>
            <w:tcW w:w="9351" w:type="dxa"/>
            <w:shd w:val="clear" w:color="auto" w:fill="D9D9D9" w:themeFill="background1" w:themeFillShade="D9"/>
          </w:tcPr>
          <w:p w14:paraId="5A6A6575" w14:textId="364867F4" w:rsidR="00903A14" w:rsidRPr="006F7B6A" w:rsidRDefault="00A53624" w:rsidP="00903A14">
            <w:pPr>
              <w:spacing w:after="120"/>
              <w:rPr>
                <w:i/>
                <w:iCs/>
                <w:color w:val="125B61"/>
                <w:u w:val="single"/>
              </w:rPr>
            </w:pPr>
            <w:r>
              <w:rPr>
                <w:i/>
                <w:iCs/>
                <w:color w:val="125B61"/>
                <w:u w:val="single"/>
              </w:rPr>
              <w:t>Cuadro de instrucciones: eliminar al finalizar</w:t>
            </w:r>
          </w:p>
          <w:p w14:paraId="5C51B18A" w14:textId="0CB4F10E" w:rsidR="003706AC" w:rsidRDefault="00514AEB" w:rsidP="00BD5A76">
            <w:pPr>
              <w:pStyle w:val="ListParagraph"/>
              <w:numPr>
                <w:ilvl w:val="0"/>
                <w:numId w:val="10"/>
              </w:numPr>
              <w:spacing w:after="120"/>
              <w:ind w:left="453" w:hanging="357"/>
              <w:contextualSpacing w:val="0"/>
              <w:rPr>
                <w:i/>
                <w:iCs/>
                <w:color w:val="125B61"/>
              </w:rPr>
            </w:pPr>
            <w:r>
              <w:rPr>
                <w:i/>
                <w:iCs/>
                <w:color w:val="125B61"/>
              </w:rPr>
              <w:t>La siguiente tabla incluye una lista de abreviaturas y acrónimos mencionados en el documento. Puede modificar, eliminar o añadir lo que necesite.</w:t>
            </w:r>
          </w:p>
        </w:tc>
      </w:tr>
    </w:tbl>
    <w:p w14:paraId="779BB309" w14:textId="2E5F13AC" w:rsidR="00C014A4" w:rsidRPr="00C014A4" w:rsidRDefault="00C014A4" w:rsidP="00C014A4">
      <w:pPr>
        <w:pStyle w:val="Caption"/>
        <w:keepNext/>
        <w:spacing w:after="200"/>
        <w:rPr>
          <w:b/>
          <w:bCs/>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6353"/>
      </w:tblGrid>
      <w:tr w:rsidR="00DC69AA" w:rsidRPr="00580E1E" w14:paraId="1283CA17" w14:textId="77777777" w:rsidTr="00624615">
        <w:trPr>
          <w:trHeight w:hRule="exact" w:val="727"/>
          <w:tblHeader/>
          <w:jc w:val="center"/>
        </w:trPr>
        <w:tc>
          <w:tcPr>
            <w:tcW w:w="1569"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20B257A6" w14:textId="1BD02B46" w:rsidR="00DC69AA" w:rsidRPr="002C12F2" w:rsidRDefault="0094370B" w:rsidP="00CA3237">
            <w:pPr>
              <w:pStyle w:val="Context"/>
              <w:spacing w:before="0" w:after="0"/>
              <w:jc w:val="left"/>
              <w:rPr>
                <w:rFonts w:cs="Arial"/>
                <w:b/>
                <w:bCs/>
                <w:color w:val="FFFFFF" w:themeColor="background1"/>
                <w:sz w:val="20"/>
                <w:szCs w:val="20"/>
              </w:rPr>
            </w:pPr>
            <w:proofErr w:type="spellStart"/>
            <w:r w:rsidRPr="002C12F2">
              <w:rPr>
                <w:rFonts w:cs="Arial"/>
                <w:b/>
                <w:bCs/>
                <w:color w:val="FFFFFF" w:themeColor="background1"/>
                <w:sz w:val="20"/>
                <w:szCs w:val="20"/>
                <w:lang w:val="en-ZA"/>
              </w:rPr>
              <w:t>Abreviaturas</w:t>
            </w:r>
            <w:proofErr w:type="spellEnd"/>
            <w:r w:rsidRPr="002C12F2">
              <w:rPr>
                <w:rFonts w:cs="Arial"/>
                <w:b/>
                <w:bCs/>
                <w:color w:val="FFFFFF" w:themeColor="background1"/>
                <w:sz w:val="20"/>
                <w:szCs w:val="20"/>
                <w:lang w:val="en-ZA"/>
              </w:rPr>
              <w:t xml:space="preserve"> y </w:t>
            </w:r>
            <w:proofErr w:type="spellStart"/>
            <w:r w:rsidRPr="002C12F2">
              <w:rPr>
                <w:rFonts w:cs="Arial"/>
                <w:b/>
                <w:bCs/>
                <w:color w:val="FFFFFF" w:themeColor="background1"/>
                <w:sz w:val="20"/>
                <w:szCs w:val="20"/>
                <w:lang w:val="en-ZA"/>
              </w:rPr>
              <w:t>acrónimos</w:t>
            </w:r>
            <w:proofErr w:type="spellEnd"/>
          </w:p>
        </w:tc>
        <w:tc>
          <w:tcPr>
            <w:tcW w:w="3431" w:type="pct"/>
            <w:tcBorders>
              <w:top w:val="single" w:sz="4" w:space="0" w:color="auto"/>
              <w:left w:val="single" w:sz="4" w:space="0" w:color="auto"/>
              <w:bottom w:val="single" w:sz="4" w:space="0" w:color="auto"/>
              <w:right w:val="single" w:sz="4" w:space="0" w:color="auto"/>
            </w:tcBorders>
            <w:shd w:val="clear" w:color="auto" w:fill="125B61"/>
            <w:vAlign w:val="center"/>
          </w:tcPr>
          <w:p w14:paraId="4EA45CAA" w14:textId="53F692B2" w:rsidR="00DC69AA" w:rsidRPr="002C12F2" w:rsidRDefault="00DC69AA">
            <w:pPr>
              <w:pStyle w:val="Context"/>
              <w:spacing w:before="0" w:after="0"/>
              <w:rPr>
                <w:rFonts w:cs="Arial"/>
                <w:b/>
                <w:bCs/>
                <w:color w:val="FFFFFF" w:themeColor="background1"/>
                <w:sz w:val="20"/>
                <w:szCs w:val="20"/>
              </w:rPr>
            </w:pPr>
            <w:r w:rsidRPr="002C12F2">
              <w:rPr>
                <w:rFonts w:cs="Arial"/>
                <w:b/>
                <w:bCs/>
                <w:color w:val="FFFFFF" w:themeColor="background1"/>
                <w:sz w:val="20"/>
                <w:szCs w:val="20"/>
              </w:rPr>
              <w:t>Definición</w:t>
            </w:r>
          </w:p>
        </w:tc>
      </w:tr>
      <w:tr w:rsidR="008D4A44" w:rsidRPr="00580E1E" w14:paraId="5FD65DF4" w14:textId="77777777" w:rsidTr="00115EE9">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vAlign w:val="center"/>
          </w:tcPr>
          <w:p w14:paraId="3884C507" w14:textId="21769435" w:rsidR="008D4A44" w:rsidRPr="00580E1E" w:rsidRDefault="00D930EB" w:rsidP="008D4A44">
            <w:pPr>
              <w:spacing w:before="0"/>
              <w:rPr>
                <w:sz w:val="20"/>
                <w:szCs w:val="20"/>
              </w:rPr>
            </w:pPr>
            <w:r>
              <w:rPr>
                <w:sz w:val="20"/>
                <w:szCs w:val="20"/>
              </w:rPr>
              <w:t>AS</w:t>
            </w:r>
          </w:p>
        </w:tc>
        <w:tc>
          <w:tcPr>
            <w:tcW w:w="3431" w:type="pct"/>
            <w:tcBorders>
              <w:top w:val="single" w:sz="4" w:space="0" w:color="auto"/>
              <w:left w:val="single" w:sz="4" w:space="0" w:color="auto"/>
              <w:bottom w:val="single" w:sz="4" w:space="0" w:color="auto"/>
              <w:right w:val="single" w:sz="4" w:space="0" w:color="auto"/>
            </w:tcBorders>
            <w:vAlign w:val="center"/>
          </w:tcPr>
          <w:p w14:paraId="58877668" w14:textId="14B4B680" w:rsidR="008D4A44" w:rsidRPr="00580E1E" w:rsidRDefault="008D4A44" w:rsidP="008D4A44">
            <w:pPr>
              <w:spacing w:before="0"/>
              <w:rPr>
                <w:sz w:val="20"/>
                <w:szCs w:val="20"/>
              </w:rPr>
            </w:pPr>
            <w:r w:rsidRPr="00580E1E">
              <w:rPr>
                <w:sz w:val="20"/>
                <w:szCs w:val="20"/>
              </w:rPr>
              <w:t>Ambiental y Social</w:t>
            </w:r>
          </w:p>
        </w:tc>
      </w:tr>
      <w:tr w:rsidR="006D6F93" w:rsidRPr="00580E1E" w14:paraId="60F76D01"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5465DFB" w14:textId="27C3A796" w:rsidR="006D6F93" w:rsidRPr="002C12F2" w:rsidRDefault="00D930EB" w:rsidP="006D6F93">
            <w:pPr>
              <w:spacing w:before="0"/>
              <w:rPr>
                <w:rFonts w:cs="Arial"/>
                <w:b/>
                <w:bCs/>
                <w:sz w:val="20"/>
                <w:szCs w:val="20"/>
              </w:rPr>
            </w:pPr>
            <w:r w:rsidRPr="00D930EB">
              <w:rPr>
                <w:sz w:val="20"/>
                <w:szCs w:val="20"/>
              </w:rPr>
              <w:t>VBGH</w:t>
            </w:r>
          </w:p>
        </w:tc>
        <w:tc>
          <w:tcPr>
            <w:tcW w:w="3431" w:type="pct"/>
            <w:tcBorders>
              <w:top w:val="single" w:sz="4" w:space="0" w:color="auto"/>
              <w:left w:val="single" w:sz="4" w:space="0" w:color="auto"/>
              <w:bottom w:val="single" w:sz="4" w:space="0" w:color="auto"/>
              <w:right w:val="single" w:sz="4" w:space="0" w:color="auto"/>
            </w:tcBorders>
          </w:tcPr>
          <w:p w14:paraId="4C3323F6" w14:textId="29AEF8B8" w:rsidR="006D6F93" w:rsidRPr="002C12F2" w:rsidRDefault="00224189" w:rsidP="006D6F93">
            <w:pPr>
              <w:spacing w:before="0"/>
              <w:rPr>
                <w:rFonts w:cs="Arial"/>
                <w:sz w:val="20"/>
                <w:szCs w:val="20"/>
              </w:rPr>
            </w:pPr>
            <w:r w:rsidRPr="002C12F2">
              <w:rPr>
                <w:rFonts w:cs="Arial"/>
                <w:sz w:val="20"/>
                <w:szCs w:val="20"/>
              </w:rPr>
              <w:t>Violencia o acoso de género</w:t>
            </w:r>
          </w:p>
        </w:tc>
      </w:tr>
      <w:tr w:rsidR="00A17D6C" w:rsidRPr="00580E1E" w14:paraId="146D89A4"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85953F2" w14:textId="23C44C47" w:rsidR="00A17D6C" w:rsidRPr="00580E1E" w:rsidRDefault="00D930EB" w:rsidP="006D6F93">
            <w:pPr>
              <w:spacing w:before="0"/>
              <w:rPr>
                <w:sz w:val="20"/>
                <w:szCs w:val="20"/>
              </w:rPr>
            </w:pPr>
            <w:r>
              <w:rPr>
                <w:sz w:val="20"/>
                <w:szCs w:val="20"/>
              </w:rPr>
              <w:t>RRHH</w:t>
            </w:r>
          </w:p>
        </w:tc>
        <w:tc>
          <w:tcPr>
            <w:tcW w:w="3431" w:type="pct"/>
            <w:tcBorders>
              <w:top w:val="single" w:sz="4" w:space="0" w:color="auto"/>
              <w:left w:val="single" w:sz="4" w:space="0" w:color="auto"/>
              <w:bottom w:val="single" w:sz="4" w:space="0" w:color="auto"/>
              <w:right w:val="single" w:sz="4" w:space="0" w:color="auto"/>
            </w:tcBorders>
          </w:tcPr>
          <w:p w14:paraId="45F64979" w14:textId="1B716CC0" w:rsidR="00A17D6C" w:rsidRPr="002C12F2" w:rsidRDefault="00A17D6C" w:rsidP="006D6F93">
            <w:pPr>
              <w:spacing w:before="0"/>
              <w:rPr>
                <w:rFonts w:cs="Arial"/>
                <w:sz w:val="20"/>
                <w:szCs w:val="20"/>
              </w:rPr>
            </w:pPr>
            <w:r w:rsidRPr="002C12F2">
              <w:rPr>
                <w:rFonts w:cs="Arial"/>
                <w:sz w:val="20"/>
                <w:szCs w:val="20"/>
              </w:rPr>
              <w:t>Recursos humanos</w:t>
            </w:r>
          </w:p>
        </w:tc>
      </w:tr>
      <w:tr w:rsidR="00B606F2" w:rsidRPr="00580E1E" w14:paraId="130EA241"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4E728D7" w14:textId="06AB2BE7" w:rsidR="00B606F2" w:rsidRPr="002C12F2" w:rsidRDefault="00D930EB" w:rsidP="00B606F2">
            <w:pPr>
              <w:spacing w:before="0"/>
              <w:rPr>
                <w:rFonts w:cs="Arial"/>
                <w:b/>
                <w:bCs/>
                <w:sz w:val="20"/>
                <w:szCs w:val="20"/>
              </w:rPr>
            </w:pPr>
            <w:r>
              <w:rPr>
                <w:rFonts w:cs="Arial"/>
                <w:sz w:val="20"/>
                <w:szCs w:val="20"/>
              </w:rPr>
              <w:t>CFI</w:t>
            </w:r>
          </w:p>
        </w:tc>
        <w:tc>
          <w:tcPr>
            <w:tcW w:w="3431" w:type="pct"/>
            <w:tcBorders>
              <w:top w:val="single" w:sz="4" w:space="0" w:color="auto"/>
              <w:left w:val="single" w:sz="4" w:space="0" w:color="auto"/>
              <w:bottom w:val="single" w:sz="4" w:space="0" w:color="auto"/>
              <w:right w:val="single" w:sz="4" w:space="0" w:color="auto"/>
            </w:tcBorders>
          </w:tcPr>
          <w:p w14:paraId="03168C3D" w14:textId="73036908" w:rsidR="00B606F2" w:rsidRPr="002C12F2" w:rsidRDefault="00B606F2" w:rsidP="00B606F2">
            <w:pPr>
              <w:spacing w:before="0"/>
              <w:rPr>
                <w:rFonts w:cs="Arial"/>
                <w:sz w:val="20"/>
                <w:szCs w:val="20"/>
              </w:rPr>
            </w:pPr>
            <w:r w:rsidRPr="002C12F2">
              <w:rPr>
                <w:rFonts w:cs="Arial"/>
                <w:sz w:val="20"/>
                <w:szCs w:val="20"/>
              </w:rPr>
              <w:t>Corporación Financiera Internacional</w:t>
            </w:r>
          </w:p>
        </w:tc>
      </w:tr>
      <w:tr w:rsidR="00285504" w:rsidRPr="00580E1E" w14:paraId="2BA8EA20"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6486FE8" w14:textId="7A1997FC" w:rsidR="00285504" w:rsidRPr="002C12F2" w:rsidRDefault="00285504" w:rsidP="00285504">
            <w:pPr>
              <w:spacing w:before="0"/>
              <w:rPr>
                <w:rFonts w:cs="Arial"/>
                <w:sz w:val="20"/>
                <w:szCs w:val="20"/>
              </w:rPr>
            </w:pPr>
            <w:r>
              <w:rPr>
                <w:rFonts w:cs="Arial"/>
                <w:sz w:val="20"/>
                <w:szCs w:val="20"/>
              </w:rPr>
              <w:t>OIT</w:t>
            </w:r>
          </w:p>
        </w:tc>
        <w:tc>
          <w:tcPr>
            <w:tcW w:w="3431" w:type="pct"/>
            <w:tcBorders>
              <w:top w:val="single" w:sz="4" w:space="0" w:color="auto"/>
              <w:left w:val="single" w:sz="4" w:space="0" w:color="auto"/>
              <w:bottom w:val="single" w:sz="4" w:space="0" w:color="auto"/>
              <w:right w:val="single" w:sz="4" w:space="0" w:color="auto"/>
            </w:tcBorders>
          </w:tcPr>
          <w:p w14:paraId="03FA129E" w14:textId="42E88F64" w:rsidR="00285504" w:rsidRPr="002C12F2" w:rsidRDefault="00285504" w:rsidP="00285504">
            <w:pPr>
              <w:spacing w:before="0"/>
              <w:rPr>
                <w:rFonts w:cs="Arial"/>
                <w:sz w:val="20"/>
                <w:szCs w:val="20"/>
              </w:rPr>
            </w:pPr>
            <w:r>
              <w:rPr>
                <w:rFonts w:cs="Arial"/>
                <w:sz w:val="20"/>
                <w:szCs w:val="20"/>
              </w:rPr>
              <w:t>Organización Internacional del Trabajo</w:t>
            </w:r>
          </w:p>
        </w:tc>
      </w:tr>
      <w:tr w:rsidR="006523E4" w:rsidRPr="00580E1E" w14:paraId="233B7F5B"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8CC94E4" w14:textId="1B073601" w:rsidR="006523E4" w:rsidRDefault="00D930EB" w:rsidP="006523E4">
            <w:pPr>
              <w:spacing w:before="0"/>
              <w:rPr>
                <w:rFonts w:cs="Arial"/>
                <w:sz w:val="20"/>
                <w:szCs w:val="20"/>
              </w:rPr>
            </w:pPr>
            <w:r>
              <w:rPr>
                <w:rFonts w:cs="Arial"/>
                <w:sz w:val="20"/>
                <w:szCs w:val="20"/>
              </w:rPr>
              <w:t>PRNU</w:t>
            </w:r>
          </w:p>
        </w:tc>
        <w:tc>
          <w:tcPr>
            <w:tcW w:w="3431" w:type="pct"/>
            <w:tcBorders>
              <w:top w:val="single" w:sz="4" w:space="0" w:color="auto"/>
              <w:left w:val="single" w:sz="4" w:space="0" w:color="auto"/>
              <w:bottom w:val="single" w:sz="4" w:space="0" w:color="auto"/>
              <w:right w:val="single" w:sz="4" w:space="0" w:color="auto"/>
            </w:tcBorders>
          </w:tcPr>
          <w:p w14:paraId="3B78C572" w14:textId="0D3AAF32" w:rsidR="006523E4" w:rsidRDefault="006523E4" w:rsidP="006523E4">
            <w:pPr>
              <w:spacing w:before="0"/>
              <w:rPr>
                <w:rFonts w:cs="Arial"/>
                <w:sz w:val="20"/>
                <w:szCs w:val="20"/>
              </w:rPr>
            </w:pPr>
            <w:r w:rsidRPr="00BD23A5">
              <w:rPr>
                <w:rFonts w:cs="Arial"/>
                <w:sz w:val="20"/>
                <w:szCs w:val="20"/>
              </w:rPr>
              <w:t>Principios Rectores de las Naciones Unidas sobre las Empresas y los Derechos Humanos</w:t>
            </w:r>
          </w:p>
        </w:tc>
      </w:tr>
    </w:tbl>
    <w:p w14:paraId="7FFD1175" w14:textId="77777777" w:rsidR="008979F6" w:rsidRDefault="008979F6" w:rsidP="008979F6">
      <w:pPr>
        <w:pStyle w:val="Context"/>
      </w:pPr>
    </w:p>
    <w:p w14:paraId="275A6F02" w14:textId="35685E79" w:rsidR="00AB440C" w:rsidRDefault="00AB440C" w:rsidP="005B4FDA">
      <w:pPr>
        <w:pStyle w:val="Heading1"/>
      </w:pPr>
      <w:bookmarkStart w:id="10" w:name="_Toc200027562"/>
      <w:r>
        <w:t>Declaración de política</w:t>
      </w:r>
      <w:bookmarkEnd w:id="1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AB440C" w:rsidRPr="00845C1E" w14:paraId="35BABA8C" w14:textId="77777777" w:rsidTr="004C1827">
        <w:tc>
          <w:tcPr>
            <w:tcW w:w="9209" w:type="dxa"/>
            <w:shd w:val="clear" w:color="auto" w:fill="D9D9D9" w:themeFill="background1" w:themeFillShade="D9"/>
          </w:tcPr>
          <w:p w14:paraId="536155C9" w14:textId="397CB1DA" w:rsidR="00AB440C" w:rsidRPr="00041DB6" w:rsidRDefault="00A53624" w:rsidP="00F663AE">
            <w:pPr>
              <w:spacing w:after="120"/>
              <w:rPr>
                <w:i/>
                <w:iCs/>
                <w:color w:val="125B61"/>
                <w:u w:val="single"/>
              </w:rPr>
            </w:pPr>
            <w:r>
              <w:rPr>
                <w:i/>
                <w:iCs/>
                <w:color w:val="125B61"/>
                <w:u w:val="single"/>
              </w:rPr>
              <w:t>Cuadro de instrucciones: eliminar al finalizar</w:t>
            </w:r>
          </w:p>
          <w:p w14:paraId="125E8DED" w14:textId="77777777" w:rsidR="005739F5" w:rsidRDefault="005739F5" w:rsidP="00BD5A76">
            <w:pPr>
              <w:pStyle w:val="ListParagraph"/>
              <w:numPr>
                <w:ilvl w:val="0"/>
                <w:numId w:val="10"/>
              </w:numPr>
              <w:spacing w:after="120"/>
              <w:ind w:left="453" w:hanging="357"/>
              <w:contextualSpacing w:val="0"/>
              <w:rPr>
                <w:i/>
                <w:iCs/>
                <w:color w:val="125B61"/>
              </w:rPr>
            </w:pPr>
            <w:r>
              <w:rPr>
                <w:i/>
                <w:iCs/>
                <w:color w:val="125B61"/>
              </w:rPr>
              <w:t>Proporcione los principios o estándares clave que su empresa pretende mantener.</w:t>
            </w:r>
          </w:p>
          <w:p w14:paraId="1BF589F8" w14:textId="50776D0D" w:rsidR="00AB440C" w:rsidRPr="001965F1" w:rsidRDefault="005739F5" w:rsidP="00BD5A76">
            <w:pPr>
              <w:pStyle w:val="ListParagraph"/>
              <w:numPr>
                <w:ilvl w:val="0"/>
                <w:numId w:val="10"/>
              </w:numPr>
              <w:spacing w:after="120"/>
              <w:ind w:left="453" w:hanging="357"/>
              <w:contextualSpacing w:val="0"/>
              <w:rPr>
                <w:i/>
                <w:iCs/>
                <w:color w:val="125B61"/>
              </w:rPr>
            </w:pPr>
            <w:r w:rsidRPr="00E34E53">
              <w:rPr>
                <w:i/>
                <w:iCs/>
                <w:color w:val="125B61"/>
              </w:rPr>
              <w:t>La siguiente sección es genérica. Revísela y modifíquela según sea necesario para su empresa.</w:t>
            </w:r>
          </w:p>
        </w:tc>
      </w:tr>
    </w:tbl>
    <w:p w14:paraId="57936353" w14:textId="2C6466FA" w:rsidR="00AB440C" w:rsidRDefault="00AB440C" w:rsidP="00AB440C">
      <w:r>
        <w:t>[</w:t>
      </w:r>
      <w:r w:rsidRPr="00C05F85">
        <w:rPr>
          <w:highlight w:val="yellow"/>
        </w:rPr>
        <w:t>Insertar nombre de la empresa</w:t>
      </w:r>
      <w:r>
        <w:t>] se compromete a mantener una relación de trabajo consultiva, justa y equitativa con las partes interesadas afectadas por sus operaciones. Por ello, el mecanismo de atención de quejas es un componente integral del compromiso de la empresa con el respeto a los derechos humanos y el reconocimiento de la igualdad y la dignidad de las personas con las que interactúa a diario.</w:t>
      </w:r>
    </w:p>
    <w:p w14:paraId="4C565885" w14:textId="0761173A" w:rsidR="00AB440C" w:rsidRDefault="00AB440C" w:rsidP="00AB440C">
      <w:r>
        <w:t>[</w:t>
      </w:r>
      <w:r w:rsidRPr="00B606F2">
        <w:rPr>
          <w:highlight w:val="yellow"/>
        </w:rPr>
        <w:t>Insertar nombre de la empresa</w:t>
      </w:r>
      <w:r>
        <w:t xml:space="preserve">] prohíbe estrictamente cualquier tipo de represalia contra quienes denuncien incidentes, incluidos casos de violencia de género, o contra quienes participen en investigaciones. Las represalias incluyen, entre otras, el acoso o cualquier otra acción adversa contra partes interesadas externas debido a su participación en un proceso de </w:t>
      </w:r>
      <w:r>
        <w:lastRenderedPageBreak/>
        <w:t>queja. Cualquier caso de represalia se considerará una infracción grave de esta política y estará sujeto a medidas disciplinarias.</w:t>
      </w:r>
    </w:p>
    <w:p w14:paraId="1AA66D30" w14:textId="77777777" w:rsidR="00AB440C" w:rsidRDefault="00AB440C" w:rsidP="00203014"/>
    <w:p w14:paraId="1DB816A1" w14:textId="07B47779" w:rsidR="00876508" w:rsidRPr="00E30052" w:rsidRDefault="00B26CB1" w:rsidP="00E30052">
      <w:pPr>
        <w:pStyle w:val="Heading2"/>
        <w:spacing w:after="240"/>
        <w:rPr>
          <w:sz w:val="24"/>
          <w:szCs w:val="24"/>
        </w:rPr>
      </w:pPr>
      <w:bookmarkStart w:id="11" w:name="_Toc200027563"/>
      <w:r w:rsidRPr="00E30052">
        <w:rPr>
          <w:sz w:val="24"/>
          <w:szCs w:val="24"/>
        </w:rPr>
        <w:t>Principios de un mecanismo de quejas externas eficaz</w:t>
      </w:r>
      <w:bookmarkEnd w:id="11"/>
      <w:r w:rsidRPr="00E30052" w:rsidDel="00957EEA">
        <w:rPr>
          <w:sz w:val="24"/>
          <w:szCs w:val="24"/>
        </w:rPr>
        <w:t xml:space="preserve"> </w:t>
      </w:r>
      <w:r w:rsidR="00876508" w:rsidRPr="00E30052">
        <w:rPr>
          <w:sz w:val="24"/>
          <w:szCs w:val="24"/>
        </w:rPr>
        <w:t xml:space="preserve"> </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876508" w14:paraId="05031150" w14:textId="77777777" w:rsidTr="004C1827">
        <w:tc>
          <w:tcPr>
            <w:tcW w:w="9209" w:type="dxa"/>
            <w:shd w:val="clear" w:color="auto" w:fill="D9D9D9" w:themeFill="background1" w:themeFillShade="D9"/>
          </w:tcPr>
          <w:p w14:paraId="2258DEC8" w14:textId="7E7902F6" w:rsidR="00876508" w:rsidRPr="00041DB6" w:rsidRDefault="00A53624" w:rsidP="00F663AE">
            <w:pPr>
              <w:spacing w:after="120"/>
              <w:rPr>
                <w:i/>
                <w:iCs/>
                <w:color w:val="125B61"/>
                <w:u w:val="single"/>
              </w:rPr>
            </w:pPr>
            <w:r>
              <w:rPr>
                <w:i/>
                <w:iCs/>
                <w:color w:val="125B61"/>
                <w:u w:val="single"/>
              </w:rPr>
              <w:t>Cuadro de instrucciones: eliminar al finalizar</w:t>
            </w:r>
          </w:p>
          <w:p w14:paraId="7AD25F9D" w14:textId="6C63D4DD" w:rsidR="00B12E45" w:rsidRPr="00FB1175" w:rsidRDefault="00B12E45" w:rsidP="00BD5A76">
            <w:pPr>
              <w:pStyle w:val="ListParagraph"/>
              <w:numPr>
                <w:ilvl w:val="0"/>
                <w:numId w:val="10"/>
              </w:numPr>
              <w:spacing w:after="120"/>
              <w:ind w:left="453" w:hanging="357"/>
              <w:contextualSpacing w:val="0"/>
              <w:rPr>
                <w:i/>
                <w:iCs/>
                <w:color w:val="125B61"/>
              </w:rPr>
            </w:pPr>
            <w:r>
              <w:rPr>
                <w:i/>
                <w:iCs/>
                <w:color w:val="125B61"/>
              </w:rPr>
              <w:t>Proporcionar una lista de principios que sirva como marco de orientación sobre cómo abordar las quejas externas y brindar orientación sobre cómo deben manejarse.</w:t>
            </w:r>
          </w:p>
          <w:p w14:paraId="466753B5" w14:textId="1A8E3877" w:rsidR="00876508" w:rsidRPr="001965F1" w:rsidRDefault="00B12E45" w:rsidP="00BD5A76">
            <w:pPr>
              <w:pStyle w:val="ListParagraph"/>
              <w:numPr>
                <w:ilvl w:val="0"/>
                <w:numId w:val="10"/>
              </w:numPr>
              <w:spacing w:after="120"/>
              <w:ind w:left="453" w:hanging="357"/>
              <w:contextualSpacing w:val="0"/>
              <w:rPr>
                <w:i/>
                <w:iCs/>
                <w:color w:val="125B61"/>
              </w:rPr>
            </w:pPr>
            <w:r w:rsidRPr="00FB1175">
              <w:rPr>
                <w:i/>
                <w:iCs/>
                <w:color w:val="125B61"/>
              </w:rPr>
              <w:t xml:space="preserve">A </w:t>
            </w:r>
            <w:proofErr w:type="gramStart"/>
            <w:r w:rsidRPr="00FB1175">
              <w:rPr>
                <w:i/>
                <w:iCs/>
                <w:color w:val="125B61"/>
              </w:rPr>
              <w:t>continuación</w:t>
            </w:r>
            <w:proofErr w:type="gramEnd"/>
            <w:r w:rsidRPr="00FB1175">
              <w:rPr>
                <w:i/>
                <w:iCs/>
                <w:color w:val="125B61"/>
              </w:rPr>
              <w:t xml:space="preserve"> se incluyen algunos ejemplos de compromiso con los principios. Revíselos y modifíquelos según sea necesario para su empresa.</w:t>
            </w:r>
          </w:p>
        </w:tc>
      </w:tr>
    </w:tbl>
    <w:p w14:paraId="0E4FDB0A" w14:textId="4173A9D7" w:rsidR="005B0D76" w:rsidRDefault="005B0D76" w:rsidP="005B0D76">
      <w:pPr>
        <w:spacing w:before="80" w:after="80"/>
        <w:rPr>
          <w:i/>
          <w:iCs/>
          <w:color w:val="125B61"/>
        </w:rPr>
      </w:pPr>
      <w:r>
        <w:t>[</w:t>
      </w:r>
      <w:r w:rsidRPr="00B606F2">
        <w:rPr>
          <w:highlight w:val="yellow"/>
        </w:rPr>
        <w:t>Insertar nombre de la empresa</w:t>
      </w:r>
      <w:r>
        <w:t>] basa su actuación en los siguientes principios:</w:t>
      </w:r>
    </w:p>
    <w:p w14:paraId="0D25D608" w14:textId="671B53D2" w:rsidR="00C73FBB" w:rsidRDefault="00C73FBB" w:rsidP="00E16638">
      <w:pPr>
        <w:pStyle w:val="ListParagraph"/>
        <w:numPr>
          <w:ilvl w:val="0"/>
          <w:numId w:val="8"/>
        </w:numPr>
        <w:spacing w:before="80" w:after="80"/>
        <w:ind w:hanging="357"/>
        <w:contextualSpacing w:val="0"/>
        <w:rPr>
          <w:color w:val="171717" w:themeColor="background2" w:themeShade="1A"/>
        </w:rPr>
      </w:pPr>
      <w:r w:rsidRPr="00C73FBB">
        <w:rPr>
          <w:b/>
          <w:bCs/>
          <w:color w:val="171717" w:themeColor="background2" w:themeShade="1A"/>
        </w:rPr>
        <w:t>Accesibilidad</w:t>
      </w:r>
      <w:r w:rsidRPr="00C73FBB">
        <w:rPr>
          <w:color w:val="171717" w:themeColor="background2" w:themeShade="1A"/>
        </w:rPr>
        <w:t>: Debe ser fácilmente accesible para todos los segmentos de las partes interesadas de [</w:t>
      </w:r>
      <w:r w:rsidRPr="00E16638">
        <w:rPr>
          <w:color w:val="171717" w:themeColor="background2" w:themeShade="1A"/>
          <w:highlight w:val="yellow"/>
        </w:rPr>
        <w:t>Insertar nombre de la empresa</w:t>
      </w:r>
      <w:r w:rsidRPr="00E16638">
        <w:rPr>
          <w:color w:val="171717" w:themeColor="background2" w:themeShade="1A"/>
        </w:rPr>
        <w:t>], teniendo en cuenta la confidencialidad, los requisitos legales y la vulnerabilidad de las personas, incluidas las mujeres y los hogares encabezados por mujeres.</w:t>
      </w:r>
    </w:p>
    <w:p w14:paraId="4C0DC703" w14:textId="1E6B7C0D" w:rsidR="00C73FBB" w:rsidRDefault="00C73FBB" w:rsidP="00E16638">
      <w:pPr>
        <w:pStyle w:val="ListParagraph"/>
        <w:numPr>
          <w:ilvl w:val="0"/>
          <w:numId w:val="8"/>
        </w:numPr>
        <w:spacing w:before="80" w:after="80"/>
        <w:ind w:hanging="357"/>
        <w:contextualSpacing w:val="0"/>
        <w:rPr>
          <w:color w:val="171717" w:themeColor="background2" w:themeShade="1A"/>
        </w:rPr>
      </w:pPr>
      <w:r w:rsidRPr="00C73FBB">
        <w:rPr>
          <w:b/>
          <w:bCs/>
          <w:color w:val="171717" w:themeColor="background2" w:themeShade="1A"/>
        </w:rPr>
        <w:t>Concienciación</w:t>
      </w:r>
      <w:r w:rsidRPr="00C73FBB">
        <w:rPr>
          <w:color w:val="171717" w:themeColor="background2" w:themeShade="1A"/>
        </w:rPr>
        <w:t>: Informar a las partes interesadas externas sobre el mecanismo de quejas e informar periódicamente sobre su implementación. Publicar el mecanismo de quejas mediante canales de comunicación adecuados y de fácil acceso.</w:t>
      </w:r>
    </w:p>
    <w:p w14:paraId="6828C6E7" w14:textId="1C82D39E" w:rsidR="00C73FBB" w:rsidRDefault="00C73FBB" w:rsidP="00E16638">
      <w:pPr>
        <w:pStyle w:val="ListParagraph"/>
        <w:numPr>
          <w:ilvl w:val="0"/>
          <w:numId w:val="8"/>
        </w:numPr>
        <w:spacing w:before="80" w:after="80"/>
        <w:ind w:hanging="357"/>
        <w:contextualSpacing w:val="0"/>
        <w:rPr>
          <w:color w:val="171717" w:themeColor="background2" w:themeShade="1A"/>
        </w:rPr>
      </w:pPr>
      <w:r w:rsidRPr="00C73FBB">
        <w:rPr>
          <w:b/>
          <w:bCs/>
          <w:color w:val="171717" w:themeColor="background2" w:themeShade="1A"/>
        </w:rPr>
        <w:t>Comunicación</w:t>
      </w:r>
      <w:r w:rsidRPr="00C73FBB">
        <w:rPr>
          <w:color w:val="171717" w:themeColor="background2" w:themeShade="1A"/>
        </w:rPr>
        <w:t>: Proporcionar retroalimentación rápida y continua al reclamante sobre el progreso logrado en la resolución de su queja. Cualquier retraso en el proceso se comunicará lo antes posible.</w:t>
      </w:r>
    </w:p>
    <w:p w14:paraId="25CA580D" w14:textId="61FD2685" w:rsidR="00C73FBB" w:rsidRDefault="00C73FBB" w:rsidP="00E16638">
      <w:pPr>
        <w:pStyle w:val="ListParagraph"/>
        <w:numPr>
          <w:ilvl w:val="0"/>
          <w:numId w:val="8"/>
        </w:numPr>
        <w:spacing w:before="80" w:after="80"/>
        <w:ind w:hanging="357"/>
        <w:contextualSpacing w:val="0"/>
        <w:rPr>
          <w:color w:val="171717" w:themeColor="background2" w:themeShade="1A"/>
        </w:rPr>
      </w:pPr>
      <w:r w:rsidRPr="00C73FBB">
        <w:rPr>
          <w:b/>
          <w:bCs/>
          <w:color w:val="171717" w:themeColor="background2" w:themeShade="1A"/>
        </w:rPr>
        <w:t>Sensibilidad cultural</w:t>
      </w:r>
      <w:r w:rsidRPr="00C73FBB">
        <w:rPr>
          <w:color w:val="171717" w:themeColor="background2" w:themeShade="1A"/>
        </w:rPr>
        <w:t>: Considere las características culturales específicas y apropiadas, así como los mecanismos tradicionales para plantear y resolver quejas. Las comunicaciones se realizarán en el idioma local para facilitar la accesibilidad y la comprensión.</w:t>
      </w:r>
    </w:p>
    <w:p w14:paraId="446913DA" w14:textId="47BB9927" w:rsidR="00C73FBB" w:rsidRDefault="00C73FBB" w:rsidP="00E16638">
      <w:pPr>
        <w:pStyle w:val="ListParagraph"/>
        <w:numPr>
          <w:ilvl w:val="0"/>
          <w:numId w:val="8"/>
        </w:numPr>
        <w:spacing w:before="80" w:after="80"/>
        <w:ind w:hanging="357"/>
        <w:contextualSpacing w:val="0"/>
        <w:rPr>
          <w:color w:val="171717" w:themeColor="background2" w:themeShade="1A"/>
        </w:rPr>
      </w:pPr>
      <w:r w:rsidRPr="00C73FBB">
        <w:rPr>
          <w:b/>
          <w:bCs/>
          <w:color w:val="171717" w:themeColor="background2" w:themeShade="1A"/>
        </w:rPr>
        <w:t>Idoneidad</w:t>
      </w:r>
      <w:r w:rsidRPr="00C73FBB">
        <w:rPr>
          <w:color w:val="171717" w:themeColor="background2" w:themeShade="1A"/>
        </w:rPr>
        <w:t>: Asegúrese de que el mecanismo de quejas sea adecuado y se ajuste a los problemas y riesgos previstos, considerando las circunstancias de [</w:t>
      </w:r>
      <w:r w:rsidRPr="00E16638">
        <w:rPr>
          <w:color w:val="171717" w:themeColor="background2" w:themeShade="1A"/>
          <w:highlight w:val="yellow"/>
        </w:rPr>
        <w:t>Insertar nombre de la empresa</w:t>
      </w:r>
      <w:r w:rsidRPr="00E16638">
        <w:rPr>
          <w:color w:val="171717" w:themeColor="background2" w:themeShade="1A"/>
        </w:rPr>
        <w:t>]. El mecanismo de quejas debe ser simple, fácil de usar y, en la medida de lo posible, ofrecer resultados rápidos.</w:t>
      </w:r>
    </w:p>
    <w:p w14:paraId="49A4D594" w14:textId="41ABBF94" w:rsidR="00C73FBB" w:rsidRDefault="00C73FBB" w:rsidP="00E16638">
      <w:pPr>
        <w:pStyle w:val="ListParagraph"/>
        <w:numPr>
          <w:ilvl w:val="0"/>
          <w:numId w:val="8"/>
        </w:numPr>
        <w:spacing w:before="80" w:after="80"/>
        <w:ind w:hanging="357"/>
        <w:contextualSpacing w:val="0"/>
        <w:rPr>
          <w:color w:val="171717" w:themeColor="background2" w:themeShade="1A"/>
        </w:rPr>
      </w:pPr>
      <w:r w:rsidRPr="00C73FBB">
        <w:rPr>
          <w:b/>
          <w:bCs/>
          <w:color w:val="171717" w:themeColor="background2" w:themeShade="1A"/>
        </w:rPr>
        <w:t xml:space="preserve">Libertad de </w:t>
      </w:r>
      <w:r w:rsidR="00936008" w:rsidRPr="00C73FBB">
        <w:rPr>
          <w:b/>
          <w:bCs/>
          <w:color w:val="171717" w:themeColor="background2" w:themeShade="1A"/>
        </w:rPr>
        <w:t>represalias:</w:t>
      </w:r>
      <w:r w:rsidRPr="00C73FBB">
        <w:rPr>
          <w:color w:val="171717" w:themeColor="background2" w:themeShade="1A"/>
        </w:rPr>
        <w:t xml:space="preserve"> Libertad de represalias para todas las partes involucradas, dentro de la empresa y la comunidad.</w:t>
      </w:r>
    </w:p>
    <w:p w14:paraId="46C83D3F" w14:textId="0595BB90" w:rsidR="00C73FBB" w:rsidRDefault="00C73FBB" w:rsidP="00E16638">
      <w:pPr>
        <w:pStyle w:val="ListParagraph"/>
        <w:numPr>
          <w:ilvl w:val="0"/>
          <w:numId w:val="8"/>
        </w:numPr>
        <w:spacing w:before="80" w:after="80"/>
        <w:ind w:hanging="357"/>
        <w:contextualSpacing w:val="0"/>
        <w:rPr>
          <w:color w:val="171717" w:themeColor="background2" w:themeShade="1A"/>
        </w:rPr>
      </w:pPr>
      <w:r w:rsidRPr="00C73FBB">
        <w:rPr>
          <w:b/>
          <w:bCs/>
          <w:color w:val="171717" w:themeColor="background2" w:themeShade="1A"/>
        </w:rPr>
        <w:t xml:space="preserve">Respuestas </w:t>
      </w:r>
      <w:r w:rsidR="00936008" w:rsidRPr="00C73FBB">
        <w:rPr>
          <w:b/>
          <w:bCs/>
          <w:color w:val="171717" w:themeColor="background2" w:themeShade="1A"/>
        </w:rPr>
        <w:t>rápidas:</w:t>
      </w:r>
      <w:r w:rsidRPr="00C73FBB">
        <w:rPr>
          <w:color w:val="171717" w:themeColor="background2" w:themeShade="1A"/>
        </w:rPr>
        <w:t xml:space="preserve"> Aborde las quejas lo antes posible. No se embarque en un proceso complejo donde una simple resolución sea suficiente.</w:t>
      </w:r>
    </w:p>
    <w:p w14:paraId="4CB9DE97" w14:textId="02EF4909" w:rsidR="00C73FBB" w:rsidRDefault="00C73FBB" w:rsidP="00E16638">
      <w:pPr>
        <w:pStyle w:val="ListParagraph"/>
        <w:numPr>
          <w:ilvl w:val="0"/>
          <w:numId w:val="8"/>
        </w:numPr>
        <w:spacing w:before="80" w:after="80"/>
        <w:ind w:hanging="357"/>
        <w:contextualSpacing w:val="0"/>
        <w:rPr>
          <w:color w:val="171717" w:themeColor="background2" w:themeShade="1A"/>
        </w:rPr>
      </w:pPr>
      <w:r w:rsidRPr="00C73FBB">
        <w:rPr>
          <w:b/>
          <w:bCs/>
          <w:color w:val="171717" w:themeColor="background2" w:themeShade="1A"/>
        </w:rPr>
        <w:t>Inclusión</w:t>
      </w:r>
      <w:r w:rsidRPr="00C73FBB">
        <w:rPr>
          <w:color w:val="171717" w:themeColor="background2" w:themeShade="1A"/>
        </w:rPr>
        <w:t>: por ejemplo, puede ser necesario garantizar que se consulte específicamente a las representantes femeninas para discutir y recibir quejas.</w:t>
      </w:r>
    </w:p>
    <w:p w14:paraId="7080E4DE" w14:textId="30D185E8" w:rsidR="00C73FBB" w:rsidRDefault="00C73FBB" w:rsidP="00E16638">
      <w:pPr>
        <w:pStyle w:val="ListParagraph"/>
        <w:numPr>
          <w:ilvl w:val="0"/>
          <w:numId w:val="8"/>
        </w:numPr>
        <w:spacing w:before="80" w:after="80"/>
        <w:ind w:hanging="357"/>
        <w:contextualSpacing w:val="0"/>
        <w:rPr>
          <w:color w:val="171717" w:themeColor="background2" w:themeShade="1A"/>
        </w:rPr>
      </w:pPr>
      <w:r w:rsidRPr="00C73FBB">
        <w:rPr>
          <w:b/>
          <w:bCs/>
          <w:color w:val="171717" w:themeColor="background2" w:themeShade="1A"/>
        </w:rPr>
        <w:t>Imparcialidad</w:t>
      </w:r>
      <w:r w:rsidRPr="00C73FBB">
        <w:rPr>
          <w:color w:val="171717" w:themeColor="background2" w:themeShade="1A"/>
        </w:rPr>
        <w:t>: Salvaguardar los principios de imparcialidad mediante la comprensión de la queja, sus causas y consecuencias desde la perspectiva de las partes interesadas. Garantizar que las partes en un proceso de queja no interfieran en su correcta gestión.</w:t>
      </w:r>
    </w:p>
    <w:p w14:paraId="6502AF64" w14:textId="710AF27E" w:rsidR="00C73FBB" w:rsidRDefault="00C73FBB" w:rsidP="00E16638">
      <w:pPr>
        <w:pStyle w:val="ListParagraph"/>
        <w:numPr>
          <w:ilvl w:val="0"/>
          <w:numId w:val="8"/>
        </w:numPr>
        <w:spacing w:before="80" w:after="80"/>
        <w:ind w:hanging="357"/>
        <w:contextualSpacing w:val="0"/>
        <w:rPr>
          <w:color w:val="171717" w:themeColor="background2" w:themeShade="1A"/>
        </w:rPr>
      </w:pPr>
      <w:r w:rsidRPr="00C73FBB">
        <w:rPr>
          <w:b/>
          <w:bCs/>
          <w:color w:val="171717" w:themeColor="background2" w:themeShade="1A"/>
        </w:rPr>
        <w:t>Sin costo</w:t>
      </w:r>
      <w:r w:rsidRPr="00C73FBB">
        <w:rPr>
          <w:color w:val="171717" w:themeColor="background2" w:themeShade="1A"/>
        </w:rPr>
        <w:t>: las quejas deben resolverse sin costo para la parte que originó el problema o la inquietud.</w:t>
      </w:r>
    </w:p>
    <w:p w14:paraId="2FDD9708" w14:textId="4C05BB1E" w:rsidR="00C73FBB" w:rsidRDefault="00C73FBB" w:rsidP="00E16638">
      <w:pPr>
        <w:pStyle w:val="ListParagraph"/>
        <w:numPr>
          <w:ilvl w:val="0"/>
          <w:numId w:val="8"/>
        </w:numPr>
        <w:spacing w:before="80" w:after="80"/>
        <w:ind w:hanging="357"/>
        <w:contextualSpacing w:val="0"/>
        <w:rPr>
          <w:color w:val="171717" w:themeColor="background2" w:themeShade="1A"/>
        </w:rPr>
      </w:pPr>
      <w:r w:rsidRPr="00C73FBB">
        <w:rPr>
          <w:b/>
          <w:bCs/>
          <w:color w:val="171717" w:themeColor="background2" w:themeShade="1A"/>
        </w:rPr>
        <w:t>Sin limitación de los derechos civiles o legales</w:t>
      </w:r>
      <w:r w:rsidRPr="00C73FBB">
        <w:rPr>
          <w:color w:val="171717" w:themeColor="background2" w:themeShade="1A"/>
        </w:rPr>
        <w:t>: la participación en un procedimiento de gestión de quejas no impedirá ni obstaculizará el derecho del reclamante a otros recursos judiciales, administrativos, civiles o tradicionales.</w:t>
      </w:r>
    </w:p>
    <w:p w14:paraId="77F08CF8" w14:textId="272DDDA5" w:rsidR="00E16638" w:rsidRPr="00E16638" w:rsidRDefault="00E16638" w:rsidP="00E16638">
      <w:pPr>
        <w:pStyle w:val="ListParagraph"/>
        <w:numPr>
          <w:ilvl w:val="0"/>
          <w:numId w:val="8"/>
        </w:numPr>
        <w:spacing w:before="80" w:after="80"/>
        <w:ind w:hanging="357"/>
        <w:contextualSpacing w:val="0"/>
        <w:rPr>
          <w:color w:val="171717" w:themeColor="background2" w:themeShade="1A"/>
        </w:rPr>
      </w:pPr>
      <w:r w:rsidRPr="00C73FBB">
        <w:rPr>
          <w:b/>
          <w:bCs/>
          <w:color w:val="171717" w:themeColor="background2" w:themeShade="1A"/>
        </w:rPr>
        <w:lastRenderedPageBreak/>
        <w:t>Prevención</w:t>
      </w:r>
      <w:r w:rsidRPr="00C73FBB">
        <w:rPr>
          <w:color w:val="171717" w:themeColor="background2" w:themeShade="1A"/>
        </w:rPr>
        <w:t>: [</w:t>
      </w:r>
      <w:r w:rsidRPr="00E16638">
        <w:rPr>
          <w:color w:val="171717" w:themeColor="background2" w:themeShade="1A"/>
          <w:highlight w:val="yellow"/>
        </w:rPr>
        <w:t>Insertar nombre de la empresa</w:t>
      </w:r>
      <w:r w:rsidRPr="00E16638">
        <w:rPr>
          <w:color w:val="171717" w:themeColor="background2" w:themeShade="1A"/>
        </w:rPr>
        <w:t>] promueve una cultura de respeto y tolerancia cero hacia la discriminación, el acoso, el comportamiento ilegal y la violencia de género a través de programas de concientización, capacitación y comunicación clara de políticas.</w:t>
      </w:r>
    </w:p>
    <w:p w14:paraId="20866A60" w14:textId="09D5241D" w:rsidR="00C73FBB" w:rsidRPr="00C73FBB" w:rsidRDefault="00C73FBB" w:rsidP="00E16638">
      <w:pPr>
        <w:pStyle w:val="ListParagraph"/>
        <w:numPr>
          <w:ilvl w:val="0"/>
          <w:numId w:val="8"/>
        </w:numPr>
        <w:spacing w:before="80" w:after="80"/>
        <w:ind w:hanging="357"/>
        <w:contextualSpacing w:val="0"/>
        <w:rPr>
          <w:color w:val="171717" w:themeColor="background2" w:themeShade="1A"/>
        </w:rPr>
      </w:pPr>
      <w:r w:rsidRPr="00C73FBB">
        <w:rPr>
          <w:b/>
          <w:bCs/>
          <w:color w:val="171717" w:themeColor="background2" w:themeShade="1A"/>
        </w:rPr>
        <w:t xml:space="preserve">Capacitación: </w:t>
      </w:r>
      <w:r w:rsidRPr="00C73FBB">
        <w:rPr>
          <w:color w:val="171717" w:themeColor="background2" w:themeShade="1A"/>
        </w:rPr>
        <w:t>Desarrollar capacitación e implementar procedimientos para garantizar que todos los empleados y contratistas de [</w:t>
      </w:r>
      <w:r w:rsidRPr="00E16638">
        <w:rPr>
          <w:color w:val="171717" w:themeColor="background2" w:themeShade="1A"/>
          <w:highlight w:val="yellow"/>
        </w:rPr>
        <w:t>Insertar nombre de la empresa</w:t>
      </w:r>
      <w:r w:rsidRPr="00E16638">
        <w:rPr>
          <w:color w:val="171717" w:themeColor="background2" w:themeShade="1A"/>
        </w:rPr>
        <w:t>] cumplan con el mecanismo de quejas. Asimismo, las partes interesadas externas deben estar capacitadas para conocer, comprender cómo acceder y utilizar el mecanismo de quejas.</w:t>
      </w:r>
    </w:p>
    <w:p w14:paraId="1BA48912" w14:textId="77777777" w:rsidR="00777FF1" w:rsidRDefault="00777FF1" w:rsidP="00203014"/>
    <w:p w14:paraId="657867E1" w14:textId="145F7107" w:rsidR="00A6292F" w:rsidRPr="008700D4" w:rsidRDefault="003F401D" w:rsidP="005B4FDA">
      <w:pPr>
        <w:pStyle w:val="Heading1"/>
      </w:pPr>
      <w:bookmarkStart w:id="12" w:name="_Toc200027564"/>
      <w:r>
        <w:t>Procedimiento de quejas</w:t>
      </w:r>
      <w:bookmarkEnd w:id="12"/>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5D7A11" w14:paraId="353D817A" w14:textId="77777777" w:rsidTr="004C1827">
        <w:tc>
          <w:tcPr>
            <w:tcW w:w="9351" w:type="dxa"/>
            <w:shd w:val="clear" w:color="auto" w:fill="D9D9D9" w:themeFill="background1" w:themeFillShade="D9"/>
          </w:tcPr>
          <w:p w14:paraId="0ADDDA0C" w14:textId="04E0C9E9" w:rsidR="00470284" w:rsidRDefault="00A53624" w:rsidP="00470284">
            <w:pPr>
              <w:spacing w:after="120"/>
              <w:rPr>
                <w:i/>
                <w:iCs/>
                <w:color w:val="125B61"/>
                <w:u w:val="single"/>
              </w:rPr>
            </w:pPr>
            <w:r>
              <w:rPr>
                <w:i/>
                <w:iCs/>
                <w:color w:val="125B61"/>
                <w:u w:val="single"/>
              </w:rPr>
              <w:t>Cuadro de instrucciones: eliminar cuando termine.</w:t>
            </w:r>
          </w:p>
          <w:p w14:paraId="7C02A2FF" w14:textId="6024EC4B" w:rsidR="00470284" w:rsidRDefault="00470284" w:rsidP="00BD5A76">
            <w:pPr>
              <w:pStyle w:val="ListParagraph"/>
              <w:numPr>
                <w:ilvl w:val="0"/>
                <w:numId w:val="10"/>
              </w:numPr>
              <w:spacing w:after="120"/>
              <w:ind w:left="453" w:hanging="357"/>
              <w:contextualSpacing w:val="0"/>
              <w:rPr>
                <w:i/>
                <w:iCs/>
                <w:color w:val="125B61"/>
              </w:rPr>
            </w:pPr>
            <w:r w:rsidRPr="004A2A69">
              <w:rPr>
                <w:i/>
                <w:iCs/>
                <w:color w:val="125B61"/>
              </w:rPr>
              <w:t>Describa los pasos para presentar una queja externa. Esto debe abarcar todos los aspectos del proceso, desde la presentación hasta la resolución.</w:t>
            </w:r>
          </w:p>
          <w:p w14:paraId="7D77AE7D" w14:textId="77777777" w:rsidR="007760F7" w:rsidRPr="000E36ED" w:rsidRDefault="007760F7" w:rsidP="00BD5A76">
            <w:pPr>
              <w:pStyle w:val="ListParagraph"/>
              <w:numPr>
                <w:ilvl w:val="0"/>
                <w:numId w:val="10"/>
              </w:numPr>
              <w:spacing w:after="120"/>
              <w:ind w:left="453" w:hanging="357"/>
              <w:contextualSpacing w:val="0"/>
              <w:rPr>
                <w:i/>
                <w:iCs/>
                <w:color w:val="125B61"/>
              </w:rPr>
            </w:pPr>
            <w:r w:rsidRPr="000E36ED">
              <w:rPr>
                <w:i/>
                <w:iCs/>
                <w:color w:val="125B61"/>
              </w:rPr>
              <w:t>El procedimiento debe incluir los siguientes temas:</w:t>
            </w:r>
          </w:p>
          <w:p w14:paraId="736DF3B5" w14:textId="77777777" w:rsidR="007760F7" w:rsidRDefault="007760F7" w:rsidP="00BD5A76">
            <w:pPr>
              <w:pStyle w:val="ListParagraph"/>
              <w:numPr>
                <w:ilvl w:val="1"/>
                <w:numId w:val="10"/>
              </w:numPr>
              <w:spacing w:after="120"/>
              <w:ind w:left="1026"/>
              <w:contextualSpacing w:val="0"/>
              <w:rPr>
                <w:i/>
                <w:iCs/>
                <w:color w:val="125B61"/>
              </w:rPr>
            </w:pPr>
            <w:r>
              <w:rPr>
                <w:i/>
                <w:iCs/>
                <w:color w:val="125B61"/>
              </w:rPr>
              <w:t>Categorización de quejas: Describa la categorización de las quejas asociadas al tiempo de respuesta de la empresa.</w:t>
            </w:r>
          </w:p>
          <w:p w14:paraId="5C2B6229" w14:textId="77777777" w:rsidR="007760F7" w:rsidRDefault="007760F7" w:rsidP="00BD5A76">
            <w:pPr>
              <w:pStyle w:val="ListParagraph"/>
              <w:numPr>
                <w:ilvl w:val="1"/>
                <w:numId w:val="10"/>
              </w:numPr>
              <w:spacing w:after="120"/>
              <w:ind w:left="1026"/>
              <w:contextualSpacing w:val="0"/>
              <w:rPr>
                <w:i/>
                <w:iCs/>
                <w:color w:val="125B61"/>
              </w:rPr>
            </w:pPr>
            <w:r w:rsidRPr="00366315">
              <w:rPr>
                <w:i/>
                <w:iCs/>
                <w:color w:val="125B61"/>
              </w:rPr>
              <w:t>Pasos para presentar una queja: cómo presentar una queja, incluido el método (por ejemplo, escrito, en línea), la información requerida y los formularios que deben completarse.</w:t>
            </w:r>
          </w:p>
          <w:p w14:paraId="07619F08" w14:textId="77777777" w:rsidR="007760F7" w:rsidRPr="00366315" w:rsidRDefault="007760F7" w:rsidP="00BD5A76">
            <w:pPr>
              <w:pStyle w:val="ListParagraph"/>
              <w:numPr>
                <w:ilvl w:val="1"/>
                <w:numId w:val="10"/>
              </w:numPr>
              <w:spacing w:after="120"/>
              <w:ind w:left="1026"/>
              <w:contextualSpacing w:val="0"/>
              <w:rPr>
                <w:i/>
                <w:iCs/>
                <w:color w:val="125B61"/>
              </w:rPr>
            </w:pPr>
            <w:r w:rsidRPr="00366315">
              <w:rPr>
                <w:i/>
                <w:iCs/>
                <w:color w:val="125B61"/>
              </w:rPr>
              <w:t>Acuse de recibo de la queja y proceso de investigación: Acuse recibo de la queja y explique cómo se investigará, incluyendo quién la llevará a cabo y los procedimientos que se seguirán. Incluya el plazo para cada paso, desde la presentación de la queja hasta la recepción de una respuesta.</w:t>
            </w:r>
          </w:p>
          <w:p w14:paraId="471EAB1B" w14:textId="2894096F" w:rsidR="007760F7" w:rsidRPr="00366315" w:rsidRDefault="007760F7" w:rsidP="00BD5A76">
            <w:pPr>
              <w:pStyle w:val="ListParagraph"/>
              <w:numPr>
                <w:ilvl w:val="1"/>
                <w:numId w:val="10"/>
              </w:numPr>
              <w:spacing w:after="120"/>
              <w:ind w:left="1026"/>
              <w:contextualSpacing w:val="0"/>
              <w:rPr>
                <w:i/>
                <w:iCs/>
                <w:color w:val="125B61"/>
              </w:rPr>
            </w:pPr>
            <w:r w:rsidRPr="00366315">
              <w:rPr>
                <w:i/>
                <w:iCs/>
                <w:color w:val="125B61"/>
              </w:rPr>
              <w:t>Confidencialidad: Defina cómo se mantendrá la confidencialidad durante todo el proceso.</w:t>
            </w:r>
          </w:p>
          <w:p w14:paraId="7E97034C" w14:textId="00C82B3D" w:rsidR="007760F7" w:rsidRPr="00366315" w:rsidRDefault="007760F7" w:rsidP="00BD5A76">
            <w:pPr>
              <w:pStyle w:val="ListParagraph"/>
              <w:numPr>
                <w:ilvl w:val="1"/>
                <w:numId w:val="10"/>
              </w:numPr>
              <w:spacing w:after="120"/>
              <w:ind w:left="1026"/>
              <w:contextualSpacing w:val="0"/>
              <w:rPr>
                <w:i/>
                <w:iCs/>
                <w:color w:val="125B61"/>
              </w:rPr>
            </w:pPr>
            <w:r w:rsidRPr="00366315">
              <w:rPr>
                <w:i/>
                <w:iCs/>
                <w:color w:val="125B61"/>
              </w:rPr>
              <w:t>Resolución y resultado: definir cómo se comunicarán las decisiones y qué acciones se pueden tomar para resolver la queja.</w:t>
            </w:r>
          </w:p>
          <w:p w14:paraId="0266684F" w14:textId="77777777" w:rsidR="007760F7" w:rsidRPr="00366315" w:rsidRDefault="007760F7" w:rsidP="00BD5A76">
            <w:pPr>
              <w:pStyle w:val="ListParagraph"/>
              <w:numPr>
                <w:ilvl w:val="1"/>
                <w:numId w:val="10"/>
              </w:numPr>
              <w:spacing w:after="120"/>
              <w:ind w:left="1026"/>
              <w:contextualSpacing w:val="0"/>
              <w:rPr>
                <w:i/>
                <w:iCs/>
                <w:color w:val="125B61"/>
              </w:rPr>
            </w:pPr>
            <w:r w:rsidRPr="00366315">
              <w:rPr>
                <w:i/>
                <w:iCs/>
                <w:color w:val="125B61"/>
              </w:rPr>
              <w:t>Apelaciones: El proceso para apelar una decisión si el reclamante no está satisfecho con el resultado.</w:t>
            </w:r>
          </w:p>
          <w:p w14:paraId="2DBC4F2E" w14:textId="77777777" w:rsidR="007760F7" w:rsidRPr="00366315" w:rsidRDefault="007760F7" w:rsidP="00BD5A76">
            <w:pPr>
              <w:pStyle w:val="ListParagraph"/>
              <w:numPr>
                <w:ilvl w:val="1"/>
                <w:numId w:val="10"/>
              </w:numPr>
              <w:spacing w:after="120"/>
              <w:ind w:left="1026"/>
              <w:contextualSpacing w:val="0"/>
              <w:rPr>
                <w:i/>
                <w:iCs/>
                <w:color w:val="125B61"/>
              </w:rPr>
            </w:pPr>
            <w:r w:rsidRPr="00366315">
              <w:rPr>
                <w:i/>
                <w:iCs/>
                <w:color w:val="125B61"/>
              </w:rPr>
              <w:t>Responsabilidades: Los roles y responsabilidades de aquellos involucrados en el proceso de queja, como Recursos Humanos, gerentes y el reclamante.</w:t>
            </w:r>
          </w:p>
          <w:p w14:paraId="2C365F32" w14:textId="77777777" w:rsidR="007760F7" w:rsidRPr="00366315" w:rsidRDefault="007760F7" w:rsidP="00BD5A76">
            <w:pPr>
              <w:pStyle w:val="ListParagraph"/>
              <w:numPr>
                <w:ilvl w:val="1"/>
                <w:numId w:val="10"/>
              </w:numPr>
              <w:spacing w:after="120"/>
              <w:ind w:left="1026"/>
              <w:contextualSpacing w:val="0"/>
              <w:rPr>
                <w:i/>
                <w:iCs/>
                <w:color w:val="125B61"/>
              </w:rPr>
            </w:pPr>
            <w:r w:rsidRPr="00366315">
              <w:rPr>
                <w:i/>
                <w:iCs/>
                <w:color w:val="125B61"/>
              </w:rPr>
              <w:t>Monitoreo y revisión: cómo se monitoreará la efectividad del procedimiento y se revisará periódicamente para buscar actualizaciones.</w:t>
            </w:r>
          </w:p>
          <w:p w14:paraId="3CEED695" w14:textId="77777777" w:rsidR="007760F7" w:rsidRPr="00366315" w:rsidRDefault="007760F7" w:rsidP="00BD5A76">
            <w:pPr>
              <w:pStyle w:val="ListParagraph"/>
              <w:numPr>
                <w:ilvl w:val="1"/>
                <w:numId w:val="10"/>
              </w:numPr>
              <w:spacing w:after="120"/>
              <w:ind w:left="1026"/>
              <w:contextualSpacing w:val="0"/>
              <w:rPr>
                <w:i/>
                <w:iCs/>
                <w:color w:val="125B61"/>
              </w:rPr>
            </w:pPr>
            <w:r w:rsidRPr="00366315">
              <w:rPr>
                <w:i/>
                <w:iCs/>
                <w:color w:val="125B61"/>
              </w:rPr>
              <w:t>Capacitación: Cómo la empresa garantizará que todas las partes interesadas internas y externas estén capacitadas sobre el procedimiento de quejas, incluidas sesiones de capacitación periódicas sobre cómo prevenir y denunciar quejas.</w:t>
            </w:r>
          </w:p>
          <w:p w14:paraId="31AAEEAB" w14:textId="759B660A" w:rsidR="007760F7" w:rsidRDefault="007760F7" w:rsidP="00BD5A76">
            <w:pPr>
              <w:pStyle w:val="ListParagraph"/>
              <w:numPr>
                <w:ilvl w:val="1"/>
                <w:numId w:val="10"/>
              </w:numPr>
              <w:spacing w:after="120"/>
              <w:ind w:left="1026"/>
              <w:contextualSpacing w:val="0"/>
              <w:rPr>
                <w:i/>
                <w:iCs/>
                <w:color w:val="125B61"/>
              </w:rPr>
            </w:pPr>
            <w:r w:rsidRPr="00366315">
              <w:rPr>
                <w:i/>
                <w:iCs/>
                <w:color w:val="125B61"/>
              </w:rPr>
              <w:t>Comunicación/difusión de la política: cómo se comunicará el procedimiento de quejas a todas las partes interesadas externas, incluidos los métodos de distribución (por ejemplo, manuales para empleados, intranet y sitio web de la empresa) y cómo garantizar que todas las partes conozcan y comprendan la política.</w:t>
            </w:r>
          </w:p>
          <w:p w14:paraId="0592D61D" w14:textId="4B85973A" w:rsidR="007760F7" w:rsidRPr="00366315" w:rsidRDefault="007760F7" w:rsidP="00BD5A76">
            <w:pPr>
              <w:pStyle w:val="ListParagraph"/>
              <w:numPr>
                <w:ilvl w:val="1"/>
                <w:numId w:val="10"/>
              </w:numPr>
              <w:spacing w:after="120"/>
              <w:ind w:left="1026"/>
              <w:contextualSpacing w:val="0"/>
              <w:rPr>
                <w:i/>
                <w:iCs/>
                <w:color w:val="125B61"/>
              </w:rPr>
            </w:pPr>
            <w:r>
              <w:rPr>
                <w:i/>
                <w:iCs/>
                <w:color w:val="125B61"/>
              </w:rPr>
              <w:t>Herramientas: Informar cuáles son las herramientas asociadas a este procedimiento para permitir a los denunciantes plantear quejas.</w:t>
            </w:r>
          </w:p>
          <w:p w14:paraId="0C340A06" w14:textId="160AB3FE" w:rsidR="00470284" w:rsidRPr="00780737" w:rsidRDefault="00470284" w:rsidP="00BD5A76">
            <w:pPr>
              <w:pStyle w:val="ListParagraph"/>
              <w:numPr>
                <w:ilvl w:val="0"/>
                <w:numId w:val="10"/>
              </w:numPr>
              <w:spacing w:after="120"/>
              <w:ind w:left="453" w:hanging="357"/>
              <w:contextualSpacing w:val="0"/>
              <w:rPr>
                <w:i/>
                <w:iCs/>
                <w:color w:val="125B61"/>
              </w:rPr>
            </w:pPr>
            <w:r w:rsidRPr="00780737">
              <w:rPr>
                <w:i/>
                <w:iCs/>
                <w:color w:val="125B61"/>
              </w:rPr>
              <w:lastRenderedPageBreak/>
              <w:t>Inserte el nombre de la empresa, números de contacto y direcciones de correo electrónico donde se indica.</w:t>
            </w:r>
          </w:p>
          <w:p w14:paraId="3C62CC1E" w14:textId="0E60C067" w:rsidR="00AB4459" w:rsidRPr="00AB4459" w:rsidRDefault="00470284" w:rsidP="00BD5A76">
            <w:pPr>
              <w:pStyle w:val="ListParagraph"/>
              <w:numPr>
                <w:ilvl w:val="0"/>
                <w:numId w:val="10"/>
              </w:numPr>
              <w:spacing w:after="120"/>
              <w:ind w:left="453" w:hanging="357"/>
              <w:contextualSpacing w:val="0"/>
              <w:rPr>
                <w:i/>
                <w:iCs/>
                <w:color w:val="125B61"/>
              </w:rPr>
            </w:pPr>
            <w:r w:rsidRPr="00780737">
              <w:rPr>
                <w:i/>
                <w:iCs/>
                <w:color w:val="125B61"/>
              </w:rPr>
              <w:t>La siguiente sección es genérica. Se incluyen algunos pasos del procedimiento. Revísela y modifíquela según sea necesario para su empresa.</w:t>
            </w:r>
          </w:p>
        </w:tc>
      </w:tr>
    </w:tbl>
    <w:p w14:paraId="11F298F9" w14:textId="61C7F896" w:rsidR="00DB5A3E" w:rsidRDefault="00DB5A3E">
      <w:pPr>
        <w:spacing w:before="0"/>
        <w:jc w:val="left"/>
        <w:rPr>
          <w:i/>
          <w:lang w:val="en-CA"/>
        </w:rPr>
      </w:pPr>
    </w:p>
    <w:p w14:paraId="2315255F" w14:textId="0B676DF9" w:rsidR="00DB5A3E" w:rsidRPr="004F4132" w:rsidRDefault="00A71260" w:rsidP="00DB5A3E">
      <w:pPr>
        <w:spacing w:before="80" w:after="120"/>
        <w:rPr>
          <w:lang w:val="es-AR"/>
        </w:rPr>
      </w:pPr>
      <w:r>
        <w:rPr>
          <w:i/>
          <w:lang w:val="en-CA"/>
        </w:rPr>
        <w:fldChar w:fldCharType="begin"/>
      </w:r>
      <w:r w:rsidRPr="004F4132">
        <w:rPr>
          <w:i/>
          <w:lang w:val="es-AR"/>
        </w:rPr>
        <w:instrText xml:space="preserve"> REF _Ref176353857 \h </w:instrText>
      </w:r>
      <w:r>
        <w:rPr>
          <w:i/>
          <w:lang w:val="en-CA"/>
        </w:rPr>
      </w:r>
      <w:r>
        <w:rPr>
          <w:i/>
          <w:lang w:val="en-CA"/>
        </w:rPr>
        <w:fldChar w:fldCharType="separate"/>
      </w:r>
      <w:r w:rsidR="0061462E">
        <w:rPr>
          <w:b/>
          <w:bCs/>
          <w:sz w:val="20"/>
        </w:rPr>
        <w:t xml:space="preserve">La </w:t>
      </w:r>
      <w:r w:rsidR="0061462E" w:rsidRPr="00580E1E">
        <w:rPr>
          <w:b/>
          <w:bCs/>
          <w:sz w:val="20"/>
        </w:rPr>
        <w:t xml:space="preserve">Figura </w:t>
      </w:r>
      <w:r w:rsidR="0061462E">
        <w:rPr>
          <w:b/>
          <w:bCs/>
          <w:noProof/>
          <w:sz w:val="20"/>
        </w:rPr>
        <w:t xml:space="preserve">7.1 </w:t>
      </w:r>
      <w:r w:rsidR="00DB5A3E" w:rsidRPr="004F4132">
        <w:rPr>
          <w:lang w:val="es-AR"/>
        </w:rPr>
        <w:t>de la página siguiente presenta una representación diagramática del proceso de gestión de quejas descrito en este Procedimiento</w:t>
      </w:r>
      <w:r w:rsidR="0061462E">
        <w:rPr>
          <w:b/>
          <w:bCs/>
          <w:noProof/>
          <w:sz w:val="20"/>
        </w:rPr>
        <w:t>.</w:t>
      </w:r>
      <w:r>
        <w:rPr>
          <w:i/>
          <w:lang w:val="en-CA"/>
        </w:rPr>
        <w:fldChar w:fldCharType="end"/>
      </w:r>
    </w:p>
    <w:p w14:paraId="10DAC581" w14:textId="77777777" w:rsidR="00634C5D" w:rsidRDefault="00C014A4" w:rsidP="00777FF1">
      <w:pPr>
        <w:spacing w:before="0"/>
        <w:jc w:val="left"/>
      </w:pPr>
      <w:bookmarkStart w:id="13" w:name="_Ref506907192"/>
      <w:r>
        <w:br w:type="page"/>
      </w:r>
    </w:p>
    <w:p w14:paraId="58E10E23" w14:textId="6583A6B2" w:rsidR="00CA48A8" w:rsidRDefault="00940CAB" w:rsidP="000263DC">
      <w:pPr>
        <w:spacing w:before="0"/>
        <w:jc w:val="center"/>
      </w:pPr>
      <w:r>
        <w:rPr>
          <w:noProof/>
        </w:rPr>
        <w:lastRenderedPageBreak/>
        <w:drawing>
          <wp:inline distT="0" distB="0" distL="0" distR="0" wp14:anchorId="65E82B4B" wp14:editId="2EEBDEFF">
            <wp:extent cx="5230805" cy="5340397"/>
            <wp:effectExtent l="0" t="0" r="8255" b="0"/>
            <wp:docPr id="2854434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2651" cy="5352491"/>
                    </a:xfrm>
                    <a:prstGeom prst="rect">
                      <a:avLst/>
                    </a:prstGeom>
                    <a:noFill/>
                  </pic:spPr>
                </pic:pic>
              </a:graphicData>
            </a:graphic>
          </wp:inline>
        </w:drawing>
      </w:r>
    </w:p>
    <w:p w14:paraId="717C8B8C" w14:textId="77777777" w:rsidR="00CA48A8" w:rsidRDefault="00CA48A8" w:rsidP="00CA48A8">
      <w:pPr>
        <w:pStyle w:val="Caption"/>
      </w:pPr>
    </w:p>
    <w:p w14:paraId="3B6581C6" w14:textId="4A9C019B" w:rsidR="00DB5A3E" w:rsidRDefault="00CA48A8" w:rsidP="00A53084">
      <w:pPr>
        <w:pStyle w:val="Caption"/>
        <w:jc w:val="center"/>
        <w:rPr>
          <w:b/>
          <w:bCs/>
          <w:sz w:val="20"/>
        </w:rPr>
      </w:pPr>
      <w:bookmarkStart w:id="14" w:name="_Toc181875150"/>
      <w:bookmarkStart w:id="15" w:name="_Ref176353857"/>
      <w:r w:rsidRPr="00580E1E">
        <w:rPr>
          <w:b/>
          <w:bCs/>
          <w:sz w:val="20"/>
        </w:rPr>
        <w:t xml:space="preserve">Figura </w:t>
      </w:r>
      <w:r w:rsidRPr="00580E1E">
        <w:rPr>
          <w:b/>
          <w:bCs/>
          <w:sz w:val="20"/>
        </w:rPr>
        <w:fldChar w:fldCharType="begin"/>
      </w:r>
      <w:r w:rsidRPr="00580E1E">
        <w:rPr>
          <w:b/>
          <w:bCs/>
          <w:sz w:val="20"/>
        </w:rPr>
        <w:instrText xml:space="preserve"> STYLEREF 1 \s </w:instrText>
      </w:r>
      <w:r w:rsidRPr="00580E1E">
        <w:rPr>
          <w:b/>
          <w:bCs/>
          <w:sz w:val="20"/>
        </w:rPr>
        <w:fldChar w:fldCharType="separate"/>
      </w:r>
      <w:r w:rsidR="0061462E">
        <w:rPr>
          <w:b/>
          <w:bCs/>
          <w:noProof/>
          <w:sz w:val="20"/>
        </w:rPr>
        <w:t xml:space="preserve">7.1 </w:t>
      </w:r>
      <w:r w:rsidRPr="00580E1E">
        <w:rPr>
          <w:b/>
          <w:bCs/>
          <w:sz w:val="20"/>
        </w:rPr>
        <w:fldChar w:fldCharType="end"/>
      </w:r>
      <w:r w:rsidR="0061462E">
        <w:rPr>
          <w:b/>
          <w:bCs/>
          <w:sz w:val="20"/>
        </w:rPr>
        <w:t xml:space="preserve">: </w:t>
      </w:r>
      <w:r w:rsidRPr="00580E1E">
        <w:rPr>
          <w:b/>
          <w:bCs/>
          <w:sz w:val="20"/>
        </w:rPr>
        <w:fldChar w:fldCharType="begin"/>
      </w:r>
      <w:r w:rsidRPr="00580E1E">
        <w:rPr>
          <w:b/>
          <w:bCs/>
          <w:sz w:val="20"/>
        </w:rPr>
        <w:instrText xml:space="preserve"> SEQ Figure \* ARABIC \s 1 </w:instrText>
      </w:r>
      <w:r w:rsidRPr="00580E1E">
        <w:rPr>
          <w:b/>
          <w:bCs/>
          <w:sz w:val="20"/>
        </w:rPr>
        <w:fldChar w:fldCharType="separate"/>
      </w:r>
      <w:r w:rsidRPr="00580E1E">
        <w:rPr>
          <w:b/>
          <w:bCs/>
          <w:sz w:val="20"/>
        </w:rPr>
        <w:t xml:space="preserve">Proceso del mecanismo de </w:t>
      </w:r>
      <w:bookmarkEnd w:id="14"/>
      <w:r w:rsidR="0061462E">
        <w:rPr>
          <w:b/>
          <w:bCs/>
          <w:noProof/>
          <w:sz w:val="20"/>
        </w:rPr>
        <w:t>quejas</w:t>
      </w:r>
      <w:r w:rsidRPr="00580E1E">
        <w:rPr>
          <w:b/>
          <w:bCs/>
          <w:sz w:val="20"/>
        </w:rPr>
        <w:fldChar w:fldCharType="end"/>
      </w:r>
      <w:bookmarkEnd w:id="15"/>
    </w:p>
    <w:p w14:paraId="224A520E" w14:textId="77777777" w:rsidR="007455B3" w:rsidRPr="004F4132" w:rsidRDefault="007455B3" w:rsidP="007455B3">
      <w:pPr>
        <w:rPr>
          <w:lang w:val="es-AR"/>
        </w:rPr>
      </w:pPr>
    </w:p>
    <w:p w14:paraId="1250E9DF" w14:textId="77777777" w:rsidR="00F43906" w:rsidRDefault="00F43906">
      <w:pPr>
        <w:spacing w:before="0"/>
        <w:jc w:val="left"/>
        <w:rPr>
          <w:rFonts w:cs="Arial"/>
          <w:b/>
          <w:bCs/>
          <w:iCs/>
          <w:sz w:val="24"/>
          <w:u w:val="single"/>
        </w:rPr>
      </w:pPr>
      <w:r>
        <w:rPr>
          <w:sz w:val="24"/>
        </w:rPr>
        <w:br w:type="page"/>
      </w:r>
    </w:p>
    <w:p w14:paraId="4EB7D3FE" w14:textId="355166CB" w:rsidR="007455B3" w:rsidRDefault="007455B3" w:rsidP="007455B3">
      <w:pPr>
        <w:pStyle w:val="Heading2"/>
        <w:spacing w:after="240"/>
        <w:rPr>
          <w:sz w:val="24"/>
          <w:szCs w:val="24"/>
        </w:rPr>
      </w:pPr>
      <w:bookmarkStart w:id="16" w:name="_Toc200027565"/>
      <w:r>
        <w:rPr>
          <w:sz w:val="24"/>
          <w:szCs w:val="24"/>
        </w:rPr>
        <w:lastRenderedPageBreak/>
        <w:t>Presentación de quejas</w:t>
      </w:r>
      <w:bookmarkEnd w:id="16"/>
    </w:p>
    <w:bookmarkEnd w:id="13"/>
    <w:p w14:paraId="67A03E0C" w14:textId="77777777" w:rsidR="00DB5A3E" w:rsidRPr="004F4132" w:rsidRDefault="00DB5A3E" w:rsidP="00DB5A3E">
      <w:pPr>
        <w:spacing w:before="80" w:after="120"/>
        <w:rPr>
          <w:lang w:val="es-AR"/>
        </w:rPr>
      </w:pPr>
      <w:r w:rsidRPr="004F4132">
        <w:rPr>
          <w:lang w:val="es-AR"/>
        </w:rPr>
        <w:t>Se alienta a las partes interesadas externas a presentar quejas a través de los siguientes medios:</w:t>
      </w:r>
    </w:p>
    <w:p w14:paraId="097937E4" w14:textId="5894F82A" w:rsidR="00DB5A3E" w:rsidRPr="004F4132" w:rsidRDefault="00DB5A3E" w:rsidP="00BD5A76">
      <w:pPr>
        <w:numPr>
          <w:ilvl w:val="0"/>
          <w:numId w:val="11"/>
        </w:numPr>
        <w:spacing w:before="80" w:after="120"/>
        <w:rPr>
          <w:lang w:val="es-AR"/>
        </w:rPr>
      </w:pPr>
      <w:r w:rsidRPr="004F4132">
        <w:rPr>
          <w:b/>
          <w:bCs/>
          <w:lang w:val="es-AR"/>
        </w:rPr>
        <w:t>Correo electrónico</w:t>
      </w:r>
      <w:r w:rsidRPr="004F4132">
        <w:rPr>
          <w:lang w:val="es-AR"/>
        </w:rPr>
        <w:t xml:space="preserve">: Las partes interesadas externas pueden enviar una queja a la dirección de correo electrónico dedicada de </w:t>
      </w:r>
      <w:r w:rsidRPr="0020713B">
        <w:rPr>
          <w:color w:val="171717" w:themeColor="background2" w:themeShade="1A"/>
        </w:rPr>
        <w:t>[</w:t>
      </w:r>
      <w:r w:rsidRPr="007C1E44">
        <w:rPr>
          <w:color w:val="171717" w:themeColor="background2" w:themeShade="1A"/>
          <w:highlight w:val="yellow"/>
        </w:rPr>
        <w:t>Insertar nombre de la empresa</w:t>
      </w:r>
      <w:proofErr w:type="gramStart"/>
      <w:r w:rsidRPr="0020713B">
        <w:rPr>
          <w:color w:val="171717" w:themeColor="background2" w:themeShade="1A"/>
        </w:rPr>
        <w:t xml:space="preserve">] </w:t>
      </w:r>
      <w:r w:rsidRPr="004F4132">
        <w:rPr>
          <w:lang w:val="es-AR"/>
        </w:rPr>
        <w:t>:</w:t>
      </w:r>
      <w:proofErr w:type="gramEnd"/>
      <w:r w:rsidRPr="004F4132">
        <w:rPr>
          <w:lang w:val="es-AR"/>
        </w:rPr>
        <w:t xml:space="preserve"> </w:t>
      </w:r>
      <w:r w:rsidRPr="00DB5A3E">
        <w:rPr>
          <w:color w:val="171717" w:themeColor="background2" w:themeShade="1A"/>
        </w:rPr>
        <w:t>[</w:t>
      </w:r>
      <w:r w:rsidRPr="00DB5A3E">
        <w:rPr>
          <w:color w:val="171717" w:themeColor="background2" w:themeShade="1A"/>
          <w:highlight w:val="yellow"/>
        </w:rPr>
        <w:t>Insertar dirección de correo electrónico</w:t>
      </w:r>
      <w:r w:rsidRPr="0020713B">
        <w:rPr>
          <w:color w:val="171717" w:themeColor="background2" w:themeShade="1A"/>
        </w:rPr>
        <w:t>]</w:t>
      </w:r>
    </w:p>
    <w:p w14:paraId="0A61DE07" w14:textId="5D2FC0C1" w:rsidR="00DB5A3E" w:rsidRPr="004F4132" w:rsidRDefault="00DB5A3E" w:rsidP="00BD5A76">
      <w:pPr>
        <w:numPr>
          <w:ilvl w:val="0"/>
          <w:numId w:val="11"/>
        </w:numPr>
        <w:spacing w:before="80" w:after="120"/>
        <w:rPr>
          <w:lang w:val="es-AR"/>
        </w:rPr>
      </w:pPr>
      <w:r w:rsidRPr="004F4132">
        <w:rPr>
          <w:b/>
          <w:bCs/>
          <w:lang w:val="es-AR"/>
        </w:rPr>
        <w:t>Número de teléfono de la línea directa</w:t>
      </w:r>
      <w:r w:rsidRPr="004F4132">
        <w:rPr>
          <w:lang w:val="es-AR"/>
        </w:rPr>
        <w:t xml:space="preserve">: las partes interesadas externas pueden llamar al número gratuito de </w:t>
      </w:r>
      <w:r w:rsidRPr="0020713B">
        <w:rPr>
          <w:color w:val="171717" w:themeColor="background2" w:themeShade="1A"/>
        </w:rPr>
        <w:t>[</w:t>
      </w:r>
      <w:r w:rsidRPr="007C1E44">
        <w:rPr>
          <w:color w:val="171717" w:themeColor="background2" w:themeShade="1A"/>
          <w:highlight w:val="yellow"/>
        </w:rPr>
        <w:t xml:space="preserve">Insertar nombre de la </w:t>
      </w:r>
      <w:proofErr w:type="gramStart"/>
      <w:r w:rsidRPr="007C1E44">
        <w:rPr>
          <w:color w:val="171717" w:themeColor="background2" w:themeShade="1A"/>
          <w:highlight w:val="yellow"/>
        </w:rPr>
        <w:t xml:space="preserve">empresa </w:t>
      </w:r>
      <w:r w:rsidRPr="0020713B">
        <w:rPr>
          <w:color w:val="171717" w:themeColor="background2" w:themeShade="1A"/>
        </w:rPr>
        <w:t>]</w:t>
      </w:r>
      <w:proofErr w:type="gramEnd"/>
      <w:r w:rsidRPr="0020713B">
        <w:rPr>
          <w:color w:val="171717" w:themeColor="background2" w:themeShade="1A"/>
        </w:rPr>
        <w:t xml:space="preserve"> para presentar una queja durante el horario de funcionamiento de la empresa: </w:t>
      </w:r>
      <w:r w:rsidRPr="00DB5A3E">
        <w:rPr>
          <w:color w:val="171717" w:themeColor="background2" w:themeShade="1A"/>
        </w:rPr>
        <w:t>[</w:t>
      </w:r>
      <w:r w:rsidRPr="00DB5A3E">
        <w:rPr>
          <w:color w:val="171717" w:themeColor="background2" w:themeShade="1A"/>
          <w:highlight w:val="yellow"/>
        </w:rPr>
        <w:t xml:space="preserve">Insertar </w:t>
      </w:r>
      <w:r>
        <w:rPr>
          <w:color w:val="171717" w:themeColor="background2" w:themeShade="1A"/>
        </w:rPr>
        <w:t>número de la línea directa].</w:t>
      </w:r>
    </w:p>
    <w:p w14:paraId="678F6EDC" w14:textId="344A788C" w:rsidR="00DB5A3E" w:rsidRPr="004F4132" w:rsidRDefault="00DB5A3E" w:rsidP="00BD5A76">
      <w:pPr>
        <w:numPr>
          <w:ilvl w:val="0"/>
          <w:numId w:val="11"/>
        </w:numPr>
        <w:spacing w:before="80" w:after="120"/>
        <w:rPr>
          <w:lang w:val="es-AR"/>
        </w:rPr>
      </w:pPr>
      <w:r w:rsidRPr="004F4132">
        <w:rPr>
          <w:b/>
          <w:bCs/>
          <w:lang w:val="es-AR"/>
        </w:rPr>
        <w:t xml:space="preserve">Formularios de comentarios en varios </w:t>
      </w:r>
      <w:r w:rsidRPr="0020713B">
        <w:rPr>
          <w:color w:val="171717" w:themeColor="background2" w:themeShade="1A"/>
        </w:rPr>
        <w:t>[</w:t>
      </w:r>
      <w:r w:rsidRPr="007C1E44">
        <w:rPr>
          <w:color w:val="171717" w:themeColor="background2" w:themeShade="1A"/>
          <w:highlight w:val="yellow"/>
        </w:rPr>
        <w:t>Insertar nombre de la empresa</w:t>
      </w:r>
      <w:r w:rsidRPr="00DB5A3E">
        <w:t>]</w:t>
      </w:r>
      <w:r>
        <w:rPr>
          <w:b/>
          <w:bCs/>
        </w:rPr>
        <w:t xml:space="preserve"> </w:t>
      </w:r>
      <w:r w:rsidRPr="004F4132">
        <w:rPr>
          <w:b/>
          <w:bCs/>
          <w:lang w:val="es-AR"/>
        </w:rPr>
        <w:t>Puntos de contacto</w:t>
      </w:r>
      <w:r w:rsidRPr="004F4132">
        <w:rPr>
          <w:lang w:val="es-AR"/>
        </w:rPr>
        <w:t xml:space="preserve">: las partes interesadas externas pueden obtener formularios de comentarios en diferentes áreas dentro de </w:t>
      </w:r>
      <w:r w:rsidRPr="0020713B">
        <w:rPr>
          <w:color w:val="171717" w:themeColor="background2" w:themeShade="1A"/>
        </w:rPr>
        <w:t>[</w:t>
      </w:r>
      <w:r w:rsidRPr="007C1E44">
        <w:rPr>
          <w:color w:val="171717" w:themeColor="background2" w:themeShade="1A"/>
          <w:highlight w:val="yellow"/>
        </w:rPr>
        <w:t>Insertar nombre de la empresa</w:t>
      </w:r>
      <w:r w:rsidRPr="0020713B">
        <w:rPr>
          <w:color w:val="171717" w:themeColor="background2" w:themeShade="1A"/>
        </w:rPr>
        <w:t>]</w:t>
      </w:r>
      <w:r w:rsidRPr="004F4132">
        <w:rPr>
          <w:lang w:val="es-AR"/>
        </w:rPr>
        <w:t xml:space="preserve">, como </w:t>
      </w:r>
      <w:r w:rsidRPr="0020713B">
        <w:rPr>
          <w:color w:val="171717" w:themeColor="background2" w:themeShade="1A"/>
        </w:rPr>
        <w:t>[</w:t>
      </w:r>
      <w:r>
        <w:rPr>
          <w:color w:val="171717" w:themeColor="background2" w:themeShade="1A"/>
          <w:highlight w:val="yellow"/>
        </w:rPr>
        <w:t>Insertar ubicaciones</w:t>
      </w:r>
      <w:r w:rsidRPr="0020713B">
        <w:rPr>
          <w:color w:val="171717" w:themeColor="background2" w:themeShade="1A"/>
        </w:rPr>
        <w:t xml:space="preserve">], </w:t>
      </w:r>
      <w:r w:rsidRPr="004F4132">
        <w:rPr>
          <w:lang w:val="es-AR"/>
        </w:rPr>
        <w:t>para plantear quejas y enviar comentarios.</w:t>
      </w:r>
    </w:p>
    <w:p w14:paraId="5D359483" w14:textId="15A162DA" w:rsidR="00DB5A3E" w:rsidRPr="004F4132" w:rsidRDefault="00DB5A3E" w:rsidP="00DB5A3E">
      <w:pPr>
        <w:spacing w:before="80" w:after="120"/>
        <w:rPr>
          <w:lang w:val="es-AR"/>
        </w:rPr>
      </w:pPr>
      <w:r w:rsidRPr="004F4132">
        <w:rPr>
          <w:lang w:val="es-AR"/>
        </w:rPr>
        <w:t xml:space="preserve">El </w:t>
      </w:r>
      <w:r w:rsidRPr="0020713B">
        <w:rPr>
          <w:color w:val="171717" w:themeColor="background2" w:themeShade="1A"/>
        </w:rPr>
        <w:t>[</w:t>
      </w:r>
      <w:r w:rsidRPr="007C1E44">
        <w:rPr>
          <w:color w:val="171717" w:themeColor="background2" w:themeShade="1A"/>
          <w:highlight w:val="yellow"/>
        </w:rPr>
        <w:t>Insertar nombre de la empresa</w:t>
      </w:r>
      <w:r w:rsidRPr="0020713B">
        <w:rPr>
          <w:color w:val="171717" w:themeColor="background2" w:themeShade="1A"/>
        </w:rPr>
        <w:t>]</w:t>
      </w:r>
      <w:r w:rsidRPr="004F4132">
        <w:rPr>
          <w:lang w:val="es-AR"/>
        </w:rPr>
        <w:t xml:space="preserve"> </w:t>
      </w:r>
      <w:r w:rsidRPr="004F4132">
        <w:rPr>
          <w:b/>
          <w:bCs/>
          <w:lang w:val="es-AR"/>
        </w:rPr>
        <w:t xml:space="preserve">El Formulario de Quejas Externas </w:t>
      </w:r>
      <w:r w:rsidRPr="004F4132">
        <w:rPr>
          <w:lang w:val="es-AR"/>
        </w:rPr>
        <w:t xml:space="preserve">(consulte </w:t>
      </w:r>
      <w:r w:rsidRPr="004F4132">
        <w:rPr>
          <w:i/>
          <w:iCs/>
          <w:lang w:val="es-AR"/>
        </w:rPr>
        <w:t>el Anexo A</w:t>
      </w:r>
      <w:r w:rsidRPr="004F4132">
        <w:rPr>
          <w:lang w:val="es-AR"/>
        </w:rPr>
        <w:t>) debe utilizarse para documentar/registrar todas las quejas. Este documento puede ponerse a disposición de las partes interesadas externas que deseen utilizarlo. El [</w:t>
      </w:r>
      <w:r w:rsidRPr="004F4132">
        <w:rPr>
          <w:i/>
          <w:iCs/>
          <w:highlight w:val="yellow"/>
          <w:lang w:val="es-AR"/>
        </w:rPr>
        <w:t>Gerente de EHS/Enlace Comunitario/Relaciones con el Cliente</w:t>
      </w:r>
      <w:r w:rsidRPr="004F4132">
        <w:rPr>
          <w:lang w:val="es-AR"/>
        </w:rPr>
        <w:t>] es responsable de registrar las quejas.</w:t>
      </w:r>
    </w:p>
    <w:p w14:paraId="049CD03B" w14:textId="6B5A0DCC" w:rsidR="00DB5A3E" w:rsidRPr="004F4132" w:rsidRDefault="00DB5A3E" w:rsidP="00DB5A3E">
      <w:pPr>
        <w:spacing w:before="80" w:after="120"/>
        <w:rPr>
          <w:lang w:val="es-AR"/>
        </w:rPr>
      </w:pPr>
      <w:r w:rsidRPr="004F4132">
        <w:rPr>
          <w:lang w:val="es-AR"/>
        </w:rPr>
        <w:t xml:space="preserve">En el caso de quejas verbales presentadas en persona y quejas presentadas por escrito, pero en un formato alternativo (por ejemplo, sitio web, carta, correo electrónico, etc.), el empleado que recibió la queja deberá completar el formulario de queja, en la medida de lo posible, en nombre del reclamante. Todas las quejas formales se registrarán en el </w:t>
      </w:r>
      <w:r w:rsidRPr="004F4132">
        <w:rPr>
          <w:b/>
          <w:bCs/>
          <w:lang w:val="es-AR"/>
        </w:rPr>
        <w:t xml:space="preserve">Registro Externo de Quejas </w:t>
      </w:r>
      <w:r w:rsidRPr="004F4132">
        <w:rPr>
          <w:lang w:val="es-AR"/>
        </w:rPr>
        <w:t xml:space="preserve">(véase </w:t>
      </w:r>
      <w:r w:rsidRPr="004F4132">
        <w:rPr>
          <w:i/>
          <w:iCs/>
          <w:lang w:val="es-AR"/>
        </w:rPr>
        <w:t>el Anexo B</w:t>
      </w:r>
      <w:r w:rsidRPr="004F4132">
        <w:rPr>
          <w:lang w:val="es-AR"/>
        </w:rPr>
        <w:t>). Se requiere como mínimo la siguiente información para cada queja:</w:t>
      </w:r>
    </w:p>
    <w:p w14:paraId="0EED26E7" w14:textId="78D04BAF" w:rsidR="00DB5A3E" w:rsidRPr="00DB5A3E" w:rsidRDefault="00DB5A3E" w:rsidP="00BD5A76">
      <w:pPr>
        <w:numPr>
          <w:ilvl w:val="0"/>
          <w:numId w:val="12"/>
        </w:numPr>
        <w:spacing w:before="80" w:after="120"/>
      </w:pPr>
      <w:r w:rsidRPr="00DB5A3E">
        <w:t xml:space="preserve">Nombre y datos de contacto del reclamante (si no se trata de una queja anónima); </w:t>
      </w:r>
    </w:p>
    <w:p w14:paraId="3AFA19A0" w14:textId="77777777" w:rsidR="00DB5A3E" w:rsidRPr="00DB5A3E" w:rsidRDefault="00DB5A3E" w:rsidP="00BD5A76">
      <w:pPr>
        <w:numPr>
          <w:ilvl w:val="0"/>
          <w:numId w:val="12"/>
        </w:numPr>
        <w:spacing w:before="80" w:after="120"/>
      </w:pPr>
      <w:r w:rsidRPr="00DB5A3E">
        <w:t>Fecha y hora en que se presentó la queja; y</w:t>
      </w:r>
    </w:p>
    <w:p w14:paraId="27B5E153" w14:textId="77777777" w:rsidR="00DB5A3E" w:rsidRPr="00DB5A3E" w:rsidRDefault="00DB5A3E" w:rsidP="00BD5A76">
      <w:pPr>
        <w:numPr>
          <w:ilvl w:val="0"/>
          <w:numId w:val="12"/>
        </w:numPr>
        <w:spacing w:before="80" w:after="120"/>
      </w:pPr>
      <w:r w:rsidRPr="00DB5A3E">
        <w:t>Detalles de la queja (su naturaleza y cualquier información de respaldo para orientar mejor su resolución).</w:t>
      </w:r>
    </w:p>
    <w:p w14:paraId="03E1A0F7" w14:textId="6109D036" w:rsidR="00DB5A3E" w:rsidRPr="004F4132" w:rsidRDefault="00DB5A3E" w:rsidP="00DB5A3E">
      <w:pPr>
        <w:spacing w:before="80" w:after="120"/>
        <w:rPr>
          <w:lang w:val="es-AR"/>
        </w:rPr>
      </w:pPr>
      <w:r w:rsidRPr="004F4132">
        <w:rPr>
          <w:lang w:val="es-AR"/>
        </w:rPr>
        <w:t xml:space="preserve">Si no se pueden utilizar las principales líneas de comunicación que se utilizan para las operaciones diarias, las partes interesadas externas también pueden enviar sus preguntas o inquietudes directamente a </w:t>
      </w:r>
      <w:r w:rsidRPr="0020713B">
        <w:rPr>
          <w:color w:val="171717" w:themeColor="background2" w:themeShade="1A"/>
        </w:rPr>
        <w:t>[</w:t>
      </w:r>
      <w:r w:rsidRPr="007C1E44">
        <w:rPr>
          <w:color w:val="171717" w:themeColor="background2" w:themeShade="1A"/>
          <w:highlight w:val="yellow"/>
        </w:rPr>
        <w:t>Inserta el nombre de la empresa</w:t>
      </w:r>
      <w:r w:rsidRPr="0020713B">
        <w:rPr>
          <w:color w:val="171717" w:themeColor="background2" w:themeShade="1A"/>
        </w:rPr>
        <w:t xml:space="preserve">] </w:t>
      </w:r>
      <w:r w:rsidRPr="004F4132">
        <w:rPr>
          <w:lang w:val="es-AR"/>
        </w:rPr>
        <w:t>utilizando el número de teléfono de la línea directa.</w:t>
      </w:r>
    </w:p>
    <w:p w14:paraId="0E54070F" w14:textId="77777777" w:rsidR="00F43906" w:rsidRPr="004F4132" w:rsidRDefault="00F43906" w:rsidP="00DB5A3E">
      <w:pPr>
        <w:spacing w:before="80" w:after="120"/>
        <w:rPr>
          <w:lang w:val="es-AR"/>
        </w:rPr>
      </w:pPr>
    </w:p>
    <w:p w14:paraId="2B9768C9" w14:textId="0628563C" w:rsidR="00F43906" w:rsidRPr="004F4132" w:rsidRDefault="00F43906" w:rsidP="00DB5A3E">
      <w:pPr>
        <w:spacing w:before="80" w:after="120"/>
        <w:rPr>
          <w:b/>
          <w:bCs/>
          <w:i/>
          <w:iCs/>
          <w:lang w:val="es-AR"/>
        </w:rPr>
      </w:pPr>
      <w:r w:rsidRPr="004F4132">
        <w:rPr>
          <w:b/>
          <w:bCs/>
          <w:i/>
          <w:iCs/>
          <w:lang w:val="es-AR"/>
        </w:rPr>
        <w:t>8.1.1 Grupos vulnerables y quejas sobre violencia de género</w:t>
      </w:r>
    </w:p>
    <w:p w14:paraId="5F99D132" w14:textId="321999BF" w:rsidR="00F43906" w:rsidRPr="004F4132" w:rsidRDefault="00F43906" w:rsidP="00F43906">
      <w:pPr>
        <w:spacing w:before="80" w:after="120"/>
        <w:rPr>
          <w:lang w:val="es-AR"/>
        </w:rPr>
      </w:pPr>
      <w:r w:rsidRPr="00F43906">
        <w:rPr>
          <w:color w:val="171717" w:themeColor="background2" w:themeShade="1A"/>
        </w:rPr>
        <w:t>[</w:t>
      </w:r>
      <w:r w:rsidRPr="00F43906">
        <w:rPr>
          <w:color w:val="171717" w:themeColor="background2" w:themeShade="1A"/>
          <w:highlight w:val="yellow"/>
        </w:rPr>
        <w:t>Insertar nombre de la empresa</w:t>
      </w:r>
      <w:r w:rsidRPr="00F43906">
        <w:rPr>
          <w:color w:val="171717" w:themeColor="background2" w:themeShade="1A"/>
        </w:rPr>
        <w:t xml:space="preserve">] </w:t>
      </w:r>
      <w:r w:rsidRPr="004F4132">
        <w:rPr>
          <w:lang w:val="es-AR"/>
        </w:rPr>
        <w:t xml:space="preserve">anima a todas las personas afectadas que puedan sentirse particularmente vulnerables (como minorías étnicas o religiosas, mujeres, migrantes, jóvenes, personas con discapacidad, etc.) a no dejarse disuadir de presentar una queja. El proceso de </w:t>
      </w:r>
      <w:r w:rsidRPr="00F43906">
        <w:rPr>
          <w:color w:val="171717" w:themeColor="background2" w:themeShade="1A"/>
        </w:rPr>
        <w:t xml:space="preserve">[ </w:t>
      </w:r>
      <w:r w:rsidRPr="00A53084">
        <w:rPr>
          <w:color w:val="171717" w:themeColor="background2" w:themeShade="1A"/>
          <w:highlight w:val="yellow"/>
        </w:rPr>
        <w:t>Insertar nombre de la empresa</w:t>
      </w:r>
      <w:r w:rsidRPr="00F43906">
        <w:rPr>
          <w:color w:val="171717" w:themeColor="background2" w:themeShade="1A"/>
        </w:rPr>
        <w:t xml:space="preserve">] </w:t>
      </w:r>
      <w:r w:rsidRPr="004F4132">
        <w:rPr>
          <w:lang w:val="es-AR"/>
        </w:rPr>
        <w:t>para presentar quejas es confidencial para que quienes presenten una queja puedan hacerlo de forma anónima, si así lo prefieren. Este anonimato será protegido y respetado por todas las partes involucradas en la queja.</w:t>
      </w:r>
    </w:p>
    <w:p w14:paraId="2810A85A" w14:textId="03F3FB34" w:rsidR="00F43906" w:rsidRPr="004F4132" w:rsidRDefault="00F43906" w:rsidP="00F43906">
      <w:pPr>
        <w:spacing w:before="80" w:after="120"/>
        <w:rPr>
          <w:lang w:val="es-AR"/>
        </w:rPr>
      </w:pPr>
      <w:r w:rsidRPr="004F4132">
        <w:rPr>
          <w:lang w:val="es-AR"/>
        </w:rPr>
        <w:t xml:space="preserve">En la medida de lo razonablemente posible, </w:t>
      </w:r>
      <w:r w:rsidRPr="0020713B">
        <w:rPr>
          <w:color w:val="171717" w:themeColor="background2" w:themeShade="1A"/>
        </w:rPr>
        <w:t>[</w:t>
      </w:r>
      <w:r w:rsidRPr="007C1E44">
        <w:rPr>
          <w:color w:val="171717" w:themeColor="background2" w:themeShade="1A"/>
          <w:highlight w:val="yellow"/>
        </w:rPr>
        <w:t>Insertar nombre de la empresa</w:t>
      </w:r>
      <w:r w:rsidRPr="0020713B">
        <w:rPr>
          <w:color w:val="171717" w:themeColor="background2" w:themeShade="1A"/>
        </w:rPr>
        <w:t xml:space="preserve">] </w:t>
      </w:r>
      <w:r w:rsidRPr="004F4132">
        <w:rPr>
          <w:lang w:val="es-AR"/>
        </w:rPr>
        <w:t>contará con un empleado masculino y uno femenino para recibir y procesar quejas, de modo que las partes afectadas puedan elegir con quién se sientan más cómodas para hablar. Si existen barreras lingüísticas, podría ser necesario proporcionar material escrito en diferentes idiomas y contratar intérpretes. En este caso, ambas partes deben percibir a los intérpretes como imparciales.</w:t>
      </w:r>
    </w:p>
    <w:p w14:paraId="6B6565BF" w14:textId="77777777" w:rsidR="00F43906" w:rsidRDefault="00F43906">
      <w:pPr>
        <w:spacing w:before="0"/>
        <w:jc w:val="left"/>
        <w:rPr>
          <w:rFonts w:cs="Arial"/>
          <w:b/>
          <w:bCs/>
          <w:iCs/>
          <w:sz w:val="24"/>
          <w:u w:val="single"/>
        </w:rPr>
      </w:pPr>
      <w:bookmarkStart w:id="17" w:name="_Toc93323555"/>
      <w:bookmarkStart w:id="18" w:name="_Toc104200936"/>
      <w:bookmarkStart w:id="19" w:name="_Toc149537159"/>
      <w:r>
        <w:rPr>
          <w:sz w:val="24"/>
        </w:rPr>
        <w:br w:type="page"/>
      </w:r>
    </w:p>
    <w:p w14:paraId="01E8CBBF" w14:textId="279EF3A1" w:rsidR="00DB5A3E" w:rsidRPr="007708C1" w:rsidRDefault="00DB5A3E" w:rsidP="007708C1">
      <w:pPr>
        <w:pStyle w:val="Heading2"/>
        <w:spacing w:after="240"/>
        <w:rPr>
          <w:b w:val="0"/>
          <w:bCs w:val="0"/>
          <w:sz w:val="24"/>
        </w:rPr>
      </w:pPr>
      <w:bookmarkStart w:id="20" w:name="_Toc200027566"/>
      <w:r w:rsidRPr="007708C1">
        <w:rPr>
          <w:sz w:val="24"/>
          <w:szCs w:val="24"/>
        </w:rPr>
        <w:lastRenderedPageBreak/>
        <w:t>Reconocimiento y registro de la queja</w:t>
      </w:r>
      <w:bookmarkEnd w:id="17"/>
      <w:bookmarkEnd w:id="18"/>
      <w:bookmarkEnd w:id="19"/>
      <w:bookmarkEnd w:id="20"/>
    </w:p>
    <w:p w14:paraId="5ADD11B6" w14:textId="5F554609" w:rsidR="00DB5A3E" w:rsidRPr="004F4132" w:rsidRDefault="00DB5A3E" w:rsidP="00DB5A3E">
      <w:pPr>
        <w:spacing w:before="80" w:after="120"/>
        <w:rPr>
          <w:lang w:val="es-AR"/>
        </w:rPr>
      </w:pPr>
      <w:r w:rsidRPr="004F4132">
        <w:rPr>
          <w:lang w:val="es-AR"/>
        </w:rPr>
        <w:t xml:space="preserve">El [ </w:t>
      </w:r>
      <w:r w:rsidRPr="004F4132">
        <w:rPr>
          <w:i/>
          <w:highlight w:val="yellow"/>
          <w:lang w:val="es-AR"/>
        </w:rPr>
        <w:t xml:space="preserve">Gerente de EHS </w:t>
      </w:r>
      <w:r w:rsidRPr="004F4132">
        <w:rPr>
          <w:i/>
          <w:iCs/>
          <w:highlight w:val="yellow"/>
          <w:lang w:val="es-AR"/>
        </w:rPr>
        <w:t>/ Enlace Comunitario / Relaciones Comunitarias</w:t>
      </w:r>
      <w:r w:rsidRPr="004F4132">
        <w:rPr>
          <w:lang w:val="es-AR"/>
        </w:rPr>
        <w:t xml:space="preserve">] es responsable de registrar las quejas en el </w:t>
      </w:r>
      <w:r w:rsidRPr="004F4132">
        <w:rPr>
          <w:b/>
          <w:bCs/>
          <w:lang w:val="es-AR"/>
        </w:rPr>
        <w:t xml:space="preserve">Registro de Quejas de </w:t>
      </w:r>
      <w:r w:rsidRPr="0020713B">
        <w:rPr>
          <w:color w:val="171717" w:themeColor="background2" w:themeShade="1A"/>
        </w:rPr>
        <w:t>[</w:t>
      </w:r>
      <w:r w:rsidRPr="007C1E44">
        <w:rPr>
          <w:color w:val="171717" w:themeColor="background2" w:themeShade="1A"/>
          <w:highlight w:val="yellow"/>
        </w:rPr>
        <w:t>Insertar nombre de la empresa</w:t>
      </w:r>
      <w:proofErr w:type="gramStart"/>
      <w:r w:rsidRPr="0020713B">
        <w:rPr>
          <w:color w:val="171717" w:themeColor="background2" w:themeShade="1A"/>
        </w:rPr>
        <w:t xml:space="preserve">] </w:t>
      </w:r>
      <w:r w:rsidRPr="004F4132">
        <w:rPr>
          <w:lang w:val="es-AR"/>
        </w:rPr>
        <w:t>.</w:t>
      </w:r>
      <w:proofErr w:type="gramEnd"/>
      <w:r w:rsidRPr="004F4132">
        <w:rPr>
          <w:lang w:val="es-AR"/>
        </w:rPr>
        <w:t xml:space="preserve"> Se debe registrar lo siguiente para cada queja ingresada en el registro a medida que la información esté disponible:</w:t>
      </w:r>
    </w:p>
    <w:p w14:paraId="6DFD5D37" w14:textId="656CC17A" w:rsidR="00DB5A3E" w:rsidRPr="00DB5A3E" w:rsidRDefault="00DB5A3E" w:rsidP="00BD5A76">
      <w:pPr>
        <w:numPr>
          <w:ilvl w:val="0"/>
          <w:numId w:val="13"/>
        </w:numPr>
        <w:spacing w:before="80" w:after="120"/>
        <w:rPr>
          <w:lang w:val="en-US"/>
        </w:rPr>
      </w:pPr>
      <w:r w:rsidRPr="00DB5A3E">
        <w:rPr>
          <w:lang w:val="en-US"/>
        </w:rPr>
        <w:t xml:space="preserve">de </w:t>
      </w:r>
      <w:proofErr w:type="spellStart"/>
      <w:r w:rsidRPr="00DB5A3E">
        <w:rPr>
          <w:lang w:val="en-US"/>
        </w:rPr>
        <w:t>caso</w:t>
      </w:r>
      <w:proofErr w:type="spellEnd"/>
      <w:r w:rsidRPr="00DB5A3E">
        <w:rPr>
          <w:lang w:val="en-US"/>
        </w:rPr>
        <w:t xml:space="preserve"> de </w:t>
      </w:r>
      <w:proofErr w:type="spellStart"/>
      <w:r w:rsidRPr="00DB5A3E">
        <w:rPr>
          <w:lang w:val="en-US"/>
        </w:rPr>
        <w:t>queja</w:t>
      </w:r>
      <w:proofErr w:type="spellEnd"/>
      <w:r w:rsidRPr="00DB5A3E">
        <w:rPr>
          <w:lang w:val="en-US"/>
        </w:rPr>
        <w:t>;</w:t>
      </w:r>
    </w:p>
    <w:p w14:paraId="2BEDFF9E" w14:textId="184748FA" w:rsidR="00DB5A3E" w:rsidRPr="004F4132" w:rsidRDefault="00DB5A3E" w:rsidP="00BD5A76">
      <w:pPr>
        <w:numPr>
          <w:ilvl w:val="0"/>
          <w:numId w:val="13"/>
        </w:numPr>
        <w:spacing w:before="80" w:after="120"/>
        <w:rPr>
          <w:lang w:val="es-AR"/>
        </w:rPr>
      </w:pPr>
      <w:r w:rsidRPr="004F4132">
        <w:rPr>
          <w:lang w:val="es-AR"/>
        </w:rPr>
        <w:t>Estado de la queja (abierta, resuelta, no resuelta o abandonada);</w:t>
      </w:r>
    </w:p>
    <w:p w14:paraId="647414F5" w14:textId="01C768A1" w:rsidR="00DB5A3E" w:rsidRPr="004F4132" w:rsidRDefault="00DB5A3E" w:rsidP="00BD5A76">
      <w:pPr>
        <w:numPr>
          <w:ilvl w:val="0"/>
          <w:numId w:val="13"/>
        </w:numPr>
        <w:spacing w:before="80" w:after="120"/>
        <w:rPr>
          <w:lang w:val="es-AR"/>
        </w:rPr>
      </w:pPr>
      <w:r w:rsidRPr="004F4132">
        <w:rPr>
          <w:lang w:val="es-AR"/>
        </w:rPr>
        <w:t>Nombre y datos de contacto del reclamante (si no se trata de una queja anónima);</w:t>
      </w:r>
    </w:p>
    <w:p w14:paraId="5454DC8F" w14:textId="77777777" w:rsidR="00DB5A3E" w:rsidRPr="00DB5A3E" w:rsidRDefault="00DB5A3E" w:rsidP="00BD5A76">
      <w:pPr>
        <w:numPr>
          <w:ilvl w:val="0"/>
          <w:numId w:val="13"/>
        </w:numPr>
        <w:spacing w:before="80" w:after="120"/>
        <w:rPr>
          <w:lang w:val="en-US"/>
        </w:rPr>
      </w:pPr>
      <w:proofErr w:type="spellStart"/>
      <w:r w:rsidRPr="00DB5A3E">
        <w:rPr>
          <w:lang w:val="en-US"/>
        </w:rPr>
        <w:t>Fecha</w:t>
      </w:r>
      <w:proofErr w:type="spellEnd"/>
      <w:r w:rsidRPr="00DB5A3E">
        <w:rPr>
          <w:lang w:val="en-US"/>
        </w:rPr>
        <w:t xml:space="preserve"> de la </w:t>
      </w:r>
      <w:proofErr w:type="spellStart"/>
      <w:r w:rsidRPr="00DB5A3E">
        <w:rPr>
          <w:lang w:val="en-US"/>
        </w:rPr>
        <w:t>queja</w:t>
      </w:r>
      <w:proofErr w:type="spellEnd"/>
      <w:r w:rsidRPr="00DB5A3E">
        <w:rPr>
          <w:lang w:val="en-US"/>
        </w:rPr>
        <w:t>;</w:t>
      </w:r>
      <w:r w:rsidRPr="00DB5A3E">
        <w:rPr>
          <w:lang w:val="en-US"/>
        </w:rPr>
        <w:tab/>
      </w:r>
    </w:p>
    <w:p w14:paraId="569E46D2" w14:textId="77777777" w:rsidR="00DB5A3E" w:rsidRPr="00DB5A3E" w:rsidRDefault="00DB5A3E" w:rsidP="00BD5A76">
      <w:pPr>
        <w:numPr>
          <w:ilvl w:val="0"/>
          <w:numId w:val="13"/>
        </w:numPr>
        <w:spacing w:before="80" w:after="120"/>
        <w:rPr>
          <w:lang w:val="en-US"/>
        </w:rPr>
      </w:pPr>
      <w:proofErr w:type="spellStart"/>
      <w:r w:rsidRPr="00DB5A3E">
        <w:rPr>
          <w:lang w:val="en-US"/>
        </w:rPr>
        <w:t>Detalles</w:t>
      </w:r>
      <w:proofErr w:type="spellEnd"/>
      <w:r w:rsidRPr="00DB5A3E">
        <w:rPr>
          <w:lang w:val="en-US"/>
        </w:rPr>
        <w:t xml:space="preserve"> de la </w:t>
      </w:r>
      <w:proofErr w:type="spellStart"/>
      <w:r w:rsidRPr="00DB5A3E">
        <w:rPr>
          <w:lang w:val="en-US"/>
        </w:rPr>
        <w:t>queja</w:t>
      </w:r>
      <w:proofErr w:type="spellEnd"/>
      <w:r w:rsidRPr="00DB5A3E">
        <w:rPr>
          <w:lang w:val="en-US"/>
        </w:rPr>
        <w:t>;</w:t>
      </w:r>
    </w:p>
    <w:p w14:paraId="110FBD36" w14:textId="5A0598BE" w:rsidR="00DB5A3E" w:rsidRPr="004F4132" w:rsidRDefault="00DB5A3E" w:rsidP="00BD5A76">
      <w:pPr>
        <w:numPr>
          <w:ilvl w:val="0"/>
          <w:numId w:val="13"/>
        </w:numPr>
        <w:spacing w:before="80" w:after="120"/>
        <w:rPr>
          <w:lang w:val="es-AR"/>
        </w:rPr>
      </w:pPr>
      <w:r w:rsidRPr="004F4132">
        <w:rPr>
          <w:lang w:val="es-AR"/>
        </w:rPr>
        <w:t xml:space="preserve">Nivel de queja (ver </w:t>
      </w:r>
      <w:r w:rsidRPr="004F4132">
        <w:rPr>
          <w:i/>
          <w:iCs/>
          <w:lang w:val="es-AR"/>
        </w:rPr>
        <w:t xml:space="preserve">sección de evaluación de quejas </w:t>
      </w:r>
      <w:r w:rsidRPr="004F4132">
        <w:rPr>
          <w:lang w:val="es-AR"/>
        </w:rPr>
        <w:t>a continuación);</w:t>
      </w:r>
    </w:p>
    <w:p w14:paraId="23DA68B5" w14:textId="23C189F8" w:rsidR="00DB5A3E" w:rsidRPr="004F4132" w:rsidRDefault="00DB5A3E" w:rsidP="00BD5A76">
      <w:pPr>
        <w:numPr>
          <w:ilvl w:val="0"/>
          <w:numId w:val="13"/>
        </w:numPr>
        <w:spacing w:before="80" w:after="120"/>
        <w:rPr>
          <w:lang w:val="es-AR"/>
        </w:rPr>
      </w:pPr>
      <w:r w:rsidRPr="004F4132">
        <w:rPr>
          <w:lang w:val="es-AR"/>
        </w:rPr>
        <w:t>Historial de otras quejas/consultas/preguntas relacionadas (si se conocen);</w:t>
      </w:r>
    </w:p>
    <w:p w14:paraId="0CEFA20D" w14:textId="2475D3EB" w:rsidR="00DB5A3E" w:rsidRPr="004F4132" w:rsidRDefault="00DB5A3E" w:rsidP="00BD5A76">
      <w:pPr>
        <w:numPr>
          <w:ilvl w:val="0"/>
          <w:numId w:val="13"/>
        </w:numPr>
        <w:spacing w:before="80" w:after="120"/>
        <w:rPr>
          <w:lang w:val="es-AR"/>
        </w:rPr>
      </w:pPr>
      <w:r w:rsidRPr="004F4132">
        <w:rPr>
          <w:lang w:val="es-AR"/>
        </w:rPr>
        <w:t>Resoluciones discutidas y acordadas con la(s) parte(s) en cuestión;</w:t>
      </w:r>
    </w:p>
    <w:p w14:paraId="60288C56" w14:textId="77777777" w:rsidR="00DB5A3E" w:rsidRPr="00DB5A3E" w:rsidRDefault="00DB5A3E" w:rsidP="00BD5A76">
      <w:pPr>
        <w:numPr>
          <w:ilvl w:val="0"/>
          <w:numId w:val="13"/>
        </w:numPr>
        <w:spacing w:before="80" w:after="120"/>
        <w:rPr>
          <w:lang w:val="en-US"/>
        </w:rPr>
      </w:pPr>
      <w:proofErr w:type="spellStart"/>
      <w:r w:rsidRPr="00DB5A3E">
        <w:rPr>
          <w:lang w:val="en-US"/>
        </w:rPr>
        <w:t>Acciones</w:t>
      </w:r>
      <w:proofErr w:type="spellEnd"/>
      <w:r w:rsidRPr="00DB5A3E">
        <w:rPr>
          <w:lang w:val="en-US"/>
        </w:rPr>
        <w:t xml:space="preserve"> </w:t>
      </w:r>
      <w:proofErr w:type="spellStart"/>
      <w:r w:rsidRPr="00DB5A3E">
        <w:rPr>
          <w:lang w:val="en-US"/>
        </w:rPr>
        <w:t>implementadas</w:t>
      </w:r>
      <w:proofErr w:type="spellEnd"/>
      <w:r w:rsidRPr="00DB5A3E">
        <w:rPr>
          <w:lang w:val="en-US"/>
        </w:rPr>
        <w:t xml:space="preserve"> (</w:t>
      </w:r>
      <w:proofErr w:type="spellStart"/>
      <w:r w:rsidRPr="00DB5A3E">
        <w:rPr>
          <w:lang w:val="en-US"/>
        </w:rPr>
        <w:t>incluyendo</w:t>
      </w:r>
      <w:proofErr w:type="spellEnd"/>
      <w:r w:rsidRPr="00DB5A3E">
        <w:rPr>
          <w:lang w:val="en-US"/>
        </w:rPr>
        <w:t xml:space="preserve"> </w:t>
      </w:r>
      <w:proofErr w:type="spellStart"/>
      <w:r w:rsidRPr="00DB5A3E">
        <w:rPr>
          <w:lang w:val="en-US"/>
        </w:rPr>
        <w:t>fechas</w:t>
      </w:r>
      <w:proofErr w:type="spellEnd"/>
      <w:r w:rsidRPr="00DB5A3E">
        <w:rPr>
          <w:lang w:val="en-US"/>
        </w:rPr>
        <w:t>); y</w:t>
      </w:r>
    </w:p>
    <w:p w14:paraId="0E9CA140" w14:textId="77777777" w:rsidR="00DB5A3E" w:rsidRPr="004F4132" w:rsidRDefault="00DB5A3E" w:rsidP="00BD5A76">
      <w:pPr>
        <w:numPr>
          <w:ilvl w:val="0"/>
          <w:numId w:val="13"/>
        </w:numPr>
        <w:spacing w:before="80" w:after="120"/>
        <w:rPr>
          <w:lang w:val="es-AR"/>
        </w:rPr>
      </w:pPr>
      <w:r w:rsidRPr="004F4132">
        <w:rPr>
          <w:lang w:val="es-AR"/>
        </w:rPr>
        <w:t>Resultado de las acciones implementadas.</w:t>
      </w:r>
    </w:p>
    <w:p w14:paraId="29E2DE35" w14:textId="77777777" w:rsidR="00DB5A3E" w:rsidRPr="004F4132" w:rsidRDefault="00DB5A3E" w:rsidP="00DB5A3E">
      <w:pPr>
        <w:spacing w:before="80" w:after="120"/>
        <w:rPr>
          <w:lang w:val="es-AR"/>
        </w:rPr>
      </w:pPr>
      <w:r w:rsidRPr="004F4132">
        <w:rPr>
          <w:lang w:val="es-AR"/>
        </w:rPr>
        <w:t>La recepción de las quejas se acusará formalmente por escrito en un plazo máximo de cinco días a partir de la fecha de presentación. La respuesta inicial deberá informar al reclamante sobre el plazo previsto para recibir una respuesta formal. Posteriormente, se proporcionará una respuesta completa en un plazo máximo de un mes natural a partir de la recepción de la queja. En el caso de algunas quejas, los plazos de respuesta pueden ser mayores, pero esto se evaluará caso por caso y se comunicará al reclamante.</w:t>
      </w:r>
    </w:p>
    <w:p w14:paraId="0B245E39" w14:textId="77777777" w:rsidR="00AB4459" w:rsidRPr="004F4132" w:rsidRDefault="00AB4459" w:rsidP="00DB5A3E">
      <w:pPr>
        <w:spacing w:before="80" w:after="120"/>
        <w:rPr>
          <w:lang w:val="es-AR"/>
        </w:rPr>
      </w:pPr>
    </w:p>
    <w:p w14:paraId="7F735571" w14:textId="1C906533" w:rsidR="00DB5A3E" w:rsidRPr="007708C1" w:rsidRDefault="00487559" w:rsidP="007708C1">
      <w:pPr>
        <w:pStyle w:val="Heading2"/>
        <w:spacing w:after="240"/>
        <w:rPr>
          <w:b w:val="0"/>
          <w:bCs w:val="0"/>
          <w:sz w:val="24"/>
        </w:rPr>
      </w:pPr>
      <w:bookmarkStart w:id="21" w:name="_Toc93323556"/>
      <w:bookmarkStart w:id="22" w:name="_Toc104200937"/>
      <w:bookmarkStart w:id="23" w:name="_Toc149537160"/>
      <w:bookmarkStart w:id="24" w:name="_Ref176512562"/>
      <w:bookmarkStart w:id="25" w:name="_Ref176512606"/>
      <w:bookmarkStart w:id="26" w:name="_Ref176512610"/>
      <w:bookmarkStart w:id="27" w:name="_Toc200027567"/>
      <w:r>
        <w:rPr>
          <w:sz w:val="24"/>
          <w:szCs w:val="24"/>
        </w:rPr>
        <w:t xml:space="preserve">Evaluación </w:t>
      </w:r>
      <w:r w:rsidR="00DB5A3E" w:rsidRPr="007708C1">
        <w:rPr>
          <w:sz w:val="24"/>
          <w:szCs w:val="24"/>
        </w:rPr>
        <w:t>de quejas</w:t>
      </w:r>
      <w:bookmarkEnd w:id="21"/>
      <w:bookmarkEnd w:id="22"/>
      <w:bookmarkEnd w:id="23"/>
      <w:bookmarkEnd w:id="24"/>
      <w:bookmarkEnd w:id="25"/>
      <w:bookmarkEnd w:id="26"/>
      <w:bookmarkEnd w:id="27"/>
    </w:p>
    <w:p w14:paraId="06A1C71E" w14:textId="0E5334DB" w:rsidR="00DB5A3E" w:rsidRPr="004F4132" w:rsidRDefault="00DB5A3E" w:rsidP="00DB5A3E">
      <w:pPr>
        <w:spacing w:before="80" w:after="120"/>
        <w:rPr>
          <w:szCs w:val="22"/>
          <w:lang w:val="es-AR"/>
        </w:rPr>
      </w:pPr>
      <w:r w:rsidRPr="004F4132">
        <w:rPr>
          <w:lang w:val="es-AR"/>
        </w:rPr>
        <w:t xml:space="preserve">Cada queja debe evaluarse para </w:t>
      </w:r>
      <w:r w:rsidRPr="004F4132">
        <w:rPr>
          <w:szCs w:val="22"/>
          <w:lang w:val="es-AR"/>
        </w:rPr>
        <w:t xml:space="preserve">determinar el tipo de respuesta requerida. Esto también determinará la persona adecuada para gestionarla. Existen cuatro niveles de riesgo asociados a las quejas, que se utilizan para asignar responsabilidades y definir el tipo de respuesta requerida (Niveles AD). La parte responsable debe considerar estos niveles al evaluar cada queja. </w:t>
      </w:r>
      <w:r w:rsidR="0099647F" w:rsidRPr="00E75F46">
        <w:rPr>
          <w:szCs w:val="22"/>
          <w:lang w:val="en-CA"/>
        </w:rPr>
        <w:fldChar w:fldCharType="begin"/>
      </w:r>
      <w:r w:rsidR="0099647F" w:rsidRPr="004F4132">
        <w:rPr>
          <w:szCs w:val="22"/>
          <w:lang w:val="es-AR"/>
        </w:rPr>
        <w:instrText xml:space="preserve"> REF _Ref176509390 \h </w:instrText>
      </w:r>
      <w:r w:rsidR="00E75F46" w:rsidRPr="004F4132">
        <w:rPr>
          <w:szCs w:val="22"/>
          <w:lang w:val="es-AR"/>
        </w:rPr>
        <w:instrText xml:space="preserve"> \* MERGEFORMAT </w:instrText>
      </w:r>
      <w:r w:rsidR="0099647F" w:rsidRPr="00E75F46">
        <w:rPr>
          <w:szCs w:val="22"/>
          <w:lang w:val="en-CA"/>
        </w:rPr>
      </w:r>
      <w:r w:rsidR="0099647F" w:rsidRPr="00E75F46">
        <w:rPr>
          <w:szCs w:val="22"/>
          <w:lang w:val="en-CA"/>
        </w:rPr>
        <w:fldChar w:fldCharType="separate"/>
      </w:r>
      <w:r w:rsidR="0061462E" w:rsidRPr="0061462E">
        <w:rPr>
          <w:b/>
          <w:bCs/>
          <w:szCs w:val="22"/>
        </w:rPr>
        <w:t xml:space="preserve">La Tabla </w:t>
      </w:r>
      <w:r w:rsidR="0061462E" w:rsidRPr="0061462E">
        <w:rPr>
          <w:b/>
          <w:bCs/>
          <w:noProof/>
          <w:szCs w:val="22"/>
        </w:rPr>
        <w:t xml:space="preserve">7.1 </w:t>
      </w:r>
      <w:r w:rsidR="0061462E" w:rsidRPr="00A53084">
        <w:rPr>
          <w:noProof/>
          <w:szCs w:val="22"/>
        </w:rPr>
        <w:t xml:space="preserve">a </w:t>
      </w:r>
      <w:r w:rsidR="0099647F" w:rsidRPr="00E75F46">
        <w:rPr>
          <w:szCs w:val="22"/>
          <w:lang w:val="en-CA"/>
        </w:rPr>
        <w:fldChar w:fldCharType="end"/>
      </w:r>
      <w:r w:rsidR="0099647F" w:rsidRPr="004F4132">
        <w:rPr>
          <w:szCs w:val="22"/>
          <w:lang w:val="es-AR"/>
        </w:rPr>
        <w:t>continuación describe los cuatro niveles y sus detalles.</w:t>
      </w:r>
    </w:p>
    <w:p w14:paraId="07606F24" w14:textId="329F1735" w:rsidR="00DB5A3E" w:rsidRDefault="002A46D1" w:rsidP="00C014A4">
      <w:pPr>
        <w:pStyle w:val="Caption"/>
        <w:keepNext/>
        <w:spacing w:after="200"/>
        <w:rPr>
          <w:b/>
          <w:bCs/>
          <w:sz w:val="20"/>
        </w:rPr>
      </w:pPr>
      <w:bookmarkStart w:id="28" w:name="_Toc181875146"/>
      <w:bookmarkStart w:id="29" w:name="_Ref176509390"/>
      <w:r w:rsidRPr="00101039">
        <w:rPr>
          <w:b/>
          <w:bCs/>
          <w:sz w:val="20"/>
        </w:rPr>
        <w:t xml:space="preserve">Tabla </w:t>
      </w:r>
      <w:r>
        <w:rPr>
          <w:b/>
          <w:bCs/>
          <w:sz w:val="20"/>
        </w:rPr>
        <w:fldChar w:fldCharType="begin"/>
      </w:r>
      <w:r>
        <w:rPr>
          <w:b/>
          <w:bCs/>
          <w:sz w:val="20"/>
        </w:rPr>
        <w:instrText xml:space="preserve"> STYLEREF 1 \s </w:instrText>
      </w:r>
      <w:r>
        <w:rPr>
          <w:b/>
          <w:bCs/>
          <w:sz w:val="20"/>
        </w:rPr>
        <w:fldChar w:fldCharType="separate"/>
      </w:r>
      <w:r w:rsidR="0061462E">
        <w:rPr>
          <w:b/>
          <w:bCs/>
          <w:noProof/>
          <w:sz w:val="20"/>
        </w:rPr>
        <w:t xml:space="preserve">7.1 </w:t>
      </w:r>
      <w:r>
        <w:rPr>
          <w:b/>
          <w:bCs/>
          <w:sz w:val="20"/>
        </w:rPr>
        <w:fldChar w:fldCharType="end"/>
      </w:r>
      <w:r w:rsidR="00F26A07">
        <w:rPr>
          <w:b/>
          <w:bCs/>
          <w:sz w:val="20"/>
        </w:rPr>
        <w:t xml:space="preserve">: </w:t>
      </w:r>
      <w:r>
        <w:rPr>
          <w:b/>
          <w:bCs/>
          <w:sz w:val="20"/>
        </w:rPr>
        <w:fldChar w:fldCharType="begin"/>
      </w:r>
      <w:r>
        <w:rPr>
          <w:b/>
          <w:bCs/>
          <w:sz w:val="20"/>
        </w:rPr>
        <w:instrText xml:space="preserve"> SEQ Table \* ARABIC \s 1 </w:instrText>
      </w:r>
      <w:r>
        <w:rPr>
          <w:b/>
          <w:bCs/>
          <w:sz w:val="20"/>
        </w:rPr>
        <w:fldChar w:fldCharType="separate"/>
      </w:r>
      <w:r w:rsidRPr="00101039">
        <w:rPr>
          <w:b/>
          <w:bCs/>
          <w:sz w:val="20"/>
        </w:rPr>
        <w:t xml:space="preserve">Niveles de </w:t>
      </w:r>
      <w:bookmarkEnd w:id="28"/>
      <w:r w:rsidR="0061462E">
        <w:rPr>
          <w:b/>
          <w:bCs/>
          <w:noProof/>
          <w:sz w:val="20"/>
        </w:rPr>
        <w:t>quejas</w:t>
      </w:r>
      <w:r>
        <w:rPr>
          <w:b/>
          <w:bCs/>
          <w:sz w:val="20"/>
        </w:rPr>
        <w:fldChar w:fldCharType="end"/>
      </w:r>
      <w:bookmarkEnd w:id="2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2"/>
        <w:gridCol w:w="3053"/>
        <w:gridCol w:w="2006"/>
        <w:gridCol w:w="2027"/>
      </w:tblGrid>
      <w:tr w:rsidR="00717370" w:rsidRPr="00BB71ED" w14:paraId="223A2D84" w14:textId="1E0F132D" w:rsidTr="00717370">
        <w:trPr>
          <w:tblHeader/>
        </w:trPr>
        <w:tc>
          <w:tcPr>
            <w:tcW w:w="955" w:type="pct"/>
            <w:tcBorders>
              <w:top w:val="single" w:sz="4" w:space="0" w:color="000000"/>
              <w:left w:val="single" w:sz="4" w:space="0" w:color="000000"/>
              <w:bottom w:val="single" w:sz="4" w:space="0" w:color="000000"/>
              <w:right w:val="single" w:sz="4" w:space="0" w:color="000000"/>
            </w:tcBorders>
            <w:shd w:val="clear" w:color="auto" w:fill="125B61"/>
            <w:vAlign w:val="center"/>
            <w:hideMark/>
          </w:tcPr>
          <w:p w14:paraId="78D82362" w14:textId="77777777" w:rsidR="00E75F46" w:rsidRPr="00580E1E" w:rsidRDefault="00E75F46" w:rsidP="00580E1E">
            <w:pPr>
              <w:spacing w:after="120"/>
              <w:jc w:val="left"/>
              <w:rPr>
                <w:b/>
                <w:bCs/>
                <w:color w:val="FFFFFF" w:themeColor="background1"/>
                <w:lang w:val="en-US"/>
              </w:rPr>
            </w:pPr>
            <w:r w:rsidRPr="00580E1E">
              <w:rPr>
                <w:b/>
                <w:bCs/>
                <w:color w:val="FFFFFF" w:themeColor="background1"/>
                <w:lang w:val="en-US"/>
              </w:rPr>
              <w:t>Término/</w:t>
            </w:r>
            <w:proofErr w:type="spellStart"/>
            <w:r w:rsidRPr="00580E1E">
              <w:rPr>
                <w:b/>
                <w:bCs/>
                <w:color w:val="FFFFFF" w:themeColor="background1"/>
                <w:lang w:val="en-US"/>
              </w:rPr>
              <w:t>Acrónimo</w:t>
            </w:r>
            <w:proofErr w:type="spellEnd"/>
          </w:p>
        </w:tc>
        <w:tc>
          <w:tcPr>
            <w:tcW w:w="1722" w:type="pct"/>
            <w:tcBorders>
              <w:top w:val="single" w:sz="4" w:space="0" w:color="000000"/>
              <w:left w:val="single" w:sz="4" w:space="0" w:color="000000"/>
              <w:bottom w:val="single" w:sz="4" w:space="0" w:color="000000"/>
              <w:right w:val="single" w:sz="4" w:space="0" w:color="000000"/>
            </w:tcBorders>
            <w:shd w:val="clear" w:color="auto" w:fill="125B61"/>
            <w:vAlign w:val="center"/>
            <w:hideMark/>
          </w:tcPr>
          <w:p w14:paraId="16D270B2" w14:textId="22101D7A" w:rsidR="00E75F46" w:rsidRPr="00580E1E" w:rsidRDefault="00E75F46" w:rsidP="00580E1E">
            <w:pPr>
              <w:spacing w:after="120"/>
              <w:jc w:val="left"/>
              <w:rPr>
                <w:b/>
                <w:bCs/>
                <w:color w:val="FFFFFF" w:themeColor="background1"/>
                <w:lang w:val="en-US"/>
              </w:rPr>
            </w:pPr>
            <w:proofErr w:type="spellStart"/>
            <w:r w:rsidRPr="00580E1E">
              <w:rPr>
                <w:b/>
                <w:bCs/>
                <w:color w:val="FFFFFF" w:themeColor="background1"/>
                <w:lang w:val="en-US"/>
              </w:rPr>
              <w:t>Detalle</w:t>
            </w:r>
            <w:proofErr w:type="spellEnd"/>
          </w:p>
        </w:tc>
        <w:tc>
          <w:tcPr>
            <w:tcW w:w="1156" w:type="pct"/>
            <w:tcBorders>
              <w:top w:val="single" w:sz="4" w:space="0" w:color="000000"/>
              <w:left w:val="single" w:sz="4" w:space="0" w:color="000000"/>
              <w:bottom w:val="single" w:sz="4" w:space="0" w:color="000000"/>
              <w:right w:val="single" w:sz="4" w:space="0" w:color="000000"/>
            </w:tcBorders>
            <w:shd w:val="clear" w:color="auto" w:fill="125B61"/>
            <w:vAlign w:val="center"/>
          </w:tcPr>
          <w:p w14:paraId="5CF2C876" w14:textId="6CF1021D" w:rsidR="00E75F46" w:rsidRPr="00580E1E" w:rsidRDefault="00E75F46" w:rsidP="00580E1E">
            <w:pPr>
              <w:spacing w:after="120"/>
              <w:jc w:val="left"/>
              <w:rPr>
                <w:b/>
                <w:bCs/>
                <w:color w:val="FFFFFF" w:themeColor="background1"/>
                <w:lang w:val="en-US"/>
              </w:rPr>
            </w:pPr>
            <w:proofErr w:type="spellStart"/>
            <w:r w:rsidRPr="00580E1E">
              <w:rPr>
                <w:b/>
                <w:bCs/>
                <w:color w:val="FFFFFF" w:themeColor="background1"/>
                <w:lang w:val="en-US"/>
              </w:rPr>
              <w:t>Parte</w:t>
            </w:r>
            <w:proofErr w:type="spellEnd"/>
            <w:r w:rsidRPr="00580E1E">
              <w:rPr>
                <w:b/>
                <w:bCs/>
                <w:color w:val="FFFFFF" w:themeColor="background1"/>
                <w:lang w:val="en-US"/>
              </w:rPr>
              <w:t xml:space="preserve"> responsable</w:t>
            </w:r>
          </w:p>
        </w:tc>
        <w:tc>
          <w:tcPr>
            <w:tcW w:w="1167" w:type="pct"/>
            <w:tcBorders>
              <w:top w:val="single" w:sz="4" w:space="0" w:color="000000"/>
              <w:left w:val="single" w:sz="4" w:space="0" w:color="000000"/>
              <w:bottom w:val="single" w:sz="4" w:space="0" w:color="000000"/>
              <w:right w:val="single" w:sz="4" w:space="0" w:color="000000"/>
            </w:tcBorders>
            <w:shd w:val="clear" w:color="auto" w:fill="125B61"/>
          </w:tcPr>
          <w:p w14:paraId="435F6928" w14:textId="5E97B697" w:rsidR="00E75F46" w:rsidRPr="004F4132" w:rsidRDefault="00717370" w:rsidP="00580E1E">
            <w:pPr>
              <w:spacing w:after="120"/>
              <w:jc w:val="left"/>
              <w:rPr>
                <w:b/>
                <w:bCs/>
                <w:color w:val="FFFFFF" w:themeColor="background1"/>
                <w:lang w:val="es-AR"/>
              </w:rPr>
            </w:pPr>
            <w:r w:rsidRPr="004F4132">
              <w:rPr>
                <w:b/>
                <w:bCs/>
                <w:color w:val="FFFFFF" w:themeColor="background1"/>
                <w:lang w:val="es-AR"/>
              </w:rPr>
              <w:t>Acuse de recibo de la reclamación (días hábiles)</w:t>
            </w:r>
          </w:p>
        </w:tc>
      </w:tr>
      <w:tr w:rsidR="00717370" w:rsidRPr="00BB71ED" w14:paraId="68727BC9" w14:textId="3E520C22" w:rsidTr="00717370">
        <w:tc>
          <w:tcPr>
            <w:tcW w:w="955" w:type="pct"/>
            <w:tcBorders>
              <w:top w:val="single" w:sz="4" w:space="0" w:color="000000"/>
              <w:left w:val="single" w:sz="4" w:space="0" w:color="000000"/>
              <w:bottom w:val="single" w:sz="4" w:space="0" w:color="000000"/>
              <w:right w:val="single" w:sz="4" w:space="0" w:color="000000"/>
            </w:tcBorders>
          </w:tcPr>
          <w:p w14:paraId="2CF0D40E" w14:textId="733A3463" w:rsidR="00E75F46" w:rsidRPr="00BB71ED" w:rsidRDefault="00E75F46" w:rsidP="00580E1E">
            <w:pPr>
              <w:spacing w:after="120"/>
              <w:jc w:val="left"/>
              <w:rPr>
                <w:lang w:val="en-US"/>
              </w:rPr>
            </w:pPr>
            <w:r w:rsidRPr="003B3BC7">
              <w:rPr>
                <w:sz w:val="20"/>
                <w:szCs w:val="20"/>
                <w:lang w:val="en-GB"/>
              </w:rPr>
              <w:t>Nivel A</w:t>
            </w:r>
          </w:p>
        </w:tc>
        <w:tc>
          <w:tcPr>
            <w:tcW w:w="1722" w:type="pct"/>
            <w:tcBorders>
              <w:top w:val="single" w:sz="4" w:space="0" w:color="000000"/>
              <w:left w:val="single" w:sz="4" w:space="0" w:color="000000"/>
              <w:bottom w:val="single" w:sz="4" w:space="0" w:color="000000"/>
              <w:right w:val="single" w:sz="4" w:space="0" w:color="000000"/>
            </w:tcBorders>
          </w:tcPr>
          <w:p w14:paraId="1AF8BFF0" w14:textId="77777777" w:rsidR="00E75F46" w:rsidRPr="004F4132" w:rsidRDefault="00E75F46" w:rsidP="00F26A07">
            <w:pPr>
              <w:pStyle w:val="ListParagraph"/>
              <w:numPr>
                <w:ilvl w:val="0"/>
                <w:numId w:val="18"/>
              </w:numPr>
              <w:spacing w:after="120"/>
              <w:ind w:left="385"/>
              <w:contextualSpacing w:val="0"/>
              <w:jc w:val="left"/>
              <w:rPr>
                <w:sz w:val="20"/>
                <w:szCs w:val="20"/>
                <w:lang w:val="es-AR"/>
              </w:rPr>
            </w:pPr>
            <w:r w:rsidRPr="004F4132">
              <w:rPr>
                <w:sz w:val="20"/>
                <w:szCs w:val="20"/>
                <w:lang w:val="es-AR"/>
              </w:rPr>
              <w:t>Comentarios positivos que requieren reconocimiento y agradecimiento.</w:t>
            </w:r>
          </w:p>
          <w:p w14:paraId="2E03F248" w14:textId="26D0F302" w:rsidR="00E75F46" w:rsidRPr="004F4132" w:rsidRDefault="00E75F46" w:rsidP="00F26A07">
            <w:pPr>
              <w:pStyle w:val="ListParagraph"/>
              <w:numPr>
                <w:ilvl w:val="0"/>
                <w:numId w:val="18"/>
              </w:numPr>
              <w:spacing w:after="120"/>
              <w:ind w:left="385"/>
              <w:contextualSpacing w:val="0"/>
              <w:jc w:val="left"/>
              <w:rPr>
                <w:lang w:val="es-AR"/>
              </w:rPr>
            </w:pPr>
            <w:r w:rsidRPr="004F4132">
              <w:rPr>
                <w:sz w:val="20"/>
                <w:szCs w:val="20"/>
                <w:lang w:val="es-AR"/>
              </w:rPr>
              <w:t xml:space="preserve">Comentarios que no están relacionados con </w:t>
            </w:r>
            <w:r w:rsidRPr="00580E1E">
              <w:rPr>
                <w:color w:val="171717" w:themeColor="background2" w:themeShade="1A"/>
                <w:sz w:val="20"/>
                <w:szCs w:val="20"/>
              </w:rPr>
              <w:t xml:space="preserve">[ </w:t>
            </w:r>
            <w:r w:rsidRPr="00580E1E">
              <w:rPr>
                <w:color w:val="171717" w:themeColor="background2" w:themeShade="1A"/>
                <w:sz w:val="20"/>
                <w:szCs w:val="20"/>
                <w:highlight w:val="yellow"/>
              </w:rPr>
              <w:t xml:space="preserve">Insertar nombre de la </w:t>
            </w:r>
            <w:r w:rsidR="00A53084" w:rsidRPr="00580E1E">
              <w:rPr>
                <w:color w:val="171717" w:themeColor="background2" w:themeShade="1A"/>
                <w:sz w:val="20"/>
                <w:szCs w:val="20"/>
                <w:highlight w:val="yellow"/>
              </w:rPr>
              <w:t>empresa]</w:t>
            </w:r>
            <w:r w:rsidRPr="00580E1E">
              <w:rPr>
                <w:color w:val="171717" w:themeColor="background2" w:themeShade="1A"/>
                <w:sz w:val="20"/>
                <w:szCs w:val="20"/>
              </w:rPr>
              <w:t xml:space="preserve"> </w:t>
            </w:r>
            <w:r w:rsidRPr="004F4132">
              <w:rPr>
                <w:sz w:val="20"/>
                <w:szCs w:val="20"/>
                <w:lang w:val="es-AR"/>
              </w:rPr>
              <w:t xml:space="preserve">o </w:t>
            </w:r>
            <w:r w:rsidRPr="004F4132">
              <w:rPr>
                <w:sz w:val="20"/>
                <w:szCs w:val="20"/>
                <w:lang w:val="es-AR"/>
              </w:rPr>
              <w:lastRenderedPageBreak/>
              <w:t>sus operaciones y que deben dirigirse a otra parte</w:t>
            </w:r>
          </w:p>
        </w:tc>
        <w:tc>
          <w:tcPr>
            <w:tcW w:w="1156" w:type="pct"/>
            <w:tcBorders>
              <w:top w:val="single" w:sz="4" w:space="0" w:color="000000"/>
              <w:left w:val="single" w:sz="4" w:space="0" w:color="000000"/>
              <w:bottom w:val="single" w:sz="4" w:space="0" w:color="000000"/>
              <w:right w:val="single" w:sz="4" w:space="0" w:color="000000"/>
            </w:tcBorders>
          </w:tcPr>
          <w:p w14:paraId="10936848" w14:textId="0CD35138" w:rsidR="00E75F46" w:rsidRPr="004F4132" w:rsidRDefault="00E75F46" w:rsidP="00F26A07">
            <w:pPr>
              <w:spacing w:after="120"/>
              <w:jc w:val="left"/>
              <w:rPr>
                <w:lang w:val="es-AR"/>
              </w:rPr>
            </w:pPr>
            <w:r w:rsidRPr="004F4132">
              <w:rPr>
                <w:sz w:val="20"/>
                <w:szCs w:val="20"/>
                <w:lang w:val="es-AR"/>
              </w:rPr>
              <w:lastRenderedPageBreak/>
              <w:t>Jefe del Departamento a cuyo departamento corresponde la queja.</w:t>
            </w:r>
          </w:p>
        </w:tc>
        <w:tc>
          <w:tcPr>
            <w:tcW w:w="1167" w:type="pct"/>
            <w:tcBorders>
              <w:top w:val="single" w:sz="4" w:space="0" w:color="000000"/>
              <w:left w:val="single" w:sz="4" w:space="0" w:color="000000"/>
              <w:bottom w:val="single" w:sz="4" w:space="0" w:color="000000"/>
              <w:right w:val="single" w:sz="4" w:space="0" w:color="000000"/>
            </w:tcBorders>
          </w:tcPr>
          <w:p w14:paraId="6CA83DB4" w14:textId="7C02CEA1" w:rsidR="00E75F46" w:rsidRPr="003B3BC7" w:rsidRDefault="009F6D81" w:rsidP="00F26A07">
            <w:pPr>
              <w:spacing w:after="120"/>
              <w:jc w:val="left"/>
              <w:rPr>
                <w:sz w:val="20"/>
                <w:szCs w:val="20"/>
                <w:lang w:val="en-GB"/>
              </w:rPr>
            </w:pPr>
            <w:r>
              <w:rPr>
                <w:sz w:val="20"/>
                <w:szCs w:val="20"/>
                <w:lang w:val="en-GB"/>
              </w:rPr>
              <w:t>5 días</w:t>
            </w:r>
          </w:p>
        </w:tc>
      </w:tr>
      <w:tr w:rsidR="00717370" w:rsidRPr="00BB71ED" w14:paraId="53C14365" w14:textId="0D541BEE" w:rsidTr="00717370">
        <w:tc>
          <w:tcPr>
            <w:tcW w:w="955" w:type="pct"/>
            <w:tcBorders>
              <w:top w:val="single" w:sz="4" w:space="0" w:color="000000"/>
              <w:left w:val="single" w:sz="4" w:space="0" w:color="000000"/>
              <w:bottom w:val="single" w:sz="4" w:space="0" w:color="000000"/>
              <w:right w:val="single" w:sz="4" w:space="0" w:color="000000"/>
            </w:tcBorders>
          </w:tcPr>
          <w:p w14:paraId="67F6630B" w14:textId="21DF960E" w:rsidR="00E75F46" w:rsidRPr="00BB71ED" w:rsidRDefault="00E75F46" w:rsidP="00580E1E">
            <w:pPr>
              <w:spacing w:after="120"/>
              <w:jc w:val="left"/>
              <w:rPr>
                <w:lang w:val="en-US"/>
              </w:rPr>
            </w:pPr>
            <w:r w:rsidRPr="003B3BC7">
              <w:rPr>
                <w:sz w:val="20"/>
                <w:szCs w:val="20"/>
                <w:lang w:val="en-GB"/>
              </w:rPr>
              <w:t>Nivel B</w:t>
            </w:r>
          </w:p>
        </w:tc>
        <w:tc>
          <w:tcPr>
            <w:tcW w:w="1722" w:type="pct"/>
            <w:tcBorders>
              <w:top w:val="single" w:sz="4" w:space="0" w:color="000000"/>
              <w:left w:val="single" w:sz="4" w:space="0" w:color="000000"/>
              <w:bottom w:val="single" w:sz="4" w:space="0" w:color="000000"/>
              <w:right w:val="single" w:sz="4" w:space="0" w:color="000000"/>
            </w:tcBorders>
          </w:tcPr>
          <w:p w14:paraId="72427DF1" w14:textId="198C6038" w:rsidR="00E75F46" w:rsidRPr="004F4132" w:rsidRDefault="00E75F46" w:rsidP="00F26A07">
            <w:pPr>
              <w:pStyle w:val="ListParagraph"/>
              <w:numPr>
                <w:ilvl w:val="0"/>
                <w:numId w:val="18"/>
              </w:numPr>
              <w:spacing w:after="120"/>
              <w:ind w:left="385"/>
              <w:contextualSpacing w:val="0"/>
              <w:jc w:val="left"/>
              <w:rPr>
                <w:lang w:val="es-AR"/>
              </w:rPr>
            </w:pPr>
            <w:r w:rsidRPr="004F4132">
              <w:rPr>
                <w:sz w:val="20"/>
                <w:szCs w:val="20"/>
                <w:lang w:val="es-AR"/>
              </w:rPr>
              <w:t>Pregunta o solicitud de información únicamente</w:t>
            </w:r>
          </w:p>
        </w:tc>
        <w:tc>
          <w:tcPr>
            <w:tcW w:w="1156" w:type="pct"/>
            <w:tcBorders>
              <w:top w:val="single" w:sz="4" w:space="0" w:color="000000"/>
              <w:left w:val="single" w:sz="4" w:space="0" w:color="000000"/>
              <w:bottom w:val="single" w:sz="4" w:space="0" w:color="000000"/>
              <w:right w:val="single" w:sz="4" w:space="0" w:color="000000"/>
            </w:tcBorders>
          </w:tcPr>
          <w:p w14:paraId="7BE6791D" w14:textId="3109CF85" w:rsidR="00E75F46" w:rsidRPr="004F4132" w:rsidRDefault="00E75F46" w:rsidP="00F26A07">
            <w:pPr>
              <w:spacing w:after="120"/>
              <w:jc w:val="left"/>
              <w:rPr>
                <w:lang w:val="es-AR"/>
              </w:rPr>
            </w:pPr>
            <w:r w:rsidRPr="004F4132">
              <w:rPr>
                <w:i/>
                <w:iCs/>
                <w:sz w:val="20"/>
                <w:szCs w:val="20"/>
                <w:lang w:val="es-AR"/>
              </w:rPr>
              <w:t xml:space="preserve">[ </w:t>
            </w:r>
            <w:r w:rsidRPr="004F4132">
              <w:rPr>
                <w:i/>
                <w:iCs/>
                <w:sz w:val="20"/>
                <w:szCs w:val="20"/>
                <w:highlight w:val="yellow"/>
                <w:lang w:val="es-AR"/>
              </w:rPr>
              <w:t xml:space="preserve">Jefe de Departamento / </w:t>
            </w:r>
            <w:r w:rsidRPr="003B3BC7">
              <w:rPr>
                <w:i/>
                <w:iCs/>
                <w:sz w:val="20"/>
                <w:szCs w:val="20"/>
                <w:highlight w:val="yellow"/>
              </w:rPr>
              <w:t xml:space="preserve">Gerente de EHS / Enlace con la comunidad / Relaciones con el </w:t>
            </w:r>
            <w:proofErr w:type="gramStart"/>
            <w:r w:rsidRPr="003B3BC7">
              <w:rPr>
                <w:i/>
                <w:iCs/>
                <w:sz w:val="20"/>
                <w:szCs w:val="20"/>
                <w:highlight w:val="yellow"/>
              </w:rPr>
              <w:t xml:space="preserve">cliente </w:t>
            </w:r>
            <w:r w:rsidRPr="003B3BC7">
              <w:rPr>
                <w:i/>
                <w:iCs/>
                <w:sz w:val="20"/>
                <w:szCs w:val="20"/>
              </w:rPr>
              <w:t>]</w:t>
            </w:r>
            <w:proofErr w:type="gramEnd"/>
          </w:p>
        </w:tc>
        <w:tc>
          <w:tcPr>
            <w:tcW w:w="1167" w:type="pct"/>
            <w:tcBorders>
              <w:top w:val="single" w:sz="4" w:space="0" w:color="000000"/>
              <w:left w:val="single" w:sz="4" w:space="0" w:color="000000"/>
              <w:bottom w:val="single" w:sz="4" w:space="0" w:color="000000"/>
              <w:right w:val="single" w:sz="4" w:space="0" w:color="000000"/>
            </w:tcBorders>
          </w:tcPr>
          <w:p w14:paraId="6EC01E8C" w14:textId="12BDE10A" w:rsidR="00E75F46" w:rsidRPr="003B3BC7" w:rsidRDefault="009F6D81" w:rsidP="00F26A07">
            <w:pPr>
              <w:spacing w:after="120"/>
              <w:jc w:val="left"/>
              <w:rPr>
                <w:i/>
                <w:iCs/>
                <w:sz w:val="20"/>
                <w:szCs w:val="20"/>
                <w:lang w:val="en-GB"/>
              </w:rPr>
            </w:pPr>
            <w:r>
              <w:rPr>
                <w:sz w:val="20"/>
                <w:szCs w:val="20"/>
                <w:lang w:val="en-GB"/>
              </w:rPr>
              <w:t>5 días</w:t>
            </w:r>
          </w:p>
        </w:tc>
      </w:tr>
      <w:tr w:rsidR="00717370" w:rsidRPr="00BB71ED" w14:paraId="1411C691" w14:textId="5B60DDB0" w:rsidTr="00717370">
        <w:tc>
          <w:tcPr>
            <w:tcW w:w="955" w:type="pct"/>
            <w:tcBorders>
              <w:top w:val="single" w:sz="4" w:space="0" w:color="000000"/>
              <w:left w:val="single" w:sz="4" w:space="0" w:color="000000"/>
              <w:bottom w:val="single" w:sz="4" w:space="0" w:color="000000"/>
              <w:right w:val="single" w:sz="4" w:space="0" w:color="000000"/>
            </w:tcBorders>
          </w:tcPr>
          <w:p w14:paraId="6FBDEC8E" w14:textId="66F4F256" w:rsidR="00E75F46" w:rsidRPr="00BB71ED" w:rsidRDefault="00E75F46" w:rsidP="00F26A07">
            <w:pPr>
              <w:spacing w:after="120"/>
              <w:jc w:val="left"/>
              <w:rPr>
                <w:lang w:val="en-US"/>
              </w:rPr>
            </w:pPr>
            <w:r w:rsidRPr="003B3BC7">
              <w:rPr>
                <w:sz w:val="20"/>
                <w:szCs w:val="20"/>
                <w:lang w:val="en-GB"/>
              </w:rPr>
              <w:t>Nivel C</w:t>
            </w:r>
          </w:p>
        </w:tc>
        <w:tc>
          <w:tcPr>
            <w:tcW w:w="1722" w:type="pct"/>
            <w:tcBorders>
              <w:top w:val="single" w:sz="4" w:space="0" w:color="000000"/>
              <w:left w:val="single" w:sz="4" w:space="0" w:color="000000"/>
              <w:bottom w:val="single" w:sz="4" w:space="0" w:color="000000"/>
              <w:right w:val="single" w:sz="4" w:space="0" w:color="000000"/>
            </w:tcBorders>
          </w:tcPr>
          <w:p w14:paraId="5E01BB03" w14:textId="77777777" w:rsidR="00E75F46" w:rsidRPr="004F4132" w:rsidRDefault="00E75F46" w:rsidP="00F26A07">
            <w:pPr>
              <w:pStyle w:val="ListParagraph"/>
              <w:numPr>
                <w:ilvl w:val="0"/>
                <w:numId w:val="18"/>
              </w:numPr>
              <w:spacing w:after="120"/>
              <w:ind w:left="385"/>
              <w:contextualSpacing w:val="0"/>
              <w:jc w:val="left"/>
              <w:rPr>
                <w:sz w:val="20"/>
                <w:szCs w:val="20"/>
                <w:lang w:val="es-AR"/>
              </w:rPr>
            </w:pPr>
            <w:r w:rsidRPr="004F4132">
              <w:rPr>
                <w:sz w:val="20"/>
                <w:szCs w:val="20"/>
                <w:lang w:val="es-AR"/>
              </w:rPr>
              <w:t>Queja, pero no está relacionada con una pregunta recurrente/solicitud de información.</w:t>
            </w:r>
          </w:p>
          <w:p w14:paraId="03703FE7" w14:textId="77777777" w:rsidR="00E75F46" w:rsidRPr="004F4132" w:rsidRDefault="00E75F46" w:rsidP="00F26A07">
            <w:pPr>
              <w:pStyle w:val="ListParagraph"/>
              <w:numPr>
                <w:ilvl w:val="0"/>
                <w:numId w:val="18"/>
              </w:numPr>
              <w:spacing w:after="120"/>
              <w:ind w:left="385"/>
              <w:contextualSpacing w:val="0"/>
              <w:jc w:val="left"/>
              <w:rPr>
                <w:sz w:val="20"/>
                <w:szCs w:val="20"/>
                <w:lang w:val="es-AR"/>
              </w:rPr>
            </w:pPr>
            <w:r w:rsidRPr="004F4132">
              <w:rPr>
                <w:sz w:val="20"/>
                <w:szCs w:val="20"/>
                <w:lang w:val="es-AR"/>
              </w:rPr>
              <w:t>Queja, pero no ha habido incumplimiento normativo.</w:t>
            </w:r>
          </w:p>
          <w:p w14:paraId="04504448" w14:textId="77777777" w:rsidR="00E75F46" w:rsidRPr="004F4132" w:rsidRDefault="00E75F46" w:rsidP="00F26A07">
            <w:pPr>
              <w:pStyle w:val="ListParagraph"/>
              <w:numPr>
                <w:ilvl w:val="0"/>
                <w:numId w:val="18"/>
              </w:numPr>
              <w:spacing w:after="120"/>
              <w:ind w:left="385"/>
              <w:contextualSpacing w:val="0"/>
              <w:jc w:val="left"/>
              <w:rPr>
                <w:sz w:val="20"/>
                <w:szCs w:val="20"/>
                <w:lang w:val="es-AR"/>
              </w:rPr>
            </w:pPr>
            <w:r w:rsidRPr="004F4132">
              <w:rPr>
                <w:sz w:val="20"/>
                <w:szCs w:val="20"/>
                <w:lang w:val="es-AR"/>
              </w:rPr>
              <w:t>Queja, pero no ha habido incumplimiento de ninguna política de la empresa.</w:t>
            </w:r>
          </w:p>
          <w:p w14:paraId="6428E823" w14:textId="16583CF3" w:rsidR="00E75F46" w:rsidRPr="004F4132" w:rsidRDefault="00E75F46" w:rsidP="00F26A07">
            <w:pPr>
              <w:pStyle w:val="ListParagraph"/>
              <w:numPr>
                <w:ilvl w:val="0"/>
                <w:numId w:val="18"/>
              </w:numPr>
              <w:spacing w:after="120"/>
              <w:ind w:left="385"/>
              <w:contextualSpacing w:val="0"/>
              <w:jc w:val="left"/>
              <w:rPr>
                <w:lang w:val="es-AR"/>
              </w:rPr>
            </w:pPr>
            <w:r w:rsidRPr="004F4132">
              <w:rPr>
                <w:sz w:val="20"/>
                <w:szCs w:val="20"/>
                <w:lang w:val="es-AR"/>
              </w:rPr>
              <w:t>Queja, pero no está relacionada con la muerte, una enfermedad grave o la contaminación.</w:t>
            </w:r>
          </w:p>
        </w:tc>
        <w:tc>
          <w:tcPr>
            <w:tcW w:w="1156" w:type="pct"/>
            <w:tcBorders>
              <w:top w:val="single" w:sz="4" w:space="0" w:color="000000"/>
              <w:left w:val="single" w:sz="4" w:space="0" w:color="000000"/>
              <w:bottom w:val="single" w:sz="4" w:space="0" w:color="000000"/>
              <w:right w:val="single" w:sz="4" w:space="0" w:color="000000"/>
            </w:tcBorders>
          </w:tcPr>
          <w:p w14:paraId="105E7DEE" w14:textId="21342B3C" w:rsidR="00E75F46" w:rsidRPr="004F4132" w:rsidRDefault="00E75F46" w:rsidP="00F26A07">
            <w:pPr>
              <w:spacing w:after="120"/>
              <w:jc w:val="left"/>
              <w:rPr>
                <w:lang w:val="es-AR"/>
              </w:rPr>
            </w:pPr>
            <w:r w:rsidRPr="004F4132">
              <w:rPr>
                <w:sz w:val="20"/>
                <w:szCs w:val="20"/>
                <w:lang w:val="es-AR"/>
              </w:rPr>
              <w:t xml:space="preserve">Jefe de Departamento / [ </w:t>
            </w:r>
            <w:r w:rsidRPr="003B3BC7">
              <w:rPr>
                <w:color w:val="171717" w:themeColor="background2" w:themeShade="1A"/>
                <w:sz w:val="20"/>
                <w:szCs w:val="20"/>
                <w:highlight w:val="yellow"/>
              </w:rPr>
              <w:t xml:space="preserve">Insertar nombre de la empresa </w:t>
            </w:r>
            <w:proofErr w:type="gramStart"/>
            <w:r w:rsidRPr="004F4132">
              <w:rPr>
                <w:i/>
                <w:iCs/>
                <w:sz w:val="20"/>
                <w:szCs w:val="20"/>
                <w:highlight w:val="yellow"/>
                <w:lang w:val="es-AR"/>
              </w:rPr>
              <w:t>Director</w:t>
            </w:r>
            <w:proofErr w:type="gramEnd"/>
            <w:r w:rsidRPr="004F4132">
              <w:rPr>
                <w:i/>
                <w:iCs/>
                <w:sz w:val="20"/>
                <w:szCs w:val="20"/>
                <w:highlight w:val="yellow"/>
                <w:lang w:val="es-AR"/>
              </w:rPr>
              <w:t xml:space="preserve"> / CEO</w:t>
            </w:r>
            <w:r w:rsidRPr="004F4132">
              <w:rPr>
                <w:sz w:val="20"/>
                <w:szCs w:val="20"/>
                <w:highlight w:val="yellow"/>
                <w:lang w:val="es-AR"/>
              </w:rPr>
              <w:t xml:space="preserve">]/ </w:t>
            </w:r>
            <w:r w:rsidRPr="003B3BC7">
              <w:rPr>
                <w:sz w:val="20"/>
                <w:szCs w:val="20"/>
                <w:highlight w:val="yellow"/>
              </w:rPr>
              <w:t>[</w:t>
            </w:r>
            <w:r w:rsidRPr="003B3BC7">
              <w:rPr>
                <w:i/>
                <w:sz w:val="20"/>
                <w:szCs w:val="20"/>
                <w:highlight w:val="yellow"/>
              </w:rPr>
              <w:t xml:space="preserve">Gerente de EHS </w:t>
            </w:r>
            <w:r w:rsidRPr="003B3BC7">
              <w:rPr>
                <w:i/>
                <w:iCs/>
                <w:sz w:val="20"/>
                <w:szCs w:val="20"/>
                <w:highlight w:val="yellow"/>
              </w:rPr>
              <w:t>/ Enlace comunitario / Relaciones con el cliente</w:t>
            </w:r>
            <w:r w:rsidRPr="003B3BC7">
              <w:rPr>
                <w:sz w:val="20"/>
                <w:szCs w:val="20"/>
                <w:highlight w:val="yellow"/>
              </w:rPr>
              <w:t>]</w:t>
            </w:r>
          </w:p>
        </w:tc>
        <w:tc>
          <w:tcPr>
            <w:tcW w:w="1167" w:type="pct"/>
            <w:tcBorders>
              <w:top w:val="single" w:sz="4" w:space="0" w:color="000000"/>
              <w:left w:val="single" w:sz="4" w:space="0" w:color="000000"/>
              <w:bottom w:val="single" w:sz="4" w:space="0" w:color="000000"/>
              <w:right w:val="single" w:sz="4" w:space="0" w:color="000000"/>
            </w:tcBorders>
          </w:tcPr>
          <w:p w14:paraId="2E259A75" w14:textId="196EFB80" w:rsidR="00E75F46" w:rsidRPr="003B3BC7" w:rsidRDefault="009F6D81" w:rsidP="00F26A07">
            <w:pPr>
              <w:spacing w:after="120"/>
              <w:jc w:val="left"/>
              <w:rPr>
                <w:sz w:val="20"/>
                <w:szCs w:val="20"/>
                <w:lang w:val="en-GB"/>
              </w:rPr>
            </w:pPr>
            <w:r>
              <w:rPr>
                <w:sz w:val="20"/>
                <w:szCs w:val="20"/>
                <w:lang w:val="en-GB"/>
              </w:rPr>
              <w:t>4 días</w:t>
            </w:r>
          </w:p>
        </w:tc>
      </w:tr>
      <w:tr w:rsidR="00717370" w:rsidRPr="00BB71ED" w14:paraId="104A5EC6" w14:textId="73A33518" w:rsidTr="00717370">
        <w:tc>
          <w:tcPr>
            <w:tcW w:w="955" w:type="pct"/>
            <w:tcBorders>
              <w:top w:val="single" w:sz="4" w:space="0" w:color="000000"/>
              <w:left w:val="single" w:sz="4" w:space="0" w:color="000000"/>
              <w:bottom w:val="single" w:sz="4" w:space="0" w:color="000000"/>
              <w:right w:val="single" w:sz="4" w:space="0" w:color="000000"/>
            </w:tcBorders>
          </w:tcPr>
          <w:p w14:paraId="3C5DD34E" w14:textId="3B1E948F" w:rsidR="00E75F46" w:rsidRPr="00BB71ED" w:rsidRDefault="00E75F46" w:rsidP="00F26A07">
            <w:pPr>
              <w:spacing w:after="120"/>
              <w:jc w:val="left"/>
              <w:rPr>
                <w:lang w:val="en-US"/>
              </w:rPr>
            </w:pPr>
            <w:r w:rsidRPr="003B3BC7">
              <w:rPr>
                <w:sz w:val="20"/>
                <w:szCs w:val="20"/>
                <w:lang w:val="en-GB"/>
              </w:rPr>
              <w:t>Nivel D</w:t>
            </w:r>
          </w:p>
        </w:tc>
        <w:tc>
          <w:tcPr>
            <w:tcW w:w="1722" w:type="pct"/>
            <w:tcBorders>
              <w:top w:val="single" w:sz="4" w:space="0" w:color="000000"/>
              <w:left w:val="single" w:sz="4" w:space="0" w:color="000000"/>
              <w:bottom w:val="single" w:sz="4" w:space="0" w:color="000000"/>
              <w:right w:val="single" w:sz="4" w:space="0" w:color="000000"/>
            </w:tcBorders>
          </w:tcPr>
          <w:p w14:paraId="1F361262" w14:textId="77777777" w:rsidR="00E75F46" w:rsidRPr="003B3BC7" w:rsidRDefault="00E75F46" w:rsidP="00F26A07">
            <w:pPr>
              <w:pStyle w:val="ListParagraph"/>
              <w:numPr>
                <w:ilvl w:val="0"/>
                <w:numId w:val="18"/>
              </w:numPr>
              <w:spacing w:after="120"/>
              <w:ind w:left="385"/>
              <w:contextualSpacing w:val="0"/>
              <w:jc w:val="left"/>
              <w:rPr>
                <w:sz w:val="20"/>
                <w:szCs w:val="20"/>
                <w:lang w:val="en-GB"/>
              </w:rPr>
            </w:pPr>
            <w:r w:rsidRPr="003B3BC7">
              <w:rPr>
                <w:sz w:val="20"/>
                <w:szCs w:val="20"/>
                <w:lang w:val="en-GB"/>
              </w:rPr>
              <w:t xml:space="preserve">Queja </w:t>
            </w:r>
            <w:proofErr w:type="spellStart"/>
            <w:r w:rsidRPr="003B3BC7">
              <w:rPr>
                <w:sz w:val="20"/>
                <w:szCs w:val="20"/>
                <w:lang w:val="en-GB"/>
              </w:rPr>
              <w:t>repetida</w:t>
            </w:r>
            <w:proofErr w:type="spellEnd"/>
            <w:r w:rsidRPr="003B3BC7">
              <w:rPr>
                <w:sz w:val="20"/>
                <w:szCs w:val="20"/>
                <w:lang w:val="en-GB"/>
              </w:rPr>
              <w:t xml:space="preserve"> o </w:t>
            </w:r>
            <w:proofErr w:type="spellStart"/>
            <w:r w:rsidRPr="003B3BC7">
              <w:rPr>
                <w:sz w:val="20"/>
                <w:szCs w:val="20"/>
                <w:lang w:val="en-GB"/>
              </w:rPr>
              <w:t>generalizada</w:t>
            </w:r>
            <w:proofErr w:type="spellEnd"/>
            <w:r w:rsidRPr="003B3BC7">
              <w:rPr>
                <w:sz w:val="20"/>
                <w:szCs w:val="20"/>
                <w:lang w:val="en-GB"/>
              </w:rPr>
              <w:t>.</w:t>
            </w:r>
          </w:p>
          <w:p w14:paraId="786C0AAC" w14:textId="77777777" w:rsidR="00E75F46" w:rsidRPr="004F4132" w:rsidRDefault="00E75F46" w:rsidP="00F26A07">
            <w:pPr>
              <w:pStyle w:val="ListParagraph"/>
              <w:numPr>
                <w:ilvl w:val="0"/>
                <w:numId w:val="18"/>
              </w:numPr>
              <w:spacing w:after="120"/>
              <w:ind w:left="385"/>
              <w:contextualSpacing w:val="0"/>
              <w:jc w:val="left"/>
              <w:rPr>
                <w:sz w:val="20"/>
                <w:szCs w:val="20"/>
                <w:lang w:val="es-AR"/>
              </w:rPr>
            </w:pPr>
            <w:r w:rsidRPr="004F4132">
              <w:rPr>
                <w:sz w:val="20"/>
                <w:szCs w:val="20"/>
                <w:lang w:val="es-AR"/>
              </w:rPr>
              <w:t>Queja que supone un incumplimiento normativo.</w:t>
            </w:r>
          </w:p>
          <w:p w14:paraId="63E256DA" w14:textId="0F7C3D28" w:rsidR="00E75F46" w:rsidRPr="004F4132" w:rsidRDefault="00E75F46" w:rsidP="00F26A07">
            <w:pPr>
              <w:pStyle w:val="ListParagraph"/>
              <w:numPr>
                <w:ilvl w:val="0"/>
                <w:numId w:val="18"/>
              </w:numPr>
              <w:spacing w:after="120"/>
              <w:ind w:left="385"/>
              <w:contextualSpacing w:val="0"/>
              <w:jc w:val="left"/>
              <w:rPr>
                <w:sz w:val="20"/>
                <w:szCs w:val="20"/>
                <w:lang w:val="es-AR"/>
              </w:rPr>
            </w:pPr>
            <w:r w:rsidRPr="004F4132">
              <w:rPr>
                <w:sz w:val="20"/>
                <w:szCs w:val="20"/>
                <w:lang w:val="es-AR"/>
              </w:rPr>
              <w:t xml:space="preserve">Queja que constituye un incumplimiento de la política de </w:t>
            </w:r>
            <w:r w:rsidRPr="003B3BC7">
              <w:rPr>
                <w:color w:val="171717" w:themeColor="background2" w:themeShade="1A"/>
                <w:sz w:val="20"/>
                <w:szCs w:val="20"/>
              </w:rPr>
              <w:t>[</w:t>
            </w:r>
            <w:r w:rsidRPr="003B3BC7">
              <w:rPr>
                <w:color w:val="171717" w:themeColor="background2" w:themeShade="1A"/>
                <w:sz w:val="20"/>
                <w:szCs w:val="20"/>
                <w:highlight w:val="yellow"/>
              </w:rPr>
              <w:t>Insertar nombre de la empresa</w:t>
            </w:r>
            <w:proofErr w:type="gramStart"/>
            <w:r w:rsidRPr="003B3BC7">
              <w:rPr>
                <w:color w:val="171717" w:themeColor="background2" w:themeShade="1A"/>
                <w:sz w:val="20"/>
                <w:szCs w:val="20"/>
              </w:rPr>
              <w:t xml:space="preserve">] </w:t>
            </w:r>
            <w:r w:rsidRPr="004F4132">
              <w:rPr>
                <w:sz w:val="20"/>
                <w:szCs w:val="20"/>
                <w:lang w:val="es-AR"/>
              </w:rPr>
              <w:t>.</w:t>
            </w:r>
            <w:proofErr w:type="gramEnd"/>
          </w:p>
          <w:p w14:paraId="7D2AD876" w14:textId="77777777" w:rsidR="00E75F46" w:rsidRPr="004F4132" w:rsidRDefault="00E75F46" w:rsidP="00F26A07">
            <w:pPr>
              <w:pStyle w:val="ListParagraph"/>
              <w:numPr>
                <w:ilvl w:val="0"/>
                <w:numId w:val="18"/>
              </w:numPr>
              <w:spacing w:after="120"/>
              <w:ind w:left="385"/>
              <w:contextualSpacing w:val="0"/>
              <w:jc w:val="left"/>
              <w:rPr>
                <w:sz w:val="20"/>
                <w:szCs w:val="20"/>
                <w:lang w:val="es-AR"/>
              </w:rPr>
            </w:pPr>
            <w:r w:rsidRPr="004F4132">
              <w:rPr>
                <w:sz w:val="20"/>
                <w:szCs w:val="20"/>
                <w:lang w:val="es-AR"/>
              </w:rPr>
              <w:t>Acusación directa de violación de derechos humanos.</w:t>
            </w:r>
          </w:p>
          <w:p w14:paraId="768037B1" w14:textId="6FBF1CF4" w:rsidR="00E75F46" w:rsidRPr="004F4132" w:rsidRDefault="00E75F46" w:rsidP="00F26A07">
            <w:pPr>
              <w:pStyle w:val="ListParagraph"/>
              <w:numPr>
                <w:ilvl w:val="0"/>
                <w:numId w:val="18"/>
              </w:numPr>
              <w:spacing w:after="120"/>
              <w:ind w:left="385"/>
              <w:contextualSpacing w:val="0"/>
              <w:jc w:val="left"/>
              <w:rPr>
                <w:lang w:val="es-AR"/>
              </w:rPr>
            </w:pPr>
            <w:r w:rsidRPr="004F4132">
              <w:rPr>
                <w:sz w:val="20"/>
                <w:szCs w:val="20"/>
                <w:lang w:val="es-AR"/>
              </w:rPr>
              <w:t>Queja relacionada con muerte o enfermedad grave o contaminación.</w:t>
            </w:r>
          </w:p>
        </w:tc>
        <w:tc>
          <w:tcPr>
            <w:tcW w:w="1156" w:type="pct"/>
            <w:tcBorders>
              <w:top w:val="single" w:sz="4" w:space="0" w:color="000000"/>
              <w:left w:val="single" w:sz="4" w:space="0" w:color="000000"/>
              <w:bottom w:val="single" w:sz="4" w:space="0" w:color="000000"/>
              <w:right w:val="single" w:sz="4" w:space="0" w:color="000000"/>
            </w:tcBorders>
          </w:tcPr>
          <w:p w14:paraId="2FE571C5" w14:textId="696B58F6" w:rsidR="00E75F46" w:rsidRPr="004F4132" w:rsidRDefault="00E75F46" w:rsidP="00F26A07">
            <w:pPr>
              <w:spacing w:after="120"/>
              <w:jc w:val="left"/>
              <w:rPr>
                <w:lang w:val="es-AR"/>
              </w:rPr>
            </w:pPr>
            <w:r w:rsidRPr="004F4132">
              <w:rPr>
                <w:sz w:val="20"/>
                <w:szCs w:val="20"/>
                <w:lang w:val="es-AR"/>
              </w:rPr>
              <w:t>[</w:t>
            </w:r>
            <w:r w:rsidRPr="003B3BC7">
              <w:rPr>
                <w:color w:val="171717" w:themeColor="background2" w:themeShade="1A"/>
                <w:sz w:val="20"/>
                <w:szCs w:val="20"/>
                <w:highlight w:val="yellow"/>
              </w:rPr>
              <w:t>Insertar nombre de la empresa</w:t>
            </w:r>
            <w:r w:rsidRPr="004F4132">
              <w:rPr>
                <w:sz w:val="20"/>
                <w:szCs w:val="20"/>
                <w:highlight w:val="yellow"/>
                <w:lang w:val="es-AR"/>
              </w:rPr>
              <w:t xml:space="preserve"> </w:t>
            </w:r>
            <w:r w:rsidRPr="004F4132">
              <w:rPr>
                <w:i/>
                <w:iCs/>
                <w:sz w:val="20"/>
                <w:szCs w:val="20"/>
                <w:highlight w:val="yellow"/>
                <w:lang w:val="es-AR"/>
              </w:rPr>
              <w:t>Director/</w:t>
            </w:r>
            <w:proofErr w:type="gramStart"/>
            <w:r w:rsidRPr="004F4132">
              <w:rPr>
                <w:i/>
                <w:iCs/>
                <w:sz w:val="20"/>
                <w:szCs w:val="20"/>
                <w:highlight w:val="yellow"/>
                <w:lang w:val="es-AR"/>
              </w:rPr>
              <w:t xml:space="preserve">CEO </w:t>
            </w:r>
            <w:r w:rsidRPr="004F4132">
              <w:rPr>
                <w:sz w:val="20"/>
                <w:szCs w:val="20"/>
                <w:highlight w:val="yellow"/>
                <w:lang w:val="es-AR"/>
              </w:rPr>
              <w:t>]</w:t>
            </w:r>
            <w:proofErr w:type="gramEnd"/>
            <w:r w:rsidRPr="004F4132">
              <w:rPr>
                <w:sz w:val="20"/>
                <w:szCs w:val="20"/>
                <w:highlight w:val="yellow"/>
                <w:lang w:val="es-AR"/>
              </w:rPr>
              <w:t>/</w:t>
            </w:r>
            <w:r w:rsidRPr="004F4132">
              <w:rPr>
                <w:i/>
                <w:iCs/>
                <w:sz w:val="20"/>
                <w:szCs w:val="20"/>
                <w:highlight w:val="yellow"/>
                <w:lang w:val="es-AR"/>
              </w:rPr>
              <w:t xml:space="preserve"> </w:t>
            </w:r>
            <w:r w:rsidRPr="003B3BC7">
              <w:rPr>
                <w:sz w:val="20"/>
                <w:szCs w:val="20"/>
                <w:highlight w:val="yellow"/>
              </w:rPr>
              <w:t xml:space="preserve">[ </w:t>
            </w:r>
            <w:r w:rsidRPr="003B3BC7">
              <w:rPr>
                <w:i/>
                <w:sz w:val="20"/>
                <w:szCs w:val="20"/>
                <w:highlight w:val="yellow"/>
              </w:rPr>
              <w:t xml:space="preserve">Gerente de EHS </w:t>
            </w:r>
            <w:r w:rsidRPr="003B3BC7">
              <w:rPr>
                <w:i/>
                <w:iCs/>
                <w:sz w:val="20"/>
                <w:szCs w:val="20"/>
                <w:highlight w:val="yellow"/>
              </w:rPr>
              <w:t xml:space="preserve">/ Enlace comunitario / Relaciones con el cliente </w:t>
            </w:r>
            <w:r w:rsidRPr="003B3BC7">
              <w:rPr>
                <w:sz w:val="20"/>
                <w:szCs w:val="20"/>
              </w:rPr>
              <w:t>]</w:t>
            </w:r>
          </w:p>
        </w:tc>
        <w:tc>
          <w:tcPr>
            <w:tcW w:w="1167" w:type="pct"/>
            <w:tcBorders>
              <w:top w:val="single" w:sz="4" w:space="0" w:color="000000"/>
              <w:left w:val="single" w:sz="4" w:space="0" w:color="000000"/>
              <w:bottom w:val="single" w:sz="4" w:space="0" w:color="000000"/>
              <w:right w:val="single" w:sz="4" w:space="0" w:color="000000"/>
            </w:tcBorders>
          </w:tcPr>
          <w:p w14:paraId="5738DB92" w14:textId="51B3202F" w:rsidR="00E75F46" w:rsidRPr="003B3BC7" w:rsidRDefault="009F6D81" w:rsidP="00F26A07">
            <w:pPr>
              <w:spacing w:after="120"/>
              <w:jc w:val="left"/>
              <w:rPr>
                <w:sz w:val="20"/>
                <w:szCs w:val="20"/>
                <w:lang w:val="en-GB"/>
              </w:rPr>
            </w:pPr>
            <w:r>
              <w:rPr>
                <w:sz w:val="20"/>
                <w:szCs w:val="20"/>
                <w:lang w:val="en-GB"/>
              </w:rPr>
              <w:t>2 días</w:t>
            </w:r>
          </w:p>
        </w:tc>
      </w:tr>
    </w:tbl>
    <w:p w14:paraId="57F86B4D" w14:textId="77777777" w:rsidR="00731AD1" w:rsidRDefault="00731AD1" w:rsidP="00731AD1">
      <w:pPr>
        <w:rPr>
          <w:lang w:val="en-US"/>
        </w:rPr>
      </w:pPr>
    </w:p>
    <w:p w14:paraId="73594481" w14:textId="1ADE98A7" w:rsidR="00DB5A3E" w:rsidRPr="004F4132" w:rsidRDefault="00DB5A3E" w:rsidP="00DB5A3E">
      <w:pPr>
        <w:spacing w:before="80" w:after="120"/>
        <w:rPr>
          <w:lang w:val="es-AR"/>
        </w:rPr>
      </w:pPr>
      <w:r w:rsidRPr="004F4132">
        <w:rPr>
          <w:lang w:val="es-AR"/>
        </w:rPr>
        <w:t xml:space="preserve">El </w:t>
      </w:r>
      <w:r w:rsidRPr="00DB5A3E">
        <w:t>[</w:t>
      </w:r>
      <w:r w:rsidRPr="00DB5A3E">
        <w:rPr>
          <w:i/>
          <w:highlight w:val="yellow"/>
        </w:rPr>
        <w:t xml:space="preserve">Gerente de EHS </w:t>
      </w:r>
      <w:r w:rsidRPr="00DB5A3E">
        <w:rPr>
          <w:i/>
          <w:iCs/>
          <w:highlight w:val="yellow"/>
        </w:rPr>
        <w:t>/ Enlace comunitario / Relaciones con el cliente</w:t>
      </w:r>
      <w:r w:rsidRPr="00DB5A3E">
        <w:t xml:space="preserve">] </w:t>
      </w:r>
      <w:r w:rsidRPr="004F4132">
        <w:rPr>
          <w:lang w:val="es-AR"/>
        </w:rPr>
        <w:t>es responsable de asignar la queja a la parte interna responsable correspondiente y de comunicarse con las partes interesadas externas.</w:t>
      </w:r>
    </w:p>
    <w:p w14:paraId="42A60026" w14:textId="5FE69E3D" w:rsidR="00DB5A3E" w:rsidRPr="00DB5A3E" w:rsidRDefault="00DB5A3E" w:rsidP="00DB5A3E">
      <w:pPr>
        <w:spacing w:before="80" w:after="120"/>
      </w:pPr>
      <w:r w:rsidRPr="004F4132">
        <w:rPr>
          <w:lang w:val="es-AR"/>
        </w:rPr>
        <w:lastRenderedPageBreak/>
        <w:t>Las quejas se examinarán según el nivel de gravedad para determinar quién debe participar.</w:t>
      </w:r>
    </w:p>
    <w:p w14:paraId="7560923C" w14:textId="25527C5D" w:rsidR="00DB5A3E" w:rsidRPr="004F4132" w:rsidRDefault="00DB5A3E" w:rsidP="00DB5A3E">
      <w:pPr>
        <w:spacing w:before="80" w:after="120"/>
        <w:rPr>
          <w:lang w:val="es-AR"/>
        </w:rPr>
      </w:pPr>
      <w:r w:rsidRPr="004F4132">
        <w:rPr>
          <w:lang w:val="es-AR"/>
        </w:rPr>
        <w:t xml:space="preserve">Todas las quejas de nivel C y D requieren la participación de </w:t>
      </w:r>
      <w:r w:rsidR="00AB4459" w:rsidRPr="0020713B">
        <w:rPr>
          <w:color w:val="171717" w:themeColor="background2" w:themeShade="1A"/>
        </w:rPr>
        <w:t>[</w:t>
      </w:r>
      <w:r w:rsidR="00FB4249">
        <w:rPr>
          <w:color w:val="171717" w:themeColor="background2" w:themeShade="1A"/>
          <w:highlight w:val="yellow"/>
        </w:rPr>
        <w:t>Insertar nombre de la empresa</w:t>
      </w:r>
      <w:r w:rsidR="00AB4459" w:rsidRPr="004F4132">
        <w:rPr>
          <w:lang w:val="es-AR"/>
        </w:rPr>
        <w:t xml:space="preserve"> </w:t>
      </w:r>
      <w:r w:rsidR="00A53084" w:rsidRPr="004F4132">
        <w:rPr>
          <w:i/>
          <w:iCs/>
          <w:highlight w:val="yellow"/>
          <w:lang w:val="es-AR"/>
        </w:rPr>
        <w:t>director</w:t>
      </w:r>
      <w:r w:rsidRPr="004F4132">
        <w:rPr>
          <w:i/>
          <w:iCs/>
          <w:highlight w:val="yellow"/>
          <w:lang w:val="es-AR"/>
        </w:rPr>
        <w:t>/CEO</w:t>
      </w:r>
      <w:r w:rsidRPr="004F4132">
        <w:rPr>
          <w:lang w:val="es-AR"/>
        </w:rPr>
        <w:t>]. El/La [</w:t>
      </w:r>
      <w:r w:rsidRPr="004F4132">
        <w:rPr>
          <w:i/>
          <w:highlight w:val="yellow"/>
          <w:lang w:val="es-AR"/>
        </w:rPr>
        <w:t xml:space="preserve">Gerente de EHS </w:t>
      </w:r>
      <w:r w:rsidRPr="004F4132">
        <w:rPr>
          <w:i/>
          <w:iCs/>
          <w:highlight w:val="yellow"/>
          <w:lang w:val="es-AR"/>
        </w:rPr>
        <w:t>/Enlace Comunitario/Relaciones con el Cliente</w:t>
      </w:r>
      <w:r w:rsidRPr="004F4132">
        <w:rPr>
          <w:lang w:val="es-AR"/>
        </w:rPr>
        <w:t xml:space="preserve">] se pondrá en contacto con la alta dirección de la empresa y decidirá si la queja debe escalarse a los inversores/prestamistas. De acuerdo con los acuerdos entre </w:t>
      </w:r>
      <w:r w:rsidR="00AB4459" w:rsidRPr="0020713B">
        <w:rPr>
          <w:color w:val="171717" w:themeColor="background2" w:themeShade="1A"/>
        </w:rPr>
        <w:t>[</w:t>
      </w:r>
      <w:r w:rsidR="00AB4459" w:rsidRPr="007C1E44">
        <w:rPr>
          <w:color w:val="171717" w:themeColor="background2" w:themeShade="1A"/>
          <w:highlight w:val="yellow"/>
        </w:rPr>
        <w:t>Insertar nombre de la empresa</w:t>
      </w:r>
      <w:r w:rsidR="00AB4459" w:rsidRPr="0020713B">
        <w:rPr>
          <w:color w:val="171717" w:themeColor="background2" w:themeShade="1A"/>
        </w:rPr>
        <w:t xml:space="preserve">] </w:t>
      </w:r>
      <w:r w:rsidRPr="004F4132">
        <w:rPr>
          <w:lang w:val="es-AR"/>
        </w:rPr>
        <w:t xml:space="preserve">y los inversores/prestamistas, cualquier incidente ambiental o social grave (es decir, una queja de nivel D) o acoso sexual se informará a los inversores/prestamistas en un plazo máximo de </w:t>
      </w:r>
      <w:r w:rsidR="00DE7CBE" w:rsidRPr="004F4132">
        <w:rPr>
          <w:highlight w:val="yellow"/>
          <w:lang w:val="es-AR"/>
        </w:rPr>
        <w:t xml:space="preserve">dos días tras </w:t>
      </w:r>
      <w:r w:rsidRPr="004F4132">
        <w:rPr>
          <w:lang w:val="es-AR"/>
        </w:rPr>
        <w:t>su ocurrencia o la presentación de la queja.</w:t>
      </w:r>
    </w:p>
    <w:p w14:paraId="738E241C" w14:textId="05465F51" w:rsidR="00AB4459" w:rsidRPr="00580E1E" w:rsidRDefault="00AB4459" w:rsidP="00DB5A3E">
      <w:pPr>
        <w:spacing w:before="80" w:after="120"/>
        <w:rPr>
          <w:i/>
          <w:iCs/>
          <w:color w:val="171717" w:themeColor="background2" w:themeShade="1A"/>
        </w:rPr>
      </w:pPr>
      <w:r w:rsidRPr="00580E1E">
        <w:rPr>
          <w:i/>
          <w:iCs/>
          <w:color w:val="171717" w:themeColor="background2" w:themeShade="1A"/>
        </w:rPr>
        <w:t>Todos los informes y procedimientos relacionados con la violencia de género o temas sensibles se manejarán con estricta confidencialidad, garantizando que la información se comparta solo cuando sea necesario y de acuerdo con las obligaciones legales.</w:t>
      </w:r>
    </w:p>
    <w:p w14:paraId="3238E4F4" w14:textId="77777777" w:rsidR="00AB4459" w:rsidRPr="004F4132" w:rsidRDefault="00AB4459" w:rsidP="00DB5A3E">
      <w:pPr>
        <w:spacing w:before="80" w:after="120"/>
        <w:rPr>
          <w:lang w:val="es-AR"/>
        </w:rPr>
      </w:pPr>
    </w:p>
    <w:p w14:paraId="14D6FF3C" w14:textId="081D34C2" w:rsidR="00DB5A3E" w:rsidRPr="007708C1" w:rsidRDefault="0094250F" w:rsidP="007708C1">
      <w:pPr>
        <w:pStyle w:val="Heading2"/>
        <w:spacing w:after="240"/>
        <w:rPr>
          <w:b w:val="0"/>
          <w:bCs w:val="0"/>
          <w:sz w:val="24"/>
        </w:rPr>
      </w:pPr>
      <w:bookmarkStart w:id="30" w:name="_Toc93323557"/>
      <w:bookmarkStart w:id="31" w:name="_Toc104200938"/>
      <w:bookmarkStart w:id="32" w:name="_Toc149537161"/>
      <w:bookmarkStart w:id="33" w:name="_Toc200027568"/>
      <w:r>
        <w:rPr>
          <w:sz w:val="24"/>
          <w:szCs w:val="24"/>
        </w:rPr>
        <w:t>Investigación de quejas</w:t>
      </w:r>
      <w:bookmarkEnd w:id="30"/>
      <w:bookmarkEnd w:id="31"/>
      <w:bookmarkEnd w:id="32"/>
      <w:bookmarkEnd w:id="33"/>
    </w:p>
    <w:p w14:paraId="170A68F5" w14:textId="0BFDB736" w:rsidR="00DB5A3E" w:rsidRPr="004F4132" w:rsidRDefault="00DB5A3E" w:rsidP="00DB5A3E">
      <w:pPr>
        <w:spacing w:before="80" w:after="120"/>
        <w:rPr>
          <w:lang w:val="es-AR"/>
        </w:rPr>
      </w:pPr>
      <w:r w:rsidRPr="00DB5A3E">
        <w:t xml:space="preserve">Una vez asignada la responsabilidad de una queja, esta debe investigarse y resolverse. </w:t>
      </w:r>
      <w:r w:rsidRPr="004F4132">
        <w:rPr>
          <w:lang w:val="es-AR"/>
        </w:rPr>
        <w:t>El miembro del personal asignado a la queja es responsable de investigarla. La investigación puede requerir visitas a las instalaciones, consultas con los empleados, contacto con las partes interesadas internas o externas, etc.</w:t>
      </w:r>
    </w:p>
    <w:p w14:paraId="732CEB72" w14:textId="28A32461" w:rsidR="00AC17F4" w:rsidRPr="00AC17F4" w:rsidRDefault="00AC17F4" w:rsidP="00AC17F4">
      <w:pPr>
        <w:spacing w:before="80" w:after="120"/>
      </w:pPr>
      <w:r w:rsidRPr="00AC17F4">
        <w:t xml:space="preserve">Si procede, un Panel/Comité de Quejas puede organizar una reunión para debatir el asunto con mayor profundidad, prestando especial atención a las quejas que involucran a grupos vulnerables (p. ej., minorías étnicas o religiosas, mujeres, migrantes, adolescentes, personas con discapacidad, etc.), riesgos para los derechos humanos o violencia y acoso de género (VBG). Al preparar dicha reunión, </w:t>
      </w:r>
      <w:r w:rsidRPr="004F4132">
        <w:rPr>
          <w:lang w:val="es-AR"/>
        </w:rPr>
        <w:t xml:space="preserve">el </w:t>
      </w:r>
      <w:r w:rsidRPr="00AC17F4">
        <w:t>Panel/Comité de Quejas puede considerar lo siguiente:</w:t>
      </w:r>
    </w:p>
    <w:p w14:paraId="1D51645C" w14:textId="56D813B5" w:rsidR="00AC17F4" w:rsidRDefault="00AC17F4" w:rsidP="00AC17F4">
      <w:pPr>
        <w:numPr>
          <w:ilvl w:val="0"/>
          <w:numId w:val="20"/>
        </w:numPr>
        <w:spacing w:before="80" w:after="120"/>
      </w:pPr>
      <w:r w:rsidRPr="00AC17F4">
        <w:t>Contar con un representante independiente presente para presenciar y grabar la reunión, capacitado, por ejemplo, en el manejo de casos de violencia de género.</w:t>
      </w:r>
    </w:p>
    <w:p w14:paraId="45A0021B" w14:textId="5C6FA009" w:rsidR="003C0DA7" w:rsidRPr="00AC17F4" w:rsidRDefault="003C0DA7" w:rsidP="00AC17F4">
      <w:pPr>
        <w:numPr>
          <w:ilvl w:val="0"/>
          <w:numId w:val="20"/>
        </w:numPr>
        <w:spacing w:before="80" w:after="120"/>
      </w:pPr>
      <w:r>
        <w:t>Asegurarse de que el Panel/Comité de Quejas sea diverso y tenga representantes tanto masculinos como femeninos.</w:t>
      </w:r>
    </w:p>
    <w:p w14:paraId="5683DF48" w14:textId="77777777" w:rsidR="00AC17F4" w:rsidRPr="00AC17F4" w:rsidRDefault="00AC17F4" w:rsidP="00AC17F4">
      <w:pPr>
        <w:numPr>
          <w:ilvl w:val="0"/>
          <w:numId w:val="21"/>
        </w:numPr>
        <w:spacing w:before="80" w:after="120"/>
      </w:pPr>
      <w:r w:rsidRPr="00AC17F4">
        <w:t>Asegurarse de que todo el personal pertinente esté plenamente informado de todos los hechos del caso.</w:t>
      </w:r>
    </w:p>
    <w:p w14:paraId="1C19C066" w14:textId="77777777" w:rsidR="00AC17F4" w:rsidRPr="00AC17F4" w:rsidRDefault="00AC17F4" w:rsidP="00AC17F4">
      <w:pPr>
        <w:numPr>
          <w:ilvl w:val="0"/>
          <w:numId w:val="22"/>
        </w:numPr>
        <w:spacing w:before="80" w:after="120"/>
      </w:pPr>
      <w:r w:rsidRPr="00AC17F4">
        <w:t>Ser consciente de cómo pueden haberse resuelto en el pasado agravios similares; y</w:t>
      </w:r>
    </w:p>
    <w:p w14:paraId="22F6CA78" w14:textId="77777777" w:rsidR="00AC17F4" w:rsidRPr="00AC17F4" w:rsidRDefault="00AC17F4" w:rsidP="00AC17F4">
      <w:pPr>
        <w:numPr>
          <w:ilvl w:val="0"/>
          <w:numId w:val="23"/>
        </w:numPr>
        <w:spacing w:before="80" w:after="120"/>
      </w:pPr>
      <w:r w:rsidRPr="00AC17F4">
        <w:t>Si puede ser necesario un intérprete para garantizar una comunicación eficiente.</w:t>
      </w:r>
    </w:p>
    <w:p w14:paraId="3C7CBC41" w14:textId="278179A5" w:rsidR="003C0DA7" w:rsidRPr="004F4132" w:rsidRDefault="00AC17F4" w:rsidP="00DB5A3E">
      <w:pPr>
        <w:spacing w:before="80" w:after="120"/>
        <w:rPr>
          <w:lang w:val="es-AR"/>
        </w:rPr>
      </w:pPr>
      <w:r w:rsidRPr="00AC17F4">
        <w:t xml:space="preserve">El denunciante tiene derecho a estar acompañado por un colega o conocido, quien podrá intervenir en la reunión en su nombre. </w:t>
      </w:r>
      <w:r w:rsidR="003C0DA7" w:rsidRPr="004F4132">
        <w:rPr>
          <w:lang w:val="es-AR"/>
        </w:rPr>
        <w:t>Los procesos de queja se gestionarán de forma confidencial y nadie será víctima ni discriminado por utilizar el procedimiento de queja, garantizando la confidencialidad en todas las etapas del proceso. La información relativa a la inquietud y la posterior gestión del caso se compartirá únicamente cuando sea necesario y se mantendrá segura.</w:t>
      </w:r>
    </w:p>
    <w:p w14:paraId="05692F69" w14:textId="40381F4D" w:rsidR="00DB5A3E" w:rsidRPr="004F4132" w:rsidRDefault="00DB5A3E" w:rsidP="00DB5A3E">
      <w:pPr>
        <w:spacing w:before="80" w:after="120"/>
        <w:rPr>
          <w:lang w:val="es-AR"/>
        </w:rPr>
      </w:pPr>
      <w:r w:rsidRPr="004F4132">
        <w:rPr>
          <w:lang w:val="es-AR"/>
        </w:rPr>
        <w:t xml:space="preserve">El </w:t>
      </w:r>
      <w:r w:rsidRPr="004F4132">
        <w:rPr>
          <w:b/>
          <w:bCs/>
          <w:lang w:val="es-AR"/>
        </w:rPr>
        <w:t xml:space="preserve">Registro de Quejas Externas </w:t>
      </w:r>
      <w:r w:rsidRPr="004F4132">
        <w:rPr>
          <w:lang w:val="es-AR"/>
        </w:rPr>
        <w:t xml:space="preserve">(ver </w:t>
      </w:r>
      <w:r w:rsidRPr="004F4132">
        <w:rPr>
          <w:i/>
          <w:iCs/>
          <w:lang w:val="es-AR"/>
        </w:rPr>
        <w:t>Anexo B</w:t>
      </w:r>
      <w:r w:rsidRPr="004F4132">
        <w:rPr>
          <w:lang w:val="es-AR"/>
        </w:rPr>
        <w:t>) debe completarse detallando las resoluciones discutidas y acordadas con la(s) parte(s) en cuestión, las acciones implementadas (incluyendo fechas), los requisitos de seguimiento y monitoreo y el resultado de las acciones implementadas.</w:t>
      </w:r>
    </w:p>
    <w:p w14:paraId="0F5F7179" w14:textId="77777777" w:rsidR="00AB4459" w:rsidRPr="004F4132" w:rsidRDefault="00AB4459" w:rsidP="00DB5A3E">
      <w:pPr>
        <w:spacing w:before="80" w:after="120"/>
        <w:rPr>
          <w:lang w:val="es-AR"/>
        </w:rPr>
      </w:pPr>
    </w:p>
    <w:p w14:paraId="2F4C8FA9" w14:textId="371E7EE5" w:rsidR="00DB5A3E" w:rsidRPr="007708C1" w:rsidRDefault="00F5715C" w:rsidP="007708C1">
      <w:pPr>
        <w:pStyle w:val="Heading2"/>
        <w:spacing w:after="240"/>
        <w:rPr>
          <w:b w:val="0"/>
          <w:bCs w:val="0"/>
          <w:sz w:val="24"/>
        </w:rPr>
      </w:pPr>
      <w:bookmarkStart w:id="34" w:name="_Toc200027569"/>
      <w:r>
        <w:rPr>
          <w:sz w:val="24"/>
          <w:szCs w:val="24"/>
        </w:rPr>
        <w:t>Respuesta y resolución de quejas</w:t>
      </w:r>
      <w:bookmarkEnd w:id="34"/>
    </w:p>
    <w:p w14:paraId="273008EF" w14:textId="77777777" w:rsidR="00DB5A3E" w:rsidRPr="004F4132" w:rsidRDefault="00DB5A3E" w:rsidP="00765606">
      <w:pPr>
        <w:spacing w:after="120"/>
        <w:rPr>
          <w:lang w:val="es-AR"/>
        </w:rPr>
      </w:pPr>
      <w:r w:rsidRPr="004F4132">
        <w:rPr>
          <w:lang w:val="es-AR"/>
        </w:rPr>
        <w:t>Luego de la investigación, el personal asignado a la queja elaborará un plan de acción que detallará los pasos a seguir para resolver la queja.</w:t>
      </w:r>
    </w:p>
    <w:p w14:paraId="78D377B0" w14:textId="77777777" w:rsidR="00DB5A3E" w:rsidRPr="004F4132" w:rsidRDefault="00DB5A3E" w:rsidP="00765606">
      <w:pPr>
        <w:spacing w:after="120"/>
        <w:rPr>
          <w:lang w:val="es-AR"/>
        </w:rPr>
      </w:pPr>
      <w:r w:rsidRPr="004F4132">
        <w:rPr>
          <w:lang w:val="es-AR"/>
        </w:rPr>
        <w:lastRenderedPageBreak/>
        <w:t>En todos los casos, se debe proporcionar una respuesta al reclamante, explicando las medidas adoptadas o no para resolver la queja. Las respuestas deben proporcionarse por escrito y, si es necesario, también verbalmente. Si la queja es de nivel C o D, la respuesta o actualización podría ser proporcionada directamente por la alta dirección, la cual debe proporcionar información clara sobre la medida correctiva final propuesta y detallar los compromisos asumidos por ambas partes.</w:t>
      </w:r>
    </w:p>
    <w:p w14:paraId="63A383FC" w14:textId="7FC49F91" w:rsidR="00DB5A3E" w:rsidRPr="004F4132" w:rsidRDefault="00DB5A3E" w:rsidP="00765606">
      <w:pPr>
        <w:spacing w:after="120"/>
        <w:rPr>
          <w:lang w:val="es-AR"/>
        </w:rPr>
      </w:pPr>
      <w:r w:rsidRPr="004F4132">
        <w:rPr>
          <w:lang w:val="es-AR"/>
        </w:rPr>
        <w:t>Si el reclamante no está satisfecho con la propuesta, tiene la libertad de buscar una mayor resolución a través de los canales ofrecidos por el Procedimiento de Quejas; en su defecto, se recomienda la resolución a través de un mecanismo externo formal de resolución de disputas.</w:t>
      </w:r>
    </w:p>
    <w:p w14:paraId="48BB035D" w14:textId="0FD53268" w:rsidR="00717370" w:rsidRPr="004F4132" w:rsidRDefault="00717370" w:rsidP="00765606">
      <w:pPr>
        <w:spacing w:after="120"/>
        <w:rPr>
          <w:lang w:val="es-AR"/>
        </w:rPr>
      </w:pPr>
      <w:r w:rsidRPr="0020713B">
        <w:rPr>
          <w:color w:val="171717" w:themeColor="background2" w:themeShade="1A"/>
        </w:rPr>
        <w:t>[</w:t>
      </w:r>
      <w:r w:rsidRPr="007C1E44">
        <w:rPr>
          <w:color w:val="171717" w:themeColor="background2" w:themeShade="1A"/>
          <w:highlight w:val="yellow"/>
        </w:rPr>
        <w:t>Insertar nombre de la empresa</w:t>
      </w:r>
      <w:r w:rsidRPr="0020713B">
        <w:rPr>
          <w:color w:val="171717" w:themeColor="background2" w:themeShade="1A"/>
        </w:rPr>
        <w:t xml:space="preserve">] </w:t>
      </w:r>
      <w:r w:rsidRPr="004F4132">
        <w:rPr>
          <w:lang w:val="es-AR"/>
        </w:rPr>
        <w:t>envíe una respuesta formal. Debido a la falta de información básica sobre el denunciante. De ser así, la denuncia se considerará archivada una vez finalizadas e implementadas las investigaciones y el plan de acción correspondiente.</w:t>
      </w:r>
    </w:p>
    <w:p w14:paraId="1B966ECA" w14:textId="77777777" w:rsidR="00717370" w:rsidRPr="004F4132" w:rsidRDefault="00717370" w:rsidP="00765606">
      <w:pPr>
        <w:spacing w:after="120"/>
        <w:rPr>
          <w:lang w:val="es-AR"/>
        </w:rPr>
      </w:pPr>
    </w:p>
    <w:p w14:paraId="130B4DDD" w14:textId="6ED7EFC4" w:rsidR="00DB5A3E" w:rsidRPr="006166D8" w:rsidRDefault="000E1466" w:rsidP="006166D8">
      <w:pPr>
        <w:pStyle w:val="Heading2"/>
        <w:spacing w:after="240"/>
        <w:rPr>
          <w:b w:val="0"/>
          <w:bCs w:val="0"/>
          <w:sz w:val="24"/>
        </w:rPr>
      </w:pPr>
      <w:bookmarkStart w:id="35" w:name="_Toc181874883"/>
      <w:bookmarkStart w:id="36" w:name="_Toc181874915"/>
      <w:bookmarkStart w:id="37" w:name="_Toc200027570"/>
      <w:bookmarkEnd w:id="35"/>
      <w:bookmarkEnd w:id="36"/>
      <w:r>
        <w:rPr>
          <w:sz w:val="24"/>
          <w:szCs w:val="24"/>
        </w:rPr>
        <w:t>A</w:t>
      </w:r>
      <w:r w:rsidRPr="000E1466">
        <w:rPr>
          <w:sz w:val="24"/>
          <w:szCs w:val="24"/>
        </w:rPr>
        <w:t>pelación</w:t>
      </w:r>
      <w:bookmarkEnd w:id="37"/>
    </w:p>
    <w:p w14:paraId="33B6DFAB" w14:textId="6D162DC2" w:rsidR="00DB5A3E" w:rsidRPr="004F4132" w:rsidRDefault="00DB5A3E" w:rsidP="00DB5A3E">
      <w:pPr>
        <w:spacing w:before="80" w:after="120"/>
        <w:rPr>
          <w:lang w:val="es-AR"/>
        </w:rPr>
      </w:pPr>
      <w:r w:rsidRPr="004F4132">
        <w:rPr>
          <w:lang w:val="es-AR"/>
        </w:rPr>
        <w:t xml:space="preserve">Las quejas que no puedan resolverse mediante los pasos detallados anteriormente </w:t>
      </w:r>
      <w:r w:rsidR="00457183" w:rsidRPr="004F4132">
        <w:rPr>
          <w:lang w:val="es-AR"/>
        </w:rPr>
        <w:t xml:space="preserve">iniciarán el proceso de apelación ante el Comité de Quejas (que se establecerá caso por caso), que incluirá a miembros de la alta dirección, así como a las autoridades locales, si es necesario. En los casos en que las quejas no puedan resolverse mediante la intervención del Comité de Quejas, </w:t>
      </w:r>
      <w:r w:rsidR="00AB4459" w:rsidRPr="0020713B">
        <w:rPr>
          <w:color w:val="171717" w:themeColor="background2" w:themeShade="1A"/>
        </w:rPr>
        <w:t>[</w:t>
      </w:r>
      <w:r w:rsidR="00AB4459" w:rsidRPr="007C1E44">
        <w:rPr>
          <w:color w:val="171717" w:themeColor="background2" w:themeShade="1A"/>
          <w:highlight w:val="yellow"/>
        </w:rPr>
        <w:t>Insertar nombre de la empresa</w:t>
      </w:r>
      <w:r w:rsidR="00AB4459" w:rsidRPr="0020713B">
        <w:rPr>
          <w:color w:val="171717" w:themeColor="background2" w:themeShade="1A"/>
        </w:rPr>
        <w:t>]</w:t>
      </w:r>
      <w:r w:rsidR="00AB4459" w:rsidRPr="004F4132">
        <w:rPr>
          <w:lang w:val="es-AR"/>
        </w:rPr>
        <w:t xml:space="preserve"> </w:t>
      </w:r>
      <w:r w:rsidRPr="004F4132">
        <w:rPr>
          <w:lang w:val="es-AR"/>
        </w:rPr>
        <w:t>establecerá un árbitro independiente.</w:t>
      </w:r>
    </w:p>
    <w:p w14:paraId="61D40C08" w14:textId="6233FB13" w:rsidR="003E4809" w:rsidRPr="004F4132" w:rsidRDefault="003E4809" w:rsidP="003E4809">
      <w:pPr>
        <w:spacing w:before="80" w:after="120"/>
        <w:rPr>
          <w:lang w:val="es-AR"/>
        </w:rPr>
      </w:pPr>
      <w:r w:rsidRPr="004F4132">
        <w:rPr>
          <w:lang w:val="es-AR"/>
        </w:rPr>
        <w:t>El plazo habitual para un proceso de apelación puede variar según las políticas de la empresa y el marco legal del país. Sin embargo, la empresa prevé que el plazo para presentar y resolver una apelación es:</w:t>
      </w:r>
    </w:p>
    <w:p w14:paraId="56428F19" w14:textId="789E4184" w:rsidR="003E4809" w:rsidRPr="004F4132" w:rsidRDefault="003E4809" w:rsidP="00C04862">
      <w:pPr>
        <w:pStyle w:val="ListParagraph"/>
        <w:numPr>
          <w:ilvl w:val="0"/>
          <w:numId w:val="24"/>
        </w:numPr>
        <w:spacing w:after="120"/>
        <w:ind w:left="714" w:hanging="357"/>
        <w:contextualSpacing w:val="0"/>
        <w:rPr>
          <w:lang w:val="es-AR"/>
        </w:rPr>
      </w:pPr>
      <w:r w:rsidRPr="004F4132">
        <w:rPr>
          <w:lang w:val="es-AR"/>
        </w:rPr>
        <w:t>Presentación de apelación: El reclamante normalmente tiene entre 5 y 14 días a partir de la fecha de la decisión de la queja para presentar su apelación.</w:t>
      </w:r>
    </w:p>
    <w:p w14:paraId="79BB9EF1" w14:textId="49E56F52" w:rsidR="003E4809" w:rsidRPr="004F4132" w:rsidRDefault="003E4809" w:rsidP="00C04862">
      <w:pPr>
        <w:pStyle w:val="ListParagraph"/>
        <w:numPr>
          <w:ilvl w:val="0"/>
          <w:numId w:val="24"/>
        </w:numPr>
        <w:spacing w:after="120"/>
        <w:ind w:left="714" w:hanging="357"/>
        <w:contextualSpacing w:val="0"/>
        <w:rPr>
          <w:lang w:val="es-AR"/>
        </w:rPr>
      </w:pPr>
      <w:r w:rsidRPr="004F4132">
        <w:rPr>
          <w:lang w:val="es-AR"/>
        </w:rPr>
        <w:t>Revisión y resolución de la apelación: La empresa normalmente revisa y responde a la apelación dentro de 10 a 30 días, dependiendo de la complejidad del caso y la política de la organización.</w:t>
      </w:r>
    </w:p>
    <w:p w14:paraId="646A3601" w14:textId="30B323AE" w:rsidR="003E4809" w:rsidRPr="004F4132" w:rsidRDefault="003E4809" w:rsidP="003E4809">
      <w:pPr>
        <w:spacing w:before="80" w:after="120"/>
        <w:rPr>
          <w:lang w:val="es-AR"/>
        </w:rPr>
      </w:pPr>
      <w:r w:rsidRPr="004F4132">
        <w:rPr>
          <w:lang w:val="es-AR"/>
        </w:rPr>
        <w:t>Este plazo tiene como objetivo brindar un plazo razonable tanto para que el demandante prepare su apelación como para que el empleador revise a fondo el caso. Estos plazos pueden ajustarse según las prácticas específicas de la empresa o los requisitos legales.</w:t>
      </w:r>
    </w:p>
    <w:p w14:paraId="6923F625" w14:textId="77777777" w:rsidR="003E4809" w:rsidRPr="004F4132" w:rsidRDefault="003E4809" w:rsidP="00DB5A3E">
      <w:pPr>
        <w:spacing w:before="80" w:after="120"/>
        <w:rPr>
          <w:lang w:val="es-AR"/>
        </w:rPr>
      </w:pPr>
    </w:p>
    <w:p w14:paraId="09AF686F" w14:textId="501F9C9F" w:rsidR="00DB5A3E" w:rsidRPr="006166D8" w:rsidRDefault="000E1466" w:rsidP="006166D8">
      <w:pPr>
        <w:pStyle w:val="Heading2"/>
        <w:spacing w:after="240"/>
        <w:rPr>
          <w:b w:val="0"/>
          <w:bCs w:val="0"/>
          <w:sz w:val="24"/>
        </w:rPr>
      </w:pPr>
      <w:bookmarkStart w:id="38" w:name="_Toc93323560"/>
      <w:bookmarkStart w:id="39" w:name="_Toc104200941"/>
      <w:bookmarkStart w:id="40" w:name="_Toc149537164"/>
      <w:bookmarkStart w:id="41" w:name="_Toc200027571"/>
      <w:r w:rsidRPr="000E1466">
        <w:rPr>
          <w:sz w:val="24"/>
          <w:szCs w:val="24"/>
        </w:rPr>
        <w:t>Finalización</w:t>
      </w:r>
      <w:bookmarkEnd w:id="38"/>
      <w:bookmarkEnd w:id="39"/>
      <w:bookmarkEnd w:id="40"/>
      <w:bookmarkEnd w:id="41"/>
    </w:p>
    <w:p w14:paraId="29461E7A" w14:textId="77777777" w:rsidR="00DB5A3E" w:rsidRPr="000E1466" w:rsidRDefault="00DB5A3E" w:rsidP="00DB5A3E">
      <w:pPr>
        <w:spacing w:before="80" w:after="120"/>
        <w:rPr>
          <w:lang w:val="es-AR"/>
        </w:rPr>
      </w:pPr>
      <w:r w:rsidRPr="004F4132">
        <w:rPr>
          <w:lang w:val="es-AR"/>
        </w:rPr>
        <w:t xml:space="preserve">Una queja se da por concluida cuando ya no es necesario ni posible tomar ninguna otra medida. </w:t>
      </w:r>
      <w:r w:rsidRPr="000E1466">
        <w:rPr>
          <w:lang w:val="es-AR"/>
        </w:rPr>
        <w:t>Al cerrar una queja, se debe garantizar lo siguiente:</w:t>
      </w:r>
    </w:p>
    <w:p w14:paraId="020BF1FC" w14:textId="17BDBE04" w:rsidR="00DB5A3E" w:rsidRPr="00DB5A3E" w:rsidRDefault="00DB5A3E" w:rsidP="00BD5A76">
      <w:pPr>
        <w:numPr>
          <w:ilvl w:val="0"/>
          <w:numId w:val="14"/>
        </w:numPr>
        <w:spacing w:before="80" w:after="120"/>
      </w:pPr>
      <w:r w:rsidRPr="00DB5A3E">
        <w:t xml:space="preserve">El </w:t>
      </w:r>
      <w:r w:rsidR="000E1466" w:rsidRPr="000E1466">
        <w:rPr>
          <w:b/>
          <w:bCs/>
        </w:rPr>
        <w:t xml:space="preserve">Registro de </w:t>
      </w:r>
      <w:r w:rsidR="000E1466">
        <w:rPr>
          <w:b/>
          <w:bCs/>
        </w:rPr>
        <w:t>Q</w:t>
      </w:r>
      <w:r w:rsidR="000E1466" w:rsidRPr="000E1466">
        <w:rPr>
          <w:b/>
          <w:bCs/>
        </w:rPr>
        <w:t>uejas</w:t>
      </w:r>
      <w:r w:rsidR="000E1466">
        <w:t xml:space="preserve"> </w:t>
      </w:r>
      <w:r w:rsidR="000E1466" w:rsidRPr="000E1466">
        <w:rPr>
          <w:b/>
          <w:bCs/>
        </w:rPr>
        <w:t>E</w:t>
      </w:r>
      <w:r w:rsidR="00455E51" w:rsidRPr="00455E51">
        <w:rPr>
          <w:b/>
          <w:bCs/>
        </w:rPr>
        <w:t>xterno</w:t>
      </w:r>
      <w:r w:rsidR="00455E51">
        <w:t xml:space="preserve"> </w:t>
      </w:r>
      <w:r w:rsidR="000E1466">
        <w:t xml:space="preserve">esta </w:t>
      </w:r>
      <w:r w:rsidRPr="00DB5A3E">
        <w:t>actualiza</w:t>
      </w:r>
      <w:r w:rsidR="000E1466">
        <w:t>do</w:t>
      </w:r>
      <w:r w:rsidRPr="00DB5A3E">
        <w:rPr>
          <w:b/>
          <w:bCs/>
        </w:rPr>
        <w:t xml:space="preserve">; </w:t>
      </w:r>
      <w:r w:rsidRPr="000E1466">
        <w:t>y</w:t>
      </w:r>
    </w:p>
    <w:p w14:paraId="1F4F04D9" w14:textId="7F040F08" w:rsidR="00DB5A3E" w:rsidRDefault="00DB5A3E" w:rsidP="00BD5A76">
      <w:pPr>
        <w:numPr>
          <w:ilvl w:val="0"/>
          <w:numId w:val="14"/>
        </w:numPr>
        <w:spacing w:before="80" w:after="120"/>
      </w:pPr>
      <w:r w:rsidRPr="00DB5A3E">
        <w:t>Toda la evidencia documentada, incluida la confirmación escrita del acuerdo de los denunciantes con la resolución, se conserva adecuadamente. Ejemplos de evidencia documentada pueden ser las notas de reuniones con el denunciante o las notas tomadas durante conversaciones telefónicas.</w:t>
      </w:r>
    </w:p>
    <w:p w14:paraId="1B0B0FF5" w14:textId="77777777" w:rsidR="00FA3E67" w:rsidRDefault="00FA3E67" w:rsidP="00FA3E67">
      <w:pPr>
        <w:spacing w:before="80" w:after="120"/>
        <w:ind w:left="720"/>
      </w:pPr>
    </w:p>
    <w:p w14:paraId="0F6994DB" w14:textId="77777777" w:rsidR="000E1466" w:rsidRPr="00DB5A3E" w:rsidRDefault="000E1466" w:rsidP="00FA3E67">
      <w:pPr>
        <w:spacing w:before="80" w:after="120"/>
        <w:ind w:left="720"/>
      </w:pPr>
    </w:p>
    <w:p w14:paraId="49799510" w14:textId="1A418779" w:rsidR="00AB4459" w:rsidRPr="00A7211B" w:rsidRDefault="00F45876" w:rsidP="00F45876">
      <w:pPr>
        <w:pStyle w:val="Heading2"/>
        <w:rPr>
          <w:sz w:val="24"/>
          <w:szCs w:val="24"/>
        </w:rPr>
      </w:pPr>
      <w:bookmarkStart w:id="42" w:name="_Toc149201521"/>
      <w:bookmarkStart w:id="43" w:name="_Toc149201695"/>
      <w:bookmarkStart w:id="44" w:name="_Lockout_Devices"/>
      <w:bookmarkStart w:id="45" w:name="_Toc149201522"/>
      <w:bookmarkStart w:id="46" w:name="_Toc149201696"/>
      <w:bookmarkStart w:id="47" w:name="_Toc149201523"/>
      <w:bookmarkStart w:id="48" w:name="_Toc149201697"/>
      <w:bookmarkStart w:id="49" w:name="_Toc149201524"/>
      <w:bookmarkStart w:id="50" w:name="_Toc149201698"/>
      <w:bookmarkStart w:id="51" w:name="_Toc149201525"/>
      <w:bookmarkStart w:id="52" w:name="_Toc149201699"/>
      <w:bookmarkStart w:id="53" w:name="_Toc149201526"/>
      <w:bookmarkStart w:id="54" w:name="_Toc149201700"/>
      <w:bookmarkStart w:id="55" w:name="_Toc149201527"/>
      <w:bookmarkStart w:id="56" w:name="_Toc149201701"/>
      <w:bookmarkStart w:id="57" w:name="_Toc149201528"/>
      <w:bookmarkStart w:id="58" w:name="_Toc149201702"/>
      <w:bookmarkStart w:id="59" w:name="_Toc149201529"/>
      <w:bookmarkStart w:id="60" w:name="_Toc149201703"/>
      <w:bookmarkStart w:id="61" w:name="_Toc149201530"/>
      <w:bookmarkStart w:id="62" w:name="_Toc149201704"/>
      <w:bookmarkStart w:id="63" w:name="_Toc149201531"/>
      <w:bookmarkStart w:id="64" w:name="_Toc149201705"/>
      <w:bookmarkStart w:id="65" w:name="_Toc149201532"/>
      <w:bookmarkStart w:id="66" w:name="_Toc149201706"/>
      <w:bookmarkStart w:id="67" w:name="_Toc149201533"/>
      <w:bookmarkStart w:id="68" w:name="_Toc149201707"/>
      <w:bookmarkStart w:id="69" w:name="_Toc149201534"/>
      <w:bookmarkStart w:id="70" w:name="_Toc149201708"/>
      <w:bookmarkStart w:id="71" w:name="_Toc149201535"/>
      <w:bookmarkStart w:id="72" w:name="_Toc149201709"/>
      <w:bookmarkStart w:id="73" w:name="_Toc149201536"/>
      <w:bookmarkStart w:id="74" w:name="_Toc149201710"/>
      <w:bookmarkStart w:id="75" w:name="_Toc149201537"/>
      <w:bookmarkStart w:id="76" w:name="_Toc149201711"/>
      <w:bookmarkStart w:id="77" w:name="_Toc149201538"/>
      <w:bookmarkStart w:id="78" w:name="_Toc149201712"/>
      <w:bookmarkStart w:id="79" w:name="_Toc147354563"/>
      <w:bookmarkStart w:id="80" w:name="_Toc149201539"/>
      <w:bookmarkStart w:id="81" w:name="_Toc149201713"/>
      <w:bookmarkStart w:id="82" w:name="_Toc147354564"/>
      <w:bookmarkStart w:id="83" w:name="_Toc149201540"/>
      <w:bookmarkStart w:id="84" w:name="_Toc149201714"/>
      <w:bookmarkStart w:id="85" w:name="_Toc147354565"/>
      <w:bookmarkStart w:id="86" w:name="_Toc149201541"/>
      <w:bookmarkStart w:id="87" w:name="_Toc149201715"/>
      <w:bookmarkStart w:id="88" w:name="_Toc147354566"/>
      <w:bookmarkStart w:id="89" w:name="_Toc149201542"/>
      <w:bookmarkStart w:id="90" w:name="_Toc149201716"/>
      <w:bookmarkStart w:id="91" w:name="_Toc147354567"/>
      <w:bookmarkStart w:id="92" w:name="_Toc149201543"/>
      <w:bookmarkStart w:id="93" w:name="_Toc149201717"/>
      <w:bookmarkStart w:id="94" w:name="_Toc147354568"/>
      <w:bookmarkStart w:id="95" w:name="_Toc149201544"/>
      <w:bookmarkStart w:id="96" w:name="_Toc149201718"/>
      <w:bookmarkStart w:id="97" w:name="_Toc147354569"/>
      <w:bookmarkStart w:id="98" w:name="_Toc149201545"/>
      <w:bookmarkStart w:id="99" w:name="_Toc149201719"/>
      <w:bookmarkStart w:id="100" w:name="_Toc149201546"/>
      <w:bookmarkStart w:id="101" w:name="_Toc149201720"/>
      <w:bookmarkStart w:id="102" w:name="_Toc149201547"/>
      <w:bookmarkStart w:id="103" w:name="_Toc149201721"/>
      <w:bookmarkStart w:id="104" w:name="_Toc149201548"/>
      <w:bookmarkStart w:id="105" w:name="_Toc149201722"/>
      <w:bookmarkStart w:id="106" w:name="_Toc149201549"/>
      <w:bookmarkStart w:id="107" w:name="_Toc149201723"/>
      <w:bookmarkStart w:id="108" w:name="_Toc149201550"/>
      <w:bookmarkStart w:id="109" w:name="_Toc149201724"/>
      <w:bookmarkStart w:id="110" w:name="_Toc149201551"/>
      <w:bookmarkStart w:id="111" w:name="_Toc149201725"/>
      <w:bookmarkStart w:id="112" w:name="_Toc149201552"/>
      <w:bookmarkStart w:id="113" w:name="_Toc149201726"/>
      <w:bookmarkStart w:id="114" w:name="_Toc149201569"/>
      <w:bookmarkStart w:id="115" w:name="_Toc149201743"/>
      <w:bookmarkStart w:id="116" w:name="_Toc149201570"/>
      <w:bookmarkStart w:id="117" w:name="_Toc149201744"/>
      <w:bookmarkStart w:id="118" w:name="_Toc149201571"/>
      <w:bookmarkStart w:id="119" w:name="_Toc149201745"/>
      <w:bookmarkStart w:id="120" w:name="_Toc149201572"/>
      <w:bookmarkStart w:id="121" w:name="_Toc149201746"/>
      <w:bookmarkStart w:id="122" w:name="_Toc149201573"/>
      <w:bookmarkStart w:id="123" w:name="_Toc149201747"/>
      <w:bookmarkStart w:id="124" w:name="_Toc149201574"/>
      <w:bookmarkStart w:id="125" w:name="_Toc149201748"/>
      <w:bookmarkStart w:id="126" w:name="_Toc149201575"/>
      <w:bookmarkStart w:id="127" w:name="_Toc149201749"/>
      <w:bookmarkStart w:id="128" w:name="_Toc149201576"/>
      <w:bookmarkStart w:id="129" w:name="_Toc149201750"/>
      <w:bookmarkStart w:id="130" w:name="_Toc149201577"/>
      <w:bookmarkStart w:id="131" w:name="_Toc149201751"/>
      <w:bookmarkStart w:id="132" w:name="_Toc149201578"/>
      <w:bookmarkStart w:id="133" w:name="_Toc149201752"/>
      <w:bookmarkStart w:id="134" w:name="_Toc149201579"/>
      <w:bookmarkStart w:id="135" w:name="_Toc149201753"/>
      <w:bookmarkStart w:id="136" w:name="_Toc149201580"/>
      <w:bookmarkStart w:id="137" w:name="_Toc149201754"/>
      <w:bookmarkStart w:id="138" w:name="_Toc149201581"/>
      <w:bookmarkStart w:id="139" w:name="_Toc149201755"/>
      <w:bookmarkStart w:id="140" w:name="_Toc149201582"/>
      <w:bookmarkStart w:id="141" w:name="_Toc149201756"/>
      <w:bookmarkStart w:id="142" w:name="_Toc149201583"/>
      <w:bookmarkStart w:id="143" w:name="_Toc149201757"/>
      <w:bookmarkStart w:id="144" w:name="_Toc149201584"/>
      <w:bookmarkStart w:id="145" w:name="_Toc149201758"/>
      <w:bookmarkStart w:id="146" w:name="_Toc149201585"/>
      <w:bookmarkStart w:id="147" w:name="_Toc149201759"/>
      <w:bookmarkStart w:id="148" w:name="_Toc149201586"/>
      <w:bookmarkStart w:id="149" w:name="_Toc149201760"/>
      <w:bookmarkStart w:id="150" w:name="_Toc149201587"/>
      <w:bookmarkStart w:id="151" w:name="_Toc149201761"/>
      <w:bookmarkStart w:id="152" w:name="_Toc149201588"/>
      <w:bookmarkStart w:id="153" w:name="_Toc149201762"/>
      <w:bookmarkStart w:id="154" w:name="_Toc149201589"/>
      <w:bookmarkStart w:id="155" w:name="_Toc149201763"/>
      <w:bookmarkStart w:id="156" w:name="_Toc149201590"/>
      <w:bookmarkStart w:id="157" w:name="_Toc149201764"/>
      <w:bookmarkStart w:id="158" w:name="_Toc149201591"/>
      <w:bookmarkStart w:id="159" w:name="_Toc149201765"/>
      <w:bookmarkStart w:id="160" w:name="_Toc200027572"/>
      <w:bookmarkStart w:id="161" w:name="_Toc149537165"/>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A7211B">
        <w:rPr>
          <w:sz w:val="24"/>
          <w:szCs w:val="24"/>
        </w:rPr>
        <w:lastRenderedPageBreak/>
        <w:t>Acción legal</w:t>
      </w:r>
      <w:bookmarkEnd w:id="160"/>
    </w:p>
    <w:p w14:paraId="50E3D07B" w14:textId="1D844B4C" w:rsidR="00F45876" w:rsidRPr="004F4132" w:rsidRDefault="00F45876" w:rsidP="00A26C4A">
      <w:pPr>
        <w:spacing w:before="0"/>
        <w:rPr>
          <w:lang w:val="es-AR"/>
        </w:rPr>
      </w:pPr>
      <w:r w:rsidRPr="004F4132">
        <w:rPr>
          <w:lang w:val="es-AR"/>
        </w:rPr>
        <w:t>Si la queja de un reclamante no se resuelve mediante los procedimientos descritos en esta política, este se reserva el derecho de emprender acciones legales, de conformidad con la legislación laboral nacional. Esto garantiza que todos los reclamantes tengan acceso a un recurso legal justo si los mecanismos internos de resolución son insuficientes o no cumplen con los requisitos de la legislación aplicable.</w:t>
      </w:r>
    </w:p>
    <w:p w14:paraId="6289089F" w14:textId="77777777" w:rsidR="00E5729C" w:rsidRPr="004F4132" w:rsidRDefault="00E5729C">
      <w:pPr>
        <w:spacing w:before="0"/>
        <w:jc w:val="left"/>
        <w:rPr>
          <w:lang w:val="es-AR"/>
        </w:rPr>
      </w:pPr>
    </w:p>
    <w:p w14:paraId="3579CA6F" w14:textId="142423AE" w:rsidR="00DB5A3E" w:rsidRPr="006166D8" w:rsidRDefault="00DB5A3E" w:rsidP="006166D8">
      <w:pPr>
        <w:pStyle w:val="Heading2"/>
        <w:spacing w:after="240"/>
        <w:rPr>
          <w:b w:val="0"/>
          <w:bCs w:val="0"/>
          <w:sz w:val="24"/>
        </w:rPr>
      </w:pPr>
      <w:bookmarkStart w:id="162" w:name="_Toc200027573"/>
      <w:r w:rsidRPr="006166D8">
        <w:rPr>
          <w:sz w:val="24"/>
          <w:szCs w:val="24"/>
        </w:rPr>
        <w:t>Informes y control de documentos</w:t>
      </w:r>
      <w:bookmarkEnd w:id="161"/>
      <w:bookmarkEnd w:id="162"/>
    </w:p>
    <w:p w14:paraId="1C57C763" w14:textId="77777777" w:rsidR="00DB5A3E" w:rsidRPr="004F4132" w:rsidRDefault="00DB5A3E" w:rsidP="00DB5A3E">
      <w:pPr>
        <w:spacing w:before="80" w:after="120"/>
        <w:rPr>
          <w:lang w:val="es-AR"/>
        </w:rPr>
      </w:pPr>
      <w:r w:rsidRPr="004F4132">
        <w:rPr>
          <w:lang w:val="es-AR"/>
        </w:rPr>
        <w:t>Se requieren los siguientes requisitos de informes:</w:t>
      </w:r>
    </w:p>
    <w:p w14:paraId="6E88EA3E" w14:textId="5538C77D" w:rsidR="00DB5A3E" w:rsidRPr="004F4132" w:rsidRDefault="00DB5A3E" w:rsidP="00BD5A76">
      <w:pPr>
        <w:numPr>
          <w:ilvl w:val="0"/>
          <w:numId w:val="15"/>
        </w:numPr>
        <w:spacing w:before="80" w:after="120"/>
        <w:rPr>
          <w:lang w:val="es-AR"/>
        </w:rPr>
      </w:pPr>
      <w:r w:rsidRPr="004F4132">
        <w:rPr>
          <w:lang w:val="es-AR"/>
        </w:rPr>
        <w:t xml:space="preserve">Todas las quejas reportadas deben registrarse utilizando el </w:t>
      </w:r>
      <w:r w:rsidRPr="004F4132">
        <w:rPr>
          <w:b/>
          <w:bCs/>
          <w:lang w:val="es-AR"/>
        </w:rPr>
        <w:t xml:space="preserve">Registro Externo de Quejas </w:t>
      </w:r>
      <w:r w:rsidRPr="004F4132">
        <w:rPr>
          <w:lang w:val="es-AR"/>
        </w:rPr>
        <w:t>(</w:t>
      </w:r>
      <w:r w:rsidRPr="004F4132">
        <w:rPr>
          <w:i/>
          <w:iCs/>
          <w:lang w:val="es-AR"/>
        </w:rPr>
        <w:t>Anexo B</w:t>
      </w:r>
      <w:r w:rsidRPr="004F4132">
        <w:rPr>
          <w:lang w:val="es-AR"/>
        </w:rPr>
        <w:t xml:space="preserve">), a fin de seguir el progreso de su resolución; </w:t>
      </w:r>
    </w:p>
    <w:p w14:paraId="158F3F17" w14:textId="77777777" w:rsidR="00DB5A3E" w:rsidRPr="004F4132" w:rsidRDefault="00DB5A3E" w:rsidP="00BD5A76">
      <w:pPr>
        <w:numPr>
          <w:ilvl w:val="0"/>
          <w:numId w:val="15"/>
        </w:numPr>
        <w:spacing w:before="80" w:after="120"/>
        <w:rPr>
          <w:lang w:val="es-AR"/>
        </w:rPr>
      </w:pPr>
      <w:r w:rsidRPr="004F4132">
        <w:rPr>
          <w:lang w:val="es-AR"/>
        </w:rPr>
        <w:t>Todos los formularios de queja completados deben conservarse en un lugar seguro durante un mínimo de cinco años, para garantizar que cualquier reclamo legal futuro pueda defenderse con la documentación necesaria; y</w:t>
      </w:r>
    </w:p>
    <w:p w14:paraId="337424DB" w14:textId="77777777" w:rsidR="00DB5A3E" w:rsidRPr="004F4132" w:rsidRDefault="00DB5A3E" w:rsidP="00BD5A76">
      <w:pPr>
        <w:numPr>
          <w:ilvl w:val="0"/>
          <w:numId w:val="15"/>
        </w:numPr>
        <w:spacing w:before="80" w:after="120"/>
        <w:rPr>
          <w:lang w:val="es-AR"/>
        </w:rPr>
      </w:pPr>
      <w:r w:rsidRPr="004F4132">
        <w:rPr>
          <w:lang w:val="es-AR"/>
        </w:rPr>
        <w:t>Los informes de gestión mensuales deben incluir un resumen de las quejas planteadas y garantizar que se destaquen los departamentos/personas responsables.</w:t>
      </w:r>
    </w:p>
    <w:p w14:paraId="4E85EC99" w14:textId="77777777" w:rsidR="00F43906" w:rsidRPr="004F4132" w:rsidRDefault="00F43906" w:rsidP="00F43906">
      <w:pPr>
        <w:spacing w:before="80" w:after="120"/>
        <w:ind w:left="720"/>
        <w:rPr>
          <w:lang w:val="es-AR"/>
        </w:rPr>
      </w:pPr>
    </w:p>
    <w:p w14:paraId="4018F88A" w14:textId="6EB019B8" w:rsidR="00F43906" w:rsidRPr="006166D8" w:rsidRDefault="00F43906" w:rsidP="00F43906">
      <w:pPr>
        <w:pStyle w:val="Heading2"/>
        <w:spacing w:after="240"/>
        <w:rPr>
          <w:b w:val="0"/>
          <w:bCs w:val="0"/>
          <w:sz w:val="24"/>
        </w:rPr>
      </w:pPr>
      <w:bookmarkStart w:id="163" w:name="_Toc200027574"/>
      <w:r>
        <w:rPr>
          <w:sz w:val="24"/>
          <w:szCs w:val="24"/>
        </w:rPr>
        <w:t>No represalias y confidencialidad</w:t>
      </w:r>
      <w:bookmarkEnd w:id="163"/>
    </w:p>
    <w:p w14:paraId="0F904F1C" w14:textId="655BF4FF" w:rsidR="00F43906" w:rsidRDefault="00F43906" w:rsidP="00F43906">
      <w:pPr>
        <w:spacing w:before="80" w:after="120"/>
      </w:pPr>
      <w:r w:rsidRPr="004F4132">
        <w:rPr>
          <w:lang w:val="es-AR"/>
        </w:rPr>
        <w:t>[</w:t>
      </w:r>
      <w:r w:rsidRPr="004F4132">
        <w:rPr>
          <w:highlight w:val="yellow"/>
          <w:lang w:val="es-AR"/>
        </w:rPr>
        <w:t>Insertar nombre de la empresa</w:t>
      </w:r>
      <w:r w:rsidRPr="004F4132">
        <w:rPr>
          <w:lang w:val="es-AR"/>
        </w:rPr>
        <w:t xml:space="preserve">] protegerá a cualquier parte interesada que presente una queja. No se tolerará ninguna forma de represalia, victimización ni amenaza. </w:t>
      </w:r>
      <w:r w:rsidR="009F6D81">
        <w:t xml:space="preserve">Sin embargo, esta protección no otorga inmunidad por faltas personales, las cuales serán objeto de investigación si se alegan. Toda la </w:t>
      </w:r>
      <w:r w:rsidRPr="004F4132">
        <w:rPr>
          <w:lang w:val="es-AR"/>
        </w:rPr>
        <w:t xml:space="preserve">información </w:t>
      </w:r>
      <w:r w:rsidRPr="00F43906">
        <w:t xml:space="preserve">sobre el proceso de quejas se mantendrá confidencial. Esto significa que la información solo se compartirá con un número limitado de personas, según sea estrictamente necesario. </w:t>
      </w:r>
      <w:r w:rsidRPr="004F4132">
        <w:rPr>
          <w:lang w:val="es-AR"/>
        </w:rPr>
        <w:t>[</w:t>
      </w:r>
      <w:r w:rsidRPr="004F4132">
        <w:rPr>
          <w:highlight w:val="yellow"/>
          <w:lang w:val="es-AR"/>
        </w:rPr>
        <w:t>Insertar nombre de la empresa</w:t>
      </w:r>
      <w:r w:rsidRPr="004F4132">
        <w:rPr>
          <w:lang w:val="es-AR"/>
        </w:rPr>
        <w:t xml:space="preserve">] </w:t>
      </w:r>
      <w:r w:rsidRPr="00F43906">
        <w:t>llevará a cabo la investigación y tomará las medidas necesarias.</w:t>
      </w:r>
    </w:p>
    <w:p w14:paraId="22045578" w14:textId="18BDF754" w:rsidR="00F43906" w:rsidRPr="004F4132" w:rsidRDefault="00F43906" w:rsidP="00F43906">
      <w:pPr>
        <w:spacing w:before="80" w:after="120"/>
        <w:rPr>
          <w:lang w:val="es-AR"/>
        </w:rPr>
      </w:pPr>
      <w:r w:rsidRPr="004F4132">
        <w:rPr>
          <w:lang w:val="es-AR"/>
        </w:rPr>
        <w:t>[</w:t>
      </w:r>
      <w:r w:rsidRPr="004F4132">
        <w:rPr>
          <w:highlight w:val="yellow"/>
          <w:lang w:val="es-AR"/>
        </w:rPr>
        <w:t>Insertar nombre de la empresa</w:t>
      </w:r>
      <w:r w:rsidRPr="004F4132">
        <w:rPr>
          <w:lang w:val="es-AR"/>
        </w:rPr>
        <w:t>] protegerá el nombre de las víctimas y los acusados, así como el contenido de la queja, de cualquier parte ajena a la gestión de la queja. Por lo tanto, sus nombres e información personal deben ocultarse de todas las herramientas de gestión, como el registro de quejas.</w:t>
      </w:r>
    </w:p>
    <w:p w14:paraId="578EC597" w14:textId="77777777" w:rsidR="00E5729C" w:rsidRPr="004F4132" w:rsidRDefault="00E5729C" w:rsidP="00F43906">
      <w:pPr>
        <w:spacing w:before="80" w:after="120"/>
        <w:rPr>
          <w:lang w:val="es-AR"/>
        </w:rPr>
      </w:pPr>
    </w:p>
    <w:p w14:paraId="09B6B4B0" w14:textId="77777777" w:rsidR="00DB5A3E" w:rsidRPr="001363C9" w:rsidRDefault="00DB5A3E" w:rsidP="006166D8">
      <w:pPr>
        <w:pStyle w:val="Heading1"/>
        <w:ind w:left="431" w:hanging="431"/>
      </w:pPr>
      <w:bookmarkStart w:id="164" w:name="_Toc181874889"/>
      <w:bookmarkStart w:id="165" w:name="_Toc181874921"/>
      <w:bookmarkStart w:id="166" w:name="_Toc149201593"/>
      <w:bookmarkStart w:id="167" w:name="_Toc149201767"/>
      <w:bookmarkStart w:id="168" w:name="_Toc149201594"/>
      <w:bookmarkStart w:id="169" w:name="_Toc149201768"/>
      <w:bookmarkStart w:id="170" w:name="_Toc149201595"/>
      <w:bookmarkStart w:id="171" w:name="_Toc149201769"/>
      <w:bookmarkStart w:id="172" w:name="_Toc149201596"/>
      <w:bookmarkStart w:id="173" w:name="_Toc149201770"/>
      <w:bookmarkStart w:id="174" w:name="_Toc149201597"/>
      <w:bookmarkStart w:id="175" w:name="_Toc149201771"/>
      <w:bookmarkStart w:id="176" w:name="_Toc149201598"/>
      <w:bookmarkStart w:id="177" w:name="_Toc149201772"/>
      <w:bookmarkStart w:id="178" w:name="_Toc149201599"/>
      <w:bookmarkStart w:id="179" w:name="_Toc149201773"/>
      <w:bookmarkStart w:id="180" w:name="_Toc149537166"/>
      <w:bookmarkStart w:id="181" w:name="_Toc146030410"/>
      <w:bookmarkStart w:id="182" w:name="_Toc32403135"/>
      <w:bookmarkStart w:id="183" w:name="_Toc200027575"/>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DB5A3E">
        <w:t>Comunicación y Formación</w:t>
      </w:r>
      <w:bookmarkEnd w:id="180"/>
      <w:bookmarkEnd w:id="181"/>
      <w:bookmarkEnd w:id="182"/>
      <w:bookmarkEnd w:id="183"/>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092517" w14:paraId="512333C6" w14:textId="77777777" w:rsidTr="00135AF2">
        <w:tc>
          <w:tcPr>
            <w:tcW w:w="9017" w:type="dxa"/>
            <w:shd w:val="clear" w:color="auto" w:fill="D9D9D9" w:themeFill="background1" w:themeFillShade="D9"/>
          </w:tcPr>
          <w:p w14:paraId="3EBA126C" w14:textId="77777777" w:rsidR="00092517" w:rsidRPr="006F7B6A" w:rsidRDefault="00092517" w:rsidP="00135AF2">
            <w:pPr>
              <w:spacing w:after="120"/>
              <w:rPr>
                <w:i/>
                <w:iCs/>
                <w:color w:val="125B61"/>
                <w:u w:val="single"/>
              </w:rPr>
            </w:pPr>
            <w:r>
              <w:rPr>
                <w:i/>
                <w:iCs/>
                <w:color w:val="125B61"/>
                <w:u w:val="single"/>
              </w:rPr>
              <w:t>Cuadro de instrucciones: eliminar al finalizar</w:t>
            </w:r>
          </w:p>
          <w:p w14:paraId="036191CE" w14:textId="77777777" w:rsidR="00092517" w:rsidRDefault="00092517" w:rsidP="00135AF2">
            <w:pPr>
              <w:pStyle w:val="ListParagraph"/>
              <w:numPr>
                <w:ilvl w:val="0"/>
                <w:numId w:val="10"/>
              </w:numPr>
              <w:spacing w:after="120"/>
              <w:ind w:left="453" w:hanging="357"/>
              <w:contextualSpacing w:val="0"/>
              <w:rPr>
                <w:i/>
                <w:iCs/>
                <w:color w:val="125B61"/>
              </w:rPr>
            </w:pPr>
            <w:r>
              <w:rPr>
                <w:i/>
                <w:iCs/>
                <w:color w:val="125B61"/>
              </w:rPr>
              <w:t>La siguiente sección es genérica. Revísela y modifíquela según sea necesario para su empresa.</w:t>
            </w:r>
          </w:p>
        </w:tc>
      </w:tr>
    </w:tbl>
    <w:p w14:paraId="22C24007" w14:textId="48B625AA" w:rsidR="001F119E" w:rsidRDefault="00DB5A3E" w:rsidP="00765606">
      <w:pPr>
        <w:spacing w:after="120"/>
        <w:rPr>
          <w:lang w:val="en-GB"/>
        </w:rPr>
      </w:pPr>
      <w:r w:rsidRPr="004F4132">
        <w:rPr>
          <w:lang w:val="es-AR"/>
        </w:rPr>
        <w:t xml:space="preserve">Este </w:t>
      </w:r>
      <w:r w:rsidRPr="004F4132">
        <w:rPr>
          <w:b/>
          <w:bCs/>
          <w:lang w:val="es-AR"/>
        </w:rPr>
        <w:t xml:space="preserve">Mecanismo de Gestión de Quejas </w:t>
      </w:r>
      <w:r w:rsidRPr="004F4132">
        <w:rPr>
          <w:lang w:val="es-AR"/>
        </w:rPr>
        <w:t xml:space="preserve">debe estar disponible y accesible para todas las partes interesadas. Por lo tanto, una vez establecido, el Procedimiento deberá comunicarse y difundirse adecuadamente. </w:t>
      </w:r>
      <w:r w:rsidRPr="00DB5A3E">
        <w:rPr>
          <w:lang w:val="en-GB"/>
        </w:rPr>
        <w:t xml:space="preserve">Esto se </w:t>
      </w:r>
      <w:proofErr w:type="spellStart"/>
      <w:r w:rsidRPr="00DB5A3E">
        <w:rPr>
          <w:lang w:val="en-GB"/>
        </w:rPr>
        <w:t>hará</w:t>
      </w:r>
      <w:proofErr w:type="spellEnd"/>
      <w:r w:rsidRPr="00DB5A3E">
        <w:rPr>
          <w:lang w:val="en-GB"/>
        </w:rPr>
        <w:t xml:space="preserve"> </w:t>
      </w:r>
      <w:proofErr w:type="spellStart"/>
      <w:r w:rsidRPr="00DB5A3E">
        <w:rPr>
          <w:lang w:val="en-GB"/>
        </w:rPr>
        <w:t>mediante</w:t>
      </w:r>
      <w:proofErr w:type="spellEnd"/>
      <w:r w:rsidRPr="00DB5A3E">
        <w:rPr>
          <w:lang w:val="en-GB"/>
        </w:rPr>
        <w:t xml:space="preserve"> </w:t>
      </w:r>
      <w:proofErr w:type="spellStart"/>
      <w:r w:rsidRPr="00DB5A3E">
        <w:rPr>
          <w:lang w:val="en-GB"/>
        </w:rPr>
        <w:t>los</w:t>
      </w:r>
      <w:proofErr w:type="spellEnd"/>
      <w:r w:rsidRPr="00DB5A3E">
        <w:rPr>
          <w:lang w:val="en-GB"/>
        </w:rPr>
        <w:t xml:space="preserve"> </w:t>
      </w:r>
      <w:proofErr w:type="spellStart"/>
      <w:r w:rsidRPr="00DB5A3E">
        <w:rPr>
          <w:lang w:val="en-GB"/>
        </w:rPr>
        <w:t>siguientes</w:t>
      </w:r>
      <w:proofErr w:type="spellEnd"/>
      <w:r w:rsidRPr="00DB5A3E">
        <w:rPr>
          <w:lang w:val="en-GB"/>
        </w:rPr>
        <w:t xml:space="preserve"> </w:t>
      </w:r>
      <w:proofErr w:type="spellStart"/>
      <w:r w:rsidRPr="00DB5A3E">
        <w:rPr>
          <w:lang w:val="en-GB"/>
        </w:rPr>
        <w:t>medios</w:t>
      </w:r>
      <w:proofErr w:type="spellEnd"/>
      <w:r w:rsidRPr="00DB5A3E">
        <w:rPr>
          <w:lang w:val="en-GB"/>
        </w:rPr>
        <w:t>:</w:t>
      </w:r>
    </w:p>
    <w:p w14:paraId="3DBC38D9" w14:textId="55D8604C" w:rsidR="001F119E" w:rsidRPr="001F119E" w:rsidRDefault="001F119E" w:rsidP="001F119E">
      <w:pPr>
        <w:numPr>
          <w:ilvl w:val="0"/>
          <w:numId w:val="15"/>
        </w:numPr>
        <w:spacing w:before="80" w:after="120"/>
        <w:rPr>
          <w:highlight w:val="yellow"/>
          <w:lang w:val="en-GB"/>
        </w:rPr>
      </w:pPr>
      <w:r w:rsidRPr="001F119E">
        <w:rPr>
          <w:highlight w:val="yellow"/>
          <w:lang w:val="en-GB"/>
        </w:rPr>
        <w:t>[</w:t>
      </w:r>
      <w:proofErr w:type="spellStart"/>
      <w:r w:rsidRPr="001F119E">
        <w:rPr>
          <w:highlight w:val="yellow"/>
          <w:lang w:val="en-GB"/>
        </w:rPr>
        <w:t>Añadir</w:t>
      </w:r>
      <w:proofErr w:type="spellEnd"/>
      <w:r w:rsidRPr="001F119E">
        <w:rPr>
          <w:highlight w:val="yellow"/>
          <w:lang w:val="en-GB"/>
        </w:rPr>
        <w:t xml:space="preserve"> </w:t>
      </w:r>
      <w:proofErr w:type="spellStart"/>
      <w:r w:rsidRPr="001F119E">
        <w:rPr>
          <w:highlight w:val="yellow"/>
          <w:lang w:val="en-GB"/>
        </w:rPr>
        <w:t>método</w:t>
      </w:r>
      <w:proofErr w:type="spellEnd"/>
      <w:r w:rsidRPr="001F119E">
        <w:rPr>
          <w:highlight w:val="yellow"/>
          <w:lang w:val="en-GB"/>
        </w:rPr>
        <w:t xml:space="preserve"> de </w:t>
      </w:r>
      <w:proofErr w:type="spellStart"/>
      <w:r w:rsidRPr="001F119E">
        <w:rPr>
          <w:highlight w:val="yellow"/>
          <w:lang w:val="en-GB"/>
        </w:rPr>
        <w:t>comunicación</w:t>
      </w:r>
      <w:proofErr w:type="spellEnd"/>
      <w:r w:rsidRPr="001F119E">
        <w:rPr>
          <w:highlight w:val="yellow"/>
          <w:lang w:val="en-GB"/>
        </w:rPr>
        <w:t xml:space="preserve"> 1]</w:t>
      </w:r>
    </w:p>
    <w:p w14:paraId="32F7DD12" w14:textId="1128A570" w:rsidR="001F119E" w:rsidRPr="001F119E" w:rsidRDefault="001F119E" w:rsidP="001F119E">
      <w:pPr>
        <w:numPr>
          <w:ilvl w:val="0"/>
          <w:numId w:val="15"/>
        </w:numPr>
        <w:spacing w:before="80" w:after="120"/>
        <w:rPr>
          <w:highlight w:val="yellow"/>
          <w:lang w:val="en-GB"/>
        </w:rPr>
      </w:pPr>
      <w:r w:rsidRPr="001F119E">
        <w:rPr>
          <w:highlight w:val="yellow"/>
          <w:lang w:val="en-GB"/>
        </w:rPr>
        <w:t>[</w:t>
      </w:r>
      <w:proofErr w:type="spellStart"/>
      <w:r w:rsidRPr="001F119E">
        <w:rPr>
          <w:highlight w:val="yellow"/>
          <w:lang w:val="en-GB"/>
        </w:rPr>
        <w:t>Añadir</w:t>
      </w:r>
      <w:proofErr w:type="spellEnd"/>
      <w:r w:rsidRPr="001F119E">
        <w:rPr>
          <w:highlight w:val="yellow"/>
          <w:lang w:val="en-GB"/>
        </w:rPr>
        <w:t xml:space="preserve"> </w:t>
      </w:r>
      <w:proofErr w:type="spellStart"/>
      <w:r w:rsidRPr="001F119E">
        <w:rPr>
          <w:highlight w:val="yellow"/>
          <w:lang w:val="en-GB"/>
        </w:rPr>
        <w:t>método</w:t>
      </w:r>
      <w:proofErr w:type="spellEnd"/>
      <w:r w:rsidRPr="001F119E">
        <w:rPr>
          <w:highlight w:val="yellow"/>
          <w:lang w:val="en-GB"/>
        </w:rPr>
        <w:t xml:space="preserve"> de </w:t>
      </w:r>
      <w:proofErr w:type="spellStart"/>
      <w:r w:rsidRPr="001F119E">
        <w:rPr>
          <w:highlight w:val="yellow"/>
          <w:lang w:val="en-GB"/>
        </w:rPr>
        <w:t>comunicación</w:t>
      </w:r>
      <w:proofErr w:type="spellEnd"/>
      <w:r w:rsidRPr="001F119E">
        <w:rPr>
          <w:highlight w:val="yellow"/>
          <w:lang w:val="en-GB"/>
        </w:rPr>
        <w:t xml:space="preserve"> 2]</w:t>
      </w:r>
    </w:p>
    <w:p w14:paraId="4ED81E39" w14:textId="7566EAFB" w:rsidR="001F119E" w:rsidRPr="001F119E" w:rsidRDefault="001F119E" w:rsidP="001F119E">
      <w:pPr>
        <w:numPr>
          <w:ilvl w:val="0"/>
          <w:numId w:val="15"/>
        </w:numPr>
        <w:spacing w:before="80" w:after="120"/>
        <w:rPr>
          <w:highlight w:val="yellow"/>
          <w:lang w:val="en-GB"/>
        </w:rPr>
      </w:pPr>
      <w:r w:rsidRPr="001F119E">
        <w:rPr>
          <w:highlight w:val="yellow"/>
          <w:lang w:val="en-GB"/>
        </w:rPr>
        <w:t>[Etc.]</w:t>
      </w:r>
    </w:p>
    <w:p w14:paraId="5C5DDA16" w14:textId="37B3ED8A" w:rsidR="00AB4459" w:rsidRPr="004F4132" w:rsidRDefault="00DB5A3E" w:rsidP="00765606">
      <w:pPr>
        <w:spacing w:after="120"/>
        <w:rPr>
          <w:lang w:val="es-AR"/>
        </w:rPr>
      </w:pPr>
      <w:r w:rsidRPr="004F4132">
        <w:rPr>
          <w:lang w:val="es-AR"/>
        </w:rPr>
        <w:lastRenderedPageBreak/>
        <w:t xml:space="preserve">Se debe documentar la evidencia de esto. </w:t>
      </w:r>
      <w:r w:rsidR="00AB4459" w:rsidRPr="007C1E44">
        <w:rPr>
          <w:color w:val="171717" w:themeColor="background2" w:themeShade="1A"/>
        </w:rPr>
        <w:t>También se proporcionarán recordatorios y actualizaciones periódicas para reforzar la comprensión y el cumplimiento.</w:t>
      </w:r>
    </w:p>
    <w:p w14:paraId="3A433572" w14:textId="77777777" w:rsidR="00DB5A3E" w:rsidRDefault="00DB5A3E" w:rsidP="00716ADE">
      <w:pPr>
        <w:spacing w:before="80" w:after="120"/>
      </w:pPr>
    </w:p>
    <w:p w14:paraId="44670A64" w14:textId="1D97E7D1" w:rsidR="00716ADE" w:rsidRDefault="00716ADE" w:rsidP="005B4FDA">
      <w:pPr>
        <w:pStyle w:val="Heading1"/>
      </w:pPr>
      <w:bookmarkStart w:id="184" w:name="_Toc200027576"/>
      <w:r>
        <w:t>Colaboración y apoyo</w:t>
      </w:r>
      <w:bookmarkEnd w:id="184"/>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716ADE" w14:paraId="405C6E02" w14:textId="77777777" w:rsidTr="004C1827">
        <w:tc>
          <w:tcPr>
            <w:tcW w:w="9209" w:type="dxa"/>
            <w:shd w:val="clear" w:color="auto" w:fill="D9D9D9" w:themeFill="background1" w:themeFillShade="D9"/>
          </w:tcPr>
          <w:p w14:paraId="40066702" w14:textId="48EBB056" w:rsidR="00716ADE" w:rsidRPr="006F7B6A" w:rsidRDefault="00092517" w:rsidP="00F663AE">
            <w:pPr>
              <w:spacing w:after="120"/>
              <w:rPr>
                <w:i/>
                <w:iCs/>
                <w:color w:val="125B61"/>
                <w:u w:val="single"/>
              </w:rPr>
            </w:pPr>
            <w:r>
              <w:rPr>
                <w:i/>
                <w:iCs/>
                <w:color w:val="125B61"/>
                <w:u w:val="single"/>
              </w:rPr>
              <w:t>Cuadro de instrucciones: eliminar al finalizar</w:t>
            </w:r>
          </w:p>
          <w:p w14:paraId="6590AB9E" w14:textId="70BC8279" w:rsidR="003671A3" w:rsidRDefault="003671A3" w:rsidP="00BD5A76">
            <w:pPr>
              <w:pStyle w:val="ListParagraph"/>
              <w:numPr>
                <w:ilvl w:val="0"/>
                <w:numId w:val="10"/>
              </w:numPr>
              <w:spacing w:after="120"/>
              <w:ind w:left="453" w:hanging="357"/>
              <w:contextualSpacing w:val="0"/>
              <w:rPr>
                <w:i/>
                <w:iCs/>
                <w:color w:val="125B61"/>
              </w:rPr>
            </w:pPr>
            <w:r w:rsidRPr="003671A3">
              <w:rPr>
                <w:i/>
                <w:iCs/>
                <w:color w:val="125B61"/>
              </w:rPr>
              <w:t>Esta sección se centra en la importancia de la cooperación entre todas las partes involucradas en la resolución de una queja, incluyendo la empresa, el reclamante y, posiblemente, otras partes interesadas relevantes. Establece las expectativas sobre las funciones de las diferentes partes interesadas externas para apoyar al reclamante durante el proceso de queja. No se ajusta perfectamente a los pasos del procedimiento descritos anteriormente, ya que se refiere al enfoque general y a los recursos disponibles durante el proceso de queja, en lugar de ser un paso específico del mismo.</w:t>
            </w:r>
          </w:p>
          <w:p w14:paraId="3BB8ECAD" w14:textId="403FAB05" w:rsidR="00716ADE" w:rsidRPr="002B78B4" w:rsidRDefault="00716ADE" w:rsidP="00BD5A76">
            <w:pPr>
              <w:pStyle w:val="ListParagraph"/>
              <w:numPr>
                <w:ilvl w:val="0"/>
                <w:numId w:val="10"/>
              </w:numPr>
              <w:spacing w:after="120"/>
              <w:ind w:left="453" w:hanging="357"/>
              <w:contextualSpacing w:val="0"/>
              <w:rPr>
                <w:i/>
                <w:iCs/>
                <w:color w:val="125B61"/>
              </w:rPr>
            </w:pPr>
            <w:r w:rsidRPr="002B78B4">
              <w:rPr>
                <w:i/>
                <w:iCs/>
                <w:color w:val="125B61"/>
              </w:rPr>
              <w:t>La siguiente sección es genérica. Revísela y modifíquela según sea necesario para su empresa.</w:t>
            </w:r>
          </w:p>
        </w:tc>
      </w:tr>
    </w:tbl>
    <w:p w14:paraId="5135365F" w14:textId="46D06942" w:rsidR="00716ADE" w:rsidRDefault="00941E7B" w:rsidP="00941E7B">
      <w:r>
        <w:t xml:space="preserve">La empresa, el reclamante y </w:t>
      </w:r>
      <w:r w:rsidR="002B78B4">
        <w:t>las partes interesadas pertinentes colaborarán para alcanzar una resolución aceptable para todas las partes involucradas. Se proporcionarán a las partes interesadas las actas de todas las reuniones y conversaciones sobre las quejas. Si una queja afecta a un grupo de partes interesadas externas, podrá tratarse colectivamente.</w:t>
      </w:r>
    </w:p>
    <w:p w14:paraId="6BF18A55" w14:textId="77777777" w:rsidR="00326101" w:rsidRDefault="00326101" w:rsidP="00941E7B"/>
    <w:p w14:paraId="5D97F9B2" w14:textId="514F175D" w:rsidR="00492F6B" w:rsidRDefault="001A31B2" w:rsidP="005B4FDA">
      <w:pPr>
        <w:pStyle w:val="Heading1"/>
      </w:pPr>
      <w:bookmarkStart w:id="185" w:name="_Toc200027577"/>
      <w:bookmarkStart w:id="186" w:name="_Ref36450895"/>
      <w:r w:rsidRPr="001A31B2">
        <w:t>Procedimiento disciplinario</w:t>
      </w:r>
      <w:bookmarkEnd w:id="185"/>
      <w:r w:rsidRPr="001A31B2">
        <w:t xml:space="preserve">  </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492F6B" w14:paraId="061DF6EE" w14:textId="77777777" w:rsidTr="00C014A4">
        <w:trPr>
          <w:trHeight w:val="553"/>
        </w:trPr>
        <w:tc>
          <w:tcPr>
            <w:tcW w:w="9209" w:type="dxa"/>
            <w:shd w:val="clear" w:color="auto" w:fill="D9D9D9" w:themeFill="background1" w:themeFillShade="D9"/>
          </w:tcPr>
          <w:p w14:paraId="2A5316C7" w14:textId="19E7733E" w:rsidR="00492F6B" w:rsidRPr="006F7B6A" w:rsidRDefault="00092517" w:rsidP="00F663AE">
            <w:pPr>
              <w:spacing w:after="120"/>
              <w:rPr>
                <w:i/>
                <w:iCs/>
                <w:color w:val="125B61"/>
                <w:u w:val="single"/>
              </w:rPr>
            </w:pPr>
            <w:r>
              <w:rPr>
                <w:i/>
                <w:iCs/>
                <w:color w:val="125B61"/>
                <w:u w:val="single"/>
              </w:rPr>
              <w:t>Cuadro de instrucciones: eliminar al finalizar</w:t>
            </w:r>
          </w:p>
          <w:p w14:paraId="3E2A5BAB" w14:textId="658C0CD7" w:rsidR="001C248F" w:rsidRDefault="001C248F" w:rsidP="00BD5A76">
            <w:pPr>
              <w:pStyle w:val="ListParagraph"/>
              <w:numPr>
                <w:ilvl w:val="0"/>
                <w:numId w:val="10"/>
              </w:numPr>
              <w:spacing w:after="120"/>
              <w:ind w:left="453" w:hanging="357"/>
              <w:contextualSpacing w:val="0"/>
              <w:rPr>
                <w:i/>
                <w:iCs/>
                <w:color w:val="125B61"/>
              </w:rPr>
            </w:pPr>
            <w:r w:rsidRPr="001C248F">
              <w:rPr>
                <w:i/>
                <w:iCs/>
                <w:color w:val="125B61"/>
              </w:rPr>
              <w:t>Esta sección aborda las consecuencias que pueden surgir tras la resolución de una queja y la confirmación de una conducta indebida, así como las consecuencias del uso indebido del mecanismo de quejas. Se alinea con la política disciplinaria general de la empresa y detalla los posibles resultados del proceso de quejas que podrían implicar medidas disciplinarias si involucra a un empleado de la empresa. Se mantiene separada del procedimiento, ya que se refiere a las acciones que ocurren tras la conclusión del procedimiento de quejas externo. Abarca la aplicación de las políticas de la empresa, más que el proceso de gestión de quejas en sí.</w:t>
            </w:r>
          </w:p>
          <w:p w14:paraId="4B07D25C" w14:textId="57D915E8" w:rsidR="00492F6B" w:rsidRPr="002B78B4" w:rsidRDefault="00492F6B" w:rsidP="00BD5A76">
            <w:pPr>
              <w:pStyle w:val="ListParagraph"/>
              <w:numPr>
                <w:ilvl w:val="0"/>
                <w:numId w:val="10"/>
              </w:numPr>
              <w:spacing w:after="120"/>
              <w:ind w:left="453" w:hanging="357"/>
              <w:contextualSpacing w:val="0"/>
              <w:rPr>
                <w:i/>
                <w:iCs/>
                <w:color w:val="125B61"/>
              </w:rPr>
            </w:pPr>
            <w:r w:rsidRPr="002B78B4">
              <w:rPr>
                <w:i/>
                <w:iCs/>
                <w:color w:val="125B61"/>
              </w:rPr>
              <w:t>La siguiente sección es genérica. Revísela y modifíquela según sea necesario para su empresa.</w:t>
            </w:r>
          </w:p>
        </w:tc>
      </w:tr>
    </w:tbl>
    <w:p w14:paraId="6EBD0C34" w14:textId="4798D227" w:rsidR="00941E7B" w:rsidRDefault="0093105A" w:rsidP="0093105A">
      <w:pPr>
        <w:spacing w:after="120"/>
      </w:pPr>
      <w:r>
        <w:t>Si los resultados de la investigación externa de quejas determinan que algún empleado es culpable de acoso laboral, acto ilegal, soborno o cualquier forma de conducta indebida hacia partes interesadas externas, la empresa lo abordará de acuerdo con su Procedimiento Disciplinario. Esto puede incluir medidas disciplinarias que pueden incluir el despido, dependiendo de la gravedad de la falta. La empresa se compromete a garantizar que el mecanismo de quejas se utilice de forma responsable y cumpla su propósito.</w:t>
      </w:r>
    </w:p>
    <w:p w14:paraId="00133528" w14:textId="77777777" w:rsidR="00941E7B" w:rsidRDefault="00941E7B" w:rsidP="008A1583">
      <w:pPr>
        <w:spacing w:after="120"/>
      </w:pPr>
    </w:p>
    <w:p w14:paraId="1006EF1C" w14:textId="74F7623B" w:rsidR="001D62F2" w:rsidRPr="001D62F2" w:rsidRDefault="001D62F2" w:rsidP="005B4FDA">
      <w:pPr>
        <w:pStyle w:val="Heading1"/>
      </w:pPr>
      <w:bookmarkStart w:id="187" w:name="_Toc200027578"/>
      <w:bookmarkEnd w:id="186"/>
      <w:r w:rsidRPr="004F1D7A">
        <w:lastRenderedPageBreak/>
        <w:t>Revisión y publicación</w:t>
      </w:r>
      <w:bookmarkEnd w:id="187"/>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092517" w14:paraId="0A69660A" w14:textId="77777777" w:rsidTr="00C771E6">
        <w:tc>
          <w:tcPr>
            <w:tcW w:w="9209" w:type="dxa"/>
            <w:shd w:val="clear" w:color="auto" w:fill="D9D9D9" w:themeFill="background1" w:themeFillShade="D9"/>
          </w:tcPr>
          <w:p w14:paraId="178F24A0" w14:textId="195DDC5A" w:rsidR="00092517" w:rsidRPr="006F7B6A" w:rsidRDefault="00092517" w:rsidP="00135AF2">
            <w:pPr>
              <w:spacing w:after="120"/>
              <w:rPr>
                <w:i/>
                <w:iCs/>
                <w:color w:val="125B61"/>
                <w:u w:val="single"/>
              </w:rPr>
            </w:pPr>
            <w:r>
              <w:rPr>
                <w:i/>
                <w:iCs/>
                <w:color w:val="125B61"/>
                <w:u w:val="single"/>
              </w:rPr>
              <w:t>Cuadro de instrucciones: eliminar al finalizar</w:t>
            </w:r>
          </w:p>
          <w:p w14:paraId="719208D2" w14:textId="77777777" w:rsidR="00092517" w:rsidRDefault="00092517" w:rsidP="00135AF2">
            <w:pPr>
              <w:pStyle w:val="ListParagraph"/>
              <w:numPr>
                <w:ilvl w:val="0"/>
                <w:numId w:val="10"/>
              </w:numPr>
              <w:spacing w:after="120"/>
              <w:ind w:left="453" w:hanging="357"/>
              <w:contextualSpacing w:val="0"/>
              <w:rPr>
                <w:i/>
                <w:iCs/>
                <w:color w:val="125B61"/>
              </w:rPr>
            </w:pPr>
            <w:r>
              <w:rPr>
                <w:i/>
                <w:iCs/>
                <w:color w:val="125B61"/>
              </w:rPr>
              <w:t>La siguiente sección es genérica. Revísela y modifíquela según sea necesario para su empresa.</w:t>
            </w:r>
          </w:p>
        </w:tc>
      </w:tr>
    </w:tbl>
    <w:p w14:paraId="750FBBF1" w14:textId="02581CBD" w:rsidR="001D62F2" w:rsidRPr="004F4132" w:rsidRDefault="001D62F2" w:rsidP="00467A7E">
      <w:pPr>
        <w:pStyle w:val="Context"/>
        <w:rPr>
          <w:lang w:val="es-AR"/>
        </w:rPr>
      </w:pPr>
      <w:r w:rsidRPr="004F4132">
        <w:rPr>
          <w:lang w:val="es-AR"/>
        </w:rPr>
        <w:t>Este Procedimiento de Quejas Externas entra en vigor a partir de la fecha de aprobación o la fecha de entrada en vigor que determine [</w:t>
      </w:r>
      <w:r w:rsidR="002B78B4" w:rsidRPr="004F4132">
        <w:rPr>
          <w:highlight w:val="yellow"/>
          <w:lang w:val="es-AR"/>
        </w:rPr>
        <w:t>insertar nombre de la empresa</w:t>
      </w:r>
      <w:r w:rsidR="002B78B4" w:rsidRPr="004F4132">
        <w:rPr>
          <w:lang w:val="es-AR"/>
        </w:rPr>
        <w:t>]. El Procedimiento de Quejas Externas se revisará anualmente para garantizar su adecuación a las prácticas y la legislación vigentes.</w:t>
      </w:r>
    </w:p>
    <w:p w14:paraId="77AA0448" w14:textId="56B1A628" w:rsidR="001D62F2" w:rsidRPr="004F1D7A" w:rsidRDefault="001D62F2" w:rsidP="00580E1E">
      <w:pPr>
        <w:spacing w:after="120"/>
        <w:rPr>
          <w:szCs w:val="22"/>
        </w:rPr>
      </w:pPr>
      <w:r w:rsidRPr="004F1D7A">
        <w:rPr>
          <w:szCs w:val="22"/>
        </w:rPr>
        <w:t xml:space="preserve">Se proporcionará una copia de este Procedimiento en nuestro sitio web y también se exhibirá de forma visible en nuestras instalaciones </w:t>
      </w:r>
      <w:r w:rsidR="002B78B4" w:rsidRPr="004F4132">
        <w:rPr>
          <w:lang w:val="es-AR"/>
        </w:rPr>
        <w:t>[</w:t>
      </w:r>
      <w:r w:rsidR="002B78B4" w:rsidRPr="004F4132">
        <w:rPr>
          <w:highlight w:val="yellow"/>
          <w:lang w:val="es-AR"/>
        </w:rPr>
        <w:t>insertar dirección del sitio web</w:t>
      </w:r>
      <w:r w:rsidR="002B78B4" w:rsidRPr="004F4132">
        <w:rPr>
          <w:lang w:val="es-AR"/>
        </w:rPr>
        <w:t>].</w:t>
      </w:r>
    </w:p>
    <w:p w14:paraId="55CA5903" w14:textId="5223281E" w:rsidR="001D62F2" w:rsidRPr="004F4132" w:rsidRDefault="001D62F2" w:rsidP="00467A7E">
      <w:pPr>
        <w:pStyle w:val="Context"/>
        <w:rPr>
          <w:lang w:val="es-AR"/>
        </w:rPr>
      </w:pPr>
      <w:r w:rsidRPr="004F4132">
        <w:rPr>
          <w:lang w:val="es-AR"/>
        </w:rPr>
        <w:t>Este procedimiento fue aprobado por la gerencia de [</w:t>
      </w:r>
      <w:r w:rsidRPr="004F4132">
        <w:rPr>
          <w:highlight w:val="yellow"/>
          <w:lang w:val="es-AR"/>
        </w:rPr>
        <w:t>insertar nombre de la empresa</w:t>
      </w:r>
      <w:r w:rsidRPr="004F4132">
        <w:rPr>
          <w:lang w:val="es-AR"/>
        </w:rPr>
        <w:t>].</w:t>
      </w:r>
    </w:p>
    <w:p w14:paraId="4EC5B602" w14:textId="77777777" w:rsidR="001D62F2" w:rsidRDefault="001D62F2" w:rsidP="001D62F2">
      <w:pPr>
        <w:pStyle w:val="Context"/>
      </w:pPr>
    </w:p>
    <w:p w14:paraId="3CA19F12" w14:textId="77777777" w:rsidR="00826165" w:rsidRDefault="00826165" w:rsidP="005B4FDA">
      <w:pPr>
        <w:pStyle w:val="Heading1"/>
      </w:pPr>
      <w:bookmarkStart w:id="188" w:name="_Toc175057637"/>
      <w:bookmarkStart w:id="189" w:name="_Toc200027579"/>
      <w:r>
        <w:t>Roles y responsabilidades</w:t>
      </w:r>
      <w:bookmarkEnd w:id="188"/>
      <w:bookmarkEnd w:id="189"/>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826165" w14:paraId="3996C6A9" w14:textId="77777777" w:rsidTr="00F663AE">
        <w:tc>
          <w:tcPr>
            <w:tcW w:w="9017" w:type="dxa"/>
            <w:shd w:val="clear" w:color="auto" w:fill="D9D9D9" w:themeFill="background1" w:themeFillShade="D9"/>
          </w:tcPr>
          <w:p w14:paraId="1F6053CD" w14:textId="5BBBF0C2" w:rsidR="00826165" w:rsidRPr="006F7B6A" w:rsidRDefault="00092517" w:rsidP="00F663AE">
            <w:pPr>
              <w:spacing w:after="120"/>
              <w:rPr>
                <w:i/>
                <w:iCs/>
                <w:color w:val="125B61"/>
                <w:u w:val="single"/>
              </w:rPr>
            </w:pPr>
            <w:r>
              <w:rPr>
                <w:i/>
                <w:iCs/>
                <w:color w:val="125B61"/>
                <w:u w:val="single"/>
              </w:rPr>
              <w:t>Cuadro de instrucciones: eliminar al finalizar</w:t>
            </w:r>
          </w:p>
          <w:p w14:paraId="5A871CE1" w14:textId="76F63B7C" w:rsidR="002152E4" w:rsidRDefault="00826165" w:rsidP="00BD5A76">
            <w:pPr>
              <w:pStyle w:val="ListParagraph"/>
              <w:numPr>
                <w:ilvl w:val="0"/>
                <w:numId w:val="10"/>
              </w:numPr>
              <w:spacing w:after="120"/>
              <w:ind w:left="453" w:hanging="357"/>
              <w:contextualSpacing w:val="0"/>
              <w:rPr>
                <w:i/>
                <w:iCs/>
                <w:color w:val="125B61"/>
              </w:rPr>
            </w:pPr>
            <w:r w:rsidRPr="007B7E0F">
              <w:rPr>
                <w:i/>
                <w:iCs/>
                <w:color w:val="125B61"/>
              </w:rPr>
              <w:t xml:space="preserve">Proporcionar los nombres y cargos del personal responsable de los diferentes aspectos del </w:t>
            </w:r>
            <w:r w:rsidR="002152E4">
              <w:rPr>
                <w:i/>
                <w:iCs/>
                <w:color w:val="125B61"/>
              </w:rPr>
              <w:t>Procedimiento de Quejas Externas, etc.</w:t>
            </w:r>
          </w:p>
          <w:p w14:paraId="6C9C0C75" w14:textId="0D719C55" w:rsidR="00826165" w:rsidRDefault="00826165" w:rsidP="00BD5A76">
            <w:pPr>
              <w:pStyle w:val="ListParagraph"/>
              <w:numPr>
                <w:ilvl w:val="0"/>
                <w:numId w:val="10"/>
              </w:numPr>
              <w:spacing w:after="120"/>
              <w:ind w:left="453" w:hanging="357"/>
              <w:contextualSpacing w:val="0"/>
              <w:rPr>
                <w:i/>
                <w:iCs/>
                <w:color w:val="125B61"/>
              </w:rPr>
            </w:pPr>
            <w:r>
              <w:rPr>
                <w:i/>
                <w:iCs/>
                <w:color w:val="125B61"/>
              </w:rPr>
              <w:t>La siguiente sección es genérica. Revísela y modifíquela según sea necesario para su empresa.</w:t>
            </w:r>
          </w:p>
        </w:tc>
      </w:tr>
    </w:tbl>
    <w:p w14:paraId="2BCC9418" w14:textId="6C6E2D22" w:rsidR="00C014A4" w:rsidRPr="004F4132" w:rsidRDefault="00826165" w:rsidP="00C014A4">
      <w:pPr>
        <w:spacing w:after="120"/>
        <w:rPr>
          <w:b/>
          <w:bCs/>
          <w:sz w:val="20"/>
          <w:szCs w:val="20"/>
          <w:lang w:val="es-AR"/>
        </w:rPr>
      </w:pPr>
      <w:r w:rsidRPr="00666722">
        <w:t xml:space="preserve">Las funciones y responsabilidades clave para la implementación de este </w:t>
      </w:r>
      <w:r w:rsidRPr="008700D4">
        <w:t xml:space="preserve">Plan se describen </w:t>
      </w:r>
      <w:bookmarkStart w:id="190" w:name="_Ref174629327"/>
      <w:r w:rsidR="00C370C8">
        <w:t xml:space="preserve">en </w:t>
      </w:r>
      <w:r w:rsidR="00C370C8">
        <w:fldChar w:fldCharType="begin"/>
      </w:r>
      <w:r w:rsidR="00C370C8">
        <w:instrText xml:space="preserve"> REF _Ref176512378 \h </w:instrText>
      </w:r>
      <w:r w:rsidR="00C370C8">
        <w:fldChar w:fldCharType="separate"/>
      </w:r>
      <w:r w:rsidR="00C370C8" w:rsidRPr="00101039">
        <w:rPr>
          <w:b/>
          <w:bCs/>
          <w:sz w:val="20"/>
        </w:rPr>
        <w:t xml:space="preserve">la Tabla </w:t>
      </w:r>
      <w:r w:rsidR="00C370C8">
        <w:rPr>
          <w:b/>
          <w:bCs/>
          <w:noProof/>
          <w:sz w:val="20"/>
        </w:rPr>
        <w:t xml:space="preserve">13 </w:t>
      </w:r>
      <w:r w:rsidR="00C370C8">
        <w:rPr>
          <w:b/>
          <w:bCs/>
          <w:sz w:val="20"/>
        </w:rPr>
        <w:noBreakHyphen/>
      </w:r>
      <w:r w:rsidR="00C370C8">
        <w:rPr>
          <w:b/>
          <w:bCs/>
          <w:noProof/>
          <w:sz w:val="20"/>
        </w:rPr>
        <w:t xml:space="preserve">1 </w:t>
      </w:r>
      <w:r w:rsidR="00C370C8">
        <w:fldChar w:fldCharType="end"/>
      </w:r>
      <w:r w:rsidR="00C370C8">
        <w:t>.</w:t>
      </w:r>
    </w:p>
    <w:p w14:paraId="2A3D7616" w14:textId="77777777" w:rsidR="00BF733B" w:rsidRPr="004F4132" w:rsidRDefault="00BF733B" w:rsidP="00C014A4">
      <w:pPr>
        <w:spacing w:after="120"/>
        <w:rPr>
          <w:b/>
          <w:bCs/>
          <w:sz w:val="20"/>
          <w:szCs w:val="20"/>
          <w:lang w:val="es-AR"/>
        </w:rPr>
      </w:pPr>
    </w:p>
    <w:p w14:paraId="05B79CDE" w14:textId="790BB21F" w:rsidR="00BF733B" w:rsidRDefault="00BF733B" w:rsidP="00BF733B">
      <w:pPr>
        <w:pStyle w:val="Caption"/>
        <w:keepNext/>
        <w:spacing w:after="120"/>
        <w:rPr>
          <w:b/>
          <w:bCs/>
          <w:sz w:val="20"/>
        </w:rPr>
      </w:pPr>
      <w:bookmarkStart w:id="191" w:name="_Ref176354196"/>
      <w:bookmarkStart w:id="192" w:name="_Ref176512378"/>
      <w:bookmarkStart w:id="193" w:name="_Toc176268752"/>
      <w:bookmarkStart w:id="194" w:name="_Toc181875147"/>
      <w:bookmarkEnd w:id="190"/>
      <w:r w:rsidRPr="00101039">
        <w:rPr>
          <w:b/>
          <w:bCs/>
          <w:sz w:val="20"/>
        </w:rPr>
        <w:t>Mesa</w:t>
      </w:r>
      <w:bookmarkEnd w:id="191"/>
      <w:r w:rsidRPr="00101039">
        <w:rPr>
          <w:b/>
          <w:bCs/>
          <w:sz w:val="20"/>
        </w:rPr>
        <w:t xml:space="preserve"> </w:t>
      </w:r>
      <w:r>
        <w:rPr>
          <w:b/>
          <w:bCs/>
          <w:sz w:val="20"/>
        </w:rPr>
        <w:fldChar w:fldCharType="begin"/>
      </w:r>
      <w:r>
        <w:rPr>
          <w:b/>
          <w:bCs/>
          <w:sz w:val="20"/>
        </w:rPr>
        <w:instrText xml:space="preserve"> STYLEREF 1 \s </w:instrText>
      </w:r>
      <w:r>
        <w:rPr>
          <w:b/>
          <w:bCs/>
          <w:sz w:val="20"/>
        </w:rPr>
        <w:fldChar w:fldCharType="separate"/>
      </w:r>
      <w:r w:rsidR="006166D8">
        <w:rPr>
          <w:b/>
          <w:bCs/>
          <w:noProof/>
          <w:sz w:val="20"/>
        </w:rPr>
        <w:t xml:space="preserve">13 </w:t>
      </w:r>
      <w:r>
        <w:rPr>
          <w:b/>
          <w:bCs/>
          <w:sz w:val="20"/>
        </w:rPr>
        <w:fldChar w:fldCharType="end"/>
      </w:r>
      <w:r w:rsidR="0061462E">
        <w:rPr>
          <w:b/>
          <w:bCs/>
          <w:sz w:val="20"/>
        </w:rPr>
        <w:t xml:space="preserve">. </w:t>
      </w:r>
      <w:r>
        <w:rPr>
          <w:b/>
          <w:bCs/>
          <w:sz w:val="20"/>
        </w:rPr>
        <w:fldChar w:fldCharType="begin"/>
      </w:r>
      <w:r>
        <w:rPr>
          <w:b/>
          <w:bCs/>
          <w:sz w:val="20"/>
        </w:rPr>
        <w:instrText xml:space="preserve"> SEQ Table \* ARABIC \s 1 </w:instrText>
      </w:r>
      <w:r>
        <w:rPr>
          <w:b/>
          <w:bCs/>
          <w:sz w:val="20"/>
        </w:rPr>
        <w:fldChar w:fldCharType="separate"/>
      </w:r>
      <w:r w:rsidR="006166D8">
        <w:rPr>
          <w:b/>
          <w:bCs/>
          <w:noProof/>
          <w:sz w:val="20"/>
        </w:rPr>
        <w:t xml:space="preserve">1 </w:t>
      </w:r>
      <w:r>
        <w:rPr>
          <w:b/>
          <w:bCs/>
          <w:sz w:val="20"/>
        </w:rPr>
        <w:fldChar w:fldCharType="end"/>
      </w:r>
      <w:bookmarkEnd w:id="192"/>
      <w:r w:rsidRPr="00101039">
        <w:rPr>
          <w:b/>
          <w:bCs/>
          <w:sz w:val="20"/>
        </w:rPr>
        <w:t>: Funciones y responsabilidades clave</w:t>
      </w:r>
      <w:bookmarkEnd w:id="193"/>
      <w:bookmarkEnd w:id="194"/>
      <w:r>
        <w:rPr>
          <w:b/>
          <w:bCs/>
          <w:sz w:val="20"/>
        </w:rPr>
        <w:t xml:space="preserve"> </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186"/>
      </w:tblGrid>
      <w:tr w:rsidR="00826165" w:rsidRPr="00C370C8" w14:paraId="38B6F5CC" w14:textId="77777777" w:rsidTr="006166D8">
        <w:trPr>
          <w:tblHeader/>
        </w:trPr>
        <w:tc>
          <w:tcPr>
            <w:tcW w:w="2830" w:type="dxa"/>
            <w:shd w:val="clear" w:color="auto" w:fill="125B61"/>
            <w:vAlign w:val="center"/>
          </w:tcPr>
          <w:p w14:paraId="68511EE7" w14:textId="033FB9C5" w:rsidR="00826165" w:rsidRPr="00C370C8" w:rsidRDefault="00580E1E" w:rsidP="002B78B4">
            <w:pPr>
              <w:pBdr>
                <w:top w:val="nil"/>
                <w:left w:val="nil"/>
                <w:bottom w:val="nil"/>
                <w:right w:val="nil"/>
                <w:between w:val="nil"/>
              </w:pBdr>
              <w:spacing w:before="80" w:after="120"/>
              <w:jc w:val="left"/>
              <w:rPr>
                <w:b/>
                <w:bCs/>
                <w:color w:val="FFFFFF" w:themeColor="background1"/>
                <w:sz w:val="20"/>
                <w:szCs w:val="20"/>
              </w:rPr>
            </w:pPr>
            <w:r w:rsidRPr="00C370C8">
              <w:rPr>
                <w:b/>
                <w:bCs/>
                <w:color w:val="FFFFFF" w:themeColor="background1"/>
                <w:sz w:val="20"/>
                <w:szCs w:val="20"/>
              </w:rPr>
              <w:t>Role</w:t>
            </w:r>
          </w:p>
        </w:tc>
        <w:tc>
          <w:tcPr>
            <w:tcW w:w="6186" w:type="dxa"/>
            <w:shd w:val="clear" w:color="auto" w:fill="125B61"/>
            <w:vAlign w:val="center"/>
          </w:tcPr>
          <w:p w14:paraId="0B1B7DD4" w14:textId="7720601B" w:rsidR="00826165" w:rsidRPr="00C370C8" w:rsidRDefault="00580E1E" w:rsidP="002B78B4">
            <w:pPr>
              <w:pBdr>
                <w:top w:val="nil"/>
                <w:left w:val="nil"/>
                <w:bottom w:val="nil"/>
                <w:right w:val="nil"/>
                <w:between w:val="nil"/>
              </w:pBdr>
              <w:spacing w:before="80" w:after="120"/>
              <w:jc w:val="left"/>
              <w:rPr>
                <w:b/>
                <w:bCs/>
                <w:color w:val="FFFFFF" w:themeColor="background1"/>
                <w:sz w:val="20"/>
                <w:szCs w:val="20"/>
              </w:rPr>
            </w:pPr>
            <w:r w:rsidRPr="00C370C8">
              <w:rPr>
                <w:b/>
                <w:bCs/>
                <w:color w:val="FFFFFF" w:themeColor="background1"/>
                <w:sz w:val="20"/>
                <w:szCs w:val="20"/>
              </w:rPr>
              <w:t>Responsabilidad</w:t>
            </w:r>
          </w:p>
        </w:tc>
      </w:tr>
      <w:tr w:rsidR="00826165" w:rsidRPr="00C370C8" w14:paraId="587627E0" w14:textId="77777777" w:rsidTr="00F663AE">
        <w:tc>
          <w:tcPr>
            <w:tcW w:w="2830" w:type="dxa"/>
          </w:tcPr>
          <w:p w14:paraId="5E006D65" w14:textId="13591855" w:rsidR="00826165" w:rsidRPr="00C370C8" w:rsidRDefault="002B78B4" w:rsidP="00F663AE">
            <w:pPr>
              <w:pBdr>
                <w:top w:val="nil"/>
                <w:left w:val="nil"/>
                <w:bottom w:val="nil"/>
                <w:right w:val="nil"/>
                <w:between w:val="nil"/>
              </w:pBdr>
              <w:spacing w:after="120"/>
              <w:jc w:val="left"/>
              <w:rPr>
                <w:rFonts w:cs="Arial"/>
                <w:b/>
                <w:bCs/>
                <w:sz w:val="20"/>
                <w:szCs w:val="20"/>
              </w:rPr>
            </w:pPr>
            <w:r w:rsidRPr="004F4132">
              <w:rPr>
                <w:b/>
                <w:bCs/>
                <w:sz w:val="20"/>
                <w:szCs w:val="20"/>
                <w:lang w:val="es-AR"/>
              </w:rPr>
              <w:t>[</w:t>
            </w:r>
            <w:r w:rsidRPr="004F4132">
              <w:rPr>
                <w:b/>
                <w:bCs/>
                <w:sz w:val="20"/>
                <w:szCs w:val="20"/>
                <w:highlight w:val="yellow"/>
                <w:lang w:val="es-AR"/>
              </w:rPr>
              <w:t>insertar nombre de la empresa</w:t>
            </w:r>
            <w:r w:rsidRPr="004F4132">
              <w:rPr>
                <w:b/>
                <w:bCs/>
                <w:sz w:val="20"/>
                <w:szCs w:val="20"/>
                <w:lang w:val="es-AR"/>
              </w:rPr>
              <w:t xml:space="preserve">] </w:t>
            </w:r>
            <w:r w:rsidR="00AF3022" w:rsidRPr="004F4132">
              <w:rPr>
                <w:rFonts w:cs="Arial"/>
                <w:b/>
                <w:bCs/>
                <w:sz w:val="20"/>
                <w:szCs w:val="20"/>
                <w:lang w:val="es-AR"/>
              </w:rPr>
              <w:t>director</w:t>
            </w:r>
            <w:r w:rsidRPr="004F4132">
              <w:rPr>
                <w:rFonts w:cs="Arial"/>
                <w:b/>
                <w:bCs/>
                <w:sz w:val="20"/>
                <w:szCs w:val="20"/>
                <w:lang w:val="es-AR"/>
              </w:rPr>
              <w:t>/CEO</w:t>
            </w:r>
          </w:p>
        </w:tc>
        <w:tc>
          <w:tcPr>
            <w:tcW w:w="6186" w:type="dxa"/>
          </w:tcPr>
          <w:p w14:paraId="493FD618" w14:textId="77777777" w:rsidR="002B78B4" w:rsidRPr="004F4132" w:rsidRDefault="002B78B4" w:rsidP="00BD5A76">
            <w:pPr>
              <w:pStyle w:val="ListParagraph"/>
              <w:numPr>
                <w:ilvl w:val="0"/>
                <w:numId w:val="16"/>
              </w:numPr>
              <w:spacing w:after="120"/>
              <w:ind w:left="453" w:hanging="357"/>
              <w:contextualSpacing w:val="0"/>
              <w:rPr>
                <w:sz w:val="20"/>
                <w:szCs w:val="20"/>
                <w:lang w:val="es-AR"/>
              </w:rPr>
            </w:pPr>
            <w:r w:rsidRPr="004F4132">
              <w:rPr>
                <w:sz w:val="20"/>
                <w:szCs w:val="20"/>
                <w:lang w:val="es-AR"/>
              </w:rPr>
              <w:t>Apoyar la implementación de este procedimiento;</w:t>
            </w:r>
          </w:p>
          <w:p w14:paraId="6EBABC29" w14:textId="77777777" w:rsidR="003F6C29" w:rsidRPr="004F4132" w:rsidRDefault="003F6C29" w:rsidP="003F6C29">
            <w:pPr>
              <w:pStyle w:val="ListParagraph"/>
              <w:numPr>
                <w:ilvl w:val="0"/>
                <w:numId w:val="16"/>
              </w:numPr>
              <w:spacing w:after="120"/>
              <w:ind w:left="453" w:hanging="357"/>
              <w:contextualSpacing w:val="0"/>
              <w:rPr>
                <w:sz w:val="20"/>
                <w:szCs w:val="20"/>
                <w:lang w:val="es-AR"/>
              </w:rPr>
            </w:pPr>
            <w:r w:rsidRPr="004F4132">
              <w:rPr>
                <w:sz w:val="20"/>
                <w:szCs w:val="20"/>
                <w:lang w:val="es-AR"/>
              </w:rPr>
              <w:t>Fomentar una cultura de apertura y concienciación sobre los procedimientos de quejas, garantizando que las personas sepan cómo presentar quejas.</w:t>
            </w:r>
          </w:p>
          <w:p w14:paraId="10CC07B2" w14:textId="2141A94C" w:rsidR="002B78B4" w:rsidRPr="004F4132" w:rsidRDefault="002B78B4" w:rsidP="00BD5A76">
            <w:pPr>
              <w:pStyle w:val="ListParagraph"/>
              <w:numPr>
                <w:ilvl w:val="0"/>
                <w:numId w:val="16"/>
              </w:numPr>
              <w:spacing w:after="120"/>
              <w:ind w:left="453" w:hanging="357"/>
              <w:contextualSpacing w:val="0"/>
              <w:rPr>
                <w:sz w:val="20"/>
                <w:szCs w:val="20"/>
                <w:lang w:val="es-AR"/>
              </w:rPr>
            </w:pPr>
            <w:r w:rsidRPr="004F4132">
              <w:rPr>
                <w:sz w:val="20"/>
                <w:szCs w:val="20"/>
                <w:lang w:val="es-AR"/>
              </w:rPr>
              <w:t xml:space="preserve">Informar quejas de Nivel D (ver sección </w:t>
            </w:r>
            <w:r w:rsidR="006247BA" w:rsidRPr="00D25686">
              <w:rPr>
                <w:sz w:val="20"/>
                <w:szCs w:val="20"/>
                <w:lang w:val="en-GB"/>
              </w:rPr>
              <w:fldChar w:fldCharType="begin"/>
            </w:r>
            <w:r w:rsidR="006247BA" w:rsidRPr="004F4132">
              <w:rPr>
                <w:sz w:val="20"/>
                <w:szCs w:val="20"/>
                <w:lang w:val="es-AR"/>
              </w:rPr>
              <w:instrText xml:space="preserve"> REF _Ref176512562 \w \h </w:instrText>
            </w:r>
            <w:r w:rsidR="00D25686" w:rsidRPr="004F4132">
              <w:rPr>
                <w:sz w:val="20"/>
                <w:szCs w:val="20"/>
                <w:lang w:val="es-AR"/>
              </w:rPr>
              <w:instrText xml:space="preserve"> \* MERGEFORMAT </w:instrText>
            </w:r>
            <w:r w:rsidR="006247BA" w:rsidRPr="00D25686">
              <w:rPr>
                <w:sz w:val="20"/>
                <w:szCs w:val="20"/>
                <w:lang w:val="en-GB"/>
              </w:rPr>
            </w:r>
            <w:r w:rsidR="006247BA" w:rsidRPr="00D25686">
              <w:rPr>
                <w:sz w:val="20"/>
                <w:szCs w:val="20"/>
                <w:lang w:val="en-GB"/>
              </w:rPr>
              <w:fldChar w:fldCharType="separate"/>
            </w:r>
            <w:r w:rsidR="006247BA" w:rsidRPr="004F4132">
              <w:rPr>
                <w:sz w:val="20"/>
                <w:szCs w:val="20"/>
                <w:lang w:val="es-AR"/>
              </w:rPr>
              <w:t>8.3</w:t>
            </w:r>
            <w:r w:rsidR="006247BA" w:rsidRPr="00D25686">
              <w:rPr>
                <w:sz w:val="20"/>
                <w:szCs w:val="20"/>
                <w:lang w:val="en-GB"/>
              </w:rPr>
              <w:fldChar w:fldCharType="end"/>
            </w:r>
            <w:r w:rsidR="00D25686" w:rsidRPr="004F4132">
              <w:rPr>
                <w:sz w:val="20"/>
                <w:szCs w:val="20"/>
                <w:lang w:val="es-AR"/>
              </w:rPr>
              <w:t xml:space="preserve"> </w:t>
            </w:r>
            <w:r w:rsidR="00D25686" w:rsidRPr="00D25686">
              <w:rPr>
                <w:sz w:val="20"/>
                <w:szCs w:val="20"/>
                <w:lang w:val="en-GB"/>
              </w:rPr>
              <w:fldChar w:fldCharType="begin"/>
            </w:r>
            <w:r w:rsidR="00D25686" w:rsidRPr="004F4132">
              <w:rPr>
                <w:sz w:val="20"/>
                <w:szCs w:val="20"/>
                <w:lang w:val="es-AR"/>
              </w:rPr>
              <w:instrText xml:space="preserve"> REF _Ref176512610 \h  \* MERGEFORMAT </w:instrText>
            </w:r>
            <w:r w:rsidR="00D25686" w:rsidRPr="00D25686">
              <w:rPr>
                <w:sz w:val="20"/>
                <w:szCs w:val="20"/>
                <w:lang w:val="en-GB"/>
              </w:rPr>
            </w:r>
            <w:r w:rsidR="00D25686" w:rsidRPr="00D25686">
              <w:rPr>
                <w:sz w:val="20"/>
                <w:szCs w:val="20"/>
                <w:lang w:val="en-GB"/>
              </w:rPr>
              <w:fldChar w:fldCharType="separate"/>
            </w:r>
            <w:r w:rsidR="00D25686" w:rsidRPr="00D25686">
              <w:rPr>
                <w:rFonts w:cs="Arial"/>
                <w:iCs/>
                <w:sz w:val="20"/>
                <w:szCs w:val="20"/>
              </w:rPr>
              <w:t xml:space="preserve">Evaluación de quejas </w:t>
            </w:r>
            <w:r w:rsidR="00D25686" w:rsidRPr="00D25686">
              <w:rPr>
                <w:sz w:val="20"/>
                <w:szCs w:val="20"/>
                <w:lang w:val="en-GB"/>
              </w:rPr>
              <w:fldChar w:fldCharType="end"/>
            </w:r>
            <w:r w:rsidRPr="004F4132">
              <w:rPr>
                <w:sz w:val="20"/>
                <w:szCs w:val="20"/>
                <w:lang w:val="es-AR"/>
              </w:rPr>
              <w:t>) a inversionistas y accionistas dentro de las 48 horas, si corresponde;</w:t>
            </w:r>
          </w:p>
          <w:p w14:paraId="531E9CE7" w14:textId="5C0741AE" w:rsidR="002B78B4" w:rsidRPr="004F4132" w:rsidRDefault="002B78B4" w:rsidP="00BD5A76">
            <w:pPr>
              <w:pStyle w:val="ListParagraph"/>
              <w:numPr>
                <w:ilvl w:val="0"/>
                <w:numId w:val="16"/>
              </w:numPr>
              <w:spacing w:after="120"/>
              <w:ind w:left="453" w:hanging="357"/>
              <w:contextualSpacing w:val="0"/>
              <w:rPr>
                <w:sz w:val="20"/>
                <w:szCs w:val="20"/>
                <w:lang w:val="es-AR"/>
              </w:rPr>
            </w:pPr>
            <w:r w:rsidRPr="004F4132">
              <w:rPr>
                <w:sz w:val="20"/>
                <w:szCs w:val="20"/>
                <w:lang w:val="es-AR"/>
              </w:rPr>
              <w:t>Escuchar las apelaciones derivadas del proceso de quejas</w:t>
            </w:r>
            <w:r w:rsidR="00AF3022">
              <w:rPr>
                <w:sz w:val="20"/>
                <w:szCs w:val="20"/>
                <w:lang w:val="es-AR"/>
              </w:rPr>
              <w:t>.</w:t>
            </w:r>
          </w:p>
        </w:tc>
      </w:tr>
      <w:tr w:rsidR="00C96BE8" w:rsidRPr="00C370C8" w14:paraId="6AE48B39" w14:textId="77777777" w:rsidTr="00F663AE">
        <w:tc>
          <w:tcPr>
            <w:tcW w:w="2830" w:type="dxa"/>
          </w:tcPr>
          <w:p w14:paraId="3B66FA3E" w14:textId="1B87E38D" w:rsidR="00C96BE8" w:rsidRPr="00C370C8" w:rsidRDefault="00A600BE" w:rsidP="00F663AE">
            <w:pPr>
              <w:pBdr>
                <w:top w:val="nil"/>
                <w:left w:val="nil"/>
                <w:bottom w:val="nil"/>
                <w:right w:val="nil"/>
                <w:between w:val="nil"/>
              </w:pBdr>
              <w:spacing w:after="120"/>
              <w:jc w:val="left"/>
              <w:rPr>
                <w:rFonts w:cs="Arial"/>
                <w:b/>
                <w:bCs/>
                <w:sz w:val="20"/>
                <w:szCs w:val="20"/>
              </w:rPr>
            </w:pPr>
            <w:r w:rsidRPr="00C370C8">
              <w:rPr>
                <w:rFonts w:cs="Arial"/>
                <w:b/>
                <w:bCs/>
                <w:sz w:val="20"/>
                <w:szCs w:val="20"/>
              </w:rPr>
              <w:t>Gerente de Sostenibilidad / Gerente de EHS / Oficial de Enlace Comunitario</w:t>
            </w:r>
          </w:p>
        </w:tc>
        <w:tc>
          <w:tcPr>
            <w:tcW w:w="6186" w:type="dxa"/>
          </w:tcPr>
          <w:p w14:paraId="71A0E118" w14:textId="638A9A55" w:rsidR="002B78B4" w:rsidRPr="004F4132" w:rsidRDefault="002B78B4" w:rsidP="00A750D6">
            <w:pPr>
              <w:pStyle w:val="ListParagraph"/>
              <w:numPr>
                <w:ilvl w:val="0"/>
                <w:numId w:val="16"/>
              </w:numPr>
              <w:spacing w:after="120"/>
              <w:ind w:left="453" w:hanging="357"/>
              <w:contextualSpacing w:val="0"/>
              <w:rPr>
                <w:sz w:val="20"/>
                <w:szCs w:val="20"/>
                <w:lang w:val="es-AR"/>
              </w:rPr>
            </w:pPr>
            <w:r w:rsidRPr="004F4132">
              <w:rPr>
                <w:sz w:val="20"/>
                <w:szCs w:val="20"/>
                <w:lang w:val="es-AR"/>
              </w:rPr>
              <w:t xml:space="preserve">Comunicar este procedimiento a las partes interesadas y garantizar que las personas sepan cómo presentar </w:t>
            </w:r>
            <w:r w:rsidR="003F6C29" w:rsidRPr="004F4132">
              <w:rPr>
                <w:sz w:val="20"/>
                <w:szCs w:val="20"/>
                <w:lang w:val="es-AR"/>
              </w:rPr>
              <w:t>quejas;</w:t>
            </w:r>
          </w:p>
          <w:p w14:paraId="20C23FAF" w14:textId="4458F827" w:rsidR="002B78B4" w:rsidRPr="004F4132" w:rsidRDefault="002B78B4" w:rsidP="00BD5A76">
            <w:pPr>
              <w:pStyle w:val="ListParagraph"/>
              <w:numPr>
                <w:ilvl w:val="0"/>
                <w:numId w:val="16"/>
              </w:numPr>
              <w:spacing w:after="120"/>
              <w:ind w:left="453" w:hanging="357"/>
              <w:contextualSpacing w:val="0"/>
              <w:rPr>
                <w:sz w:val="20"/>
                <w:szCs w:val="20"/>
                <w:lang w:val="es-AR"/>
              </w:rPr>
            </w:pPr>
            <w:r w:rsidRPr="004F4132">
              <w:rPr>
                <w:sz w:val="20"/>
                <w:szCs w:val="20"/>
                <w:lang w:val="es-AR"/>
              </w:rPr>
              <w:t xml:space="preserve">Sensibilizar interna y externamente sobre el presente </w:t>
            </w:r>
            <w:r w:rsidR="00C014A4" w:rsidRPr="004F4132">
              <w:rPr>
                <w:sz w:val="20"/>
                <w:szCs w:val="20"/>
                <w:lang w:val="es-AR"/>
              </w:rPr>
              <w:t>Procedimiento;</w:t>
            </w:r>
          </w:p>
          <w:p w14:paraId="21531E94" w14:textId="77777777" w:rsidR="002B78B4" w:rsidRPr="004F4132" w:rsidRDefault="002B78B4" w:rsidP="00BD5A76">
            <w:pPr>
              <w:pStyle w:val="ListParagraph"/>
              <w:numPr>
                <w:ilvl w:val="0"/>
                <w:numId w:val="16"/>
              </w:numPr>
              <w:spacing w:after="120"/>
              <w:ind w:left="453" w:hanging="357"/>
              <w:contextualSpacing w:val="0"/>
              <w:rPr>
                <w:sz w:val="20"/>
                <w:szCs w:val="20"/>
                <w:lang w:val="es-AR"/>
              </w:rPr>
            </w:pPr>
            <w:r w:rsidRPr="004F4132">
              <w:rPr>
                <w:sz w:val="20"/>
                <w:szCs w:val="20"/>
                <w:lang w:val="es-AR"/>
              </w:rPr>
              <w:t xml:space="preserve">Asegúrese de que el procedimiento se esté cumpliendo y siguiendo correctamente; </w:t>
            </w:r>
          </w:p>
          <w:p w14:paraId="3AF0880A" w14:textId="201A8099" w:rsidR="002B78B4" w:rsidRPr="004F4132" w:rsidRDefault="002B78B4" w:rsidP="00BD5A76">
            <w:pPr>
              <w:pStyle w:val="ListParagraph"/>
              <w:numPr>
                <w:ilvl w:val="0"/>
                <w:numId w:val="16"/>
              </w:numPr>
              <w:spacing w:after="120"/>
              <w:ind w:left="453" w:hanging="357"/>
              <w:contextualSpacing w:val="0"/>
              <w:rPr>
                <w:sz w:val="20"/>
                <w:szCs w:val="20"/>
                <w:lang w:val="es-AR"/>
              </w:rPr>
            </w:pPr>
            <w:r w:rsidRPr="004F4132">
              <w:rPr>
                <w:sz w:val="20"/>
                <w:szCs w:val="20"/>
                <w:lang w:val="es-AR"/>
              </w:rPr>
              <w:lastRenderedPageBreak/>
              <w:t xml:space="preserve">Recibir quejas y reportar las quejas de nivel D al </w:t>
            </w:r>
            <w:proofErr w:type="gramStart"/>
            <w:r w:rsidRPr="004F4132">
              <w:rPr>
                <w:sz w:val="20"/>
                <w:szCs w:val="20"/>
                <w:lang w:val="es-AR"/>
              </w:rPr>
              <w:t>Director</w:t>
            </w:r>
            <w:proofErr w:type="gramEnd"/>
            <w:r w:rsidRPr="004F4132">
              <w:rPr>
                <w:sz w:val="20"/>
                <w:szCs w:val="20"/>
                <w:lang w:val="es-AR"/>
              </w:rPr>
              <w:t>/CEO dentro de las 24 horas, y designar a los responsables de resolver las quejas A, B y C.</w:t>
            </w:r>
          </w:p>
          <w:p w14:paraId="30B367ED" w14:textId="1EFB03A5" w:rsidR="002B78B4" w:rsidRPr="004F4132" w:rsidRDefault="002B78B4" w:rsidP="00BD5A76">
            <w:pPr>
              <w:pStyle w:val="ListParagraph"/>
              <w:numPr>
                <w:ilvl w:val="0"/>
                <w:numId w:val="16"/>
              </w:numPr>
              <w:spacing w:after="120"/>
              <w:ind w:left="453" w:hanging="357"/>
              <w:contextualSpacing w:val="0"/>
              <w:rPr>
                <w:sz w:val="20"/>
                <w:szCs w:val="20"/>
                <w:lang w:val="es-AR"/>
              </w:rPr>
            </w:pPr>
            <w:r w:rsidRPr="004F4132">
              <w:rPr>
                <w:sz w:val="20"/>
                <w:szCs w:val="20"/>
                <w:lang w:val="es-AR"/>
              </w:rPr>
              <w:t xml:space="preserve">Mantener el registro de quejas y monitorear cualquier correspondencia; </w:t>
            </w:r>
          </w:p>
          <w:p w14:paraId="789AEF8A" w14:textId="0484DFBF" w:rsidR="00C96BE8" w:rsidRPr="00C370C8" w:rsidRDefault="002B78B4" w:rsidP="00BD5A76">
            <w:pPr>
              <w:pStyle w:val="ListParagraph"/>
              <w:numPr>
                <w:ilvl w:val="0"/>
                <w:numId w:val="16"/>
              </w:numPr>
              <w:spacing w:after="120"/>
              <w:ind w:left="453" w:hanging="357"/>
              <w:contextualSpacing w:val="0"/>
              <w:rPr>
                <w:sz w:val="20"/>
                <w:szCs w:val="20"/>
              </w:rPr>
            </w:pPr>
            <w:r w:rsidRPr="004F4132">
              <w:rPr>
                <w:sz w:val="20"/>
                <w:szCs w:val="20"/>
                <w:lang w:val="es-AR"/>
              </w:rPr>
              <w:t>Monitorear las quejas/tendencias a lo largo del tiempo e informar los hallazgos al Comité de Quejas.</w:t>
            </w:r>
          </w:p>
        </w:tc>
      </w:tr>
      <w:tr w:rsidR="00C96BE8" w:rsidRPr="00C370C8" w14:paraId="3EFE8F3B" w14:textId="77777777" w:rsidTr="00F663AE">
        <w:tc>
          <w:tcPr>
            <w:tcW w:w="2830" w:type="dxa"/>
          </w:tcPr>
          <w:p w14:paraId="353396CF" w14:textId="3A7EC57F" w:rsidR="00C96BE8" w:rsidRPr="00C370C8" w:rsidRDefault="002B78B4" w:rsidP="00F663AE">
            <w:pPr>
              <w:pBdr>
                <w:top w:val="nil"/>
                <w:left w:val="nil"/>
                <w:bottom w:val="nil"/>
                <w:right w:val="nil"/>
                <w:between w:val="nil"/>
              </w:pBdr>
              <w:spacing w:after="120"/>
              <w:jc w:val="left"/>
              <w:rPr>
                <w:rFonts w:cs="Arial"/>
                <w:b/>
                <w:bCs/>
                <w:sz w:val="20"/>
                <w:szCs w:val="20"/>
              </w:rPr>
            </w:pPr>
            <w:r w:rsidRPr="004F4132">
              <w:rPr>
                <w:rFonts w:cs="Arial"/>
                <w:b/>
                <w:bCs/>
                <w:sz w:val="20"/>
                <w:szCs w:val="20"/>
                <w:lang w:val="es-AR"/>
              </w:rPr>
              <w:lastRenderedPageBreak/>
              <w:t>Personal asignado a la queja</w:t>
            </w:r>
          </w:p>
        </w:tc>
        <w:tc>
          <w:tcPr>
            <w:tcW w:w="6186" w:type="dxa"/>
          </w:tcPr>
          <w:p w14:paraId="70BAEF6F" w14:textId="77777777" w:rsidR="003F6C29" w:rsidRPr="004F4132" w:rsidRDefault="002B78B4" w:rsidP="003F6C29">
            <w:pPr>
              <w:pStyle w:val="ListParagraph"/>
              <w:numPr>
                <w:ilvl w:val="0"/>
                <w:numId w:val="16"/>
              </w:numPr>
              <w:spacing w:after="120"/>
              <w:ind w:left="453" w:hanging="357"/>
              <w:contextualSpacing w:val="0"/>
              <w:rPr>
                <w:sz w:val="20"/>
                <w:szCs w:val="20"/>
                <w:lang w:val="es-AR"/>
              </w:rPr>
            </w:pPr>
            <w:r w:rsidRPr="004F4132">
              <w:rPr>
                <w:sz w:val="20"/>
                <w:szCs w:val="20"/>
                <w:lang w:val="es-AR"/>
              </w:rPr>
              <w:t>Investigar la queja y establecer contacto con las partes interesadas;</w:t>
            </w:r>
          </w:p>
          <w:p w14:paraId="4E805EE6" w14:textId="36A453F0" w:rsidR="003F6C29" w:rsidRPr="004F4132" w:rsidRDefault="003F6C29" w:rsidP="003F6C29">
            <w:pPr>
              <w:pStyle w:val="ListParagraph"/>
              <w:numPr>
                <w:ilvl w:val="0"/>
                <w:numId w:val="16"/>
              </w:numPr>
              <w:spacing w:after="120"/>
              <w:ind w:left="453" w:hanging="357"/>
              <w:contextualSpacing w:val="0"/>
              <w:rPr>
                <w:sz w:val="20"/>
                <w:szCs w:val="20"/>
                <w:lang w:val="es-AR"/>
              </w:rPr>
            </w:pPr>
            <w:r w:rsidRPr="004F4132">
              <w:rPr>
                <w:sz w:val="20"/>
                <w:szCs w:val="20"/>
                <w:lang w:val="es-AR"/>
              </w:rPr>
              <w:t>Realizar investigaciones exhaustivas sobre las denuncias, que pueden incluir la recopilación de pruebas, entrevistas a las partes involucradas y la revisión de documentos pertinentes;</w:t>
            </w:r>
          </w:p>
          <w:p w14:paraId="5E10CDC0" w14:textId="0BED7471" w:rsidR="003F6C29" w:rsidRPr="004F4132" w:rsidRDefault="003F6C29" w:rsidP="003F6C29">
            <w:pPr>
              <w:pStyle w:val="ListParagraph"/>
              <w:numPr>
                <w:ilvl w:val="0"/>
                <w:numId w:val="16"/>
              </w:numPr>
              <w:spacing w:after="120"/>
              <w:ind w:left="453" w:hanging="357"/>
              <w:contextualSpacing w:val="0"/>
              <w:rPr>
                <w:sz w:val="20"/>
                <w:szCs w:val="20"/>
                <w:lang w:val="es-AR"/>
              </w:rPr>
            </w:pPr>
            <w:r w:rsidRPr="004F4132">
              <w:rPr>
                <w:sz w:val="20"/>
                <w:szCs w:val="20"/>
                <w:lang w:val="es-AR"/>
              </w:rPr>
              <w:t>Evaluar la información recopilada durante la investigación para determinar la validez de la queja;</w:t>
            </w:r>
          </w:p>
          <w:p w14:paraId="2E92DA53" w14:textId="77777777" w:rsidR="003F6C29" w:rsidRPr="004F4132" w:rsidRDefault="003F6C29" w:rsidP="003F6C29">
            <w:pPr>
              <w:pStyle w:val="ListParagraph"/>
              <w:numPr>
                <w:ilvl w:val="0"/>
                <w:numId w:val="16"/>
              </w:numPr>
              <w:spacing w:after="120"/>
              <w:ind w:left="453" w:hanging="357"/>
              <w:contextualSpacing w:val="0"/>
              <w:rPr>
                <w:sz w:val="20"/>
                <w:szCs w:val="20"/>
                <w:lang w:val="es-AR"/>
              </w:rPr>
            </w:pPr>
            <w:r w:rsidRPr="004F4132">
              <w:rPr>
                <w:sz w:val="20"/>
                <w:szCs w:val="20"/>
                <w:lang w:val="es-AR"/>
              </w:rPr>
              <w:t>Desarrollar resoluciones y acciones para rectificar cualquier problema y brindar recomendaciones o decisiones basadas en los hallazgos, que pueden incluir acciones para resolver el problema, medidas disciplinarias o cambios de políticas.</w:t>
            </w:r>
          </w:p>
          <w:p w14:paraId="372E79D9" w14:textId="77777777" w:rsidR="002B78B4" w:rsidRPr="004F4132" w:rsidRDefault="002B78B4" w:rsidP="00BD5A76">
            <w:pPr>
              <w:pStyle w:val="ListParagraph"/>
              <w:numPr>
                <w:ilvl w:val="0"/>
                <w:numId w:val="16"/>
              </w:numPr>
              <w:spacing w:after="120"/>
              <w:ind w:left="453" w:hanging="357"/>
              <w:contextualSpacing w:val="0"/>
              <w:rPr>
                <w:sz w:val="20"/>
                <w:szCs w:val="20"/>
                <w:lang w:val="es-AR"/>
              </w:rPr>
            </w:pPr>
            <w:r w:rsidRPr="004F4132">
              <w:rPr>
                <w:sz w:val="20"/>
                <w:szCs w:val="20"/>
                <w:lang w:val="es-AR"/>
              </w:rPr>
              <w:t>Documentar cualquier interacción con las partes interesadas internas y externas.</w:t>
            </w:r>
          </w:p>
          <w:p w14:paraId="0D053EB2" w14:textId="77777777" w:rsidR="003F6C29" w:rsidRPr="004F4132" w:rsidRDefault="003F6C29" w:rsidP="003F6C29">
            <w:pPr>
              <w:pStyle w:val="ListParagraph"/>
              <w:numPr>
                <w:ilvl w:val="0"/>
                <w:numId w:val="16"/>
              </w:numPr>
              <w:spacing w:after="120"/>
              <w:ind w:left="453" w:hanging="357"/>
              <w:contextualSpacing w:val="0"/>
              <w:rPr>
                <w:sz w:val="20"/>
                <w:szCs w:val="20"/>
                <w:lang w:val="es-AR"/>
              </w:rPr>
            </w:pPr>
            <w:r w:rsidRPr="004F4132">
              <w:rPr>
                <w:sz w:val="20"/>
                <w:szCs w:val="20"/>
                <w:lang w:val="es-AR"/>
              </w:rPr>
              <w:t>Defender los principios de equidad, confidencialidad e imparcialidad durante todo el proceso, garantizando que todas las partes sean tratadas con justicia.</w:t>
            </w:r>
          </w:p>
          <w:p w14:paraId="1D42E35F" w14:textId="77777777" w:rsidR="003F6C29" w:rsidRPr="004F4132" w:rsidRDefault="003F6C29" w:rsidP="003F6C29">
            <w:pPr>
              <w:pStyle w:val="ListParagraph"/>
              <w:numPr>
                <w:ilvl w:val="0"/>
                <w:numId w:val="16"/>
              </w:numPr>
              <w:spacing w:after="120"/>
              <w:ind w:left="453" w:hanging="357"/>
              <w:contextualSpacing w:val="0"/>
              <w:rPr>
                <w:sz w:val="20"/>
                <w:szCs w:val="20"/>
                <w:lang w:val="es-AR"/>
              </w:rPr>
            </w:pPr>
            <w:r w:rsidRPr="004F4132">
              <w:rPr>
                <w:sz w:val="20"/>
                <w:szCs w:val="20"/>
                <w:lang w:val="es-AR"/>
              </w:rPr>
              <w:t>Documentar e informar los hallazgos de la investigación y cualquier acción tomada a las partes interesadas o la gerencia pertinentes.</w:t>
            </w:r>
          </w:p>
          <w:p w14:paraId="172D46B7" w14:textId="79D62BA4" w:rsidR="003F6C29" w:rsidRPr="004F4132" w:rsidRDefault="003F6C29" w:rsidP="003F6C29">
            <w:pPr>
              <w:pStyle w:val="ListParagraph"/>
              <w:numPr>
                <w:ilvl w:val="0"/>
                <w:numId w:val="16"/>
              </w:numPr>
              <w:spacing w:after="120"/>
              <w:ind w:left="453" w:hanging="357"/>
              <w:contextualSpacing w:val="0"/>
              <w:rPr>
                <w:sz w:val="20"/>
                <w:szCs w:val="20"/>
                <w:lang w:val="es-AR"/>
              </w:rPr>
            </w:pPr>
            <w:r w:rsidRPr="004F4132">
              <w:rPr>
                <w:sz w:val="20"/>
                <w:szCs w:val="20"/>
                <w:lang w:val="es-AR"/>
              </w:rPr>
              <w:t>Dar seguimiento a las resoluciones para garantizar que los problemas se aborden de manera efectiva y que no haya más quejas relacionadas con el mismo asunto.</w:t>
            </w:r>
          </w:p>
        </w:tc>
      </w:tr>
      <w:tr w:rsidR="00717370" w:rsidRPr="00C370C8" w14:paraId="19D2D540" w14:textId="77777777" w:rsidTr="00F663AE">
        <w:tc>
          <w:tcPr>
            <w:tcW w:w="2830" w:type="dxa"/>
          </w:tcPr>
          <w:p w14:paraId="318C8E1D" w14:textId="7E995AE8" w:rsidR="00717370" w:rsidRPr="00C370C8" w:rsidRDefault="00717370" w:rsidP="00F663AE">
            <w:pPr>
              <w:pBdr>
                <w:top w:val="nil"/>
                <w:left w:val="nil"/>
                <w:bottom w:val="nil"/>
                <w:right w:val="nil"/>
                <w:between w:val="nil"/>
              </w:pBdr>
              <w:spacing w:after="120"/>
              <w:jc w:val="left"/>
              <w:rPr>
                <w:rFonts w:cs="Arial"/>
                <w:b/>
                <w:bCs/>
                <w:sz w:val="20"/>
                <w:szCs w:val="20"/>
                <w:lang w:val="en-GB"/>
              </w:rPr>
            </w:pPr>
            <w:r w:rsidRPr="00AC17F4">
              <w:t>Panel/Comité de Quejas</w:t>
            </w:r>
          </w:p>
        </w:tc>
        <w:tc>
          <w:tcPr>
            <w:tcW w:w="6186" w:type="dxa"/>
          </w:tcPr>
          <w:p w14:paraId="408864A2" w14:textId="574F8F3C" w:rsidR="00717370" w:rsidRPr="004F4132" w:rsidRDefault="00717370" w:rsidP="00717370">
            <w:pPr>
              <w:pStyle w:val="ListParagraph"/>
              <w:numPr>
                <w:ilvl w:val="0"/>
                <w:numId w:val="16"/>
              </w:numPr>
              <w:spacing w:after="120"/>
              <w:ind w:left="453" w:hanging="357"/>
              <w:contextualSpacing w:val="0"/>
              <w:rPr>
                <w:sz w:val="20"/>
                <w:szCs w:val="20"/>
                <w:lang w:val="es-AR"/>
              </w:rPr>
            </w:pPr>
            <w:r w:rsidRPr="004F4132">
              <w:rPr>
                <w:sz w:val="20"/>
                <w:szCs w:val="20"/>
                <w:lang w:val="es-AR"/>
              </w:rPr>
              <w:t>Aceptar quejas o reclamos de partes interesadas externas, relacionados con reclamos que involucren grupos vulnerables (por ejemplo, minorías étnicas o religiosas, mujeres, migrantes, adolescentes, personas con discapacidad, etc.), riesgos de derechos humanos y/o violencia y acoso de género (VBG).</w:t>
            </w:r>
          </w:p>
          <w:p w14:paraId="4B8970CB" w14:textId="1AB24E5A" w:rsidR="00717370" w:rsidRPr="004F4132" w:rsidRDefault="00717370" w:rsidP="00717370">
            <w:pPr>
              <w:pStyle w:val="ListParagraph"/>
              <w:numPr>
                <w:ilvl w:val="0"/>
                <w:numId w:val="16"/>
              </w:numPr>
              <w:spacing w:after="120"/>
              <w:ind w:left="453" w:hanging="357"/>
              <w:contextualSpacing w:val="0"/>
              <w:rPr>
                <w:sz w:val="20"/>
                <w:szCs w:val="20"/>
                <w:lang w:val="es-AR"/>
              </w:rPr>
            </w:pPr>
            <w:r w:rsidRPr="004F4132">
              <w:rPr>
                <w:sz w:val="20"/>
                <w:szCs w:val="20"/>
                <w:lang w:val="es-AR"/>
              </w:rPr>
              <w:t>Realizar investigaciones exhaustivas sobre las quejas, que pueden incluir la recopilación de pruebas, entrevistas a las partes involucradas y la revisión de documentos relevantes.</w:t>
            </w:r>
          </w:p>
          <w:p w14:paraId="72B902B2" w14:textId="10F14CCC" w:rsidR="00717370" w:rsidRPr="004F4132" w:rsidRDefault="00717370" w:rsidP="00717370">
            <w:pPr>
              <w:pStyle w:val="ListParagraph"/>
              <w:numPr>
                <w:ilvl w:val="0"/>
                <w:numId w:val="16"/>
              </w:numPr>
              <w:spacing w:after="120"/>
              <w:ind w:left="453" w:hanging="357"/>
              <w:contextualSpacing w:val="0"/>
              <w:rPr>
                <w:sz w:val="20"/>
                <w:szCs w:val="20"/>
                <w:lang w:val="es-AR"/>
              </w:rPr>
            </w:pPr>
            <w:r w:rsidRPr="004F4132">
              <w:rPr>
                <w:sz w:val="20"/>
                <w:szCs w:val="20"/>
                <w:lang w:val="es-AR"/>
              </w:rPr>
              <w:t>Evaluar la información recopilada durante la investigación para determinar la validez de la queja.</w:t>
            </w:r>
          </w:p>
          <w:p w14:paraId="3EA95688" w14:textId="5C8AC4EE" w:rsidR="00717370" w:rsidRPr="004F4132" w:rsidRDefault="003F6C29" w:rsidP="003F6C29">
            <w:pPr>
              <w:pStyle w:val="ListParagraph"/>
              <w:numPr>
                <w:ilvl w:val="0"/>
                <w:numId w:val="16"/>
              </w:numPr>
              <w:spacing w:after="120"/>
              <w:ind w:left="453" w:hanging="357"/>
              <w:contextualSpacing w:val="0"/>
              <w:rPr>
                <w:sz w:val="20"/>
                <w:szCs w:val="20"/>
                <w:lang w:val="es-AR"/>
              </w:rPr>
            </w:pPr>
            <w:r w:rsidRPr="004F4132">
              <w:rPr>
                <w:sz w:val="20"/>
                <w:szCs w:val="20"/>
                <w:lang w:val="es-AR"/>
              </w:rPr>
              <w:t>Desarrollar resoluciones y acciones para rectificar cualquier problema y brindar recomendaciones o decisiones basadas en los hallazgos, que pueden incluir acciones para resolver el problema, medidas disciplinarias o cambios de políticas.</w:t>
            </w:r>
          </w:p>
          <w:p w14:paraId="01698098" w14:textId="0FD31714" w:rsidR="00717370" w:rsidRPr="004F4132" w:rsidRDefault="003F6C29" w:rsidP="00717370">
            <w:pPr>
              <w:pStyle w:val="ListParagraph"/>
              <w:numPr>
                <w:ilvl w:val="0"/>
                <w:numId w:val="16"/>
              </w:numPr>
              <w:spacing w:after="120"/>
              <w:ind w:left="453" w:hanging="357"/>
              <w:contextualSpacing w:val="0"/>
              <w:rPr>
                <w:sz w:val="20"/>
                <w:szCs w:val="20"/>
                <w:lang w:val="es-AR"/>
              </w:rPr>
            </w:pPr>
            <w:r w:rsidRPr="004F4132">
              <w:rPr>
                <w:sz w:val="20"/>
                <w:szCs w:val="20"/>
                <w:lang w:val="es-AR"/>
              </w:rPr>
              <w:lastRenderedPageBreak/>
              <w:t>Defender los principios de equidad, confidencialidad e imparcialidad durante todo el proceso, garantizando que todas las partes sean tratadas con justicia.</w:t>
            </w:r>
          </w:p>
          <w:p w14:paraId="4776EAE2" w14:textId="04C1C9DD" w:rsidR="00717370" w:rsidRPr="004F4132" w:rsidRDefault="003F6C29" w:rsidP="00717370">
            <w:pPr>
              <w:pStyle w:val="ListParagraph"/>
              <w:numPr>
                <w:ilvl w:val="0"/>
                <w:numId w:val="16"/>
              </w:numPr>
              <w:spacing w:after="120"/>
              <w:ind w:left="453" w:hanging="357"/>
              <w:contextualSpacing w:val="0"/>
              <w:rPr>
                <w:sz w:val="20"/>
                <w:szCs w:val="20"/>
                <w:lang w:val="es-AR"/>
              </w:rPr>
            </w:pPr>
            <w:r w:rsidRPr="004F4132">
              <w:rPr>
                <w:sz w:val="20"/>
                <w:szCs w:val="20"/>
                <w:lang w:val="es-AR"/>
              </w:rPr>
              <w:t>Documentar e informar los hallazgos de la investigación y cualquier acción tomada a las partes interesadas o la gerencia pertinentes.</w:t>
            </w:r>
          </w:p>
          <w:p w14:paraId="7834BA0F" w14:textId="285531BC" w:rsidR="00717370" w:rsidRPr="004F4132" w:rsidRDefault="00717370" w:rsidP="003F6C29">
            <w:pPr>
              <w:pStyle w:val="ListParagraph"/>
              <w:numPr>
                <w:ilvl w:val="0"/>
                <w:numId w:val="16"/>
              </w:numPr>
              <w:spacing w:after="120"/>
              <w:ind w:left="453" w:hanging="357"/>
              <w:contextualSpacing w:val="0"/>
              <w:rPr>
                <w:sz w:val="20"/>
                <w:szCs w:val="20"/>
                <w:lang w:val="es-AR"/>
              </w:rPr>
            </w:pPr>
            <w:r w:rsidRPr="004F4132">
              <w:rPr>
                <w:sz w:val="20"/>
                <w:szCs w:val="20"/>
                <w:lang w:val="es-AR"/>
              </w:rPr>
              <w:t>Dar seguimiento a las resoluciones para garantizar que los problemas se aborden de manera efectiva y que no haya más quejas relacionadas con el mismo asunto.</w:t>
            </w:r>
          </w:p>
        </w:tc>
      </w:tr>
    </w:tbl>
    <w:p w14:paraId="45420632" w14:textId="77777777" w:rsidR="00E136F0" w:rsidRPr="002B78B4" w:rsidRDefault="00E136F0" w:rsidP="001D62F2"/>
    <w:p w14:paraId="12D2D1E9" w14:textId="55859234" w:rsidR="00394D86" w:rsidRPr="00EC626E" w:rsidRDefault="00394D86" w:rsidP="00394D86">
      <w:pPr>
        <w:pStyle w:val="Heading1"/>
        <w:pageBreakBefore/>
        <w:numPr>
          <w:ilvl w:val="0"/>
          <w:numId w:val="0"/>
        </w:numPr>
        <w:spacing w:after="120"/>
        <w:jc w:val="left"/>
        <w:rPr>
          <w:sz w:val="20"/>
          <w:szCs w:val="20"/>
        </w:rPr>
      </w:pPr>
      <w:bookmarkStart w:id="195" w:name="_Toc175057638"/>
      <w:bookmarkStart w:id="196" w:name="_Toc200027580"/>
      <w:r w:rsidRPr="00840CE7">
        <w:lastRenderedPageBreak/>
        <w:t xml:space="preserve">Anexo A: </w:t>
      </w:r>
      <w:bookmarkEnd w:id="195"/>
      <w:r>
        <w:t>Formulario de denuncia de quejas externas</w:t>
      </w:r>
      <w:bookmarkEnd w:id="196"/>
      <w:r>
        <w:br/>
      </w: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5"/>
        <w:gridCol w:w="5740"/>
      </w:tblGrid>
      <w:tr w:rsidR="001D06C1" w:rsidRPr="001D06C1" w14:paraId="4B2BF3C9" w14:textId="77777777" w:rsidTr="007E1C7E">
        <w:tc>
          <w:tcPr>
            <w:tcW w:w="9075" w:type="dxa"/>
            <w:gridSpan w:val="2"/>
            <w:tcBorders>
              <w:top w:val="single" w:sz="4" w:space="0" w:color="000000"/>
              <w:left w:val="single" w:sz="4" w:space="0" w:color="000000"/>
              <w:bottom w:val="single" w:sz="4" w:space="0" w:color="000000"/>
              <w:right w:val="single" w:sz="4" w:space="0" w:color="000000"/>
            </w:tcBorders>
            <w:shd w:val="clear" w:color="auto" w:fill="125B61"/>
            <w:vAlign w:val="center"/>
            <w:hideMark/>
          </w:tcPr>
          <w:p w14:paraId="725BE9F9" w14:textId="77777777" w:rsidR="001D06C1" w:rsidRPr="001D06C1" w:rsidRDefault="001D06C1" w:rsidP="007E1C7E">
            <w:pPr>
              <w:spacing w:before="60" w:after="60"/>
              <w:jc w:val="left"/>
              <w:rPr>
                <w:rFonts w:cs="Arial"/>
                <w:b/>
                <w:sz w:val="20"/>
                <w:szCs w:val="20"/>
                <w:lang w:val="en-GB"/>
              </w:rPr>
            </w:pPr>
            <w:proofErr w:type="spellStart"/>
            <w:r w:rsidRPr="001D06C1">
              <w:rPr>
                <w:rFonts w:cs="Arial"/>
                <w:b/>
                <w:color w:val="FFFFFF" w:themeColor="background1"/>
                <w:sz w:val="20"/>
                <w:szCs w:val="20"/>
                <w:lang w:val="en-GB"/>
              </w:rPr>
              <w:t>Información</w:t>
            </w:r>
            <w:proofErr w:type="spellEnd"/>
            <w:r w:rsidRPr="001D06C1">
              <w:rPr>
                <w:rFonts w:cs="Arial"/>
                <w:b/>
                <w:color w:val="FFFFFF" w:themeColor="background1"/>
                <w:sz w:val="20"/>
                <w:szCs w:val="20"/>
                <w:lang w:val="en-GB"/>
              </w:rPr>
              <w:t xml:space="preserve"> para el reclamante</w:t>
            </w:r>
          </w:p>
        </w:tc>
      </w:tr>
      <w:tr w:rsidR="001D06C1" w:rsidRPr="001D06C1" w14:paraId="16590EC4" w14:textId="77777777" w:rsidTr="007E1C7E">
        <w:tc>
          <w:tcPr>
            <w:tcW w:w="3335" w:type="dxa"/>
            <w:tcBorders>
              <w:top w:val="single" w:sz="4" w:space="0" w:color="000000"/>
              <w:left w:val="single" w:sz="4" w:space="0" w:color="000000"/>
              <w:bottom w:val="single" w:sz="4" w:space="0" w:color="000000"/>
              <w:right w:val="single" w:sz="4" w:space="0" w:color="000000"/>
            </w:tcBorders>
            <w:vAlign w:val="center"/>
            <w:hideMark/>
          </w:tcPr>
          <w:p w14:paraId="70344972" w14:textId="77777777" w:rsidR="001D06C1" w:rsidRPr="004F4132" w:rsidRDefault="001D06C1" w:rsidP="007E1C7E">
            <w:pPr>
              <w:spacing w:before="60" w:after="60"/>
              <w:jc w:val="left"/>
              <w:rPr>
                <w:rFonts w:cs="Arial"/>
                <w:sz w:val="20"/>
                <w:szCs w:val="20"/>
                <w:lang w:val="es-AR"/>
              </w:rPr>
            </w:pPr>
            <w:r w:rsidRPr="004F4132">
              <w:rPr>
                <w:rFonts w:cs="Arial"/>
                <w:sz w:val="20"/>
                <w:szCs w:val="20"/>
                <w:lang w:val="es-AR"/>
              </w:rPr>
              <w:t>Fecha de presentación de la queja:</w:t>
            </w:r>
          </w:p>
        </w:tc>
        <w:tc>
          <w:tcPr>
            <w:tcW w:w="5740" w:type="dxa"/>
            <w:tcBorders>
              <w:top w:val="single" w:sz="4" w:space="0" w:color="000000"/>
              <w:left w:val="single" w:sz="4" w:space="0" w:color="000000"/>
              <w:bottom w:val="single" w:sz="4" w:space="0" w:color="000000"/>
              <w:right w:val="single" w:sz="4" w:space="0" w:color="000000"/>
            </w:tcBorders>
            <w:vAlign w:val="center"/>
          </w:tcPr>
          <w:p w14:paraId="20F29C0B" w14:textId="77777777" w:rsidR="001D06C1" w:rsidRPr="004F4132" w:rsidRDefault="001D06C1" w:rsidP="007E1C7E">
            <w:pPr>
              <w:spacing w:before="60" w:after="60"/>
              <w:jc w:val="left"/>
              <w:rPr>
                <w:rFonts w:cs="Arial"/>
                <w:sz w:val="20"/>
                <w:szCs w:val="20"/>
                <w:lang w:val="es-AR"/>
              </w:rPr>
            </w:pPr>
          </w:p>
        </w:tc>
      </w:tr>
      <w:tr w:rsidR="001D06C1" w:rsidRPr="001D06C1" w14:paraId="19E2B82F" w14:textId="77777777" w:rsidTr="007E1C7E">
        <w:tc>
          <w:tcPr>
            <w:tcW w:w="3335" w:type="dxa"/>
            <w:tcBorders>
              <w:top w:val="single" w:sz="4" w:space="0" w:color="000000"/>
              <w:left w:val="single" w:sz="4" w:space="0" w:color="000000"/>
              <w:bottom w:val="single" w:sz="4" w:space="0" w:color="000000"/>
              <w:right w:val="single" w:sz="4" w:space="0" w:color="000000"/>
            </w:tcBorders>
            <w:vAlign w:val="center"/>
            <w:hideMark/>
          </w:tcPr>
          <w:p w14:paraId="71983497" w14:textId="43C6E7B7" w:rsidR="001D06C1" w:rsidRPr="001D06C1" w:rsidRDefault="001D06C1" w:rsidP="007E1C7E">
            <w:pPr>
              <w:spacing w:before="60" w:after="60"/>
              <w:jc w:val="left"/>
              <w:rPr>
                <w:rFonts w:cs="Arial"/>
                <w:sz w:val="20"/>
                <w:szCs w:val="20"/>
                <w:lang w:val="en-GB"/>
              </w:rPr>
            </w:pPr>
            <w:r w:rsidRPr="001D06C1">
              <w:rPr>
                <w:rFonts w:cs="Arial"/>
                <w:sz w:val="20"/>
                <w:szCs w:val="20"/>
                <w:lang w:val="en-GB"/>
              </w:rPr>
              <w:t>Nombre del reclamante:</w:t>
            </w:r>
          </w:p>
        </w:tc>
        <w:tc>
          <w:tcPr>
            <w:tcW w:w="5740" w:type="dxa"/>
            <w:tcBorders>
              <w:top w:val="single" w:sz="4" w:space="0" w:color="000000"/>
              <w:left w:val="single" w:sz="4" w:space="0" w:color="000000"/>
              <w:bottom w:val="single" w:sz="4" w:space="0" w:color="000000"/>
              <w:right w:val="single" w:sz="4" w:space="0" w:color="000000"/>
            </w:tcBorders>
            <w:vAlign w:val="center"/>
          </w:tcPr>
          <w:p w14:paraId="77267851" w14:textId="77777777" w:rsidR="001D06C1" w:rsidRPr="001D06C1" w:rsidRDefault="001D06C1" w:rsidP="007E1C7E">
            <w:pPr>
              <w:spacing w:before="60" w:after="60"/>
              <w:jc w:val="left"/>
              <w:rPr>
                <w:rFonts w:cs="Arial"/>
                <w:sz w:val="20"/>
                <w:szCs w:val="20"/>
                <w:lang w:val="en-GB"/>
              </w:rPr>
            </w:pPr>
          </w:p>
        </w:tc>
      </w:tr>
      <w:tr w:rsidR="001D06C1" w:rsidRPr="001D06C1" w14:paraId="0273AE50" w14:textId="77777777" w:rsidTr="007E1C7E">
        <w:tc>
          <w:tcPr>
            <w:tcW w:w="3335" w:type="dxa"/>
            <w:tcBorders>
              <w:top w:val="single" w:sz="4" w:space="0" w:color="000000"/>
              <w:left w:val="single" w:sz="4" w:space="0" w:color="000000"/>
              <w:bottom w:val="single" w:sz="4" w:space="0" w:color="000000"/>
              <w:right w:val="single" w:sz="4" w:space="0" w:color="000000"/>
            </w:tcBorders>
            <w:vAlign w:val="center"/>
            <w:hideMark/>
          </w:tcPr>
          <w:p w14:paraId="29C0A730" w14:textId="77777777" w:rsidR="001D06C1" w:rsidRPr="001D06C1" w:rsidRDefault="001D06C1" w:rsidP="007E1C7E">
            <w:pPr>
              <w:spacing w:before="60" w:after="60"/>
              <w:jc w:val="left"/>
              <w:rPr>
                <w:rFonts w:cs="Arial"/>
                <w:sz w:val="20"/>
                <w:szCs w:val="20"/>
                <w:lang w:val="en-GB"/>
              </w:rPr>
            </w:pPr>
            <w:r w:rsidRPr="001D06C1">
              <w:rPr>
                <w:rFonts w:cs="Arial"/>
                <w:sz w:val="20"/>
                <w:szCs w:val="20"/>
                <w:lang w:val="en-GB"/>
              </w:rPr>
              <w:t>Número de contacto:</w:t>
            </w:r>
          </w:p>
        </w:tc>
        <w:tc>
          <w:tcPr>
            <w:tcW w:w="5740" w:type="dxa"/>
            <w:tcBorders>
              <w:top w:val="single" w:sz="4" w:space="0" w:color="000000"/>
              <w:left w:val="single" w:sz="4" w:space="0" w:color="000000"/>
              <w:bottom w:val="single" w:sz="4" w:space="0" w:color="000000"/>
              <w:right w:val="single" w:sz="4" w:space="0" w:color="000000"/>
            </w:tcBorders>
            <w:vAlign w:val="center"/>
          </w:tcPr>
          <w:p w14:paraId="5EDA942F" w14:textId="77777777" w:rsidR="001D06C1" w:rsidRPr="001D06C1" w:rsidRDefault="001D06C1" w:rsidP="007E1C7E">
            <w:pPr>
              <w:spacing w:before="60" w:after="60"/>
              <w:jc w:val="left"/>
              <w:rPr>
                <w:rFonts w:cs="Arial"/>
                <w:b/>
                <w:sz w:val="20"/>
                <w:szCs w:val="20"/>
                <w:lang w:val="en-GB"/>
              </w:rPr>
            </w:pPr>
          </w:p>
        </w:tc>
      </w:tr>
      <w:tr w:rsidR="001D06C1" w:rsidRPr="001D06C1" w14:paraId="5CBAFDC5" w14:textId="77777777" w:rsidTr="007E1C7E">
        <w:tc>
          <w:tcPr>
            <w:tcW w:w="3335" w:type="dxa"/>
            <w:tcBorders>
              <w:top w:val="single" w:sz="4" w:space="0" w:color="000000"/>
              <w:left w:val="single" w:sz="4" w:space="0" w:color="000000"/>
              <w:bottom w:val="single" w:sz="4" w:space="0" w:color="000000"/>
              <w:right w:val="single" w:sz="4" w:space="0" w:color="000000"/>
            </w:tcBorders>
            <w:vAlign w:val="center"/>
            <w:hideMark/>
          </w:tcPr>
          <w:p w14:paraId="2AF2E15F" w14:textId="2F7F3296" w:rsidR="001D06C1" w:rsidRPr="001D06C1" w:rsidRDefault="001D06C1" w:rsidP="007E1C7E">
            <w:pPr>
              <w:spacing w:before="60" w:after="60"/>
              <w:jc w:val="left"/>
              <w:rPr>
                <w:rFonts w:cs="Arial"/>
                <w:sz w:val="20"/>
                <w:szCs w:val="20"/>
                <w:lang w:val="en-GB"/>
              </w:rPr>
            </w:pPr>
            <w:r w:rsidRPr="001D06C1">
              <w:rPr>
                <w:rFonts w:cs="Arial"/>
                <w:sz w:val="20"/>
                <w:szCs w:val="20"/>
                <w:lang w:val="en-GB"/>
              </w:rPr>
              <w:t>D</w:t>
            </w:r>
            <w:r w:rsidR="00FF4912" w:rsidRPr="001D06C1">
              <w:rPr>
                <w:rFonts w:cs="Arial"/>
                <w:sz w:val="20"/>
                <w:szCs w:val="20"/>
                <w:lang w:val="en-GB"/>
              </w:rPr>
              <w:t>irección</w:t>
            </w:r>
            <w:r w:rsidRPr="001D06C1">
              <w:rPr>
                <w:rFonts w:cs="Arial"/>
                <w:sz w:val="20"/>
                <w:szCs w:val="20"/>
                <w:lang w:val="en-GB"/>
              </w:rPr>
              <w:t>:</w:t>
            </w:r>
          </w:p>
        </w:tc>
        <w:tc>
          <w:tcPr>
            <w:tcW w:w="5740" w:type="dxa"/>
            <w:tcBorders>
              <w:top w:val="single" w:sz="4" w:space="0" w:color="000000"/>
              <w:left w:val="single" w:sz="4" w:space="0" w:color="000000"/>
              <w:bottom w:val="single" w:sz="4" w:space="0" w:color="000000"/>
              <w:right w:val="single" w:sz="4" w:space="0" w:color="000000"/>
            </w:tcBorders>
            <w:vAlign w:val="center"/>
          </w:tcPr>
          <w:p w14:paraId="42BCB6BB" w14:textId="77777777" w:rsidR="001D06C1" w:rsidRPr="001D06C1" w:rsidRDefault="001D06C1" w:rsidP="007E1C7E">
            <w:pPr>
              <w:spacing w:before="60" w:after="60"/>
              <w:jc w:val="left"/>
              <w:rPr>
                <w:rFonts w:cs="Arial"/>
                <w:b/>
                <w:sz w:val="20"/>
                <w:szCs w:val="20"/>
                <w:lang w:val="en-GB"/>
              </w:rPr>
            </w:pPr>
          </w:p>
        </w:tc>
      </w:tr>
      <w:tr w:rsidR="001D06C1" w:rsidRPr="001D06C1" w14:paraId="2E48E078" w14:textId="77777777" w:rsidTr="007E1C7E">
        <w:tc>
          <w:tcPr>
            <w:tcW w:w="3335" w:type="dxa"/>
            <w:tcBorders>
              <w:top w:val="single" w:sz="4" w:space="0" w:color="000000"/>
              <w:left w:val="single" w:sz="4" w:space="0" w:color="000000"/>
              <w:bottom w:val="single" w:sz="4" w:space="0" w:color="000000"/>
              <w:right w:val="single" w:sz="4" w:space="0" w:color="000000"/>
            </w:tcBorders>
            <w:vAlign w:val="center"/>
            <w:hideMark/>
          </w:tcPr>
          <w:p w14:paraId="0CA6669B" w14:textId="77777777" w:rsidR="001D06C1" w:rsidRPr="001D06C1" w:rsidRDefault="001D06C1" w:rsidP="007E1C7E">
            <w:pPr>
              <w:spacing w:before="60" w:after="60"/>
              <w:jc w:val="left"/>
              <w:rPr>
                <w:rFonts w:cs="Arial"/>
                <w:sz w:val="20"/>
                <w:szCs w:val="20"/>
                <w:lang w:val="en-GB"/>
              </w:rPr>
            </w:pPr>
            <w:r w:rsidRPr="001D06C1">
              <w:rPr>
                <w:rFonts w:cs="Arial"/>
                <w:sz w:val="20"/>
                <w:szCs w:val="20"/>
                <w:lang w:val="en-GB"/>
              </w:rPr>
              <w:t>Anonimato:</w:t>
            </w:r>
          </w:p>
        </w:tc>
        <w:tc>
          <w:tcPr>
            <w:tcW w:w="5740" w:type="dxa"/>
            <w:tcBorders>
              <w:top w:val="single" w:sz="4" w:space="0" w:color="000000"/>
              <w:left w:val="single" w:sz="4" w:space="0" w:color="000000"/>
              <w:bottom w:val="single" w:sz="4" w:space="0" w:color="000000"/>
              <w:right w:val="single" w:sz="4" w:space="0" w:color="000000"/>
            </w:tcBorders>
            <w:vAlign w:val="center"/>
            <w:hideMark/>
          </w:tcPr>
          <w:p w14:paraId="66BAFB55" w14:textId="77777777" w:rsidR="001D06C1" w:rsidRPr="001D06C1" w:rsidRDefault="001D06C1" w:rsidP="007E1C7E">
            <w:pPr>
              <w:spacing w:before="60" w:after="60"/>
              <w:jc w:val="left"/>
              <w:rPr>
                <w:rFonts w:cs="Arial"/>
                <w:b/>
                <w:sz w:val="20"/>
                <w:szCs w:val="20"/>
                <w:lang w:val="en-GB"/>
              </w:rPr>
            </w:pPr>
            <w:proofErr w:type="spellStart"/>
            <w:r w:rsidRPr="001D06C1">
              <w:rPr>
                <w:rFonts w:cs="Arial"/>
                <w:sz w:val="20"/>
                <w:szCs w:val="20"/>
                <w:lang w:val="en-GB"/>
              </w:rPr>
              <w:t>Sí</w:t>
            </w:r>
            <w:proofErr w:type="spellEnd"/>
            <w:r w:rsidRPr="001D06C1">
              <w:rPr>
                <w:rFonts w:cs="Arial"/>
                <w:sz w:val="20"/>
                <w:szCs w:val="20"/>
                <w:lang w:val="en-GB"/>
              </w:rPr>
              <w:t xml:space="preserve"> / No</w:t>
            </w:r>
          </w:p>
        </w:tc>
      </w:tr>
    </w:tbl>
    <w:p w14:paraId="4B6A4D4F" w14:textId="77777777" w:rsidR="001D06C1" w:rsidRPr="001D06C1" w:rsidRDefault="001D06C1" w:rsidP="007E1C7E">
      <w:pPr>
        <w:spacing w:before="60" w:after="60"/>
        <w:rPr>
          <w:rFonts w:cs="Arial"/>
          <w:b/>
          <w:sz w:val="20"/>
          <w:szCs w:val="20"/>
          <w:lang w:val="en-GB"/>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5"/>
        <w:gridCol w:w="2761"/>
        <w:gridCol w:w="2979"/>
      </w:tblGrid>
      <w:tr w:rsidR="00B40EBB" w:rsidRPr="001D06C1" w14:paraId="4E1BCE5B" w14:textId="77777777">
        <w:trPr>
          <w:trHeight w:val="126"/>
        </w:trPr>
        <w:tc>
          <w:tcPr>
            <w:tcW w:w="9075" w:type="dxa"/>
            <w:gridSpan w:val="3"/>
            <w:tcBorders>
              <w:top w:val="single" w:sz="4" w:space="0" w:color="000000"/>
              <w:left w:val="single" w:sz="4" w:space="0" w:color="000000"/>
              <w:bottom w:val="single" w:sz="4" w:space="0" w:color="000000"/>
              <w:right w:val="single" w:sz="4" w:space="0" w:color="000000"/>
            </w:tcBorders>
            <w:shd w:val="clear" w:color="auto" w:fill="125B61"/>
            <w:vAlign w:val="center"/>
            <w:hideMark/>
          </w:tcPr>
          <w:p w14:paraId="39996DF3" w14:textId="0A30CB25" w:rsidR="00B40EBB" w:rsidRPr="004F4132" w:rsidRDefault="00B40EBB" w:rsidP="007E1C7E">
            <w:pPr>
              <w:spacing w:before="60" w:after="60"/>
              <w:rPr>
                <w:rFonts w:cs="Arial"/>
                <w:b/>
                <w:color w:val="FFFFFF" w:themeColor="background1"/>
                <w:sz w:val="20"/>
                <w:szCs w:val="20"/>
                <w:lang w:val="es-AR"/>
              </w:rPr>
            </w:pPr>
            <w:r w:rsidRPr="004F4132">
              <w:rPr>
                <w:rFonts w:cs="Arial"/>
                <w:b/>
                <w:color w:val="FFFFFF" w:themeColor="background1"/>
                <w:sz w:val="20"/>
                <w:szCs w:val="20"/>
                <w:lang w:val="es-AR"/>
              </w:rPr>
              <w:t>Información del grupo de partes interesadas</w:t>
            </w:r>
          </w:p>
        </w:tc>
      </w:tr>
      <w:tr w:rsidR="001D06C1" w:rsidRPr="001D06C1" w14:paraId="04052A94" w14:textId="77777777" w:rsidTr="00D65369">
        <w:trPr>
          <w:trHeight w:val="126"/>
        </w:trPr>
        <w:tc>
          <w:tcPr>
            <w:tcW w:w="3335" w:type="dxa"/>
            <w:vMerge w:val="restart"/>
            <w:tcBorders>
              <w:top w:val="single" w:sz="4" w:space="0" w:color="000000"/>
              <w:left w:val="single" w:sz="4" w:space="0" w:color="000000"/>
              <w:bottom w:val="single" w:sz="4" w:space="0" w:color="000000"/>
              <w:right w:val="single" w:sz="4" w:space="0" w:color="000000"/>
            </w:tcBorders>
            <w:vAlign w:val="center"/>
            <w:hideMark/>
          </w:tcPr>
          <w:p w14:paraId="1BC8530D" w14:textId="77777777" w:rsidR="001D06C1" w:rsidRPr="004F4132" w:rsidRDefault="001D06C1" w:rsidP="007E1C7E">
            <w:pPr>
              <w:spacing w:before="60" w:after="60"/>
              <w:rPr>
                <w:rFonts w:cs="Arial"/>
                <w:b/>
                <w:bCs/>
                <w:sz w:val="20"/>
                <w:szCs w:val="20"/>
                <w:lang w:val="es-AR"/>
              </w:rPr>
            </w:pPr>
            <w:r w:rsidRPr="004F4132">
              <w:rPr>
                <w:rFonts w:cs="Arial"/>
                <w:b/>
                <w:bCs/>
                <w:sz w:val="20"/>
                <w:szCs w:val="20"/>
                <w:lang w:val="es-AR"/>
              </w:rPr>
              <w:t>Grupo de partes interesadas externas:</w:t>
            </w:r>
          </w:p>
        </w:tc>
        <w:tc>
          <w:tcPr>
            <w:tcW w:w="2761" w:type="dxa"/>
            <w:tcBorders>
              <w:top w:val="single" w:sz="4" w:space="0" w:color="000000"/>
              <w:left w:val="single" w:sz="4" w:space="0" w:color="000000"/>
              <w:bottom w:val="single" w:sz="4" w:space="0" w:color="000000"/>
              <w:right w:val="single" w:sz="4" w:space="0" w:color="000000"/>
            </w:tcBorders>
            <w:hideMark/>
          </w:tcPr>
          <w:p w14:paraId="6F26D2F7" w14:textId="77777777" w:rsidR="001D06C1" w:rsidRPr="001D06C1" w:rsidRDefault="001D06C1" w:rsidP="007E1C7E">
            <w:pPr>
              <w:spacing w:before="60" w:after="60"/>
              <w:rPr>
                <w:rFonts w:cs="Arial"/>
                <w:b/>
                <w:bCs/>
                <w:sz w:val="20"/>
                <w:szCs w:val="20"/>
                <w:lang w:val="en-GB"/>
              </w:rPr>
            </w:pPr>
            <w:r w:rsidRPr="001D06C1">
              <w:rPr>
                <w:rFonts w:cs="Arial"/>
                <w:b/>
                <w:bCs/>
                <w:sz w:val="20"/>
                <w:szCs w:val="20"/>
                <w:lang w:val="en-GB"/>
              </w:rPr>
              <w:t>Tipo:</w:t>
            </w:r>
          </w:p>
        </w:tc>
        <w:tc>
          <w:tcPr>
            <w:tcW w:w="2979" w:type="dxa"/>
            <w:tcBorders>
              <w:top w:val="single" w:sz="4" w:space="0" w:color="000000"/>
              <w:left w:val="single" w:sz="4" w:space="0" w:color="000000"/>
              <w:bottom w:val="single" w:sz="4" w:space="0" w:color="000000"/>
              <w:right w:val="single" w:sz="4" w:space="0" w:color="000000"/>
            </w:tcBorders>
            <w:hideMark/>
          </w:tcPr>
          <w:p w14:paraId="3F78453E" w14:textId="77777777" w:rsidR="001D06C1" w:rsidRPr="001D06C1" w:rsidRDefault="001D06C1" w:rsidP="007E1C7E">
            <w:pPr>
              <w:spacing w:before="60" w:after="60"/>
              <w:rPr>
                <w:rFonts w:cs="Arial"/>
                <w:b/>
                <w:bCs/>
                <w:sz w:val="20"/>
                <w:szCs w:val="20"/>
                <w:lang w:val="en-GB"/>
              </w:rPr>
            </w:pPr>
            <w:r w:rsidRPr="001D06C1">
              <w:rPr>
                <w:rFonts w:cs="Arial"/>
                <w:b/>
                <w:bCs/>
                <w:sz w:val="20"/>
                <w:szCs w:val="20"/>
                <w:lang w:val="en-GB"/>
              </w:rPr>
              <w:t>Nombre:</w:t>
            </w:r>
          </w:p>
        </w:tc>
      </w:tr>
      <w:tr w:rsidR="001D06C1" w:rsidRPr="001D06C1" w14:paraId="58B4257D" w14:textId="77777777" w:rsidTr="00D65369">
        <w:trPr>
          <w:trHeight w:val="126"/>
        </w:trPr>
        <w:tc>
          <w:tcPr>
            <w:tcW w:w="3335" w:type="dxa"/>
            <w:vMerge/>
            <w:tcBorders>
              <w:top w:val="single" w:sz="4" w:space="0" w:color="000000"/>
              <w:left w:val="single" w:sz="4" w:space="0" w:color="000000"/>
              <w:bottom w:val="single" w:sz="4" w:space="0" w:color="000000"/>
              <w:right w:val="single" w:sz="4" w:space="0" w:color="000000"/>
            </w:tcBorders>
            <w:vAlign w:val="center"/>
            <w:hideMark/>
          </w:tcPr>
          <w:p w14:paraId="553F1514" w14:textId="77777777" w:rsidR="001D06C1" w:rsidRPr="001D06C1" w:rsidRDefault="001D06C1" w:rsidP="007E1C7E">
            <w:pPr>
              <w:spacing w:before="60" w:after="60"/>
              <w:rPr>
                <w:rFonts w:cs="Arial"/>
                <w:sz w:val="20"/>
                <w:szCs w:val="20"/>
                <w:lang w:val="en-GB"/>
              </w:rPr>
            </w:pPr>
          </w:p>
        </w:tc>
        <w:tc>
          <w:tcPr>
            <w:tcW w:w="2761" w:type="dxa"/>
            <w:tcBorders>
              <w:top w:val="single" w:sz="4" w:space="0" w:color="000000"/>
              <w:left w:val="single" w:sz="4" w:space="0" w:color="000000"/>
              <w:bottom w:val="single" w:sz="4" w:space="0" w:color="000000"/>
              <w:right w:val="single" w:sz="4" w:space="0" w:color="000000"/>
            </w:tcBorders>
            <w:hideMark/>
          </w:tcPr>
          <w:p w14:paraId="70188BA3" w14:textId="6546BCE6" w:rsidR="001D06C1" w:rsidRPr="001D06C1" w:rsidRDefault="001D06C1" w:rsidP="007E1C7E">
            <w:pPr>
              <w:spacing w:before="60" w:after="60"/>
              <w:rPr>
                <w:rFonts w:cs="Arial"/>
                <w:sz w:val="20"/>
                <w:szCs w:val="20"/>
                <w:lang w:val="en-GB"/>
              </w:rPr>
            </w:pPr>
            <w:proofErr w:type="spellStart"/>
            <w:r w:rsidRPr="001D06C1">
              <w:rPr>
                <w:rFonts w:cs="Arial"/>
                <w:sz w:val="20"/>
                <w:szCs w:val="20"/>
                <w:lang w:val="en-GB"/>
              </w:rPr>
              <w:t>Comunidad</w:t>
            </w:r>
            <w:proofErr w:type="spellEnd"/>
            <w:r w:rsidRPr="001D06C1">
              <w:rPr>
                <w:rFonts w:cs="Arial"/>
                <w:sz w:val="20"/>
                <w:szCs w:val="20"/>
                <w:lang w:val="en-GB"/>
              </w:rPr>
              <w:t xml:space="preserve"> local: </w:t>
            </w:r>
            <w:r w:rsidR="00344E14" w:rsidRPr="00304C3A">
              <w:rPr>
                <w:rFonts w:ascii="Segoe UI Symbol" w:hAnsi="Segoe UI Symbol" w:cs="Segoe UI Symbol"/>
                <w:b/>
                <w:bCs/>
                <w:color w:val="44546A"/>
                <w:szCs w:val="22"/>
                <w:lang w:eastAsia="fr-FR"/>
              </w:rPr>
              <w:t>☐</w:t>
            </w:r>
          </w:p>
        </w:tc>
        <w:tc>
          <w:tcPr>
            <w:tcW w:w="2979" w:type="dxa"/>
            <w:tcBorders>
              <w:top w:val="single" w:sz="4" w:space="0" w:color="000000"/>
              <w:left w:val="single" w:sz="4" w:space="0" w:color="000000"/>
              <w:bottom w:val="single" w:sz="4" w:space="0" w:color="000000"/>
              <w:right w:val="single" w:sz="4" w:space="0" w:color="000000"/>
            </w:tcBorders>
          </w:tcPr>
          <w:p w14:paraId="78B1D137" w14:textId="77777777" w:rsidR="001D06C1" w:rsidRPr="001D06C1" w:rsidRDefault="001D06C1" w:rsidP="007E1C7E">
            <w:pPr>
              <w:spacing w:before="60" w:after="60"/>
              <w:rPr>
                <w:rFonts w:cs="Arial"/>
                <w:sz w:val="20"/>
                <w:szCs w:val="20"/>
                <w:lang w:val="en-GB"/>
              </w:rPr>
            </w:pPr>
          </w:p>
        </w:tc>
      </w:tr>
      <w:tr w:rsidR="0045454C" w:rsidRPr="001D06C1" w14:paraId="77665C1E" w14:textId="77777777" w:rsidTr="00D65369">
        <w:trPr>
          <w:trHeight w:val="126"/>
        </w:trPr>
        <w:tc>
          <w:tcPr>
            <w:tcW w:w="3335" w:type="dxa"/>
            <w:vMerge/>
            <w:tcBorders>
              <w:top w:val="single" w:sz="4" w:space="0" w:color="000000"/>
              <w:left w:val="single" w:sz="4" w:space="0" w:color="000000"/>
              <w:bottom w:val="single" w:sz="4" w:space="0" w:color="000000"/>
              <w:right w:val="single" w:sz="4" w:space="0" w:color="000000"/>
            </w:tcBorders>
            <w:vAlign w:val="center"/>
          </w:tcPr>
          <w:p w14:paraId="727D2B88" w14:textId="77777777" w:rsidR="0045454C" w:rsidRPr="001D06C1" w:rsidRDefault="0045454C" w:rsidP="007E1C7E">
            <w:pPr>
              <w:spacing w:before="60" w:after="60"/>
              <w:rPr>
                <w:rFonts w:cs="Arial"/>
                <w:sz w:val="20"/>
                <w:szCs w:val="20"/>
                <w:lang w:val="en-GB"/>
              </w:rPr>
            </w:pPr>
          </w:p>
        </w:tc>
        <w:tc>
          <w:tcPr>
            <w:tcW w:w="2761" w:type="dxa"/>
            <w:tcBorders>
              <w:top w:val="single" w:sz="4" w:space="0" w:color="000000"/>
              <w:left w:val="single" w:sz="4" w:space="0" w:color="000000"/>
              <w:bottom w:val="single" w:sz="4" w:space="0" w:color="000000"/>
              <w:right w:val="single" w:sz="4" w:space="0" w:color="000000"/>
            </w:tcBorders>
          </w:tcPr>
          <w:p w14:paraId="46FBF67E" w14:textId="79840F14" w:rsidR="0045454C" w:rsidRPr="001D06C1" w:rsidRDefault="0045454C" w:rsidP="007E1C7E">
            <w:pPr>
              <w:spacing w:before="60" w:after="60"/>
              <w:rPr>
                <w:rFonts w:cs="Arial"/>
                <w:sz w:val="20"/>
                <w:szCs w:val="20"/>
                <w:lang w:val="en-GB"/>
              </w:rPr>
            </w:pPr>
            <w:proofErr w:type="spellStart"/>
            <w:r>
              <w:rPr>
                <w:rFonts w:cs="Arial"/>
                <w:sz w:val="20"/>
                <w:szCs w:val="20"/>
                <w:lang w:val="en-GB"/>
              </w:rPr>
              <w:t>Contratista</w:t>
            </w:r>
            <w:proofErr w:type="spellEnd"/>
            <w:r>
              <w:rPr>
                <w:rFonts w:cs="Arial"/>
                <w:sz w:val="20"/>
                <w:szCs w:val="20"/>
                <w:lang w:val="en-GB"/>
              </w:rPr>
              <w:t xml:space="preserve">: </w:t>
            </w:r>
            <w:r w:rsidR="00344E14" w:rsidRPr="00304C3A">
              <w:rPr>
                <w:rFonts w:ascii="Segoe UI Symbol" w:hAnsi="Segoe UI Symbol" w:cs="Segoe UI Symbol"/>
                <w:b/>
                <w:bCs/>
                <w:color w:val="44546A"/>
                <w:szCs w:val="22"/>
                <w:lang w:eastAsia="fr-FR"/>
              </w:rPr>
              <w:t>☐</w:t>
            </w:r>
          </w:p>
        </w:tc>
        <w:tc>
          <w:tcPr>
            <w:tcW w:w="2979" w:type="dxa"/>
            <w:tcBorders>
              <w:top w:val="single" w:sz="4" w:space="0" w:color="000000"/>
              <w:left w:val="single" w:sz="4" w:space="0" w:color="000000"/>
              <w:bottom w:val="single" w:sz="4" w:space="0" w:color="000000"/>
              <w:right w:val="single" w:sz="4" w:space="0" w:color="000000"/>
            </w:tcBorders>
          </w:tcPr>
          <w:p w14:paraId="4B2C23CD" w14:textId="77777777" w:rsidR="0045454C" w:rsidRPr="001D06C1" w:rsidRDefault="0045454C" w:rsidP="007E1C7E">
            <w:pPr>
              <w:spacing w:before="60" w:after="60"/>
              <w:rPr>
                <w:rFonts w:cs="Arial"/>
                <w:sz w:val="20"/>
                <w:szCs w:val="20"/>
                <w:lang w:val="en-GB"/>
              </w:rPr>
            </w:pPr>
          </w:p>
        </w:tc>
      </w:tr>
      <w:tr w:rsidR="001D06C1" w:rsidRPr="001D06C1" w14:paraId="79B7D93A" w14:textId="77777777" w:rsidTr="00D65369">
        <w:trPr>
          <w:trHeight w:val="126"/>
        </w:trPr>
        <w:tc>
          <w:tcPr>
            <w:tcW w:w="3335" w:type="dxa"/>
            <w:vMerge/>
            <w:tcBorders>
              <w:top w:val="single" w:sz="4" w:space="0" w:color="000000"/>
              <w:left w:val="single" w:sz="4" w:space="0" w:color="000000"/>
              <w:bottom w:val="single" w:sz="4" w:space="0" w:color="000000"/>
              <w:right w:val="single" w:sz="4" w:space="0" w:color="000000"/>
            </w:tcBorders>
            <w:vAlign w:val="center"/>
            <w:hideMark/>
          </w:tcPr>
          <w:p w14:paraId="120F05A7" w14:textId="77777777" w:rsidR="001D06C1" w:rsidRPr="001D06C1" w:rsidRDefault="001D06C1" w:rsidP="007E1C7E">
            <w:pPr>
              <w:spacing w:before="60" w:after="60"/>
              <w:rPr>
                <w:rFonts w:cs="Arial"/>
                <w:sz w:val="20"/>
                <w:szCs w:val="20"/>
                <w:lang w:val="en-GB"/>
              </w:rPr>
            </w:pPr>
          </w:p>
        </w:tc>
        <w:tc>
          <w:tcPr>
            <w:tcW w:w="2761" w:type="dxa"/>
            <w:tcBorders>
              <w:top w:val="single" w:sz="4" w:space="0" w:color="000000"/>
              <w:left w:val="single" w:sz="4" w:space="0" w:color="000000"/>
              <w:bottom w:val="single" w:sz="4" w:space="0" w:color="000000"/>
              <w:right w:val="single" w:sz="4" w:space="0" w:color="000000"/>
            </w:tcBorders>
            <w:hideMark/>
          </w:tcPr>
          <w:p w14:paraId="655897F4" w14:textId="36B93070" w:rsidR="001D06C1" w:rsidRPr="001D06C1" w:rsidRDefault="001D06C1" w:rsidP="007E1C7E">
            <w:pPr>
              <w:spacing w:before="60" w:after="60"/>
              <w:rPr>
                <w:rFonts w:cs="Arial"/>
                <w:sz w:val="20"/>
                <w:szCs w:val="20"/>
                <w:lang w:val="en-GB"/>
              </w:rPr>
            </w:pPr>
            <w:proofErr w:type="spellStart"/>
            <w:r w:rsidRPr="001D06C1">
              <w:rPr>
                <w:rFonts w:cs="Arial"/>
                <w:sz w:val="20"/>
                <w:szCs w:val="20"/>
                <w:lang w:val="en-GB"/>
              </w:rPr>
              <w:t>Autoridad</w:t>
            </w:r>
            <w:proofErr w:type="spellEnd"/>
            <w:r w:rsidRPr="001D06C1">
              <w:rPr>
                <w:rFonts w:cs="Arial"/>
                <w:sz w:val="20"/>
                <w:szCs w:val="20"/>
                <w:lang w:val="en-GB"/>
              </w:rPr>
              <w:t xml:space="preserve"> </w:t>
            </w:r>
            <w:proofErr w:type="spellStart"/>
            <w:r w:rsidRPr="001D06C1">
              <w:rPr>
                <w:rFonts w:cs="Arial"/>
                <w:sz w:val="20"/>
                <w:szCs w:val="20"/>
                <w:lang w:val="en-GB"/>
              </w:rPr>
              <w:t>reguladora</w:t>
            </w:r>
            <w:proofErr w:type="spellEnd"/>
            <w:r w:rsidRPr="001D06C1">
              <w:rPr>
                <w:rFonts w:cs="Arial"/>
                <w:sz w:val="20"/>
                <w:szCs w:val="20"/>
                <w:lang w:val="en-GB"/>
              </w:rPr>
              <w:t xml:space="preserve">: </w:t>
            </w:r>
            <w:r w:rsidR="00344E14" w:rsidRPr="00304C3A">
              <w:rPr>
                <w:rFonts w:ascii="Segoe UI Symbol" w:hAnsi="Segoe UI Symbol" w:cs="Segoe UI Symbol"/>
                <w:b/>
                <w:bCs/>
                <w:color w:val="44546A"/>
                <w:szCs w:val="22"/>
                <w:lang w:eastAsia="fr-FR"/>
              </w:rPr>
              <w:t>☐</w:t>
            </w:r>
          </w:p>
        </w:tc>
        <w:tc>
          <w:tcPr>
            <w:tcW w:w="2979" w:type="dxa"/>
            <w:tcBorders>
              <w:top w:val="single" w:sz="4" w:space="0" w:color="000000"/>
              <w:left w:val="single" w:sz="4" w:space="0" w:color="000000"/>
              <w:bottom w:val="single" w:sz="4" w:space="0" w:color="000000"/>
              <w:right w:val="single" w:sz="4" w:space="0" w:color="000000"/>
            </w:tcBorders>
          </w:tcPr>
          <w:p w14:paraId="12CA6600" w14:textId="77777777" w:rsidR="001D06C1" w:rsidRPr="001D06C1" w:rsidRDefault="001D06C1" w:rsidP="007E1C7E">
            <w:pPr>
              <w:spacing w:before="60" w:after="60"/>
              <w:rPr>
                <w:rFonts w:cs="Arial"/>
                <w:sz w:val="20"/>
                <w:szCs w:val="20"/>
                <w:lang w:val="en-GB"/>
              </w:rPr>
            </w:pPr>
          </w:p>
        </w:tc>
      </w:tr>
      <w:tr w:rsidR="0045454C" w:rsidRPr="001D06C1" w14:paraId="05D46267" w14:textId="77777777" w:rsidTr="00D65369">
        <w:trPr>
          <w:trHeight w:val="126"/>
        </w:trPr>
        <w:tc>
          <w:tcPr>
            <w:tcW w:w="3335" w:type="dxa"/>
            <w:vMerge/>
            <w:tcBorders>
              <w:top w:val="single" w:sz="4" w:space="0" w:color="000000"/>
              <w:left w:val="single" w:sz="4" w:space="0" w:color="000000"/>
              <w:bottom w:val="single" w:sz="4" w:space="0" w:color="000000"/>
              <w:right w:val="single" w:sz="4" w:space="0" w:color="000000"/>
            </w:tcBorders>
            <w:vAlign w:val="center"/>
          </w:tcPr>
          <w:p w14:paraId="082626A7" w14:textId="77777777" w:rsidR="0045454C" w:rsidRPr="001D06C1" w:rsidRDefault="0045454C" w:rsidP="007E1C7E">
            <w:pPr>
              <w:spacing w:before="60" w:after="60"/>
              <w:rPr>
                <w:rFonts w:cs="Arial"/>
                <w:sz w:val="20"/>
                <w:szCs w:val="20"/>
                <w:lang w:val="en-GB"/>
              </w:rPr>
            </w:pPr>
          </w:p>
        </w:tc>
        <w:tc>
          <w:tcPr>
            <w:tcW w:w="2761" w:type="dxa"/>
            <w:tcBorders>
              <w:top w:val="single" w:sz="4" w:space="0" w:color="000000"/>
              <w:left w:val="single" w:sz="4" w:space="0" w:color="000000"/>
              <w:bottom w:val="single" w:sz="4" w:space="0" w:color="000000"/>
              <w:right w:val="single" w:sz="4" w:space="0" w:color="000000"/>
            </w:tcBorders>
          </w:tcPr>
          <w:p w14:paraId="3AA576B0" w14:textId="6F2F0052" w:rsidR="0045454C" w:rsidRPr="001D06C1" w:rsidRDefault="0045454C" w:rsidP="007E1C7E">
            <w:pPr>
              <w:spacing w:before="60" w:after="60"/>
              <w:rPr>
                <w:rFonts w:cs="Arial"/>
                <w:sz w:val="20"/>
                <w:szCs w:val="20"/>
                <w:lang w:val="en-GB"/>
              </w:rPr>
            </w:pPr>
            <w:proofErr w:type="spellStart"/>
            <w:r>
              <w:rPr>
                <w:rFonts w:cs="Arial"/>
                <w:sz w:val="20"/>
                <w:szCs w:val="20"/>
                <w:lang w:val="en-GB"/>
              </w:rPr>
              <w:t>Proveedor</w:t>
            </w:r>
            <w:proofErr w:type="spellEnd"/>
            <w:r>
              <w:rPr>
                <w:rFonts w:cs="Arial"/>
                <w:sz w:val="20"/>
                <w:szCs w:val="20"/>
                <w:lang w:val="en-GB"/>
              </w:rPr>
              <w:t xml:space="preserve">: </w:t>
            </w:r>
            <w:r w:rsidR="00344E14" w:rsidRPr="00304C3A">
              <w:rPr>
                <w:rFonts w:ascii="Segoe UI Symbol" w:hAnsi="Segoe UI Symbol" w:cs="Segoe UI Symbol"/>
                <w:b/>
                <w:bCs/>
                <w:color w:val="44546A"/>
                <w:szCs w:val="22"/>
                <w:lang w:eastAsia="fr-FR"/>
              </w:rPr>
              <w:t>☐</w:t>
            </w:r>
          </w:p>
        </w:tc>
        <w:tc>
          <w:tcPr>
            <w:tcW w:w="2979" w:type="dxa"/>
            <w:tcBorders>
              <w:top w:val="single" w:sz="4" w:space="0" w:color="000000"/>
              <w:left w:val="single" w:sz="4" w:space="0" w:color="000000"/>
              <w:bottom w:val="single" w:sz="4" w:space="0" w:color="000000"/>
              <w:right w:val="single" w:sz="4" w:space="0" w:color="000000"/>
            </w:tcBorders>
          </w:tcPr>
          <w:p w14:paraId="78C7033E" w14:textId="77777777" w:rsidR="0045454C" w:rsidRPr="001D06C1" w:rsidRDefault="0045454C" w:rsidP="007E1C7E">
            <w:pPr>
              <w:spacing w:before="60" w:after="60"/>
              <w:rPr>
                <w:rFonts w:cs="Arial"/>
                <w:sz w:val="20"/>
                <w:szCs w:val="20"/>
                <w:lang w:val="en-GB"/>
              </w:rPr>
            </w:pPr>
          </w:p>
        </w:tc>
      </w:tr>
      <w:tr w:rsidR="0045454C" w:rsidRPr="001D06C1" w14:paraId="5477D83B" w14:textId="77777777" w:rsidTr="00D65369">
        <w:trPr>
          <w:trHeight w:val="126"/>
        </w:trPr>
        <w:tc>
          <w:tcPr>
            <w:tcW w:w="3335" w:type="dxa"/>
            <w:vMerge/>
            <w:tcBorders>
              <w:top w:val="single" w:sz="4" w:space="0" w:color="000000"/>
              <w:left w:val="single" w:sz="4" w:space="0" w:color="000000"/>
              <w:bottom w:val="single" w:sz="4" w:space="0" w:color="000000"/>
              <w:right w:val="single" w:sz="4" w:space="0" w:color="000000"/>
            </w:tcBorders>
            <w:vAlign w:val="center"/>
          </w:tcPr>
          <w:p w14:paraId="28B0F1CB" w14:textId="77777777" w:rsidR="0045454C" w:rsidRPr="001D06C1" w:rsidRDefault="0045454C" w:rsidP="007E1C7E">
            <w:pPr>
              <w:spacing w:before="60" w:after="60"/>
              <w:rPr>
                <w:rFonts w:cs="Arial"/>
                <w:sz w:val="20"/>
                <w:szCs w:val="20"/>
                <w:lang w:val="en-GB"/>
              </w:rPr>
            </w:pPr>
          </w:p>
        </w:tc>
        <w:tc>
          <w:tcPr>
            <w:tcW w:w="2761" w:type="dxa"/>
            <w:tcBorders>
              <w:top w:val="single" w:sz="4" w:space="0" w:color="000000"/>
              <w:left w:val="single" w:sz="4" w:space="0" w:color="000000"/>
              <w:bottom w:val="single" w:sz="4" w:space="0" w:color="000000"/>
              <w:right w:val="single" w:sz="4" w:space="0" w:color="000000"/>
            </w:tcBorders>
          </w:tcPr>
          <w:p w14:paraId="2738C10E" w14:textId="369E3A4A" w:rsidR="0045454C" w:rsidRDefault="0045454C" w:rsidP="007E1C7E">
            <w:pPr>
              <w:spacing w:before="60" w:after="60"/>
              <w:rPr>
                <w:rFonts w:cs="Arial"/>
                <w:sz w:val="20"/>
                <w:szCs w:val="20"/>
                <w:lang w:val="en-GB"/>
              </w:rPr>
            </w:pPr>
            <w:proofErr w:type="spellStart"/>
            <w:r>
              <w:rPr>
                <w:rFonts w:cs="Arial"/>
                <w:sz w:val="20"/>
                <w:szCs w:val="20"/>
                <w:lang w:val="en-GB"/>
              </w:rPr>
              <w:t>Cliente</w:t>
            </w:r>
            <w:proofErr w:type="spellEnd"/>
            <w:r>
              <w:rPr>
                <w:rFonts w:cs="Arial"/>
                <w:sz w:val="20"/>
                <w:szCs w:val="20"/>
                <w:lang w:val="en-GB"/>
              </w:rPr>
              <w:t xml:space="preserve">: </w:t>
            </w:r>
            <w:r w:rsidR="00344E14" w:rsidRPr="00304C3A">
              <w:rPr>
                <w:rFonts w:ascii="Segoe UI Symbol" w:hAnsi="Segoe UI Symbol" w:cs="Segoe UI Symbol"/>
                <w:b/>
                <w:bCs/>
                <w:color w:val="44546A"/>
                <w:szCs w:val="22"/>
                <w:lang w:eastAsia="fr-FR"/>
              </w:rPr>
              <w:t>☐</w:t>
            </w:r>
          </w:p>
        </w:tc>
        <w:tc>
          <w:tcPr>
            <w:tcW w:w="2979" w:type="dxa"/>
            <w:tcBorders>
              <w:top w:val="single" w:sz="4" w:space="0" w:color="000000"/>
              <w:left w:val="single" w:sz="4" w:space="0" w:color="000000"/>
              <w:bottom w:val="single" w:sz="4" w:space="0" w:color="000000"/>
              <w:right w:val="single" w:sz="4" w:space="0" w:color="000000"/>
            </w:tcBorders>
          </w:tcPr>
          <w:p w14:paraId="4752F46D" w14:textId="77777777" w:rsidR="0045454C" w:rsidRPr="001D06C1" w:rsidRDefault="0045454C" w:rsidP="007E1C7E">
            <w:pPr>
              <w:spacing w:before="60" w:after="60"/>
              <w:rPr>
                <w:rFonts w:cs="Arial"/>
                <w:sz w:val="20"/>
                <w:szCs w:val="20"/>
                <w:lang w:val="en-GB"/>
              </w:rPr>
            </w:pPr>
          </w:p>
        </w:tc>
      </w:tr>
      <w:tr w:rsidR="001D06C1" w:rsidRPr="001D06C1" w14:paraId="6DE27329" w14:textId="77777777" w:rsidTr="00D65369">
        <w:trPr>
          <w:trHeight w:val="126"/>
        </w:trPr>
        <w:tc>
          <w:tcPr>
            <w:tcW w:w="3335" w:type="dxa"/>
            <w:vMerge/>
            <w:tcBorders>
              <w:top w:val="single" w:sz="4" w:space="0" w:color="000000"/>
              <w:left w:val="single" w:sz="4" w:space="0" w:color="000000"/>
              <w:bottom w:val="single" w:sz="4" w:space="0" w:color="000000"/>
              <w:right w:val="single" w:sz="4" w:space="0" w:color="000000"/>
            </w:tcBorders>
            <w:vAlign w:val="center"/>
            <w:hideMark/>
          </w:tcPr>
          <w:p w14:paraId="1D156E00" w14:textId="77777777" w:rsidR="001D06C1" w:rsidRPr="001D06C1" w:rsidRDefault="001D06C1" w:rsidP="007E1C7E">
            <w:pPr>
              <w:spacing w:before="60" w:after="60"/>
              <w:rPr>
                <w:rFonts w:cs="Arial"/>
                <w:sz w:val="20"/>
                <w:szCs w:val="20"/>
                <w:lang w:val="en-GB"/>
              </w:rPr>
            </w:pPr>
          </w:p>
        </w:tc>
        <w:tc>
          <w:tcPr>
            <w:tcW w:w="2761" w:type="dxa"/>
            <w:tcBorders>
              <w:top w:val="single" w:sz="4" w:space="0" w:color="000000"/>
              <w:left w:val="single" w:sz="4" w:space="0" w:color="000000"/>
              <w:bottom w:val="single" w:sz="4" w:space="0" w:color="000000"/>
              <w:right w:val="single" w:sz="4" w:space="0" w:color="000000"/>
            </w:tcBorders>
            <w:hideMark/>
          </w:tcPr>
          <w:p w14:paraId="5A29A714" w14:textId="65C9A6E8" w:rsidR="001D06C1" w:rsidRPr="001D06C1" w:rsidRDefault="001D06C1" w:rsidP="007E1C7E">
            <w:pPr>
              <w:spacing w:before="60" w:after="60"/>
              <w:rPr>
                <w:rFonts w:cs="Arial"/>
                <w:sz w:val="20"/>
                <w:szCs w:val="20"/>
                <w:lang w:val="en-GB"/>
              </w:rPr>
            </w:pPr>
            <w:r w:rsidRPr="001D06C1">
              <w:rPr>
                <w:rFonts w:cs="Arial"/>
                <w:sz w:val="20"/>
                <w:szCs w:val="20"/>
                <w:lang w:val="en-GB"/>
              </w:rPr>
              <w:t xml:space="preserve">ONG: </w:t>
            </w:r>
            <w:r w:rsidR="00344E14" w:rsidRPr="00304C3A">
              <w:rPr>
                <w:rFonts w:ascii="Segoe UI Symbol" w:hAnsi="Segoe UI Symbol" w:cs="Segoe UI Symbol"/>
                <w:b/>
                <w:bCs/>
                <w:color w:val="44546A"/>
                <w:szCs w:val="22"/>
                <w:lang w:eastAsia="fr-FR"/>
              </w:rPr>
              <w:t>☐</w:t>
            </w:r>
          </w:p>
        </w:tc>
        <w:tc>
          <w:tcPr>
            <w:tcW w:w="2979" w:type="dxa"/>
            <w:tcBorders>
              <w:top w:val="single" w:sz="4" w:space="0" w:color="000000"/>
              <w:left w:val="single" w:sz="4" w:space="0" w:color="000000"/>
              <w:bottom w:val="single" w:sz="4" w:space="0" w:color="000000"/>
              <w:right w:val="single" w:sz="4" w:space="0" w:color="000000"/>
            </w:tcBorders>
          </w:tcPr>
          <w:p w14:paraId="0AFB8322" w14:textId="77777777" w:rsidR="001D06C1" w:rsidRPr="001D06C1" w:rsidRDefault="001D06C1" w:rsidP="007E1C7E">
            <w:pPr>
              <w:spacing w:before="60" w:after="60"/>
              <w:rPr>
                <w:rFonts w:cs="Arial"/>
                <w:sz w:val="20"/>
                <w:szCs w:val="20"/>
                <w:lang w:val="en-GB"/>
              </w:rPr>
            </w:pPr>
          </w:p>
        </w:tc>
      </w:tr>
      <w:tr w:rsidR="001D06C1" w:rsidRPr="001D06C1" w14:paraId="3561B038" w14:textId="77777777" w:rsidTr="00D65369">
        <w:trPr>
          <w:trHeight w:val="126"/>
        </w:trPr>
        <w:tc>
          <w:tcPr>
            <w:tcW w:w="3335" w:type="dxa"/>
            <w:vMerge/>
            <w:tcBorders>
              <w:top w:val="single" w:sz="4" w:space="0" w:color="000000"/>
              <w:left w:val="single" w:sz="4" w:space="0" w:color="000000"/>
              <w:bottom w:val="single" w:sz="4" w:space="0" w:color="000000"/>
              <w:right w:val="single" w:sz="4" w:space="0" w:color="000000"/>
            </w:tcBorders>
            <w:vAlign w:val="center"/>
            <w:hideMark/>
          </w:tcPr>
          <w:p w14:paraId="2368D47F" w14:textId="77777777" w:rsidR="001D06C1" w:rsidRPr="001D06C1" w:rsidRDefault="001D06C1" w:rsidP="007E1C7E">
            <w:pPr>
              <w:spacing w:before="60" w:after="60"/>
              <w:rPr>
                <w:rFonts w:cs="Arial"/>
                <w:sz w:val="20"/>
                <w:szCs w:val="20"/>
                <w:lang w:val="en-GB"/>
              </w:rPr>
            </w:pPr>
          </w:p>
        </w:tc>
        <w:tc>
          <w:tcPr>
            <w:tcW w:w="2761" w:type="dxa"/>
            <w:tcBorders>
              <w:top w:val="single" w:sz="4" w:space="0" w:color="000000"/>
              <w:left w:val="single" w:sz="4" w:space="0" w:color="000000"/>
              <w:bottom w:val="single" w:sz="4" w:space="0" w:color="000000"/>
              <w:right w:val="single" w:sz="4" w:space="0" w:color="000000"/>
            </w:tcBorders>
            <w:hideMark/>
          </w:tcPr>
          <w:p w14:paraId="07ACD57F" w14:textId="77777777" w:rsidR="001D06C1" w:rsidRPr="001D06C1" w:rsidRDefault="001D06C1" w:rsidP="007E1C7E">
            <w:pPr>
              <w:spacing w:before="60" w:after="60"/>
              <w:rPr>
                <w:rFonts w:cs="Arial"/>
                <w:sz w:val="20"/>
                <w:szCs w:val="20"/>
                <w:lang w:val="en-GB"/>
              </w:rPr>
            </w:pPr>
            <w:r w:rsidRPr="001D06C1">
              <w:rPr>
                <w:rFonts w:cs="Arial"/>
                <w:sz w:val="20"/>
                <w:szCs w:val="20"/>
                <w:lang w:val="en-GB"/>
              </w:rPr>
              <w:t>Otro:</w:t>
            </w:r>
          </w:p>
        </w:tc>
        <w:tc>
          <w:tcPr>
            <w:tcW w:w="2979" w:type="dxa"/>
            <w:tcBorders>
              <w:top w:val="single" w:sz="4" w:space="0" w:color="000000"/>
              <w:left w:val="single" w:sz="4" w:space="0" w:color="000000"/>
              <w:bottom w:val="single" w:sz="4" w:space="0" w:color="000000"/>
              <w:right w:val="single" w:sz="4" w:space="0" w:color="000000"/>
            </w:tcBorders>
          </w:tcPr>
          <w:p w14:paraId="0C8715F3" w14:textId="77777777" w:rsidR="001D06C1" w:rsidRPr="001D06C1" w:rsidRDefault="001D06C1" w:rsidP="007E1C7E">
            <w:pPr>
              <w:spacing w:before="60" w:after="60"/>
              <w:rPr>
                <w:rFonts w:cs="Arial"/>
                <w:sz w:val="20"/>
                <w:szCs w:val="20"/>
                <w:lang w:val="en-GB"/>
              </w:rPr>
            </w:pPr>
          </w:p>
        </w:tc>
      </w:tr>
    </w:tbl>
    <w:p w14:paraId="6F0A909E" w14:textId="77777777" w:rsidR="001D06C1" w:rsidRPr="001D06C1" w:rsidRDefault="001D06C1" w:rsidP="007E1C7E">
      <w:pPr>
        <w:spacing w:before="60" w:after="60"/>
        <w:rPr>
          <w:rFonts w:cs="Arial"/>
          <w:b/>
          <w:sz w:val="20"/>
          <w:szCs w:val="20"/>
          <w:lang w:val="en-GB"/>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5"/>
      </w:tblGrid>
      <w:tr w:rsidR="001D06C1" w:rsidRPr="001D06C1" w14:paraId="53A05BA0" w14:textId="77777777" w:rsidTr="0045454C">
        <w:tc>
          <w:tcPr>
            <w:tcW w:w="9072" w:type="dxa"/>
            <w:tcBorders>
              <w:top w:val="single" w:sz="4" w:space="0" w:color="000000"/>
              <w:left w:val="single" w:sz="4" w:space="0" w:color="000000"/>
              <w:bottom w:val="single" w:sz="4" w:space="0" w:color="000000"/>
              <w:right w:val="single" w:sz="4" w:space="0" w:color="000000"/>
            </w:tcBorders>
            <w:shd w:val="clear" w:color="auto" w:fill="125B61"/>
            <w:vAlign w:val="bottom"/>
            <w:hideMark/>
          </w:tcPr>
          <w:p w14:paraId="035AF61D" w14:textId="77777777" w:rsidR="001D06C1" w:rsidRPr="001D06C1" w:rsidRDefault="001D06C1" w:rsidP="007E1C7E">
            <w:pPr>
              <w:spacing w:before="60" w:after="60"/>
              <w:rPr>
                <w:rFonts w:cs="Arial"/>
                <w:b/>
                <w:color w:val="FFFFFF" w:themeColor="background1"/>
                <w:sz w:val="20"/>
                <w:szCs w:val="20"/>
                <w:lang w:val="en-GB"/>
              </w:rPr>
            </w:pPr>
            <w:proofErr w:type="spellStart"/>
            <w:r w:rsidRPr="001D06C1">
              <w:rPr>
                <w:rFonts w:cs="Arial"/>
                <w:b/>
                <w:color w:val="FFFFFF" w:themeColor="background1"/>
                <w:sz w:val="20"/>
                <w:szCs w:val="20"/>
                <w:lang w:val="en-GB"/>
              </w:rPr>
              <w:t>Declaración</w:t>
            </w:r>
            <w:proofErr w:type="spellEnd"/>
            <w:r w:rsidRPr="001D06C1">
              <w:rPr>
                <w:rFonts w:cs="Arial"/>
                <w:b/>
                <w:color w:val="FFFFFF" w:themeColor="background1"/>
                <w:sz w:val="20"/>
                <w:szCs w:val="20"/>
                <w:lang w:val="en-GB"/>
              </w:rPr>
              <w:t xml:space="preserve"> de </w:t>
            </w:r>
            <w:proofErr w:type="spellStart"/>
            <w:r w:rsidRPr="001D06C1">
              <w:rPr>
                <w:rFonts w:cs="Arial"/>
                <w:b/>
                <w:color w:val="FFFFFF" w:themeColor="background1"/>
                <w:sz w:val="20"/>
                <w:szCs w:val="20"/>
                <w:lang w:val="en-GB"/>
              </w:rPr>
              <w:t>queja</w:t>
            </w:r>
            <w:proofErr w:type="spellEnd"/>
          </w:p>
        </w:tc>
      </w:tr>
      <w:tr w:rsidR="001D06C1" w:rsidRPr="001D06C1" w14:paraId="5F799538" w14:textId="77777777" w:rsidTr="0045454C">
        <w:tc>
          <w:tcPr>
            <w:tcW w:w="9072" w:type="dxa"/>
            <w:tcBorders>
              <w:top w:val="single" w:sz="4" w:space="0" w:color="000000"/>
              <w:left w:val="single" w:sz="4" w:space="0" w:color="000000"/>
              <w:bottom w:val="single" w:sz="4" w:space="0" w:color="000000"/>
              <w:right w:val="single" w:sz="4" w:space="0" w:color="000000"/>
            </w:tcBorders>
            <w:shd w:val="clear" w:color="auto" w:fill="125B61"/>
            <w:hideMark/>
          </w:tcPr>
          <w:p w14:paraId="49E7DF98" w14:textId="77777777" w:rsidR="001D06C1" w:rsidRPr="004F4132" w:rsidRDefault="001D06C1" w:rsidP="007E1C7E">
            <w:pPr>
              <w:spacing w:before="60" w:after="60"/>
              <w:rPr>
                <w:rFonts w:cs="Arial"/>
                <w:color w:val="FFFFFF" w:themeColor="background1"/>
                <w:sz w:val="20"/>
                <w:szCs w:val="20"/>
                <w:lang w:val="es-AR"/>
              </w:rPr>
            </w:pPr>
            <w:r w:rsidRPr="004F4132">
              <w:rPr>
                <w:rFonts w:cs="Arial"/>
                <w:color w:val="FFFFFF" w:themeColor="background1"/>
                <w:sz w:val="20"/>
                <w:szCs w:val="20"/>
                <w:lang w:val="es-AR"/>
              </w:rPr>
              <w:t>Fecha, hora y lugar del evento:</w:t>
            </w:r>
          </w:p>
        </w:tc>
      </w:tr>
      <w:tr w:rsidR="001D06C1" w:rsidRPr="001D06C1" w14:paraId="1B101FBF" w14:textId="77777777" w:rsidTr="00BC5FA3">
        <w:trPr>
          <w:trHeight w:val="287"/>
        </w:trPr>
        <w:tc>
          <w:tcPr>
            <w:tcW w:w="9072" w:type="dxa"/>
            <w:tcBorders>
              <w:top w:val="single" w:sz="4" w:space="0" w:color="000000"/>
              <w:left w:val="single" w:sz="4" w:space="0" w:color="000000"/>
              <w:bottom w:val="single" w:sz="4" w:space="0" w:color="000000"/>
              <w:right w:val="single" w:sz="4" w:space="0" w:color="000000"/>
            </w:tcBorders>
          </w:tcPr>
          <w:p w14:paraId="0230894E" w14:textId="77777777" w:rsidR="001D06C1" w:rsidRPr="004F4132" w:rsidRDefault="001D06C1" w:rsidP="007E1C7E">
            <w:pPr>
              <w:spacing w:before="60" w:after="60"/>
              <w:rPr>
                <w:rFonts w:cs="Arial"/>
                <w:sz w:val="20"/>
                <w:szCs w:val="20"/>
                <w:lang w:val="es-AR"/>
              </w:rPr>
            </w:pPr>
          </w:p>
        </w:tc>
      </w:tr>
      <w:tr w:rsidR="001D06C1" w:rsidRPr="001D06C1" w14:paraId="678E326B" w14:textId="77777777" w:rsidTr="0045454C">
        <w:tc>
          <w:tcPr>
            <w:tcW w:w="9072" w:type="dxa"/>
            <w:tcBorders>
              <w:top w:val="single" w:sz="4" w:space="0" w:color="000000"/>
              <w:left w:val="single" w:sz="4" w:space="0" w:color="000000"/>
              <w:bottom w:val="single" w:sz="4" w:space="0" w:color="000000"/>
              <w:right w:val="single" w:sz="4" w:space="0" w:color="000000"/>
            </w:tcBorders>
            <w:shd w:val="clear" w:color="auto" w:fill="125B61"/>
            <w:hideMark/>
          </w:tcPr>
          <w:p w14:paraId="549EB4E2" w14:textId="63906C4E" w:rsidR="001D06C1" w:rsidRPr="004F4132" w:rsidRDefault="00340625" w:rsidP="007E1C7E">
            <w:pPr>
              <w:spacing w:before="60" w:after="60"/>
              <w:rPr>
                <w:rFonts w:cs="Arial"/>
                <w:color w:val="FFFFFF" w:themeColor="background1"/>
                <w:sz w:val="20"/>
                <w:szCs w:val="20"/>
                <w:lang w:val="es-AR"/>
              </w:rPr>
            </w:pPr>
            <w:r w:rsidRPr="004F4132">
              <w:rPr>
                <w:rFonts w:cs="Arial"/>
                <w:color w:val="FFFFFF" w:themeColor="background1"/>
                <w:sz w:val="20"/>
                <w:szCs w:val="20"/>
                <w:lang w:val="es-AR"/>
              </w:rPr>
              <w:t>Por favor, describa el evento/circunstancia que dio lugar a la queja:</w:t>
            </w:r>
          </w:p>
        </w:tc>
      </w:tr>
      <w:tr w:rsidR="001D06C1" w:rsidRPr="001D06C1" w14:paraId="12D90C24" w14:textId="77777777" w:rsidTr="00B40EBB">
        <w:trPr>
          <w:trHeight w:val="1039"/>
        </w:trPr>
        <w:tc>
          <w:tcPr>
            <w:tcW w:w="9072" w:type="dxa"/>
            <w:tcBorders>
              <w:top w:val="single" w:sz="4" w:space="0" w:color="000000"/>
              <w:left w:val="single" w:sz="4" w:space="0" w:color="000000"/>
              <w:bottom w:val="single" w:sz="4" w:space="0" w:color="000000"/>
              <w:right w:val="single" w:sz="4" w:space="0" w:color="000000"/>
            </w:tcBorders>
          </w:tcPr>
          <w:p w14:paraId="575C814B" w14:textId="5E680AF4" w:rsidR="001D06C1" w:rsidRPr="004F4132" w:rsidRDefault="001D06C1" w:rsidP="007E1C7E">
            <w:pPr>
              <w:spacing w:before="60" w:after="60"/>
              <w:rPr>
                <w:rFonts w:cs="Arial"/>
                <w:sz w:val="20"/>
                <w:szCs w:val="20"/>
                <w:lang w:val="es-AR"/>
              </w:rPr>
            </w:pPr>
          </w:p>
        </w:tc>
      </w:tr>
      <w:tr w:rsidR="00952138" w:rsidRPr="00EC626E" w14:paraId="638679AE" w14:textId="77777777" w:rsidTr="00D65369">
        <w:trPr>
          <w:trHeight w:val="297"/>
        </w:trPr>
        <w:tc>
          <w:tcPr>
            <w:tcW w:w="9072" w:type="dxa"/>
            <w:tcBorders>
              <w:top w:val="single" w:sz="4" w:space="0" w:color="000000"/>
              <w:left w:val="single" w:sz="4" w:space="0" w:color="000000"/>
              <w:bottom w:val="single" w:sz="4" w:space="0" w:color="000000"/>
              <w:right w:val="single" w:sz="4" w:space="0" w:color="000000"/>
            </w:tcBorders>
            <w:shd w:val="clear" w:color="auto" w:fill="125B61"/>
          </w:tcPr>
          <w:p w14:paraId="6098DDEB" w14:textId="747507C6" w:rsidR="00952138" w:rsidRPr="004F4132" w:rsidRDefault="00C03800" w:rsidP="007E1C7E">
            <w:pPr>
              <w:spacing w:before="60" w:after="60"/>
              <w:rPr>
                <w:rFonts w:cs="Arial"/>
                <w:sz w:val="20"/>
                <w:szCs w:val="20"/>
                <w:lang w:val="es-AR"/>
              </w:rPr>
            </w:pPr>
            <w:r w:rsidRPr="004F4132">
              <w:rPr>
                <w:rFonts w:cs="Arial"/>
                <w:color w:val="FFFFFF" w:themeColor="background1"/>
                <w:sz w:val="20"/>
                <w:szCs w:val="20"/>
                <w:lang w:val="es-AR"/>
              </w:rPr>
              <w:t>Por favor, proporcione una descripción detallada de lo ocurrido (incluya los nombres de las personas involucradas, si las hay):</w:t>
            </w:r>
          </w:p>
        </w:tc>
      </w:tr>
      <w:tr w:rsidR="00952138" w:rsidRPr="00EC626E" w14:paraId="09FCC3D2" w14:textId="77777777" w:rsidTr="00D65369">
        <w:trPr>
          <w:trHeight w:val="1209"/>
        </w:trPr>
        <w:tc>
          <w:tcPr>
            <w:tcW w:w="9072" w:type="dxa"/>
            <w:tcBorders>
              <w:top w:val="single" w:sz="4" w:space="0" w:color="000000"/>
              <w:left w:val="single" w:sz="4" w:space="0" w:color="000000"/>
              <w:bottom w:val="single" w:sz="4" w:space="0" w:color="000000"/>
              <w:right w:val="single" w:sz="4" w:space="0" w:color="000000"/>
            </w:tcBorders>
          </w:tcPr>
          <w:p w14:paraId="72BAF959" w14:textId="77777777" w:rsidR="00952138" w:rsidRPr="004F4132" w:rsidRDefault="00952138" w:rsidP="007E1C7E">
            <w:pPr>
              <w:spacing w:before="60" w:after="60"/>
              <w:rPr>
                <w:rFonts w:cs="Arial"/>
                <w:sz w:val="20"/>
                <w:szCs w:val="20"/>
                <w:lang w:val="es-AR"/>
              </w:rPr>
            </w:pPr>
          </w:p>
        </w:tc>
      </w:tr>
      <w:tr w:rsidR="00C03800" w:rsidRPr="00EC626E" w14:paraId="550113E9" w14:textId="77777777" w:rsidTr="0045454C">
        <w:trPr>
          <w:trHeight w:val="275"/>
        </w:trPr>
        <w:tc>
          <w:tcPr>
            <w:tcW w:w="9072" w:type="dxa"/>
            <w:tcBorders>
              <w:top w:val="single" w:sz="4" w:space="0" w:color="000000"/>
              <w:left w:val="single" w:sz="4" w:space="0" w:color="000000"/>
              <w:bottom w:val="single" w:sz="4" w:space="0" w:color="000000"/>
              <w:right w:val="single" w:sz="4" w:space="0" w:color="000000"/>
            </w:tcBorders>
            <w:shd w:val="clear" w:color="auto" w:fill="125B61"/>
          </w:tcPr>
          <w:p w14:paraId="5F081B02" w14:textId="4C94521A" w:rsidR="00C03800" w:rsidRPr="004F4132" w:rsidRDefault="009A136B" w:rsidP="007E1C7E">
            <w:pPr>
              <w:spacing w:before="60" w:after="60"/>
              <w:rPr>
                <w:rFonts w:cs="Arial"/>
                <w:sz w:val="20"/>
                <w:szCs w:val="20"/>
                <w:lang w:val="es-AR"/>
              </w:rPr>
            </w:pPr>
            <w:r w:rsidRPr="00B40EBB">
              <w:rPr>
                <w:rFonts w:cs="Arial"/>
                <w:color w:val="FFFFFF" w:themeColor="background1"/>
                <w:sz w:val="20"/>
                <w:szCs w:val="20"/>
              </w:rPr>
              <w:t>¿Se ha tomado alguna medida correctiva para abordar la queja? Si no es así, consulte la pregunta a continuación.</w:t>
            </w:r>
          </w:p>
        </w:tc>
      </w:tr>
      <w:tr w:rsidR="00C03800" w:rsidRPr="00EC626E" w14:paraId="2949318E" w14:textId="77777777" w:rsidTr="00BC5FA3">
        <w:trPr>
          <w:trHeight w:val="827"/>
        </w:trPr>
        <w:tc>
          <w:tcPr>
            <w:tcW w:w="9072" w:type="dxa"/>
            <w:tcBorders>
              <w:top w:val="single" w:sz="4" w:space="0" w:color="000000"/>
              <w:left w:val="single" w:sz="4" w:space="0" w:color="000000"/>
              <w:bottom w:val="single" w:sz="4" w:space="0" w:color="000000"/>
              <w:right w:val="single" w:sz="4" w:space="0" w:color="000000"/>
            </w:tcBorders>
          </w:tcPr>
          <w:p w14:paraId="4A75EE71" w14:textId="77777777" w:rsidR="00C03800" w:rsidRPr="004F4132" w:rsidRDefault="00C03800" w:rsidP="007E1C7E">
            <w:pPr>
              <w:spacing w:before="60" w:after="60"/>
              <w:rPr>
                <w:rFonts w:cs="Arial"/>
                <w:sz w:val="20"/>
                <w:szCs w:val="20"/>
                <w:lang w:val="es-AR"/>
              </w:rPr>
            </w:pPr>
          </w:p>
        </w:tc>
      </w:tr>
      <w:tr w:rsidR="001D06C1" w:rsidRPr="001D06C1" w14:paraId="1F15370D" w14:textId="77777777" w:rsidTr="0045454C">
        <w:tc>
          <w:tcPr>
            <w:tcW w:w="9072" w:type="dxa"/>
            <w:tcBorders>
              <w:top w:val="single" w:sz="4" w:space="0" w:color="000000"/>
              <w:left w:val="single" w:sz="4" w:space="0" w:color="000000"/>
              <w:bottom w:val="single" w:sz="4" w:space="0" w:color="000000"/>
              <w:right w:val="single" w:sz="4" w:space="0" w:color="000000"/>
            </w:tcBorders>
            <w:shd w:val="clear" w:color="auto" w:fill="125B61"/>
            <w:hideMark/>
          </w:tcPr>
          <w:p w14:paraId="2BB37827" w14:textId="77777777" w:rsidR="001D06C1" w:rsidRPr="004F4132" w:rsidRDefault="001D06C1" w:rsidP="007E1C7E">
            <w:pPr>
              <w:spacing w:before="60" w:after="60"/>
              <w:rPr>
                <w:rFonts w:cs="Arial"/>
                <w:sz w:val="20"/>
                <w:szCs w:val="20"/>
                <w:lang w:val="es-AR"/>
              </w:rPr>
            </w:pPr>
            <w:r w:rsidRPr="004F4132">
              <w:rPr>
                <w:rFonts w:cs="Arial"/>
                <w:color w:val="FFFFFF" w:themeColor="background1"/>
                <w:sz w:val="20"/>
                <w:szCs w:val="20"/>
                <w:lang w:val="es-AR"/>
              </w:rPr>
              <w:lastRenderedPageBreak/>
              <w:t>¿Cómo le gustaría que se resolviera este asunto?</w:t>
            </w:r>
          </w:p>
        </w:tc>
      </w:tr>
      <w:tr w:rsidR="001D06C1" w:rsidRPr="001D06C1" w14:paraId="68A3FA56" w14:textId="77777777" w:rsidTr="00BC5FA3">
        <w:trPr>
          <w:trHeight w:val="1030"/>
        </w:trPr>
        <w:tc>
          <w:tcPr>
            <w:tcW w:w="9072" w:type="dxa"/>
            <w:tcBorders>
              <w:top w:val="single" w:sz="4" w:space="0" w:color="000000"/>
              <w:left w:val="single" w:sz="4" w:space="0" w:color="000000"/>
              <w:bottom w:val="single" w:sz="4" w:space="0" w:color="000000"/>
              <w:right w:val="single" w:sz="4" w:space="0" w:color="000000"/>
            </w:tcBorders>
          </w:tcPr>
          <w:p w14:paraId="0BEDC11F" w14:textId="77777777" w:rsidR="001D06C1" w:rsidRPr="004F4132" w:rsidRDefault="001D06C1" w:rsidP="007E1C7E">
            <w:pPr>
              <w:spacing w:before="60" w:after="60"/>
              <w:rPr>
                <w:rFonts w:cs="Arial"/>
                <w:sz w:val="20"/>
                <w:szCs w:val="20"/>
                <w:lang w:val="es-AR"/>
              </w:rPr>
            </w:pPr>
          </w:p>
          <w:p w14:paraId="3B167C1B" w14:textId="77777777" w:rsidR="001D06C1" w:rsidRPr="004F4132" w:rsidRDefault="001D06C1" w:rsidP="007E1C7E">
            <w:pPr>
              <w:spacing w:before="60" w:after="60"/>
              <w:rPr>
                <w:rFonts w:cs="Arial"/>
                <w:sz w:val="20"/>
                <w:szCs w:val="20"/>
                <w:lang w:val="es-AR"/>
              </w:rPr>
            </w:pPr>
          </w:p>
        </w:tc>
      </w:tr>
      <w:tr w:rsidR="001D06C1" w:rsidRPr="001D06C1" w14:paraId="08B6D188" w14:textId="77777777" w:rsidTr="00B40EBB">
        <w:tc>
          <w:tcPr>
            <w:tcW w:w="9072" w:type="dxa"/>
            <w:tcBorders>
              <w:top w:val="single" w:sz="4" w:space="0" w:color="000000"/>
              <w:left w:val="single" w:sz="4" w:space="0" w:color="000000"/>
              <w:bottom w:val="single" w:sz="4" w:space="0" w:color="000000"/>
              <w:right w:val="single" w:sz="4" w:space="0" w:color="000000"/>
            </w:tcBorders>
            <w:shd w:val="clear" w:color="auto" w:fill="125B61"/>
            <w:hideMark/>
          </w:tcPr>
          <w:p w14:paraId="75C7AFF9" w14:textId="77777777" w:rsidR="001D06C1" w:rsidRPr="001D06C1" w:rsidRDefault="001D06C1" w:rsidP="007E1C7E">
            <w:pPr>
              <w:spacing w:before="60" w:after="60"/>
              <w:rPr>
                <w:rFonts w:cs="Arial"/>
                <w:b/>
                <w:bCs/>
                <w:sz w:val="20"/>
                <w:szCs w:val="20"/>
                <w:lang w:val="en-GB"/>
              </w:rPr>
            </w:pPr>
            <w:proofErr w:type="spellStart"/>
            <w:r w:rsidRPr="001D06C1">
              <w:rPr>
                <w:rFonts w:cs="Arial"/>
                <w:b/>
                <w:bCs/>
                <w:color w:val="FFFFFF" w:themeColor="background1"/>
                <w:sz w:val="20"/>
                <w:szCs w:val="20"/>
                <w:lang w:val="en-GB"/>
              </w:rPr>
              <w:t>Detalles</w:t>
            </w:r>
            <w:proofErr w:type="spellEnd"/>
            <w:r w:rsidRPr="001D06C1">
              <w:rPr>
                <w:rFonts w:cs="Arial"/>
                <w:b/>
                <w:bCs/>
                <w:color w:val="FFFFFF" w:themeColor="background1"/>
                <w:sz w:val="20"/>
                <w:szCs w:val="20"/>
                <w:lang w:val="en-GB"/>
              </w:rPr>
              <w:t xml:space="preserve"> del </w:t>
            </w:r>
            <w:proofErr w:type="spellStart"/>
            <w:r w:rsidRPr="001D06C1">
              <w:rPr>
                <w:rFonts w:cs="Arial"/>
                <w:b/>
                <w:bCs/>
                <w:color w:val="FFFFFF" w:themeColor="background1"/>
                <w:sz w:val="20"/>
                <w:szCs w:val="20"/>
                <w:lang w:val="en-GB"/>
              </w:rPr>
              <w:t>testigo</w:t>
            </w:r>
            <w:proofErr w:type="spellEnd"/>
          </w:p>
        </w:tc>
      </w:tr>
      <w:tr w:rsidR="001D06C1" w:rsidRPr="001D06C1" w14:paraId="1D0AD7E6" w14:textId="77777777" w:rsidTr="00BC5FA3">
        <w:trPr>
          <w:trHeight w:val="1036"/>
        </w:trPr>
        <w:tc>
          <w:tcPr>
            <w:tcW w:w="9072" w:type="dxa"/>
            <w:tcBorders>
              <w:top w:val="single" w:sz="4" w:space="0" w:color="000000"/>
              <w:left w:val="single" w:sz="4" w:space="0" w:color="000000"/>
              <w:bottom w:val="single" w:sz="4" w:space="0" w:color="000000"/>
              <w:right w:val="single" w:sz="4" w:space="0" w:color="000000"/>
            </w:tcBorders>
          </w:tcPr>
          <w:p w14:paraId="6890FB70" w14:textId="77777777" w:rsidR="001D06C1" w:rsidRPr="001D06C1" w:rsidRDefault="001D06C1" w:rsidP="007E1C7E">
            <w:pPr>
              <w:spacing w:before="60" w:after="60"/>
              <w:rPr>
                <w:rFonts w:cs="Arial"/>
                <w:sz w:val="20"/>
                <w:szCs w:val="20"/>
                <w:lang w:val="en-GB"/>
              </w:rPr>
            </w:pPr>
          </w:p>
        </w:tc>
      </w:tr>
    </w:tbl>
    <w:p w14:paraId="44094EB9" w14:textId="77777777" w:rsidR="001D06C1" w:rsidRPr="001D06C1" w:rsidRDefault="001D06C1" w:rsidP="007E1C7E">
      <w:pPr>
        <w:spacing w:before="60" w:after="60"/>
        <w:rPr>
          <w:rFonts w:cs="Arial"/>
          <w:b/>
          <w:sz w:val="20"/>
          <w:szCs w:val="20"/>
          <w:lang w:val="en-GB"/>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4"/>
        <w:gridCol w:w="4821"/>
      </w:tblGrid>
      <w:tr w:rsidR="001D06C1" w:rsidRPr="001D06C1" w14:paraId="79B06C78" w14:textId="77777777" w:rsidTr="00B40EBB">
        <w:tc>
          <w:tcPr>
            <w:tcW w:w="9072" w:type="dxa"/>
            <w:gridSpan w:val="2"/>
            <w:tcBorders>
              <w:top w:val="single" w:sz="4" w:space="0" w:color="000000"/>
              <w:left w:val="single" w:sz="4" w:space="0" w:color="000000"/>
              <w:bottom w:val="single" w:sz="4" w:space="0" w:color="000000"/>
              <w:right w:val="single" w:sz="4" w:space="0" w:color="000000"/>
            </w:tcBorders>
            <w:shd w:val="clear" w:color="auto" w:fill="125B61"/>
            <w:hideMark/>
          </w:tcPr>
          <w:p w14:paraId="341DE394" w14:textId="1603FCFC" w:rsidR="001D06C1" w:rsidRPr="004F4132" w:rsidRDefault="001D06C1" w:rsidP="007E1C7E">
            <w:pPr>
              <w:spacing w:before="60" w:after="60"/>
              <w:rPr>
                <w:rFonts w:cs="Arial"/>
                <w:b/>
                <w:sz w:val="20"/>
                <w:szCs w:val="20"/>
                <w:lang w:val="es-AR"/>
              </w:rPr>
            </w:pPr>
            <w:r w:rsidRPr="004F4132">
              <w:rPr>
                <w:rFonts w:cs="Arial"/>
                <w:b/>
                <w:color w:val="FFFFFF" w:themeColor="background1"/>
                <w:sz w:val="20"/>
                <w:szCs w:val="20"/>
                <w:lang w:val="es-AR"/>
              </w:rPr>
              <w:t>Información administrativa (para completar internamente)</w:t>
            </w:r>
          </w:p>
        </w:tc>
      </w:tr>
      <w:tr w:rsidR="001D06C1" w:rsidRPr="001D06C1" w14:paraId="1925FB90" w14:textId="77777777" w:rsidTr="001D06C1">
        <w:tc>
          <w:tcPr>
            <w:tcW w:w="4253" w:type="dxa"/>
            <w:tcBorders>
              <w:top w:val="single" w:sz="4" w:space="0" w:color="000000"/>
              <w:left w:val="single" w:sz="4" w:space="0" w:color="000000"/>
              <w:bottom w:val="single" w:sz="4" w:space="0" w:color="000000"/>
              <w:right w:val="single" w:sz="4" w:space="0" w:color="000000"/>
            </w:tcBorders>
            <w:vAlign w:val="center"/>
            <w:hideMark/>
          </w:tcPr>
          <w:p w14:paraId="003E3148" w14:textId="77777777" w:rsidR="001D06C1" w:rsidRPr="001D06C1" w:rsidRDefault="001D06C1" w:rsidP="007E1C7E">
            <w:pPr>
              <w:spacing w:before="60" w:after="60"/>
              <w:rPr>
                <w:rFonts w:cs="Arial"/>
                <w:sz w:val="20"/>
                <w:szCs w:val="20"/>
                <w:lang w:val="en-GB"/>
              </w:rPr>
            </w:pPr>
            <w:r w:rsidRPr="001D06C1">
              <w:rPr>
                <w:rFonts w:cs="Arial"/>
                <w:sz w:val="20"/>
                <w:szCs w:val="20"/>
                <w:lang w:val="en-GB"/>
              </w:rPr>
              <w:t xml:space="preserve">Número de </w:t>
            </w:r>
            <w:proofErr w:type="spellStart"/>
            <w:r w:rsidRPr="001D06C1">
              <w:rPr>
                <w:rFonts w:cs="Arial"/>
                <w:sz w:val="20"/>
                <w:szCs w:val="20"/>
                <w:lang w:val="en-GB"/>
              </w:rPr>
              <w:t>caso</w:t>
            </w:r>
            <w:proofErr w:type="spellEnd"/>
            <w:r w:rsidRPr="001D06C1">
              <w:rPr>
                <w:rFonts w:cs="Arial"/>
                <w:sz w:val="20"/>
                <w:szCs w:val="20"/>
                <w:lang w:val="en-GB"/>
              </w:rPr>
              <w:t>:</w:t>
            </w:r>
          </w:p>
        </w:tc>
        <w:tc>
          <w:tcPr>
            <w:tcW w:w="4819" w:type="dxa"/>
            <w:tcBorders>
              <w:top w:val="single" w:sz="4" w:space="0" w:color="000000"/>
              <w:left w:val="single" w:sz="4" w:space="0" w:color="000000"/>
              <w:bottom w:val="single" w:sz="4" w:space="0" w:color="000000"/>
              <w:right w:val="single" w:sz="4" w:space="0" w:color="000000"/>
            </w:tcBorders>
          </w:tcPr>
          <w:p w14:paraId="6CF54A08" w14:textId="77777777" w:rsidR="001D06C1" w:rsidRPr="001D06C1" w:rsidRDefault="001D06C1" w:rsidP="007E1C7E">
            <w:pPr>
              <w:spacing w:before="60" w:after="60"/>
              <w:rPr>
                <w:rFonts w:cs="Arial"/>
                <w:sz w:val="20"/>
                <w:szCs w:val="20"/>
                <w:lang w:val="en-GB"/>
              </w:rPr>
            </w:pPr>
          </w:p>
        </w:tc>
      </w:tr>
      <w:tr w:rsidR="001D06C1" w:rsidRPr="001D06C1" w14:paraId="1AA61B03" w14:textId="77777777" w:rsidTr="001D06C1">
        <w:tc>
          <w:tcPr>
            <w:tcW w:w="4253" w:type="dxa"/>
            <w:tcBorders>
              <w:top w:val="single" w:sz="4" w:space="0" w:color="000000"/>
              <w:left w:val="single" w:sz="4" w:space="0" w:color="000000"/>
              <w:bottom w:val="single" w:sz="4" w:space="0" w:color="000000"/>
              <w:right w:val="single" w:sz="4" w:space="0" w:color="000000"/>
            </w:tcBorders>
            <w:vAlign w:val="center"/>
            <w:hideMark/>
          </w:tcPr>
          <w:p w14:paraId="61307F54" w14:textId="77777777" w:rsidR="001D06C1" w:rsidRPr="001D06C1" w:rsidRDefault="001D06C1" w:rsidP="007E1C7E">
            <w:pPr>
              <w:spacing w:before="60" w:after="60"/>
              <w:rPr>
                <w:rFonts w:cs="Arial"/>
                <w:sz w:val="20"/>
                <w:szCs w:val="20"/>
                <w:lang w:val="en-GB"/>
              </w:rPr>
            </w:pPr>
            <w:r w:rsidRPr="001D06C1">
              <w:rPr>
                <w:rFonts w:cs="Arial"/>
                <w:sz w:val="20"/>
                <w:szCs w:val="20"/>
                <w:lang w:val="en-GB"/>
              </w:rPr>
              <w:t>Reportado a:</w:t>
            </w:r>
          </w:p>
        </w:tc>
        <w:tc>
          <w:tcPr>
            <w:tcW w:w="4819" w:type="dxa"/>
            <w:tcBorders>
              <w:top w:val="single" w:sz="4" w:space="0" w:color="000000"/>
              <w:left w:val="single" w:sz="4" w:space="0" w:color="000000"/>
              <w:bottom w:val="single" w:sz="4" w:space="0" w:color="000000"/>
              <w:right w:val="single" w:sz="4" w:space="0" w:color="000000"/>
            </w:tcBorders>
          </w:tcPr>
          <w:p w14:paraId="1C91A650" w14:textId="77777777" w:rsidR="001D06C1" w:rsidRPr="001D06C1" w:rsidRDefault="001D06C1" w:rsidP="007E1C7E">
            <w:pPr>
              <w:spacing w:before="60" w:after="60"/>
              <w:rPr>
                <w:rFonts w:cs="Arial"/>
                <w:sz w:val="20"/>
                <w:szCs w:val="20"/>
                <w:lang w:val="en-GB"/>
              </w:rPr>
            </w:pPr>
          </w:p>
        </w:tc>
      </w:tr>
      <w:tr w:rsidR="001D06C1" w:rsidRPr="001D06C1" w14:paraId="334C116C" w14:textId="77777777" w:rsidTr="001D06C1">
        <w:tc>
          <w:tcPr>
            <w:tcW w:w="4253" w:type="dxa"/>
            <w:tcBorders>
              <w:top w:val="single" w:sz="4" w:space="0" w:color="000000"/>
              <w:left w:val="single" w:sz="4" w:space="0" w:color="000000"/>
              <w:bottom w:val="single" w:sz="4" w:space="0" w:color="000000"/>
              <w:right w:val="single" w:sz="4" w:space="0" w:color="000000"/>
            </w:tcBorders>
            <w:vAlign w:val="center"/>
            <w:hideMark/>
          </w:tcPr>
          <w:p w14:paraId="716714A8" w14:textId="77777777" w:rsidR="001D06C1" w:rsidRPr="004F4132" w:rsidRDefault="001D06C1" w:rsidP="007E1C7E">
            <w:pPr>
              <w:spacing w:before="60" w:after="60"/>
              <w:rPr>
                <w:rFonts w:cs="Arial"/>
                <w:sz w:val="20"/>
                <w:szCs w:val="20"/>
                <w:lang w:val="es-AR"/>
              </w:rPr>
            </w:pPr>
            <w:r w:rsidRPr="004F4132">
              <w:rPr>
                <w:rFonts w:cs="Arial"/>
                <w:sz w:val="20"/>
                <w:szCs w:val="20"/>
                <w:lang w:val="es-AR"/>
              </w:rPr>
              <w:t>Lugar donde se recibió la queja:</w:t>
            </w:r>
          </w:p>
        </w:tc>
        <w:tc>
          <w:tcPr>
            <w:tcW w:w="4819" w:type="dxa"/>
            <w:tcBorders>
              <w:top w:val="single" w:sz="4" w:space="0" w:color="000000"/>
              <w:left w:val="single" w:sz="4" w:space="0" w:color="000000"/>
              <w:bottom w:val="single" w:sz="4" w:space="0" w:color="000000"/>
              <w:right w:val="single" w:sz="4" w:space="0" w:color="000000"/>
            </w:tcBorders>
          </w:tcPr>
          <w:p w14:paraId="1A9077AE" w14:textId="77777777" w:rsidR="001D06C1" w:rsidRPr="004F4132" w:rsidRDefault="001D06C1" w:rsidP="007E1C7E">
            <w:pPr>
              <w:spacing w:before="60" w:after="60"/>
              <w:rPr>
                <w:rFonts w:cs="Arial"/>
                <w:sz w:val="20"/>
                <w:szCs w:val="20"/>
                <w:lang w:val="es-AR"/>
              </w:rPr>
            </w:pPr>
          </w:p>
        </w:tc>
      </w:tr>
      <w:tr w:rsidR="001D06C1" w:rsidRPr="001D06C1" w14:paraId="10A48E9F" w14:textId="77777777" w:rsidTr="001D06C1">
        <w:tc>
          <w:tcPr>
            <w:tcW w:w="4253" w:type="dxa"/>
            <w:tcBorders>
              <w:top w:val="single" w:sz="4" w:space="0" w:color="000000"/>
              <w:left w:val="single" w:sz="4" w:space="0" w:color="000000"/>
              <w:bottom w:val="single" w:sz="4" w:space="0" w:color="000000"/>
              <w:right w:val="single" w:sz="4" w:space="0" w:color="000000"/>
            </w:tcBorders>
            <w:vAlign w:val="center"/>
            <w:hideMark/>
          </w:tcPr>
          <w:p w14:paraId="08453374" w14:textId="77777777" w:rsidR="001D06C1" w:rsidRPr="004F4132" w:rsidRDefault="001D06C1" w:rsidP="007E1C7E">
            <w:pPr>
              <w:spacing w:before="60" w:after="60"/>
              <w:rPr>
                <w:rFonts w:cs="Arial"/>
                <w:sz w:val="20"/>
                <w:szCs w:val="20"/>
                <w:lang w:val="es-AR"/>
              </w:rPr>
            </w:pPr>
            <w:r w:rsidRPr="004F4132">
              <w:rPr>
                <w:rFonts w:cs="Arial"/>
                <w:sz w:val="20"/>
                <w:szCs w:val="20"/>
                <w:lang w:val="es-AR"/>
              </w:rPr>
              <w:t>Entidad/sitio al que se aplica la queja:</w:t>
            </w:r>
          </w:p>
        </w:tc>
        <w:tc>
          <w:tcPr>
            <w:tcW w:w="4819" w:type="dxa"/>
            <w:tcBorders>
              <w:top w:val="single" w:sz="4" w:space="0" w:color="000000"/>
              <w:left w:val="single" w:sz="4" w:space="0" w:color="000000"/>
              <w:bottom w:val="single" w:sz="4" w:space="0" w:color="000000"/>
              <w:right w:val="single" w:sz="4" w:space="0" w:color="000000"/>
            </w:tcBorders>
          </w:tcPr>
          <w:p w14:paraId="61D3AD19" w14:textId="77777777" w:rsidR="001D06C1" w:rsidRPr="004F4132" w:rsidRDefault="001D06C1" w:rsidP="007E1C7E">
            <w:pPr>
              <w:spacing w:before="60" w:after="60"/>
              <w:rPr>
                <w:rFonts w:cs="Arial"/>
                <w:sz w:val="20"/>
                <w:szCs w:val="20"/>
                <w:lang w:val="es-AR"/>
              </w:rPr>
            </w:pPr>
          </w:p>
        </w:tc>
      </w:tr>
      <w:tr w:rsidR="001D06C1" w:rsidRPr="001D06C1" w14:paraId="0713D2DF" w14:textId="77777777" w:rsidTr="001D06C1">
        <w:tc>
          <w:tcPr>
            <w:tcW w:w="4253" w:type="dxa"/>
            <w:tcBorders>
              <w:top w:val="single" w:sz="4" w:space="0" w:color="000000"/>
              <w:left w:val="single" w:sz="4" w:space="0" w:color="000000"/>
              <w:bottom w:val="single" w:sz="4" w:space="0" w:color="000000"/>
              <w:right w:val="single" w:sz="4" w:space="0" w:color="000000"/>
            </w:tcBorders>
            <w:vAlign w:val="center"/>
            <w:hideMark/>
          </w:tcPr>
          <w:p w14:paraId="14002AE1" w14:textId="77777777" w:rsidR="001D06C1" w:rsidRPr="001D06C1" w:rsidRDefault="001D06C1" w:rsidP="007E1C7E">
            <w:pPr>
              <w:spacing w:before="60" w:after="60"/>
              <w:rPr>
                <w:rFonts w:cs="Arial"/>
                <w:sz w:val="20"/>
                <w:szCs w:val="20"/>
                <w:lang w:val="en-GB"/>
              </w:rPr>
            </w:pPr>
            <w:r w:rsidRPr="001D06C1">
              <w:rPr>
                <w:rFonts w:cs="Arial"/>
                <w:sz w:val="20"/>
                <w:szCs w:val="20"/>
                <w:lang w:val="en-GB"/>
              </w:rPr>
              <w:t xml:space="preserve">Nivel de </w:t>
            </w:r>
            <w:proofErr w:type="spellStart"/>
            <w:r w:rsidRPr="001D06C1">
              <w:rPr>
                <w:rFonts w:cs="Arial"/>
                <w:sz w:val="20"/>
                <w:szCs w:val="20"/>
                <w:lang w:val="en-GB"/>
              </w:rPr>
              <w:t>queja</w:t>
            </w:r>
            <w:proofErr w:type="spellEnd"/>
            <w:r w:rsidRPr="001D06C1">
              <w:rPr>
                <w:rFonts w:cs="Arial"/>
                <w:sz w:val="20"/>
                <w:szCs w:val="20"/>
                <w:lang w:val="en-GB"/>
              </w:rPr>
              <w:t>:</w:t>
            </w:r>
          </w:p>
        </w:tc>
        <w:tc>
          <w:tcPr>
            <w:tcW w:w="4819" w:type="dxa"/>
            <w:tcBorders>
              <w:top w:val="single" w:sz="4" w:space="0" w:color="000000"/>
              <w:left w:val="single" w:sz="4" w:space="0" w:color="000000"/>
              <w:bottom w:val="single" w:sz="4" w:space="0" w:color="000000"/>
              <w:right w:val="single" w:sz="4" w:space="0" w:color="000000"/>
            </w:tcBorders>
          </w:tcPr>
          <w:p w14:paraId="6579A74B" w14:textId="77777777" w:rsidR="001D06C1" w:rsidRPr="001D06C1" w:rsidRDefault="001D06C1" w:rsidP="007E1C7E">
            <w:pPr>
              <w:spacing w:before="60" w:after="60"/>
              <w:rPr>
                <w:rFonts w:cs="Arial"/>
                <w:sz w:val="20"/>
                <w:szCs w:val="20"/>
                <w:lang w:val="en-GB"/>
              </w:rPr>
            </w:pPr>
          </w:p>
        </w:tc>
      </w:tr>
    </w:tbl>
    <w:p w14:paraId="1E8D7AB3" w14:textId="77777777" w:rsidR="001D06C1" w:rsidRPr="001D06C1" w:rsidRDefault="001D06C1" w:rsidP="007E1C7E">
      <w:pPr>
        <w:spacing w:before="60" w:after="60"/>
        <w:rPr>
          <w:rFonts w:cs="Arial"/>
          <w:b/>
          <w:sz w:val="20"/>
          <w:szCs w:val="20"/>
          <w:lang w:val="en-GB"/>
        </w:rPr>
      </w:pPr>
    </w:p>
    <w:p w14:paraId="34A8D5A8" w14:textId="77777777" w:rsidR="001D06C1" w:rsidRPr="001D06C1" w:rsidRDefault="001D06C1" w:rsidP="007E1C7E">
      <w:pPr>
        <w:spacing w:before="60" w:after="60"/>
        <w:rPr>
          <w:rFonts w:cs="Arial"/>
          <w:b/>
          <w:sz w:val="20"/>
          <w:szCs w:val="20"/>
          <w:lang w:val="en-GB"/>
        </w:rPr>
      </w:pPr>
    </w:p>
    <w:p w14:paraId="4C196373" w14:textId="77777777" w:rsidR="001D06C1" w:rsidRPr="001D06C1" w:rsidRDefault="001D06C1" w:rsidP="007E1C7E">
      <w:pPr>
        <w:spacing w:before="60" w:after="60"/>
        <w:rPr>
          <w:rFonts w:cs="Arial"/>
          <w:b/>
          <w:sz w:val="20"/>
          <w:szCs w:val="20"/>
          <w:lang w:val="en-GB"/>
        </w:rPr>
      </w:pPr>
    </w:p>
    <w:p w14:paraId="2F2D1916" w14:textId="77777777" w:rsidR="00BD2D28" w:rsidRPr="00BD2D28" w:rsidRDefault="00BD2D28" w:rsidP="007E1C7E">
      <w:pPr>
        <w:spacing w:before="60" w:after="60"/>
        <w:rPr>
          <w:rFonts w:cs="Arial"/>
          <w:b/>
          <w:sz w:val="20"/>
          <w:szCs w:val="20"/>
          <w:lang w:val="en-GB"/>
        </w:rPr>
      </w:pPr>
    </w:p>
    <w:p w14:paraId="70283489" w14:textId="77777777" w:rsidR="00BD2D28" w:rsidRPr="00BD2D28" w:rsidRDefault="00BD2D28" w:rsidP="007E1C7E">
      <w:pPr>
        <w:spacing w:before="60" w:after="60"/>
        <w:rPr>
          <w:rFonts w:cs="Arial"/>
          <w:b/>
          <w:sz w:val="20"/>
          <w:szCs w:val="20"/>
          <w:lang w:val="en-GB"/>
        </w:rPr>
      </w:pPr>
    </w:p>
    <w:p w14:paraId="517459EA" w14:textId="77777777" w:rsidR="00BD2D28" w:rsidRPr="00BD2D28" w:rsidRDefault="00BD2D28" w:rsidP="007E1C7E">
      <w:pPr>
        <w:spacing w:before="60" w:after="60"/>
        <w:rPr>
          <w:rFonts w:cs="Arial"/>
          <w:b/>
          <w:sz w:val="20"/>
          <w:szCs w:val="20"/>
          <w:lang w:val="en-GB"/>
        </w:rPr>
      </w:pPr>
    </w:p>
    <w:p w14:paraId="77AA4071" w14:textId="77777777" w:rsidR="00BD2D28" w:rsidRPr="00BD2D28" w:rsidRDefault="00BD2D28" w:rsidP="007E1C7E">
      <w:pPr>
        <w:spacing w:before="60" w:after="60"/>
        <w:rPr>
          <w:rFonts w:cs="Arial"/>
          <w:b/>
          <w:sz w:val="20"/>
          <w:szCs w:val="20"/>
          <w:lang w:val="en-GB"/>
        </w:rPr>
      </w:pPr>
      <w:r w:rsidRPr="00BD2D28">
        <w:rPr>
          <w:rFonts w:cs="Arial"/>
          <w:b/>
          <w:sz w:val="20"/>
          <w:szCs w:val="20"/>
          <w:lang w:val="en-GB"/>
        </w:rPr>
        <w:t>______________________________</w:t>
      </w:r>
      <w:r w:rsidRPr="00BD2D28">
        <w:rPr>
          <w:rFonts w:cs="Arial"/>
          <w:b/>
          <w:sz w:val="20"/>
          <w:szCs w:val="20"/>
          <w:lang w:val="en-GB"/>
        </w:rPr>
        <w:tab/>
      </w:r>
      <w:r w:rsidRPr="00BD2D28">
        <w:rPr>
          <w:rFonts w:cs="Arial"/>
          <w:b/>
          <w:sz w:val="20"/>
          <w:szCs w:val="20"/>
          <w:lang w:val="en-GB"/>
        </w:rPr>
        <w:tab/>
      </w:r>
    </w:p>
    <w:p w14:paraId="59773878" w14:textId="6445431F" w:rsidR="00BD2D28" w:rsidRPr="00BD2D28" w:rsidRDefault="008E52F1" w:rsidP="007E1C7E">
      <w:pPr>
        <w:spacing w:before="60" w:after="60"/>
        <w:rPr>
          <w:rFonts w:cs="Arial"/>
          <w:b/>
          <w:sz w:val="20"/>
          <w:szCs w:val="20"/>
          <w:lang w:val="en-GB"/>
        </w:rPr>
      </w:pPr>
      <w:proofErr w:type="spellStart"/>
      <w:r>
        <w:rPr>
          <w:rFonts w:cs="Arial"/>
          <w:b/>
          <w:sz w:val="20"/>
          <w:szCs w:val="20"/>
          <w:lang w:val="en-GB"/>
        </w:rPr>
        <w:t>Firma</w:t>
      </w:r>
      <w:proofErr w:type="spellEnd"/>
      <w:r>
        <w:rPr>
          <w:rFonts w:cs="Arial"/>
          <w:b/>
          <w:sz w:val="20"/>
          <w:szCs w:val="20"/>
          <w:lang w:val="en-GB"/>
        </w:rPr>
        <w:t xml:space="preserve"> del </w:t>
      </w:r>
      <w:proofErr w:type="spellStart"/>
      <w:r>
        <w:rPr>
          <w:rFonts w:cs="Arial"/>
          <w:b/>
          <w:sz w:val="20"/>
          <w:szCs w:val="20"/>
          <w:lang w:val="en-GB"/>
        </w:rPr>
        <w:t>denunciante</w:t>
      </w:r>
      <w:proofErr w:type="spellEnd"/>
      <w:r>
        <w:rPr>
          <w:rFonts w:cs="Arial"/>
          <w:b/>
          <w:sz w:val="20"/>
          <w:szCs w:val="20"/>
          <w:lang w:val="en-GB"/>
        </w:rPr>
        <w:t xml:space="preserve"> </w:t>
      </w:r>
      <w:r w:rsidR="00BD2D28" w:rsidRPr="00BD2D28">
        <w:rPr>
          <w:rFonts w:cs="Arial"/>
          <w:b/>
          <w:sz w:val="20"/>
          <w:szCs w:val="20"/>
          <w:lang w:val="en-GB"/>
        </w:rPr>
        <w:tab/>
      </w:r>
      <w:r w:rsidR="00BD2D28" w:rsidRPr="00BD2D28">
        <w:rPr>
          <w:rFonts w:cs="Arial"/>
          <w:b/>
          <w:sz w:val="20"/>
          <w:szCs w:val="20"/>
          <w:lang w:val="en-GB"/>
        </w:rPr>
        <w:tab/>
      </w:r>
      <w:r w:rsidR="00BD2D28" w:rsidRPr="00BD2D28">
        <w:rPr>
          <w:rFonts w:cs="Arial"/>
          <w:b/>
          <w:sz w:val="20"/>
          <w:szCs w:val="20"/>
          <w:lang w:val="en-GB"/>
        </w:rPr>
        <w:tab/>
      </w:r>
      <w:r w:rsidR="00BD2D28" w:rsidRPr="00BD2D28">
        <w:rPr>
          <w:rFonts w:cs="Arial"/>
          <w:b/>
          <w:sz w:val="20"/>
          <w:szCs w:val="20"/>
          <w:lang w:val="en-GB"/>
        </w:rPr>
        <w:tab/>
      </w:r>
      <w:r w:rsidR="00BD2D28" w:rsidRPr="00BD2D28">
        <w:rPr>
          <w:rFonts w:cs="Arial"/>
          <w:b/>
          <w:sz w:val="20"/>
          <w:szCs w:val="20"/>
          <w:lang w:val="en-GB"/>
        </w:rPr>
        <w:tab/>
      </w:r>
      <w:r w:rsidR="00BD2D28" w:rsidRPr="00BD2D28">
        <w:rPr>
          <w:rFonts w:cs="Arial"/>
          <w:b/>
          <w:sz w:val="20"/>
          <w:szCs w:val="20"/>
          <w:lang w:val="en-GB"/>
        </w:rPr>
        <w:tab/>
      </w:r>
      <w:r w:rsidR="00BD2D28" w:rsidRPr="00BD2D28">
        <w:rPr>
          <w:rFonts w:cs="Arial"/>
          <w:b/>
          <w:sz w:val="20"/>
          <w:szCs w:val="20"/>
          <w:lang w:val="en-GB"/>
        </w:rPr>
        <w:tab/>
      </w:r>
      <w:proofErr w:type="spellStart"/>
      <w:r w:rsidR="00BD2D28" w:rsidRPr="00BD2D28">
        <w:rPr>
          <w:rFonts w:cs="Arial"/>
          <w:b/>
          <w:sz w:val="20"/>
          <w:szCs w:val="20"/>
          <w:lang w:val="en-GB"/>
        </w:rPr>
        <w:t>Fecha</w:t>
      </w:r>
      <w:proofErr w:type="spellEnd"/>
    </w:p>
    <w:p w14:paraId="7CC986C3" w14:textId="77777777" w:rsidR="00022750" w:rsidRPr="00022750" w:rsidRDefault="00022750" w:rsidP="00022750">
      <w:pPr>
        <w:rPr>
          <w:rFonts w:cs="Arial"/>
          <w:b/>
          <w:bCs/>
          <w:sz w:val="20"/>
          <w:szCs w:val="20"/>
          <w:lang w:val="en-GB"/>
        </w:rPr>
      </w:pPr>
    </w:p>
    <w:p w14:paraId="5A43D967" w14:textId="77777777" w:rsidR="00022750" w:rsidRPr="00022750" w:rsidRDefault="00022750" w:rsidP="00022750">
      <w:pPr>
        <w:rPr>
          <w:rFonts w:cs="Arial"/>
          <w:sz w:val="20"/>
          <w:szCs w:val="20"/>
          <w:lang w:val="en-GB"/>
        </w:rPr>
      </w:pPr>
    </w:p>
    <w:p w14:paraId="334DE63C" w14:textId="77777777" w:rsidR="00022750" w:rsidRPr="00022750" w:rsidRDefault="00022750" w:rsidP="00022750"/>
    <w:p w14:paraId="1B2AB049" w14:textId="6DB80958" w:rsidR="00394D86" w:rsidRPr="0029559B" w:rsidRDefault="00394D86" w:rsidP="00394D86">
      <w:pPr>
        <w:pStyle w:val="Heading1"/>
        <w:pageBreakBefore/>
        <w:numPr>
          <w:ilvl w:val="0"/>
          <w:numId w:val="0"/>
        </w:numPr>
        <w:spacing w:after="120"/>
        <w:jc w:val="left"/>
      </w:pPr>
      <w:bookmarkStart w:id="197" w:name="_Toc200027581"/>
      <w:r w:rsidRPr="00840CE7">
        <w:lastRenderedPageBreak/>
        <w:t xml:space="preserve">Anexo </w:t>
      </w:r>
      <w:r w:rsidR="00FF4912">
        <w:t>B</w:t>
      </w:r>
      <w:r w:rsidRPr="00840CE7">
        <w:t xml:space="preserve">: </w:t>
      </w:r>
      <w:r>
        <w:t>Plantilla de registro de quejas externas</w:t>
      </w:r>
      <w:bookmarkEnd w:id="197"/>
      <w:r>
        <w:br/>
      </w:r>
    </w:p>
    <w:p w14:paraId="0FDAAABE" w14:textId="7BAE0C98" w:rsidR="00777FF1" w:rsidRDefault="00777FF1" w:rsidP="00777FF1">
      <w:r w:rsidRPr="00B601AF">
        <w:t xml:space="preserve">El Registro de Quejas Externas es un documento de MS Excel, que es un </w:t>
      </w:r>
      <w:r w:rsidRPr="00E5402F">
        <w:rPr>
          <w:i/>
          <w:iCs/>
          <w:u w:val="single"/>
        </w:rPr>
        <w:t xml:space="preserve">documento confidencial </w:t>
      </w:r>
      <w:r w:rsidRPr="00B601AF">
        <w:t>utilizado para registrar todas las quejas reportadas.</w:t>
      </w:r>
    </w:p>
    <w:p w14:paraId="759FD5D1" w14:textId="77777777" w:rsidR="00777FF1" w:rsidRPr="004F4132" w:rsidRDefault="00777FF1" w:rsidP="007E55C6">
      <w:pPr>
        <w:rPr>
          <w:lang w:val="es-AR"/>
        </w:rPr>
      </w:pPr>
    </w:p>
    <w:sectPr w:rsidR="00777FF1" w:rsidRPr="004F4132" w:rsidSect="007B1D91">
      <w:headerReference w:type="default" r:id="rId12"/>
      <w:footerReference w:type="default" r:id="rId13"/>
      <w:pgSz w:w="11909" w:h="16834" w:code="9"/>
      <w:pgMar w:top="1440" w:right="1561" w:bottom="1440" w:left="108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801BF" w14:textId="77777777" w:rsidR="00A246B7" w:rsidRDefault="00A246B7">
      <w:r>
        <w:separator/>
      </w:r>
    </w:p>
  </w:endnote>
  <w:endnote w:type="continuationSeparator" w:id="0">
    <w:p w14:paraId="43848507" w14:textId="77777777" w:rsidR="00A246B7" w:rsidRDefault="00A246B7">
      <w:r>
        <w:continuationSeparator/>
      </w:r>
    </w:p>
  </w:endnote>
  <w:endnote w:type="continuationNotice" w:id="1">
    <w:p w14:paraId="11E00F6B" w14:textId="77777777" w:rsidR="00A246B7" w:rsidRDefault="00A246B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Ligh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29CF" w14:textId="441459A1" w:rsidR="002568EA" w:rsidRDefault="002568EA"/>
  <w:tbl>
    <w:tblPr>
      <w:tblW w:w="5000" w:type="pct"/>
      <w:tblCellMar>
        <w:top w:w="72" w:type="dxa"/>
        <w:left w:w="115" w:type="dxa"/>
        <w:bottom w:w="72" w:type="dxa"/>
        <w:right w:w="115" w:type="dxa"/>
      </w:tblCellMar>
      <w:tblLook w:val="04A0" w:firstRow="1" w:lastRow="0" w:firstColumn="1" w:lastColumn="0" w:noHBand="0" w:noVBand="1"/>
    </w:tblPr>
    <w:tblGrid>
      <w:gridCol w:w="8341"/>
      <w:gridCol w:w="927"/>
    </w:tblGrid>
    <w:tr w:rsidR="00287306" w14:paraId="14E16BA0" w14:textId="77777777" w:rsidTr="004F5069">
      <w:tc>
        <w:tcPr>
          <w:tcW w:w="4500" w:type="pct"/>
          <w:tcBorders>
            <w:top w:val="single" w:sz="4" w:space="0" w:color="000000"/>
          </w:tcBorders>
        </w:tcPr>
        <w:p w14:paraId="14E0873D" w14:textId="2699F871" w:rsidR="00287306" w:rsidRPr="001643F3" w:rsidRDefault="004F5069" w:rsidP="00287306">
          <w:pPr>
            <w:pStyle w:val="Footer"/>
            <w:rPr>
              <w:sz w:val="14"/>
            </w:rPr>
          </w:pPr>
          <w:r w:rsidRPr="00553F90">
            <w:rPr>
              <w:sz w:val="14"/>
            </w:rPr>
            <w:t>Las copias impresas de este documento son copias no controladas a menos que se identifiquen específicamente como controladas.</w:t>
          </w:r>
        </w:p>
      </w:tc>
      <w:tc>
        <w:tcPr>
          <w:tcW w:w="500" w:type="pct"/>
          <w:tcBorders>
            <w:top w:val="single" w:sz="4" w:space="0" w:color="C0504D"/>
          </w:tcBorders>
          <w:shd w:val="clear" w:color="auto" w:fill="125B61"/>
        </w:tcPr>
        <w:p w14:paraId="04B0FCDD" w14:textId="77777777" w:rsidR="00287306" w:rsidRPr="001C500A" w:rsidRDefault="00287306"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32D3D426" w14:textId="053D1F25" w:rsidR="002568EA" w:rsidRPr="00F5666C" w:rsidRDefault="002568EA">
    <w:pPr>
      <w:pStyle w:val="Footer"/>
      <w:tabs>
        <w:tab w:val="left" w:pos="993"/>
        <w:tab w:val="left" w:pos="1985"/>
        <w:tab w:val="left" w:pos="38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8B666" w14:textId="77777777" w:rsidR="00A246B7" w:rsidRDefault="00A246B7">
      <w:r>
        <w:separator/>
      </w:r>
    </w:p>
  </w:footnote>
  <w:footnote w:type="continuationSeparator" w:id="0">
    <w:p w14:paraId="48D25867" w14:textId="77777777" w:rsidR="00A246B7" w:rsidRDefault="00A246B7">
      <w:r>
        <w:continuationSeparator/>
      </w:r>
    </w:p>
  </w:footnote>
  <w:footnote w:type="continuationNotice" w:id="1">
    <w:p w14:paraId="49F8B421" w14:textId="77777777" w:rsidR="00A246B7" w:rsidRDefault="00A246B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2568EA" w:rsidRPr="006454E3" w14:paraId="2C379041" w14:textId="77777777" w:rsidTr="00F834C0">
      <w:trPr>
        <w:trHeight w:val="433"/>
        <w:jc w:val="center"/>
      </w:trPr>
      <w:tc>
        <w:tcPr>
          <w:tcW w:w="2972" w:type="dxa"/>
          <w:vMerge w:val="restart"/>
          <w:shd w:val="clear" w:color="auto" w:fill="auto"/>
          <w:vAlign w:val="center"/>
        </w:tcPr>
        <w:p w14:paraId="43ACCC82" w14:textId="05D86384" w:rsidR="002568EA" w:rsidRPr="006454E3" w:rsidRDefault="004F4132" w:rsidP="002568EA">
          <w:pPr>
            <w:tabs>
              <w:tab w:val="center" w:pos="4513"/>
              <w:tab w:val="right" w:pos="9026"/>
            </w:tabs>
            <w:spacing w:before="0"/>
            <w:jc w:val="center"/>
            <w:rPr>
              <w:rFonts w:eastAsia="Calibri" w:cs="Arial"/>
              <w:sz w:val="20"/>
              <w:szCs w:val="20"/>
              <w:lang w:val="en-GB"/>
            </w:rPr>
          </w:pPr>
          <w:r w:rsidRPr="00CE4B65">
            <w:rPr>
              <w:rFonts w:cs="Arial"/>
              <w:b/>
              <w:i/>
              <w:iCs/>
              <w:noProof/>
              <w:sz w:val="32"/>
              <w:szCs w:val="32"/>
              <w:highlight w:val="yellow"/>
              <w:lang w:val="en-GB"/>
            </w:rPr>
            <mc:AlternateContent>
              <mc:Choice Requires="wps">
                <w:drawing>
                  <wp:anchor distT="0" distB="0" distL="114300" distR="114300" simplePos="0" relativeHeight="251659264" behindDoc="0" locked="0" layoutInCell="1" allowOverlap="1" wp14:anchorId="7FDF57CF" wp14:editId="3AB13578">
                    <wp:simplePos x="0" y="0"/>
                    <wp:positionH relativeFrom="column">
                      <wp:posOffset>160655</wp:posOffset>
                    </wp:positionH>
                    <wp:positionV relativeFrom="paragraph">
                      <wp:posOffset>7620</wp:posOffset>
                    </wp:positionV>
                    <wp:extent cx="1435735" cy="777875"/>
                    <wp:effectExtent l="0" t="0" r="12065" b="22225"/>
                    <wp:wrapNone/>
                    <wp:docPr id="581051661" name="Rectangle 1"/>
                    <wp:cNvGraphicFramePr/>
                    <a:graphic xmlns:a="http://schemas.openxmlformats.org/drawingml/2006/main">
                      <a:graphicData uri="http://schemas.microsoft.com/office/word/2010/wordprocessingShape">
                        <wps:wsp>
                          <wps:cNvSpPr/>
                          <wps:spPr>
                            <a:xfrm>
                              <a:off x="0" y="0"/>
                              <a:ext cx="1435735" cy="777875"/>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78E5E24" w14:textId="77777777" w:rsidR="004F4132" w:rsidRPr="000E16E5" w:rsidRDefault="004F4132" w:rsidP="004F4132">
                                <w:pPr>
                                  <w:jc w:val="center"/>
                                  <w:rPr>
                                    <w:lang w:val="es-AR"/>
                                  </w:rPr>
                                </w:pPr>
                                <w:r w:rsidRPr="000E16E5">
                                  <w:rPr>
                                    <w:lang w:val="es-AR"/>
                                  </w:rPr>
                                  <w:t>Borre esta casilla e inserte el logotipo de la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F57CF" id="Rectangle 1" o:spid="_x0000_s1026" style="position:absolute;left:0;text-align:left;margin-left:12.65pt;margin-top:.6pt;width:113.05pt;height: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" fillcolor="#125b61" strokecolor="white [3212]" strokeweight="1pt">
                    <v:textbox>
                      <w:txbxContent>
                        <w:p w14:paraId="378E5E24" w14:textId="77777777" w:rsidR="004F4132" w:rsidRPr="000E16E5" w:rsidRDefault="004F4132" w:rsidP="004F4132">
                          <w:pPr>
                            <w:jc w:val="center"/>
                            <w:rPr>
                              <w:lang w:val="es-AR"/>
                            </w:rPr>
                          </w:pPr>
                          <w:r w:rsidRPr="000E16E5">
                            <w:rPr>
                              <w:lang w:val="es-AR"/>
                            </w:rPr>
                            <w:t>Borre esta casilla e inserte el logotipo de la empresa</w:t>
                          </w:r>
                        </w:p>
                      </w:txbxContent>
                    </v:textbox>
                  </v:rect>
                </w:pict>
              </mc:Fallback>
            </mc:AlternateContent>
          </w:r>
          <w:r w:rsidR="007C5740">
            <w:rPr>
              <w:rFonts w:eastAsia="Calibri" w:cs="Arial"/>
              <w:sz w:val="20"/>
              <w:szCs w:val="20"/>
              <w:lang w:val="en-GB"/>
            </w:rPr>
            <w:t xml:space="preserve"> </w:t>
          </w:r>
          <w:r w:rsidR="004F5069">
            <w:rPr>
              <w:rFonts w:asciiTheme="minorHAnsi" w:hAnsiTheme="minorHAnsi" w:cstheme="minorHAnsi"/>
              <w:noProof/>
            </w:rPr>
            <w:drawing>
              <wp:inline distT="0" distB="0" distL="0" distR="0" wp14:anchorId="772181C1" wp14:editId="5B7BC352">
                <wp:extent cx="1186077" cy="631825"/>
                <wp:effectExtent l="0" t="0" r="0" b="0"/>
                <wp:docPr id="64119773" name="Picture 64119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318" cy="641009"/>
                        </a:xfrm>
                        <a:prstGeom prst="rect">
                          <a:avLst/>
                        </a:prstGeom>
                        <a:noFill/>
                        <a:ln>
                          <a:noFill/>
                        </a:ln>
                      </pic:spPr>
                    </pic:pic>
                  </a:graphicData>
                </a:graphic>
              </wp:inline>
            </w:drawing>
          </w:r>
        </w:p>
      </w:tc>
      <w:tc>
        <w:tcPr>
          <w:tcW w:w="4046" w:type="dxa"/>
          <w:vMerge w:val="restart"/>
          <w:shd w:val="clear" w:color="auto" w:fill="auto"/>
          <w:vAlign w:val="center"/>
        </w:tcPr>
        <w:p w14:paraId="27782E3F" w14:textId="77777777" w:rsidR="007B0A2F" w:rsidRPr="004F4132" w:rsidRDefault="007B0A2F" w:rsidP="007B0A2F">
          <w:pPr>
            <w:tabs>
              <w:tab w:val="center" w:pos="4513"/>
              <w:tab w:val="right" w:pos="9026"/>
            </w:tabs>
            <w:spacing w:after="120"/>
            <w:jc w:val="center"/>
            <w:rPr>
              <w:rFonts w:asciiTheme="minorHAnsi" w:hAnsiTheme="minorHAnsi" w:cstheme="minorHAnsi"/>
              <w:b/>
              <w:bCs/>
              <w:sz w:val="28"/>
              <w:szCs w:val="28"/>
              <w:lang w:val="es-AR" w:eastAsia="ja-JP"/>
            </w:rPr>
          </w:pPr>
          <w:r w:rsidRPr="004F4132">
            <w:rPr>
              <w:rFonts w:asciiTheme="minorHAnsi" w:hAnsiTheme="minorHAnsi" w:cstheme="minorHAnsi"/>
              <w:b/>
              <w:bCs/>
              <w:sz w:val="28"/>
              <w:szCs w:val="28"/>
              <w:lang w:val="es-AR" w:eastAsia="ja-JP"/>
            </w:rPr>
            <w:t>Sistema de Gestión Ambiental y Social</w:t>
          </w:r>
        </w:p>
        <w:p w14:paraId="558ACDA7" w14:textId="1446EB51" w:rsidR="002568EA" w:rsidRPr="006454E3" w:rsidRDefault="006E5F22" w:rsidP="007B0A2F">
          <w:pPr>
            <w:tabs>
              <w:tab w:val="center" w:pos="4513"/>
              <w:tab w:val="right" w:pos="9026"/>
            </w:tabs>
            <w:spacing w:after="120"/>
            <w:jc w:val="center"/>
            <w:rPr>
              <w:rFonts w:eastAsia="Calibri" w:cs="Arial"/>
              <w:sz w:val="20"/>
              <w:szCs w:val="20"/>
              <w:lang w:val="en-GB"/>
            </w:rPr>
          </w:pPr>
          <w:proofErr w:type="spellStart"/>
          <w:r>
            <w:rPr>
              <w:rFonts w:cs="Arial"/>
              <w:bCs/>
              <w:color w:val="000000"/>
              <w:sz w:val="24"/>
              <w:lang w:val="en-GB"/>
            </w:rPr>
            <w:t>Mecanismo</w:t>
          </w:r>
          <w:proofErr w:type="spellEnd"/>
          <w:r>
            <w:rPr>
              <w:rFonts w:cs="Arial"/>
              <w:bCs/>
              <w:color w:val="000000"/>
              <w:sz w:val="24"/>
              <w:lang w:val="en-GB"/>
            </w:rPr>
            <w:t xml:space="preserve"> de </w:t>
          </w:r>
          <w:proofErr w:type="spellStart"/>
          <w:r>
            <w:rPr>
              <w:rFonts w:cs="Arial"/>
              <w:bCs/>
              <w:color w:val="000000"/>
              <w:sz w:val="24"/>
              <w:lang w:val="en-GB"/>
            </w:rPr>
            <w:t>quejas</w:t>
          </w:r>
          <w:proofErr w:type="spellEnd"/>
          <w:r>
            <w:rPr>
              <w:rFonts w:cs="Arial"/>
              <w:bCs/>
              <w:color w:val="000000"/>
              <w:sz w:val="24"/>
              <w:lang w:val="en-GB"/>
            </w:rPr>
            <w:t xml:space="preserve"> </w:t>
          </w:r>
          <w:proofErr w:type="spellStart"/>
          <w:r>
            <w:rPr>
              <w:rFonts w:cs="Arial"/>
              <w:bCs/>
              <w:color w:val="000000"/>
              <w:sz w:val="24"/>
              <w:lang w:val="en-GB"/>
            </w:rPr>
            <w:t>externas</w:t>
          </w:r>
          <w:proofErr w:type="spellEnd"/>
        </w:p>
      </w:tc>
      <w:tc>
        <w:tcPr>
          <w:tcW w:w="3458" w:type="dxa"/>
          <w:shd w:val="clear" w:color="auto" w:fill="auto"/>
          <w:vAlign w:val="center"/>
        </w:tcPr>
        <w:p w14:paraId="49005131" w14:textId="38DBE1A2" w:rsidR="002568EA" w:rsidRPr="006454E3" w:rsidRDefault="002568EA" w:rsidP="002568EA">
          <w:pPr>
            <w:tabs>
              <w:tab w:val="center" w:pos="4513"/>
              <w:tab w:val="right" w:pos="9026"/>
            </w:tabs>
            <w:spacing w:before="0"/>
            <w:rPr>
              <w:rFonts w:eastAsia="Calibri" w:cs="Arial"/>
              <w:sz w:val="20"/>
              <w:szCs w:val="20"/>
              <w:lang w:val="en-GB"/>
            </w:rPr>
          </w:pPr>
          <w:proofErr w:type="spellStart"/>
          <w:r>
            <w:rPr>
              <w:rFonts w:eastAsia="Calibri" w:cs="Arial"/>
              <w:sz w:val="20"/>
              <w:szCs w:val="20"/>
              <w:lang w:val="en-GB"/>
            </w:rPr>
            <w:t>Documento</w:t>
          </w:r>
          <w:proofErr w:type="spellEnd"/>
          <w:r>
            <w:rPr>
              <w:rFonts w:eastAsia="Calibri" w:cs="Arial"/>
              <w:sz w:val="20"/>
              <w:szCs w:val="20"/>
              <w:lang w:val="en-GB"/>
            </w:rPr>
            <w:t xml:space="preserve"> N°: </w:t>
          </w:r>
          <w:r w:rsidRPr="004E11FB">
            <w:rPr>
              <w:rFonts w:eastAsia="Calibri" w:cs="Arial"/>
              <w:sz w:val="20"/>
              <w:szCs w:val="20"/>
              <w:highlight w:val="yellow"/>
              <w:lang w:val="en-GB"/>
            </w:rPr>
            <w:t>XX</w:t>
          </w:r>
        </w:p>
      </w:tc>
    </w:tr>
    <w:tr w:rsidR="002568EA" w:rsidRPr="006454E3" w14:paraId="286F47BE" w14:textId="77777777" w:rsidTr="00F834C0">
      <w:trPr>
        <w:trHeight w:val="433"/>
        <w:jc w:val="center"/>
      </w:trPr>
      <w:tc>
        <w:tcPr>
          <w:tcW w:w="2972" w:type="dxa"/>
          <w:vMerge/>
          <w:shd w:val="clear" w:color="auto" w:fill="auto"/>
        </w:tcPr>
        <w:p w14:paraId="6AA5E414"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2BC4A1"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1F234DE0" w14:textId="0E093255" w:rsidR="002568EA" w:rsidRPr="006454E3" w:rsidRDefault="002568EA" w:rsidP="002568EA">
          <w:pPr>
            <w:tabs>
              <w:tab w:val="center" w:pos="4513"/>
              <w:tab w:val="right" w:pos="9026"/>
            </w:tabs>
            <w:spacing w:before="0"/>
            <w:rPr>
              <w:rFonts w:eastAsia="Calibri" w:cs="Arial"/>
              <w:sz w:val="20"/>
              <w:szCs w:val="20"/>
              <w:lang w:val="en-GB"/>
            </w:rPr>
          </w:pPr>
          <w:r w:rsidRPr="006454E3">
            <w:rPr>
              <w:rFonts w:eastAsia="Calibri" w:cs="Arial"/>
              <w:sz w:val="20"/>
              <w:szCs w:val="20"/>
              <w:lang w:val="en-GB"/>
            </w:rPr>
            <w:t xml:space="preserve">Número de </w:t>
          </w:r>
          <w:proofErr w:type="spellStart"/>
          <w:r w:rsidRPr="006454E3">
            <w:rPr>
              <w:rFonts w:eastAsia="Calibri" w:cs="Arial"/>
              <w:sz w:val="20"/>
              <w:szCs w:val="20"/>
              <w:lang w:val="en-GB"/>
            </w:rPr>
            <w:t>revisión</w:t>
          </w:r>
          <w:proofErr w:type="spellEnd"/>
          <w:r w:rsidRPr="006454E3">
            <w:rPr>
              <w:rFonts w:eastAsia="Calibri" w:cs="Arial"/>
              <w:sz w:val="20"/>
              <w:szCs w:val="20"/>
              <w:lang w:val="en-GB"/>
            </w:rPr>
            <w:t xml:space="preserve">: </w:t>
          </w:r>
          <w:r w:rsidRPr="004E11FB">
            <w:rPr>
              <w:rFonts w:eastAsia="Calibri" w:cs="Arial"/>
              <w:sz w:val="20"/>
              <w:szCs w:val="20"/>
              <w:highlight w:val="yellow"/>
              <w:lang w:val="en-GB"/>
            </w:rPr>
            <w:t>XX</w:t>
          </w:r>
        </w:p>
      </w:tc>
    </w:tr>
    <w:tr w:rsidR="002568EA" w:rsidRPr="006454E3" w14:paraId="68379061" w14:textId="77777777" w:rsidTr="00F834C0">
      <w:trPr>
        <w:trHeight w:val="434"/>
        <w:jc w:val="center"/>
      </w:trPr>
      <w:tc>
        <w:tcPr>
          <w:tcW w:w="2972" w:type="dxa"/>
          <w:vMerge/>
          <w:shd w:val="clear" w:color="auto" w:fill="auto"/>
        </w:tcPr>
        <w:p w14:paraId="502014CC"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CAA89A"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6EB31B9F" w14:textId="77777777" w:rsidR="002568EA" w:rsidRPr="006454E3" w:rsidRDefault="002568EA" w:rsidP="002568EA">
          <w:pPr>
            <w:tabs>
              <w:tab w:val="center" w:pos="4513"/>
              <w:tab w:val="right" w:pos="9026"/>
            </w:tabs>
            <w:spacing w:before="0"/>
            <w:rPr>
              <w:rFonts w:eastAsia="Calibri" w:cs="Arial"/>
              <w:sz w:val="20"/>
              <w:szCs w:val="20"/>
              <w:lang w:val="en-GB"/>
            </w:rPr>
          </w:pPr>
          <w:proofErr w:type="spellStart"/>
          <w:r>
            <w:rPr>
              <w:rFonts w:eastAsia="Calibri" w:cs="Arial"/>
              <w:sz w:val="20"/>
              <w:szCs w:val="20"/>
              <w:lang w:val="en-GB"/>
            </w:rPr>
            <w:t>Fecha</w:t>
          </w:r>
          <w:proofErr w:type="spellEnd"/>
          <w:r>
            <w:rPr>
              <w:rFonts w:eastAsia="Calibri" w:cs="Arial"/>
              <w:sz w:val="20"/>
              <w:szCs w:val="20"/>
              <w:lang w:val="en-GB"/>
            </w:rPr>
            <w:t xml:space="preserve"> de </w:t>
          </w:r>
          <w:proofErr w:type="spellStart"/>
          <w:r>
            <w:rPr>
              <w:rFonts w:eastAsia="Calibri" w:cs="Arial"/>
              <w:sz w:val="20"/>
              <w:szCs w:val="20"/>
              <w:lang w:val="en-GB"/>
            </w:rPr>
            <w:t>emisión</w:t>
          </w:r>
          <w:proofErr w:type="spellEnd"/>
          <w:r>
            <w:rPr>
              <w:rFonts w:eastAsia="Calibri" w:cs="Arial"/>
              <w:sz w:val="20"/>
              <w:szCs w:val="20"/>
              <w:lang w:val="en-GB"/>
            </w:rPr>
            <w:t xml:space="preserve">: </w:t>
          </w:r>
          <w:r w:rsidRPr="004E11FB">
            <w:rPr>
              <w:rFonts w:eastAsia="Calibri" w:cs="Arial"/>
              <w:sz w:val="20"/>
              <w:szCs w:val="20"/>
              <w:highlight w:val="yellow"/>
              <w:lang w:val="en-GB"/>
            </w:rPr>
            <w:t>XX</w:t>
          </w:r>
        </w:p>
      </w:tc>
    </w:tr>
  </w:tbl>
  <w:p w14:paraId="6E58F5DA" w14:textId="7EE72DE3" w:rsidR="002568EA" w:rsidRPr="00F6579D" w:rsidRDefault="002568EA" w:rsidP="00665545">
    <w:pPr>
      <w:pStyle w:val="Header"/>
      <w:spacing w:line="22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B6E59E"/>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B86A3B4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8C76B99"/>
    <w:multiLevelType w:val="multilevel"/>
    <w:tmpl w:val="F5C40AAE"/>
    <w:lvl w:ilvl="0">
      <w:start w:val="1"/>
      <w:numFmt w:val="decimal"/>
      <w:pStyle w:val="Heading1"/>
      <w:lvlText w:val="%1"/>
      <w:lvlJc w:val="left"/>
      <w:pPr>
        <w:ind w:left="432" w:hanging="432"/>
      </w:pPr>
      <w:rPr>
        <w:color w:val="auto"/>
        <w:sz w:val="32"/>
        <w:szCs w:val="32"/>
      </w:rPr>
    </w:lvl>
    <w:lvl w:ilvl="1">
      <w:start w:val="1"/>
      <w:numFmt w:val="decimal"/>
      <w:pStyle w:val="Heading2"/>
      <w:lvlText w:val="%1.%2"/>
      <w:lvlJc w:val="left"/>
      <w:pPr>
        <w:ind w:left="576" w:hanging="576"/>
      </w:pPr>
      <w:rPr>
        <w:b/>
        <w:bCs/>
        <w:sz w:val="24"/>
        <w:szCs w:val="24"/>
      </w:rPr>
    </w:lvl>
    <w:lvl w:ilvl="2">
      <w:start w:val="1"/>
      <w:numFmt w:val="decimal"/>
      <w:pStyle w:val="Heading3"/>
      <w:lvlText w:val="%1.%2.%3"/>
      <w:lvlJc w:val="left"/>
      <w:pPr>
        <w:ind w:left="3840" w:hanging="720"/>
      </w:pPr>
      <w:rPr>
        <w:sz w:val="24"/>
        <w:szCs w:val="24"/>
      </w:rPr>
    </w:lvl>
    <w:lvl w:ilvl="3">
      <w:start w:val="1"/>
      <w:numFmt w:val="decimal"/>
      <w:pStyle w:val="Heading4"/>
      <w:lvlText w:val="%1.%2.%3.%4"/>
      <w:lvlJc w:val="left"/>
      <w:pPr>
        <w:ind w:left="864" w:hanging="864"/>
      </w:pPr>
      <w:rPr>
        <w:i w:val="0"/>
        <w:i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u w:val="singl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BC2E62"/>
    <w:multiLevelType w:val="multilevel"/>
    <w:tmpl w:val="1F4C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7D753F"/>
    <w:multiLevelType w:val="hybridMultilevel"/>
    <w:tmpl w:val="716C9FF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 w15:restartNumberingAfterBreak="0">
    <w:nsid w:val="132C2F18"/>
    <w:multiLevelType w:val="multilevel"/>
    <w:tmpl w:val="C8DC3BB2"/>
    <w:styleLink w:val="Styl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6C07C1A"/>
    <w:multiLevelType w:val="multilevel"/>
    <w:tmpl w:val="48B48188"/>
    <w:styleLink w:val="ERMNum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7."/>
      <w:lvlJc w:val="left"/>
      <w:pPr>
        <w:ind w:left="397" w:hanging="397"/>
      </w:pPr>
      <w:rPr>
        <w:rFonts w:hint="default"/>
      </w:rPr>
    </w:lvl>
    <w:lvl w:ilvl="7">
      <w:start w:val="1"/>
      <w:numFmt w:val="lowerLetter"/>
      <w:lvlText w:val="%8."/>
      <w:lvlJc w:val="left"/>
      <w:pPr>
        <w:tabs>
          <w:tab w:val="num" w:pos="397"/>
        </w:tabs>
        <w:ind w:left="397" w:firstLine="0"/>
      </w:pPr>
      <w:rPr>
        <w:rFonts w:hint="default"/>
      </w:rPr>
    </w:lvl>
    <w:lvl w:ilvl="8">
      <w:start w:val="1"/>
      <w:numFmt w:val="lowerRoman"/>
      <w:lvlText w:val="%9."/>
      <w:lvlJc w:val="left"/>
      <w:pPr>
        <w:tabs>
          <w:tab w:val="num" w:pos="397"/>
        </w:tabs>
        <w:ind w:left="794" w:hanging="397"/>
      </w:pPr>
      <w:rPr>
        <w:rFonts w:hint="default"/>
      </w:rPr>
    </w:lvl>
  </w:abstractNum>
  <w:abstractNum w:abstractNumId="7" w15:restartNumberingAfterBreak="0">
    <w:nsid w:val="176A653D"/>
    <w:multiLevelType w:val="hybridMultilevel"/>
    <w:tmpl w:val="4880DE5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 w15:restartNumberingAfterBreak="0">
    <w:nsid w:val="18A939EB"/>
    <w:multiLevelType w:val="hybridMultilevel"/>
    <w:tmpl w:val="270C6198"/>
    <w:lvl w:ilvl="0" w:tplc="34562422">
      <w:start w:val="1"/>
      <w:numFmt w:val="bullet"/>
      <w:lvlText w:val=""/>
      <w:lvlJc w:val="left"/>
      <w:pPr>
        <w:ind w:left="720" w:hanging="360"/>
      </w:pPr>
      <w:rPr>
        <w:rFonts w:ascii="Symbol" w:hAnsi="Symbol" w:hint="default"/>
        <w:color w:val="125B6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B84F50"/>
    <w:multiLevelType w:val="multilevel"/>
    <w:tmpl w:val="0722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38005C"/>
    <w:multiLevelType w:val="hybridMultilevel"/>
    <w:tmpl w:val="0C8CB6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4E02E1C"/>
    <w:multiLevelType w:val="hybridMultilevel"/>
    <w:tmpl w:val="53EE43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6FD4707"/>
    <w:multiLevelType w:val="hybridMultilevel"/>
    <w:tmpl w:val="18526A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ED70DD2"/>
    <w:multiLevelType w:val="multilevel"/>
    <w:tmpl w:val="C34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FD2A2D"/>
    <w:multiLevelType w:val="hybridMultilevel"/>
    <w:tmpl w:val="A2C4C9A0"/>
    <w:lvl w:ilvl="0" w:tplc="329ABE10">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DC0122A"/>
    <w:multiLevelType w:val="hybridMultilevel"/>
    <w:tmpl w:val="0E9028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31041F7"/>
    <w:multiLevelType w:val="multilevel"/>
    <w:tmpl w:val="E406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1168D0"/>
    <w:multiLevelType w:val="hybridMultilevel"/>
    <w:tmpl w:val="E392059E"/>
    <w:lvl w:ilvl="0" w:tplc="02C6ABD4">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754773E"/>
    <w:multiLevelType w:val="multilevel"/>
    <w:tmpl w:val="64F4500A"/>
    <w:styleLink w:val="Style3"/>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A3E4098"/>
    <w:multiLevelType w:val="multilevel"/>
    <w:tmpl w:val="1EDE9358"/>
    <w:styleLink w:val="Style1"/>
    <w:lvl w:ilvl="0">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621A4C"/>
    <w:multiLevelType w:val="hybridMultilevel"/>
    <w:tmpl w:val="31A85B0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1" w15:restartNumberingAfterBreak="0">
    <w:nsid w:val="5D3E68DA"/>
    <w:multiLevelType w:val="hybridMultilevel"/>
    <w:tmpl w:val="946EBC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7B9A09DE"/>
    <w:multiLevelType w:val="hybridMultilevel"/>
    <w:tmpl w:val="5B7E8ACE"/>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start w:val="1"/>
      <w:numFmt w:val="bullet"/>
      <w:lvlText w:val=""/>
      <w:lvlJc w:val="left"/>
      <w:pPr>
        <w:ind w:left="2220" w:hanging="360"/>
      </w:pPr>
      <w:rPr>
        <w:rFonts w:ascii="Wingdings" w:hAnsi="Wingdings" w:hint="default"/>
      </w:rPr>
    </w:lvl>
    <w:lvl w:ilvl="3" w:tplc="1C090001">
      <w:start w:val="1"/>
      <w:numFmt w:val="bullet"/>
      <w:lvlText w:val=""/>
      <w:lvlJc w:val="left"/>
      <w:pPr>
        <w:ind w:left="2940" w:hanging="360"/>
      </w:pPr>
      <w:rPr>
        <w:rFonts w:ascii="Symbol" w:hAnsi="Symbol" w:hint="default"/>
      </w:rPr>
    </w:lvl>
    <w:lvl w:ilvl="4" w:tplc="1C090003">
      <w:start w:val="1"/>
      <w:numFmt w:val="bullet"/>
      <w:lvlText w:val="o"/>
      <w:lvlJc w:val="left"/>
      <w:pPr>
        <w:ind w:left="3660" w:hanging="360"/>
      </w:pPr>
      <w:rPr>
        <w:rFonts w:ascii="Courier New" w:hAnsi="Courier New" w:cs="Courier New" w:hint="default"/>
      </w:rPr>
    </w:lvl>
    <w:lvl w:ilvl="5" w:tplc="1C090005">
      <w:start w:val="1"/>
      <w:numFmt w:val="bullet"/>
      <w:lvlText w:val=""/>
      <w:lvlJc w:val="left"/>
      <w:pPr>
        <w:ind w:left="4380" w:hanging="360"/>
      </w:pPr>
      <w:rPr>
        <w:rFonts w:ascii="Wingdings" w:hAnsi="Wingdings" w:hint="default"/>
      </w:rPr>
    </w:lvl>
    <w:lvl w:ilvl="6" w:tplc="1C090001">
      <w:start w:val="1"/>
      <w:numFmt w:val="bullet"/>
      <w:lvlText w:val=""/>
      <w:lvlJc w:val="left"/>
      <w:pPr>
        <w:ind w:left="5100" w:hanging="360"/>
      </w:pPr>
      <w:rPr>
        <w:rFonts w:ascii="Symbol" w:hAnsi="Symbol" w:hint="default"/>
      </w:rPr>
    </w:lvl>
    <w:lvl w:ilvl="7" w:tplc="1C090003">
      <w:start w:val="1"/>
      <w:numFmt w:val="bullet"/>
      <w:lvlText w:val="o"/>
      <w:lvlJc w:val="left"/>
      <w:pPr>
        <w:ind w:left="5820" w:hanging="360"/>
      </w:pPr>
      <w:rPr>
        <w:rFonts w:ascii="Courier New" w:hAnsi="Courier New" w:cs="Courier New" w:hint="default"/>
      </w:rPr>
    </w:lvl>
    <w:lvl w:ilvl="8" w:tplc="1C090005">
      <w:start w:val="1"/>
      <w:numFmt w:val="bullet"/>
      <w:lvlText w:val=""/>
      <w:lvlJc w:val="left"/>
      <w:pPr>
        <w:ind w:left="6540" w:hanging="360"/>
      </w:pPr>
      <w:rPr>
        <w:rFonts w:ascii="Wingdings" w:hAnsi="Wingdings" w:hint="default"/>
      </w:rPr>
    </w:lvl>
  </w:abstractNum>
  <w:num w:numId="1" w16cid:durableId="354617317">
    <w:abstractNumId w:val="19"/>
  </w:num>
  <w:num w:numId="2" w16cid:durableId="1418675856">
    <w:abstractNumId w:val="5"/>
  </w:num>
  <w:num w:numId="3" w16cid:durableId="113643177">
    <w:abstractNumId w:val="18"/>
  </w:num>
  <w:num w:numId="4" w16cid:durableId="537622812">
    <w:abstractNumId w:val="2"/>
  </w:num>
  <w:num w:numId="5" w16cid:durableId="792015476">
    <w:abstractNumId w:val="0"/>
  </w:num>
  <w:num w:numId="6" w16cid:durableId="815996011">
    <w:abstractNumId w:val="1"/>
  </w:num>
  <w:num w:numId="7" w16cid:durableId="1865821331">
    <w:abstractNumId w:val="6"/>
  </w:num>
  <w:num w:numId="8" w16cid:durableId="133184423">
    <w:abstractNumId w:val="14"/>
  </w:num>
  <w:num w:numId="9" w16cid:durableId="811170658">
    <w:abstractNumId w:val="17"/>
  </w:num>
  <w:num w:numId="10" w16cid:durableId="781920419">
    <w:abstractNumId w:val="8"/>
  </w:num>
  <w:num w:numId="11" w16cid:durableId="375400486">
    <w:abstractNumId w:val="22"/>
  </w:num>
  <w:num w:numId="12" w16cid:durableId="693582262">
    <w:abstractNumId w:val="4"/>
  </w:num>
  <w:num w:numId="13" w16cid:durableId="823282142">
    <w:abstractNumId w:val="21"/>
  </w:num>
  <w:num w:numId="14" w16cid:durableId="1246379755">
    <w:abstractNumId w:val="7"/>
  </w:num>
  <w:num w:numId="15" w16cid:durableId="2061201836">
    <w:abstractNumId w:val="20"/>
  </w:num>
  <w:num w:numId="16" w16cid:durableId="1500345522">
    <w:abstractNumId w:val="10"/>
  </w:num>
  <w:num w:numId="17" w16cid:durableId="14422958">
    <w:abstractNumId w:val="12"/>
  </w:num>
  <w:num w:numId="18" w16cid:durableId="889223478">
    <w:abstractNumId w:val="15"/>
  </w:num>
  <w:num w:numId="19" w16cid:durableId="779032168">
    <w:abstractNumId w:val="2"/>
  </w:num>
  <w:num w:numId="20" w16cid:durableId="1308558862">
    <w:abstractNumId w:val="9"/>
  </w:num>
  <w:num w:numId="21" w16cid:durableId="1840344117">
    <w:abstractNumId w:val="16"/>
  </w:num>
  <w:num w:numId="22" w16cid:durableId="117651316">
    <w:abstractNumId w:val="13"/>
  </w:num>
  <w:num w:numId="23" w16cid:durableId="1063529189">
    <w:abstractNumId w:val="3"/>
  </w:num>
  <w:num w:numId="24" w16cid:durableId="1178424309">
    <w:abstractNumId w:val="11"/>
  </w:num>
  <w:num w:numId="25" w16cid:durableId="508526183">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71"/>
  <w:displayVertic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DA5929-47B3-4B6B-B027-6046C1617FE9}"/>
    <w:docVar w:name="dgnword-eventsink" w:val="281567720"/>
  </w:docVars>
  <w:rsids>
    <w:rsidRoot w:val="00BD1B3E"/>
    <w:rsid w:val="0000059E"/>
    <w:rsid w:val="00002E60"/>
    <w:rsid w:val="000043CF"/>
    <w:rsid w:val="00004722"/>
    <w:rsid w:val="00006429"/>
    <w:rsid w:val="0000661B"/>
    <w:rsid w:val="00010049"/>
    <w:rsid w:val="00012547"/>
    <w:rsid w:val="000140FE"/>
    <w:rsid w:val="00014382"/>
    <w:rsid w:val="00014A14"/>
    <w:rsid w:val="0001565D"/>
    <w:rsid w:val="00015D78"/>
    <w:rsid w:val="000170CD"/>
    <w:rsid w:val="00020907"/>
    <w:rsid w:val="00021A88"/>
    <w:rsid w:val="00021DA5"/>
    <w:rsid w:val="0002203D"/>
    <w:rsid w:val="00022750"/>
    <w:rsid w:val="000263DC"/>
    <w:rsid w:val="0003184F"/>
    <w:rsid w:val="00031D09"/>
    <w:rsid w:val="00031E50"/>
    <w:rsid w:val="0003295E"/>
    <w:rsid w:val="00032ADE"/>
    <w:rsid w:val="000340A0"/>
    <w:rsid w:val="00034818"/>
    <w:rsid w:val="00034C97"/>
    <w:rsid w:val="00034E4E"/>
    <w:rsid w:val="00034F17"/>
    <w:rsid w:val="00036500"/>
    <w:rsid w:val="00037BB6"/>
    <w:rsid w:val="00040073"/>
    <w:rsid w:val="0004139D"/>
    <w:rsid w:val="00041DB6"/>
    <w:rsid w:val="00041F01"/>
    <w:rsid w:val="00042644"/>
    <w:rsid w:val="00042DDB"/>
    <w:rsid w:val="00043498"/>
    <w:rsid w:val="0004427D"/>
    <w:rsid w:val="000463E5"/>
    <w:rsid w:val="00047740"/>
    <w:rsid w:val="000507C4"/>
    <w:rsid w:val="0005191B"/>
    <w:rsid w:val="00052ED7"/>
    <w:rsid w:val="00053B9B"/>
    <w:rsid w:val="00054394"/>
    <w:rsid w:val="0005442E"/>
    <w:rsid w:val="00055D32"/>
    <w:rsid w:val="0005636C"/>
    <w:rsid w:val="00057528"/>
    <w:rsid w:val="00060258"/>
    <w:rsid w:val="00062115"/>
    <w:rsid w:val="000621B1"/>
    <w:rsid w:val="00063675"/>
    <w:rsid w:val="00063DCE"/>
    <w:rsid w:val="0006416D"/>
    <w:rsid w:val="000648B4"/>
    <w:rsid w:val="00067566"/>
    <w:rsid w:val="00067A78"/>
    <w:rsid w:val="00070C35"/>
    <w:rsid w:val="00070C5E"/>
    <w:rsid w:val="000711AA"/>
    <w:rsid w:val="000720B0"/>
    <w:rsid w:val="00073ACD"/>
    <w:rsid w:val="00073CEC"/>
    <w:rsid w:val="00073E41"/>
    <w:rsid w:val="000754FB"/>
    <w:rsid w:val="00075B71"/>
    <w:rsid w:val="000766A9"/>
    <w:rsid w:val="00076B33"/>
    <w:rsid w:val="000779E9"/>
    <w:rsid w:val="000820E1"/>
    <w:rsid w:val="00082CD4"/>
    <w:rsid w:val="000844F7"/>
    <w:rsid w:val="000857EC"/>
    <w:rsid w:val="00086AAD"/>
    <w:rsid w:val="00091BE6"/>
    <w:rsid w:val="00092517"/>
    <w:rsid w:val="00092700"/>
    <w:rsid w:val="00092803"/>
    <w:rsid w:val="00094870"/>
    <w:rsid w:val="000966F1"/>
    <w:rsid w:val="000A0727"/>
    <w:rsid w:val="000A5991"/>
    <w:rsid w:val="000A5BF1"/>
    <w:rsid w:val="000B00CA"/>
    <w:rsid w:val="000B088D"/>
    <w:rsid w:val="000B401B"/>
    <w:rsid w:val="000B4533"/>
    <w:rsid w:val="000B4568"/>
    <w:rsid w:val="000C00EC"/>
    <w:rsid w:val="000C11FE"/>
    <w:rsid w:val="000C1276"/>
    <w:rsid w:val="000C13BB"/>
    <w:rsid w:val="000C3249"/>
    <w:rsid w:val="000C3E9B"/>
    <w:rsid w:val="000C53AB"/>
    <w:rsid w:val="000C73A7"/>
    <w:rsid w:val="000C777E"/>
    <w:rsid w:val="000D3636"/>
    <w:rsid w:val="000D3B5A"/>
    <w:rsid w:val="000D4A9A"/>
    <w:rsid w:val="000D50A3"/>
    <w:rsid w:val="000D6136"/>
    <w:rsid w:val="000D6329"/>
    <w:rsid w:val="000D6A0F"/>
    <w:rsid w:val="000D79AE"/>
    <w:rsid w:val="000D7B62"/>
    <w:rsid w:val="000E0999"/>
    <w:rsid w:val="000E0B67"/>
    <w:rsid w:val="000E0B8C"/>
    <w:rsid w:val="000E1466"/>
    <w:rsid w:val="000E1F33"/>
    <w:rsid w:val="000E2D98"/>
    <w:rsid w:val="000E36ED"/>
    <w:rsid w:val="000E48AE"/>
    <w:rsid w:val="000E683C"/>
    <w:rsid w:val="000F45B5"/>
    <w:rsid w:val="000F4B00"/>
    <w:rsid w:val="000F524D"/>
    <w:rsid w:val="000F6E26"/>
    <w:rsid w:val="000F7B8F"/>
    <w:rsid w:val="001005B1"/>
    <w:rsid w:val="00101039"/>
    <w:rsid w:val="00101A46"/>
    <w:rsid w:val="00101C21"/>
    <w:rsid w:val="00102DD1"/>
    <w:rsid w:val="00103021"/>
    <w:rsid w:val="00103D24"/>
    <w:rsid w:val="00104E84"/>
    <w:rsid w:val="00105A51"/>
    <w:rsid w:val="00106529"/>
    <w:rsid w:val="001074CB"/>
    <w:rsid w:val="001110ED"/>
    <w:rsid w:val="00112204"/>
    <w:rsid w:val="001134DE"/>
    <w:rsid w:val="001155EF"/>
    <w:rsid w:val="00117120"/>
    <w:rsid w:val="001205E2"/>
    <w:rsid w:val="00120EA0"/>
    <w:rsid w:val="00121038"/>
    <w:rsid w:val="001258DC"/>
    <w:rsid w:val="00125B5A"/>
    <w:rsid w:val="00126B57"/>
    <w:rsid w:val="001311F5"/>
    <w:rsid w:val="001320F9"/>
    <w:rsid w:val="001325BF"/>
    <w:rsid w:val="0013283D"/>
    <w:rsid w:val="00133675"/>
    <w:rsid w:val="00134C13"/>
    <w:rsid w:val="00135055"/>
    <w:rsid w:val="0013505C"/>
    <w:rsid w:val="001363C9"/>
    <w:rsid w:val="001366EA"/>
    <w:rsid w:val="001368FD"/>
    <w:rsid w:val="00136C55"/>
    <w:rsid w:val="00136EDF"/>
    <w:rsid w:val="00137C4C"/>
    <w:rsid w:val="001413AF"/>
    <w:rsid w:val="00142752"/>
    <w:rsid w:val="001428EB"/>
    <w:rsid w:val="00142A38"/>
    <w:rsid w:val="0014360F"/>
    <w:rsid w:val="00143686"/>
    <w:rsid w:val="001436CA"/>
    <w:rsid w:val="0014591D"/>
    <w:rsid w:val="00150943"/>
    <w:rsid w:val="00151673"/>
    <w:rsid w:val="00151A83"/>
    <w:rsid w:val="00151D50"/>
    <w:rsid w:val="00153F02"/>
    <w:rsid w:val="001542D1"/>
    <w:rsid w:val="00156037"/>
    <w:rsid w:val="00156288"/>
    <w:rsid w:val="00156791"/>
    <w:rsid w:val="00156EEF"/>
    <w:rsid w:val="00161048"/>
    <w:rsid w:val="001619FD"/>
    <w:rsid w:val="00162365"/>
    <w:rsid w:val="00163D39"/>
    <w:rsid w:val="001643F3"/>
    <w:rsid w:val="00166CB2"/>
    <w:rsid w:val="00167C55"/>
    <w:rsid w:val="001706B0"/>
    <w:rsid w:val="00171DBF"/>
    <w:rsid w:val="0017202A"/>
    <w:rsid w:val="00172BEE"/>
    <w:rsid w:val="00173130"/>
    <w:rsid w:val="001738A7"/>
    <w:rsid w:val="0017494F"/>
    <w:rsid w:val="001758C1"/>
    <w:rsid w:val="00176516"/>
    <w:rsid w:val="0017747D"/>
    <w:rsid w:val="00177AED"/>
    <w:rsid w:val="00180A2A"/>
    <w:rsid w:val="001827BB"/>
    <w:rsid w:val="0018478E"/>
    <w:rsid w:val="00185A30"/>
    <w:rsid w:val="00185C9F"/>
    <w:rsid w:val="00185FBF"/>
    <w:rsid w:val="001864C1"/>
    <w:rsid w:val="00187580"/>
    <w:rsid w:val="00191F1A"/>
    <w:rsid w:val="00192B51"/>
    <w:rsid w:val="00193B39"/>
    <w:rsid w:val="00193C89"/>
    <w:rsid w:val="001942B7"/>
    <w:rsid w:val="001965F1"/>
    <w:rsid w:val="00196C0C"/>
    <w:rsid w:val="0019784D"/>
    <w:rsid w:val="001A100C"/>
    <w:rsid w:val="001A2CC5"/>
    <w:rsid w:val="001A312F"/>
    <w:rsid w:val="001A31B2"/>
    <w:rsid w:val="001A54DD"/>
    <w:rsid w:val="001A574E"/>
    <w:rsid w:val="001A7489"/>
    <w:rsid w:val="001B1411"/>
    <w:rsid w:val="001B2B76"/>
    <w:rsid w:val="001B48C5"/>
    <w:rsid w:val="001B4FD0"/>
    <w:rsid w:val="001B54A2"/>
    <w:rsid w:val="001B70E6"/>
    <w:rsid w:val="001B7499"/>
    <w:rsid w:val="001C0A64"/>
    <w:rsid w:val="001C232B"/>
    <w:rsid w:val="001C248F"/>
    <w:rsid w:val="001C2B46"/>
    <w:rsid w:val="001C2FDC"/>
    <w:rsid w:val="001C56EA"/>
    <w:rsid w:val="001C79BE"/>
    <w:rsid w:val="001D06C1"/>
    <w:rsid w:val="001D3F00"/>
    <w:rsid w:val="001D62F2"/>
    <w:rsid w:val="001D632A"/>
    <w:rsid w:val="001E189E"/>
    <w:rsid w:val="001E23D0"/>
    <w:rsid w:val="001E2FD6"/>
    <w:rsid w:val="001E3CDD"/>
    <w:rsid w:val="001E3D86"/>
    <w:rsid w:val="001E42D6"/>
    <w:rsid w:val="001F119E"/>
    <w:rsid w:val="001F199B"/>
    <w:rsid w:val="001F23CC"/>
    <w:rsid w:val="001F29E7"/>
    <w:rsid w:val="001F5AD8"/>
    <w:rsid w:val="001F5D6D"/>
    <w:rsid w:val="001F68C3"/>
    <w:rsid w:val="0020168C"/>
    <w:rsid w:val="00201B82"/>
    <w:rsid w:val="00202AAE"/>
    <w:rsid w:val="00203014"/>
    <w:rsid w:val="00203365"/>
    <w:rsid w:val="00204A20"/>
    <w:rsid w:val="00206285"/>
    <w:rsid w:val="0020713B"/>
    <w:rsid w:val="00207CBA"/>
    <w:rsid w:val="00210411"/>
    <w:rsid w:val="002125B3"/>
    <w:rsid w:val="0021372D"/>
    <w:rsid w:val="00215149"/>
    <w:rsid w:val="002152E4"/>
    <w:rsid w:val="00215564"/>
    <w:rsid w:val="00215DDE"/>
    <w:rsid w:val="00220757"/>
    <w:rsid w:val="0022141F"/>
    <w:rsid w:val="00222750"/>
    <w:rsid w:val="00222C90"/>
    <w:rsid w:val="00222DDD"/>
    <w:rsid w:val="00222F6A"/>
    <w:rsid w:val="002231B3"/>
    <w:rsid w:val="00223899"/>
    <w:rsid w:val="00224027"/>
    <w:rsid w:val="00224189"/>
    <w:rsid w:val="00224EF3"/>
    <w:rsid w:val="00225854"/>
    <w:rsid w:val="002278EC"/>
    <w:rsid w:val="00230EAC"/>
    <w:rsid w:val="00230F21"/>
    <w:rsid w:val="00234342"/>
    <w:rsid w:val="0023642E"/>
    <w:rsid w:val="0023689A"/>
    <w:rsid w:val="002372D2"/>
    <w:rsid w:val="0024113C"/>
    <w:rsid w:val="00241DF6"/>
    <w:rsid w:val="00242827"/>
    <w:rsid w:val="00242B28"/>
    <w:rsid w:val="00242B49"/>
    <w:rsid w:val="00242CD5"/>
    <w:rsid w:val="00247F3E"/>
    <w:rsid w:val="00250332"/>
    <w:rsid w:val="00253EF0"/>
    <w:rsid w:val="002550D6"/>
    <w:rsid w:val="00255E32"/>
    <w:rsid w:val="002568EA"/>
    <w:rsid w:val="00261434"/>
    <w:rsid w:val="00261F38"/>
    <w:rsid w:val="00262119"/>
    <w:rsid w:val="00263090"/>
    <w:rsid w:val="0026336B"/>
    <w:rsid w:val="002635BB"/>
    <w:rsid w:val="00263A38"/>
    <w:rsid w:val="00263B6E"/>
    <w:rsid w:val="00263F41"/>
    <w:rsid w:val="00264B1B"/>
    <w:rsid w:val="00264D8E"/>
    <w:rsid w:val="0026577B"/>
    <w:rsid w:val="00265D05"/>
    <w:rsid w:val="002664CE"/>
    <w:rsid w:val="00267706"/>
    <w:rsid w:val="0027031F"/>
    <w:rsid w:val="00271ABF"/>
    <w:rsid w:val="00271E06"/>
    <w:rsid w:val="002726F4"/>
    <w:rsid w:val="002745E2"/>
    <w:rsid w:val="00275867"/>
    <w:rsid w:val="00275AA7"/>
    <w:rsid w:val="00277BE2"/>
    <w:rsid w:val="00280849"/>
    <w:rsid w:val="00280BEF"/>
    <w:rsid w:val="00283685"/>
    <w:rsid w:val="00283FDF"/>
    <w:rsid w:val="002848C0"/>
    <w:rsid w:val="00285504"/>
    <w:rsid w:val="00285AD2"/>
    <w:rsid w:val="00287306"/>
    <w:rsid w:val="00290026"/>
    <w:rsid w:val="00293105"/>
    <w:rsid w:val="00294422"/>
    <w:rsid w:val="0029559B"/>
    <w:rsid w:val="00296A73"/>
    <w:rsid w:val="00297F6B"/>
    <w:rsid w:val="002A0282"/>
    <w:rsid w:val="002A02A9"/>
    <w:rsid w:val="002A08B0"/>
    <w:rsid w:val="002A0E55"/>
    <w:rsid w:val="002A3938"/>
    <w:rsid w:val="002A4425"/>
    <w:rsid w:val="002A46D1"/>
    <w:rsid w:val="002A58E9"/>
    <w:rsid w:val="002A670A"/>
    <w:rsid w:val="002A718E"/>
    <w:rsid w:val="002B0BB4"/>
    <w:rsid w:val="002B2F0B"/>
    <w:rsid w:val="002B5301"/>
    <w:rsid w:val="002B73D1"/>
    <w:rsid w:val="002B78B4"/>
    <w:rsid w:val="002C12F2"/>
    <w:rsid w:val="002C251C"/>
    <w:rsid w:val="002C2B86"/>
    <w:rsid w:val="002C3194"/>
    <w:rsid w:val="002C7285"/>
    <w:rsid w:val="002D0D8A"/>
    <w:rsid w:val="002D2D64"/>
    <w:rsid w:val="002D6061"/>
    <w:rsid w:val="002D63D2"/>
    <w:rsid w:val="002D6D82"/>
    <w:rsid w:val="002D701C"/>
    <w:rsid w:val="002D7E36"/>
    <w:rsid w:val="002E27EC"/>
    <w:rsid w:val="002E36D0"/>
    <w:rsid w:val="002E56A3"/>
    <w:rsid w:val="002E6C1A"/>
    <w:rsid w:val="002E6C89"/>
    <w:rsid w:val="002F0188"/>
    <w:rsid w:val="002F290A"/>
    <w:rsid w:val="002F38F4"/>
    <w:rsid w:val="002F3F88"/>
    <w:rsid w:val="002F642B"/>
    <w:rsid w:val="002F6D5C"/>
    <w:rsid w:val="00300040"/>
    <w:rsid w:val="0030174B"/>
    <w:rsid w:val="00302220"/>
    <w:rsid w:val="00303D32"/>
    <w:rsid w:val="003045EB"/>
    <w:rsid w:val="00305853"/>
    <w:rsid w:val="003105A8"/>
    <w:rsid w:val="00312BB8"/>
    <w:rsid w:val="003133C2"/>
    <w:rsid w:val="003143B0"/>
    <w:rsid w:val="00314882"/>
    <w:rsid w:val="0031556F"/>
    <w:rsid w:val="00315E3C"/>
    <w:rsid w:val="0031621E"/>
    <w:rsid w:val="00320B2C"/>
    <w:rsid w:val="00320E72"/>
    <w:rsid w:val="003210C5"/>
    <w:rsid w:val="003214BF"/>
    <w:rsid w:val="003219F4"/>
    <w:rsid w:val="00326101"/>
    <w:rsid w:val="003264D5"/>
    <w:rsid w:val="00326C10"/>
    <w:rsid w:val="003272AD"/>
    <w:rsid w:val="003275B5"/>
    <w:rsid w:val="003302F2"/>
    <w:rsid w:val="0033042B"/>
    <w:rsid w:val="00330C6B"/>
    <w:rsid w:val="00331890"/>
    <w:rsid w:val="00333C64"/>
    <w:rsid w:val="00335C96"/>
    <w:rsid w:val="00337075"/>
    <w:rsid w:val="003405C3"/>
    <w:rsid w:val="00340625"/>
    <w:rsid w:val="00340A04"/>
    <w:rsid w:val="00344E14"/>
    <w:rsid w:val="00345CF9"/>
    <w:rsid w:val="0034600A"/>
    <w:rsid w:val="003470D3"/>
    <w:rsid w:val="00347366"/>
    <w:rsid w:val="0034754C"/>
    <w:rsid w:val="00347B2A"/>
    <w:rsid w:val="003529AD"/>
    <w:rsid w:val="003539EF"/>
    <w:rsid w:val="00353A7F"/>
    <w:rsid w:val="003551FD"/>
    <w:rsid w:val="00355F6D"/>
    <w:rsid w:val="00360A82"/>
    <w:rsid w:val="00362C21"/>
    <w:rsid w:val="0036387E"/>
    <w:rsid w:val="0036419D"/>
    <w:rsid w:val="00366315"/>
    <w:rsid w:val="00366A34"/>
    <w:rsid w:val="00366C4D"/>
    <w:rsid w:val="003671A3"/>
    <w:rsid w:val="00367687"/>
    <w:rsid w:val="003706AC"/>
    <w:rsid w:val="003716CE"/>
    <w:rsid w:val="00373DB5"/>
    <w:rsid w:val="003746DA"/>
    <w:rsid w:val="00374EA9"/>
    <w:rsid w:val="00375C94"/>
    <w:rsid w:val="00377E99"/>
    <w:rsid w:val="00382A8C"/>
    <w:rsid w:val="0038329D"/>
    <w:rsid w:val="003864A7"/>
    <w:rsid w:val="00387786"/>
    <w:rsid w:val="00387BA2"/>
    <w:rsid w:val="00387E9F"/>
    <w:rsid w:val="00390953"/>
    <w:rsid w:val="00390A1F"/>
    <w:rsid w:val="0039237D"/>
    <w:rsid w:val="0039317B"/>
    <w:rsid w:val="0039327D"/>
    <w:rsid w:val="00393602"/>
    <w:rsid w:val="00393891"/>
    <w:rsid w:val="0039403A"/>
    <w:rsid w:val="0039443B"/>
    <w:rsid w:val="00394D86"/>
    <w:rsid w:val="003950E6"/>
    <w:rsid w:val="0039613B"/>
    <w:rsid w:val="003A02AA"/>
    <w:rsid w:val="003A0B6A"/>
    <w:rsid w:val="003A1A2B"/>
    <w:rsid w:val="003A1D9A"/>
    <w:rsid w:val="003A1F04"/>
    <w:rsid w:val="003A31D9"/>
    <w:rsid w:val="003A42B6"/>
    <w:rsid w:val="003B12E9"/>
    <w:rsid w:val="003B1BF5"/>
    <w:rsid w:val="003B1D1D"/>
    <w:rsid w:val="003B26A2"/>
    <w:rsid w:val="003B2B90"/>
    <w:rsid w:val="003B335C"/>
    <w:rsid w:val="003B6ECC"/>
    <w:rsid w:val="003B6FC4"/>
    <w:rsid w:val="003B71A9"/>
    <w:rsid w:val="003B74F8"/>
    <w:rsid w:val="003B7515"/>
    <w:rsid w:val="003B7F05"/>
    <w:rsid w:val="003C0DA7"/>
    <w:rsid w:val="003C104E"/>
    <w:rsid w:val="003C224E"/>
    <w:rsid w:val="003C3264"/>
    <w:rsid w:val="003C3391"/>
    <w:rsid w:val="003C33EA"/>
    <w:rsid w:val="003C364D"/>
    <w:rsid w:val="003C665F"/>
    <w:rsid w:val="003C6A84"/>
    <w:rsid w:val="003C6F4D"/>
    <w:rsid w:val="003D11BC"/>
    <w:rsid w:val="003D1736"/>
    <w:rsid w:val="003D230A"/>
    <w:rsid w:val="003D23B0"/>
    <w:rsid w:val="003D23FE"/>
    <w:rsid w:val="003D25ED"/>
    <w:rsid w:val="003D3110"/>
    <w:rsid w:val="003D315F"/>
    <w:rsid w:val="003D3A05"/>
    <w:rsid w:val="003E041A"/>
    <w:rsid w:val="003E13D2"/>
    <w:rsid w:val="003E22B9"/>
    <w:rsid w:val="003E325D"/>
    <w:rsid w:val="003E4809"/>
    <w:rsid w:val="003E4BE1"/>
    <w:rsid w:val="003E4CCC"/>
    <w:rsid w:val="003E6608"/>
    <w:rsid w:val="003E6A48"/>
    <w:rsid w:val="003F29DB"/>
    <w:rsid w:val="003F401D"/>
    <w:rsid w:val="003F4EC9"/>
    <w:rsid w:val="003F6046"/>
    <w:rsid w:val="003F6C29"/>
    <w:rsid w:val="003F7E47"/>
    <w:rsid w:val="0040034B"/>
    <w:rsid w:val="004033ED"/>
    <w:rsid w:val="0040345C"/>
    <w:rsid w:val="004065A9"/>
    <w:rsid w:val="00407205"/>
    <w:rsid w:val="00407F72"/>
    <w:rsid w:val="00410A04"/>
    <w:rsid w:val="00412119"/>
    <w:rsid w:val="004121C1"/>
    <w:rsid w:val="00412F24"/>
    <w:rsid w:val="00413A0D"/>
    <w:rsid w:val="00413F8F"/>
    <w:rsid w:val="004149F1"/>
    <w:rsid w:val="00414D15"/>
    <w:rsid w:val="00416379"/>
    <w:rsid w:val="00416A7D"/>
    <w:rsid w:val="004200D8"/>
    <w:rsid w:val="004204D9"/>
    <w:rsid w:val="00420546"/>
    <w:rsid w:val="004219B1"/>
    <w:rsid w:val="00422A71"/>
    <w:rsid w:val="00422C31"/>
    <w:rsid w:val="00425746"/>
    <w:rsid w:val="0042632E"/>
    <w:rsid w:val="00427B4F"/>
    <w:rsid w:val="00430C0C"/>
    <w:rsid w:val="00431543"/>
    <w:rsid w:val="0043293D"/>
    <w:rsid w:val="00433316"/>
    <w:rsid w:val="004342DD"/>
    <w:rsid w:val="00434E6E"/>
    <w:rsid w:val="00435A46"/>
    <w:rsid w:val="00436941"/>
    <w:rsid w:val="00436E6F"/>
    <w:rsid w:val="004379A8"/>
    <w:rsid w:val="0044057B"/>
    <w:rsid w:val="00440D6F"/>
    <w:rsid w:val="00442C59"/>
    <w:rsid w:val="004459DC"/>
    <w:rsid w:val="0044632D"/>
    <w:rsid w:val="00447792"/>
    <w:rsid w:val="00450198"/>
    <w:rsid w:val="0045023F"/>
    <w:rsid w:val="004515DA"/>
    <w:rsid w:val="00452114"/>
    <w:rsid w:val="00452BDE"/>
    <w:rsid w:val="00452C52"/>
    <w:rsid w:val="004536DB"/>
    <w:rsid w:val="0045454C"/>
    <w:rsid w:val="004549B7"/>
    <w:rsid w:val="00454A33"/>
    <w:rsid w:val="00455E51"/>
    <w:rsid w:val="00457183"/>
    <w:rsid w:val="004578DA"/>
    <w:rsid w:val="00457961"/>
    <w:rsid w:val="004579C3"/>
    <w:rsid w:val="00460361"/>
    <w:rsid w:val="0046067F"/>
    <w:rsid w:val="00460E95"/>
    <w:rsid w:val="00461CAF"/>
    <w:rsid w:val="0046325D"/>
    <w:rsid w:val="0046383E"/>
    <w:rsid w:val="00463E1C"/>
    <w:rsid w:val="00464B53"/>
    <w:rsid w:val="00467A7E"/>
    <w:rsid w:val="00470284"/>
    <w:rsid w:val="004704BC"/>
    <w:rsid w:val="004709BA"/>
    <w:rsid w:val="00471E81"/>
    <w:rsid w:val="004738EC"/>
    <w:rsid w:val="004777D6"/>
    <w:rsid w:val="004831BE"/>
    <w:rsid w:val="00483EA3"/>
    <w:rsid w:val="004848A9"/>
    <w:rsid w:val="00484F04"/>
    <w:rsid w:val="00487559"/>
    <w:rsid w:val="00491428"/>
    <w:rsid w:val="004914CC"/>
    <w:rsid w:val="00492F6B"/>
    <w:rsid w:val="00494F8A"/>
    <w:rsid w:val="00495882"/>
    <w:rsid w:val="004971EE"/>
    <w:rsid w:val="00497B04"/>
    <w:rsid w:val="004A0295"/>
    <w:rsid w:val="004A1404"/>
    <w:rsid w:val="004A3901"/>
    <w:rsid w:val="004A3C6F"/>
    <w:rsid w:val="004A4DDF"/>
    <w:rsid w:val="004A6598"/>
    <w:rsid w:val="004A6A6B"/>
    <w:rsid w:val="004A6D74"/>
    <w:rsid w:val="004B140A"/>
    <w:rsid w:val="004B2B3F"/>
    <w:rsid w:val="004B39AC"/>
    <w:rsid w:val="004B467E"/>
    <w:rsid w:val="004B5A94"/>
    <w:rsid w:val="004B5E78"/>
    <w:rsid w:val="004B65CB"/>
    <w:rsid w:val="004B77B9"/>
    <w:rsid w:val="004B78EC"/>
    <w:rsid w:val="004B7C4F"/>
    <w:rsid w:val="004C070F"/>
    <w:rsid w:val="004C1827"/>
    <w:rsid w:val="004C37BB"/>
    <w:rsid w:val="004C422D"/>
    <w:rsid w:val="004C4EDA"/>
    <w:rsid w:val="004C72E0"/>
    <w:rsid w:val="004C7E5A"/>
    <w:rsid w:val="004D109B"/>
    <w:rsid w:val="004D1CD1"/>
    <w:rsid w:val="004D23DC"/>
    <w:rsid w:val="004D2708"/>
    <w:rsid w:val="004D2C70"/>
    <w:rsid w:val="004D2D5C"/>
    <w:rsid w:val="004D36BA"/>
    <w:rsid w:val="004D36C3"/>
    <w:rsid w:val="004D4FD3"/>
    <w:rsid w:val="004D7627"/>
    <w:rsid w:val="004E11FB"/>
    <w:rsid w:val="004E44B8"/>
    <w:rsid w:val="004E44F7"/>
    <w:rsid w:val="004E4C33"/>
    <w:rsid w:val="004E73B9"/>
    <w:rsid w:val="004E774B"/>
    <w:rsid w:val="004F0E9B"/>
    <w:rsid w:val="004F1BE2"/>
    <w:rsid w:val="004F35A4"/>
    <w:rsid w:val="004F4132"/>
    <w:rsid w:val="004F4EA7"/>
    <w:rsid w:val="004F4FB1"/>
    <w:rsid w:val="004F5069"/>
    <w:rsid w:val="004F68DC"/>
    <w:rsid w:val="004F76F2"/>
    <w:rsid w:val="004F79D7"/>
    <w:rsid w:val="004F7EE8"/>
    <w:rsid w:val="005018AE"/>
    <w:rsid w:val="005028D6"/>
    <w:rsid w:val="00502998"/>
    <w:rsid w:val="00503E15"/>
    <w:rsid w:val="00504245"/>
    <w:rsid w:val="005047EE"/>
    <w:rsid w:val="00505898"/>
    <w:rsid w:val="00506C2C"/>
    <w:rsid w:val="005103A3"/>
    <w:rsid w:val="0051225A"/>
    <w:rsid w:val="00512FD8"/>
    <w:rsid w:val="00513AFF"/>
    <w:rsid w:val="005144BF"/>
    <w:rsid w:val="00514AEB"/>
    <w:rsid w:val="005162FE"/>
    <w:rsid w:val="00520169"/>
    <w:rsid w:val="00520821"/>
    <w:rsid w:val="00521F1D"/>
    <w:rsid w:val="005222F6"/>
    <w:rsid w:val="0052260F"/>
    <w:rsid w:val="00522CB5"/>
    <w:rsid w:val="0052382C"/>
    <w:rsid w:val="0052589B"/>
    <w:rsid w:val="0052595C"/>
    <w:rsid w:val="00525F4E"/>
    <w:rsid w:val="00526046"/>
    <w:rsid w:val="00527603"/>
    <w:rsid w:val="00530BF6"/>
    <w:rsid w:val="00531044"/>
    <w:rsid w:val="00532378"/>
    <w:rsid w:val="00535351"/>
    <w:rsid w:val="00540A7A"/>
    <w:rsid w:val="0054126C"/>
    <w:rsid w:val="00542EC0"/>
    <w:rsid w:val="00543B3D"/>
    <w:rsid w:val="0054476C"/>
    <w:rsid w:val="00545203"/>
    <w:rsid w:val="0054590C"/>
    <w:rsid w:val="00546149"/>
    <w:rsid w:val="00553718"/>
    <w:rsid w:val="00554635"/>
    <w:rsid w:val="0055585B"/>
    <w:rsid w:val="00555F09"/>
    <w:rsid w:val="00560095"/>
    <w:rsid w:val="00561735"/>
    <w:rsid w:val="0056632C"/>
    <w:rsid w:val="00566A97"/>
    <w:rsid w:val="005678AA"/>
    <w:rsid w:val="005717BF"/>
    <w:rsid w:val="0057286B"/>
    <w:rsid w:val="005739F5"/>
    <w:rsid w:val="00573E10"/>
    <w:rsid w:val="00574326"/>
    <w:rsid w:val="00575421"/>
    <w:rsid w:val="00576248"/>
    <w:rsid w:val="005767DF"/>
    <w:rsid w:val="00580E1E"/>
    <w:rsid w:val="005818C8"/>
    <w:rsid w:val="00584CF0"/>
    <w:rsid w:val="005861FD"/>
    <w:rsid w:val="005864E8"/>
    <w:rsid w:val="00590A10"/>
    <w:rsid w:val="00591A6B"/>
    <w:rsid w:val="00591ACE"/>
    <w:rsid w:val="00593123"/>
    <w:rsid w:val="00593E8B"/>
    <w:rsid w:val="005948DF"/>
    <w:rsid w:val="00594D26"/>
    <w:rsid w:val="00597243"/>
    <w:rsid w:val="005A0250"/>
    <w:rsid w:val="005A292B"/>
    <w:rsid w:val="005A50C3"/>
    <w:rsid w:val="005A517A"/>
    <w:rsid w:val="005A5A68"/>
    <w:rsid w:val="005A60B3"/>
    <w:rsid w:val="005B0348"/>
    <w:rsid w:val="005B0427"/>
    <w:rsid w:val="005B099B"/>
    <w:rsid w:val="005B0D76"/>
    <w:rsid w:val="005B1455"/>
    <w:rsid w:val="005B4A61"/>
    <w:rsid w:val="005B4FDA"/>
    <w:rsid w:val="005B5D4D"/>
    <w:rsid w:val="005B6506"/>
    <w:rsid w:val="005B6814"/>
    <w:rsid w:val="005B7B2F"/>
    <w:rsid w:val="005C0121"/>
    <w:rsid w:val="005C043F"/>
    <w:rsid w:val="005C0CFB"/>
    <w:rsid w:val="005C2DE3"/>
    <w:rsid w:val="005C5E60"/>
    <w:rsid w:val="005D03E2"/>
    <w:rsid w:val="005D1E2D"/>
    <w:rsid w:val="005D3C35"/>
    <w:rsid w:val="005D46B3"/>
    <w:rsid w:val="005D5F64"/>
    <w:rsid w:val="005D6000"/>
    <w:rsid w:val="005D76AF"/>
    <w:rsid w:val="005D7A11"/>
    <w:rsid w:val="005E0346"/>
    <w:rsid w:val="005E1192"/>
    <w:rsid w:val="005E2FCD"/>
    <w:rsid w:val="005E569A"/>
    <w:rsid w:val="005E70D5"/>
    <w:rsid w:val="005F066D"/>
    <w:rsid w:val="005F1EF8"/>
    <w:rsid w:val="005F2826"/>
    <w:rsid w:val="005F5975"/>
    <w:rsid w:val="005F7B91"/>
    <w:rsid w:val="00600E2D"/>
    <w:rsid w:val="00603017"/>
    <w:rsid w:val="00605273"/>
    <w:rsid w:val="0060689E"/>
    <w:rsid w:val="006070B6"/>
    <w:rsid w:val="00607355"/>
    <w:rsid w:val="00607E88"/>
    <w:rsid w:val="00610352"/>
    <w:rsid w:val="00611C26"/>
    <w:rsid w:val="00612A57"/>
    <w:rsid w:val="00612FFA"/>
    <w:rsid w:val="0061462E"/>
    <w:rsid w:val="006166D8"/>
    <w:rsid w:val="006178EA"/>
    <w:rsid w:val="00617D3F"/>
    <w:rsid w:val="0062170B"/>
    <w:rsid w:val="00621B2F"/>
    <w:rsid w:val="00624615"/>
    <w:rsid w:val="006247BA"/>
    <w:rsid w:val="006263AC"/>
    <w:rsid w:val="00630E47"/>
    <w:rsid w:val="0063101B"/>
    <w:rsid w:val="00632CAA"/>
    <w:rsid w:val="00632E00"/>
    <w:rsid w:val="00634C5D"/>
    <w:rsid w:val="00635150"/>
    <w:rsid w:val="00636838"/>
    <w:rsid w:val="00636910"/>
    <w:rsid w:val="00636DEA"/>
    <w:rsid w:val="00637E7E"/>
    <w:rsid w:val="00640056"/>
    <w:rsid w:val="00641385"/>
    <w:rsid w:val="006454E3"/>
    <w:rsid w:val="0064577A"/>
    <w:rsid w:val="0064760C"/>
    <w:rsid w:val="0065080D"/>
    <w:rsid w:val="00650DA9"/>
    <w:rsid w:val="006523E4"/>
    <w:rsid w:val="00654537"/>
    <w:rsid w:val="00655333"/>
    <w:rsid w:val="0065642F"/>
    <w:rsid w:val="00657F2A"/>
    <w:rsid w:val="00661157"/>
    <w:rsid w:val="00661934"/>
    <w:rsid w:val="00663E06"/>
    <w:rsid w:val="00664D60"/>
    <w:rsid w:val="00665545"/>
    <w:rsid w:val="00666722"/>
    <w:rsid w:val="00667F9B"/>
    <w:rsid w:val="0067002B"/>
    <w:rsid w:val="00671061"/>
    <w:rsid w:val="00672104"/>
    <w:rsid w:val="006721E1"/>
    <w:rsid w:val="006751BD"/>
    <w:rsid w:val="00675910"/>
    <w:rsid w:val="006768AD"/>
    <w:rsid w:val="006770E5"/>
    <w:rsid w:val="0067727D"/>
    <w:rsid w:val="00680DD0"/>
    <w:rsid w:val="00680F1E"/>
    <w:rsid w:val="00681559"/>
    <w:rsid w:val="0068201D"/>
    <w:rsid w:val="00685FEA"/>
    <w:rsid w:val="006862C6"/>
    <w:rsid w:val="006865ED"/>
    <w:rsid w:val="00686641"/>
    <w:rsid w:val="00687A61"/>
    <w:rsid w:val="006917E2"/>
    <w:rsid w:val="006919B6"/>
    <w:rsid w:val="00691B2A"/>
    <w:rsid w:val="0069245B"/>
    <w:rsid w:val="00692801"/>
    <w:rsid w:val="00692AB6"/>
    <w:rsid w:val="006930ED"/>
    <w:rsid w:val="006944DB"/>
    <w:rsid w:val="006956F9"/>
    <w:rsid w:val="006960B0"/>
    <w:rsid w:val="00696E9D"/>
    <w:rsid w:val="0069722B"/>
    <w:rsid w:val="00697358"/>
    <w:rsid w:val="006A0AD4"/>
    <w:rsid w:val="006A2EDE"/>
    <w:rsid w:val="006A4798"/>
    <w:rsid w:val="006A4894"/>
    <w:rsid w:val="006A5250"/>
    <w:rsid w:val="006A6E75"/>
    <w:rsid w:val="006A70D6"/>
    <w:rsid w:val="006B0AC6"/>
    <w:rsid w:val="006B14CB"/>
    <w:rsid w:val="006B159F"/>
    <w:rsid w:val="006B1FFE"/>
    <w:rsid w:val="006B4397"/>
    <w:rsid w:val="006B5679"/>
    <w:rsid w:val="006C31C6"/>
    <w:rsid w:val="006C375B"/>
    <w:rsid w:val="006C44C4"/>
    <w:rsid w:val="006C6926"/>
    <w:rsid w:val="006D1937"/>
    <w:rsid w:val="006D2573"/>
    <w:rsid w:val="006D2ACE"/>
    <w:rsid w:val="006D2F08"/>
    <w:rsid w:val="006D5BEC"/>
    <w:rsid w:val="006D62B3"/>
    <w:rsid w:val="006D6E44"/>
    <w:rsid w:val="006D6F93"/>
    <w:rsid w:val="006D7FA5"/>
    <w:rsid w:val="006E4C74"/>
    <w:rsid w:val="006E569F"/>
    <w:rsid w:val="006E5F22"/>
    <w:rsid w:val="006E6478"/>
    <w:rsid w:val="006E721A"/>
    <w:rsid w:val="006F0F8B"/>
    <w:rsid w:val="006F4C87"/>
    <w:rsid w:val="006F7B6A"/>
    <w:rsid w:val="00701C3D"/>
    <w:rsid w:val="007020BE"/>
    <w:rsid w:val="00702E26"/>
    <w:rsid w:val="00703511"/>
    <w:rsid w:val="00703A6B"/>
    <w:rsid w:val="007041D6"/>
    <w:rsid w:val="00705275"/>
    <w:rsid w:val="007057C3"/>
    <w:rsid w:val="00705C72"/>
    <w:rsid w:val="00705EC0"/>
    <w:rsid w:val="0070663F"/>
    <w:rsid w:val="00710FC2"/>
    <w:rsid w:val="007113CF"/>
    <w:rsid w:val="007149F3"/>
    <w:rsid w:val="00714C8D"/>
    <w:rsid w:val="00715387"/>
    <w:rsid w:val="00715B2D"/>
    <w:rsid w:val="00716ADE"/>
    <w:rsid w:val="00717370"/>
    <w:rsid w:val="0071789D"/>
    <w:rsid w:val="00720250"/>
    <w:rsid w:val="00721EED"/>
    <w:rsid w:val="00722178"/>
    <w:rsid w:val="0072221A"/>
    <w:rsid w:val="0072313B"/>
    <w:rsid w:val="0072337B"/>
    <w:rsid w:val="00724B9D"/>
    <w:rsid w:val="007254E4"/>
    <w:rsid w:val="00725961"/>
    <w:rsid w:val="00731436"/>
    <w:rsid w:val="00731AD1"/>
    <w:rsid w:val="00731D8A"/>
    <w:rsid w:val="00733FB4"/>
    <w:rsid w:val="007358A7"/>
    <w:rsid w:val="00737FC4"/>
    <w:rsid w:val="007455B3"/>
    <w:rsid w:val="007456C8"/>
    <w:rsid w:val="0074608C"/>
    <w:rsid w:val="007462B4"/>
    <w:rsid w:val="007468A2"/>
    <w:rsid w:val="00747989"/>
    <w:rsid w:val="00750445"/>
    <w:rsid w:val="00750848"/>
    <w:rsid w:val="00751A22"/>
    <w:rsid w:val="0075205F"/>
    <w:rsid w:val="007522C1"/>
    <w:rsid w:val="00753A96"/>
    <w:rsid w:val="007565B0"/>
    <w:rsid w:val="00757337"/>
    <w:rsid w:val="00757965"/>
    <w:rsid w:val="007611F3"/>
    <w:rsid w:val="00761661"/>
    <w:rsid w:val="007627AB"/>
    <w:rsid w:val="00762D8E"/>
    <w:rsid w:val="00763DAC"/>
    <w:rsid w:val="00765606"/>
    <w:rsid w:val="007664DE"/>
    <w:rsid w:val="007708C1"/>
    <w:rsid w:val="0077112B"/>
    <w:rsid w:val="00773DE2"/>
    <w:rsid w:val="007749A7"/>
    <w:rsid w:val="007760F7"/>
    <w:rsid w:val="00777190"/>
    <w:rsid w:val="00777C98"/>
    <w:rsid w:val="00777FF1"/>
    <w:rsid w:val="007801C1"/>
    <w:rsid w:val="00781C19"/>
    <w:rsid w:val="007846F7"/>
    <w:rsid w:val="00784D52"/>
    <w:rsid w:val="0078521A"/>
    <w:rsid w:val="0078533F"/>
    <w:rsid w:val="007915B1"/>
    <w:rsid w:val="007922C0"/>
    <w:rsid w:val="00792C3E"/>
    <w:rsid w:val="00793685"/>
    <w:rsid w:val="007941C9"/>
    <w:rsid w:val="0079482C"/>
    <w:rsid w:val="00794FC0"/>
    <w:rsid w:val="007961EA"/>
    <w:rsid w:val="00797634"/>
    <w:rsid w:val="00797C04"/>
    <w:rsid w:val="007A028E"/>
    <w:rsid w:val="007A2D65"/>
    <w:rsid w:val="007A2F91"/>
    <w:rsid w:val="007A3C49"/>
    <w:rsid w:val="007A4749"/>
    <w:rsid w:val="007A4B66"/>
    <w:rsid w:val="007A5A2B"/>
    <w:rsid w:val="007A6031"/>
    <w:rsid w:val="007B057B"/>
    <w:rsid w:val="007B05D6"/>
    <w:rsid w:val="007B0A2F"/>
    <w:rsid w:val="007B1D91"/>
    <w:rsid w:val="007B234D"/>
    <w:rsid w:val="007B722A"/>
    <w:rsid w:val="007B73C0"/>
    <w:rsid w:val="007B7E0F"/>
    <w:rsid w:val="007B7FEF"/>
    <w:rsid w:val="007C113A"/>
    <w:rsid w:val="007C13A1"/>
    <w:rsid w:val="007C1A22"/>
    <w:rsid w:val="007C1BC8"/>
    <w:rsid w:val="007C1E44"/>
    <w:rsid w:val="007C217C"/>
    <w:rsid w:val="007C33D6"/>
    <w:rsid w:val="007C53EC"/>
    <w:rsid w:val="007C5740"/>
    <w:rsid w:val="007C5EB6"/>
    <w:rsid w:val="007C60AD"/>
    <w:rsid w:val="007C7A7B"/>
    <w:rsid w:val="007C7EDC"/>
    <w:rsid w:val="007D0A7E"/>
    <w:rsid w:val="007D3A30"/>
    <w:rsid w:val="007D3BF6"/>
    <w:rsid w:val="007D452F"/>
    <w:rsid w:val="007D5843"/>
    <w:rsid w:val="007D5BDD"/>
    <w:rsid w:val="007D6A1F"/>
    <w:rsid w:val="007D70E3"/>
    <w:rsid w:val="007D70E5"/>
    <w:rsid w:val="007E0248"/>
    <w:rsid w:val="007E05EB"/>
    <w:rsid w:val="007E0B6D"/>
    <w:rsid w:val="007E0C70"/>
    <w:rsid w:val="007E164B"/>
    <w:rsid w:val="007E1C7E"/>
    <w:rsid w:val="007E25CC"/>
    <w:rsid w:val="007E52BC"/>
    <w:rsid w:val="007E55C6"/>
    <w:rsid w:val="007E5610"/>
    <w:rsid w:val="007E581E"/>
    <w:rsid w:val="007E6344"/>
    <w:rsid w:val="007E6C41"/>
    <w:rsid w:val="007F025D"/>
    <w:rsid w:val="007F1B8A"/>
    <w:rsid w:val="007F1DA5"/>
    <w:rsid w:val="007F4E4F"/>
    <w:rsid w:val="007F795E"/>
    <w:rsid w:val="00800945"/>
    <w:rsid w:val="0080120B"/>
    <w:rsid w:val="008029F8"/>
    <w:rsid w:val="008037AA"/>
    <w:rsid w:val="00803B96"/>
    <w:rsid w:val="008045EA"/>
    <w:rsid w:val="00804CE7"/>
    <w:rsid w:val="00806428"/>
    <w:rsid w:val="00807CD3"/>
    <w:rsid w:val="00812865"/>
    <w:rsid w:val="00812B45"/>
    <w:rsid w:val="00814030"/>
    <w:rsid w:val="00814575"/>
    <w:rsid w:val="00814909"/>
    <w:rsid w:val="00816002"/>
    <w:rsid w:val="00817427"/>
    <w:rsid w:val="00817D6A"/>
    <w:rsid w:val="008221ED"/>
    <w:rsid w:val="00823615"/>
    <w:rsid w:val="008238AB"/>
    <w:rsid w:val="00823B61"/>
    <w:rsid w:val="00824DE2"/>
    <w:rsid w:val="008251E3"/>
    <w:rsid w:val="00826165"/>
    <w:rsid w:val="00826660"/>
    <w:rsid w:val="00826996"/>
    <w:rsid w:val="00826CBA"/>
    <w:rsid w:val="00830E0D"/>
    <w:rsid w:val="008321B5"/>
    <w:rsid w:val="00833151"/>
    <w:rsid w:val="00836197"/>
    <w:rsid w:val="008362E5"/>
    <w:rsid w:val="00837568"/>
    <w:rsid w:val="00843746"/>
    <w:rsid w:val="00844844"/>
    <w:rsid w:val="00846697"/>
    <w:rsid w:val="00846CB8"/>
    <w:rsid w:val="0085009F"/>
    <w:rsid w:val="00853BC3"/>
    <w:rsid w:val="00855861"/>
    <w:rsid w:val="00855C59"/>
    <w:rsid w:val="0085771E"/>
    <w:rsid w:val="00860091"/>
    <w:rsid w:val="00860305"/>
    <w:rsid w:val="008623CB"/>
    <w:rsid w:val="0086326C"/>
    <w:rsid w:val="008675DC"/>
    <w:rsid w:val="008700D4"/>
    <w:rsid w:val="008718D8"/>
    <w:rsid w:val="00872DE6"/>
    <w:rsid w:val="0087484C"/>
    <w:rsid w:val="00876508"/>
    <w:rsid w:val="00876F92"/>
    <w:rsid w:val="00880517"/>
    <w:rsid w:val="00880C4B"/>
    <w:rsid w:val="008827E1"/>
    <w:rsid w:val="008828DF"/>
    <w:rsid w:val="00882B3D"/>
    <w:rsid w:val="00882C08"/>
    <w:rsid w:val="0088342A"/>
    <w:rsid w:val="00883B2F"/>
    <w:rsid w:val="00883CE4"/>
    <w:rsid w:val="00886E7A"/>
    <w:rsid w:val="0089197C"/>
    <w:rsid w:val="008931E0"/>
    <w:rsid w:val="008938EC"/>
    <w:rsid w:val="00896461"/>
    <w:rsid w:val="00896DF8"/>
    <w:rsid w:val="0089798F"/>
    <w:rsid w:val="008979F6"/>
    <w:rsid w:val="00897C30"/>
    <w:rsid w:val="008A0039"/>
    <w:rsid w:val="008A0928"/>
    <w:rsid w:val="008A1583"/>
    <w:rsid w:val="008A1746"/>
    <w:rsid w:val="008A1B6E"/>
    <w:rsid w:val="008A1F13"/>
    <w:rsid w:val="008A24A9"/>
    <w:rsid w:val="008A43B1"/>
    <w:rsid w:val="008A531F"/>
    <w:rsid w:val="008A5BF3"/>
    <w:rsid w:val="008A65B2"/>
    <w:rsid w:val="008A7415"/>
    <w:rsid w:val="008B0FB0"/>
    <w:rsid w:val="008B1274"/>
    <w:rsid w:val="008B4371"/>
    <w:rsid w:val="008B4D32"/>
    <w:rsid w:val="008B5C63"/>
    <w:rsid w:val="008B70AE"/>
    <w:rsid w:val="008C24E4"/>
    <w:rsid w:val="008C2582"/>
    <w:rsid w:val="008C32BA"/>
    <w:rsid w:val="008D1693"/>
    <w:rsid w:val="008D2A05"/>
    <w:rsid w:val="008D34B0"/>
    <w:rsid w:val="008D498E"/>
    <w:rsid w:val="008D4A44"/>
    <w:rsid w:val="008E2A9C"/>
    <w:rsid w:val="008E37F5"/>
    <w:rsid w:val="008E4C04"/>
    <w:rsid w:val="008E4EC6"/>
    <w:rsid w:val="008E52F1"/>
    <w:rsid w:val="008E5C91"/>
    <w:rsid w:val="008E6185"/>
    <w:rsid w:val="008F0120"/>
    <w:rsid w:val="008F09E9"/>
    <w:rsid w:val="008F216D"/>
    <w:rsid w:val="008F2C14"/>
    <w:rsid w:val="008F2E5A"/>
    <w:rsid w:val="008F4080"/>
    <w:rsid w:val="008F4211"/>
    <w:rsid w:val="008F4433"/>
    <w:rsid w:val="008F60D2"/>
    <w:rsid w:val="008F6891"/>
    <w:rsid w:val="0090037A"/>
    <w:rsid w:val="00900C09"/>
    <w:rsid w:val="00902436"/>
    <w:rsid w:val="00903A14"/>
    <w:rsid w:val="0090416D"/>
    <w:rsid w:val="009050E8"/>
    <w:rsid w:val="009105F7"/>
    <w:rsid w:val="00912826"/>
    <w:rsid w:val="0091352B"/>
    <w:rsid w:val="009152E4"/>
    <w:rsid w:val="0091608F"/>
    <w:rsid w:val="00916167"/>
    <w:rsid w:val="00917582"/>
    <w:rsid w:val="009175C1"/>
    <w:rsid w:val="00917932"/>
    <w:rsid w:val="009200EC"/>
    <w:rsid w:val="00921B4C"/>
    <w:rsid w:val="009220EE"/>
    <w:rsid w:val="0092397E"/>
    <w:rsid w:val="00924E31"/>
    <w:rsid w:val="00925829"/>
    <w:rsid w:val="00925B87"/>
    <w:rsid w:val="00926D93"/>
    <w:rsid w:val="009275EF"/>
    <w:rsid w:val="00927A86"/>
    <w:rsid w:val="00927EC4"/>
    <w:rsid w:val="00930126"/>
    <w:rsid w:val="00930E42"/>
    <w:rsid w:val="0093105A"/>
    <w:rsid w:val="009327AE"/>
    <w:rsid w:val="00933537"/>
    <w:rsid w:val="0093494D"/>
    <w:rsid w:val="00936008"/>
    <w:rsid w:val="009362F3"/>
    <w:rsid w:val="00937BDF"/>
    <w:rsid w:val="00940088"/>
    <w:rsid w:val="00940CAB"/>
    <w:rsid w:val="00941E7B"/>
    <w:rsid w:val="0094208F"/>
    <w:rsid w:val="0094250F"/>
    <w:rsid w:val="0094370B"/>
    <w:rsid w:val="00944561"/>
    <w:rsid w:val="00945684"/>
    <w:rsid w:val="009459DB"/>
    <w:rsid w:val="00951E70"/>
    <w:rsid w:val="00952138"/>
    <w:rsid w:val="0095257B"/>
    <w:rsid w:val="00952A06"/>
    <w:rsid w:val="00954D21"/>
    <w:rsid w:val="009557FD"/>
    <w:rsid w:val="00956951"/>
    <w:rsid w:val="00956F43"/>
    <w:rsid w:val="0095792A"/>
    <w:rsid w:val="00957EEA"/>
    <w:rsid w:val="00960AF7"/>
    <w:rsid w:val="00963D14"/>
    <w:rsid w:val="009652AF"/>
    <w:rsid w:val="0096697E"/>
    <w:rsid w:val="00970473"/>
    <w:rsid w:val="0097071A"/>
    <w:rsid w:val="0097088A"/>
    <w:rsid w:val="009708D6"/>
    <w:rsid w:val="00971332"/>
    <w:rsid w:val="00973046"/>
    <w:rsid w:val="00973973"/>
    <w:rsid w:val="00973E25"/>
    <w:rsid w:val="00974BEC"/>
    <w:rsid w:val="00977764"/>
    <w:rsid w:val="00981049"/>
    <w:rsid w:val="0098311E"/>
    <w:rsid w:val="00984D73"/>
    <w:rsid w:val="009852AD"/>
    <w:rsid w:val="0098541D"/>
    <w:rsid w:val="00986E05"/>
    <w:rsid w:val="00990A47"/>
    <w:rsid w:val="00993850"/>
    <w:rsid w:val="0099647F"/>
    <w:rsid w:val="009A136B"/>
    <w:rsid w:val="009A1A5A"/>
    <w:rsid w:val="009A20D8"/>
    <w:rsid w:val="009A583C"/>
    <w:rsid w:val="009B1076"/>
    <w:rsid w:val="009B11A7"/>
    <w:rsid w:val="009B1363"/>
    <w:rsid w:val="009B159A"/>
    <w:rsid w:val="009B2825"/>
    <w:rsid w:val="009B3D35"/>
    <w:rsid w:val="009B4C51"/>
    <w:rsid w:val="009B4CD9"/>
    <w:rsid w:val="009B7582"/>
    <w:rsid w:val="009B7AA2"/>
    <w:rsid w:val="009B7DEF"/>
    <w:rsid w:val="009C126A"/>
    <w:rsid w:val="009C1BFD"/>
    <w:rsid w:val="009C3D4A"/>
    <w:rsid w:val="009C5F05"/>
    <w:rsid w:val="009C627E"/>
    <w:rsid w:val="009C6EF2"/>
    <w:rsid w:val="009D0C69"/>
    <w:rsid w:val="009D5676"/>
    <w:rsid w:val="009D6922"/>
    <w:rsid w:val="009D7218"/>
    <w:rsid w:val="009D786E"/>
    <w:rsid w:val="009E0874"/>
    <w:rsid w:val="009E1562"/>
    <w:rsid w:val="009E175D"/>
    <w:rsid w:val="009E1928"/>
    <w:rsid w:val="009E2716"/>
    <w:rsid w:val="009E3D31"/>
    <w:rsid w:val="009F04E2"/>
    <w:rsid w:val="009F0608"/>
    <w:rsid w:val="009F0C8A"/>
    <w:rsid w:val="009F5DCC"/>
    <w:rsid w:val="009F6D81"/>
    <w:rsid w:val="009F7606"/>
    <w:rsid w:val="009F7D36"/>
    <w:rsid w:val="00A00B4A"/>
    <w:rsid w:val="00A055C4"/>
    <w:rsid w:val="00A05AE5"/>
    <w:rsid w:val="00A0679E"/>
    <w:rsid w:val="00A070E9"/>
    <w:rsid w:val="00A119D8"/>
    <w:rsid w:val="00A12123"/>
    <w:rsid w:val="00A13B12"/>
    <w:rsid w:val="00A17094"/>
    <w:rsid w:val="00A17D6C"/>
    <w:rsid w:val="00A17F64"/>
    <w:rsid w:val="00A21708"/>
    <w:rsid w:val="00A246B7"/>
    <w:rsid w:val="00A24961"/>
    <w:rsid w:val="00A24A34"/>
    <w:rsid w:val="00A24BC0"/>
    <w:rsid w:val="00A25845"/>
    <w:rsid w:val="00A25A69"/>
    <w:rsid w:val="00A25C18"/>
    <w:rsid w:val="00A2656E"/>
    <w:rsid w:val="00A269BA"/>
    <w:rsid w:val="00A26C4A"/>
    <w:rsid w:val="00A32E56"/>
    <w:rsid w:val="00A3324E"/>
    <w:rsid w:val="00A33259"/>
    <w:rsid w:val="00A355BA"/>
    <w:rsid w:val="00A36965"/>
    <w:rsid w:val="00A37AB1"/>
    <w:rsid w:val="00A40AAE"/>
    <w:rsid w:val="00A46228"/>
    <w:rsid w:val="00A505BB"/>
    <w:rsid w:val="00A51F6B"/>
    <w:rsid w:val="00A52661"/>
    <w:rsid w:val="00A53084"/>
    <w:rsid w:val="00A53624"/>
    <w:rsid w:val="00A538A4"/>
    <w:rsid w:val="00A545BE"/>
    <w:rsid w:val="00A5531A"/>
    <w:rsid w:val="00A557D6"/>
    <w:rsid w:val="00A558FB"/>
    <w:rsid w:val="00A55A78"/>
    <w:rsid w:val="00A600BE"/>
    <w:rsid w:val="00A611B7"/>
    <w:rsid w:val="00A61E90"/>
    <w:rsid w:val="00A6228C"/>
    <w:rsid w:val="00A6292F"/>
    <w:rsid w:val="00A62C4E"/>
    <w:rsid w:val="00A63B56"/>
    <w:rsid w:val="00A64739"/>
    <w:rsid w:val="00A659CD"/>
    <w:rsid w:val="00A659F7"/>
    <w:rsid w:val="00A65FFF"/>
    <w:rsid w:val="00A66076"/>
    <w:rsid w:val="00A70E48"/>
    <w:rsid w:val="00A71260"/>
    <w:rsid w:val="00A7211B"/>
    <w:rsid w:val="00A72185"/>
    <w:rsid w:val="00A746A4"/>
    <w:rsid w:val="00A748C3"/>
    <w:rsid w:val="00A775F2"/>
    <w:rsid w:val="00A80078"/>
    <w:rsid w:val="00A80C2A"/>
    <w:rsid w:val="00A80F81"/>
    <w:rsid w:val="00A811FC"/>
    <w:rsid w:val="00A84EA1"/>
    <w:rsid w:val="00A8525C"/>
    <w:rsid w:val="00A87FF7"/>
    <w:rsid w:val="00A908CF"/>
    <w:rsid w:val="00A90B31"/>
    <w:rsid w:val="00A94292"/>
    <w:rsid w:val="00A959E9"/>
    <w:rsid w:val="00A95A50"/>
    <w:rsid w:val="00A95FA4"/>
    <w:rsid w:val="00AA0779"/>
    <w:rsid w:val="00AA596E"/>
    <w:rsid w:val="00AA6998"/>
    <w:rsid w:val="00AA6A6C"/>
    <w:rsid w:val="00AA6C93"/>
    <w:rsid w:val="00AB0179"/>
    <w:rsid w:val="00AB0653"/>
    <w:rsid w:val="00AB0CDA"/>
    <w:rsid w:val="00AB1234"/>
    <w:rsid w:val="00AB2DC8"/>
    <w:rsid w:val="00AB440C"/>
    <w:rsid w:val="00AB4459"/>
    <w:rsid w:val="00AB49BA"/>
    <w:rsid w:val="00AB7BEB"/>
    <w:rsid w:val="00AC123F"/>
    <w:rsid w:val="00AC17F4"/>
    <w:rsid w:val="00AC4D89"/>
    <w:rsid w:val="00AC6370"/>
    <w:rsid w:val="00AC67C9"/>
    <w:rsid w:val="00AC7CCE"/>
    <w:rsid w:val="00AD1382"/>
    <w:rsid w:val="00AD1D97"/>
    <w:rsid w:val="00AD20DD"/>
    <w:rsid w:val="00AD2893"/>
    <w:rsid w:val="00AD2A20"/>
    <w:rsid w:val="00AD5AEF"/>
    <w:rsid w:val="00AD6F1E"/>
    <w:rsid w:val="00AD6F8D"/>
    <w:rsid w:val="00AE481E"/>
    <w:rsid w:val="00AE5F9F"/>
    <w:rsid w:val="00AE67DD"/>
    <w:rsid w:val="00AE72D6"/>
    <w:rsid w:val="00AE790D"/>
    <w:rsid w:val="00AE7EF4"/>
    <w:rsid w:val="00AF0047"/>
    <w:rsid w:val="00AF1556"/>
    <w:rsid w:val="00AF1BB9"/>
    <w:rsid w:val="00AF2703"/>
    <w:rsid w:val="00AF3022"/>
    <w:rsid w:val="00AF427D"/>
    <w:rsid w:val="00AF530B"/>
    <w:rsid w:val="00AF57E9"/>
    <w:rsid w:val="00AF7929"/>
    <w:rsid w:val="00B00953"/>
    <w:rsid w:val="00B0199F"/>
    <w:rsid w:val="00B02273"/>
    <w:rsid w:val="00B0399C"/>
    <w:rsid w:val="00B0447C"/>
    <w:rsid w:val="00B04EAF"/>
    <w:rsid w:val="00B061C6"/>
    <w:rsid w:val="00B06274"/>
    <w:rsid w:val="00B073C7"/>
    <w:rsid w:val="00B12E45"/>
    <w:rsid w:val="00B16231"/>
    <w:rsid w:val="00B21AA1"/>
    <w:rsid w:val="00B21FAD"/>
    <w:rsid w:val="00B239DC"/>
    <w:rsid w:val="00B265AF"/>
    <w:rsid w:val="00B26B57"/>
    <w:rsid w:val="00B26CB1"/>
    <w:rsid w:val="00B26FFC"/>
    <w:rsid w:val="00B3073B"/>
    <w:rsid w:val="00B30CE7"/>
    <w:rsid w:val="00B31E50"/>
    <w:rsid w:val="00B322E6"/>
    <w:rsid w:val="00B3741B"/>
    <w:rsid w:val="00B409EA"/>
    <w:rsid w:val="00B40EBB"/>
    <w:rsid w:val="00B42A6C"/>
    <w:rsid w:val="00B446D9"/>
    <w:rsid w:val="00B44748"/>
    <w:rsid w:val="00B45C6D"/>
    <w:rsid w:val="00B45F61"/>
    <w:rsid w:val="00B47067"/>
    <w:rsid w:val="00B47398"/>
    <w:rsid w:val="00B50980"/>
    <w:rsid w:val="00B50A4B"/>
    <w:rsid w:val="00B51CE8"/>
    <w:rsid w:val="00B529F8"/>
    <w:rsid w:val="00B53292"/>
    <w:rsid w:val="00B53BE1"/>
    <w:rsid w:val="00B56D22"/>
    <w:rsid w:val="00B60066"/>
    <w:rsid w:val="00B60266"/>
    <w:rsid w:val="00B606F2"/>
    <w:rsid w:val="00B60E85"/>
    <w:rsid w:val="00B61371"/>
    <w:rsid w:val="00B62DA7"/>
    <w:rsid w:val="00B637E7"/>
    <w:rsid w:val="00B66CB4"/>
    <w:rsid w:val="00B754AA"/>
    <w:rsid w:val="00B75648"/>
    <w:rsid w:val="00B75817"/>
    <w:rsid w:val="00B8212D"/>
    <w:rsid w:val="00B8248B"/>
    <w:rsid w:val="00B82E2F"/>
    <w:rsid w:val="00B839D5"/>
    <w:rsid w:val="00B83ECA"/>
    <w:rsid w:val="00B84863"/>
    <w:rsid w:val="00B8592E"/>
    <w:rsid w:val="00B85AC5"/>
    <w:rsid w:val="00B86D97"/>
    <w:rsid w:val="00B91EF4"/>
    <w:rsid w:val="00B92510"/>
    <w:rsid w:val="00B94B96"/>
    <w:rsid w:val="00B950A4"/>
    <w:rsid w:val="00B96585"/>
    <w:rsid w:val="00B97C9B"/>
    <w:rsid w:val="00BA26C7"/>
    <w:rsid w:val="00BA3ACD"/>
    <w:rsid w:val="00BA4DFB"/>
    <w:rsid w:val="00BA5AC8"/>
    <w:rsid w:val="00BA62A8"/>
    <w:rsid w:val="00BA7438"/>
    <w:rsid w:val="00BB0C2C"/>
    <w:rsid w:val="00BB2057"/>
    <w:rsid w:val="00BB5D7D"/>
    <w:rsid w:val="00BB5F85"/>
    <w:rsid w:val="00BB666C"/>
    <w:rsid w:val="00BB7013"/>
    <w:rsid w:val="00BB71ED"/>
    <w:rsid w:val="00BC1613"/>
    <w:rsid w:val="00BC1A36"/>
    <w:rsid w:val="00BC1C15"/>
    <w:rsid w:val="00BC1C7A"/>
    <w:rsid w:val="00BC3A0E"/>
    <w:rsid w:val="00BC4067"/>
    <w:rsid w:val="00BC474C"/>
    <w:rsid w:val="00BC4850"/>
    <w:rsid w:val="00BC4C97"/>
    <w:rsid w:val="00BC5FA3"/>
    <w:rsid w:val="00BC71C3"/>
    <w:rsid w:val="00BC7295"/>
    <w:rsid w:val="00BD025B"/>
    <w:rsid w:val="00BD1115"/>
    <w:rsid w:val="00BD1B3E"/>
    <w:rsid w:val="00BD2425"/>
    <w:rsid w:val="00BD2D28"/>
    <w:rsid w:val="00BD5A76"/>
    <w:rsid w:val="00BD5D52"/>
    <w:rsid w:val="00BD69F3"/>
    <w:rsid w:val="00BD6A38"/>
    <w:rsid w:val="00BD6A3A"/>
    <w:rsid w:val="00BD785E"/>
    <w:rsid w:val="00BE13CB"/>
    <w:rsid w:val="00BE2909"/>
    <w:rsid w:val="00BE2A08"/>
    <w:rsid w:val="00BE4A6F"/>
    <w:rsid w:val="00BE5014"/>
    <w:rsid w:val="00BE50C4"/>
    <w:rsid w:val="00BE57A0"/>
    <w:rsid w:val="00BE667A"/>
    <w:rsid w:val="00BE770E"/>
    <w:rsid w:val="00BE7861"/>
    <w:rsid w:val="00BF021F"/>
    <w:rsid w:val="00BF054C"/>
    <w:rsid w:val="00BF0696"/>
    <w:rsid w:val="00BF3276"/>
    <w:rsid w:val="00BF470A"/>
    <w:rsid w:val="00BF733B"/>
    <w:rsid w:val="00C00008"/>
    <w:rsid w:val="00C014A4"/>
    <w:rsid w:val="00C02130"/>
    <w:rsid w:val="00C02CE5"/>
    <w:rsid w:val="00C02E21"/>
    <w:rsid w:val="00C03241"/>
    <w:rsid w:val="00C03800"/>
    <w:rsid w:val="00C0405C"/>
    <w:rsid w:val="00C04862"/>
    <w:rsid w:val="00C04B59"/>
    <w:rsid w:val="00C04BFC"/>
    <w:rsid w:val="00C05394"/>
    <w:rsid w:val="00C05D12"/>
    <w:rsid w:val="00C05F85"/>
    <w:rsid w:val="00C068E6"/>
    <w:rsid w:val="00C075D6"/>
    <w:rsid w:val="00C10283"/>
    <w:rsid w:val="00C11A74"/>
    <w:rsid w:val="00C13854"/>
    <w:rsid w:val="00C14EC7"/>
    <w:rsid w:val="00C167C7"/>
    <w:rsid w:val="00C177AB"/>
    <w:rsid w:val="00C22FEA"/>
    <w:rsid w:val="00C24070"/>
    <w:rsid w:val="00C256A0"/>
    <w:rsid w:val="00C2710F"/>
    <w:rsid w:val="00C3184B"/>
    <w:rsid w:val="00C32AD0"/>
    <w:rsid w:val="00C33176"/>
    <w:rsid w:val="00C33B17"/>
    <w:rsid w:val="00C3698B"/>
    <w:rsid w:val="00C36DC7"/>
    <w:rsid w:val="00C370C8"/>
    <w:rsid w:val="00C37677"/>
    <w:rsid w:val="00C41D59"/>
    <w:rsid w:val="00C442A3"/>
    <w:rsid w:val="00C443E5"/>
    <w:rsid w:val="00C44551"/>
    <w:rsid w:val="00C4584B"/>
    <w:rsid w:val="00C45A6F"/>
    <w:rsid w:val="00C50AD5"/>
    <w:rsid w:val="00C50BDF"/>
    <w:rsid w:val="00C54367"/>
    <w:rsid w:val="00C54726"/>
    <w:rsid w:val="00C55078"/>
    <w:rsid w:val="00C55469"/>
    <w:rsid w:val="00C55DCD"/>
    <w:rsid w:val="00C55EFC"/>
    <w:rsid w:val="00C57559"/>
    <w:rsid w:val="00C62D25"/>
    <w:rsid w:val="00C66FE0"/>
    <w:rsid w:val="00C67767"/>
    <w:rsid w:val="00C67CD4"/>
    <w:rsid w:val="00C67D4C"/>
    <w:rsid w:val="00C7016C"/>
    <w:rsid w:val="00C73885"/>
    <w:rsid w:val="00C73FBB"/>
    <w:rsid w:val="00C76A1C"/>
    <w:rsid w:val="00C771E6"/>
    <w:rsid w:val="00C8116B"/>
    <w:rsid w:val="00C8184C"/>
    <w:rsid w:val="00C82011"/>
    <w:rsid w:val="00C82CBD"/>
    <w:rsid w:val="00C82DC1"/>
    <w:rsid w:val="00C83ABA"/>
    <w:rsid w:val="00C851A9"/>
    <w:rsid w:val="00C875F9"/>
    <w:rsid w:val="00C911C3"/>
    <w:rsid w:val="00C91CFF"/>
    <w:rsid w:val="00C92657"/>
    <w:rsid w:val="00C9375D"/>
    <w:rsid w:val="00C93FDA"/>
    <w:rsid w:val="00C96BE8"/>
    <w:rsid w:val="00CA0528"/>
    <w:rsid w:val="00CA3237"/>
    <w:rsid w:val="00CA38C1"/>
    <w:rsid w:val="00CA48A8"/>
    <w:rsid w:val="00CA51C9"/>
    <w:rsid w:val="00CA51D9"/>
    <w:rsid w:val="00CA6E6F"/>
    <w:rsid w:val="00CA7068"/>
    <w:rsid w:val="00CB0830"/>
    <w:rsid w:val="00CB1996"/>
    <w:rsid w:val="00CB348B"/>
    <w:rsid w:val="00CC075D"/>
    <w:rsid w:val="00CC0C0F"/>
    <w:rsid w:val="00CC1EBB"/>
    <w:rsid w:val="00CC5E01"/>
    <w:rsid w:val="00CC701B"/>
    <w:rsid w:val="00CD059C"/>
    <w:rsid w:val="00CD3B3D"/>
    <w:rsid w:val="00CD4CD9"/>
    <w:rsid w:val="00CD56FC"/>
    <w:rsid w:val="00CD6388"/>
    <w:rsid w:val="00CD670F"/>
    <w:rsid w:val="00CD729E"/>
    <w:rsid w:val="00CE11D4"/>
    <w:rsid w:val="00CE196B"/>
    <w:rsid w:val="00CE1EBA"/>
    <w:rsid w:val="00CE234D"/>
    <w:rsid w:val="00CE2549"/>
    <w:rsid w:val="00CE2998"/>
    <w:rsid w:val="00CE47A6"/>
    <w:rsid w:val="00CE4AB7"/>
    <w:rsid w:val="00CE5F6C"/>
    <w:rsid w:val="00CE66D0"/>
    <w:rsid w:val="00CE7B8F"/>
    <w:rsid w:val="00CF0821"/>
    <w:rsid w:val="00CF1B4B"/>
    <w:rsid w:val="00CF1F28"/>
    <w:rsid w:val="00CF2A8A"/>
    <w:rsid w:val="00CF364D"/>
    <w:rsid w:val="00CF37D9"/>
    <w:rsid w:val="00CF3F7F"/>
    <w:rsid w:val="00CF43C9"/>
    <w:rsid w:val="00CF74DF"/>
    <w:rsid w:val="00D008C2"/>
    <w:rsid w:val="00D01943"/>
    <w:rsid w:val="00D034CA"/>
    <w:rsid w:val="00D070F2"/>
    <w:rsid w:val="00D071CD"/>
    <w:rsid w:val="00D079FF"/>
    <w:rsid w:val="00D07C96"/>
    <w:rsid w:val="00D10B04"/>
    <w:rsid w:val="00D11FD9"/>
    <w:rsid w:val="00D12534"/>
    <w:rsid w:val="00D13E26"/>
    <w:rsid w:val="00D14C4F"/>
    <w:rsid w:val="00D150F4"/>
    <w:rsid w:val="00D15DEC"/>
    <w:rsid w:val="00D15FDD"/>
    <w:rsid w:val="00D17869"/>
    <w:rsid w:val="00D25686"/>
    <w:rsid w:val="00D25991"/>
    <w:rsid w:val="00D26CA4"/>
    <w:rsid w:val="00D26D57"/>
    <w:rsid w:val="00D311CC"/>
    <w:rsid w:val="00D31D9A"/>
    <w:rsid w:val="00D329E4"/>
    <w:rsid w:val="00D33DA8"/>
    <w:rsid w:val="00D33EB9"/>
    <w:rsid w:val="00D35412"/>
    <w:rsid w:val="00D35C68"/>
    <w:rsid w:val="00D3622C"/>
    <w:rsid w:val="00D401F9"/>
    <w:rsid w:val="00D42BBC"/>
    <w:rsid w:val="00D42E3E"/>
    <w:rsid w:val="00D43071"/>
    <w:rsid w:val="00D44D46"/>
    <w:rsid w:val="00D4597A"/>
    <w:rsid w:val="00D45C89"/>
    <w:rsid w:val="00D46626"/>
    <w:rsid w:val="00D4729F"/>
    <w:rsid w:val="00D47371"/>
    <w:rsid w:val="00D51829"/>
    <w:rsid w:val="00D51AA1"/>
    <w:rsid w:val="00D527AD"/>
    <w:rsid w:val="00D53672"/>
    <w:rsid w:val="00D53951"/>
    <w:rsid w:val="00D53DEC"/>
    <w:rsid w:val="00D54046"/>
    <w:rsid w:val="00D549BF"/>
    <w:rsid w:val="00D5773C"/>
    <w:rsid w:val="00D63187"/>
    <w:rsid w:val="00D6369C"/>
    <w:rsid w:val="00D639BB"/>
    <w:rsid w:val="00D642B6"/>
    <w:rsid w:val="00D65369"/>
    <w:rsid w:val="00D65CDC"/>
    <w:rsid w:val="00D66F26"/>
    <w:rsid w:val="00D67B47"/>
    <w:rsid w:val="00D707B7"/>
    <w:rsid w:val="00D713AE"/>
    <w:rsid w:val="00D731F6"/>
    <w:rsid w:val="00D7367E"/>
    <w:rsid w:val="00D74BF5"/>
    <w:rsid w:val="00D75FD2"/>
    <w:rsid w:val="00D76790"/>
    <w:rsid w:val="00D776F2"/>
    <w:rsid w:val="00D77E7C"/>
    <w:rsid w:val="00D80427"/>
    <w:rsid w:val="00D811B7"/>
    <w:rsid w:val="00D817A5"/>
    <w:rsid w:val="00D81EC4"/>
    <w:rsid w:val="00D823AE"/>
    <w:rsid w:val="00D837B3"/>
    <w:rsid w:val="00D83D16"/>
    <w:rsid w:val="00D84E2D"/>
    <w:rsid w:val="00D85B10"/>
    <w:rsid w:val="00D86E31"/>
    <w:rsid w:val="00D8749B"/>
    <w:rsid w:val="00D87B94"/>
    <w:rsid w:val="00D920FE"/>
    <w:rsid w:val="00D92F18"/>
    <w:rsid w:val="00D930EB"/>
    <w:rsid w:val="00D93139"/>
    <w:rsid w:val="00D94CBE"/>
    <w:rsid w:val="00D95683"/>
    <w:rsid w:val="00DA297C"/>
    <w:rsid w:val="00DA7E71"/>
    <w:rsid w:val="00DB0A67"/>
    <w:rsid w:val="00DB1E90"/>
    <w:rsid w:val="00DB22A9"/>
    <w:rsid w:val="00DB54FD"/>
    <w:rsid w:val="00DB5A3E"/>
    <w:rsid w:val="00DB62C8"/>
    <w:rsid w:val="00DC0261"/>
    <w:rsid w:val="00DC23EB"/>
    <w:rsid w:val="00DC52A8"/>
    <w:rsid w:val="00DC5BDF"/>
    <w:rsid w:val="00DC69AA"/>
    <w:rsid w:val="00DD0947"/>
    <w:rsid w:val="00DD1673"/>
    <w:rsid w:val="00DD1BD3"/>
    <w:rsid w:val="00DD3D5B"/>
    <w:rsid w:val="00DD412C"/>
    <w:rsid w:val="00DD68F5"/>
    <w:rsid w:val="00DE09FD"/>
    <w:rsid w:val="00DE23E2"/>
    <w:rsid w:val="00DE2AE8"/>
    <w:rsid w:val="00DE4535"/>
    <w:rsid w:val="00DE54DE"/>
    <w:rsid w:val="00DE5D35"/>
    <w:rsid w:val="00DE7AEF"/>
    <w:rsid w:val="00DE7CBE"/>
    <w:rsid w:val="00DF04D9"/>
    <w:rsid w:val="00DF0C17"/>
    <w:rsid w:val="00DF2E47"/>
    <w:rsid w:val="00DF5169"/>
    <w:rsid w:val="00DF6697"/>
    <w:rsid w:val="00E00CB4"/>
    <w:rsid w:val="00E00F8F"/>
    <w:rsid w:val="00E02184"/>
    <w:rsid w:val="00E038AC"/>
    <w:rsid w:val="00E06937"/>
    <w:rsid w:val="00E07FD6"/>
    <w:rsid w:val="00E11507"/>
    <w:rsid w:val="00E11694"/>
    <w:rsid w:val="00E12D64"/>
    <w:rsid w:val="00E13582"/>
    <w:rsid w:val="00E136F0"/>
    <w:rsid w:val="00E13983"/>
    <w:rsid w:val="00E14045"/>
    <w:rsid w:val="00E16638"/>
    <w:rsid w:val="00E16AD7"/>
    <w:rsid w:val="00E17989"/>
    <w:rsid w:val="00E17BFC"/>
    <w:rsid w:val="00E20B5E"/>
    <w:rsid w:val="00E20BC1"/>
    <w:rsid w:val="00E21F16"/>
    <w:rsid w:val="00E22028"/>
    <w:rsid w:val="00E23B96"/>
    <w:rsid w:val="00E24C35"/>
    <w:rsid w:val="00E24DCD"/>
    <w:rsid w:val="00E25D17"/>
    <w:rsid w:val="00E26856"/>
    <w:rsid w:val="00E30052"/>
    <w:rsid w:val="00E316BD"/>
    <w:rsid w:val="00E31E34"/>
    <w:rsid w:val="00E32187"/>
    <w:rsid w:val="00E32823"/>
    <w:rsid w:val="00E33ADA"/>
    <w:rsid w:val="00E34E53"/>
    <w:rsid w:val="00E35B03"/>
    <w:rsid w:val="00E366DC"/>
    <w:rsid w:val="00E36FF9"/>
    <w:rsid w:val="00E40792"/>
    <w:rsid w:val="00E41981"/>
    <w:rsid w:val="00E41BF5"/>
    <w:rsid w:val="00E42BD7"/>
    <w:rsid w:val="00E430DB"/>
    <w:rsid w:val="00E43695"/>
    <w:rsid w:val="00E45963"/>
    <w:rsid w:val="00E45A80"/>
    <w:rsid w:val="00E46017"/>
    <w:rsid w:val="00E4700B"/>
    <w:rsid w:val="00E5020D"/>
    <w:rsid w:val="00E5100F"/>
    <w:rsid w:val="00E52148"/>
    <w:rsid w:val="00E52671"/>
    <w:rsid w:val="00E54419"/>
    <w:rsid w:val="00E55585"/>
    <w:rsid w:val="00E5663C"/>
    <w:rsid w:val="00E56644"/>
    <w:rsid w:val="00E56DD6"/>
    <w:rsid w:val="00E5729C"/>
    <w:rsid w:val="00E57E98"/>
    <w:rsid w:val="00E57FEF"/>
    <w:rsid w:val="00E61373"/>
    <w:rsid w:val="00E646CC"/>
    <w:rsid w:val="00E650AC"/>
    <w:rsid w:val="00E663AC"/>
    <w:rsid w:val="00E67776"/>
    <w:rsid w:val="00E67909"/>
    <w:rsid w:val="00E70AA8"/>
    <w:rsid w:val="00E7579F"/>
    <w:rsid w:val="00E759FA"/>
    <w:rsid w:val="00E75F46"/>
    <w:rsid w:val="00E8009D"/>
    <w:rsid w:val="00E805AD"/>
    <w:rsid w:val="00E8283B"/>
    <w:rsid w:val="00E83980"/>
    <w:rsid w:val="00E84D47"/>
    <w:rsid w:val="00E86061"/>
    <w:rsid w:val="00E87282"/>
    <w:rsid w:val="00E90810"/>
    <w:rsid w:val="00E90FDB"/>
    <w:rsid w:val="00E921E3"/>
    <w:rsid w:val="00E93681"/>
    <w:rsid w:val="00E93EF8"/>
    <w:rsid w:val="00E9422E"/>
    <w:rsid w:val="00E9469A"/>
    <w:rsid w:val="00E94E15"/>
    <w:rsid w:val="00E966C7"/>
    <w:rsid w:val="00E97D1B"/>
    <w:rsid w:val="00EA0DA3"/>
    <w:rsid w:val="00EA72AC"/>
    <w:rsid w:val="00EA775C"/>
    <w:rsid w:val="00EB00F2"/>
    <w:rsid w:val="00EB0DD6"/>
    <w:rsid w:val="00EB1528"/>
    <w:rsid w:val="00EB2E07"/>
    <w:rsid w:val="00EB4232"/>
    <w:rsid w:val="00EB43EE"/>
    <w:rsid w:val="00EB7923"/>
    <w:rsid w:val="00EC1365"/>
    <w:rsid w:val="00EC4A10"/>
    <w:rsid w:val="00EC626E"/>
    <w:rsid w:val="00EC79D7"/>
    <w:rsid w:val="00ED048A"/>
    <w:rsid w:val="00ED3795"/>
    <w:rsid w:val="00ED3F65"/>
    <w:rsid w:val="00ED5BB3"/>
    <w:rsid w:val="00ED66F1"/>
    <w:rsid w:val="00ED705D"/>
    <w:rsid w:val="00EE035D"/>
    <w:rsid w:val="00EE0DA5"/>
    <w:rsid w:val="00EE133C"/>
    <w:rsid w:val="00EE2D8C"/>
    <w:rsid w:val="00EE3AFD"/>
    <w:rsid w:val="00EE6AE8"/>
    <w:rsid w:val="00EF3235"/>
    <w:rsid w:val="00EF5E93"/>
    <w:rsid w:val="00F00CB9"/>
    <w:rsid w:val="00F010FA"/>
    <w:rsid w:val="00F02084"/>
    <w:rsid w:val="00F02F4B"/>
    <w:rsid w:val="00F0300A"/>
    <w:rsid w:val="00F079BF"/>
    <w:rsid w:val="00F121CE"/>
    <w:rsid w:val="00F131BE"/>
    <w:rsid w:val="00F1500C"/>
    <w:rsid w:val="00F16757"/>
    <w:rsid w:val="00F21CEF"/>
    <w:rsid w:val="00F22BD2"/>
    <w:rsid w:val="00F23FFB"/>
    <w:rsid w:val="00F255A2"/>
    <w:rsid w:val="00F25AEF"/>
    <w:rsid w:val="00F26431"/>
    <w:rsid w:val="00F26A07"/>
    <w:rsid w:val="00F271A3"/>
    <w:rsid w:val="00F2720A"/>
    <w:rsid w:val="00F30C54"/>
    <w:rsid w:val="00F3172C"/>
    <w:rsid w:val="00F31A29"/>
    <w:rsid w:val="00F3266D"/>
    <w:rsid w:val="00F32D99"/>
    <w:rsid w:val="00F32F1E"/>
    <w:rsid w:val="00F34F17"/>
    <w:rsid w:val="00F361A8"/>
    <w:rsid w:val="00F37827"/>
    <w:rsid w:val="00F3795D"/>
    <w:rsid w:val="00F37D15"/>
    <w:rsid w:val="00F4141C"/>
    <w:rsid w:val="00F4152B"/>
    <w:rsid w:val="00F42A6C"/>
    <w:rsid w:val="00F4311E"/>
    <w:rsid w:val="00F43906"/>
    <w:rsid w:val="00F43AB0"/>
    <w:rsid w:val="00F44F49"/>
    <w:rsid w:val="00F45876"/>
    <w:rsid w:val="00F45FDD"/>
    <w:rsid w:val="00F46210"/>
    <w:rsid w:val="00F46285"/>
    <w:rsid w:val="00F472C0"/>
    <w:rsid w:val="00F4760B"/>
    <w:rsid w:val="00F47758"/>
    <w:rsid w:val="00F504A9"/>
    <w:rsid w:val="00F52B17"/>
    <w:rsid w:val="00F536CC"/>
    <w:rsid w:val="00F53BA0"/>
    <w:rsid w:val="00F568B2"/>
    <w:rsid w:val="00F5715C"/>
    <w:rsid w:val="00F578D9"/>
    <w:rsid w:val="00F60546"/>
    <w:rsid w:val="00F6319E"/>
    <w:rsid w:val="00F6506C"/>
    <w:rsid w:val="00F65B3F"/>
    <w:rsid w:val="00F66B79"/>
    <w:rsid w:val="00F67388"/>
    <w:rsid w:val="00F77072"/>
    <w:rsid w:val="00F80E0D"/>
    <w:rsid w:val="00F834C0"/>
    <w:rsid w:val="00F840C2"/>
    <w:rsid w:val="00F8546F"/>
    <w:rsid w:val="00F87740"/>
    <w:rsid w:val="00F90273"/>
    <w:rsid w:val="00F907CD"/>
    <w:rsid w:val="00F91A4A"/>
    <w:rsid w:val="00F955BA"/>
    <w:rsid w:val="00F95FCD"/>
    <w:rsid w:val="00F964B2"/>
    <w:rsid w:val="00F96A16"/>
    <w:rsid w:val="00F96B05"/>
    <w:rsid w:val="00FA0B71"/>
    <w:rsid w:val="00FA17D6"/>
    <w:rsid w:val="00FA1AE0"/>
    <w:rsid w:val="00FA3E67"/>
    <w:rsid w:val="00FA4D7D"/>
    <w:rsid w:val="00FA4F8B"/>
    <w:rsid w:val="00FA5015"/>
    <w:rsid w:val="00FA5023"/>
    <w:rsid w:val="00FA7529"/>
    <w:rsid w:val="00FB05D1"/>
    <w:rsid w:val="00FB1175"/>
    <w:rsid w:val="00FB259D"/>
    <w:rsid w:val="00FB4249"/>
    <w:rsid w:val="00FB5FE1"/>
    <w:rsid w:val="00FC0902"/>
    <w:rsid w:val="00FC2582"/>
    <w:rsid w:val="00FC30D5"/>
    <w:rsid w:val="00FC35AA"/>
    <w:rsid w:val="00FC57EC"/>
    <w:rsid w:val="00FC5DDA"/>
    <w:rsid w:val="00FC5F9A"/>
    <w:rsid w:val="00FC7014"/>
    <w:rsid w:val="00FD0631"/>
    <w:rsid w:val="00FD0A63"/>
    <w:rsid w:val="00FD2731"/>
    <w:rsid w:val="00FD2CCC"/>
    <w:rsid w:val="00FD2E83"/>
    <w:rsid w:val="00FD31DB"/>
    <w:rsid w:val="00FD35A8"/>
    <w:rsid w:val="00FD3878"/>
    <w:rsid w:val="00FD55CF"/>
    <w:rsid w:val="00FE1D53"/>
    <w:rsid w:val="00FE2D36"/>
    <w:rsid w:val="00FE39F2"/>
    <w:rsid w:val="00FE3A22"/>
    <w:rsid w:val="00FE4104"/>
    <w:rsid w:val="00FE6B13"/>
    <w:rsid w:val="00FF1C11"/>
    <w:rsid w:val="00FF35CF"/>
    <w:rsid w:val="00FF3694"/>
    <w:rsid w:val="00FF4186"/>
    <w:rsid w:val="00FF4781"/>
    <w:rsid w:val="00FF4912"/>
    <w:rsid w:val="00FF6100"/>
    <w:rsid w:val="00FF610A"/>
    <w:rsid w:val="00FF692B"/>
    <w:rsid w:val="00FF6B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59C82F7"/>
  <w15:chartTrackingRefBased/>
  <w15:docId w15:val="{C3C4237A-88AE-4B84-B168-64BD3609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iPriority="35" w:unhideWhenUsed="1" w:qFormat="1"/>
    <w:lsdException w:name="table of figures" w:uiPriority="99"/>
    <w:lsdException w:name="footnote reference" w:qFormat="1"/>
    <w:lsdException w:name="List Number"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E83"/>
    <w:pPr>
      <w:spacing w:before="120"/>
      <w:jc w:val="both"/>
    </w:pPr>
    <w:rPr>
      <w:rFonts w:ascii="Arial" w:hAnsi="Arial"/>
      <w:sz w:val="22"/>
      <w:szCs w:val="24"/>
    </w:rPr>
  </w:style>
  <w:style w:type="paragraph" w:styleId="Heading1">
    <w:name w:val="heading 1"/>
    <w:aliases w:val="L1,Heading 1 AGT ESIA,RSKH1,RSKHeading 1,Chapter Head,Part,OG Heading 1,Oscar Faber 1,h1,H1,- 1st Order Heading,. (1.0),§1.,Heading 1 URS,Main Title,Level 1,Report1,head1,Chapter Heading,top Heading 1,Section Heading,LetHead1,MisHead1,l1,1,M"/>
    <w:basedOn w:val="Normal"/>
    <w:next w:val="Normal"/>
    <w:link w:val="Heading1Char"/>
    <w:qFormat/>
    <w:rsid w:val="005B4FDA"/>
    <w:pPr>
      <w:keepNext/>
      <w:numPr>
        <w:numId w:val="4"/>
      </w:numPr>
      <w:tabs>
        <w:tab w:val="left" w:pos="459"/>
      </w:tabs>
      <w:spacing w:after="240"/>
      <w:mirrorIndents/>
      <w:outlineLvl w:val="0"/>
    </w:pPr>
    <w:rPr>
      <w:rFonts w:cs="Arial"/>
      <w:b/>
      <w:bCs/>
      <w:kern w:val="32"/>
      <w:sz w:val="32"/>
      <w:szCs w:val="32"/>
    </w:rPr>
  </w:style>
  <w:style w:type="paragraph" w:styleId="Heading2">
    <w:name w:val="heading 2"/>
    <w:aliases w:val="DNV-H2,RSKH2,Heading 2 AGT ESIA,h2,A Head,Chapter Title,OG Heading 2,Level 2,carter ecological heading 2,Paragraph,Oscar Faber 2,H2,Heading 2 ECOSUN,ODHeader2,smal-head2,- 2nd Order Heading,. (1.1),top heading 2,L2,ËÑÇ¢éÍ 2,§1.1,§1.1.,RoyHead2"/>
    <w:basedOn w:val="Normal"/>
    <w:next w:val="Normal"/>
    <w:link w:val="Heading2Char"/>
    <w:qFormat/>
    <w:rsid w:val="003F6046"/>
    <w:pPr>
      <w:keepNext/>
      <w:numPr>
        <w:ilvl w:val="1"/>
        <w:numId w:val="4"/>
      </w:numPr>
      <w:spacing w:after="60"/>
      <w:outlineLvl w:val="1"/>
    </w:pPr>
    <w:rPr>
      <w:rFonts w:cs="Arial"/>
      <w:b/>
      <w:bCs/>
      <w:iCs/>
      <w:sz w:val="32"/>
      <w:szCs w:val="28"/>
      <w:u w:val="single"/>
    </w:rPr>
  </w:style>
  <w:style w:type="paragraph" w:styleId="Heading3">
    <w:name w:val="heading 3"/>
    <w:aliases w:val="L3,DNV-H3,RSKH3,Heading 3 AGT ESIA,BTC-Heading3,Level 3,B Head,Subparagraaf,Section,OG Heading 3,bold italic,Numbered 3,carter ecological heading 3,Minor,Mi,Headline,Oscar Faber 3,3,31,32,311,33,34,Main Introduction,Experience Summary,H3,1.1.1"/>
    <w:basedOn w:val="Normal"/>
    <w:next w:val="Normal"/>
    <w:qFormat/>
    <w:rsid w:val="003F6046"/>
    <w:pPr>
      <w:keepNext/>
      <w:numPr>
        <w:ilvl w:val="2"/>
        <w:numId w:val="4"/>
      </w:numPr>
      <w:tabs>
        <w:tab w:val="left" w:pos="993"/>
      </w:tabs>
      <w:spacing w:after="120"/>
      <w:ind w:left="1288"/>
      <w:outlineLvl w:val="2"/>
    </w:pPr>
    <w:rPr>
      <w:rFonts w:cs="Arial"/>
      <w:b/>
      <w:bCs/>
      <w:i/>
      <w:sz w:val="32"/>
      <w:szCs w:val="20"/>
    </w:rPr>
  </w:style>
  <w:style w:type="paragraph" w:styleId="Heading4">
    <w:name w:val="heading 4"/>
    <w:aliases w:val="D&amp;M4,D&amp;M 4,RSKH4,Level 4,carter ecological heading 4,C Head,Map Title,OG Heading 4,italic,L4,Main Body Heading,H4,RSK-H4,Heading 4-DO NOT USE,Heading 4 URS,Minor Heading,h4,heading 4,Level 2 - a,aa,LetHead4,MisHead4,Normalhead4,l4,I4"/>
    <w:basedOn w:val="Normal"/>
    <w:next w:val="Normal"/>
    <w:qFormat/>
    <w:rsid w:val="003F6046"/>
    <w:pPr>
      <w:keepNext/>
      <w:numPr>
        <w:ilvl w:val="3"/>
        <w:numId w:val="4"/>
      </w:numPr>
      <w:tabs>
        <w:tab w:val="left" w:pos="1134"/>
      </w:tabs>
      <w:spacing w:before="60" w:after="120"/>
      <w:outlineLvl w:val="3"/>
    </w:pPr>
    <w:rPr>
      <w:rFonts w:cs="Arial"/>
      <w:b/>
      <w:bCs/>
      <w:sz w:val="28"/>
      <w:szCs w:val="20"/>
    </w:rPr>
  </w:style>
  <w:style w:type="paragraph" w:styleId="Heading5">
    <w:name w:val="heading 5"/>
    <w:aliases w:val="RSKH5,Figure,D Head,Block Label,OG Appendix,Right Column Bullets,Appendix,Heading 5 URS,Further Points,h5,H5,Further Points1,Further Points2,Further Points11,Further Points3,Further Points4,Further Points5,Further Points12,Further Points21,V"/>
    <w:basedOn w:val="Normal"/>
    <w:next w:val="Normal"/>
    <w:qFormat/>
    <w:rsid w:val="005D5F64"/>
    <w:pPr>
      <w:numPr>
        <w:ilvl w:val="4"/>
        <w:numId w:val="4"/>
      </w:numPr>
      <w:spacing w:before="240" w:after="60"/>
      <w:outlineLvl w:val="4"/>
    </w:pPr>
    <w:rPr>
      <w:b/>
      <w:bCs/>
      <w:i/>
      <w:iCs/>
      <w:sz w:val="28"/>
      <w:szCs w:val="26"/>
    </w:rPr>
  </w:style>
  <w:style w:type="paragraph" w:styleId="Heading6">
    <w:name w:val="heading 6"/>
    <w:aliases w:val="Bullet Points,OG Distribution,Do Not Use 6,Points in Text,Key Projects,(Inactivo),Bullet (Single Lines),not Kinhill,Points in Text1,Points in Text2,Points in Text3,Points in Text4,Points in Text5,Points in Text11,Points in Text21"/>
    <w:basedOn w:val="Normal"/>
    <w:next w:val="Normal"/>
    <w:qFormat/>
    <w:rsid w:val="00691B2A"/>
    <w:pPr>
      <w:numPr>
        <w:ilvl w:val="5"/>
        <w:numId w:val="4"/>
      </w:numPr>
      <w:spacing w:before="240" w:after="60"/>
      <w:outlineLvl w:val="5"/>
    </w:pPr>
    <w:rPr>
      <w:b/>
      <w:bCs/>
      <w:sz w:val="24"/>
      <w:szCs w:val="22"/>
    </w:rPr>
  </w:style>
  <w:style w:type="paragraph" w:styleId="Heading7">
    <w:name w:val="heading 7"/>
    <w:basedOn w:val="Normal"/>
    <w:next w:val="Normal"/>
    <w:qFormat/>
    <w:rsid w:val="001D3F00"/>
    <w:pPr>
      <w:numPr>
        <w:ilvl w:val="6"/>
        <w:numId w:val="4"/>
      </w:numPr>
      <w:spacing w:before="240" w:after="60"/>
      <w:outlineLvl w:val="6"/>
    </w:pPr>
    <w:rPr>
      <w:b/>
      <w:i/>
      <w:sz w:val="24"/>
    </w:rPr>
  </w:style>
  <w:style w:type="paragraph" w:styleId="Heading8">
    <w:name w:val="heading 8"/>
    <w:basedOn w:val="Normal"/>
    <w:next w:val="Normal"/>
    <w:qFormat/>
    <w:rsid w:val="001D3F00"/>
    <w:pPr>
      <w:numPr>
        <w:ilvl w:val="7"/>
        <w:numId w:val="4"/>
      </w:numPr>
      <w:spacing w:before="240" w:after="60"/>
      <w:outlineLvl w:val="7"/>
    </w:pPr>
    <w:rPr>
      <w:b/>
      <w:iCs/>
      <w:sz w:val="20"/>
    </w:rPr>
  </w:style>
  <w:style w:type="paragraph" w:styleId="Heading9">
    <w:name w:val="heading 9"/>
    <w:basedOn w:val="Normal"/>
    <w:next w:val="Normal"/>
    <w:qFormat/>
    <w:rsid w:val="00C55EFC"/>
    <w:pPr>
      <w:numPr>
        <w:ilvl w:val="8"/>
        <w:numId w:val="4"/>
      </w:numPr>
      <w:tabs>
        <w:tab w:val="left" w:pos="1843"/>
      </w:tabs>
      <w:spacing w:before="240" w:after="60"/>
      <w:outlineLvl w:val="8"/>
    </w:pPr>
    <w:rPr>
      <w:rFonts w:cs="Arial"/>
      <w:b/>
      <w:i/>
      <w:sz w:val="20"/>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D315F"/>
    <w:pPr>
      <w:shd w:val="clear" w:color="auto" w:fill="F2F2F2"/>
      <w:tabs>
        <w:tab w:val="left" w:pos="440"/>
        <w:tab w:val="right" w:leader="dot" w:pos="9205"/>
      </w:tabs>
      <w:spacing w:after="120"/>
      <w:jc w:val="left"/>
      <w:outlineLvl w:val="2"/>
    </w:pPr>
    <w:rPr>
      <w:rFonts w:ascii="Calibri" w:hAnsi="Calibri"/>
      <w:b/>
      <w:bCs/>
      <w:caps/>
      <w:sz w:val="20"/>
      <w:szCs w:val="20"/>
    </w:rPr>
  </w:style>
  <w:style w:type="paragraph" w:styleId="TOC2">
    <w:name w:val="toc 2"/>
    <w:basedOn w:val="Normal"/>
    <w:next w:val="Normal"/>
    <w:autoRedefine/>
    <w:semiHidden/>
    <w:pPr>
      <w:spacing w:before="0"/>
      <w:ind w:left="220"/>
    </w:pPr>
    <w:rPr>
      <w:rFonts w:ascii="Calibri" w:hAnsi="Calibri"/>
      <w:smallCaps/>
      <w:sz w:val="20"/>
      <w:szCs w:val="20"/>
    </w:rPr>
  </w:style>
  <w:style w:type="paragraph" w:styleId="TOC3">
    <w:name w:val="toc 3"/>
    <w:basedOn w:val="Normal"/>
    <w:next w:val="Normal"/>
    <w:autoRedefine/>
    <w:semiHidden/>
    <w:pPr>
      <w:spacing w:before="0"/>
      <w:ind w:left="440"/>
    </w:pPr>
    <w:rPr>
      <w:rFonts w:ascii="Calibri" w:hAnsi="Calibri"/>
      <w:i/>
      <w:iCs/>
      <w:sz w:val="20"/>
      <w:szCs w:val="20"/>
    </w:rPr>
  </w:style>
  <w:style w:type="paragraph" w:styleId="TOC4">
    <w:name w:val="toc 4"/>
    <w:basedOn w:val="Normal"/>
    <w:next w:val="Normal"/>
    <w:autoRedefine/>
    <w:semiHidden/>
    <w:pPr>
      <w:spacing w:before="0"/>
      <w:ind w:left="660"/>
    </w:pPr>
    <w:rPr>
      <w:rFonts w:ascii="Calibri" w:hAnsi="Calibri"/>
      <w:sz w:val="18"/>
      <w:szCs w:val="18"/>
    </w:rPr>
  </w:style>
  <w:style w:type="paragraph" w:styleId="TOC5">
    <w:name w:val="toc 5"/>
    <w:basedOn w:val="Normal"/>
    <w:next w:val="Normal"/>
    <w:autoRedefine/>
    <w:semiHidden/>
    <w:pPr>
      <w:spacing w:before="0"/>
      <w:ind w:left="880"/>
    </w:pPr>
    <w:rPr>
      <w:rFonts w:ascii="Calibri" w:hAnsi="Calibri"/>
      <w:sz w:val="18"/>
      <w:szCs w:val="18"/>
    </w:rPr>
  </w:style>
  <w:style w:type="paragraph" w:styleId="TOC6">
    <w:name w:val="toc 6"/>
    <w:basedOn w:val="Normal"/>
    <w:next w:val="Normal"/>
    <w:autoRedefine/>
    <w:semiHidden/>
    <w:pPr>
      <w:spacing w:before="0"/>
      <w:ind w:left="1100"/>
    </w:pPr>
    <w:rPr>
      <w:rFonts w:ascii="Calibri" w:hAnsi="Calibri"/>
      <w:sz w:val="18"/>
      <w:szCs w:val="18"/>
    </w:rPr>
  </w:style>
  <w:style w:type="paragraph" w:styleId="TOC7">
    <w:name w:val="toc 7"/>
    <w:basedOn w:val="Normal"/>
    <w:next w:val="Normal"/>
    <w:autoRedefine/>
    <w:semiHidden/>
    <w:pPr>
      <w:spacing w:before="0"/>
      <w:ind w:left="1320"/>
    </w:pPr>
    <w:rPr>
      <w:rFonts w:ascii="Calibri" w:hAnsi="Calibri"/>
      <w:sz w:val="18"/>
      <w:szCs w:val="18"/>
    </w:rPr>
  </w:style>
  <w:style w:type="paragraph" w:styleId="TOC8">
    <w:name w:val="toc 8"/>
    <w:basedOn w:val="Normal"/>
    <w:next w:val="Normal"/>
    <w:autoRedefine/>
    <w:semiHidden/>
    <w:pPr>
      <w:spacing w:before="0"/>
      <w:ind w:left="1540"/>
    </w:pPr>
    <w:rPr>
      <w:rFonts w:ascii="Calibri" w:hAnsi="Calibri"/>
      <w:sz w:val="18"/>
      <w:szCs w:val="18"/>
    </w:rPr>
  </w:style>
  <w:style w:type="paragraph" w:styleId="TOC9">
    <w:name w:val="toc 9"/>
    <w:basedOn w:val="Normal"/>
    <w:next w:val="Normal"/>
    <w:autoRedefine/>
    <w:semiHidden/>
    <w:pPr>
      <w:spacing w:before="0"/>
      <w:ind w:left="1760"/>
    </w:pPr>
    <w:rPr>
      <w:rFonts w:ascii="Calibri" w:hAnsi="Calibri"/>
      <w:sz w:val="18"/>
      <w:szCs w:val="18"/>
    </w:r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32"/>
    </w:rPr>
  </w:style>
  <w:style w:type="table" w:styleId="TableGrid">
    <w:name w:val="Table Grid"/>
    <w:basedOn w:val="TableNormal"/>
    <w:uiPriority w:val="59"/>
    <w:rsid w:val="007D6A1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05F7"/>
    <w:rPr>
      <w:rFonts w:ascii="Tahoma" w:hAnsi="Tahoma" w:cs="Tahoma"/>
      <w:sz w:val="16"/>
      <w:szCs w:val="16"/>
    </w:rPr>
  </w:style>
  <w:style w:type="character" w:styleId="Emphasis">
    <w:name w:val="Emphasis"/>
    <w:qFormat/>
    <w:rsid w:val="006D2573"/>
    <w:rPr>
      <w:i/>
      <w:iCs/>
    </w:rPr>
  </w:style>
  <w:style w:type="numbering" w:customStyle="1" w:styleId="Style1">
    <w:name w:val="Style1"/>
    <w:rsid w:val="005B0427"/>
    <w:pPr>
      <w:numPr>
        <w:numId w:val="1"/>
      </w:numPr>
    </w:pPr>
  </w:style>
  <w:style w:type="numbering" w:customStyle="1" w:styleId="Style2">
    <w:name w:val="Style2"/>
    <w:rsid w:val="000C777E"/>
    <w:pPr>
      <w:numPr>
        <w:numId w:val="2"/>
      </w:numPr>
    </w:pPr>
  </w:style>
  <w:style w:type="numbering" w:customStyle="1" w:styleId="Style3">
    <w:name w:val="Style3"/>
    <w:rsid w:val="000C777E"/>
    <w:pPr>
      <w:numPr>
        <w:numId w:val="3"/>
      </w:numPr>
    </w:pPr>
  </w:style>
  <w:style w:type="character" w:styleId="PageNumber">
    <w:name w:val="page number"/>
    <w:rsid w:val="000C777E"/>
  </w:style>
  <w:style w:type="character" w:customStyle="1" w:styleId="FooterChar">
    <w:name w:val="Footer Char"/>
    <w:link w:val="Footer"/>
    <w:uiPriority w:val="99"/>
    <w:rsid w:val="000C777E"/>
    <w:rPr>
      <w:rFonts w:ascii="Arial" w:hAnsi="Arial"/>
      <w:sz w:val="22"/>
      <w:szCs w:val="24"/>
      <w:lang w:val="es" w:eastAsia="en-US"/>
    </w:rPr>
  </w:style>
  <w:style w:type="paragraph" w:styleId="BodyText">
    <w:name w:val="Body Text"/>
    <w:basedOn w:val="Normal"/>
    <w:link w:val="BodyTextChar"/>
    <w:rsid w:val="00DC5BDF"/>
    <w:pPr>
      <w:spacing w:before="0" w:after="120"/>
    </w:pPr>
    <w:rPr>
      <w:sz w:val="20"/>
    </w:rPr>
  </w:style>
  <w:style w:type="character" w:customStyle="1" w:styleId="BodyTextChar">
    <w:name w:val="Body Text Char"/>
    <w:link w:val="BodyText"/>
    <w:rsid w:val="00DC5BDF"/>
    <w:rPr>
      <w:rFonts w:ascii="Arial" w:hAnsi="Arial"/>
      <w:szCs w:val="24"/>
      <w:lang w:val="es" w:eastAsia="en-US"/>
    </w:rPr>
  </w:style>
  <w:style w:type="character" w:customStyle="1" w:styleId="HeaderChar">
    <w:name w:val="Header Char"/>
    <w:link w:val="Header"/>
    <w:rsid w:val="00EE6AE8"/>
    <w:rPr>
      <w:rFonts w:ascii="Arial" w:hAnsi="Arial"/>
      <w:sz w:val="22"/>
      <w:szCs w:val="24"/>
      <w:lang w:val="es" w:eastAsia="en-US"/>
    </w:rPr>
  </w:style>
  <w:style w:type="table" w:customStyle="1" w:styleId="TableGrid1">
    <w:name w:val="Table Grid1"/>
    <w:basedOn w:val="TableNormal"/>
    <w:next w:val="TableGrid"/>
    <w:uiPriority w:val="59"/>
    <w:rsid w:val="006454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F8F"/>
    <w:pPr>
      <w:spacing w:after="120" w:line="480" w:lineRule="auto"/>
      <w:ind w:left="283"/>
    </w:pPr>
  </w:style>
  <w:style w:type="character" w:customStyle="1" w:styleId="BodyTextIndent2Char">
    <w:name w:val="Body Text Indent 2 Char"/>
    <w:link w:val="BodyTextIndent2"/>
    <w:rsid w:val="00E00F8F"/>
    <w:rPr>
      <w:rFonts w:ascii="Arial" w:hAnsi="Arial"/>
      <w:sz w:val="22"/>
      <w:szCs w:val="24"/>
      <w:lang w:val="es" w:eastAsia="en-US"/>
    </w:rPr>
  </w:style>
  <w:style w:type="paragraph" w:styleId="BodyText3">
    <w:name w:val="Body Text 3"/>
    <w:basedOn w:val="Normal"/>
    <w:link w:val="BodyText3Char"/>
    <w:rsid w:val="00E00F8F"/>
    <w:pPr>
      <w:spacing w:after="120"/>
    </w:pPr>
    <w:rPr>
      <w:sz w:val="16"/>
      <w:szCs w:val="16"/>
    </w:rPr>
  </w:style>
  <w:style w:type="character" w:customStyle="1" w:styleId="BodyText3Char">
    <w:name w:val="Body Text 3 Char"/>
    <w:link w:val="BodyText3"/>
    <w:rsid w:val="00E00F8F"/>
    <w:rPr>
      <w:rFonts w:ascii="Arial" w:hAnsi="Arial"/>
      <w:sz w:val="16"/>
      <w:szCs w:val="16"/>
      <w:lang w:val="es" w:eastAsia="en-US"/>
    </w:rPr>
  </w:style>
  <w:style w:type="numbering" w:customStyle="1" w:styleId="NoList1">
    <w:name w:val="No List1"/>
    <w:next w:val="NoList"/>
    <w:uiPriority w:val="99"/>
    <w:semiHidden/>
    <w:unhideWhenUsed/>
    <w:rsid w:val="00E00F8F"/>
  </w:style>
  <w:style w:type="paragraph" w:styleId="BodyTextIndent">
    <w:name w:val="Body Text Indent"/>
    <w:basedOn w:val="Normal"/>
    <w:link w:val="BodyTextIndentChar"/>
    <w:rsid w:val="00E00F8F"/>
    <w:pPr>
      <w:spacing w:after="120"/>
      <w:ind w:left="283"/>
    </w:pPr>
    <w:rPr>
      <w:rFonts w:ascii="Times New Roman" w:hAnsi="Times New Roman"/>
      <w:sz w:val="20"/>
      <w:szCs w:val="20"/>
    </w:rPr>
  </w:style>
  <w:style w:type="character" w:customStyle="1" w:styleId="BodyTextIndentChar">
    <w:name w:val="Body Text Indent Char"/>
    <w:link w:val="BodyTextIndent"/>
    <w:rsid w:val="00E00F8F"/>
    <w:rPr>
      <w:lang w:val="es" w:eastAsia="en-US"/>
    </w:rPr>
  </w:style>
  <w:style w:type="paragraph" w:styleId="DocumentMap">
    <w:name w:val="Document Map"/>
    <w:basedOn w:val="Normal"/>
    <w:link w:val="DocumentMapChar"/>
    <w:rsid w:val="00E00F8F"/>
    <w:pPr>
      <w:shd w:val="clear" w:color="auto" w:fill="000080"/>
    </w:pPr>
    <w:rPr>
      <w:rFonts w:ascii="Tahoma" w:hAnsi="Tahoma"/>
      <w:sz w:val="20"/>
      <w:szCs w:val="20"/>
    </w:rPr>
  </w:style>
  <w:style w:type="character" w:customStyle="1" w:styleId="DocumentMapChar">
    <w:name w:val="Document Map Char"/>
    <w:link w:val="DocumentMap"/>
    <w:rsid w:val="00E00F8F"/>
    <w:rPr>
      <w:rFonts w:ascii="Tahoma" w:hAnsi="Tahoma"/>
      <w:shd w:val="clear" w:color="auto" w:fill="000080"/>
      <w:lang w:val="es" w:eastAsia="en-US"/>
    </w:rPr>
  </w:style>
  <w:style w:type="paragraph" w:styleId="BlockText">
    <w:name w:val="Block Text"/>
    <w:basedOn w:val="Normal"/>
    <w:rsid w:val="00E00F8F"/>
    <w:pPr>
      <w:ind w:left="709" w:right="14"/>
    </w:pPr>
    <w:rPr>
      <w:rFonts w:ascii="Times New Roman" w:hAnsi="Times New Roman"/>
      <w:sz w:val="20"/>
      <w:szCs w:val="20"/>
    </w:rPr>
  </w:style>
  <w:style w:type="paragraph" w:styleId="BodyTextIndent3">
    <w:name w:val="Body Text Indent 3"/>
    <w:basedOn w:val="Normal"/>
    <w:link w:val="BodyTextIndent3Char"/>
    <w:rsid w:val="00E00F8F"/>
    <w:pPr>
      <w:ind w:left="450"/>
    </w:pPr>
    <w:rPr>
      <w:rFonts w:ascii="Times New Roman" w:hAnsi="Times New Roman"/>
      <w:sz w:val="20"/>
      <w:szCs w:val="20"/>
    </w:rPr>
  </w:style>
  <w:style w:type="character" w:customStyle="1" w:styleId="BodyTextIndent3Char">
    <w:name w:val="Body Text Indent 3 Char"/>
    <w:link w:val="BodyTextIndent3"/>
    <w:rsid w:val="00E00F8F"/>
    <w:rPr>
      <w:lang w:val="es" w:eastAsia="en-US"/>
    </w:rPr>
  </w:style>
  <w:style w:type="paragraph" w:styleId="BodyText2">
    <w:name w:val="Body Text 2"/>
    <w:basedOn w:val="Normal"/>
    <w:link w:val="BodyText2Char"/>
    <w:rsid w:val="00E00F8F"/>
    <w:pPr>
      <w:tabs>
        <w:tab w:val="left" w:pos="567"/>
        <w:tab w:val="left" w:pos="1134"/>
      </w:tabs>
      <w:ind w:right="251"/>
    </w:pPr>
    <w:rPr>
      <w:rFonts w:ascii="Times New Roman" w:hAnsi="Times New Roman"/>
      <w:sz w:val="20"/>
      <w:szCs w:val="20"/>
    </w:rPr>
  </w:style>
  <w:style w:type="character" w:customStyle="1" w:styleId="BodyText2Char">
    <w:name w:val="Body Text 2 Char"/>
    <w:link w:val="BodyText2"/>
    <w:rsid w:val="00E00F8F"/>
    <w:rPr>
      <w:lang w:val="es" w:eastAsia="en-US"/>
    </w:rPr>
  </w:style>
  <w:style w:type="paragraph" w:styleId="Caption">
    <w:name w:val="caption"/>
    <w:aliases w:val="Caption Char Char Char Char Char Char Char,Caption Char Char Char,Caption Char Char,AGT ESIA,Figure Headings Char,Didascalia1-graia,Tabella,Didascalia SIA,Название объекта-lit,Map,figura Carattere,Map1,figura1 Carattere Carattere"/>
    <w:basedOn w:val="Normal"/>
    <w:next w:val="Normal"/>
    <w:link w:val="CaptionChar"/>
    <w:uiPriority w:val="35"/>
    <w:qFormat/>
    <w:rsid w:val="00E00F8F"/>
    <w:pPr>
      <w:widowControl w:val="0"/>
      <w:spacing w:before="0"/>
    </w:pPr>
    <w:rPr>
      <w:sz w:val="24"/>
      <w:szCs w:val="20"/>
    </w:rPr>
  </w:style>
  <w:style w:type="paragraph" w:customStyle="1" w:styleId="xl24">
    <w:name w:val="xl24"/>
    <w:basedOn w:val="Normal"/>
    <w:rsid w:val="00E00F8F"/>
    <w:pPr>
      <w:spacing w:before="100" w:beforeAutospacing="1" w:after="100" w:afterAutospacing="1"/>
    </w:pPr>
    <w:rPr>
      <w:rFonts w:ascii="Comic Sans MS" w:hAnsi="Comic Sans MS"/>
      <w:b/>
      <w:bCs/>
      <w:sz w:val="24"/>
    </w:rPr>
  </w:style>
  <w:style w:type="paragraph" w:customStyle="1" w:styleId="xl25">
    <w:name w:val="xl25"/>
    <w:basedOn w:val="Normal"/>
    <w:rsid w:val="00E00F8F"/>
    <w:pPr>
      <w:spacing w:before="100" w:beforeAutospacing="1" w:after="100" w:afterAutospacing="1"/>
    </w:pPr>
    <w:rPr>
      <w:rFonts w:ascii="Comic Sans MS" w:hAnsi="Comic Sans MS"/>
      <w:b/>
      <w:bCs/>
      <w:sz w:val="20"/>
      <w:szCs w:val="20"/>
    </w:rPr>
  </w:style>
  <w:style w:type="paragraph" w:customStyle="1" w:styleId="xl26">
    <w:name w:val="xl26"/>
    <w:basedOn w:val="Normal"/>
    <w:rsid w:val="00E00F8F"/>
    <w:pPr>
      <w:spacing w:before="100" w:beforeAutospacing="1" w:after="100" w:afterAutospacing="1"/>
    </w:pPr>
    <w:rPr>
      <w:rFonts w:ascii="Comic Sans MS" w:hAnsi="Comic Sans MS"/>
      <w:b/>
      <w:bCs/>
      <w:sz w:val="20"/>
      <w:szCs w:val="20"/>
      <w:u w:val="single"/>
    </w:rPr>
  </w:style>
  <w:style w:type="paragraph" w:customStyle="1" w:styleId="xl27">
    <w:name w:val="xl27"/>
    <w:basedOn w:val="Normal"/>
    <w:rsid w:val="00E00F8F"/>
    <w:pPr>
      <w:spacing w:before="100" w:beforeAutospacing="1" w:after="100" w:afterAutospacing="1"/>
    </w:pPr>
    <w:rPr>
      <w:rFonts w:ascii="Comic Sans MS" w:hAnsi="Comic Sans MS"/>
      <w:b/>
      <w:bCs/>
      <w:sz w:val="24"/>
      <w:u w:val="single"/>
    </w:rPr>
  </w:style>
  <w:style w:type="paragraph" w:customStyle="1" w:styleId="xl28">
    <w:name w:val="xl28"/>
    <w:basedOn w:val="Normal"/>
    <w:rsid w:val="00E00F8F"/>
    <w:pPr>
      <w:spacing w:before="100" w:beforeAutospacing="1" w:after="100" w:afterAutospacing="1"/>
      <w:jc w:val="right"/>
    </w:pPr>
    <w:rPr>
      <w:rFonts w:ascii="Comic Sans MS" w:hAnsi="Comic Sans MS"/>
      <w:b/>
      <w:bCs/>
      <w:sz w:val="20"/>
      <w:szCs w:val="20"/>
      <w:u w:val="single"/>
    </w:rPr>
  </w:style>
  <w:style w:type="paragraph" w:customStyle="1" w:styleId="xl29">
    <w:name w:val="xl29"/>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b/>
      <w:bCs/>
      <w:sz w:val="20"/>
      <w:szCs w:val="20"/>
    </w:rPr>
  </w:style>
  <w:style w:type="paragraph" w:customStyle="1" w:styleId="xl23">
    <w:name w:val="xl23"/>
    <w:basedOn w:val="Normal"/>
    <w:rsid w:val="00E00F8F"/>
    <w:pPr>
      <w:spacing w:before="100" w:beforeAutospacing="1" w:after="100" w:afterAutospacing="1"/>
      <w:textAlignment w:val="center"/>
    </w:pPr>
    <w:rPr>
      <w:rFonts w:ascii="Comic Sans MS" w:hAnsi="Comic Sans MS"/>
      <w:b/>
      <w:bCs/>
      <w:sz w:val="16"/>
      <w:szCs w:val="16"/>
      <w:u w:val="single"/>
    </w:rPr>
  </w:style>
  <w:style w:type="paragraph" w:customStyle="1" w:styleId="xl30">
    <w:name w:val="xl30"/>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rPr>
  </w:style>
  <w:style w:type="paragraph" w:customStyle="1" w:styleId="xl31">
    <w:name w:val="xl31"/>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rPr>
  </w:style>
  <w:style w:type="paragraph" w:customStyle="1" w:styleId="xl32">
    <w:name w:val="xl32"/>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rPr>
  </w:style>
  <w:style w:type="paragraph" w:customStyle="1" w:styleId="xl33">
    <w:name w:val="xl33"/>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b/>
      <w:bCs/>
      <w:sz w:val="24"/>
    </w:rPr>
  </w:style>
  <w:style w:type="paragraph" w:customStyle="1" w:styleId="xl34">
    <w:name w:val="xl34"/>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rPr>
  </w:style>
  <w:style w:type="paragraph" w:customStyle="1" w:styleId="xl35">
    <w:name w:val="xl35"/>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rPr>
  </w:style>
  <w:style w:type="paragraph" w:customStyle="1" w:styleId="xl36">
    <w:name w:val="xl36"/>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rPr>
  </w:style>
  <w:style w:type="paragraph" w:customStyle="1" w:styleId="xl37">
    <w:name w:val="xl37"/>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onotype Sorts" w:hAnsi="Monotype Sorts"/>
      <w:b/>
      <w:bCs/>
      <w:sz w:val="16"/>
      <w:szCs w:val="16"/>
    </w:rPr>
  </w:style>
  <w:style w:type="paragraph" w:styleId="ListBullet">
    <w:name w:val="List Bullet"/>
    <w:basedOn w:val="Normal"/>
    <w:rsid w:val="00E00F8F"/>
    <w:pPr>
      <w:tabs>
        <w:tab w:val="left" w:pos="851"/>
      </w:tabs>
      <w:spacing w:before="0"/>
      <w:ind w:left="851" w:hanging="851"/>
    </w:pPr>
    <w:rPr>
      <w:rFonts w:ascii="Times New Roman" w:hAnsi="Times New Roman"/>
      <w:sz w:val="24"/>
      <w:szCs w:val="20"/>
    </w:rPr>
  </w:style>
  <w:style w:type="character" w:customStyle="1" w:styleId="Heading1Char">
    <w:name w:val="Heading 1 Char"/>
    <w:aliases w:val="L1 Char,Heading 1 AGT ESIA Char,RSKH1 Char,RSKHeading 1 Char,Chapter Head Char,Part Char,OG Heading 1 Char,Oscar Faber 1 Char,h1 Char,H1 Char,- 1st Order Heading Char,. (1.0) Char,§1. Char,Heading 1 URS Char,Main Title Char,Level 1 Char"/>
    <w:link w:val="Heading1"/>
    <w:rsid w:val="005B4FDA"/>
    <w:rPr>
      <w:rFonts w:ascii="Arial" w:hAnsi="Arial" w:cs="Arial"/>
      <w:b/>
      <w:bCs/>
      <w:kern w:val="32"/>
      <w:sz w:val="32"/>
      <w:szCs w:val="32"/>
      <w:lang w:val="es"/>
    </w:rPr>
  </w:style>
  <w:style w:type="table" w:customStyle="1" w:styleId="TableGrid2">
    <w:name w:val="Table Grid2"/>
    <w:basedOn w:val="TableNormal"/>
    <w:next w:val="TableGrid"/>
    <w:rsid w:val="00E00F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rsid w:val="00E00F8F"/>
    <w:rPr>
      <w:rFonts w:ascii="Tahoma" w:hAnsi="Tahoma" w:cs="Tahoma"/>
      <w:sz w:val="16"/>
      <w:szCs w:val="16"/>
      <w:lang w:val="es" w:eastAsia="en-US"/>
    </w:rPr>
  </w:style>
  <w:style w:type="character" w:styleId="CommentReference">
    <w:name w:val="annotation reference"/>
    <w:rsid w:val="00E00F8F"/>
    <w:rPr>
      <w:sz w:val="16"/>
      <w:szCs w:val="16"/>
    </w:rPr>
  </w:style>
  <w:style w:type="paragraph" w:styleId="CommentText">
    <w:name w:val="annotation text"/>
    <w:basedOn w:val="Normal"/>
    <w:link w:val="CommentTextChar"/>
    <w:rsid w:val="00E00F8F"/>
    <w:rPr>
      <w:rFonts w:ascii="Times New Roman" w:hAnsi="Times New Roman"/>
      <w:sz w:val="20"/>
      <w:szCs w:val="20"/>
    </w:rPr>
  </w:style>
  <w:style w:type="character" w:customStyle="1" w:styleId="CommentTextChar">
    <w:name w:val="Comment Text Char"/>
    <w:link w:val="CommentText"/>
    <w:rsid w:val="00E00F8F"/>
    <w:rPr>
      <w:lang w:val="es" w:eastAsia="en-US"/>
    </w:rPr>
  </w:style>
  <w:style w:type="paragraph" w:styleId="CommentSubject">
    <w:name w:val="annotation subject"/>
    <w:basedOn w:val="CommentText"/>
    <w:next w:val="CommentText"/>
    <w:link w:val="CommentSubjectChar"/>
    <w:rsid w:val="00E00F8F"/>
    <w:rPr>
      <w:b/>
      <w:bCs/>
    </w:rPr>
  </w:style>
  <w:style w:type="character" w:customStyle="1" w:styleId="CommentSubjectChar">
    <w:name w:val="Comment Subject Char"/>
    <w:link w:val="CommentSubject"/>
    <w:rsid w:val="00E00F8F"/>
    <w:rPr>
      <w:b/>
      <w:bCs/>
      <w:lang w:val="es" w:eastAsia="en-US"/>
    </w:rPr>
  </w:style>
  <w:style w:type="character" w:customStyle="1" w:styleId="Heading2Char">
    <w:name w:val="Heading 2 Char"/>
    <w:aliases w:val="DNV-H2 Char,RSKH2 Char,Heading 2 AGT ESIA Char,h2 Char,A Head Char,Chapter Title Char,OG Heading 2 Char,Level 2 Char,carter ecological heading 2 Char,Paragraph Char,Oscar Faber 2 Char,H2 Char,Heading 2 ECOSUN Char,ODHeader2 Char,L2 Char"/>
    <w:link w:val="Heading2"/>
    <w:rsid w:val="00CE5F6C"/>
    <w:rPr>
      <w:rFonts w:ascii="Arial" w:hAnsi="Arial" w:cs="Arial"/>
      <w:b/>
      <w:bCs/>
      <w:iCs/>
      <w:sz w:val="32"/>
      <w:szCs w:val="28"/>
      <w:u w:val="single"/>
      <w:lang w:val="es"/>
    </w:rPr>
  </w:style>
  <w:style w:type="character" w:customStyle="1" w:styleId="CharacterStyle1">
    <w:name w:val="Character Style 1"/>
    <w:rsid w:val="00CE5F6C"/>
    <w:rPr>
      <w:rFonts w:ascii="Arial" w:hAnsi="Arial" w:cs="Arial" w:hint="default"/>
      <w:sz w:val="26"/>
    </w:rPr>
  </w:style>
  <w:style w:type="character" w:customStyle="1" w:styleId="CharacterStyle2">
    <w:name w:val="Character Style 2"/>
    <w:rsid w:val="00CE5F6C"/>
    <w:rPr>
      <w:rFonts w:ascii="Arial Narrow" w:hAnsi="Arial Narrow" w:hint="default"/>
      <w:sz w:val="22"/>
    </w:rPr>
  </w:style>
  <w:style w:type="character" w:customStyle="1" w:styleId="CharacterStyle3">
    <w:name w:val="Character Style 3"/>
    <w:rsid w:val="00CE5F6C"/>
    <w:rPr>
      <w:rFonts w:ascii="Bookman Old Style" w:hAnsi="Bookman Old Style" w:hint="default"/>
      <w:sz w:val="20"/>
    </w:rPr>
  </w:style>
  <w:style w:type="paragraph" w:styleId="ListParagraph">
    <w:name w:val="List Paragraph"/>
    <w:aliases w:val="Bullet List,FooterText,Casella di testo,Holis indice,RM1,IRD Bullet List,References,Titre1,Numbered List Paragraph,ReferencesCxSpLast,List Bullet Mary,List Paragraph (numbered (a)),Liste 1,Dot pt,No Spacing1,Indicator Text,Bullets,l,Arial"/>
    <w:basedOn w:val="Normal"/>
    <w:link w:val="ListParagraphChar"/>
    <w:uiPriority w:val="34"/>
    <w:qFormat/>
    <w:rsid w:val="003539EF"/>
    <w:pPr>
      <w:ind w:left="720"/>
      <w:contextualSpacing/>
    </w:pPr>
  </w:style>
  <w:style w:type="paragraph" w:customStyle="1" w:styleId="Context">
    <w:name w:val="Context"/>
    <w:basedOn w:val="Normal"/>
    <w:qFormat/>
    <w:rsid w:val="008A43B1"/>
    <w:pPr>
      <w:spacing w:after="120"/>
    </w:pPr>
    <w:rPr>
      <w:rFonts w:eastAsiaTheme="minorEastAsia" w:cstheme="minorBidi"/>
      <w:color w:val="000000" w:themeColor="text1"/>
      <w:szCs w:val="22"/>
      <w:lang w:eastAsia="zh-CN"/>
    </w:rPr>
  </w:style>
  <w:style w:type="character" w:customStyle="1" w:styleId="normaltextrun">
    <w:name w:val="normaltextrun"/>
    <w:basedOn w:val="DefaultParagraphFont"/>
    <w:rsid w:val="00751A22"/>
  </w:style>
  <w:style w:type="table" w:styleId="PlainTable2">
    <w:name w:val="Plain Table 2"/>
    <w:basedOn w:val="TableNormal"/>
    <w:uiPriority w:val="42"/>
    <w:rsid w:val="003C33EA"/>
    <w:rPr>
      <w:rFonts w:asciiTheme="minorHAnsi" w:eastAsiaTheme="minorEastAsia" w:hAnsiTheme="minorHAnsi" w:cstheme="minorBidi"/>
      <w:sz w:val="22"/>
      <w:szCs w:val="22"/>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op">
    <w:name w:val="eop"/>
    <w:basedOn w:val="DefaultParagraphFont"/>
    <w:rsid w:val="00ED66F1"/>
  </w:style>
  <w:style w:type="paragraph" w:customStyle="1" w:styleId="paragraph">
    <w:name w:val="paragraph"/>
    <w:basedOn w:val="Normal"/>
    <w:rsid w:val="009B1363"/>
    <w:pPr>
      <w:spacing w:before="100" w:beforeAutospacing="1" w:after="100" w:afterAutospacing="1"/>
    </w:pPr>
    <w:rPr>
      <w:rFonts w:ascii="Times New Roman" w:hAnsi="Times New Roman"/>
      <w:sz w:val="24"/>
      <w:lang w:eastAsia="en-ZA"/>
    </w:rPr>
  </w:style>
  <w:style w:type="character" w:customStyle="1" w:styleId="contentcontrolboundarysink">
    <w:name w:val="contentcontrolboundarysink"/>
    <w:basedOn w:val="DefaultParagraphFont"/>
    <w:rsid w:val="009B1363"/>
  </w:style>
  <w:style w:type="character" w:customStyle="1" w:styleId="findhit">
    <w:name w:val="findhit"/>
    <w:basedOn w:val="DefaultParagraphFont"/>
    <w:rsid w:val="00814030"/>
  </w:style>
  <w:style w:type="character" w:customStyle="1" w:styleId="ListParagraphChar">
    <w:name w:val="List Paragraph Char"/>
    <w:aliases w:val="Bullet List Char,FooterText Char,Casella di testo Char,Holis indice Char,RM1 Char,IRD Bullet List Char,References Char,Titre1 Char,Numbered List Paragraph Char,ReferencesCxSpLast Char,List Bullet Mary Char,Liste 1 Char,Dot pt Char"/>
    <w:link w:val="ListParagraph"/>
    <w:uiPriority w:val="34"/>
    <w:qFormat/>
    <w:locked/>
    <w:rsid w:val="000E0B67"/>
    <w:rPr>
      <w:rFonts w:ascii="Arial" w:hAnsi="Arial"/>
      <w:sz w:val="22"/>
      <w:szCs w:val="24"/>
      <w:lang w:val="es"/>
    </w:rPr>
  </w:style>
  <w:style w:type="character" w:styleId="FootnoteReference">
    <w:name w:val="footnote reference"/>
    <w:aliases w:val="ftref,FNRefe Char Char Char Char1,BVI fnr Char Char Char Char1,BVI fnr Char Char Char Char Char1,BVI fnr Car Car Char Char Char Char Char1,BVI fnr Car Char Char Char Char Char Char,Ref Char,Ref. de nota al pi,Ref,de nota al pie"/>
    <w:basedOn w:val="DefaultParagraphFont"/>
    <w:link w:val="FNRefeCharCharChar"/>
    <w:qFormat/>
    <w:rsid w:val="000E0B67"/>
    <w:rPr>
      <w:rFonts w:asciiTheme="minorHAnsi" w:hAnsiTheme="minorHAnsi" w:cs="Arial"/>
      <w:sz w:val="22"/>
      <w:szCs w:val="24"/>
      <w:vertAlign w:val="superscript"/>
      <w:lang w:val="es" w:eastAsia="en-AU"/>
    </w:rPr>
  </w:style>
  <w:style w:type="paragraph" w:styleId="FootnoteText">
    <w:name w:val="footnote text"/>
    <w:aliases w:val="Footnote Text BP,ft,(NECG) Footnote Text,Footnote Text Char Char Char Char Char,Footnote Text Char Char Char Char Char Char,(NECG) Footnote Text Char Char Char Char Char,single space,footnote text,FOOTNOTES,fn,Fußnote,~FootnoteText,f"/>
    <w:basedOn w:val="Normal"/>
    <w:link w:val="FootnoteTextChar"/>
    <w:qFormat/>
    <w:rsid w:val="000E0B67"/>
    <w:pPr>
      <w:spacing w:before="0"/>
    </w:pPr>
    <w:rPr>
      <w:rFonts w:asciiTheme="minorHAnsi" w:eastAsiaTheme="minorEastAsia" w:hAnsiTheme="minorHAnsi" w:cs="Arial"/>
      <w:sz w:val="16"/>
      <w:szCs w:val="20"/>
    </w:rPr>
  </w:style>
  <w:style w:type="character" w:customStyle="1" w:styleId="FootnoteTextChar">
    <w:name w:val="Footnote Text Char"/>
    <w:aliases w:val="Footnote Text BP Char,ft Char,(NECG) Footnote Text Char,Footnote Text Char Char Char Char Char Char1,Footnote Text Char Char Char Char Char Char Char,(NECG) Footnote Text Char Char Char Char Char Char,single space Char,FOOTNOTES Char"/>
    <w:basedOn w:val="DefaultParagraphFont"/>
    <w:link w:val="FootnoteText"/>
    <w:rsid w:val="000E0B67"/>
    <w:rPr>
      <w:rFonts w:asciiTheme="minorHAnsi" w:eastAsiaTheme="minorEastAsia" w:hAnsiTheme="minorHAnsi" w:cs="Arial"/>
      <w:sz w:val="16"/>
      <w:lang w:val="es"/>
    </w:rPr>
  </w:style>
  <w:style w:type="paragraph" w:customStyle="1" w:styleId="FNRefeCharCharChar">
    <w:name w:val="FNRefe Char Char Char"/>
    <w:aliases w:val="BVI fnr Char Char Char,BVI fnr Char Char Char Char,BVI fnr Car Car Char Char Char Char,BVI fnr Car Char Char Char Char"/>
    <w:basedOn w:val="Normal"/>
    <w:link w:val="FootnoteReference"/>
    <w:uiPriority w:val="99"/>
    <w:rsid w:val="000E0B67"/>
    <w:pPr>
      <w:widowControl w:val="0"/>
      <w:adjustRightInd w:val="0"/>
      <w:spacing w:before="0" w:after="160" w:line="240" w:lineRule="exact"/>
      <w:textAlignment w:val="baseline"/>
    </w:pPr>
    <w:rPr>
      <w:rFonts w:asciiTheme="minorHAnsi" w:hAnsiTheme="minorHAnsi" w:cs="Arial"/>
      <w:vertAlign w:val="superscript"/>
      <w:lang w:eastAsia="en-AU"/>
    </w:rPr>
  </w:style>
  <w:style w:type="paragraph" w:customStyle="1" w:styleId="Tabletextleft">
    <w:name w:val="Table text left"/>
    <w:basedOn w:val="Normal"/>
    <w:qFormat/>
    <w:rsid w:val="00BC474C"/>
    <w:pPr>
      <w:spacing w:before="40"/>
    </w:pPr>
    <w:rPr>
      <w:rFonts w:asciiTheme="minorHAnsi" w:eastAsiaTheme="minorEastAsia" w:hAnsiTheme="minorHAnsi" w:cs="Arial"/>
      <w:sz w:val="18"/>
      <w:szCs w:val="20"/>
    </w:rPr>
  </w:style>
  <w:style w:type="paragraph" w:styleId="ListNumber5">
    <w:name w:val="List Number 5"/>
    <w:basedOn w:val="Normal"/>
    <w:rsid w:val="00BC474C"/>
    <w:pPr>
      <w:numPr>
        <w:numId w:val="5"/>
      </w:numPr>
      <w:spacing w:before="0" w:line="260" w:lineRule="atLeast"/>
    </w:pPr>
    <w:rPr>
      <w:rFonts w:asciiTheme="minorHAnsi" w:eastAsiaTheme="minorEastAsia" w:hAnsiTheme="minorHAnsi" w:cstheme="minorBidi"/>
      <w:sz w:val="20"/>
      <w:szCs w:val="20"/>
    </w:rPr>
  </w:style>
  <w:style w:type="table" w:customStyle="1" w:styleId="ERMTablestyle">
    <w:name w:val="ERM Table style"/>
    <w:basedOn w:val="TableNormal"/>
    <w:uiPriority w:val="99"/>
    <w:rsid w:val="007254E4"/>
    <w:rPr>
      <w:rFonts w:asciiTheme="minorHAnsi" w:eastAsiaTheme="minorEastAsia" w:hAnsiTheme="minorHAnsi" w:cstheme="minorBidi"/>
      <w:sz w:val="18"/>
      <w:szCs w:val="18"/>
      <w:lang w:eastAsia="zh-CN"/>
    </w:rPr>
    <w:tblPr>
      <w:tblBorders>
        <w:top w:val="single" w:sz="2" w:space="0" w:color="E7E6E6" w:themeColor="background2"/>
        <w:bottom w:val="single" w:sz="2" w:space="0" w:color="E7E6E6" w:themeColor="background2"/>
        <w:insideH w:val="single" w:sz="2" w:space="0" w:color="E7E6E6" w:themeColor="background2"/>
        <w:insideV w:val="single" w:sz="2" w:space="0" w:color="E7E6E6" w:themeColor="background2"/>
      </w:tblBorders>
      <w:tblCellMar>
        <w:top w:w="28" w:type="dxa"/>
        <w:left w:w="113" w:type="dxa"/>
        <w:bottom w:w="57" w:type="dxa"/>
        <w:right w:w="113" w:type="dxa"/>
      </w:tblCellMar>
    </w:tblPr>
    <w:tblStylePr w:type="firstRow">
      <w:rPr>
        <w:b w:val="0"/>
        <w:color w:val="44546A" w:themeColor="text2"/>
      </w:rPr>
      <w:tblPr/>
      <w:tcPr>
        <w:tcBorders>
          <w:top w:val="single" w:sz="8" w:space="0" w:color="44546A" w:themeColor="text2"/>
          <w:bottom w:val="single" w:sz="8" w:space="0" w:color="44546A" w:themeColor="text2"/>
        </w:tcBorders>
      </w:tcPr>
    </w:tblStylePr>
  </w:style>
  <w:style w:type="character" w:customStyle="1" w:styleId="XFootNote">
    <w:name w:val="XFootNote"/>
    <w:rsid w:val="007254E4"/>
    <w:rPr>
      <w:rFonts w:ascii="Book Antiqua" w:hAnsi="Book Antiqua"/>
      <w:position w:val="6"/>
      <w:sz w:val="14"/>
      <w:vertAlign w:val="baseline"/>
    </w:rPr>
  </w:style>
  <w:style w:type="paragraph" w:customStyle="1" w:styleId="MHGnormal">
    <w:name w:val="MHG normal"/>
    <w:basedOn w:val="ListParagraph"/>
    <w:qFormat/>
    <w:rsid w:val="007D452F"/>
    <w:pPr>
      <w:suppressAutoHyphens/>
      <w:autoSpaceDE w:val="0"/>
      <w:autoSpaceDN w:val="0"/>
      <w:spacing w:before="240" w:after="280" w:line="276" w:lineRule="auto"/>
      <w:ind w:left="0"/>
      <w:contextualSpacing w:val="0"/>
    </w:pPr>
    <w:rPr>
      <w:rFonts w:ascii="Century Gothic" w:eastAsia="Calibri" w:hAnsi="Century Gothic" w:cs="Helvetica-Light"/>
      <w:color w:val="000000"/>
      <w:sz w:val="20"/>
      <w:szCs w:val="20"/>
    </w:rPr>
  </w:style>
  <w:style w:type="paragraph" w:customStyle="1" w:styleId="Tableheadingleft">
    <w:name w:val="Table heading left"/>
    <w:basedOn w:val="Normal"/>
    <w:qFormat/>
    <w:rsid w:val="00977764"/>
    <w:pPr>
      <w:overflowPunct w:val="0"/>
      <w:autoSpaceDE w:val="0"/>
      <w:autoSpaceDN w:val="0"/>
      <w:adjustRightInd w:val="0"/>
      <w:spacing w:before="40"/>
      <w:jc w:val="left"/>
      <w:textAlignment w:val="baseline"/>
    </w:pPr>
    <w:rPr>
      <w:rFonts w:asciiTheme="minorHAnsi" w:eastAsiaTheme="minorEastAsia" w:hAnsiTheme="minorHAnsi" w:cs="Arial"/>
      <w:b/>
      <w:sz w:val="18"/>
      <w:szCs w:val="20"/>
    </w:rPr>
  </w:style>
  <w:style w:type="character" w:customStyle="1" w:styleId="CaptionChar">
    <w:name w:val="Caption Char"/>
    <w:aliases w:val="Caption Char Char Char Char Char Char Char Char,Caption Char Char Char Char,Caption Char Char Char1,AGT ESIA Char,Figure Headings Char Char,Didascalia1-graia Char,Tabella Char,Didascalia SIA Char,Название объекта-lit Char,Map Char,Map1 Char"/>
    <w:basedOn w:val="DefaultParagraphFont"/>
    <w:link w:val="Caption"/>
    <w:rsid w:val="00977764"/>
    <w:rPr>
      <w:rFonts w:ascii="Arial" w:hAnsi="Arial"/>
      <w:sz w:val="24"/>
    </w:rPr>
  </w:style>
  <w:style w:type="paragraph" w:styleId="NormalWeb">
    <w:name w:val="Normal (Web)"/>
    <w:basedOn w:val="Normal"/>
    <w:uiPriority w:val="99"/>
    <w:unhideWhenUsed/>
    <w:rsid w:val="00D53DEC"/>
    <w:pPr>
      <w:spacing w:before="100" w:beforeAutospacing="1" w:after="100" w:afterAutospacing="1"/>
      <w:jc w:val="left"/>
    </w:pPr>
    <w:rPr>
      <w:rFonts w:ascii="Times New Roman" w:hAnsi="Times New Roman"/>
      <w:sz w:val="24"/>
      <w:lang w:eastAsia="en-ZA"/>
    </w:rPr>
  </w:style>
  <w:style w:type="character" w:styleId="Strong">
    <w:name w:val="Strong"/>
    <w:basedOn w:val="DefaultParagraphFont"/>
    <w:uiPriority w:val="22"/>
    <w:qFormat/>
    <w:rsid w:val="00D53DEC"/>
    <w:rPr>
      <w:b/>
      <w:bCs/>
    </w:rPr>
  </w:style>
  <w:style w:type="paragraph" w:styleId="ListBullet2">
    <w:name w:val="List Bullet 2"/>
    <w:basedOn w:val="Normal"/>
    <w:rsid w:val="002568EA"/>
    <w:pPr>
      <w:numPr>
        <w:numId w:val="6"/>
      </w:numPr>
      <w:contextualSpacing/>
    </w:pPr>
  </w:style>
  <w:style w:type="numbering" w:customStyle="1" w:styleId="ERMNumLIst">
    <w:name w:val="ERMNumLIst"/>
    <w:uiPriority w:val="99"/>
    <w:rsid w:val="002568EA"/>
    <w:pPr>
      <w:numPr>
        <w:numId w:val="7"/>
      </w:numPr>
    </w:pPr>
  </w:style>
  <w:style w:type="paragraph" w:styleId="ListNumber">
    <w:name w:val="List Number"/>
    <w:basedOn w:val="BodyText"/>
    <w:qFormat/>
    <w:rsid w:val="002568EA"/>
    <w:pPr>
      <w:spacing w:before="120" w:after="60" w:line="260" w:lineRule="atLeast"/>
      <w:ind w:left="397" w:hanging="397"/>
      <w:jc w:val="left"/>
    </w:pPr>
    <w:rPr>
      <w:rFonts w:asciiTheme="minorHAnsi" w:eastAsiaTheme="minorEastAsia" w:hAnsiTheme="minorHAnsi" w:cstheme="minorBidi"/>
      <w:szCs w:val="20"/>
    </w:rPr>
  </w:style>
  <w:style w:type="paragraph" w:customStyle="1" w:styleId="ListNumberalpha">
    <w:name w:val="List Number alpha"/>
    <w:basedOn w:val="BodyText"/>
    <w:uiPriority w:val="99"/>
    <w:rsid w:val="002568EA"/>
    <w:pPr>
      <w:spacing w:before="120" w:after="60" w:line="260" w:lineRule="atLeast"/>
      <w:ind w:left="806" w:hanging="403"/>
      <w:jc w:val="left"/>
    </w:pPr>
    <w:rPr>
      <w:rFonts w:asciiTheme="minorHAnsi" w:eastAsiaTheme="minorEastAsia" w:hAnsiTheme="minorHAnsi" w:cstheme="minorBidi"/>
      <w:szCs w:val="20"/>
    </w:rPr>
  </w:style>
  <w:style w:type="paragraph" w:customStyle="1" w:styleId="ListNumberroman">
    <w:name w:val="List Number roman"/>
    <w:basedOn w:val="BodyText"/>
    <w:uiPriority w:val="99"/>
    <w:rsid w:val="002568EA"/>
    <w:pPr>
      <w:spacing w:before="120" w:after="60" w:line="260" w:lineRule="atLeast"/>
      <w:ind w:left="1209" w:hanging="403"/>
      <w:jc w:val="left"/>
    </w:pPr>
    <w:rPr>
      <w:rFonts w:asciiTheme="minorHAnsi" w:eastAsiaTheme="minorEastAsia" w:hAnsiTheme="minorHAnsi" w:cstheme="minorBidi"/>
      <w:szCs w:val="20"/>
    </w:rPr>
  </w:style>
  <w:style w:type="character" w:styleId="UnresolvedMention">
    <w:name w:val="Unresolved Mention"/>
    <w:basedOn w:val="DefaultParagraphFont"/>
    <w:uiPriority w:val="99"/>
    <w:semiHidden/>
    <w:unhideWhenUsed/>
    <w:rsid w:val="006C6926"/>
    <w:rPr>
      <w:color w:val="605E5C"/>
      <w:shd w:val="clear" w:color="auto" w:fill="E1DFDD"/>
    </w:rPr>
  </w:style>
  <w:style w:type="paragraph" w:styleId="TableofFigures">
    <w:name w:val="table of figures"/>
    <w:basedOn w:val="Normal"/>
    <w:next w:val="Normal"/>
    <w:uiPriority w:val="99"/>
    <w:rsid w:val="006C6926"/>
  </w:style>
  <w:style w:type="table" w:styleId="GridTable1Light">
    <w:name w:val="Grid Table 1 Light"/>
    <w:basedOn w:val="TableNormal"/>
    <w:uiPriority w:val="46"/>
    <w:rsid w:val="00AB06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407205"/>
    <w:rPr>
      <w:rFonts w:ascii="Arial" w:eastAsiaTheme="minorEastAsia" w:hAnsi="Arial" w:cstheme="minorBidi"/>
      <w:color w:val="000000" w:themeColor="text1"/>
      <w:sz w:val="18"/>
      <w:szCs w:val="22"/>
      <w:lang w:eastAsia="zh-CN"/>
    </w:rPr>
  </w:style>
  <w:style w:type="character" w:customStyle="1" w:styleId="cf01">
    <w:name w:val="cf01"/>
    <w:basedOn w:val="DefaultParagraphFont"/>
    <w:rsid w:val="00407205"/>
    <w:rPr>
      <w:rFonts w:ascii="Segoe UI" w:hAnsi="Segoe UI" w:cs="Segoe UI" w:hint="default"/>
      <w:sz w:val="18"/>
      <w:szCs w:val="18"/>
    </w:rPr>
  </w:style>
  <w:style w:type="paragraph" w:styleId="Revision">
    <w:name w:val="Revision"/>
    <w:hidden/>
    <w:uiPriority w:val="99"/>
    <w:semiHidden/>
    <w:rsid w:val="00705275"/>
    <w:rPr>
      <w:rFonts w:ascii="Arial" w:hAnsi="Arial"/>
      <w:sz w:val="22"/>
      <w:szCs w:val="24"/>
    </w:rPr>
  </w:style>
  <w:style w:type="character" w:styleId="Mention">
    <w:name w:val="Mention"/>
    <w:basedOn w:val="DefaultParagraphFont"/>
    <w:uiPriority w:val="99"/>
    <w:unhideWhenUsed/>
    <w:rsid w:val="009964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749">
      <w:bodyDiv w:val="1"/>
      <w:marLeft w:val="0"/>
      <w:marRight w:val="0"/>
      <w:marTop w:val="0"/>
      <w:marBottom w:val="0"/>
      <w:divBdr>
        <w:top w:val="none" w:sz="0" w:space="0" w:color="auto"/>
        <w:left w:val="none" w:sz="0" w:space="0" w:color="auto"/>
        <w:bottom w:val="none" w:sz="0" w:space="0" w:color="auto"/>
        <w:right w:val="none" w:sz="0" w:space="0" w:color="auto"/>
      </w:divBdr>
      <w:divsChild>
        <w:div w:id="876355142">
          <w:marLeft w:val="0"/>
          <w:marRight w:val="0"/>
          <w:marTop w:val="0"/>
          <w:marBottom w:val="0"/>
          <w:divBdr>
            <w:top w:val="none" w:sz="0" w:space="0" w:color="auto"/>
            <w:left w:val="none" w:sz="0" w:space="0" w:color="auto"/>
            <w:bottom w:val="none" w:sz="0" w:space="0" w:color="auto"/>
            <w:right w:val="none" w:sz="0" w:space="0" w:color="auto"/>
          </w:divBdr>
        </w:div>
        <w:div w:id="914709873">
          <w:marLeft w:val="0"/>
          <w:marRight w:val="0"/>
          <w:marTop w:val="0"/>
          <w:marBottom w:val="0"/>
          <w:divBdr>
            <w:top w:val="none" w:sz="0" w:space="0" w:color="auto"/>
            <w:left w:val="none" w:sz="0" w:space="0" w:color="auto"/>
            <w:bottom w:val="none" w:sz="0" w:space="0" w:color="auto"/>
            <w:right w:val="none" w:sz="0" w:space="0" w:color="auto"/>
          </w:divBdr>
        </w:div>
        <w:div w:id="917056464">
          <w:marLeft w:val="0"/>
          <w:marRight w:val="0"/>
          <w:marTop w:val="0"/>
          <w:marBottom w:val="0"/>
          <w:divBdr>
            <w:top w:val="none" w:sz="0" w:space="0" w:color="auto"/>
            <w:left w:val="none" w:sz="0" w:space="0" w:color="auto"/>
            <w:bottom w:val="none" w:sz="0" w:space="0" w:color="auto"/>
            <w:right w:val="none" w:sz="0" w:space="0" w:color="auto"/>
          </w:divBdr>
        </w:div>
      </w:divsChild>
    </w:div>
    <w:div w:id="47804600">
      <w:bodyDiv w:val="1"/>
      <w:marLeft w:val="0"/>
      <w:marRight w:val="0"/>
      <w:marTop w:val="0"/>
      <w:marBottom w:val="0"/>
      <w:divBdr>
        <w:top w:val="none" w:sz="0" w:space="0" w:color="auto"/>
        <w:left w:val="none" w:sz="0" w:space="0" w:color="auto"/>
        <w:bottom w:val="none" w:sz="0" w:space="0" w:color="auto"/>
        <w:right w:val="none" w:sz="0" w:space="0" w:color="auto"/>
      </w:divBdr>
    </w:div>
    <w:div w:id="86074918">
      <w:bodyDiv w:val="1"/>
      <w:marLeft w:val="0"/>
      <w:marRight w:val="0"/>
      <w:marTop w:val="0"/>
      <w:marBottom w:val="0"/>
      <w:divBdr>
        <w:top w:val="none" w:sz="0" w:space="0" w:color="auto"/>
        <w:left w:val="none" w:sz="0" w:space="0" w:color="auto"/>
        <w:bottom w:val="none" w:sz="0" w:space="0" w:color="auto"/>
        <w:right w:val="none" w:sz="0" w:space="0" w:color="auto"/>
      </w:divBdr>
    </w:div>
    <w:div w:id="93288132">
      <w:bodyDiv w:val="1"/>
      <w:marLeft w:val="0"/>
      <w:marRight w:val="0"/>
      <w:marTop w:val="0"/>
      <w:marBottom w:val="0"/>
      <w:divBdr>
        <w:top w:val="none" w:sz="0" w:space="0" w:color="auto"/>
        <w:left w:val="none" w:sz="0" w:space="0" w:color="auto"/>
        <w:bottom w:val="none" w:sz="0" w:space="0" w:color="auto"/>
        <w:right w:val="none" w:sz="0" w:space="0" w:color="auto"/>
      </w:divBdr>
    </w:div>
    <w:div w:id="142506993">
      <w:bodyDiv w:val="1"/>
      <w:marLeft w:val="0"/>
      <w:marRight w:val="0"/>
      <w:marTop w:val="0"/>
      <w:marBottom w:val="0"/>
      <w:divBdr>
        <w:top w:val="none" w:sz="0" w:space="0" w:color="auto"/>
        <w:left w:val="none" w:sz="0" w:space="0" w:color="auto"/>
        <w:bottom w:val="none" w:sz="0" w:space="0" w:color="auto"/>
        <w:right w:val="none" w:sz="0" w:space="0" w:color="auto"/>
      </w:divBdr>
    </w:div>
    <w:div w:id="155339188">
      <w:bodyDiv w:val="1"/>
      <w:marLeft w:val="0"/>
      <w:marRight w:val="0"/>
      <w:marTop w:val="0"/>
      <w:marBottom w:val="0"/>
      <w:divBdr>
        <w:top w:val="none" w:sz="0" w:space="0" w:color="auto"/>
        <w:left w:val="none" w:sz="0" w:space="0" w:color="auto"/>
        <w:bottom w:val="none" w:sz="0" w:space="0" w:color="auto"/>
        <w:right w:val="none" w:sz="0" w:space="0" w:color="auto"/>
      </w:divBdr>
      <w:divsChild>
        <w:div w:id="1354766876">
          <w:marLeft w:val="0"/>
          <w:marRight w:val="0"/>
          <w:marTop w:val="0"/>
          <w:marBottom w:val="0"/>
          <w:divBdr>
            <w:top w:val="none" w:sz="0" w:space="0" w:color="auto"/>
            <w:left w:val="none" w:sz="0" w:space="0" w:color="auto"/>
            <w:bottom w:val="none" w:sz="0" w:space="0" w:color="auto"/>
            <w:right w:val="none" w:sz="0" w:space="0" w:color="auto"/>
          </w:divBdr>
          <w:divsChild>
            <w:div w:id="1515727950">
              <w:marLeft w:val="0"/>
              <w:marRight w:val="0"/>
              <w:marTop w:val="0"/>
              <w:marBottom w:val="0"/>
              <w:divBdr>
                <w:top w:val="none" w:sz="0" w:space="0" w:color="auto"/>
                <w:left w:val="none" w:sz="0" w:space="0" w:color="auto"/>
                <w:bottom w:val="none" w:sz="0" w:space="0" w:color="auto"/>
                <w:right w:val="none" w:sz="0" w:space="0" w:color="auto"/>
              </w:divBdr>
            </w:div>
          </w:divsChild>
        </w:div>
        <w:div w:id="1769233884">
          <w:marLeft w:val="0"/>
          <w:marRight w:val="0"/>
          <w:marTop w:val="0"/>
          <w:marBottom w:val="0"/>
          <w:divBdr>
            <w:top w:val="none" w:sz="0" w:space="0" w:color="auto"/>
            <w:left w:val="none" w:sz="0" w:space="0" w:color="auto"/>
            <w:bottom w:val="none" w:sz="0" w:space="0" w:color="auto"/>
            <w:right w:val="none" w:sz="0" w:space="0" w:color="auto"/>
          </w:divBdr>
          <w:divsChild>
            <w:div w:id="2022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4125">
      <w:bodyDiv w:val="1"/>
      <w:marLeft w:val="0"/>
      <w:marRight w:val="0"/>
      <w:marTop w:val="0"/>
      <w:marBottom w:val="0"/>
      <w:divBdr>
        <w:top w:val="none" w:sz="0" w:space="0" w:color="auto"/>
        <w:left w:val="none" w:sz="0" w:space="0" w:color="auto"/>
        <w:bottom w:val="none" w:sz="0" w:space="0" w:color="auto"/>
        <w:right w:val="none" w:sz="0" w:space="0" w:color="auto"/>
      </w:divBdr>
    </w:div>
    <w:div w:id="207843509">
      <w:bodyDiv w:val="1"/>
      <w:marLeft w:val="0"/>
      <w:marRight w:val="0"/>
      <w:marTop w:val="0"/>
      <w:marBottom w:val="0"/>
      <w:divBdr>
        <w:top w:val="none" w:sz="0" w:space="0" w:color="auto"/>
        <w:left w:val="none" w:sz="0" w:space="0" w:color="auto"/>
        <w:bottom w:val="none" w:sz="0" w:space="0" w:color="auto"/>
        <w:right w:val="none" w:sz="0" w:space="0" w:color="auto"/>
      </w:divBdr>
    </w:div>
    <w:div w:id="210968274">
      <w:bodyDiv w:val="1"/>
      <w:marLeft w:val="0"/>
      <w:marRight w:val="0"/>
      <w:marTop w:val="0"/>
      <w:marBottom w:val="0"/>
      <w:divBdr>
        <w:top w:val="none" w:sz="0" w:space="0" w:color="auto"/>
        <w:left w:val="none" w:sz="0" w:space="0" w:color="auto"/>
        <w:bottom w:val="none" w:sz="0" w:space="0" w:color="auto"/>
        <w:right w:val="none" w:sz="0" w:space="0" w:color="auto"/>
      </w:divBdr>
    </w:div>
    <w:div w:id="229581763">
      <w:bodyDiv w:val="1"/>
      <w:marLeft w:val="0"/>
      <w:marRight w:val="0"/>
      <w:marTop w:val="0"/>
      <w:marBottom w:val="0"/>
      <w:divBdr>
        <w:top w:val="none" w:sz="0" w:space="0" w:color="auto"/>
        <w:left w:val="none" w:sz="0" w:space="0" w:color="auto"/>
        <w:bottom w:val="none" w:sz="0" w:space="0" w:color="auto"/>
        <w:right w:val="none" w:sz="0" w:space="0" w:color="auto"/>
      </w:divBdr>
    </w:div>
    <w:div w:id="253321038">
      <w:bodyDiv w:val="1"/>
      <w:marLeft w:val="0"/>
      <w:marRight w:val="0"/>
      <w:marTop w:val="0"/>
      <w:marBottom w:val="0"/>
      <w:divBdr>
        <w:top w:val="none" w:sz="0" w:space="0" w:color="auto"/>
        <w:left w:val="none" w:sz="0" w:space="0" w:color="auto"/>
        <w:bottom w:val="none" w:sz="0" w:space="0" w:color="auto"/>
        <w:right w:val="none" w:sz="0" w:space="0" w:color="auto"/>
      </w:divBdr>
      <w:divsChild>
        <w:div w:id="619409974">
          <w:marLeft w:val="0"/>
          <w:marRight w:val="0"/>
          <w:marTop w:val="0"/>
          <w:marBottom w:val="0"/>
          <w:divBdr>
            <w:top w:val="none" w:sz="0" w:space="0" w:color="auto"/>
            <w:left w:val="none" w:sz="0" w:space="0" w:color="auto"/>
            <w:bottom w:val="none" w:sz="0" w:space="0" w:color="auto"/>
            <w:right w:val="none" w:sz="0" w:space="0" w:color="auto"/>
          </w:divBdr>
        </w:div>
        <w:div w:id="2129472941">
          <w:marLeft w:val="0"/>
          <w:marRight w:val="0"/>
          <w:marTop w:val="0"/>
          <w:marBottom w:val="0"/>
          <w:divBdr>
            <w:top w:val="none" w:sz="0" w:space="0" w:color="auto"/>
            <w:left w:val="none" w:sz="0" w:space="0" w:color="auto"/>
            <w:bottom w:val="none" w:sz="0" w:space="0" w:color="auto"/>
            <w:right w:val="none" w:sz="0" w:space="0" w:color="auto"/>
          </w:divBdr>
        </w:div>
        <w:div w:id="233467346">
          <w:marLeft w:val="0"/>
          <w:marRight w:val="0"/>
          <w:marTop w:val="0"/>
          <w:marBottom w:val="0"/>
          <w:divBdr>
            <w:top w:val="none" w:sz="0" w:space="0" w:color="auto"/>
            <w:left w:val="none" w:sz="0" w:space="0" w:color="auto"/>
            <w:bottom w:val="none" w:sz="0" w:space="0" w:color="auto"/>
            <w:right w:val="none" w:sz="0" w:space="0" w:color="auto"/>
          </w:divBdr>
        </w:div>
        <w:div w:id="316539938">
          <w:marLeft w:val="0"/>
          <w:marRight w:val="0"/>
          <w:marTop w:val="0"/>
          <w:marBottom w:val="0"/>
          <w:divBdr>
            <w:top w:val="none" w:sz="0" w:space="0" w:color="auto"/>
            <w:left w:val="none" w:sz="0" w:space="0" w:color="auto"/>
            <w:bottom w:val="none" w:sz="0" w:space="0" w:color="auto"/>
            <w:right w:val="none" w:sz="0" w:space="0" w:color="auto"/>
          </w:divBdr>
        </w:div>
        <w:div w:id="1222257113">
          <w:marLeft w:val="0"/>
          <w:marRight w:val="0"/>
          <w:marTop w:val="0"/>
          <w:marBottom w:val="0"/>
          <w:divBdr>
            <w:top w:val="none" w:sz="0" w:space="0" w:color="auto"/>
            <w:left w:val="none" w:sz="0" w:space="0" w:color="auto"/>
            <w:bottom w:val="none" w:sz="0" w:space="0" w:color="auto"/>
            <w:right w:val="none" w:sz="0" w:space="0" w:color="auto"/>
          </w:divBdr>
        </w:div>
        <w:div w:id="130951948">
          <w:marLeft w:val="0"/>
          <w:marRight w:val="0"/>
          <w:marTop w:val="0"/>
          <w:marBottom w:val="0"/>
          <w:divBdr>
            <w:top w:val="none" w:sz="0" w:space="0" w:color="auto"/>
            <w:left w:val="none" w:sz="0" w:space="0" w:color="auto"/>
            <w:bottom w:val="none" w:sz="0" w:space="0" w:color="auto"/>
            <w:right w:val="none" w:sz="0" w:space="0" w:color="auto"/>
          </w:divBdr>
        </w:div>
      </w:divsChild>
    </w:div>
    <w:div w:id="264845819">
      <w:bodyDiv w:val="1"/>
      <w:marLeft w:val="0"/>
      <w:marRight w:val="0"/>
      <w:marTop w:val="0"/>
      <w:marBottom w:val="0"/>
      <w:divBdr>
        <w:top w:val="none" w:sz="0" w:space="0" w:color="auto"/>
        <w:left w:val="none" w:sz="0" w:space="0" w:color="auto"/>
        <w:bottom w:val="none" w:sz="0" w:space="0" w:color="auto"/>
        <w:right w:val="none" w:sz="0" w:space="0" w:color="auto"/>
      </w:divBdr>
    </w:div>
    <w:div w:id="280041512">
      <w:bodyDiv w:val="1"/>
      <w:marLeft w:val="0"/>
      <w:marRight w:val="0"/>
      <w:marTop w:val="0"/>
      <w:marBottom w:val="0"/>
      <w:divBdr>
        <w:top w:val="none" w:sz="0" w:space="0" w:color="auto"/>
        <w:left w:val="none" w:sz="0" w:space="0" w:color="auto"/>
        <w:bottom w:val="none" w:sz="0" w:space="0" w:color="auto"/>
        <w:right w:val="none" w:sz="0" w:space="0" w:color="auto"/>
      </w:divBdr>
    </w:div>
    <w:div w:id="283579613">
      <w:bodyDiv w:val="1"/>
      <w:marLeft w:val="0"/>
      <w:marRight w:val="0"/>
      <w:marTop w:val="0"/>
      <w:marBottom w:val="0"/>
      <w:divBdr>
        <w:top w:val="none" w:sz="0" w:space="0" w:color="auto"/>
        <w:left w:val="none" w:sz="0" w:space="0" w:color="auto"/>
        <w:bottom w:val="none" w:sz="0" w:space="0" w:color="auto"/>
        <w:right w:val="none" w:sz="0" w:space="0" w:color="auto"/>
      </w:divBdr>
    </w:div>
    <w:div w:id="294604435">
      <w:bodyDiv w:val="1"/>
      <w:marLeft w:val="0"/>
      <w:marRight w:val="0"/>
      <w:marTop w:val="0"/>
      <w:marBottom w:val="0"/>
      <w:divBdr>
        <w:top w:val="none" w:sz="0" w:space="0" w:color="auto"/>
        <w:left w:val="none" w:sz="0" w:space="0" w:color="auto"/>
        <w:bottom w:val="none" w:sz="0" w:space="0" w:color="auto"/>
        <w:right w:val="none" w:sz="0" w:space="0" w:color="auto"/>
      </w:divBdr>
    </w:div>
    <w:div w:id="307053471">
      <w:bodyDiv w:val="1"/>
      <w:marLeft w:val="0"/>
      <w:marRight w:val="0"/>
      <w:marTop w:val="0"/>
      <w:marBottom w:val="0"/>
      <w:divBdr>
        <w:top w:val="none" w:sz="0" w:space="0" w:color="auto"/>
        <w:left w:val="none" w:sz="0" w:space="0" w:color="auto"/>
        <w:bottom w:val="none" w:sz="0" w:space="0" w:color="auto"/>
        <w:right w:val="none" w:sz="0" w:space="0" w:color="auto"/>
      </w:divBdr>
      <w:divsChild>
        <w:div w:id="76640201">
          <w:marLeft w:val="0"/>
          <w:marRight w:val="0"/>
          <w:marTop w:val="0"/>
          <w:marBottom w:val="0"/>
          <w:divBdr>
            <w:top w:val="none" w:sz="0" w:space="0" w:color="auto"/>
            <w:left w:val="none" w:sz="0" w:space="0" w:color="auto"/>
            <w:bottom w:val="none" w:sz="0" w:space="0" w:color="auto"/>
            <w:right w:val="none" w:sz="0" w:space="0" w:color="auto"/>
          </w:divBdr>
        </w:div>
        <w:div w:id="270941996">
          <w:marLeft w:val="-75"/>
          <w:marRight w:val="0"/>
          <w:marTop w:val="30"/>
          <w:marBottom w:val="30"/>
          <w:divBdr>
            <w:top w:val="none" w:sz="0" w:space="0" w:color="auto"/>
            <w:left w:val="none" w:sz="0" w:space="0" w:color="auto"/>
            <w:bottom w:val="none" w:sz="0" w:space="0" w:color="auto"/>
            <w:right w:val="none" w:sz="0" w:space="0" w:color="auto"/>
          </w:divBdr>
          <w:divsChild>
            <w:div w:id="310257637">
              <w:marLeft w:val="0"/>
              <w:marRight w:val="0"/>
              <w:marTop w:val="0"/>
              <w:marBottom w:val="0"/>
              <w:divBdr>
                <w:top w:val="none" w:sz="0" w:space="0" w:color="auto"/>
                <w:left w:val="none" w:sz="0" w:space="0" w:color="auto"/>
                <w:bottom w:val="none" w:sz="0" w:space="0" w:color="auto"/>
                <w:right w:val="none" w:sz="0" w:space="0" w:color="auto"/>
              </w:divBdr>
              <w:divsChild>
                <w:div w:id="355888593">
                  <w:marLeft w:val="0"/>
                  <w:marRight w:val="0"/>
                  <w:marTop w:val="0"/>
                  <w:marBottom w:val="0"/>
                  <w:divBdr>
                    <w:top w:val="none" w:sz="0" w:space="0" w:color="auto"/>
                    <w:left w:val="none" w:sz="0" w:space="0" w:color="auto"/>
                    <w:bottom w:val="none" w:sz="0" w:space="0" w:color="auto"/>
                    <w:right w:val="none" w:sz="0" w:space="0" w:color="auto"/>
                  </w:divBdr>
                </w:div>
              </w:divsChild>
            </w:div>
            <w:div w:id="315914656">
              <w:marLeft w:val="0"/>
              <w:marRight w:val="0"/>
              <w:marTop w:val="0"/>
              <w:marBottom w:val="0"/>
              <w:divBdr>
                <w:top w:val="none" w:sz="0" w:space="0" w:color="auto"/>
                <w:left w:val="none" w:sz="0" w:space="0" w:color="auto"/>
                <w:bottom w:val="none" w:sz="0" w:space="0" w:color="auto"/>
                <w:right w:val="none" w:sz="0" w:space="0" w:color="auto"/>
              </w:divBdr>
              <w:divsChild>
                <w:div w:id="487020497">
                  <w:marLeft w:val="0"/>
                  <w:marRight w:val="0"/>
                  <w:marTop w:val="0"/>
                  <w:marBottom w:val="0"/>
                  <w:divBdr>
                    <w:top w:val="none" w:sz="0" w:space="0" w:color="auto"/>
                    <w:left w:val="none" w:sz="0" w:space="0" w:color="auto"/>
                    <w:bottom w:val="none" w:sz="0" w:space="0" w:color="auto"/>
                    <w:right w:val="none" w:sz="0" w:space="0" w:color="auto"/>
                  </w:divBdr>
                </w:div>
              </w:divsChild>
            </w:div>
            <w:div w:id="673458910">
              <w:marLeft w:val="0"/>
              <w:marRight w:val="0"/>
              <w:marTop w:val="0"/>
              <w:marBottom w:val="0"/>
              <w:divBdr>
                <w:top w:val="none" w:sz="0" w:space="0" w:color="auto"/>
                <w:left w:val="none" w:sz="0" w:space="0" w:color="auto"/>
                <w:bottom w:val="none" w:sz="0" w:space="0" w:color="auto"/>
                <w:right w:val="none" w:sz="0" w:space="0" w:color="auto"/>
              </w:divBdr>
              <w:divsChild>
                <w:div w:id="702511794">
                  <w:marLeft w:val="0"/>
                  <w:marRight w:val="0"/>
                  <w:marTop w:val="0"/>
                  <w:marBottom w:val="0"/>
                  <w:divBdr>
                    <w:top w:val="none" w:sz="0" w:space="0" w:color="auto"/>
                    <w:left w:val="none" w:sz="0" w:space="0" w:color="auto"/>
                    <w:bottom w:val="none" w:sz="0" w:space="0" w:color="auto"/>
                    <w:right w:val="none" w:sz="0" w:space="0" w:color="auto"/>
                  </w:divBdr>
                </w:div>
              </w:divsChild>
            </w:div>
            <w:div w:id="877933997">
              <w:marLeft w:val="0"/>
              <w:marRight w:val="0"/>
              <w:marTop w:val="0"/>
              <w:marBottom w:val="0"/>
              <w:divBdr>
                <w:top w:val="none" w:sz="0" w:space="0" w:color="auto"/>
                <w:left w:val="none" w:sz="0" w:space="0" w:color="auto"/>
                <w:bottom w:val="none" w:sz="0" w:space="0" w:color="auto"/>
                <w:right w:val="none" w:sz="0" w:space="0" w:color="auto"/>
              </w:divBdr>
              <w:divsChild>
                <w:div w:id="252401842">
                  <w:marLeft w:val="0"/>
                  <w:marRight w:val="0"/>
                  <w:marTop w:val="0"/>
                  <w:marBottom w:val="0"/>
                  <w:divBdr>
                    <w:top w:val="none" w:sz="0" w:space="0" w:color="auto"/>
                    <w:left w:val="none" w:sz="0" w:space="0" w:color="auto"/>
                    <w:bottom w:val="none" w:sz="0" w:space="0" w:color="auto"/>
                    <w:right w:val="none" w:sz="0" w:space="0" w:color="auto"/>
                  </w:divBdr>
                </w:div>
              </w:divsChild>
            </w:div>
            <w:div w:id="1019504271">
              <w:marLeft w:val="0"/>
              <w:marRight w:val="0"/>
              <w:marTop w:val="0"/>
              <w:marBottom w:val="0"/>
              <w:divBdr>
                <w:top w:val="none" w:sz="0" w:space="0" w:color="auto"/>
                <w:left w:val="none" w:sz="0" w:space="0" w:color="auto"/>
                <w:bottom w:val="none" w:sz="0" w:space="0" w:color="auto"/>
                <w:right w:val="none" w:sz="0" w:space="0" w:color="auto"/>
              </w:divBdr>
              <w:divsChild>
                <w:div w:id="25840320">
                  <w:marLeft w:val="0"/>
                  <w:marRight w:val="0"/>
                  <w:marTop w:val="0"/>
                  <w:marBottom w:val="0"/>
                  <w:divBdr>
                    <w:top w:val="none" w:sz="0" w:space="0" w:color="auto"/>
                    <w:left w:val="none" w:sz="0" w:space="0" w:color="auto"/>
                    <w:bottom w:val="none" w:sz="0" w:space="0" w:color="auto"/>
                    <w:right w:val="none" w:sz="0" w:space="0" w:color="auto"/>
                  </w:divBdr>
                </w:div>
              </w:divsChild>
            </w:div>
            <w:div w:id="1035540437">
              <w:marLeft w:val="0"/>
              <w:marRight w:val="0"/>
              <w:marTop w:val="0"/>
              <w:marBottom w:val="0"/>
              <w:divBdr>
                <w:top w:val="none" w:sz="0" w:space="0" w:color="auto"/>
                <w:left w:val="none" w:sz="0" w:space="0" w:color="auto"/>
                <w:bottom w:val="none" w:sz="0" w:space="0" w:color="auto"/>
                <w:right w:val="none" w:sz="0" w:space="0" w:color="auto"/>
              </w:divBdr>
              <w:divsChild>
                <w:div w:id="981158098">
                  <w:marLeft w:val="0"/>
                  <w:marRight w:val="0"/>
                  <w:marTop w:val="0"/>
                  <w:marBottom w:val="0"/>
                  <w:divBdr>
                    <w:top w:val="none" w:sz="0" w:space="0" w:color="auto"/>
                    <w:left w:val="none" w:sz="0" w:space="0" w:color="auto"/>
                    <w:bottom w:val="none" w:sz="0" w:space="0" w:color="auto"/>
                    <w:right w:val="none" w:sz="0" w:space="0" w:color="auto"/>
                  </w:divBdr>
                </w:div>
              </w:divsChild>
            </w:div>
            <w:div w:id="1037853318">
              <w:marLeft w:val="0"/>
              <w:marRight w:val="0"/>
              <w:marTop w:val="0"/>
              <w:marBottom w:val="0"/>
              <w:divBdr>
                <w:top w:val="none" w:sz="0" w:space="0" w:color="auto"/>
                <w:left w:val="none" w:sz="0" w:space="0" w:color="auto"/>
                <w:bottom w:val="none" w:sz="0" w:space="0" w:color="auto"/>
                <w:right w:val="none" w:sz="0" w:space="0" w:color="auto"/>
              </w:divBdr>
              <w:divsChild>
                <w:div w:id="1736467324">
                  <w:marLeft w:val="0"/>
                  <w:marRight w:val="0"/>
                  <w:marTop w:val="0"/>
                  <w:marBottom w:val="0"/>
                  <w:divBdr>
                    <w:top w:val="none" w:sz="0" w:space="0" w:color="auto"/>
                    <w:left w:val="none" w:sz="0" w:space="0" w:color="auto"/>
                    <w:bottom w:val="none" w:sz="0" w:space="0" w:color="auto"/>
                    <w:right w:val="none" w:sz="0" w:space="0" w:color="auto"/>
                  </w:divBdr>
                </w:div>
                <w:div w:id="1904177436">
                  <w:marLeft w:val="0"/>
                  <w:marRight w:val="0"/>
                  <w:marTop w:val="0"/>
                  <w:marBottom w:val="0"/>
                  <w:divBdr>
                    <w:top w:val="none" w:sz="0" w:space="0" w:color="auto"/>
                    <w:left w:val="none" w:sz="0" w:space="0" w:color="auto"/>
                    <w:bottom w:val="none" w:sz="0" w:space="0" w:color="auto"/>
                    <w:right w:val="none" w:sz="0" w:space="0" w:color="auto"/>
                  </w:divBdr>
                </w:div>
              </w:divsChild>
            </w:div>
            <w:div w:id="1081412035">
              <w:marLeft w:val="0"/>
              <w:marRight w:val="0"/>
              <w:marTop w:val="0"/>
              <w:marBottom w:val="0"/>
              <w:divBdr>
                <w:top w:val="none" w:sz="0" w:space="0" w:color="auto"/>
                <w:left w:val="none" w:sz="0" w:space="0" w:color="auto"/>
                <w:bottom w:val="none" w:sz="0" w:space="0" w:color="auto"/>
                <w:right w:val="none" w:sz="0" w:space="0" w:color="auto"/>
              </w:divBdr>
              <w:divsChild>
                <w:div w:id="635911227">
                  <w:marLeft w:val="0"/>
                  <w:marRight w:val="0"/>
                  <w:marTop w:val="0"/>
                  <w:marBottom w:val="0"/>
                  <w:divBdr>
                    <w:top w:val="none" w:sz="0" w:space="0" w:color="auto"/>
                    <w:left w:val="none" w:sz="0" w:space="0" w:color="auto"/>
                    <w:bottom w:val="none" w:sz="0" w:space="0" w:color="auto"/>
                    <w:right w:val="none" w:sz="0" w:space="0" w:color="auto"/>
                  </w:divBdr>
                </w:div>
              </w:divsChild>
            </w:div>
            <w:div w:id="1196697707">
              <w:marLeft w:val="0"/>
              <w:marRight w:val="0"/>
              <w:marTop w:val="0"/>
              <w:marBottom w:val="0"/>
              <w:divBdr>
                <w:top w:val="none" w:sz="0" w:space="0" w:color="auto"/>
                <w:left w:val="none" w:sz="0" w:space="0" w:color="auto"/>
                <w:bottom w:val="none" w:sz="0" w:space="0" w:color="auto"/>
                <w:right w:val="none" w:sz="0" w:space="0" w:color="auto"/>
              </w:divBdr>
              <w:divsChild>
                <w:div w:id="1267739202">
                  <w:marLeft w:val="0"/>
                  <w:marRight w:val="0"/>
                  <w:marTop w:val="0"/>
                  <w:marBottom w:val="0"/>
                  <w:divBdr>
                    <w:top w:val="none" w:sz="0" w:space="0" w:color="auto"/>
                    <w:left w:val="none" w:sz="0" w:space="0" w:color="auto"/>
                    <w:bottom w:val="none" w:sz="0" w:space="0" w:color="auto"/>
                    <w:right w:val="none" w:sz="0" w:space="0" w:color="auto"/>
                  </w:divBdr>
                </w:div>
              </w:divsChild>
            </w:div>
            <w:div w:id="1566644515">
              <w:marLeft w:val="0"/>
              <w:marRight w:val="0"/>
              <w:marTop w:val="0"/>
              <w:marBottom w:val="0"/>
              <w:divBdr>
                <w:top w:val="none" w:sz="0" w:space="0" w:color="auto"/>
                <w:left w:val="none" w:sz="0" w:space="0" w:color="auto"/>
                <w:bottom w:val="none" w:sz="0" w:space="0" w:color="auto"/>
                <w:right w:val="none" w:sz="0" w:space="0" w:color="auto"/>
              </w:divBdr>
              <w:divsChild>
                <w:div w:id="566064672">
                  <w:marLeft w:val="0"/>
                  <w:marRight w:val="0"/>
                  <w:marTop w:val="0"/>
                  <w:marBottom w:val="0"/>
                  <w:divBdr>
                    <w:top w:val="none" w:sz="0" w:space="0" w:color="auto"/>
                    <w:left w:val="none" w:sz="0" w:space="0" w:color="auto"/>
                    <w:bottom w:val="none" w:sz="0" w:space="0" w:color="auto"/>
                    <w:right w:val="none" w:sz="0" w:space="0" w:color="auto"/>
                  </w:divBdr>
                </w:div>
              </w:divsChild>
            </w:div>
            <w:div w:id="1895043681">
              <w:marLeft w:val="0"/>
              <w:marRight w:val="0"/>
              <w:marTop w:val="0"/>
              <w:marBottom w:val="0"/>
              <w:divBdr>
                <w:top w:val="none" w:sz="0" w:space="0" w:color="auto"/>
                <w:left w:val="none" w:sz="0" w:space="0" w:color="auto"/>
                <w:bottom w:val="none" w:sz="0" w:space="0" w:color="auto"/>
                <w:right w:val="none" w:sz="0" w:space="0" w:color="auto"/>
              </w:divBdr>
              <w:divsChild>
                <w:div w:id="1190607886">
                  <w:marLeft w:val="0"/>
                  <w:marRight w:val="0"/>
                  <w:marTop w:val="0"/>
                  <w:marBottom w:val="0"/>
                  <w:divBdr>
                    <w:top w:val="none" w:sz="0" w:space="0" w:color="auto"/>
                    <w:left w:val="none" w:sz="0" w:space="0" w:color="auto"/>
                    <w:bottom w:val="none" w:sz="0" w:space="0" w:color="auto"/>
                    <w:right w:val="none" w:sz="0" w:space="0" w:color="auto"/>
                  </w:divBdr>
                </w:div>
              </w:divsChild>
            </w:div>
            <w:div w:id="2127235361">
              <w:marLeft w:val="0"/>
              <w:marRight w:val="0"/>
              <w:marTop w:val="0"/>
              <w:marBottom w:val="0"/>
              <w:divBdr>
                <w:top w:val="none" w:sz="0" w:space="0" w:color="auto"/>
                <w:left w:val="none" w:sz="0" w:space="0" w:color="auto"/>
                <w:bottom w:val="none" w:sz="0" w:space="0" w:color="auto"/>
                <w:right w:val="none" w:sz="0" w:space="0" w:color="auto"/>
              </w:divBdr>
              <w:divsChild>
                <w:div w:id="2111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429">
          <w:marLeft w:val="0"/>
          <w:marRight w:val="0"/>
          <w:marTop w:val="0"/>
          <w:marBottom w:val="0"/>
          <w:divBdr>
            <w:top w:val="none" w:sz="0" w:space="0" w:color="auto"/>
            <w:left w:val="none" w:sz="0" w:space="0" w:color="auto"/>
            <w:bottom w:val="none" w:sz="0" w:space="0" w:color="auto"/>
            <w:right w:val="none" w:sz="0" w:space="0" w:color="auto"/>
          </w:divBdr>
        </w:div>
        <w:div w:id="1346637838">
          <w:marLeft w:val="0"/>
          <w:marRight w:val="0"/>
          <w:marTop w:val="0"/>
          <w:marBottom w:val="0"/>
          <w:divBdr>
            <w:top w:val="none" w:sz="0" w:space="0" w:color="auto"/>
            <w:left w:val="none" w:sz="0" w:space="0" w:color="auto"/>
            <w:bottom w:val="none" w:sz="0" w:space="0" w:color="auto"/>
            <w:right w:val="none" w:sz="0" w:space="0" w:color="auto"/>
          </w:divBdr>
        </w:div>
      </w:divsChild>
    </w:div>
    <w:div w:id="357319018">
      <w:bodyDiv w:val="1"/>
      <w:marLeft w:val="0"/>
      <w:marRight w:val="0"/>
      <w:marTop w:val="0"/>
      <w:marBottom w:val="0"/>
      <w:divBdr>
        <w:top w:val="none" w:sz="0" w:space="0" w:color="auto"/>
        <w:left w:val="none" w:sz="0" w:space="0" w:color="auto"/>
        <w:bottom w:val="none" w:sz="0" w:space="0" w:color="auto"/>
        <w:right w:val="none" w:sz="0" w:space="0" w:color="auto"/>
      </w:divBdr>
    </w:div>
    <w:div w:id="362488370">
      <w:bodyDiv w:val="1"/>
      <w:marLeft w:val="0"/>
      <w:marRight w:val="0"/>
      <w:marTop w:val="0"/>
      <w:marBottom w:val="0"/>
      <w:divBdr>
        <w:top w:val="none" w:sz="0" w:space="0" w:color="auto"/>
        <w:left w:val="none" w:sz="0" w:space="0" w:color="auto"/>
        <w:bottom w:val="none" w:sz="0" w:space="0" w:color="auto"/>
        <w:right w:val="none" w:sz="0" w:space="0" w:color="auto"/>
      </w:divBdr>
    </w:div>
    <w:div w:id="364326935">
      <w:bodyDiv w:val="1"/>
      <w:marLeft w:val="0"/>
      <w:marRight w:val="0"/>
      <w:marTop w:val="0"/>
      <w:marBottom w:val="0"/>
      <w:divBdr>
        <w:top w:val="none" w:sz="0" w:space="0" w:color="auto"/>
        <w:left w:val="none" w:sz="0" w:space="0" w:color="auto"/>
        <w:bottom w:val="none" w:sz="0" w:space="0" w:color="auto"/>
        <w:right w:val="none" w:sz="0" w:space="0" w:color="auto"/>
      </w:divBdr>
    </w:div>
    <w:div w:id="410278028">
      <w:bodyDiv w:val="1"/>
      <w:marLeft w:val="0"/>
      <w:marRight w:val="0"/>
      <w:marTop w:val="0"/>
      <w:marBottom w:val="0"/>
      <w:divBdr>
        <w:top w:val="none" w:sz="0" w:space="0" w:color="auto"/>
        <w:left w:val="none" w:sz="0" w:space="0" w:color="auto"/>
        <w:bottom w:val="none" w:sz="0" w:space="0" w:color="auto"/>
        <w:right w:val="none" w:sz="0" w:space="0" w:color="auto"/>
      </w:divBdr>
    </w:div>
    <w:div w:id="430397907">
      <w:bodyDiv w:val="1"/>
      <w:marLeft w:val="0"/>
      <w:marRight w:val="0"/>
      <w:marTop w:val="0"/>
      <w:marBottom w:val="0"/>
      <w:divBdr>
        <w:top w:val="none" w:sz="0" w:space="0" w:color="auto"/>
        <w:left w:val="none" w:sz="0" w:space="0" w:color="auto"/>
        <w:bottom w:val="none" w:sz="0" w:space="0" w:color="auto"/>
        <w:right w:val="none" w:sz="0" w:space="0" w:color="auto"/>
      </w:divBdr>
    </w:div>
    <w:div w:id="469589228">
      <w:bodyDiv w:val="1"/>
      <w:marLeft w:val="0"/>
      <w:marRight w:val="0"/>
      <w:marTop w:val="0"/>
      <w:marBottom w:val="0"/>
      <w:divBdr>
        <w:top w:val="none" w:sz="0" w:space="0" w:color="auto"/>
        <w:left w:val="none" w:sz="0" w:space="0" w:color="auto"/>
        <w:bottom w:val="none" w:sz="0" w:space="0" w:color="auto"/>
        <w:right w:val="none" w:sz="0" w:space="0" w:color="auto"/>
      </w:divBdr>
    </w:div>
    <w:div w:id="482703713">
      <w:bodyDiv w:val="1"/>
      <w:marLeft w:val="0"/>
      <w:marRight w:val="0"/>
      <w:marTop w:val="0"/>
      <w:marBottom w:val="0"/>
      <w:divBdr>
        <w:top w:val="none" w:sz="0" w:space="0" w:color="auto"/>
        <w:left w:val="none" w:sz="0" w:space="0" w:color="auto"/>
        <w:bottom w:val="none" w:sz="0" w:space="0" w:color="auto"/>
        <w:right w:val="none" w:sz="0" w:space="0" w:color="auto"/>
      </w:divBdr>
    </w:div>
    <w:div w:id="503476744">
      <w:bodyDiv w:val="1"/>
      <w:marLeft w:val="0"/>
      <w:marRight w:val="0"/>
      <w:marTop w:val="0"/>
      <w:marBottom w:val="0"/>
      <w:divBdr>
        <w:top w:val="none" w:sz="0" w:space="0" w:color="auto"/>
        <w:left w:val="none" w:sz="0" w:space="0" w:color="auto"/>
        <w:bottom w:val="none" w:sz="0" w:space="0" w:color="auto"/>
        <w:right w:val="none" w:sz="0" w:space="0" w:color="auto"/>
      </w:divBdr>
    </w:div>
    <w:div w:id="513155074">
      <w:bodyDiv w:val="1"/>
      <w:marLeft w:val="0"/>
      <w:marRight w:val="0"/>
      <w:marTop w:val="0"/>
      <w:marBottom w:val="0"/>
      <w:divBdr>
        <w:top w:val="none" w:sz="0" w:space="0" w:color="auto"/>
        <w:left w:val="none" w:sz="0" w:space="0" w:color="auto"/>
        <w:bottom w:val="none" w:sz="0" w:space="0" w:color="auto"/>
        <w:right w:val="none" w:sz="0" w:space="0" w:color="auto"/>
      </w:divBdr>
    </w:div>
    <w:div w:id="525871218">
      <w:bodyDiv w:val="1"/>
      <w:marLeft w:val="0"/>
      <w:marRight w:val="0"/>
      <w:marTop w:val="0"/>
      <w:marBottom w:val="0"/>
      <w:divBdr>
        <w:top w:val="none" w:sz="0" w:space="0" w:color="auto"/>
        <w:left w:val="none" w:sz="0" w:space="0" w:color="auto"/>
        <w:bottom w:val="none" w:sz="0" w:space="0" w:color="auto"/>
        <w:right w:val="none" w:sz="0" w:space="0" w:color="auto"/>
      </w:divBdr>
    </w:div>
    <w:div w:id="553078095">
      <w:bodyDiv w:val="1"/>
      <w:marLeft w:val="0"/>
      <w:marRight w:val="0"/>
      <w:marTop w:val="0"/>
      <w:marBottom w:val="0"/>
      <w:divBdr>
        <w:top w:val="none" w:sz="0" w:space="0" w:color="auto"/>
        <w:left w:val="none" w:sz="0" w:space="0" w:color="auto"/>
        <w:bottom w:val="none" w:sz="0" w:space="0" w:color="auto"/>
        <w:right w:val="none" w:sz="0" w:space="0" w:color="auto"/>
      </w:divBdr>
    </w:div>
    <w:div w:id="558328215">
      <w:bodyDiv w:val="1"/>
      <w:marLeft w:val="0"/>
      <w:marRight w:val="0"/>
      <w:marTop w:val="0"/>
      <w:marBottom w:val="0"/>
      <w:divBdr>
        <w:top w:val="none" w:sz="0" w:space="0" w:color="auto"/>
        <w:left w:val="none" w:sz="0" w:space="0" w:color="auto"/>
        <w:bottom w:val="none" w:sz="0" w:space="0" w:color="auto"/>
        <w:right w:val="none" w:sz="0" w:space="0" w:color="auto"/>
      </w:divBdr>
    </w:div>
    <w:div w:id="574702767">
      <w:bodyDiv w:val="1"/>
      <w:marLeft w:val="0"/>
      <w:marRight w:val="0"/>
      <w:marTop w:val="0"/>
      <w:marBottom w:val="0"/>
      <w:divBdr>
        <w:top w:val="none" w:sz="0" w:space="0" w:color="auto"/>
        <w:left w:val="none" w:sz="0" w:space="0" w:color="auto"/>
        <w:bottom w:val="none" w:sz="0" w:space="0" w:color="auto"/>
        <w:right w:val="none" w:sz="0" w:space="0" w:color="auto"/>
      </w:divBdr>
      <w:divsChild>
        <w:div w:id="1267227834">
          <w:marLeft w:val="0"/>
          <w:marRight w:val="0"/>
          <w:marTop w:val="0"/>
          <w:marBottom w:val="0"/>
          <w:divBdr>
            <w:top w:val="none" w:sz="0" w:space="0" w:color="auto"/>
            <w:left w:val="none" w:sz="0" w:space="0" w:color="auto"/>
            <w:bottom w:val="none" w:sz="0" w:space="0" w:color="auto"/>
            <w:right w:val="none" w:sz="0" w:space="0" w:color="auto"/>
          </w:divBdr>
        </w:div>
        <w:div w:id="344409107">
          <w:marLeft w:val="0"/>
          <w:marRight w:val="0"/>
          <w:marTop w:val="0"/>
          <w:marBottom w:val="0"/>
          <w:divBdr>
            <w:top w:val="none" w:sz="0" w:space="0" w:color="auto"/>
            <w:left w:val="none" w:sz="0" w:space="0" w:color="auto"/>
            <w:bottom w:val="none" w:sz="0" w:space="0" w:color="auto"/>
            <w:right w:val="none" w:sz="0" w:space="0" w:color="auto"/>
          </w:divBdr>
        </w:div>
        <w:div w:id="1645966794">
          <w:marLeft w:val="0"/>
          <w:marRight w:val="0"/>
          <w:marTop w:val="0"/>
          <w:marBottom w:val="0"/>
          <w:divBdr>
            <w:top w:val="none" w:sz="0" w:space="0" w:color="auto"/>
            <w:left w:val="none" w:sz="0" w:space="0" w:color="auto"/>
            <w:bottom w:val="none" w:sz="0" w:space="0" w:color="auto"/>
            <w:right w:val="none" w:sz="0" w:space="0" w:color="auto"/>
          </w:divBdr>
        </w:div>
        <w:div w:id="740448698">
          <w:marLeft w:val="0"/>
          <w:marRight w:val="0"/>
          <w:marTop w:val="0"/>
          <w:marBottom w:val="0"/>
          <w:divBdr>
            <w:top w:val="none" w:sz="0" w:space="0" w:color="auto"/>
            <w:left w:val="none" w:sz="0" w:space="0" w:color="auto"/>
            <w:bottom w:val="none" w:sz="0" w:space="0" w:color="auto"/>
            <w:right w:val="none" w:sz="0" w:space="0" w:color="auto"/>
          </w:divBdr>
        </w:div>
        <w:div w:id="114101351">
          <w:marLeft w:val="0"/>
          <w:marRight w:val="0"/>
          <w:marTop w:val="0"/>
          <w:marBottom w:val="0"/>
          <w:divBdr>
            <w:top w:val="none" w:sz="0" w:space="0" w:color="auto"/>
            <w:left w:val="none" w:sz="0" w:space="0" w:color="auto"/>
            <w:bottom w:val="none" w:sz="0" w:space="0" w:color="auto"/>
            <w:right w:val="none" w:sz="0" w:space="0" w:color="auto"/>
          </w:divBdr>
        </w:div>
        <w:div w:id="1468888193">
          <w:marLeft w:val="0"/>
          <w:marRight w:val="0"/>
          <w:marTop w:val="0"/>
          <w:marBottom w:val="0"/>
          <w:divBdr>
            <w:top w:val="none" w:sz="0" w:space="0" w:color="auto"/>
            <w:left w:val="none" w:sz="0" w:space="0" w:color="auto"/>
            <w:bottom w:val="none" w:sz="0" w:space="0" w:color="auto"/>
            <w:right w:val="none" w:sz="0" w:space="0" w:color="auto"/>
          </w:divBdr>
        </w:div>
      </w:divsChild>
    </w:div>
    <w:div w:id="600188098">
      <w:bodyDiv w:val="1"/>
      <w:marLeft w:val="0"/>
      <w:marRight w:val="0"/>
      <w:marTop w:val="0"/>
      <w:marBottom w:val="0"/>
      <w:divBdr>
        <w:top w:val="none" w:sz="0" w:space="0" w:color="auto"/>
        <w:left w:val="none" w:sz="0" w:space="0" w:color="auto"/>
        <w:bottom w:val="none" w:sz="0" w:space="0" w:color="auto"/>
        <w:right w:val="none" w:sz="0" w:space="0" w:color="auto"/>
      </w:divBdr>
      <w:divsChild>
        <w:div w:id="266741120">
          <w:marLeft w:val="0"/>
          <w:marRight w:val="0"/>
          <w:marTop w:val="0"/>
          <w:marBottom w:val="0"/>
          <w:divBdr>
            <w:top w:val="none" w:sz="0" w:space="0" w:color="auto"/>
            <w:left w:val="none" w:sz="0" w:space="0" w:color="auto"/>
            <w:bottom w:val="none" w:sz="0" w:space="0" w:color="auto"/>
            <w:right w:val="none" w:sz="0" w:space="0" w:color="auto"/>
          </w:divBdr>
        </w:div>
        <w:div w:id="1120028390">
          <w:marLeft w:val="0"/>
          <w:marRight w:val="0"/>
          <w:marTop w:val="0"/>
          <w:marBottom w:val="0"/>
          <w:divBdr>
            <w:top w:val="none" w:sz="0" w:space="0" w:color="auto"/>
            <w:left w:val="none" w:sz="0" w:space="0" w:color="auto"/>
            <w:bottom w:val="none" w:sz="0" w:space="0" w:color="auto"/>
            <w:right w:val="none" w:sz="0" w:space="0" w:color="auto"/>
          </w:divBdr>
        </w:div>
      </w:divsChild>
    </w:div>
    <w:div w:id="644429499">
      <w:bodyDiv w:val="1"/>
      <w:marLeft w:val="0"/>
      <w:marRight w:val="0"/>
      <w:marTop w:val="0"/>
      <w:marBottom w:val="0"/>
      <w:divBdr>
        <w:top w:val="none" w:sz="0" w:space="0" w:color="auto"/>
        <w:left w:val="none" w:sz="0" w:space="0" w:color="auto"/>
        <w:bottom w:val="none" w:sz="0" w:space="0" w:color="auto"/>
        <w:right w:val="none" w:sz="0" w:space="0" w:color="auto"/>
      </w:divBdr>
      <w:divsChild>
        <w:div w:id="1125854514">
          <w:marLeft w:val="0"/>
          <w:marRight w:val="0"/>
          <w:marTop w:val="0"/>
          <w:marBottom w:val="0"/>
          <w:divBdr>
            <w:top w:val="none" w:sz="0" w:space="0" w:color="auto"/>
            <w:left w:val="none" w:sz="0" w:space="0" w:color="auto"/>
            <w:bottom w:val="none" w:sz="0" w:space="0" w:color="auto"/>
            <w:right w:val="none" w:sz="0" w:space="0" w:color="auto"/>
          </w:divBdr>
          <w:divsChild>
            <w:div w:id="1019504192">
              <w:marLeft w:val="0"/>
              <w:marRight w:val="0"/>
              <w:marTop w:val="0"/>
              <w:marBottom w:val="0"/>
              <w:divBdr>
                <w:top w:val="none" w:sz="0" w:space="0" w:color="auto"/>
                <w:left w:val="none" w:sz="0" w:space="0" w:color="auto"/>
                <w:bottom w:val="none" w:sz="0" w:space="0" w:color="auto"/>
                <w:right w:val="none" w:sz="0" w:space="0" w:color="auto"/>
              </w:divBdr>
            </w:div>
            <w:div w:id="1151874382">
              <w:marLeft w:val="0"/>
              <w:marRight w:val="0"/>
              <w:marTop w:val="0"/>
              <w:marBottom w:val="0"/>
              <w:divBdr>
                <w:top w:val="none" w:sz="0" w:space="0" w:color="auto"/>
                <w:left w:val="none" w:sz="0" w:space="0" w:color="auto"/>
                <w:bottom w:val="none" w:sz="0" w:space="0" w:color="auto"/>
                <w:right w:val="none" w:sz="0" w:space="0" w:color="auto"/>
              </w:divBdr>
            </w:div>
            <w:div w:id="20773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0215">
      <w:bodyDiv w:val="1"/>
      <w:marLeft w:val="0"/>
      <w:marRight w:val="0"/>
      <w:marTop w:val="0"/>
      <w:marBottom w:val="0"/>
      <w:divBdr>
        <w:top w:val="none" w:sz="0" w:space="0" w:color="auto"/>
        <w:left w:val="none" w:sz="0" w:space="0" w:color="auto"/>
        <w:bottom w:val="none" w:sz="0" w:space="0" w:color="auto"/>
        <w:right w:val="none" w:sz="0" w:space="0" w:color="auto"/>
      </w:divBdr>
    </w:div>
    <w:div w:id="716927537">
      <w:bodyDiv w:val="1"/>
      <w:marLeft w:val="0"/>
      <w:marRight w:val="0"/>
      <w:marTop w:val="0"/>
      <w:marBottom w:val="0"/>
      <w:divBdr>
        <w:top w:val="none" w:sz="0" w:space="0" w:color="auto"/>
        <w:left w:val="none" w:sz="0" w:space="0" w:color="auto"/>
        <w:bottom w:val="none" w:sz="0" w:space="0" w:color="auto"/>
        <w:right w:val="none" w:sz="0" w:space="0" w:color="auto"/>
      </w:divBdr>
    </w:div>
    <w:div w:id="726879934">
      <w:bodyDiv w:val="1"/>
      <w:marLeft w:val="0"/>
      <w:marRight w:val="0"/>
      <w:marTop w:val="0"/>
      <w:marBottom w:val="0"/>
      <w:divBdr>
        <w:top w:val="none" w:sz="0" w:space="0" w:color="auto"/>
        <w:left w:val="none" w:sz="0" w:space="0" w:color="auto"/>
        <w:bottom w:val="none" w:sz="0" w:space="0" w:color="auto"/>
        <w:right w:val="none" w:sz="0" w:space="0" w:color="auto"/>
      </w:divBdr>
    </w:div>
    <w:div w:id="732855867">
      <w:bodyDiv w:val="1"/>
      <w:marLeft w:val="0"/>
      <w:marRight w:val="0"/>
      <w:marTop w:val="0"/>
      <w:marBottom w:val="0"/>
      <w:divBdr>
        <w:top w:val="none" w:sz="0" w:space="0" w:color="auto"/>
        <w:left w:val="none" w:sz="0" w:space="0" w:color="auto"/>
        <w:bottom w:val="none" w:sz="0" w:space="0" w:color="auto"/>
        <w:right w:val="none" w:sz="0" w:space="0" w:color="auto"/>
      </w:divBdr>
    </w:div>
    <w:div w:id="739641170">
      <w:bodyDiv w:val="1"/>
      <w:marLeft w:val="0"/>
      <w:marRight w:val="0"/>
      <w:marTop w:val="0"/>
      <w:marBottom w:val="0"/>
      <w:divBdr>
        <w:top w:val="none" w:sz="0" w:space="0" w:color="auto"/>
        <w:left w:val="none" w:sz="0" w:space="0" w:color="auto"/>
        <w:bottom w:val="none" w:sz="0" w:space="0" w:color="auto"/>
        <w:right w:val="none" w:sz="0" w:space="0" w:color="auto"/>
      </w:divBdr>
    </w:div>
    <w:div w:id="755904622">
      <w:bodyDiv w:val="1"/>
      <w:marLeft w:val="0"/>
      <w:marRight w:val="0"/>
      <w:marTop w:val="0"/>
      <w:marBottom w:val="0"/>
      <w:divBdr>
        <w:top w:val="none" w:sz="0" w:space="0" w:color="auto"/>
        <w:left w:val="none" w:sz="0" w:space="0" w:color="auto"/>
        <w:bottom w:val="none" w:sz="0" w:space="0" w:color="auto"/>
        <w:right w:val="none" w:sz="0" w:space="0" w:color="auto"/>
      </w:divBdr>
    </w:div>
    <w:div w:id="776675918">
      <w:bodyDiv w:val="1"/>
      <w:marLeft w:val="0"/>
      <w:marRight w:val="0"/>
      <w:marTop w:val="0"/>
      <w:marBottom w:val="0"/>
      <w:divBdr>
        <w:top w:val="none" w:sz="0" w:space="0" w:color="auto"/>
        <w:left w:val="none" w:sz="0" w:space="0" w:color="auto"/>
        <w:bottom w:val="none" w:sz="0" w:space="0" w:color="auto"/>
        <w:right w:val="none" w:sz="0" w:space="0" w:color="auto"/>
      </w:divBdr>
    </w:div>
    <w:div w:id="792213182">
      <w:bodyDiv w:val="1"/>
      <w:marLeft w:val="0"/>
      <w:marRight w:val="0"/>
      <w:marTop w:val="0"/>
      <w:marBottom w:val="0"/>
      <w:divBdr>
        <w:top w:val="none" w:sz="0" w:space="0" w:color="auto"/>
        <w:left w:val="none" w:sz="0" w:space="0" w:color="auto"/>
        <w:bottom w:val="none" w:sz="0" w:space="0" w:color="auto"/>
        <w:right w:val="none" w:sz="0" w:space="0" w:color="auto"/>
      </w:divBdr>
    </w:div>
    <w:div w:id="804200911">
      <w:bodyDiv w:val="1"/>
      <w:marLeft w:val="0"/>
      <w:marRight w:val="0"/>
      <w:marTop w:val="0"/>
      <w:marBottom w:val="0"/>
      <w:divBdr>
        <w:top w:val="none" w:sz="0" w:space="0" w:color="auto"/>
        <w:left w:val="none" w:sz="0" w:space="0" w:color="auto"/>
        <w:bottom w:val="none" w:sz="0" w:space="0" w:color="auto"/>
        <w:right w:val="none" w:sz="0" w:space="0" w:color="auto"/>
      </w:divBdr>
    </w:div>
    <w:div w:id="856693205">
      <w:bodyDiv w:val="1"/>
      <w:marLeft w:val="0"/>
      <w:marRight w:val="0"/>
      <w:marTop w:val="0"/>
      <w:marBottom w:val="0"/>
      <w:divBdr>
        <w:top w:val="none" w:sz="0" w:space="0" w:color="auto"/>
        <w:left w:val="none" w:sz="0" w:space="0" w:color="auto"/>
        <w:bottom w:val="none" w:sz="0" w:space="0" w:color="auto"/>
        <w:right w:val="none" w:sz="0" w:space="0" w:color="auto"/>
      </w:divBdr>
    </w:div>
    <w:div w:id="865992764">
      <w:bodyDiv w:val="1"/>
      <w:marLeft w:val="0"/>
      <w:marRight w:val="0"/>
      <w:marTop w:val="0"/>
      <w:marBottom w:val="0"/>
      <w:divBdr>
        <w:top w:val="none" w:sz="0" w:space="0" w:color="auto"/>
        <w:left w:val="none" w:sz="0" w:space="0" w:color="auto"/>
        <w:bottom w:val="none" w:sz="0" w:space="0" w:color="auto"/>
        <w:right w:val="none" w:sz="0" w:space="0" w:color="auto"/>
      </w:divBdr>
    </w:div>
    <w:div w:id="881668975">
      <w:bodyDiv w:val="1"/>
      <w:marLeft w:val="0"/>
      <w:marRight w:val="0"/>
      <w:marTop w:val="0"/>
      <w:marBottom w:val="0"/>
      <w:divBdr>
        <w:top w:val="none" w:sz="0" w:space="0" w:color="auto"/>
        <w:left w:val="none" w:sz="0" w:space="0" w:color="auto"/>
        <w:bottom w:val="none" w:sz="0" w:space="0" w:color="auto"/>
        <w:right w:val="none" w:sz="0" w:space="0" w:color="auto"/>
      </w:divBdr>
      <w:divsChild>
        <w:div w:id="1763800852">
          <w:marLeft w:val="0"/>
          <w:marRight w:val="0"/>
          <w:marTop w:val="0"/>
          <w:marBottom w:val="0"/>
          <w:divBdr>
            <w:top w:val="none" w:sz="0" w:space="0" w:color="auto"/>
            <w:left w:val="none" w:sz="0" w:space="0" w:color="auto"/>
            <w:bottom w:val="none" w:sz="0" w:space="0" w:color="auto"/>
            <w:right w:val="none" w:sz="0" w:space="0" w:color="auto"/>
          </w:divBdr>
        </w:div>
        <w:div w:id="1850098477">
          <w:marLeft w:val="0"/>
          <w:marRight w:val="0"/>
          <w:marTop w:val="0"/>
          <w:marBottom w:val="0"/>
          <w:divBdr>
            <w:top w:val="none" w:sz="0" w:space="0" w:color="auto"/>
            <w:left w:val="none" w:sz="0" w:space="0" w:color="auto"/>
            <w:bottom w:val="none" w:sz="0" w:space="0" w:color="auto"/>
            <w:right w:val="none" w:sz="0" w:space="0" w:color="auto"/>
          </w:divBdr>
        </w:div>
      </w:divsChild>
    </w:div>
    <w:div w:id="998533179">
      <w:bodyDiv w:val="1"/>
      <w:marLeft w:val="0"/>
      <w:marRight w:val="0"/>
      <w:marTop w:val="0"/>
      <w:marBottom w:val="0"/>
      <w:divBdr>
        <w:top w:val="none" w:sz="0" w:space="0" w:color="auto"/>
        <w:left w:val="none" w:sz="0" w:space="0" w:color="auto"/>
        <w:bottom w:val="none" w:sz="0" w:space="0" w:color="auto"/>
        <w:right w:val="none" w:sz="0" w:space="0" w:color="auto"/>
      </w:divBdr>
    </w:div>
    <w:div w:id="1014916798">
      <w:bodyDiv w:val="1"/>
      <w:marLeft w:val="0"/>
      <w:marRight w:val="0"/>
      <w:marTop w:val="0"/>
      <w:marBottom w:val="0"/>
      <w:divBdr>
        <w:top w:val="none" w:sz="0" w:space="0" w:color="auto"/>
        <w:left w:val="none" w:sz="0" w:space="0" w:color="auto"/>
        <w:bottom w:val="none" w:sz="0" w:space="0" w:color="auto"/>
        <w:right w:val="none" w:sz="0" w:space="0" w:color="auto"/>
      </w:divBdr>
      <w:divsChild>
        <w:div w:id="495608331">
          <w:marLeft w:val="0"/>
          <w:marRight w:val="0"/>
          <w:marTop w:val="0"/>
          <w:marBottom w:val="0"/>
          <w:divBdr>
            <w:top w:val="none" w:sz="0" w:space="0" w:color="auto"/>
            <w:left w:val="none" w:sz="0" w:space="0" w:color="auto"/>
            <w:bottom w:val="none" w:sz="0" w:space="0" w:color="auto"/>
            <w:right w:val="none" w:sz="0" w:space="0" w:color="auto"/>
          </w:divBdr>
        </w:div>
        <w:div w:id="1674256745">
          <w:marLeft w:val="0"/>
          <w:marRight w:val="0"/>
          <w:marTop w:val="0"/>
          <w:marBottom w:val="0"/>
          <w:divBdr>
            <w:top w:val="none" w:sz="0" w:space="0" w:color="auto"/>
            <w:left w:val="none" w:sz="0" w:space="0" w:color="auto"/>
            <w:bottom w:val="none" w:sz="0" w:space="0" w:color="auto"/>
            <w:right w:val="none" w:sz="0" w:space="0" w:color="auto"/>
          </w:divBdr>
        </w:div>
      </w:divsChild>
    </w:div>
    <w:div w:id="1019162793">
      <w:bodyDiv w:val="1"/>
      <w:marLeft w:val="0"/>
      <w:marRight w:val="0"/>
      <w:marTop w:val="0"/>
      <w:marBottom w:val="0"/>
      <w:divBdr>
        <w:top w:val="none" w:sz="0" w:space="0" w:color="auto"/>
        <w:left w:val="none" w:sz="0" w:space="0" w:color="auto"/>
        <w:bottom w:val="none" w:sz="0" w:space="0" w:color="auto"/>
        <w:right w:val="none" w:sz="0" w:space="0" w:color="auto"/>
      </w:divBdr>
    </w:div>
    <w:div w:id="1190142851">
      <w:bodyDiv w:val="1"/>
      <w:marLeft w:val="0"/>
      <w:marRight w:val="0"/>
      <w:marTop w:val="0"/>
      <w:marBottom w:val="0"/>
      <w:divBdr>
        <w:top w:val="none" w:sz="0" w:space="0" w:color="auto"/>
        <w:left w:val="none" w:sz="0" w:space="0" w:color="auto"/>
        <w:bottom w:val="none" w:sz="0" w:space="0" w:color="auto"/>
        <w:right w:val="none" w:sz="0" w:space="0" w:color="auto"/>
      </w:divBdr>
      <w:divsChild>
        <w:div w:id="1064180315">
          <w:marLeft w:val="0"/>
          <w:marRight w:val="0"/>
          <w:marTop w:val="0"/>
          <w:marBottom w:val="0"/>
          <w:divBdr>
            <w:top w:val="none" w:sz="0" w:space="0" w:color="auto"/>
            <w:left w:val="none" w:sz="0" w:space="0" w:color="auto"/>
            <w:bottom w:val="none" w:sz="0" w:space="0" w:color="auto"/>
            <w:right w:val="none" w:sz="0" w:space="0" w:color="auto"/>
          </w:divBdr>
        </w:div>
        <w:div w:id="800269113">
          <w:marLeft w:val="0"/>
          <w:marRight w:val="0"/>
          <w:marTop w:val="0"/>
          <w:marBottom w:val="0"/>
          <w:divBdr>
            <w:top w:val="none" w:sz="0" w:space="0" w:color="auto"/>
            <w:left w:val="none" w:sz="0" w:space="0" w:color="auto"/>
            <w:bottom w:val="none" w:sz="0" w:space="0" w:color="auto"/>
            <w:right w:val="none" w:sz="0" w:space="0" w:color="auto"/>
          </w:divBdr>
        </w:div>
      </w:divsChild>
    </w:div>
    <w:div w:id="1211108966">
      <w:bodyDiv w:val="1"/>
      <w:marLeft w:val="0"/>
      <w:marRight w:val="0"/>
      <w:marTop w:val="0"/>
      <w:marBottom w:val="0"/>
      <w:divBdr>
        <w:top w:val="none" w:sz="0" w:space="0" w:color="auto"/>
        <w:left w:val="none" w:sz="0" w:space="0" w:color="auto"/>
        <w:bottom w:val="none" w:sz="0" w:space="0" w:color="auto"/>
        <w:right w:val="none" w:sz="0" w:space="0" w:color="auto"/>
      </w:divBdr>
    </w:div>
    <w:div w:id="1251231950">
      <w:bodyDiv w:val="1"/>
      <w:marLeft w:val="0"/>
      <w:marRight w:val="0"/>
      <w:marTop w:val="0"/>
      <w:marBottom w:val="0"/>
      <w:divBdr>
        <w:top w:val="none" w:sz="0" w:space="0" w:color="auto"/>
        <w:left w:val="none" w:sz="0" w:space="0" w:color="auto"/>
        <w:bottom w:val="none" w:sz="0" w:space="0" w:color="auto"/>
        <w:right w:val="none" w:sz="0" w:space="0" w:color="auto"/>
      </w:divBdr>
    </w:div>
    <w:div w:id="1285502735">
      <w:bodyDiv w:val="1"/>
      <w:marLeft w:val="0"/>
      <w:marRight w:val="0"/>
      <w:marTop w:val="0"/>
      <w:marBottom w:val="0"/>
      <w:divBdr>
        <w:top w:val="none" w:sz="0" w:space="0" w:color="auto"/>
        <w:left w:val="none" w:sz="0" w:space="0" w:color="auto"/>
        <w:bottom w:val="none" w:sz="0" w:space="0" w:color="auto"/>
        <w:right w:val="none" w:sz="0" w:space="0" w:color="auto"/>
      </w:divBdr>
    </w:div>
    <w:div w:id="1385565899">
      <w:bodyDiv w:val="1"/>
      <w:marLeft w:val="0"/>
      <w:marRight w:val="0"/>
      <w:marTop w:val="0"/>
      <w:marBottom w:val="0"/>
      <w:divBdr>
        <w:top w:val="none" w:sz="0" w:space="0" w:color="auto"/>
        <w:left w:val="none" w:sz="0" w:space="0" w:color="auto"/>
        <w:bottom w:val="none" w:sz="0" w:space="0" w:color="auto"/>
        <w:right w:val="none" w:sz="0" w:space="0" w:color="auto"/>
      </w:divBdr>
    </w:div>
    <w:div w:id="1479810593">
      <w:bodyDiv w:val="1"/>
      <w:marLeft w:val="0"/>
      <w:marRight w:val="0"/>
      <w:marTop w:val="0"/>
      <w:marBottom w:val="0"/>
      <w:divBdr>
        <w:top w:val="none" w:sz="0" w:space="0" w:color="auto"/>
        <w:left w:val="none" w:sz="0" w:space="0" w:color="auto"/>
        <w:bottom w:val="none" w:sz="0" w:space="0" w:color="auto"/>
        <w:right w:val="none" w:sz="0" w:space="0" w:color="auto"/>
      </w:divBdr>
    </w:div>
    <w:div w:id="1536387431">
      <w:bodyDiv w:val="1"/>
      <w:marLeft w:val="0"/>
      <w:marRight w:val="0"/>
      <w:marTop w:val="0"/>
      <w:marBottom w:val="0"/>
      <w:divBdr>
        <w:top w:val="none" w:sz="0" w:space="0" w:color="auto"/>
        <w:left w:val="none" w:sz="0" w:space="0" w:color="auto"/>
        <w:bottom w:val="none" w:sz="0" w:space="0" w:color="auto"/>
        <w:right w:val="none" w:sz="0" w:space="0" w:color="auto"/>
      </w:divBdr>
    </w:div>
    <w:div w:id="1565678091">
      <w:bodyDiv w:val="1"/>
      <w:marLeft w:val="0"/>
      <w:marRight w:val="0"/>
      <w:marTop w:val="0"/>
      <w:marBottom w:val="0"/>
      <w:divBdr>
        <w:top w:val="none" w:sz="0" w:space="0" w:color="auto"/>
        <w:left w:val="none" w:sz="0" w:space="0" w:color="auto"/>
        <w:bottom w:val="none" w:sz="0" w:space="0" w:color="auto"/>
        <w:right w:val="none" w:sz="0" w:space="0" w:color="auto"/>
      </w:divBdr>
    </w:div>
    <w:div w:id="1567567241">
      <w:bodyDiv w:val="1"/>
      <w:marLeft w:val="0"/>
      <w:marRight w:val="0"/>
      <w:marTop w:val="0"/>
      <w:marBottom w:val="0"/>
      <w:divBdr>
        <w:top w:val="none" w:sz="0" w:space="0" w:color="auto"/>
        <w:left w:val="none" w:sz="0" w:space="0" w:color="auto"/>
        <w:bottom w:val="none" w:sz="0" w:space="0" w:color="auto"/>
        <w:right w:val="none" w:sz="0" w:space="0" w:color="auto"/>
      </w:divBdr>
    </w:div>
    <w:div w:id="1602109122">
      <w:bodyDiv w:val="1"/>
      <w:marLeft w:val="0"/>
      <w:marRight w:val="0"/>
      <w:marTop w:val="0"/>
      <w:marBottom w:val="0"/>
      <w:divBdr>
        <w:top w:val="none" w:sz="0" w:space="0" w:color="auto"/>
        <w:left w:val="none" w:sz="0" w:space="0" w:color="auto"/>
        <w:bottom w:val="none" w:sz="0" w:space="0" w:color="auto"/>
        <w:right w:val="none" w:sz="0" w:space="0" w:color="auto"/>
      </w:divBdr>
    </w:div>
    <w:div w:id="1629893607">
      <w:bodyDiv w:val="1"/>
      <w:marLeft w:val="0"/>
      <w:marRight w:val="0"/>
      <w:marTop w:val="0"/>
      <w:marBottom w:val="0"/>
      <w:divBdr>
        <w:top w:val="none" w:sz="0" w:space="0" w:color="auto"/>
        <w:left w:val="none" w:sz="0" w:space="0" w:color="auto"/>
        <w:bottom w:val="none" w:sz="0" w:space="0" w:color="auto"/>
        <w:right w:val="none" w:sz="0" w:space="0" w:color="auto"/>
      </w:divBdr>
    </w:div>
    <w:div w:id="1638796572">
      <w:bodyDiv w:val="1"/>
      <w:marLeft w:val="0"/>
      <w:marRight w:val="0"/>
      <w:marTop w:val="0"/>
      <w:marBottom w:val="0"/>
      <w:divBdr>
        <w:top w:val="none" w:sz="0" w:space="0" w:color="auto"/>
        <w:left w:val="none" w:sz="0" w:space="0" w:color="auto"/>
        <w:bottom w:val="none" w:sz="0" w:space="0" w:color="auto"/>
        <w:right w:val="none" w:sz="0" w:space="0" w:color="auto"/>
      </w:divBdr>
    </w:div>
    <w:div w:id="1640458386">
      <w:bodyDiv w:val="1"/>
      <w:marLeft w:val="0"/>
      <w:marRight w:val="0"/>
      <w:marTop w:val="0"/>
      <w:marBottom w:val="0"/>
      <w:divBdr>
        <w:top w:val="none" w:sz="0" w:space="0" w:color="auto"/>
        <w:left w:val="none" w:sz="0" w:space="0" w:color="auto"/>
        <w:bottom w:val="none" w:sz="0" w:space="0" w:color="auto"/>
        <w:right w:val="none" w:sz="0" w:space="0" w:color="auto"/>
      </w:divBdr>
    </w:div>
    <w:div w:id="1665744461">
      <w:bodyDiv w:val="1"/>
      <w:marLeft w:val="0"/>
      <w:marRight w:val="0"/>
      <w:marTop w:val="0"/>
      <w:marBottom w:val="0"/>
      <w:divBdr>
        <w:top w:val="none" w:sz="0" w:space="0" w:color="auto"/>
        <w:left w:val="none" w:sz="0" w:space="0" w:color="auto"/>
        <w:bottom w:val="none" w:sz="0" w:space="0" w:color="auto"/>
        <w:right w:val="none" w:sz="0" w:space="0" w:color="auto"/>
      </w:divBdr>
    </w:div>
    <w:div w:id="1692873317">
      <w:bodyDiv w:val="1"/>
      <w:marLeft w:val="0"/>
      <w:marRight w:val="0"/>
      <w:marTop w:val="0"/>
      <w:marBottom w:val="0"/>
      <w:divBdr>
        <w:top w:val="none" w:sz="0" w:space="0" w:color="auto"/>
        <w:left w:val="none" w:sz="0" w:space="0" w:color="auto"/>
        <w:bottom w:val="none" w:sz="0" w:space="0" w:color="auto"/>
        <w:right w:val="none" w:sz="0" w:space="0" w:color="auto"/>
      </w:divBdr>
    </w:div>
    <w:div w:id="1711763127">
      <w:bodyDiv w:val="1"/>
      <w:marLeft w:val="0"/>
      <w:marRight w:val="0"/>
      <w:marTop w:val="0"/>
      <w:marBottom w:val="0"/>
      <w:divBdr>
        <w:top w:val="none" w:sz="0" w:space="0" w:color="auto"/>
        <w:left w:val="none" w:sz="0" w:space="0" w:color="auto"/>
        <w:bottom w:val="none" w:sz="0" w:space="0" w:color="auto"/>
        <w:right w:val="none" w:sz="0" w:space="0" w:color="auto"/>
      </w:divBdr>
      <w:divsChild>
        <w:div w:id="686713842">
          <w:marLeft w:val="0"/>
          <w:marRight w:val="0"/>
          <w:marTop w:val="0"/>
          <w:marBottom w:val="0"/>
          <w:divBdr>
            <w:top w:val="none" w:sz="0" w:space="0" w:color="auto"/>
            <w:left w:val="none" w:sz="0" w:space="0" w:color="auto"/>
            <w:bottom w:val="none" w:sz="0" w:space="0" w:color="auto"/>
            <w:right w:val="none" w:sz="0" w:space="0" w:color="auto"/>
          </w:divBdr>
          <w:divsChild>
            <w:div w:id="12081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3260">
      <w:bodyDiv w:val="1"/>
      <w:marLeft w:val="0"/>
      <w:marRight w:val="0"/>
      <w:marTop w:val="0"/>
      <w:marBottom w:val="0"/>
      <w:divBdr>
        <w:top w:val="none" w:sz="0" w:space="0" w:color="auto"/>
        <w:left w:val="none" w:sz="0" w:space="0" w:color="auto"/>
        <w:bottom w:val="none" w:sz="0" w:space="0" w:color="auto"/>
        <w:right w:val="none" w:sz="0" w:space="0" w:color="auto"/>
      </w:divBdr>
    </w:div>
    <w:div w:id="1719431794">
      <w:bodyDiv w:val="1"/>
      <w:marLeft w:val="0"/>
      <w:marRight w:val="0"/>
      <w:marTop w:val="0"/>
      <w:marBottom w:val="0"/>
      <w:divBdr>
        <w:top w:val="none" w:sz="0" w:space="0" w:color="auto"/>
        <w:left w:val="none" w:sz="0" w:space="0" w:color="auto"/>
        <w:bottom w:val="none" w:sz="0" w:space="0" w:color="auto"/>
        <w:right w:val="none" w:sz="0" w:space="0" w:color="auto"/>
      </w:divBdr>
    </w:div>
    <w:div w:id="1742751610">
      <w:bodyDiv w:val="1"/>
      <w:marLeft w:val="0"/>
      <w:marRight w:val="0"/>
      <w:marTop w:val="0"/>
      <w:marBottom w:val="0"/>
      <w:divBdr>
        <w:top w:val="none" w:sz="0" w:space="0" w:color="auto"/>
        <w:left w:val="none" w:sz="0" w:space="0" w:color="auto"/>
        <w:bottom w:val="none" w:sz="0" w:space="0" w:color="auto"/>
        <w:right w:val="none" w:sz="0" w:space="0" w:color="auto"/>
      </w:divBdr>
      <w:divsChild>
        <w:div w:id="2146308937">
          <w:marLeft w:val="0"/>
          <w:marRight w:val="0"/>
          <w:marTop w:val="0"/>
          <w:marBottom w:val="0"/>
          <w:divBdr>
            <w:top w:val="none" w:sz="0" w:space="0" w:color="auto"/>
            <w:left w:val="none" w:sz="0" w:space="0" w:color="auto"/>
            <w:bottom w:val="none" w:sz="0" w:space="0" w:color="auto"/>
            <w:right w:val="none" w:sz="0" w:space="0" w:color="auto"/>
          </w:divBdr>
          <w:divsChild>
            <w:div w:id="640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8673">
      <w:bodyDiv w:val="1"/>
      <w:marLeft w:val="0"/>
      <w:marRight w:val="0"/>
      <w:marTop w:val="0"/>
      <w:marBottom w:val="0"/>
      <w:divBdr>
        <w:top w:val="none" w:sz="0" w:space="0" w:color="auto"/>
        <w:left w:val="none" w:sz="0" w:space="0" w:color="auto"/>
        <w:bottom w:val="none" w:sz="0" w:space="0" w:color="auto"/>
        <w:right w:val="none" w:sz="0" w:space="0" w:color="auto"/>
      </w:divBdr>
    </w:div>
    <w:div w:id="1770350678">
      <w:bodyDiv w:val="1"/>
      <w:marLeft w:val="0"/>
      <w:marRight w:val="0"/>
      <w:marTop w:val="0"/>
      <w:marBottom w:val="0"/>
      <w:divBdr>
        <w:top w:val="none" w:sz="0" w:space="0" w:color="auto"/>
        <w:left w:val="none" w:sz="0" w:space="0" w:color="auto"/>
        <w:bottom w:val="none" w:sz="0" w:space="0" w:color="auto"/>
        <w:right w:val="none" w:sz="0" w:space="0" w:color="auto"/>
      </w:divBdr>
    </w:div>
    <w:div w:id="1788575159">
      <w:bodyDiv w:val="1"/>
      <w:marLeft w:val="0"/>
      <w:marRight w:val="0"/>
      <w:marTop w:val="0"/>
      <w:marBottom w:val="0"/>
      <w:divBdr>
        <w:top w:val="none" w:sz="0" w:space="0" w:color="auto"/>
        <w:left w:val="none" w:sz="0" w:space="0" w:color="auto"/>
        <w:bottom w:val="none" w:sz="0" w:space="0" w:color="auto"/>
        <w:right w:val="none" w:sz="0" w:space="0" w:color="auto"/>
      </w:divBdr>
    </w:div>
    <w:div w:id="1891112786">
      <w:bodyDiv w:val="1"/>
      <w:marLeft w:val="0"/>
      <w:marRight w:val="0"/>
      <w:marTop w:val="0"/>
      <w:marBottom w:val="0"/>
      <w:divBdr>
        <w:top w:val="none" w:sz="0" w:space="0" w:color="auto"/>
        <w:left w:val="none" w:sz="0" w:space="0" w:color="auto"/>
        <w:bottom w:val="none" w:sz="0" w:space="0" w:color="auto"/>
        <w:right w:val="none" w:sz="0" w:space="0" w:color="auto"/>
      </w:divBdr>
    </w:div>
    <w:div w:id="1897159624">
      <w:bodyDiv w:val="1"/>
      <w:marLeft w:val="0"/>
      <w:marRight w:val="0"/>
      <w:marTop w:val="0"/>
      <w:marBottom w:val="0"/>
      <w:divBdr>
        <w:top w:val="none" w:sz="0" w:space="0" w:color="auto"/>
        <w:left w:val="none" w:sz="0" w:space="0" w:color="auto"/>
        <w:bottom w:val="none" w:sz="0" w:space="0" w:color="auto"/>
        <w:right w:val="none" w:sz="0" w:space="0" w:color="auto"/>
      </w:divBdr>
      <w:divsChild>
        <w:div w:id="713771417">
          <w:marLeft w:val="0"/>
          <w:marRight w:val="0"/>
          <w:marTop w:val="0"/>
          <w:marBottom w:val="0"/>
          <w:divBdr>
            <w:top w:val="none" w:sz="0" w:space="0" w:color="auto"/>
            <w:left w:val="none" w:sz="0" w:space="0" w:color="auto"/>
            <w:bottom w:val="none" w:sz="0" w:space="0" w:color="auto"/>
            <w:right w:val="none" w:sz="0" w:space="0" w:color="auto"/>
          </w:divBdr>
        </w:div>
        <w:div w:id="3828066">
          <w:marLeft w:val="0"/>
          <w:marRight w:val="0"/>
          <w:marTop w:val="0"/>
          <w:marBottom w:val="0"/>
          <w:divBdr>
            <w:top w:val="none" w:sz="0" w:space="0" w:color="auto"/>
            <w:left w:val="none" w:sz="0" w:space="0" w:color="auto"/>
            <w:bottom w:val="none" w:sz="0" w:space="0" w:color="auto"/>
            <w:right w:val="none" w:sz="0" w:space="0" w:color="auto"/>
          </w:divBdr>
        </w:div>
      </w:divsChild>
    </w:div>
    <w:div w:id="1919944106">
      <w:bodyDiv w:val="1"/>
      <w:marLeft w:val="0"/>
      <w:marRight w:val="0"/>
      <w:marTop w:val="0"/>
      <w:marBottom w:val="0"/>
      <w:divBdr>
        <w:top w:val="none" w:sz="0" w:space="0" w:color="auto"/>
        <w:left w:val="none" w:sz="0" w:space="0" w:color="auto"/>
        <w:bottom w:val="none" w:sz="0" w:space="0" w:color="auto"/>
        <w:right w:val="none" w:sz="0" w:space="0" w:color="auto"/>
      </w:divBdr>
    </w:div>
    <w:div w:id="1921714337">
      <w:bodyDiv w:val="1"/>
      <w:marLeft w:val="0"/>
      <w:marRight w:val="0"/>
      <w:marTop w:val="0"/>
      <w:marBottom w:val="0"/>
      <w:divBdr>
        <w:top w:val="none" w:sz="0" w:space="0" w:color="auto"/>
        <w:left w:val="none" w:sz="0" w:space="0" w:color="auto"/>
        <w:bottom w:val="none" w:sz="0" w:space="0" w:color="auto"/>
        <w:right w:val="none" w:sz="0" w:space="0" w:color="auto"/>
      </w:divBdr>
    </w:div>
    <w:div w:id="1925841723">
      <w:bodyDiv w:val="1"/>
      <w:marLeft w:val="0"/>
      <w:marRight w:val="0"/>
      <w:marTop w:val="0"/>
      <w:marBottom w:val="0"/>
      <w:divBdr>
        <w:top w:val="none" w:sz="0" w:space="0" w:color="auto"/>
        <w:left w:val="none" w:sz="0" w:space="0" w:color="auto"/>
        <w:bottom w:val="none" w:sz="0" w:space="0" w:color="auto"/>
        <w:right w:val="none" w:sz="0" w:space="0" w:color="auto"/>
      </w:divBdr>
    </w:div>
    <w:div w:id="1944454992">
      <w:bodyDiv w:val="1"/>
      <w:marLeft w:val="0"/>
      <w:marRight w:val="0"/>
      <w:marTop w:val="0"/>
      <w:marBottom w:val="0"/>
      <w:divBdr>
        <w:top w:val="none" w:sz="0" w:space="0" w:color="auto"/>
        <w:left w:val="none" w:sz="0" w:space="0" w:color="auto"/>
        <w:bottom w:val="none" w:sz="0" w:space="0" w:color="auto"/>
        <w:right w:val="none" w:sz="0" w:space="0" w:color="auto"/>
      </w:divBdr>
    </w:div>
    <w:div w:id="2002080780">
      <w:bodyDiv w:val="1"/>
      <w:marLeft w:val="0"/>
      <w:marRight w:val="0"/>
      <w:marTop w:val="0"/>
      <w:marBottom w:val="0"/>
      <w:divBdr>
        <w:top w:val="none" w:sz="0" w:space="0" w:color="auto"/>
        <w:left w:val="none" w:sz="0" w:space="0" w:color="auto"/>
        <w:bottom w:val="none" w:sz="0" w:space="0" w:color="auto"/>
        <w:right w:val="none" w:sz="0" w:space="0" w:color="auto"/>
      </w:divBdr>
    </w:div>
    <w:div w:id="2066905011">
      <w:bodyDiv w:val="1"/>
      <w:marLeft w:val="0"/>
      <w:marRight w:val="0"/>
      <w:marTop w:val="0"/>
      <w:marBottom w:val="0"/>
      <w:divBdr>
        <w:top w:val="none" w:sz="0" w:space="0" w:color="auto"/>
        <w:left w:val="none" w:sz="0" w:space="0" w:color="auto"/>
        <w:bottom w:val="none" w:sz="0" w:space="0" w:color="auto"/>
        <w:right w:val="none" w:sz="0" w:space="0" w:color="auto"/>
      </w:divBdr>
    </w:div>
    <w:div w:id="2096003206">
      <w:bodyDiv w:val="1"/>
      <w:marLeft w:val="0"/>
      <w:marRight w:val="0"/>
      <w:marTop w:val="0"/>
      <w:marBottom w:val="0"/>
      <w:divBdr>
        <w:top w:val="none" w:sz="0" w:space="0" w:color="auto"/>
        <w:left w:val="none" w:sz="0" w:space="0" w:color="auto"/>
        <w:bottom w:val="none" w:sz="0" w:space="0" w:color="auto"/>
        <w:right w:val="none" w:sz="0" w:space="0" w:color="auto"/>
      </w:divBdr>
    </w:div>
    <w:div w:id="2106883088">
      <w:bodyDiv w:val="1"/>
      <w:marLeft w:val="0"/>
      <w:marRight w:val="0"/>
      <w:marTop w:val="0"/>
      <w:marBottom w:val="0"/>
      <w:divBdr>
        <w:top w:val="none" w:sz="0" w:space="0" w:color="auto"/>
        <w:left w:val="none" w:sz="0" w:space="0" w:color="auto"/>
        <w:bottom w:val="none" w:sz="0" w:space="0" w:color="auto"/>
        <w:right w:val="none" w:sz="0" w:space="0" w:color="auto"/>
      </w:divBdr>
    </w:div>
    <w:div w:id="21198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e985849-3a95-40df-8b71-98794322a0e8" xsi:nil="true"/>
    <TaxKeywordTaxHTField xmlns="ae985849-3a95-40df-8b71-98794322a0e8" xsi:nil="true"/>
    <Status xmlns="d8a24dc7-5d3b-4b6e-bb15-0f5301b65f91" xsi:nil="true"/>
    <lcf76f155ced4ddcb4097134ff3c332f xmlns="d8a24dc7-5d3b-4b6e-bb15-0f5301b65f91">
      <Terms xmlns="http://schemas.microsoft.com/office/infopath/2007/PartnerControls"/>
    </lcf76f155ced4ddcb4097134ff3c332f>
    <nadc60fde2ee4d39a1b1a878f82fb8a3 xmlns="d8a24dc7-5d3b-4b6e-bb15-0f5301b65f91">
      <Terms xmlns="http://schemas.microsoft.com/office/infopath/2007/PartnerControls"/>
    </nadc60fde2ee4d39a1b1a878f82fb8a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A4A8A46391F64EB9E9EF6A94CE2484" ma:contentTypeVersion="20" ma:contentTypeDescription="Create a new document." ma:contentTypeScope="" ma:versionID="f909bab7ab670ce3e8b73c3e9fca022e">
  <xsd:schema xmlns:xsd="http://www.w3.org/2001/XMLSchema" xmlns:xs="http://www.w3.org/2001/XMLSchema" xmlns:p="http://schemas.microsoft.com/office/2006/metadata/properties" xmlns:ns2="ae985849-3a95-40df-8b71-98794322a0e8" xmlns:ns3="d8a24dc7-5d3b-4b6e-bb15-0f5301b65f91" targetNamespace="http://schemas.microsoft.com/office/2006/metadata/properties" ma:root="true" ma:fieldsID="812d2039b7ae3294ed85f800ce43f760" ns2:_="" ns3:_="">
    <xsd:import namespace="ae985849-3a95-40df-8b71-98794322a0e8"/>
    <xsd:import namespace="d8a24dc7-5d3b-4b6e-bb15-0f5301b65f91"/>
    <xsd:element name="properties">
      <xsd:complexType>
        <xsd:sequence>
          <xsd:element name="documentManagement">
            <xsd:complexType>
              <xsd:all>
                <xsd:element ref="ns2:TaxKeywordTaxHTField" minOccurs="0"/>
                <xsd:element ref="ns2:TaxCatchAll" minOccurs="0"/>
                <xsd:element ref="ns3:nadc60fde2ee4d39a1b1a878f82fb8a3" minOccurs="0"/>
                <xsd:element ref="ns3:Statu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85849-3a95-40df-8b71-98794322a0e8" elementFormDefault="qualified">
    <xsd:import namespace="http://schemas.microsoft.com/office/2006/documentManagement/types"/>
    <xsd:import namespace="http://schemas.microsoft.com/office/infopath/2007/PartnerControls"/>
    <xsd:element name="TaxKeywordTaxHTField" ma:index="7" nillable="true" ma:displayName="TaxKeywordTaxHTField" ma:hidden="true" ma:internalName="TaxKeywordTaxHTField">
      <xsd:simpleType>
        <xsd:restriction base="dms:Note"/>
      </xsd:simpleType>
    </xsd:element>
    <xsd:element name="TaxCatchAll" ma:index="8" nillable="true" ma:displayName="Taxonomy Catch All Column" ma:hidden="true" ma:list="{b4a3ee4d-3c52-456c-b265-236a919ccc14}" ma:internalName="TaxCatchAll" ma:showField="CatchAllData" ma:web="ae985849-3a95-40df-8b71-98794322a0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24dc7-5d3b-4b6e-bb15-0f5301b65f91" elementFormDefault="qualified">
    <xsd:import namespace="http://schemas.microsoft.com/office/2006/documentManagement/types"/>
    <xsd:import namespace="http://schemas.microsoft.com/office/infopath/2007/PartnerControls"/>
    <xsd:element name="nadc60fde2ee4d39a1b1a878f82fb8a3" ma:index="10" nillable="true" ma:taxonomy="true" ma:internalName="nadc60fde2ee4d39a1b1a878f82fb8a3" ma:taxonomyFieldName="FreeTags" ma:displayName="Managed Tags" ma:default="" ma:fieldId="{7adc60fd-e2ee-4d39-a1b1-a878f82fb8a3}" ma:sspId="72ff8d6d-7ec6-454f-a125-df2e74fcb037" ma:termSetId="d5a49cda-06ce-400c-a7a4-cfdc8cb3f84e" ma:anchorId="00000000-0000-0000-0000-000000000000" ma:open="false" ma:isKeyword="false">
      <xsd:complexType>
        <xsd:sequence>
          <xsd:element ref="pc:Terms" minOccurs="0" maxOccurs="1"/>
        </xsd:sequence>
      </xsd:complexType>
    </xsd:element>
    <xsd:element name="Status" ma:index="11" nillable="true" ma:displayName="Status" ma:format="Dropdown" ma:internalName="Status">
      <xsd:simpleType>
        <xsd:restriction base="dms:Choice">
          <xsd:enumeration value="Draft"/>
          <xsd:enumeration value="Final"/>
          <xsd:enumeration value="Archiv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ff8d6d-7ec6-454f-a125-df2e74fcb037"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E9A90-D3A3-4EE4-86F6-5135091BE3EE}">
  <ds:schemaRefs>
    <ds:schemaRef ds:uri="http://schemas.openxmlformats.org/officeDocument/2006/bibliography"/>
  </ds:schemaRefs>
</ds:datastoreItem>
</file>

<file path=customXml/itemProps2.xml><?xml version="1.0" encoding="utf-8"?>
<ds:datastoreItem xmlns:ds="http://schemas.openxmlformats.org/officeDocument/2006/customXml" ds:itemID="{749D7BD6-F435-46F5-8C8D-20A347DB90E8}">
  <ds:schemaRefs>
    <ds:schemaRef ds:uri="3e7f42b5-247e-4681-81d0-92832535e076"/>
    <ds:schemaRef ds:uri="http://purl.org/dc/dcmitype/"/>
    <ds:schemaRef ds:uri="http://schemas.microsoft.com/office/2006/documentManagement/types"/>
    <ds:schemaRef ds:uri="56658280-4260-4180-b6b9-1bf58b7aaadf"/>
    <ds:schemaRef ds:uri="http://purl.org/dc/elements/1.1/"/>
    <ds:schemaRef ds:uri="http://purl.org/dc/terms/"/>
    <ds:schemaRef ds:uri="92dc877a-334e-493b-a82e-fe5e2a688bd7"/>
    <ds:schemaRef ds:uri="http://schemas.openxmlformats.org/package/2006/metadata/core-properties"/>
    <ds:schemaRef ds:uri="http://www.w3.org/XML/1998/namespace"/>
    <ds:schemaRef ds:uri="http://schemas.microsoft.com/office/infopath/2007/PartnerControls"/>
    <ds:schemaRef ds:uri="d3ce44b4-310f-4279-a339-7429dad25b7f"/>
    <ds:schemaRef ds:uri="http://schemas.microsoft.com/office/2006/metadata/properties"/>
  </ds:schemaRefs>
</ds:datastoreItem>
</file>

<file path=customXml/itemProps3.xml><?xml version="1.0" encoding="utf-8"?>
<ds:datastoreItem xmlns:ds="http://schemas.openxmlformats.org/officeDocument/2006/customXml" ds:itemID="{74537C7D-6A7F-4535-AE8C-1FA3B1EF16FB}">
  <ds:schemaRefs>
    <ds:schemaRef ds:uri="http://schemas.microsoft.com/sharepoint/v3/contenttype/forms"/>
  </ds:schemaRefs>
</ds:datastoreItem>
</file>

<file path=customXml/itemProps4.xml><?xml version="1.0" encoding="utf-8"?>
<ds:datastoreItem xmlns:ds="http://schemas.openxmlformats.org/officeDocument/2006/customXml" ds:itemID="{A3A354C2-5724-44D9-BA6D-9A5A5E3A9D7A}"/>
</file>

<file path=docProps/app.xml><?xml version="1.0" encoding="utf-8"?>
<Properties xmlns="http://schemas.openxmlformats.org/officeDocument/2006/extended-properties" xmlns:vt="http://schemas.openxmlformats.org/officeDocument/2006/docPropsVTypes">
  <Template>Normal</Template>
  <TotalTime>73</TotalTime>
  <Pages>27</Pages>
  <Words>7453</Words>
  <Characters>45126</Characters>
  <Application>Microsoft Office Word</Application>
  <DocSecurity>0</DocSecurity>
  <Lines>376</Lines>
  <Paragraphs>104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vt:lpstr>
      <vt:lpstr>1</vt:lpstr>
    </vt:vector>
  </TitlesOfParts>
  <Company>SRS - Safety Risk Services</Company>
  <LinksUpToDate>false</LinksUpToDate>
  <CharactersWithSpaces>52475</CharactersWithSpaces>
  <SharedDoc>false</SharedDoc>
  <HLinks>
    <vt:vector size="168" baseType="variant">
      <vt:variant>
        <vt:i4>1114166</vt:i4>
      </vt:variant>
      <vt:variant>
        <vt:i4>170</vt:i4>
      </vt:variant>
      <vt:variant>
        <vt:i4>0</vt:i4>
      </vt:variant>
      <vt:variant>
        <vt:i4>5</vt:i4>
      </vt:variant>
      <vt:variant>
        <vt:lpwstr/>
      </vt:variant>
      <vt:variant>
        <vt:lpwstr>_Toc176515017</vt:lpwstr>
      </vt:variant>
      <vt:variant>
        <vt:i4>1114166</vt:i4>
      </vt:variant>
      <vt:variant>
        <vt:i4>161</vt:i4>
      </vt:variant>
      <vt:variant>
        <vt:i4>0</vt:i4>
      </vt:variant>
      <vt:variant>
        <vt:i4>5</vt:i4>
      </vt:variant>
      <vt:variant>
        <vt:lpwstr/>
      </vt:variant>
      <vt:variant>
        <vt:lpwstr>_Toc176515016</vt:lpwstr>
      </vt:variant>
      <vt:variant>
        <vt:i4>1114166</vt:i4>
      </vt:variant>
      <vt:variant>
        <vt:i4>155</vt:i4>
      </vt:variant>
      <vt:variant>
        <vt:i4>0</vt:i4>
      </vt:variant>
      <vt:variant>
        <vt:i4>5</vt:i4>
      </vt:variant>
      <vt:variant>
        <vt:lpwstr/>
      </vt:variant>
      <vt:variant>
        <vt:lpwstr>_Toc176515015</vt:lpwstr>
      </vt:variant>
      <vt:variant>
        <vt:i4>1376306</vt:i4>
      </vt:variant>
      <vt:variant>
        <vt:i4>146</vt:i4>
      </vt:variant>
      <vt:variant>
        <vt:i4>0</vt:i4>
      </vt:variant>
      <vt:variant>
        <vt:i4>5</vt:i4>
      </vt:variant>
      <vt:variant>
        <vt:lpwstr/>
      </vt:variant>
      <vt:variant>
        <vt:lpwstr>_Toc176515450</vt:lpwstr>
      </vt:variant>
      <vt:variant>
        <vt:i4>1310770</vt:i4>
      </vt:variant>
      <vt:variant>
        <vt:i4>140</vt:i4>
      </vt:variant>
      <vt:variant>
        <vt:i4>0</vt:i4>
      </vt:variant>
      <vt:variant>
        <vt:i4>5</vt:i4>
      </vt:variant>
      <vt:variant>
        <vt:lpwstr/>
      </vt:variant>
      <vt:variant>
        <vt:lpwstr>_Toc176515449</vt:lpwstr>
      </vt:variant>
      <vt:variant>
        <vt:i4>1310770</vt:i4>
      </vt:variant>
      <vt:variant>
        <vt:i4>134</vt:i4>
      </vt:variant>
      <vt:variant>
        <vt:i4>0</vt:i4>
      </vt:variant>
      <vt:variant>
        <vt:i4>5</vt:i4>
      </vt:variant>
      <vt:variant>
        <vt:lpwstr/>
      </vt:variant>
      <vt:variant>
        <vt:lpwstr>_Toc176515448</vt:lpwstr>
      </vt:variant>
      <vt:variant>
        <vt:i4>1310770</vt:i4>
      </vt:variant>
      <vt:variant>
        <vt:i4>128</vt:i4>
      </vt:variant>
      <vt:variant>
        <vt:i4>0</vt:i4>
      </vt:variant>
      <vt:variant>
        <vt:i4>5</vt:i4>
      </vt:variant>
      <vt:variant>
        <vt:lpwstr/>
      </vt:variant>
      <vt:variant>
        <vt:lpwstr>_Toc176515447</vt:lpwstr>
      </vt:variant>
      <vt:variant>
        <vt:i4>1310770</vt:i4>
      </vt:variant>
      <vt:variant>
        <vt:i4>122</vt:i4>
      </vt:variant>
      <vt:variant>
        <vt:i4>0</vt:i4>
      </vt:variant>
      <vt:variant>
        <vt:i4>5</vt:i4>
      </vt:variant>
      <vt:variant>
        <vt:lpwstr/>
      </vt:variant>
      <vt:variant>
        <vt:lpwstr>_Toc176515446</vt:lpwstr>
      </vt:variant>
      <vt:variant>
        <vt:i4>1310770</vt:i4>
      </vt:variant>
      <vt:variant>
        <vt:i4>116</vt:i4>
      </vt:variant>
      <vt:variant>
        <vt:i4>0</vt:i4>
      </vt:variant>
      <vt:variant>
        <vt:i4>5</vt:i4>
      </vt:variant>
      <vt:variant>
        <vt:lpwstr/>
      </vt:variant>
      <vt:variant>
        <vt:lpwstr>_Toc176515445</vt:lpwstr>
      </vt:variant>
      <vt:variant>
        <vt:i4>1310770</vt:i4>
      </vt:variant>
      <vt:variant>
        <vt:i4>110</vt:i4>
      </vt:variant>
      <vt:variant>
        <vt:i4>0</vt:i4>
      </vt:variant>
      <vt:variant>
        <vt:i4>5</vt:i4>
      </vt:variant>
      <vt:variant>
        <vt:lpwstr/>
      </vt:variant>
      <vt:variant>
        <vt:lpwstr>_Toc176515444</vt:lpwstr>
      </vt:variant>
      <vt:variant>
        <vt:i4>1310770</vt:i4>
      </vt:variant>
      <vt:variant>
        <vt:i4>104</vt:i4>
      </vt:variant>
      <vt:variant>
        <vt:i4>0</vt:i4>
      </vt:variant>
      <vt:variant>
        <vt:i4>5</vt:i4>
      </vt:variant>
      <vt:variant>
        <vt:lpwstr/>
      </vt:variant>
      <vt:variant>
        <vt:lpwstr>_Toc176515443</vt:lpwstr>
      </vt:variant>
      <vt:variant>
        <vt:i4>1310770</vt:i4>
      </vt:variant>
      <vt:variant>
        <vt:i4>98</vt:i4>
      </vt:variant>
      <vt:variant>
        <vt:i4>0</vt:i4>
      </vt:variant>
      <vt:variant>
        <vt:i4>5</vt:i4>
      </vt:variant>
      <vt:variant>
        <vt:lpwstr/>
      </vt:variant>
      <vt:variant>
        <vt:lpwstr>_Toc176515442</vt:lpwstr>
      </vt:variant>
      <vt:variant>
        <vt:i4>1310770</vt:i4>
      </vt:variant>
      <vt:variant>
        <vt:i4>92</vt:i4>
      </vt:variant>
      <vt:variant>
        <vt:i4>0</vt:i4>
      </vt:variant>
      <vt:variant>
        <vt:i4>5</vt:i4>
      </vt:variant>
      <vt:variant>
        <vt:lpwstr/>
      </vt:variant>
      <vt:variant>
        <vt:lpwstr>_Toc176515441</vt:lpwstr>
      </vt:variant>
      <vt:variant>
        <vt:i4>1310770</vt:i4>
      </vt:variant>
      <vt:variant>
        <vt:i4>86</vt:i4>
      </vt:variant>
      <vt:variant>
        <vt:i4>0</vt:i4>
      </vt:variant>
      <vt:variant>
        <vt:i4>5</vt:i4>
      </vt:variant>
      <vt:variant>
        <vt:lpwstr/>
      </vt:variant>
      <vt:variant>
        <vt:lpwstr>_Toc176515440</vt:lpwstr>
      </vt:variant>
      <vt:variant>
        <vt:i4>1245234</vt:i4>
      </vt:variant>
      <vt:variant>
        <vt:i4>80</vt:i4>
      </vt:variant>
      <vt:variant>
        <vt:i4>0</vt:i4>
      </vt:variant>
      <vt:variant>
        <vt:i4>5</vt:i4>
      </vt:variant>
      <vt:variant>
        <vt:lpwstr/>
      </vt:variant>
      <vt:variant>
        <vt:lpwstr>_Toc176515439</vt:lpwstr>
      </vt:variant>
      <vt:variant>
        <vt:i4>1245234</vt:i4>
      </vt:variant>
      <vt:variant>
        <vt:i4>74</vt:i4>
      </vt:variant>
      <vt:variant>
        <vt:i4>0</vt:i4>
      </vt:variant>
      <vt:variant>
        <vt:i4>5</vt:i4>
      </vt:variant>
      <vt:variant>
        <vt:lpwstr/>
      </vt:variant>
      <vt:variant>
        <vt:lpwstr>_Toc176515438</vt:lpwstr>
      </vt:variant>
      <vt:variant>
        <vt:i4>1245234</vt:i4>
      </vt:variant>
      <vt:variant>
        <vt:i4>68</vt:i4>
      </vt:variant>
      <vt:variant>
        <vt:i4>0</vt:i4>
      </vt:variant>
      <vt:variant>
        <vt:i4>5</vt:i4>
      </vt:variant>
      <vt:variant>
        <vt:lpwstr/>
      </vt:variant>
      <vt:variant>
        <vt:lpwstr>_Toc176515437</vt:lpwstr>
      </vt:variant>
      <vt:variant>
        <vt:i4>1245234</vt:i4>
      </vt:variant>
      <vt:variant>
        <vt:i4>62</vt:i4>
      </vt:variant>
      <vt:variant>
        <vt:i4>0</vt:i4>
      </vt:variant>
      <vt:variant>
        <vt:i4>5</vt:i4>
      </vt:variant>
      <vt:variant>
        <vt:lpwstr/>
      </vt:variant>
      <vt:variant>
        <vt:lpwstr>_Toc176515436</vt:lpwstr>
      </vt:variant>
      <vt:variant>
        <vt:i4>1245234</vt:i4>
      </vt:variant>
      <vt:variant>
        <vt:i4>56</vt:i4>
      </vt:variant>
      <vt:variant>
        <vt:i4>0</vt:i4>
      </vt:variant>
      <vt:variant>
        <vt:i4>5</vt:i4>
      </vt:variant>
      <vt:variant>
        <vt:lpwstr/>
      </vt:variant>
      <vt:variant>
        <vt:lpwstr>_Toc176515435</vt:lpwstr>
      </vt:variant>
      <vt:variant>
        <vt:i4>1245234</vt:i4>
      </vt:variant>
      <vt:variant>
        <vt:i4>50</vt:i4>
      </vt:variant>
      <vt:variant>
        <vt:i4>0</vt:i4>
      </vt:variant>
      <vt:variant>
        <vt:i4>5</vt:i4>
      </vt:variant>
      <vt:variant>
        <vt:lpwstr/>
      </vt:variant>
      <vt:variant>
        <vt:lpwstr>_Toc176515434</vt:lpwstr>
      </vt:variant>
      <vt:variant>
        <vt:i4>1245234</vt:i4>
      </vt:variant>
      <vt:variant>
        <vt:i4>44</vt:i4>
      </vt:variant>
      <vt:variant>
        <vt:i4>0</vt:i4>
      </vt:variant>
      <vt:variant>
        <vt:i4>5</vt:i4>
      </vt:variant>
      <vt:variant>
        <vt:lpwstr/>
      </vt:variant>
      <vt:variant>
        <vt:lpwstr>_Toc176515433</vt:lpwstr>
      </vt:variant>
      <vt:variant>
        <vt:i4>1245234</vt:i4>
      </vt:variant>
      <vt:variant>
        <vt:i4>38</vt:i4>
      </vt:variant>
      <vt:variant>
        <vt:i4>0</vt:i4>
      </vt:variant>
      <vt:variant>
        <vt:i4>5</vt:i4>
      </vt:variant>
      <vt:variant>
        <vt:lpwstr/>
      </vt:variant>
      <vt:variant>
        <vt:lpwstr>_Toc176515432</vt:lpwstr>
      </vt:variant>
      <vt:variant>
        <vt:i4>1245234</vt:i4>
      </vt:variant>
      <vt:variant>
        <vt:i4>32</vt:i4>
      </vt:variant>
      <vt:variant>
        <vt:i4>0</vt:i4>
      </vt:variant>
      <vt:variant>
        <vt:i4>5</vt:i4>
      </vt:variant>
      <vt:variant>
        <vt:lpwstr/>
      </vt:variant>
      <vt:variant>
        <vt:lpwstr>_Toc176515431</vt:lpwstr>
      </vt:variant>
      <vt:variant>
        <vt:i4>1245234</vt:i4>
      </vt:variant>
      <vt:variant>
        <vt:i4>26</vt:i4>
      </vt:variant>
      <vt:variant>
        <vt:i4>0</vt:i4>
      </vt:variant>
      <vt:variant>
        <vt:i4>5</vt:i4>
      </vt:variant>
      <vt:variant>
        <vt:lpwstr/>
      </vt:variant>
      <vt:variant>
        <vt:lpwstr>_Toc176515430</vt:lpwstr>
      </vt:variant>
      <vt:variant>
        <vt:i4>1179698</vt:i4>
      </vt:variant>
      <vt:variant>
        <vt:i4>20</vt:i4>
      </vt:variant>
      <vt:variant>
        <vt:i4>0</vt:i4>
      </vt:variant>
      <vt:variant>
        <vt:i4>5</vt:i4>
      </vt:variant>
      <vt:variant>
        <vt:lpwstr/>
      </vt:variant>
      <vt:variant>
        <vt:lpwstr>_Toc176515429</vt:lpwstr>
      </vt:variant>
      <vt:variant>
        <vt:i4>1179698</vt:i4>
      </vt:variant>
      <vt:variant>
        <vt:i4>14</vt:i4>
      </vt:variant>
      <vt:variant>
        <vt:i4>0</vt:i4>
      </vt:variant>
      <vt:variant>
        <vt:i4>5</vt:i4>
      </vt:variant>
      <vt:variant>
        <vt:lpwstr/>
      </vt:variant>
      <vt:variant>
        <vt:lpwstr>_Toc176515428</vt:lpwstr>
      </vt:variant>
      <vt:variant>
        <vt:i4>1179698</vt:i4>
      </vt:variant>
      <vt:variant>
        <vt:i4>8</vt:i4>
      </vt:variant>
      <vt:variant>
        <vt:i4>0</vt:i4>
      </vt:variant>
      <vt:variant>
        <vt:i4>5</vt:i4>
      </vt:variant>
      <vt:variant>
        <vt:lpwstr/>
      </vt:variant>
      <vt:variant>
        <vt:lpwstr>_Toc176515427</vt:lpwstr>
      </vt:variant>
      <vt:variant>
        <vt:i4>1179698</vt:i4>
      </vt:variant>
      <vt:variant>
        <vt:i4>2</vt:i4>
      </vt:variant>
      <vt:variant>
        <vt:i4>0</vt:i4>
      </vt:variant>
      <vt:variant>
        <vt:i4>5</vt:i4>
      </vt:variant>
      <vt:variant>
        <vt:lpwstr/>
      </vt:variant>
      <vt:variant>
        <vt:lpwstr>_Toc176515426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pietro.mantovani@ibisconsulting.com</dc:creator>
  <cp:keywords/>
  <cp:lastModifiedBy>Pietro Mantovani</cp:lastModifiedBy>
  <cp:revision>23</cp:revision>
  <cp:lastPrinted>2024-03-02T05:20:00Z</cp:lastPrinted>
  <dcterms:created xsi:type="dcterms:W3CDTF">2024-11-15T06:41:00Z</dcterms:created>
  <dcterms:modified xsi:type="dcterms:W3CDTF">2025-06-09T17:03:00Z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0x01010099A4A8A46391F64EB9E9EF6A94CE2484</vt:lpwstr>
  </property>
  <property fmtid="{D5CDD505-2E9C-101B-9397-08002B2CF9AE}" pid="3" name="MediaServiceImageTags">
    <vt:lpwstr/>
  </property>
  <property fmtid="{D5CDD505-2E9C-101B-9397-08002B2CF9AE}" pid="4" name="MSIP_Label_4948a596-35ab-4c45-9033-add9869eaf55_Enabled">
    <vt:lpwstr>true</vt:lpwstr>
  </property>
  <property fmtid="{D5CDD505-2E9C-101B-9397-08002B2CF9AE}" pid="5" name="MSIP_Label_4948a596-35ab-4c45-9033-add9869eaf55_SetDate">
    <vt:lpwstr>2024-08-19T11:33:28Z</vt:lpwstr>
  </property>
  <property fmtid="{D5CDD505-2E9C-101B-9397-08002B2CF9AE}" pid="6" name="MSIP_Label_4948a596-35ab-4c45-9033-add9869eaf55_Method">
    <vt:lpwstr>Standard</vt:lpwstr>
  </property>
  <property fmtid="{D5CDD505-2E9C-101B-9397-08002B2CF9AE}" pid="7" name="MSIP_Label_4948a596-35ab-4c45-9033-add9869eaf55_Name">
    <vt:lpwstr>rA Protected</vt:lpwstr>
  </property>
  <property fmtid="{D5CDD505-2E9C-101B-9397-08002B2CF9AE}" pid="8" name="MSIP_Label_4948a596-35ab-4c45-9033-add9869eaf55_SiteId">
    <vt:lpwstr>3cd9fbb8-02f1-490a-ad35-cf7ecf92e9f4</vt:lpwstr>
  </property>
  <property fmtid="{D5CDD505-2E9C-101B-9397-08002B2CF9AE}" pid="9" name="MSIP_Label_4948a596-35ab-4c45-9033-add9869eaf55_ActionId">
    <vt:lpwstr>3457fa6e-039c-4b87-9afe-efd808142682</vt:lpwstr>
  </property>
  <property fmtid="{D5CDD505-2E9C-101B-9397-08002B2CF9AE}" pid="10" name="MSIP_Label_4948a596-35ab-4c45-9033-add9869eaf55_ContentBits">
    <vt:lpwstr>0</vt:lpwstr>
  </property>
  <property fmtid="{D5CDD505-2E9C-101B-9397-08002B2CF9AE}" pid="11" name="ManagedKeyword">
    <vt:lpwstr/>
  </property>
  <property fmtid="{D5CDD505-2E9C-101B-9397-08002B2CF9AE}" pid="12" name="TaxKeyword">
    <vt:lpwstr/>
  </property>
  <property fmtid="{D5CDD505-2E9C-101B-9397-08002B2CF9AE}" pid="14" name="docLang">
    <vt:lpwstr>es</vt:lpwstr>
  </property>
</Properties>
</file>