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132B2585" w:rsidR="006454E3" w:rsidRPr="00012547" w:rsidRDefault="004E6AAD" w:rsidP="006454E3">
      <w:pPr>
        <w:spacing w:before="0"/>
        <w:jc w:val="center"/>
        <w:rPr>
          <w:rFonts w:cs="Arial"/>
          <w:b/>
          <w:i/>
          <w:iCs/>
          <w:sz w:val="32"/>
          <w:szCs w:val="32"/>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8294" behindDoc="0" locked="0" layoutInCell="1" allowOverlap="1" wp14:anchorId="7942EF7E" wp14:editId="41E1216F">
                <wp:simplePos x="0" y="0"/>
                <wp:positionH relativeFrom="column">
                  <wp:posOffset>-200025</wp:posOffset>
                </wp:positionH>
                <wp:positionV relativeFrom="paragraph">
                  <wp:posOffset>-1024255</wp:posOffset>
                </wp:positionV>
                <wp:extent cx="1435769" cy="745958"/>
                <wp:effectExtent l="0" t="0" r="12065" b="16510"/>
                <wp:wrapNone/>
                <wp:docPr id="581051661" name="Rectangle 1"/>
                <wp:cNvGraphicFramePr/>
                <a:graphic xmlns:a="http://schemas.openxmlformats.org/drawingml/2006/main">
                  <a:graphicData uri="http://schemas.microsoft.com/office/word/2010/wordprocessingShape">
                    <wps:wsp>
                      <wps:cNvSpPr/>
                      <wps:spPr>
                        <a:xfrm>
                          <a:off x="0" y="0"/>
                          <a:ext cx="1435769" cy="745958"/>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E52AF9" w14:textId="46D16C35" w:rsidR="004E6AAD" w:rsidRPr="00AB55B0" w:rsidRDefault="004E6AAD" w:rsidP="004E6AAD">
                            <w:pPr>
                              <w:jc w:val="center"/>
                              <w:rPr>
                                <w:lang w:val="en-US"/>
                              </w:rPr>
                            </w:pPr>
                            <w:r>
                              <w:rPr>
                                <w:lang w:val="en-US"/>
                              </w:rPr>
                              <w:t>Delete this box and insert company</w:t>
                            </w:r>
                            <w:r w:rsidR="00761EAB">
                              <w:rPr>
                                <w:lang w:val="en-US"/>
                              </w:rPr>
                              <w:t xml:space="preserv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2EF7E" id="Rectangle 1" o:spid="_x0000_s1026" style="position:absolute;left:0;text-align:left;margin-left:-15.75pt;margin-top:-80.65pt;width:113.05pt;height:58.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" fillcolor="#125b61" strokecolor="white [3212]" strokeweight="1pt">
                <v:textbox>
                  <w:txbxContent>
                    <w:p w14:paraId="0EE52AF9" w14:textId="46D16C35" w:rsidR="004E6AAD" w:rsidRPr="00AB55B0" w:rsidRDefault="004E6AAD" w:rsidP="004E6AAD">
                      <w:pPr>
                        <w:jc w:val="center"/>
                        <w:rPr>
                          <w:lang w:val="en-US"/>
                        </w:rPr>
                      </w:pPr>
                      <w:r>
                        <w:rPr>
                          <w:lang w:val="en-US"/>
                        </w:rPr>
                        <w:t>Delete this box and insert company</w:t>
                      </w:r>
                      <w:r w:rsidR="00761EAB">
                        <w:rPr>
                          <w:lang w:val="en-US"/>
                        </w:rPr>
                        <w:t xml:space="preserve"> logo</w:t>
                      </w:r>
                    </w:p>
                  </w:txbxContent>
                </v:textbox>
              </v:rect>
            </w:pict>
          </mc:Fallback>
        </mc:AlternateContent>
      </w:r>
      <w:r w:rsidRPr="004E6AAD">
        <w:rPr>
          <w:rFonts w:cs="Arial"/>
          <w:b/>
          <w:i/>
          <w:iCs/>
          <w:sz w:val="32"/>
          <w:szCs w:val="32"/>
          <w:highlight w:val="yellow"/>
          <w:lang w:val="en-GB"/>
        </w:rPr>
        <w:t xml:space="preserve">Insert </w:t>
      </w:r>
      <w:r w:rsidR="00012547" w:rsidRPr="004E6AAD">
        <w:rPr>
          <w:rFonts w:cs="Arial"/>
          <w:b/>
          <w:i/>
          <w:iCs/>
          <w:sz w:val="32"/>
          <w:szCs w:val="32"/>
          <w:highlight w:val="yellow"/>
          <w:lang w:val="en-GB"/>
        </w:rPr>
        <w:t>Company Name</w:t>
      </w:r>
    </w:p>
    <w:p w14:paraId="6FFDE80A" w14:textId="2DB1A59C" w:rsidR="006454E3" w:rsidRPr="00E00F8F" w:rsidRDefault="006454E3" w:rsidP="006454E3">
      <w:pPr>
        <w:spacing w:before="0"/>
        <w:jc w:val="center"/>
        <w:rPr>
          <w:rFonts w:cs="Arial"/>
          <w:b/>
          <w:sz w:val="48"/>
          <w:szCs w:val="44"/>
          <w:lang w:val="en-GB"/>
        </w:rPr>
      </w:pPr>
    </w:p>
    <w:p w14:paraId="7ABBA883" w14:textId="4E215EE6" w:rsidR="006454E3" w:rsidRPr="00826996" w:rsidRDefault="00F10FF0" w:rsidP="006454E3">
      <w:pPr>
        <w:spacing w:before="0"/>
        <w:jc w:val="center"/>
        <w:rPr>
          <w:rFonts w:cs="Arial"/>
          <w:b/>
          <w:color w:val="000000"/>
          <w:sz w:val="28"/>
          <w:szCs w:val="28"/>
          <w:lang w:val="en-GB"/>
        </w:rPr>
      </w:pPr>
      <w:r>
        <w:rPr>
          <w:rFonts w:cs="Arial"/>
          <w:b/>
          <w:color w:val="000000"/>
          <w:sz w:val="28"/>
          <w:szCs w:val="28"/>
          <w:lang w:val="en-GB"/>
        </w:rPr>
        <w:t>Supply Chain Management Plan</w:t>
      </w:r>
    </w:p>
    <w:p w14:paraId="13973E8F" w14:textId="77777777" w:rsidR="004A4DDF" w:rsidRDefault="004A4DDF"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620F43E8" w14:textId="55BDF0E0" w:rsidR="004A4DDF" w:rsidRPr="00663E06" w:rsidRDefault="00F95FCD"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Insert company </w:t>
            </w:r>
            <w:r w:rsidR="000720B0" w:rsidRPr="00663E06">
              <w:rPr>
                <w:rFonts w:cs="Arial"/>
                <w:bCs/>
                <w:i/>
                <w:iCs/>
                <w:sz w:val="20"/>
                <w:szCs w:val="20"/>
                <w:lang w:val="en-US"/>
              </w:rPr>
              <w:t>logo in the header</w:t>
            </w:r>
          </w:p>
          <w:p w14:paraId="7F109184" w14:textId="5CF5BA06" w:rsidR="000720B0" w:rsidRPr="00663E06" w:rsidRDefault="000720B0"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Insert company name where indicated </w:t>
            </w:r>
            <w:r w:rsidR="00FC5DDA" w:rsidRPr="00663E06">
              <w:rPr>
                <w:rFonts w:cs="Arial"/>
                <w:bCs/>
                <w:i/>
                <w:iCs/>
                <w:sz w:val="20"/>
                <w:szCs w:val="20"/>
                <w:lang w:val="en-US"/>
              </w:rPr>
              <w:t>(“[insert company name]”)</w:t>
            </w:r>
          </w:p>
          <w:p w14:paraId="4526DFD5" w14:textId="52A04ACD" w:rsidR="00F95FCD" w:rsidRPr="00967EC0" w:rsidRDefault="003D25ED" w:rsidP="00967EC0">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Consider the guidance / follow the instructions given in the </w:t>
            </w:r>
            <w:r w:rsidR="004E6AAD">
              <w:rPr>
                <w:rFonts w:cs="Arial"/>
                <w:bCs/>
                <w:i/>
                <w:iCs/>
                <w:sz w:val="20"/>
                <w:szCs w:val="20"/>
                <w:lang w:val="en-US"/>
              </w:rPr>
              <w:t xml:space="preserve">instruction </w:t>
            </w:r>
            <w:r w:rsidRPr="00663E06">
              <w:rPr>
                <w:rFonts w:cs="Arial"/>
                <w:bCs/>
                <w:i/>
                <w:iCs/>
                <w:sz w:val="20"/>
                <w:szCs w:val="20"/>
                <w:lang w:val="en-US"/>
              </w:rPr>
              <w:t>boxes</w:t>
            </w:r>
          </w:p>
          <w:p w14:paraId="65599AFA" w14:textId="5DB51F9D" w:rsidR="00663E06" w:rsidRPr="004A4DDF" w:rsidRDefault="00504245" w:rsidP="00512FD8">
            <w:pPr>
              <w:pStyle w:val="ListParagraph"/>
              <w:numPr>
                <w:ilvl w:val="0"/>
                <w:numId w:val="13"/>
              </w:numPr>
              <w:spacing w:before="160" w:after="160"/>
              <w:jc w:val="left"/>
              <w:rPr>
                <w:rFonts w:cs="Arial"/>
                <w:b/>
                <w:sz w:val="20"/>
                <w:szCs w:val="20"/>
                <w:lang w:val="en-US"/>
              </w:rPr>
            </w:pPr>
            <w:r w:rsidRPr="00663E06">
              <w:rPr>
                <w:rFonts w:cs="Arial"/>
                <w:bCs/>
                <w:i/>
                <w:iCs/>
                <w:sz w:val="20"/>
                <w:szCs w:val="20"/>
                <w:lang w:val="en-US"/>
              </w:rPr>
              <w:t>Delete the instruction</w:t>
            </w:r>
            <w:r w:rsidR="00663E06" w:rsidRPr="00663E06">
              <w:rPr>
                <w:rFonts w:cs="Arial"/>
                <w:bCs/>
                <w:i/>
                <w:iCs/>
                <w:sz w:val="20"/>
                <w:szCs w:val="20"/>
                <w:lang w:val="en-US"/>
              </w:rPr>
              <w:t xml:space="preserve"> </w:t>
            </w:r>
            <w:r w:rsidRPr="00663E06">
              <w:rPr>
                <w:rFonts w:cs="Arial"/>
                <w:bCs/>
                <w:i/>
                <w:iCs/>
                <w:sz w:val="20"/>
                <w:szCs w:val="20"/>
                <w:lang w:val="en-US"/>
              </w:rPr>
              <w:t>boxes</w:t>
            </w:r>
            <w:r w:rsidR="00512FD8">
              <w:rPr>
                <w:rFonts w:cs="Arial"/>
                <w:bCs/>
                <w:i/>
                <w:iCs/>
                <w:sz w:val="20"/>
                <w:szCs w:val="20"/>
                <w:lang w:val="en-US"/>
              </w:rPr>
              <w:t xml:space="preserve"> throughout when the document is completed, including this box</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45DFC49B"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r w:rsidR="00761EAB">
              <w:rPr>
                <w:rFonts w:cs="Arial"/>
                <w:b/>
                <w:sz w:val="20"/>
                <w:szCs w:val="20"/>
                <w:lang w:val="en-US"/>
              </w:rPr>
              <w:t>.</w:t>
            </w:r>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2EB04E8" w14:textId="6F04ADB0" w:rsidR="006454E3" w:rsidRPr="00E00F8F" w:rsidRDefault="008700D4" w:rsidP="006454E3">
            <w:pPr>
              <w:spacing w:before="60" w:after="60"/>
              <w:rPr>
                <w:rFonts w:cs="Arial"/>
                <w:sz w:val="20"/>
                <w:szCs w:val="20"/>
                <w:lang w:val="en-US"/>
              </w:rPr>
            </w:pPr>
            <w:r>
              <w:rPr>
                <w:rFonts w:cs="Arial"/>
                <w:sz w:val="20"/>
                <w:szCs w:val="20"/>
                <w:lang w:val="en-US"/>
              </w:rPr>
              <w:t>Plan</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Default="006454E3" w:rsidP="006454E3">
      <w:pPr>
        <w:spacing w:before="0" w:after="120"/>
        <w:jc w:val="center"/>
        <w:rPr>
          <w:rFonts w:cs="Arial"/>
          <w:b/>
          <w:sz w:val="16"/>
          <w:szCs w:val="16"/>
          <w:lang w:val="en-GB"/>
        </w:rPr>
      </w:pPr>
    </w:p>
    <w:p w14:paraId="67144B44" w14:textId="77777777" w:rsidR="000562D8" w:rsidRPr="00E00F8F" w:rsidRDefault="000562D8"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4E6AAD"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45B54483" w:rsidR="004E6AAD" w:rsidRPr="00E00F8F" w:rsidRDefault="004E6AAD" w:rsidP="004E6AAD">
            <w:pPr>
              <w:spacing w:before="0"/>
              <w:jc w:val="center"/>
              <w:rPr>
                <w:rFonts w:cs="Arial"/>
                <w:b/>
                <w:bCs/>
                <w:caps/>
                <w:sz w:val="16"/>
                <w:szCs w:val="20"/>
                <w:lang w:val="en-AU"/>
              </w:rPr>
            </w:pPr>
            <w:r w:rsidRPr="00E00F8F">
              <w:rPr>
                <w:rFonts w:cs="Arial"/>
                <w:b/>
                <w:bCs/>
                <w:caps/>
                <w:sz w:val="16"/>
                <w:szCs w:val="20"/>
                <w:lang w:val="en-AU"/>
              </w:rPr>
              <w:t xml:space="preserve">Version </w:t>
            </w:r>
            <w:r w:rsidR="00761EAB">
              <w:rPr>
                <w:rFonts w:cs="Arial"/>
                <w:b/>
                <w:bCs/>
                <w:caps/>
                <w:sz w:val="16"/>
                <w:szCs w:val="20"/>
                <w:lang w:val="en-AU"/>
              </w:rPr>
              <w:t>No.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4E6AAD" w:rsidRPr="00E00F8F" w:rsidRDefault="004E6AAD" w:rsidP="004E6AAD">
            <w:pPr>
              <w:spacing w:before="0"/>
              <w:jc w:val="center"/>
              <w:rPr>
                <w:rFonts w:cs="Arial"/>
                <w:b/>
                <w:bCs/>
                <w:caps/>
                <w:sz w:val="16"/>
                <w:szCs w:val="20"/>
                <w:lang w:val="en-AU"/>
              </w:rPr>
            </w:pPr>
            <w:r w:rsidRPr="00E00F8F">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58AC0657" w:rsidR="004E6AAD" w:rsidRPr="00E00F8F" w:rsidRDefault="004E6AAD" w:rsidP="004E6AAD">
            <w:pPr>
              <w:spacing w:before="0"/>
              <w:jc w:val="center"/>
              <w:rPr>
                <w:rFonts w:cs="Arial"/>
                <w:b/>
                <w:bCs/>
                <w:caps/>
                <w:sz w:val="16"/>
                <w:szCs w:val="20"/>
                <w:lang w:val="en-AU"/>
              </w:rPr>
            </w:pPr>
            <w:r w:rsidRPr="00E00F8F">
              <w:rPr>
                <w:rFonts w:cs="Arial"/>
                <w:b/>
                <w:bCs/>
                <w:caps/>
                <w:sz w:val="16"/>
                <w:szCs w:val="20"/>
                <w:lang w:val="en-AU"/>
              </w:rPr>
              <w:t xml:space="preserve">REVIEWED </w:t>
            </w:r>
            <w:r>
              <w:rPr>
                <w:rFonts w:cs="Arial"/>
                <w:b/>
                <w:bCs/>
                <w:caps/>
                <w:sz w:val="16"/>
                <w:szCs w:val="20"/>
                <w:lang w:val="en-AU"/>
              </w:rPr>
              <w:t xml:space="preserve">by </w:t>
            </w:r>
            <w:r w:rsidRPr="00B27E47">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647C96AC" w14:textId="77777777" w:rsidR="004E6AAD" w:rsidRPr="00E00F8F" w:rsidRDefault="004E6AAD" w:rsidP="004E6AAD">
            <w:pPr>
              <w:spacing w:before="0"/>
              <w:jc w:val="center"/>
              <w:rPr>
                <w:rFonts w:cs="Arial"/>
                <w:b/>
                <w:bCs/>
                <w:caps/>
                <w:sz w:val="16"/>
                <w:szCs w:val="20"/>
                <w:lang w:val="en-AU"/>
              </w:rPr>
            </w:pPr>
            <w:r w:rsidRPr="00E00F8F">
              <w:rPr>
                <w:rFonts w:cs="Arial"/>
                <w:b/>
                <w:bCs/>
                <w:caps/>
                <w:sz w:val="16"/>
                <w:szCs w:val="20"/>
                <w:lang w:val="en-AU"/>
              </w:rPr>
              <w:t>Reviewed</w:t>
            </w:r>
            <w:r>
              <w:rPr>
                <w:rFonts w:cs="Arial"/>
                <w:b/>
                <w:bCs/>
                <w:caps/>
                <w:sz w:val="16"/>
                <w:szCs w:val="20"/>
                <w:lang w:val="en-AU"/>
              </w:rPr>
              <w:t xml:space="preserve"> by</w:t>
            </w:r>
          </w:p>
          <w:p w14:paraId="7D078E28" w14:textId="1AAD2392" w:rsidR="004E6AAD" w:rsidRPr="00E00F8F" w:rsidRDefault="004E6AAD" w:rsidP="004E6AAD">
            <w:pPr>
              <w:spacing w:before="0"/>
              <w:jc w:val="center"/>
              <w:rPr>
                <w:rFonts w:cs="Arial"/>
                <w:b/>
                <w:bCs/>
                <w:caps/>
                <w:sz w:val="16"/>
                <w:szCs w:val="20"/>
                <w:lang w:val="en-AU"/>
              </w:rPr>
            </w:pPr>
            <w:r>
              <w:rPr>
                <w:rFonts w:cs="Arial"/>
                <w:b/>
                <w:bCs/>
                <w:caps/>
                <w:sz w:val="16"/>
                <w:szCs w:val="20"/>
                <w:lang w:val="en-AU"/>
              </w:rPr>
              <w:t>(</w:t>
            </w:r>
            <w:r w:rsidRPr="00E00F8F">
              <w:rPr>
                <w:rFonts w:cs="Arial"/>
                <w:b/>
                <w:bCs/>
                <w:caps/>
                <w:sz w:val="16"/>
                <w:szCs w:val="20"/>
                <w:lang w:val="en-AU"/>
              </w:rPr>
              <w:t>Relevant Manager</w:t>
            </w:r>
            <w:r>
              <w:rPr>
                <w:rFonts w:cs="Arial"/>
                <w:b/>
                <w:bCs/>
                <w:caps/>
                <w:sz w:val="16"/>
                <w:szCs w:val="20"/>
                <w:lang w:val="en-AU"/>
              </w:rPr>
              <w:t>)</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4E6AAD" w:rsidRPr="00E00F8F" w:rsidRDefault="004E6AAD" w:rsidP="004E6AAD">
            <w:pPr>
              <w:spacing w:before="0"/>
              <w:jc w:val="center"/>
              <w:rPr>
                <w:rFonts w:cs="Arial"/>
                <w:b/>
                <w:bCs/>
                <w:caps/>
                <w:sz w:val="16"/>
                <w:szCs w:val="20"/>
                <w:lang w:val="en-AU"/>
              </w:rPr>
            </w:pPr>
            <w:r w:rsidRPr="00E00F8F">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4E6AAD" w:rsidRPr="00E00F8F" w:rsidRDefault="004E6AAD" w:rsidP="004E6AAD">
            <w:pPr>
              <w:spacing w:before="0"/>
              <w:jc w:val="center"/>
              <w:rPr>
                <w:rFonts w:cs="Arial"/>
                <w:b/>
                <w:bCs/>
                <w:caps/>
                <w:sz w:val="16"/>
                <w:szCs w:val="20"/>
                <w:lang w:val="en-AU"/>
              </w:rPr>
            </w:pPr>
            <w:r w:rsidRPr="00E00F8F">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0562D8">
        <w:trPr>
          <w:trHeight w:val="130"/>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3184F5D8"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155E81DB"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 xml:space="preserve">Version </w:t>
            </w:r>
            <w:r w:rsidR="00761EAB">
              <w:rPr>
                <w:rFonts w:cs="Arial"/>
                <w:b/>
                <w:bCs/>
                <w:caps/>
                <w:sz w:val="16"/>
                <w:szCs w:val="16"/>
                <w:lang w:val="en-AU"/>
              </w:rPr>
              <w:t>No.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61209F53" w14:textId="195D0702" w:rsidR="009B2825" w:rsidRPr="007978E1" w:rsidRDefault="00012547" w:rsidP="00012547">
      <w:pPr>
        <w:tabs>
          <w:tab w:val="left" w:pos="8789"/>
        </w:tabs>
        <w:rPr>
          <w:rFonts w:cs="Arial"/>
          <w:b/>
          <w:sz w:val="20"/>
          <w:szCs w:val="20"/>
        </w:rPr>
      </w:pPr>
      <w:r w:rsidRPr="007978E1">
        <w:rPr>
          <w:rFonts w:cs="Arial"/>
          <w:b/>
          <w:sz w:val="20"/>
          <w:szCs w:val="20"/>
        </w:rPr>
        <w:lastRenderedPageBreak/>
        <w:t xml:space="preserve">Table of </w:t>
      </w:r>
      <w:r w:rsidR="00207CBA" w:rsidRPr="007978E1">
        <w:rPr>
          <w:rFonts w:cs="Arial"/>
          <w:b/>
          <w:sz w:val="20"/>
          <w:szCs w:val="20"/>
        </w:rPr>
        <w:t>Contents</w:t>
      </w:r>
    </w:p>
    <w:p w14:paraId="3B8D1648" w14:textId="77777777" w:rsidR="00BC1613" w:rsidRPr="007978E1" w:rsidRDefault="00BC1613" w:rsidP="007978E1">
      <w:pPr>
        <w:tabs>
          <w:tab w:val="left" w:pos="8789"/>
        </w:tabs>
        <w:ind w:right="196"/>
        <w:jc w:val="center"/>
        <w:rPr>
          <w:rFonts w:cs="Arial"/>
          <w:b/>
          <w:sz w:val="20"/>
          <w:szCs w:val="20"/>
        </w:rPr>
      </w:pPr>
    </w:p>
    <w:p w14:paraId="706DA3A1" w14:textId="428FDA45" w:rsidR="00D04AC5" w:rsidRPr="007978E1" w:rsidRDefault="0039317B" w:rsidP="007978E1">
      <w:pPr>
        <w:pStyle w:val="TOC1"/>
        <w:ind w:right="54"/>
        <w:rPr>
          <w:rFonts w:ascii="Arial" w:eastAsiaTheme="minorEastAsia" w:hAnsi="Arial" w:cs="Arial"/>
          <w:b w:val="0"/>
          <w:bCs w:val="0"/>
          <w:caps w:val="0"/>
          <w:noProof/>
          <w:kern w:val="2"/>
          <w:lang w:eastAsia="en-ZA"/>
          <w14:ligatures w14:val="standardContextual"/>
        </w:rPr>
      </w:pPr>
      <w:r w:rsidRPr="007978E1">
        <w:rPr>
          <w:rFonts w:ascii="Arial" w:hAnsi="Arial" w:cs="Arial"/>
        </w:rPr>
        <w:fldChar w:fldCharType="begin"/>
      </w:r>
      <w:r w:rsidRPr="007978E1">
        <w:rPr>
          <w:rFonts w:ascii="Arial" w:hAnsi="Arial" w:cs="Arial"/>
        </w:rPr>
        <w:instrText xml:space="preserve"> TOC \o \h \z \u </w:instrText>
      </w:r>
      <w:r w:rsidRPr="007978E1">
        <w:rPr>
          <w:rFonts w:ascii="Arial" w:hAnsi="Arial" w:cs="Arial"/>
        </w:rPr>
        <w:fldChar w:fldCharType="separate"/>
      </w:r>
      <w:hyperlink w:anchor="_Toc181962136" w:history="1">
        <w:r w:rsidR="00D04AC5" w:rsidRPr="007978E1">
          <w:rPr>
            <w:rStyle w:val="Hyperlink"/>
            <w:rFonts w:ascii="Arial" w:hAnsi="Arial" w:cs="Arial"/>
            <w:noProof/>
          </w:rPr>
          <w:t>1</w:t>
        </w:r>
        <w:r w:rsidR="00D04AC5" w:rsidRPr="007978E1">
          <w:rPr>
            <w:rFonts w:ascii="Arial" w:eastAsiaTheme="minorEastAsia" w:hAnsi="Arial" w:cs="Arial"/>
            <w:b w:val="0"/>
            <w:bCs w:val="0"/>
            <w:caps w:val="0"/>
            <w:noProof/>
            <w:kern w:val="2"/>
            <w:lang w:eastAsia="en-ZA"/>
            <w14:ligatures w14:val="standardContextual"/>
          </w:rPr>
          <w:tab/>
        </w:r>
        <w:r w:rsidR="00D04AC5" w:rsidRPr="007978E1">
          <w:rPr>
            <w:rStyle w:val="Hyperlink"/>
            <w:rFonts w:ascii="Arial" w:hAnsi="Arial" w:cs="Arial"/>
            <w:noProof/>
          </w:rPr>
          <w:t>Purpose and Scope</w:t>
        </w:r>
        <w:r w:rsidR="00D04AC5" w:rsidRPr="007978E1">
          <w:rPr>
            <w:rFonts w:ascii="Arial" w:hAnsi="Arial" w:cs="Arial"/>
            <w:noProof/>
            <w:webHidden/>
          </w:rPr>
          <w:tab/>
        </w:r>
        <w:r w:rsidR="00D04AC5" w:rsidRPr="007978E1">
          <w:rPr>
            <w:rFonts w:ascii="Arial" w:hAnsi="Arial" w:cs="Arial"/>
            <w:noProof/>
            <w:webHidden/>
          </w:rPr>
          <w:fldChar w:fldCharType="begin"/>
        </w:r>
        <w:r w:rsidR="00D04AC5" w:rsidRPr="007978E1">
          <w:rPr>
            <w:rFonts w:ascii="Arial" w:hAnsi="Arial" w:cs="Arial"/>
            <w:noProof/>
            <w:webHidden/>
          </w:rPr>
          <w:instrText xml:space="preserve"> PAGEREF _Toc181962136 \h </w:instrText>
        </w:r>
        <w:r w:rsidR="00D04AC5" w:rsidRPr="007978E1">
          <w:rPr>
            <w:rFonts w:ascii="Arial" w:hAnsi="Arial" w:cs="Arial"/>
            <w:noProof/>
            <w:webHidden/>
          </w:rPr>
        </w:r>
        <w:r w:rsidR="00D04AC5" w:rsidRPr="007978E1">
          <w:rPr>
            <w:rFonts w:ascii="Arial" w:hAnsi="Arial" w:cs="Arial"/>
            <w:noProof/>
            <w:webHidden/>
          </w:rPr>
          <w:fldChar w:fldCharType="separate"/>
        </w:r>
        <w:r w:rsidR="00202994">
          <w:rPr>
            <w:rFonts w:ascii="Arial" w:hAnsi="Arial" w:cs="Arial"/>
            <w:noProof/>
            <w:webHidden/>
          </w:rPr>
          <w:t>5</w:t>
        </w:r>
        <w:r w:rsidR="00D04AC5" w:rsidRPr="007978E1">
          <w:rPr>
            <w:rFonts w:ascii="Arial" w:hAnsi="Arial" w:cs="Arial"/>
            <w:noProof/>
            <w:webHidden/>
          </w:rPr>
          <w:fldChar w:fldCharType="end"/>
        </w:r>
      </w:hyperlink>
    </w:p>
    <w:p w14:paraId="392B5392" w14:textId="0094B079"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37" w:history="1">
        <w:r w:rsidRPr="007978E1">
          <w:rPr>
            <w:rStyle w:val="Hyperlink"/>
            <w:rFonts w:ascii="Arial" w:hAnsi="Arial" w:cs="Arial"/>
            <w:noProof/>
          </w:rPr>
          <w:t>2</w:t>
        </w:r>
        <w:r w:rsidRPr="007978E1">
          <w:rPr>
            <w:rFonts w:ascii="Arial" w:eastAsiaTheme="minorEastAsia" w:hAnsi="Arial" w:cs="Arial"/>
            <w:b w:val="0"/>
            <w:bCs w:val="0"/>
            <w:caps w:val="0"/>
            <w:noProof/>
            <w:kern w:val="2"/>
            <w:lang w:eastAsia="en-ZA"/>
            <w14:ligatures w14:val="standardContextual"/>
          </w:rPr>
          <w:tab/>
        </w:r>
        <w:r w:rsidRPr="007978E1">
          <w:rPr>
            <w:rStyle w:val="Hyperlink"/>
            <w:rFonts w:ascii="Arial" w:hAnsi="Arial" w:cs="Arial"/>
            <w:noProof/>
          </w:rPr>
          <w:t>Objectives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_Toc181962137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5</w:t>
        </w:r>
        <w:r w:rsidRPr="007978E1">
          <w:rPr>
            <w:rFonts w:ascii="Arial" w:hAnsi="Arial" w:cs="Arial"/>
            <w:noProof/>
            <w:webHidden/>
          </w:rPr>
          <w:fldChar w:fldCharType="end"/>
        </w:r>
      </w:hyperlink>
    </w:p>
    <w:p w14:paraId="4E31DA16" w14:textId="16042953"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38" w:history="1">
        <w:r w:rsidRPr="007978E1">
          <w:rPr>
            <w:rStyle w:val="Hyperlink"/>
            <w:rFonts w:ascii="Arial" w:hAnsi="Arial" w:cs="Arial"/>
            <w:noProof/>
          </w:rPr>
          <w:t>3</w:t>
        </w:r>
        <w:r w:rsidRPr="007978E1">
          <w:rPr>
            <w:rFonts w:ascii="Arial" w:eastAsiaTheme="minorEastAsia" w:hAnsi="Arial" w:cs="Arial"/>
            <w:b w:val="0"/>
            <w:bCs w:val="0"/>
            <w:caps w:val="0"/>
            <w:noProof/>
            <w:kern w:val="2"/>
            <w:lang w:eastAsia="en-ZA"/>
            <w14:ligatures w14:val="standardContextual"/>
          </w:rPr>
          <w:tab/>
        </w:r>
        <w:r w:rsidRPr="007978E1">
          <w:rPr>
            <w:rStyle w:val="Hyperlink"/>
            <w:rFonts w:ascii="Arial" w:hAnsi="Arial" w:cs="Arial"/>
            <w:noProof/>
          </w:rPr>
          <w:t>Legal and International Requirements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_Toc181962138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5</w:t>
        </w:r>
        <w:r w:rsidRPr="007978E1">
          <w:rPr>
            <w:rFonts w:ascii="Arial" w:hAnsi="Arial" w:cs="Arial"/>
            <w:noProof/>
            <w:webHidden/>
          </w:rPr>
          <w:fldChar w:fldCharType="end"/>
        </w:r>
      </w:hyperlink>
    </w:p>
    <w:p w14:paraId="698853DC" w14:textId="22B9A660" w:rsidR="00D04AC5" w:rsidRPr="007978E1" w:rsidRDefault="00D04AC5" w:rsidP="007978E1">
      <w:pPr>
        <w:pStyle w:val="TOC2"/>
        <w:tabs>
          <w:tab w:val="left" w:pos="880"/>
          <w:tab w:val="right" w:leader="dot" w:pos="9258"/>
        </w:tabs>
        <w:ind w:right="54"/>
        <w:rPr>
          <w:rFonts w:ascii="Arial" w:eastAsiaTheme="minorEastAsia" w:hAnsi="Arial" w:cs="Arial"/>
          <w:smallCaps w:val="0"/>
          <w:noProof/>
          <w:kern w:val="2"/>
          <w:lang w:eastAsia="en-ZA"/>
          <w14:ligatures w14:val="standardContextual"/>
        </w:rPr>
      </w:pPr>
      <w:hyperlink w:anchor="_Toc181962139" w:history="1">
        <w:r w:rsidRPr="007978E1">
          <w:rPr>
            <w:rStyle w:val="Hyperlink"/>
            <w:rFonts w:ascii="Arial" w:hAnsi="Arial" w:cs="Arial"/>
            <w:noProof/>
          </w:rPr>
          <w:t>3.1</w:t>
        </w:r>
        <w:r w:rsidRPr="007978E1">
          <w:rPr>
            <w:rFonts w:ascii="Arial" w:eastAsiaTheme="minorEastAsia" w:hAnsi="Arial" w:cs="Arial"/>
            <w:smallCaps w:val="0"/>
            <w:noProof/>
            <w:kern w:val="2"/>
            <w:lang w:eastAsia="en-ZA"/>
            <w14:ligatures w14:val="standardContextual"/>
          </w:rPr>
          <w:tab/>
        </w:r>
        <w:r w:rsidRPr="007978E1">
          <w:rPr>
            <w:rStyle w:val="Hyperlink"/>
            <w:rFonts w:ascii="Arial" w:hAnsi="Arial" w:cs="Arial"/>
            <w:noProof/>
          </w:rPr>
          <w:t>National Laws and Regulations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_Toc181962139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5</w:t>
        </w:r>
        <w:r w:rsidRPr="007978E1">
          <w:rPr>
            <w:rFonts w:ascii="Arial" w:hAnsi="Arial" w:cs="Arial"/>
            <w:noProof/>
            <w:webHidden/>
          </w:rPr>
          <w:fldChar w:fldCharType="end"/>
        </w:r>
      </w:hyperlink>
    </w:p>
    <w:p w14:paraId="2E05FEE8" w14:textId="29B41DC5" w:rsidR="00D04AC5" w:rsidRPr="007978E1" w:rsidRDefault="00D04AC5" w:rsidP="007978E1">
      <w:pPr>
        <w:pStyle w:val="TOC2"/>
        <w:tabs>
          <w:tab w:val="left" w:pos="880"/>
          <w:tab w:val="right" w:leader="dot" w:pos="9258"/>
        </w:tabs>
        <w:ind w:right="54"/>
        <w:rPr>
          <w:rFonts w:ascii="Arial" w:eastAsiaTheme="minorEastAsia" w:hAnsi="Arial" w:cs="Arial"/>
          <w:smallCaps w:val="0"/>
          <w:noProof/>
          <w:kern w:val="2"/>
          <w:lang w:eastAsia="en-ZA"/>
          <w14:ligatures w14:val="standardContextual"/>
        </w:rPr>
      </w:pPr>
      <w:hyperlink w:anchor="_Toc181962140" w:history="1">
        <w:r w:rsidRPr="007978E1">
          <w:rPr>
            <w:rStyle w:val="Hyperlink"/>
            <w:rFonts w:ascii="Arial" w:hAnsi="Arial" w:cs="Arial"/>
            <w:noProof/>
          </w:rPr>
          <w:t>3.2</w:t>
        </w:r>
        <w:r w:rsidRPr="007978E1">
          <w:rPr>
            <w:rFonts w:ascii="Arial" w:eastAsiaTheme="minorEastAsia" w:hAnsi="Arial" w:cs="Arial"/>
            <w:smallCaps w:val="0"/>
            <w:noProof/>
            <w:kern w:val="2"/>
            <w:lang w:eastAsia="en-ZA"/>
            <w14:ligatures w14:val="standardContextual"/>
          </w:rPr>
          <w:tab/>
        </w:r>
        <w:r w:rsidRPr="007978E1">
          <w:rPr>
            <w:rStyle w:val="Hyperlink"/>
            <w:rFonts w:ascii="Arial" w:hAnsi="Arial" w:cs="Arial"/>
            <w:noProof/>
          </w:rPr>
          <w:t>International Standards and Guidelines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_Toc181962140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6</w:t>
        </w:r>
        <w:r w:rsidRPr="007978E1">
          <w:rPr>
            <w:rFonts w:ascii="Arial" w:hAnsi="Arial" w:cs="Arial"/>
            <w:noProof/>
            <w:webHidden/>
          </w:rPr>
          <w:fldChar w:fldCharType="end"/>
        </w:r>
      </w:hyperlink>
    </w:p>
    <w:p w14:paraId="3710D7E8" w14:textId="1C102ABE"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41" w:history="1">
        <w:r w:rsidRPr="007978E1">
          <w:rPr>
            <w:rStyle w:val="Hyperlink"/>
            <w:rFonts w:ascii="Arial" w:hAnsi="Arial" w:cs="Arial"/>
            <w:noProof/>
          </w:rPr>
          <w:t>4</w:t>
        </w:r>
        <w:r w:rsidRPr="007978E1">
          <w:rPr>
            <w:rFonts w:ascii="Arial" w:eastAsiaTheme="minorEastAsia" w:hAnsi="Arial" w:cs="Arial"/>
            <w:b w:val="0"/>
            <w:bCs w:val="0"/>
            <w:caps w:val="0"/>
            <w:noProof/>
            <w:kern w:val="2"/>
            <w:lang w:eastAsia="en-ZA"/>
            <w14:ligatures w14:val="standardContextual"/>
          </w:rPr>
          <w:tab/>
        </w:r>
        <w:r w:rsidRPr="007978E1">
          <w:rPr>
            <w:rStyle w:val="Hyperlink"/>
            <w:rFonts w:ascii="Arial" w:hAnsi="Arial" w:cs="Arial"/>
            <w:noProof/>
          </w:rPr>
          <w:t>Other Relevant References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_Toc181962141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7</w:t>
        </w:r>
        <w:r w:rsidRPr="007978E1">
          <w:rPr>
            <w:rFonts w:ascii="Arial" w:hAnsi="Arial" w:cs="Arial"/>
            <w:noProof/>
            <w:webHidden/>
          </w:rPr>
          <w:fldChar w:fldCharType="end"/>
        </w:r>
      </w:hyperlink>
    </w:p>
    <w:p w14:paraId="1C37C004" w14:textId="6715CAB7"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42" w:history="1">
        <w:r w:rsidRPr="007978E1">
          <w:rPr>
            <w:rStyle w:val="Hyperlink"/>
            <w:rFonts w:ascii="Arial" w:hAnsi="Arial" w:cs="Arial"/>
            <w:noProof/>
          </w:rPr>
          <w:t>5</w:t>
        </w:r>
        <w:r w:rsidRPr="007978E1">
          <w:rPr>
            <w:rFonts w:ascii="Arial" w:eastAsiaTheme="minorEastAsia" w:hAnsi="Arial" w:cs="Arial"/>
            <w:b w:val="0"/>
            <w:bCs w:val="0"/>
            <w:caps w:val="0"/>
            <w:noProof/>
            <w:kern w:val="2"/>
            <w:lang w:eastAsia="en-ZA"/>
            <w14:ligatures w14:val="standardContextual"/>
          </w:rPr>
          <w:tab/>
        </w:r>
        <w:r w:rsidRPr="007978E1">
          <w:rPr>
            <w:rStyle w:val="Hyperlink"/>
            <w:rFonts w:ascii="Arial" w:hAnsi="Arial" w:cs="Arial"/>
            <w:noProof/>
          </w:rPr>
          <w:t>Definitions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_Toc181962142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7</w:t>
        </w:r>
        <w:r w:rsidRPr="007978E1">
          <w:rPr>
            <w:rFonts w:ascii="Arial" w:hAnsi="Arial" w:cs="Arial"/>
            <w:noProof/>
            <w:webHidden/>
          </w:rPr>
          <w:fldChar w:fldCharType="end"/>
        </w:r>
      </w:hyperlink>
    </w:p>
    <w:p w14:paraId="21CE200A" w14:textId="3480A83B"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43" w:history="1">
        <w:r w:rsidRPr="007978E1">
          <w:rPr>
            <w:rStyle w:val="Hyperlink"/>
            <w:rFonts w:ascii="Arial" w:hAnsi="Arial" w:cs="Arial"/>
            <w:noProof/>
          </w:rPr>
          <w:t>6</w:t>
        </w:r>
        <w:r w:rsidRPr="007978E1">
          <w:rPr>
            <w:rFonts w:ascii="Arial" w:eastAsiaTheme="minorEastAsia" w:hAnsi="Arial" w:cs="Arial"/>
            <w:b w:val="0"/>
            <w:bCs w:val="0"/>
            <w:caps w:val="0"/>
            <w:noProof/>
            <w:kern w:val="2"/>
            <w:lang w:eastAsia="en-ZA"/>
            <w14:ligatures w14:val="standardContextual"/>
          </w:rPr>
          <w:tab/>
        </w:r>
        <w:r w:rsidRPr="007978E1">
          <w:rPr>
            <w:rStyle w:val="Hyperlink"/>
            <w:rFonts w:ascii="Arial" w:hAnsi="Arial" w:cs="Arial"/>
            <w:noProof/>
          </w:rPr>
          <w:t>Abbreviations and Acronyms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_Toc181962143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7</w:t>
        </w:r>
        <w:r w:rsidRPr="007978E1">
          <w:rPr>
            <w:rFonts w:ascii="Arial" w:hAnsi="Arial" w:cs="Arial"/>
            <w:noProof/>
            <w:webHidden/>
          </w:rPr>
          <w:fldChar w:fldCharType="end"/>
        </w:r>
      </w:hyperlink>
    </w:p>
    <w:p w14:paraId="7BAFD727" w14:textId="36141212"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44" w:history="1">
        <w:r w:rsidRPr="007978E1">
          <w:rPr>
            <w:rStyle w:val="Hyperlink"/>
            <w:rFonts w:ascii="Arial" w:hAnsi="Arial" w:cs="Arial"/>
            <w:noProof/>
          </w:rPr>
          <w:t>7</w:t>
        </w:r>
        <w:r w:rsidRPr="007978E1">
          <w:rPr>
            <w:rFonts w:ascii="Arial" w:eastAsiaTheme="minorEastAsia" w:hAnsi="Arial" w:cs="Arial"/>
            <w:b w:val="0"/>
            <w:bCs w:val="0"/>
            <w:caps w:val="0"/>
            <w:noProof/>
            <w:kern w:val="2"/>
            <w:lang w:eastAsia="en-ZA"/>
            <w14:ligatures w14:val="standardContextual"/>
          </w:rPr>
          <w:tab/>
        </w:r>
        <w:r w:rsidRPr="007978E1">
          <w:rPr>
            <w:rStyle w:val="Hyperlink"/>
            <w:rFonts w:ascii="Arial" w:hAnsi="Arial" w:cs="Arial"/>
            <w:noProof/>
          </w:rPr>
          <w:t>Supply Chain Management Process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_Toc181962144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8</w:t>
        </w:r>
        <w:r w:rsidRPr="007978E1">
          <w:rPr>
            <w:rFonts w:ascii="Arial" w:hAnsi="Arial" w:cs="Arial"/>
            <w:noProof/>
            <w:webHidden/>
          </w:rPr>
          <w:fldChar w:fldCharType="end"/>
        </w:r>
      </w:hyperlink>
    </w:p>
    <w:p w14:paraId="23DDE3DD" w14:textId="7139B411" w:rsidR="00D04AC5" w:rsidRPr="007978E1" w:rsidRDefault="00D04AC5" w:rsidP="007978E1">
      <w:pPr>
        <w:pStyle w:val="TOC2"/>
        <w:tabs>
          <w:tab w:val="left" w:pos="880"/>
          <w:tab w:val="right" w:leader="dot" w:pos="9258"/>
        </w:tabs>
        <w:ind w:right="54"/>
        <w:rPr>
          <w:rFonts w:ascii="Arial" w:eastAsiaTheme="minorEastAsia" w:hAnsi="Arial" w:cs="Arial"/>
          <w:smallCaps w:val="0"/>
          <w:noProof/>
          <w:kern w:val="2"/>
          <w:lang w:eastAsia="en-ZA"/>
          <w14:ligatures w14:val="standardContextual"/>
        </w:rPr>
      </w:pPr>
      <w:hyperlink w:anchor="_Toc181962145" w:history="1">
        <w:r w:rsidRPr="007978E1">
          <w:rPr>
            <w:rStyle w:val="Hyperlink"/>
            <w:rFonts w:ascii="Arial" w:hAnsi="Arial" w:cs="Arial"/>
            <w:noProof/>
          </w:rPr>
          <w:t>7.1</w:t>
        </w:r>
        <w:r w:rsidRPr="007978E1">
          <w:rPr>
            <w:rFonts w:ascii="Arial" w:eastAsiaTheme="minorEastAsia" w:hAnsi="Arial" w:cs="Arial"/>
            <w:smallCaps w:val="0"/>
            <w:noProof/>
            <w:kern w:val="2"/>
            <w:lang w:eastAsia="en-ZA"/>
            <w14:ligatures w14:val="standardContextual"/>
          </w:rPr>
          <w:tab/>
        </w:r>
        <w:r w:rsidRPr="007978E1">
          <w:rPr>
            <w:rStyle w:val="Hyperlink"/>
            <w:rFonts w:ascii="Arial" w:hAnsi="Arial" w:cs="Arial"/>
            <w:noProof/>
          </w:rPr>
          <w:t>Supply Chain Mapping and Classification</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_Toc181962145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8</w:t>
        </w:r>
        <w:r w:rsidRPr="007978E1">
          <w:rPr>
            <w:rFonts w:ascii="Arial" w:hAnsi="Arial" w:cs="Arial"/>
            <w:noProof/>
            <w:webHidden/>
          </w:rPr>
          <w:fldChar w:fldCharType="end"/>
        </w:r>
      </w:hyperlink>
    </w:p>
    <w:p w14:paraId="127B4FF5" w14:textId="0820A8FE" w:rsidR="00D04AC5" w:rsidRPr="007978E1" w:rsidRDefault="00D04AC5" w:rsidP="007978E1">
      <w:pPr>
        <w:pStyle w:val="TOC2"/>
        <w:tabs>
          <w:tab w:val="left" w:pos="880"/>
          <w:tab w:val="right" w:leader="dot" w:pos="9258"/>
        </w:tabs>
        <w:ind w:right="54"/>
        <w:rPr>
          <w:rFonts w:ascii="Arial" w:eastAsiaTheme="minorEastAsia" w:hAnsi="Arial" w:cs="Arial"/>
          <w:smallCaps w:val="0"/>
          <w:noProof/>
          <w:kern w:val="2"/>
          <w:lang w:eastAsia="en-ZA"/>
          <w14:ligatures w14:val="standardContextual"/>
        </w:rPr>
      </w:pPr>
      <w:hyperlink w:anchor="_Toc181962146" w:history="1">
        <w:r w:rsidRPr="007978E1">
          <w:rPr>
            <w:rStyle w:val="Hyperlink"/>
            <w:rFonts w:ascii="Arial" w:hAnsi="Arial" w:cs="Arial"/>
            <w:noProof/>
          </w:rPr>
          <w:t>7.2</w:t>
        </w:r>
        <w:r w:rsidRPr="007978E1">
          <w:rPr>
            <w:rFonts w:ascii="Arial" w:eastAsiaTheme="minorEastAsia" w:hAnsi="Arial" w:cs="Arial"/>
            <w:smallCaps w:val="0"/>
            <w:noProof/>
            <w:kern w:val="2"/>
            <w:lang w:eastAsia="en-ZA"/>
            <w14:ligatures w14:val="standardContextual"/>
          </w:rPr>
          <w:tab/>
        </w:r>
        <w:r w:rsidRPr="007978E1">
          <w:rPr>
            <w:rStyle w:val="Hyperlink"/>
            <w:rFonts w:ascii="Arial" w:hAnsi="Arial" w:cs="Arial"/>
            <w:noProof/>
          </w:rPr>
          <w:t>Risk Assessments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_Toc181962146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9</w:t>
        </w:r>
        <w:r w:rsidRPr="007978E1">
          <w:rPr>
            <w:rFonts w:ascii="Arial" w:hAnsi="Arial" w:cs="Arial"/>
            <w:noProof/>
            <w:webHidden/>
          </w:rPr>
          <w:fldChar w:fldCharType="end"/>
        </w:r>
      </w:hyperlink>
    </w:p>
    <w:p w14:paraId="1FB72619" w14:textId="5BBF7058" w:rsidR="00D04AC5" w:rsidRPr="007978E1" w:rsidRDefault="00D04AC5" w:rsidP="007978E1">
      <w:pPr>
        <w:pStyle w:val="TOC2"/>
        <w:tabs>
          <w:tab w:val="left" w:pos="880"/>
          <w:tab w:val="right" w:leader="dot" w:pos="9258"/>
        </w:tabs>
        <w:ind w:right="54"/>
        <w:rPr>
          <w:rFonts w:ascii="Arial" w:eastAsiaTheme="minorEastAsia" w:hAnsi="Arial" w:cs="Arial"/>
          <w:smallCaps w:val="0"/>
          <w:noProof/>
          <w:kern w:val="2"/>
          <w:lang w:eastAsia="en-ZA"/>
          <w14:ligatures w14:val="standardContextual"/>
        </w:rPr>
      </w:pPr>
      <w:hyperlink w:anchor="_Toc181962147" w:history="1">
        <w:r w:rsidRPr="007978E1">
          <w:rPr>
            <w:rStyle w:val="Hyperlink"/>
            <w:rFonts w:ascii="Arial" w:hAnsi="Arial" w:cs="Arial"/>
            <w:noProof/>
          </w:rPr>
          <w:t>7.3</w:t>
        </w:r>
        <w:r w:rsidRPr="007978E1">
          <w:rPr>
            <w:rFonts w:ascii="Arial" w:eastAsiaTheme="minorEastAsia" w:hAnsi="Arial" w:cs="Arial"/>
            <w:smallCaps w:val="0"/>
            <w:noProof/>
            <w:kern w:val="2"/>
            <w:lang w:eastAsia="en-ZA"/>
            <w14:ligatures w14:val="standardContextual"/>
          </w:rPr>
          <w:tab/>
        </w:r>
        <w:r w:rsidRPr="007978E1">
          <w:rPr>
            <w:rStyle w:val="Hyperlink"/>
            <w:rFonts w:ascii="Arial" w:hAnsi="Arial" w:cs="Arial"/>
            <w:noProof/>
          </w:rPr>
          <w:t>Risk Evaluation and Action</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_Toc181962147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10</w:t>
        </w:r>
        <w:r w:rsidRPr="007978E1">
          <w:rPr>
            <w:rFonts w:ascii="Arial" w:hAnsi="Arial" w:cs="Arial"/>
            <w:noProof/>
            <w:webHidden/>
          </w:rPr>
          <w:fldChar w:fldCharType="end"/>
        </w:r>
      </w:hyperlink>
    </w:p>
    <w:p w14:paraId="503D5A7B" w14:textId="3F9CEFE1" w:rsidR="00D04AC5" w:rsidRPr="007978E1" w:rsidRDefault="00D04AC5" w:rsidP="007978E1">
      <w:pPr>
        <w:pStyle w:val="TOC2"/>
        <w:tabs>
          <w:tab w:val="left" w:pos="880"/>
          <w:tab w:val="right" w:leader="dot" w:pos="9258"/>
        </w:tabs>
        <w:ind w:right="54"/>
        <w:rPr>
          <w:rFonts w:ascii="Arial" w:eastAsiaTheme="minorEastAsia" w:hAnsi="Arial" w:cs="Arial"/>
          <w:smallCaps w:val="0"/>
          <w:noProof/>
          <w:kern w:val="2"/>
          <w:lang w:eastAsia="en-ZA"/>
          <w14:ligatures w14:val="standardContextual"/>
        </w:rPr>
      </w:pPr>
      <w:hyperlink w:anchor="_Toc181962148" w:history="1">
        <w:r w:rsidRPr="007978E1">
          <w:rPr>
            <w:rStyle w:val="Hyperlink"/>
            <w:rFonts w:ascii="Arial" w:hAnsi="Arial" w:cs="Arial"/>
            <w:noProof/>
          </w:rPr>
          <w:t>7.4</w:t>
        </w:r>
        <w:r w:rsidRPr="007978E1">
          <w:rPr>
            <w:rFonts w:ascii="Arial" w:eastAsiaTheme="minorEastAsia" w:hAnsi="Arial" w:cs="Arial"/>
            <w:smallCaps w:val="0"/>
            <w:noProof/>
            <w:kern w:val="2"/>
            <w:lang w:eastAsia="en-ZA"/>
            <w14:ligatures w14:val="standardContextual"/>
          </w:rPr>
          <w:tab/>
        </w:r>
        <w:r w:rsidRPr="007978E1">
          <w:rPr>
            <w:rStyle w:val="Hyperlink"/>
            <w:rFonts w:ascii="Arial" w:hAnsi="Arial" w:cs="Arial"/>
            <w:noProof/>
          </w:rPr>
          <w:t>Supplier Contractual Requirements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_Toc181962148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10</w:t>
        </w:r>
        <w:r w:rsidRPr="007978E1">
          <w:rPr>
            <w:rFonts w:ascii="Arial" w:hAnsi="Arial" w:cs="Arial"/>
            <w:noProof/>
            <w:webHidden/>
          </w:rPr>
          <w:fldChar w:fldCharType="end"/>
        </w:r>
      </w:hyperlink>
    </w:p>
    <w:p w14:paraId="5CC512DF" w14:textId="0612DE5C"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49" w:history="1">
        <w:r w:rsidRPr="007978E1">
          <w:rPr>
            <w:rStyle w:val="Hyperlink"/>
            <w:rFonts w:ascii="Arial" w:hAnsi="Arial" w:cs="Arial"/>
            <w:noProof/>
          </w:rPr>
          <w:t>8</w:t>
        </w:r>
        <w:r w:rsidRPr="007978E1">
          <w:rPr>
            <w:rFonts w:ascii="Arial" w:eastAsiaTheme="minorEastAsia" w:hAnsi="Arial" w:cs="Arial"/>
            <w:b w:val="0"/>
            <w:bCs w:val="0"/>
            <w:caps w:val="0"/>
            <w:noProof/>
            <w:kern w:val="2"/>
            <w:lang w:eastAsia="en-ZA"/>
            <w14:ligatures w14:val="standardContextual"/>
          </w:rPr>
          <w:tab/>
        </w:r>
        <w:r w:rsidRPr="007978E1">
          <w:rPr>
            <w:rStyle w:val="Hyperlink"/>
            <w:rFonts w:ascii="Arial" w:hAnsi="Arial" w:cs="Arial"/>
            <w:noProof/>
          </w:rPr>
          <w:t>Training and Awareness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_Toc181962149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11</w:t>
        </w:r>
        <w:r w:rsidRPr="007978E1">
          <w:rPr>
            <w:rFonts w:ascii="Arial" w:hAnsi="Arial" w:cs="Arial"/>
            <w:noProof/>
            <w:webHidden/>
          </w:rPr>
          <w:fldChar w:fldCharType="end"/>
        </w:r>
      </w:hyperlink>
    </w:p>
    <w:p w14:paraId="0F71EE53" w14:textId="39ACFA89"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50" w:history="1">
        <w:r w:rsidRPr="007978E1">
          <w:rPr>
            <w:rStyle w:val="Hyperlink"/>
            <w:rFonts w:ascii="Arial" w:hAnsi="Arial" w:cs="Arial"/>
            <w:noProof/>
          </w:rPr>
          <w:t>9</w:t>
        </w:r>
        <w:r w:rsidRPr="007978E1">
          <w:rPr>
            <w:rFonts w:ascii="Arial" w:eastAsiaTheme="minorEastAsia" w:hAnsi="Arial" w:cs="Arial"/>
            <w:b w:val="0"/>
            <w:bCs w:val="0"/>
            <w:caps w:val="0"/>
            <w:noProof/>
            <w:kern w:val="2"/>
            <w:lang w:eastAsia="en-ZA"/>
            <w14:ligatures w14:val="standardContextual"/>
          </w:rPr>
          <w:tab/>
        </w:r>
        <w:r w:rsidRPr="007978E1">
          <w:rPr>
            <w:rStyle w:val="Hyperlink"/>
            <w:rFonts w:ascii="Arial" w:hAnsi="Arial" w:cs="Arial"/>
            <w:noProof/>
          </w:rPr>
          <w:t>Review and Continuous Improvement</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_Toc181962150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11</w:t>
        </w:r>
        <w:r w:rsidRPr="007978E1">
          <w:rPr>
            <w:rFonts w:ascii="Arial" w:hAnsi="Arial" w:cs="Arial"/>
            <w:noProof/>
            <w:webHidden/>
          </w:rPr>
          <w:fldChar w:fldCharType="end"/>
        </w:r>
      </w:hyperlink>
    </w:p>
    <w:p w14:paraId="20D09C8D" w14:textId="6E41E6E9"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51" w:history="1">
        <w:r w:rsidRPr="007978E1">
          <w:rPr>
            <w:rStyle w:val="Hyperlink"/>
            <w:rFonts w:ascii="Arial" w:hAnsi="Arial" w:cs="Arial"/>
            <w:noProof/>
          </w:rPr>
          <w:t>10</w:t>
        </w:r>
        <w:r w:rsidRPr="007978E1">
          <w:rPr>
            <w:rFonts w:ascii="Arial" w:eastAsiaTheme="minorEastAsia" w:hAnsi="Arial" w:cs="Arial"/>
            <w:b w:val="0"/>
            <w:bCs w:val="0"/>
            <w:caps w:val="0"/>
            <w:noProof/>
            <w:kern w:val="2"/>
            <w:lang w:eastAsia="en-ZA"/>
            <w14:ligatures w14:val="standardContextual"/>
          </w:rPr>
          <w:tab/>
        </w:r>
        <w:r w:rsidRPr="007978E1">
          <w:rPr>
            <w:rStyle w:val="Hyperlink"/>
            <w:rFonts w:ascii="Arial" w:hAnsi="Arial" w:cs="Arial"/>
            <w:noProof/>
          </w:rPr>
          <w:t>Roles and Responsibilities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_Toc181962151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11</w:t>
        </w:r>
        <w:r w:rsidRPr="007978E1">
          <w:rPr>
            <w:rFonts w:ascii="Arial" w:hAnsi="Arial" w:cs="Arial"/>
            <w:noProof/>
            <w:webHidden/>
          </w:rPr>
          <w:fldChar w:fldCharType="end"/>
        </w:r>
      </w:hyperlink>
    </w:p>
    <w:p w14:paraId="7E12A21D" w14:textId="6A58B487"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52" w:history="1">
        <w:r w:rsidRPr="007978E1">
          <w:rPr>
            <w:rStyle w:val="Hyperlink"/>
            <w:rFonts w:ascii="Arial" w:hAnsi="Arial" w:cs="Arial"/>
            <w:noProof/>
          </w:rPr>
          <w:t>Annex A: Examples of Potential Risks Associated with Supple Chains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_Toc181962152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13</w:t>
        </w:r>
        <w:r w:rsidRPr="007978E1">
          <w:rPr>
            <w:rFonts w:ascii="Arial" w:hAnsi="Arial" w:cs="Arial"/>
            <w:noProof/>
            <w:webHidden/>
          </w:rPr>
          <w:fldChar w:fldCharType="end"/>
        </w:r>
      </w:hyperlink>
    </w:p>
    <w:p w14:paraId="2BE22B05" w14:textId="285B0046"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53" w:history="1">
        <w:r w:rsidRPr="007978E1">
          <w:rPr>
            <w:rStyle w:val="Hyperlink"/>
            <w:rFonts w:ascii="Arial" w:hAnsi="Arial" w:cs="Arial"/>
            <w:noProof/>
          </w:rPr>
          <w:t>Annex B: Supply Chain Mapping Templates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_Toc181962153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14</w:t>
        </w:r>
        <w:r w:rsidRPr="007978E1">
          <w:rPr>
            <w:rFonts w:ascii="Arial" w:hAnsi="Arial" w:cs="Arial"/>
            <w:noProof/>
            <w:webHidden/>
          </w:rPr>
          <w:fldChar w:fldCharType="end"/>
        </w:r>
      </w:hyperlink>
    </w:p>
    <w:p w14:paraId="1E993BA8" w14:textId="468A53C6"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54" w:history="1">
        <w:r w:rsidRPr="007978E1">
          <w:rPr>
            <w:rStyle w:val="Hyperlink"/>
            <w:rFonts w:ascii="Arial" w:hAnsi="Arial" w:cs="Arial"/>
            <w:noProof/>
          </w:rPr>
          <w:t>Annex C: Guidance on Conducting Risk Assessments including Templates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_Toc181962154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15</w:t>
        </w:r>
        <w:r w:rsidRPr="007978E1">
          <w:rPr>
            <w:rFonts w:ascii="Arial" w:hAnsi="Arial" w:cs="Arial"/>
            <w:noProof/>
            <w:webHidden/>
          </w:rPr>
          <w:fldChar w:fldCharType="end"/>
        </w:r>
      </w:hyperlink>
    </w:p>
    <w:p w14:paraId="77925187" w14:textId="3A02FECE"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55" w:history="1">
        <w:r w:rsidRPr="007978E1">
          <w:rPr>
            <w:rStyle w:val="Hyperlink"/>
            <w:rFonts w:ascii="Arial" w:hAnsi="Arial" w:cs="Arial"/>
            <w:noProof/>
          </w:rPr>
          <w:t>Annex D: Examples of E&amp;S Clauses</w:t>
        </w:r>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_Toc181962155 \h </w:instrText>
        </w:r>
        <w:r w:rsidRPr="007978E1">
          <w:rPr>
            <w:rFonts w:ascii="Arial" w:hAnsi="Arial" w:cs="Arial"/>
            <w:noProof/>
            <w:webHidden/>
          </w:rPr>
        </w:r>
        <w:r w:rsidRPr="007978E1">
          <w:rPr>
            <w:rFonts w:ascii="Arial" w:hAnsi="Arial" w:cs="Arial"/>
            <w:noProof/>
            <w:webHidden/>
          </w:rPr>
          <w:fldChar w:fldCharType="separate"/>
        </w:r>
        <w:r w:rsidR="00202994">
          <w:rPr>
            <w:rFonts w:ascii="Arial" w:hAnsi="Arial" w:cs="Arial"/>
            <w:noProof/>
            <w:webHidden/>
          </w:rPr>
          <w:t>19</w:t>
        </w:r>
        <w:r w:rsidRPr="007978E1">
          <w:rPr>
            <w:rFonts w:ascii="Arial" w:hAnsi="Arial" w:cs="Arial"/>
            <w:noProof/>
            <w:webHidden/>
          </w:rPr>
          <w:fldChar w:fldCharType="end"/>
        </w:r>
      </w:hyperlink>
    </w:p>
    <w:p w14:paraId="7A7E2297" w14:textId="434E9C68" w:rsidR="006C6926" w:rsidRPr="007978E1" w:rsidRDefault="0039317B" w:rsidP="007978E1">
      <w:pPr>
        <w:tabs>
          <w:tab w:val="left" w:pos="8789"/>
        </w:tabs>
        <w:ind w:right="54"/>
        <w:jc w:val="left"/>
        <w:outlineLvl w:val="2"/>
        <w:rPr>
          <w:rFonts w:cs="Arial"/>
          <w:sz w:val="20"/>
          <w:szCs w:val="20"/>
        </w:rPr>
      </w:pPr>
      <w:r w:rsidRPr="007978E1">
        <w:rPr>
          <w:rFonts w:cs="Arial"/>
          <w:sz w:val="20"/>
          <w:szCs w:val="20"/>
        </w:rPr>
        <w:fldChar w:fldCharType="end"/>
      </w:r>
    </w:p>
    <w:p w14:paraId="4E24AEC0" w14:textId="77777777" w:rsidR="006C6926" w:rsidRPr="007978E1" w:rsidRDefault="006C6926" w:rsidP="006C6926">
      <w:pPr>
        <w:tabs>
          <w:tab w:val="left" w:pos="8789"/>
        </w:tabs>
        <w:rPr>
          <w:rFonts w:cs="Arial"/>
          <w:sz w:val="20"/>
          <w:szCs w:val="20"/>
        </w:rPr>
      </w:pPr>
      <w:r w:rsidRPr="007978E1">
        <w:rPr>
          <w:rFonts w:cs="Arial"/>
          <w:sz w:val="20"/>
          <w:szCs w:val="20"/>
        </w:rPr>
        <w:t>List of Tables</w:t>
      </w:r>
    </w:p>
    <w:p w14:paraId="4A287FE1" w14:textId="46F43EF8" w:rsidR="007978E1" w:rsidRPr="007978E1" w:rsidRDefault="006C6926">
      <w:pPr>
        <w:pStyle w:val="TableofFigures"/>
        <w:tabs>
          <w:tab w:val="right" w:leader="dot" w:pos="9258"/>
        </w:tabs>
        <w:rPr>
          <w:rFonts w:eastAsiaTheme="minorEastAsia" w:cs="Arial"/>
          <w:noProof/>
          <w:kern w:val="2"/>
          <w:sz w:val="20"/>
          <w:szCs w:val="20"/>
          <w:lang w:eastAsia="en-ZA"/>
          <w14:ligatures w14:val="standardContextual"/>
        </w:rPr>
      </w:pPr>
      <w:r w:rsidRPr="007978E1">
        <w:rPr>
          <w:rFonts w:cs="Arial"/>
          <w:sz w:val="20"/>
          <w:szCs w:val="20"/>
          <w:lang w:val="en-GB"/>
        </w:rPr>
        <w:fldChar w:fldCharType="begin"/>
      </w:r>
      <w:r w:rsidRPr="007978E1">
        <w:rPr>
          <w:rFonts w:cs="Arial"/>
          <w:sz w:val="20"/>
          <w:szCs w:val="20"/>
          <w:lang w:val="en-GB"/>
        </w:rPr>
        <w:instrText xml:space="preserve"> TOC \h \z \c "Table" </w:instrText>
      </w:r>
      <w:r w:rsidRPr="007978E1">
        <w:rPr>
          <w:rFonts w:cs="Arial"/>
          <w:sz w:val="20"/>
          <w:szCs w:val="20"/>
          <w:lang w:val="en-GB"/>
        </w:rPr>
        <w:fldChar w:fldCharType="separate"/>
      </w:r>
      <w:hyperlink w:anchor="_Toc182820400" w:history="1">
        <w:r w:rsidR="007978E1" w:rsidRPr="007978E1">
          <w:rPr>
            <w:rStyle w:val="Hyperlink"/>
            <w:rFonts w:cs="Arial"/>
            <w:noProof/>
            <w:sz w:val="20"/>
            <w:szCs w:val="20"/>
          </w:rPr>
          <w:t>Table 10</w:t>
        </w:r>
        <w:r w:rsidR="007978E1" w:rsidRPr="007978E1">
          <w:rPr>
            <w:rStyle w:val="Hyperlink"/>
            <w:rFonts w:cs="Arial"/>
            <w:noProof/>
            <w:sz w:val="20"/>
            <w:szCs w:val="20"/>
          </w:rPr>
          <w:noBreakHyphen/>
          <w:t>1: Key Roles and Responsibilities</w:t>
        </w:r>
        <w:r w:rsidR="007978E1" w:rsidRPr="007978E1">
          <w:rPr>
            <w:rFonts w:cs="Arial"/>
            <w:noProof/>
            <w:webHidden/>
            <w:sz w:val="20"/>
            <w:szCs w:val="20"/>
          </w:rPr>
          <w:tab/>
        </w:r>
        <w:r w:rsidR="007978E1" w:rsidRPr="007978E1">
          <w:rPr>
            <w:rFonts w:cs="Arial"/>
            <w:noProof/>
            <w:webHidden/>
            <w:sz w:val="20"/>
            <w:szCs w:val="20"/>
          </w:rPr>
          <w:fldChar w:fldCharType="begin"/>
        </w:r>
        <w:r w:rsidR="007978E1" w:rsidRPr="007978E1">
          <w:rPr>
            <w:rFonts w:cs="Arial"/>
            <w:noProof/>
            <w:webHidden/>
            <w:sz w:val="20"/>
            <w:szCs w:val="20"/>
          </w:rPr>
          <w:instrText xml:space="preserve"> PAGEREF _Toc182820400 \h </w:instrText>
        </w:r>
        <w:r w:rsidR="007978E1" w:rsidRPr="007978E1">
          <w:rPr>
            <w:rFonts w:cs="Arial"/>
            <w:noProof/>
            <w:webHidden/>
            <w:sz w:val="20"/>
            <w:szCs w:val="20"/>
          </w:rPr>
        </w:r>
        <w:r w:rsidR="007978E1" w:rsidRPr="007978E1">
          <w:rPr>
            <w:rFonts w:cs="Arial"/>
            <w:noProof/>
            <w:webHidden/>
            <w:sz w:val="20"/>
            <w:szCs w:val="20"/>
          </w:rPr>
          <w:fldChar w:fldCharType="separate"/>
        </w:r>
        <w:r w:rsidR="00352EA5">
          <w:rPr>
            <w:rFonts w:cs="Arial"/>
            <w:noProof/>
            <w:webHidden/>
            <w:sz w:val="20"/>
            <w:szCs w:val="20"/>
          </w:rPr>
          <w:t>12</w:t>
        </w:r>
        <w:r w:rsidR="007978E1" w:rsidRPr="007978E1">
          <w:rPr>
            <w:rFonts w:cs="Arial"/>
            <w:noProof/>
            <w:webHidden/>
            <w:sz w:val="20"/>
            <w:szCs w:val="20"/>
          </w:rPr>
          <w:fldChar w:fldCharType="end"/>
        </w:r>
      </w:hyperlink>
    </w:p>
    <w:p w14:paraId="5D88C9CB" w14:textId="0EBEC477" w:rsidR="00012547" w:rsidRPr="00D04AC5" w:rsidRDefault="006C6926" w:rsidP="006C6926">
      <w:pPr>
        <w:tabs>
          <w:tab w:val="left" w:pos="8789"/>
        </w:tabs>
        <w:rPr>
          <w:rFonts w:cs="Arial"/>
          <w:sz w:val="20"/>
          <w:szCs w:val="20"/>
        </w:rPr>
      </w:pPr>
      <w:r w:rsidRPr="007978E1">
        <w:rPr>
          <w:rFonts w:cs="Arial"/>
          <w:sz w:val="20"/>
          <w:szCs w:val="20"/>
          <w:lang w:val="en-GB"/>
        </w:rPr>
        <w:fldChar w:fldCharType="end"/>
      </w:r>
    </w:p>
    <w:p w14:paraId="3F4C896A" w14:textId="77777777" w:rsidR="0064577A" w:rsidRPr="00D04AC5" w:rsidRDefault="0064577A" w:rsidP="0039317B">
      <w:pPr>
        <w:tabs>
          <w:tab w:val="left" w:pos="8789"/>
        </w:tabs>
        <w:rPr>
          <w:rFonts w:cs="Arial"/>
          <w:sz w:val="20"/>
          <w:szCs w:val="20"/>
        </w:rPr>
      </w:pPr>
    </w:p>
    <w:p w14:paraId="13DCA1B7" w14:textId="77777777" w:rsidR="00E52AA6" w:rsidRDefault="00E52AA6" w:rsidP="0039317B">
      <w:pPr>
        <w:tabs>
          <w:tab w:val="left" w:pos="8789"/>
        </w:tabs>
        <w:rPr>
          <w:rFonts w:cs="Arial"/>
          <w:sz w:val="20"/>
          <w:szCs w:val="20"/>
        </w:rPr>
      </w:pPr>
    </w:p>
    <w:p w14:paraId="09E318BF" w14:textId="77777777" w:rsidR="00E52AA6" w:rsidRDefault="00E52AA6" w:rsidP="0039317B">
      <w:pPr>
        <w:tabs>
          <w:tab w:val="left" w:pos="8789"/>
        </w:tabs>
        <w:rPr>
          <w:rFonts w:cs="Arial"/>
          <w:sz w:val="20"/>
          <w:szCs w:val="20"/>
        </w:rPr>
      </w:pPr>
    </w:p>
    <w:p w14:paraId="6E26602E" w14:textId="77777777" w:rsidR="00E52AA6" w:rsidRDefault="00E52AA6" w:rsidP="0039317B">
      <w:pPr>
        <w:tabs>
          <w:tab w:val="left" w:pos="8789"/>
        </w:tabs>
        <w:rPr>
          <w:rFonts w:cs="Arial"/>
          <w:sz w:val="20"/>
          <w:szCs w:val="20"/>
        </w:rPr>
      </w:pPr>
    </w:p>
    <w:p w14:paraId="5523A3B0" w14:textId="77777777" w:rsidR="00E52AA6" w:rsidRDefault="00E52AA6" w:rsidP="0039317B">
      <w:pPr>
        <w:tabs>
          <w:tab w:val="left" w:pos="8789"/>
        </w:tabs>
        <w:rPr>
          <w:rFonts w:cs="Arial"/>
          <w:sz w:val="20"/>
          <w:szCs w:val="20"/>
        </w:rPr>
      </w:pPr>
    </w:p>
    <w:p w14:paraId="0FB0F9CA" w14:textId="77777777" w:rsidR="00E52AA6" w:rsidRPr="00E52AA6" w:rsidRDefault="00E52AA6" w:rsidP="0039317B">
      <w:pPr>
        <w:tabs>
          <w:tab w:val="left" w:pos="8789"/>
        </w:tabs>
        <w:rPr>
          <w:rFonts w:cs="Arial"/>
          <w:sz w:val="20"/>
          <w:szCs w:val="20"/>
        </w:rPr>
      </w:pPr>
    </w:p>
    <w:p w14:paraId="6E4C916A" w14:textId="77777777" w:rsidR="006841DE" w:rsidRPr="00E52AA6" w:rsidRDefault="006841DE" w:rsidP="0039317B">
      <w:pPr>
        <w:tabs>
          <w:tab w:val="left" w:pos="8789"/>
        </w:tabs>
        <w:rPr>
          <w:rFonts w:cs="Arial"/>
          <w:sz w:val="20"/>
          <w:szCs w:val="20"/>
        </w:rPr>
      </w:pPr>
    </w:p>
    <w:p w14:paraId="23BA02E0" w14:textId="77777777" w:rsidR="006841DE" w:rsidRDefault="006841DE" w:rsidP="0039317B">
      <w:pPr>
        <w:tabs>
          <w:tab w:val="left" w:pos="8789"/>
        </w:tabs>
        <w:rPr>
          <w:rFonts w:cs="Arial"/>
          <w:sz w:val="20"/>
          <w:szCs w:val="20"/>
        </w:rPr>
      </w:pPr>
    </w:p>
    <w:p w14:paraId="137263E5" w14:textId="77777777" w:rsidR="007C17C1" w:rsidRDefault="007C17C1" w:rsidP="0039317B">
      <w:pPr>
        <w:tabs>
          <w:tab w:val="left" w:pos="8789"/>
        </w:tabs>
        <w:rPr>
          <w:rFonts w:cs="Arial"/>
          <w:sz w:val="20"/>
          <w:szCs w:val="20"/>
        </w:rPr>
      </w:pPr>
    </w:p>
    <w:p w14:paraId="09AB6CF4" w14:textId="77777777" w:rsidR="007C17C1" w:rsidRDefault="007C17C1" w:rsidP="0039317B">
      <w:pPr>
        <w:tabs>
          <w:tab w:val="left" w:pos="8789"/>
        </w:tabs>
        <w:rPr>
          <w:rFonts w:cs="Arial"/>
          <w:sz w:val="20"/>
          <w:szCs w:val="20"/>
        </w:rPr>
      </w:pPr>
    </w:p>
    <w:p w14:paraId="5BEF13D6" w14:textId="77777777" w:rsidR="000E4CD2" w:rsidRDefault="000E4CD2" w:rsidP="0039317B">
      <w:pPr>
        <w:tabs>
          <w:tab w:val="left" w:pos="8789"/>
        </w:tabs>
        <w:rPr>
          <w:rFonts w:cs="Arial"/>
          <w:sz w:val="20"/>
          <w:szCs w:val="20"/>
        </w:rPr>
      </w:pPr>
    </w:p>
    <w:p w14:paraId="37BF2130" w14:textId="77777777" w:rsidR="006841DE" w:rsidRDefault="006841DE" w:rsidP="0039317B">
      <w:pPr>
        <w:tabs>
          <w:tab w:val="left" w:pos="8789"/>
        </w:tabs>
        <w:rPr>
          <w:rFonts w:cs="Arial"/>
          <w:sz w:val="20"/>
          <w:szCs w:val="20"/>
        </w:rPr>
      </w:pPr>
    </w:p>
    <w:p w14:paraId="4A75E61E" w14:textId="77777777" w:rsidR="0020168C" w:rsidRDefault="0020168C"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AB0653" w:rsidRPr="00AB0653" w14:paraId="306C48D6" w14:textId="77777777" w:rsidTr="00BF5107">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D787E1D" w14:textId="1DF711EC" w:rsidR="00E31E34" w:rsidRPr="006F7B6A" w:rsidRDefault="004E6AAD" w:rsidP="00E31E34">
            <w:pPr>
              <w:spacing w:after="120"/>
              <w:rPr>
                <w:i/>
                <w:iCs/>
                <w:color w:val="125B61"/>
                <w:u w:val="single"/>
              </w:rPr>
            </w:pPr>
            <w:r>
              <w:rPr>
                <w:i/>
                <w:iCs/>
                <w:color w:val="125B61"/>
                <w:u w:val="single"/>
              </w:rPr>
              <w:lastRenderedPageBreak/>
              <w:t>Instruction Box</w:t>
            </w:r>
            <w:r w:rsidR="00E31E34" w:rsidRPr="006F7B6A">
              <w:rPr>
                <w:i/>
                <w:iCs/>
                <w:color w:val="125B61"/>
                <w:u w:val="single"/>
              </w:rPr>
              <w:t xml:space="preserve"> – Delete when complete</w:t>
            </w:r>
          </w:p>
          <w:p w14:paraId="04724FCE" w14:textId="7CA1F0E1" w:rsidR="00687A61" w:rsidRPr="00AB0653" w:rsidRDefault="00A24A34" w:rsidP="00092803">
            <w:pPr>
              <w:pStyle w:val="Context"/>
              <w:rPr>
                <w:b w:val="0"/>
                <w:bCs w:val="0"/>
                <w:color w:val="171717" w:themeColor="background2" w:themeShade="1A"/>
              </w:rPr>
            </w:pPr>
            <w:r>
              <w:rPr>
                <w:color w:val="171717" w:themeColor="background2" w:themeShade="1A"/>
              </w:rPr>
              <w:t>General Instructions for Customisation and Compliance</w:t>
            </w:r>
          </w:p>
        </w:tc>
      </w:tr>
      <w:tr w:rsidR="00AB0653" w:rsidRPr="00AB0653" w14:paraId="61B6DAD6" w14:textId="77777777" w:rsidTr="008901F4">
        <w:trPr>
          <w:trHeight w:val="11448"/>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163FCFC9" w14:textId="72D8E12D" w:rsidR="004A723A" w:rsidRDefault="00B67BB0" w:rsidP="000E4CD2">
            <w:pPr>
              <w:pStyle w:val="Context"/>
              <w:rPr>
                <w:color w:val="171717" w:themeColor="background2" w:themeShade="1A"/>
              </w:rPr>
            </w:pPr>
            <w:r w:rsidRPr="00B67BB0">
              <w:rPr>
                <w:b w:val="0"/>
                <w:bCs w:val="0"/>
                <w:color w:val="171717" w:themeColor="background2" w:themeShade="1A"/>
              </w:rPr>
              <w:t>This document provides a template</w:t>
            </w:r>
            <w:r w:rsidR="00F74641">
              <w:rPr>
                <w:b w:val="0"/>
                <w:bCs w:val="0"/>
                <w:color w:val="171717" w:themeColor="background2" w:themeShade="1A"/>
              </w:rPr>
              <w:t xml:space="preserve">, with instructions, </w:t>
            </w:r>
            <w:r w:rsidRPr="00B67BB0">
              <w:rPr>
                <w:b w:val="0"/>
                <w:bCs w:val="0"/>
                <w:color w:val="171717" w:themeColor="background2" w:themeShade="1A"/>
              </w:rPr>
              <w:t xml:space="preserve">from which your company can develop </w:t>
            </w:r>
            <w:r>
              <w:rPr>
                <w:b w:val="0"/>
                <w:bCs w:val="0"/>
                <w:color w:val="171717" w:themeColor="background2" w:themeShade="1A"/>
              </w:rPr>
              <w:t xml:space="preserve">a </w:t>
            </w:r>
            <w:r w:rsidRPr="009417A0">
              <w:rPr>
                <w:b w:val="0"/>
                <w:bCs w:val="0"/>
                <w:color w:val="171717" w:themeColor="background2" w:themeShade="1A"/>
              </w:rPr>
              <w:t>supply chain management plan</w:t>
            </w:r>
            <w:r w:rsidR="00050029">
              <w:rPr>
                <w:b w:val="0"/>
                <w:bCs w:val="0"/>
                <w:color w:val="171717" w:themeColor="background2" w:themeShade="1A"/>
              </w:rPr>
              <w:t xml:space="preserve"> </w:t>
            </w:r>
            <w:r w:rsidR="00050029" w:rsidRPr="009417A0">
              <w:rPr>
                <w:b w:val="0"/>
                <w:bCs w:val="0"/>
                <w:color w:val="171717" w:themeColor="background2" w:themeShade="1A"/>
              </w:rPr>
              <w:t>(SCMP)</w:t>
            </w:r>
            <w:r w:rsidR="00050029">
              <w:rPr>
                <w:b w:val="0"/>
                <w:bCs w:val="0"/>
                <w:color w:val="171717" w:themeColor="background2" w:themeShade="1A"/>
              </w:rPr>
              <w:t>. A</w:t>
            </w:r>
            <w:r w:rsidR="00902D90" w:rsidRPr="009417A0">
              <w:rPr>
                <w:b w:val="0"/>
                <w:bCs w:val="0"/>
                <w:color w:val="171717" w:themeColor="background2" w:themeShade="1A"/>
              </w:rPr>
              <w:t xml:space="preserve">SCMP </w:t>
            </w:r>
            <w:r w:rsidR="00902D90" w:rsidRPr="00902D90">
              <w:rPr>
                <w:b w:val="0"/>
                <w:bCs w:val="0"/>
                <w:color w:val="171717" w:themeColor="background2" w:themeShade="1A"/>
              </w:rPr>
              <w:t xml:space="preserve">should be developed </w:t>
            </w:r>
            <w:r w:rsidR="00D53F02" w:rsidRPr="009417A0">
              <w:rPr>
                <w:b w:val="0"/>
                <w:bCs w:val="0"/>
                <w:color w:val="171717" w:themeColor="background2" w:themeShade="1A"/>
              </w:rPr>
              <w:t>and implement</w:t>
            </w:r>
            <w:r w:rsidR="00902D90">
              <w:rPr>
                <w:b w:val="0"/>
                <w:bCs w:val="0"/>
                <w:color w:val="171717" w:themeColor="background2" w:themeShade="1A"/>
              </w:rPr>
              <w:t xml:space="preserve">ed </w:t>
            </w:r>
            <w:r w:rsidR="004A723A">
              <w:rPr>
                <w:b w:val="0"/>
                <w:bCs w:val="0"/>
                <w:color w:val="171717" w:themeColor="background2" w:themeShade="1A"/>
              </w:rPr>
              <w:t xml:space="preserve">to serve as </w:t>
            </w:r>
            <w:r w:rsidR="00316BEB" w:rsidRPr="009417A0">
              <w:rPr>
                <w:b w:val="0"/>
                <w:bCs w:val="0"/>
                <w:color w:val="171717" w:themeColor="background2" w:themeShade="1A"/>
              </w:rPr>
              <w:t xml:space="preserve">a process for </w:t>
            </w:r>
            <w:r w:rsidR="003276B9" w:rsidRPr="009417A0">
              <w:rPr>
                <w:b w:val="0"/>
                <w:bCs w:val="0"/>
                <w:color w:val="171717" w:themeColor="background2" w:themeShade="1A"/>
              </w:rPr>
              <w:t xml:space="preserve">integrating </w:t>
            </w:r>
            <w:r w:rsidR="00041CB7" w:rsidRPr="009417A0">
              <w:rPr>
                <w:b w:val="0"/>
                <w:bCs w:val="0"/>
                <w:color w:val="171717" w:themeColor="background2" w:themeShade="1A"/>
              </w:rPr>
              <w:t xml:space="preserve">environmental and social </w:t>
            </w:r>
            <w:r w:rsidR="00041CB7">
              <w:rPr>
                <w:b w:val="0"/>
                <w:bCs w:val="0"/>
                <w:color w:val="171717" w:themeColor="background2" w:themeShade="1A"/>
              </w:rPr>
              <w:t xml:space="preserve">(E&amp;S) </w:t>
            </w:r>
            <w:r w:rsidR="003276B9" w:rsidRPr="009417A0">
              <w:rPr>
                <w:b w:val="0"/>
                <w:bCs w:val="0"/>
                <w:color w:val="171717" w:themeColor="background2" w:themeShade="1A"/>
              </w:rPr>
              <w:t>considerations in the procurement of goods and services</w:t>
            </w:r>
            <w:r w:rsidR="00B26FB9">
              <w:rPr>
                <w:b w:val="0"/>
                <w:bCs w:val="0"/>
                <w:color w:val="171717" w:themeColor="background2" w:themeShade="1A"/>
              </w:rPr>
              <w:t xml:space="preserve"> (</w:t>
            </w:r>
            <w:r w:rsidR="003276B9" w:rsidRPr="009417A0">
              <w:rPr>
                <w:b w:val="0"/>
                <w:bCs w:val="0"/>
                <w:color w:val="171717" w:themeColor="background2" w:themeShade="1A"/>
              </w:rPr>
              <w:t>namely sustainable procurement</w:t>
            </w:r>
            <w:r w:rsidR="00B26FB9">
              <w:rPr>
                <w:b w:val="0"/>
                <w:bCs w:val="0"/>
                <w:color w:val="171717" w:themeColor="background2" w:themeShade="1A"/>
              </w:rPr>
              <w:t>).</w:t>
            </w:r>
            <w:r w:rsidR="006B339D">
              <w:rPr>
                <w:b w:val="0"/>
                <w:bCs w:val="0"/>
                <w:color w:val="171717" w:themeColor="background2" w:themeShade="1A"/>
              </w:rPr>
              <w:t xml:space="preserve"> </w:t>
            </w:r>
          </w:p>
          <w:p w14:paraId="43597B03" w14:textId="0D273660" w:rsidR="009417A0" w:rsidRPr="00716673" w:rsidRDefault="009417A0" w:rsidP="000E4CD2">
            <w:pPr>
              <w:pStyle w:val="Context"/>
              <w:rPr>
                <w:b w:val="0"/>
                <w:bCs w:val="0"/>
                <w:color w:val="171717" w:themeColor="background2" w:themeShade="1A"/>
              </w:rPr>
            </w:pPr>
            <w:r w:rsidRPr="009417A0">
              <w:rPr>
                <w:b w:val="0"/>
                <w:bCs w:val="0"/>
                <w:color w:val="171717" w:themeColor="background2" w:themeShade="1A"/>
              </w:rPr>
              <w:t xml:space="preserve">Sustainable procurement </w:t>
            </w:r>
            <w:r w:rsidR="000A7AE5">
              <w:rPr>
                <w:b w:val="0"/>
                <w:bCs w:val="0"/>
                <w:color w:val="171717" w:themeColor="background2" w:themeShade="1A"/>
              </w:rPr>
              <w:t xml:space="preserve">practices will </w:t>
            </w:r>
            <w:r w:rsidR="00A30FE5">
              <w:rPr>
                <w:b w:val="0"/>
                <w:bCs w:val="0"/>
                <w:color w:val="171717" w:themeColor="background2" w:themeShade="1A"/>
              </w:rPr>
              <w:t>allow your company to</w:t>
            </w:r>
            <w:r w:rsidRPr="009417A0">
              <w:rPr>
                <w:b w:val="0"/>
                <w:bCs w:val="0"/>
                <w:color w:val="171717" w:themeColor="background2" w:themeShade="1A"/>
              </w:rPr>
              <w:t xml:space="preserve"> procure goods and services in a way that achieves value for money while generating benefits to society, the environment and the economy and reducing </w:t>
            </w:r>
            <w:r w:rsidR="00056620">
              <w:rPr>
                <w:b w:val="0"/>
                <w:bCs w:val="0"/>
                <w:color w:val="171717" w:themeColor="background2" w:themeShade="1A"/>
              </w:rPr>
              <w:t xml:space="preserve">E&amp;S risks in the supply </w:t>
            </w:r>
            <w:r w:rsidR="00BF1707">
              <w:rPr>
                <w:b w:val="0"/>
                <w:bCs w:val="0"/>
                <w:color w:val="171717" w:themeColor="background2" w:themeShade="1A"/>
              </w:rPr>
              <w:t>chain</w:t>
            </w:r>
            <w:r w:rsidR="008C0D79">
              <w:rPr>
                <w:b w:val="0"/>
                <w:bCs w:val="0"/>
                <w:color w:val="171717" w:themeColor="background2" w:themeShade="1A"/>
              </w:rPr>
              <w:t>.</w:t>
            </w:r>
          </w:p>
          <w:p w14:paraId="7C5049B4" w14:textId="77777777" w:rsidR="00EE16ED" w:rsidRPr="004D4A6B" w:rsidRDefault="00EE16ED" w:rsidP="000E4CD2">
            <w:pPr>
              <w:pStyle w:val="Context"/>
              <w:rPr>
                <w:b w:val="0"/>
                <w:bCs w:val="0"/>
                <w:color w:val="171717" w:themeColor="background2" w:themeShade="1A"/>
              </w:rPr>
            </w:pPr>
            <w:r w:rsidRPr="004D4A6B">
              <w:rPr>
                <w:b w:val="0"/>
                <w:bCs w:val="0"/>
                <w:color w:val="171717" w:themeColor="background2" w:themeShade="1A"/>
              </w:rPr>
              <w:t xml:space="preserve">Examples of some of the most significant E&amp;S risks in the supply chain for </w:t>
            </w:r>
            <w:r w:rsidRPr="0049646C">
              <w:rPr>
                <w:b w:val="0"/>
                <w:bCs w:val="0"/>
                <w:color w:val="171717" w:themeColor="background2" w:themeShade="1A"/>
              </w:rPr>
              <w:t>agro-commodities include</w:t>
            </w:r>
            <w:r w:rsidRPr="004D4A6B">
              <w:rPr>
                <w:b w:val="0"/>
                <w:bCs w:val="0"/>
                <w:color w:val="171717" w:themeColor="background2" w:themeShade="1A"/>
              </w:rPr>
              <w:t>:</w:t>
            </w:r>
          </w:p>
          <w:p w14:paraId="2F28826A" w14:textId="77777777" w:rsidR="00EE16ED" w:rsidRPr="00C95A92" w:rsidRDefault="00EE16ED" w:rsidP="000E4CD2">
            <w:pPr>
              <w:pStyle w:val="Context"/>
              <w:numPr>
                <w:ilvl w:val="0"/>
                <w:numId w:val="15"/>
              </w:numPr>
              <w:rPr>
                <w:b w:val="0"/>
                <w:bCs w:val="0"/>
                <w:color w:val="171717" w:themeColor="background2" w:themeShade="1A"/>
              </w:rPr>
            </w:pPr>
            <w:r w:rsidRPr="001F6E79">
              <w:rPr>
                <w:b w:val="0"/>
                <w:bCs w:val="0"/>
                <w:color w:val="171717" w:themeColor="background2" w:themeShade="1A"/>
              </w:rPr>
              <w:t>Child labour</w:t>
            </w:r>
            <w:r>
              <w:rPr>
                <w:b w:val="0"/>
                <w:bCs w:val="0"/>
                <w:color w:val="171717" w:themeColor="background2" w:themeShade="1A"/>
              </w:rPr>
              <w:t xml:space="preserve">, </w:t>
            </w:r>
            <w:r w:rsidRPr="001F6E79">
              <w:rPr>
                <w:b w:val="0"/>
                <w:bCs w:val="0"/>
                <w:color w:val="171717" w:themeColor="background2" w:themeShade="1A"/>
              </w:rPr>
              <w:t xml:space="preserve">e.g. </w:t>
            </w:r>
            <w:r w:rsidRPr="008D32BF">
              <w:rPr>
                <w:b w:val="0"/>
                <w:bCs w:val="0"/>
                <w:color w:val="171717" w:themeColor="background2" w:themeShade="1A"/>
              </w:rPr>
              <w:t>work</w:t>
            </w:r>
            <w:r w:rsidRPr="001F6E79">
              <w:rPr>
                <w:b w:val="0"/>
                <w:bCs w:val="0"/>
                <w:color w:val="171717" w:themeColor="background2" w:themeShade="1A"/>
              </w:rPr>
              <w:t xml:space="preserve"> t</w:t>
            </w:r>
            <w:r w:rsidRPr="008D32BF">
              <w:rPr>
                <w:b w:val="0"/>
                <w:bCs w:val="0"/>
                <w:color w:val="171717" w:themeColor="background2" w:themeShade="1A"/>
              </w:rPr>
              <w:t>hat deprives children of their childhood</w:t>
            </w:r>
            <w:r w:rsidRPr="001F6E79">
              <w:rPr>
                <w:b w:val="0"/>
                <w:bCs w:val="0"/>
                <w:color w:val="171717" w:themeColor="background2" w:themeShade="1A"/>
              </w:rPr>
              <w:t xml:space="preserve"> </w:t>
            </w:r>
            <w:r w:rsidRPr="008D32BF">
              <w:rPr>
                <w:b w:val="0"/>
                <w:bCs w:val="0"/>
                <w:color w:val="171717" w:themeColor="background2" w:themeShade="1A"/>
              </w:rPr>
              <w:t>their potential and their dignity, and</w:t>
            </w:r>
            <w:r w:rsidRPr="001F6E79">
              <w:rPr>
                <w:b w:val="0"/>
                <w:bCs w:val="0"/>
                <w:color w:val="171717" w:themeColor="background2" w:themeShade="1A"/>
              </w:rPr>
              <w:t xml:space="preserve"> </w:t>
            </w:r>
            <w:r w:rsidRPr="008D32BF">
              <w:rPr>
                <w:b w:val="0"/>
                <w:bCs w:val="0"/>
                <w:color w:val="171717" w:themeColor="background2" w:themeShade="1A"/>
              </w:rPr>
              <w:t>that is harmful to their physical and mental development</w:t>
            </w:r>
            <w:r w:rsidRPr="001F6E79">
              <w:rPr>
                <w:b w:val="0"/>
                <w:bCs w:val="0"/>
                <w:color w:val="171717" w:themeColor="background2" w:themeShade="1A"/>
              </w:rPr>
              <w:t xml:space="preserve">; </w:t>
            </w:r>
          </w:p>
          <w:p w14:paraId="401FF872" w14:textId="5E5DDA12" w:rsidR="00EE16ED" w:rsidRPr="001F6E79" w:rsidRDefault="00EE16ED" w:rsidP="000E4CD2">
            <w:pPr>
              <w:pStyle w:val="Context"/>
              <w:numPr>
                <w:ilvl w:val="0"/>
                <w:numId w:val="15"/>
              </w:numPr>
              <w:rPr>
                <w:b w:val="0"/>
                <w:bCs w:val="0"/>
                <w:color w:val="171717" w:themeColor="background2" w:themeShade="1A"/>
              </w:rPr>
            </w:pPr>
            <w:r>
              <w:rPr>
                <w:b w:val="0"/>
                <w:bCs w:val="0"/>
                <w:color w:val="171717" w:themeColor="background2" w:themeShade="1A"/>
              </w:rPr>
              <w:t xml:space="preserve">Forced labour, which according to the </w:t>
            </w:r>
            <w:r w:rsidR="00841458" w:rsidRPr="00841458">
              <w:rPr>
                <w:b w:val="0"/>
                <w:bCs w:val="0"/>
                <w:color w:val="171717" w:themeColor="background2" w:themeShade="1A"/>
              </w:rPr>
              <w:t>International Labour Organisation (</w:t>
            </w:r>
            <w:r w:rsidRPr="00841458">
              <w:rPr>
                <w:b w:val="0"/>
                <w:bCs w:val="0"/>
                <w:color w:val="171717" w:themeColor="background2" w:themeShade="1A"/>
              </w:rPr>
              <w:t>ILO</w:t>
            </w:r>
            <w:r w:rsidR="00841458" w:rsidRPr="00841458">
              <w:rPr>
                <w:b w:val="0"/>
                <w:bCs w:val="0"/>
                <w:color w:val="171717" w:themeColor="background2" w:themeShade="1A"/>
              </w:rPr>
              <w:t>)</w:t>
            </w:r>
            <w:r w:rsidRPr="00841458">
              <w:rPr>
                <w:b w:val="0"/>
                <w:bCs w:val="0"/>
                <w:color w:val="171717" w:themeColor="background2" w:themeShade="1A"/>
              </w:rPr>
              <w:t xml:space="preserve"> Forced Labour Convention, 1930 (No. 29), is defined</w:t>
            </w:r>
            <w:r>
              <w:rPr>
                <w:b w:val="0"/>
                <w:bCs w:val="0"/>
                <w:color w:val="171717" w:themeColor="background2" w:themeShade="1A"/>
                <w:lang w:val="en-ZA"/>
              </w:rPr>
              <w:t xml:space="preserve"> as</w:t>
            </w:r>
            <w:r w:rsidRPr="00525E8E">
              <w:rPr>
                <w:b w:val="0"/>
                <w:bCs w:val="0"/>
                <w:color w:val="171717" w:themeColor="background2" w:themeShade="1A"/>
                <w:lang w:val="en-ZA"/>
              </w:rPr>
              <w:t xml:space="preserve"> "all work or service which is exacted from any person under the threat of a penalty and for which the person has not offered himself or herself voluntarily</w:t>
            </w:r>
            <w:r>
              <w:rPr>
                <w:b w:val="0"/>
                <w:bCs w:val="0"/>
                <w:color w:val="171717" w:themeColor="background2" w:themeShade="1A"/>
                <w:lang w:val="en-ZA"/>
              </w:rPr>
              <w:t>. For example, this can include</w:t>
            </w:r>
            <w:r>
              <w:rPr>
                <w:b w:val="0"/>
                <w:bCs w:val="0"/>
                <w:color w:val="171717" w:themeColor="background2" w:themeShade="1A"/>
              </w:rPr>
              <w:t xml:space="preserve"> supply chain workers forced to work </w:t>
            </w:r>
            <w:r w:rsidRPr="001F6E79">
              <w:rPr>
                <w:b w:val="0"/>
                <w:bCs w:val="0"/>
                <w:color w:val="171717" w:themeColor="background2" w:themeShade="1A"/>
              </w:rPr>
              <w:t>l</w:t>
            </w:r>
            <w:r w:rsidRPr="008D32BF">
              <w:rPr>
                <w:b w:val="0"/>
                <w:bCs w:val="0"/>
                <w:color w:val="171717" w:themeColor="background2" w:themeShade="1A"/>
              </w:rPr>
              <w:t>ong hours</w:t>
            </w:r>
            <w:r>
              <w:rPr>
                <w:b w:val="0"/>
                <w:bCs w:val="0"/>
                <w:color w:val="171717" w:themeColor="background2" w:themeShade="1A"/>
              </w:rPr>
              <w:t>,</w:t>
            </w:r>
            <w:r w:rsidRPr="008D32BF">
              <w:rPr>
                <w:b w:val="0"/>
                <w:bCs w:val="0"/>
                <w:color w:val="171717" w:themeColor="background2" w:themeShade="1A"/>
              </w:rPr>
              <w:t xml:space="preserve"> </w:t>
            </w:r>
            <w:r>
              <w:rPr>
                <w:b w:val="0"/>
                <w:bCs w:val="0"/>
                <w:color w:val="171717" w:themeColor="background2" w:themeShade="1A"/>
              </w:rPr>
              <w:t xml:space="preserve">supply chain workers exposed to </w:t>
            </w:r>
            <w:r w:rsidRPr="008D32BF">
              <w:rPr>
                <w:b w:val="0"/>
                <w:bCs w:val="0"/>
                <w:color w:val="171717" w:themeColor="background2" w:themeShade="1A"/>
              </w:rPr>
              <w:t>harmful activities</w:t>
            </w:r>
            <w:r w:rsidRPr="001F6E79">
              <w:rPr>
                <w:b w:val="0"/>
                <w:bCs w:val="0"/>
                <w:color w:val="171717" w:themeColor="background2" w:themeShade="1A"/>
              </w:rPr>
              <w:t xml:space="preserve"> </w:t>
            </w:r>
            <w:r w:rsidRPr="001D1898">
              <w:rPr>
                <w:b w:val="0"/>
                <w:bCs w:val="0"/>
                <w:color w:val="171717" w:themeColor="background2" w:themeShade="1A"/>
                <w:lang w:val="en-ZA"/>
              </w:rPr>
              <w:t>(</w:t>
            </w:r>
            <w:r>
              <w:rPr>
                <w:b w:val="0"/>
                <w:bCs w:val="0"/>
                <w:color w:val="171717" w:themeColor="background2" w:themeShade="1A"/>
                <w:lang w:val="en-ZA"/>
              </w:rPr>
              <w:t>such as</w:t>
            </w:r>
            <w:r w:rsidRPr="001D1898">
              <w:rPr>
                <w:b w:val="0"/>
                <w:bCs w:val="0"/>
                <w:color w:val="171717" w:themeColor="background2" w:themeShade="1A"/>
                <w:lang w:val="en-ZA"/>
              </w:rPr>
              <w:t xml:space="preserve"> working with machines and machetes),</w:t>
            </w:r>
            <w:r>
              <w:rPr>
                <w:b w:val="0"/>
                <w:bCs w:val="0"/>
                <w:color w:val="171717" w:themeColor="background2" w:themeShade="1A"/>
                <w:lang w:val="en-ZA"/>
              </w:rPr>
              <w:t xml:space="preserve"> and </w:t>
            </w:r>
            <w:r w:rsidRPr="00D078E5">
              <w:rPr>
                <w:b w:val="0"/>
                <w:bCs w:val="0"/>
                <w:color w:val="171717" w:themeColor="background2" w:themeShade="1A"/>
                <w:lang w:val="en-ZA"/>
              </w:rPr>
              <w:t>extenuating jobs</w:t>
            </w:r>
            <w:r>
              <w:rPr>
                <w:b w:val="0"/>
                <w:bCs w:val="0"/>
                <w:color w:val="171717" w:themeColor="background2" w:themeShade="1A"/>
                <w:lang w:val="en-ZA"/>
              </w:rPr>
              <w:t xml:space="preserve">; </w:t>
            </w:r>
          </w:p>
          <w:p w14:paraId="258B0262" w14:textId="77777777" w:rsidR="00EE16ED" w:rsidRPr="00A57E65" w:rsidRDefault="00EE16ED" w:rsidP="000E4CD2">
            <w:pPr>
              <w:pStyle w:val="Context"/>
              <w:numPr>
                <w:ilvl w:val="0"/>
                <w:numId w:val="15"/>
              </w:numPr>
              <w:rPr>
                <w:b w:val="0"/>
                <w:bCs w:val="0"/>
                <w:color w:val="171717" w:themeColor="background2" w:themeShade="1A"/>
              </w:rPr>
            </w:pPr>
            <w:r w:rsidRPr="00A57E65">
              <w:rPr>
                <w:b w:val="0"/>
                <w:bCs w:val="0"/>
                <w:color w:val="171717" w:themeColor="background2" w:themeShade="1A"/>
              </w:rPr>
              <w:t>Significant safety issues related to supply chain workers, e.g. exposure to hazardous agrochemicals, crushing and use of unsafe equipment, noise, heavy loads, extreme temperatures, road incidents, and limited access to personal protective equipment (PPE); and</w:t>
            </w:r>
            <w:r w:rsidRPr="00A57E65">
              <w:rPr>
                <w:color w:val="171717" w:themeColor="background2" w:themeShade="1A"/>
              </w:rPr>
              <w:t xml:space="preserve"> </w:t>
            </w:r>
            <w:r w:rsidRPr="00A57E65">
              <w:rPr>
                <w:b w:val="0"/>
                <w:bCs w:val="0"/>
                <w:color w:val="171717" w:themeColor="background2" w:themeShade="1A"/>
              </w:rPr>
              <w:t>Significant conversion of critical and/or natural habitat.</w:t>
            </w:r>
          </w:p>
          <w:p w14:paraId="73812B2F" w14:textId="4F9EE9B3" w:rsidR="000B3AE9" w:rsidRDefault="00092803" w:rsidP="000E4CD2">
            <w:pPr>
              <w:pStyle w:val="Context"/>
              <w:rPr>
                <w:color w:val="171717" w:themeColor="background2" w:themeShade="1A"/>
              </w:rPr>
            </w:pPr>
            <w:r w:rsidRPr="00AB0653">
              <w:rPr>
                <w:b w:val="0"/>
                <w:bCs w:val="0"/>
                <w:color w:val="171717" w:themeColor="background2" w:themeShade="1A"/>
              </w:rPr>
              <w:t xml:space="preserve">The </w:t>
            </w:r>
            <w:r w:rsidR="00CD2A6F">
              <w:rPr>
                <w:b w:val="0"/>
                <w:bCs w:val="0"/>
                <w:color w:val="171717" w:themeColor="background2" w:themeShade="1A"/>
              </w:rPr>
              <w:t>SCMP</w:t>
            </w:r>
            <w:r w:rsidR="00CD2A6F" w:rsidRPr="00AB0653">
              <w:rPr>
                <w:b w:val="0"/>
                <w:bCs w:val="0"/>
                <w:color w:val="171717" w:themeColor="background2" w:themeShade="1A"/>
              </w:rPr>
              <w:t xml:space="preserve"> </w:t>
            </w:r>
            <w:r w:rsidRPr="00AB0653">
              <w:rPr>
                <w:b w:val="0"/>
                <w:bCs w:val="0"/>
                <w:color w:val="171717" w:themeColor="background2" w:themeShade="1A"/>
              </w:rPr>
              <w:t xml:space="preserve">shall be designed to ensure </w:t>
            </w:r>
            <w:r w:rsidR="00B3549F">
              <w:rPr>
                <w:b w:val="0"/>
                <w:bCs w:val="0"/>
                <w:color w:val="171717" w:themeColor="background2" w:themeShade="1A"/>
              </w:rPr>
              <w:t>materials and agro</w:t>
            </w:r>
            <w:r w:rsidR="004E00CD">
              <w:rPr>
                <w:b w:val="0"/>
                <w:bCs w:val="0"/>
                <w:color w:val="171717" w:themeColor="background2" w:themeShade="1A"/>
              </w:rPr>
              <w:t xml:space="preserve">-commodities are sourced from suppliers </w:t>
            </w:r>
            <w:r w:rsidRPr="00AB0653">
              <w:rPr>
                <w:b w:val="0"/>
                <w:bCs w:val="0"/>
                <w:color w:val="171717" w:themeColor="background2" w:themeShade="1A"/>
              </w:rPr>
              <w:t>in accordance with local laws and regulations</w:t>
            </w:r>
            <w:r w:rsidR="004E4C33">
              <w:rPr>
                <w:b w:val="0"/>
                <w:bCs w:val="0"/>
                <w:color w:val="171717" w:themeColor="background2" w:themeShade="1A"/>
              </w:rPr>
              <w:t xml:space="preserve"> and international standards, such as the </w:t>
            </w:r>
            <w:r w:rsidR="00B44748">
              <w:rPr>
                <w:b w:val="0"/>
                <w:bCs w:val="0"/>
                <w:color w:val="171717" w:themeColor="background2" w:themeShade="1A"/>
              </w:rPr>
              <w:t>International Finance Corporations (IFC)</w:t>
            </w:r>
            <w:r w:rsidR="00B44748" w:rsidRPr="00EC5FF4">
              <w:rPr>
                <w:b w:val="0"/>
                <w:bCs w:val="0"/>
                <w:color w:val="171717" w:themeColor="background2" w:themeShade="1A"/>
              </w:rPr>
              <w:t xml:space="preserve"> </w:t>
            </w:r>
            <w:r w:rsidR="007C217C" w:rsidRPr="007C217C">
              <w:rPr>
                <w:b w:val="0"/>
                <w:bCs w:val="0"/>
                <w:color w:val="171717" w:themeColor="background2" w:themeShade="1A"/>
              </w:rPr>
              <w:t>Performance Standards (PS) (2012)</w:t>
            </w:r>
            <w:r w:rsidR="007C217C">
              <w:rPr>
                <w:b w:val="0"/>
                <w:bCs w:val="0"/>
                <w:color w:val="171717" w:themeColor="background2" w:themeShade="1A"/>
              </w:rPr>
              <w:t>.</w:t>
            </w:r>
            <w:r w:rsidR="00B854CA">
              <w:rPr>
                <w:b w:val="0"/>
                <w:bCs w:val="0"/>
                <w:color w:val="171717" w:themeColor="background2" w:themeShade="1A"/>
              </w:rPr>
              <w:t xml:space="preserve"> </w:t>
            </w:r>
            <w:r w:rsidR="00CF34D9" w:rsidRPr="00CF34D9">
              <w:rPr>
                <w:b w:val="0"/>
                <w:bCs w:val="0"/>
                <w:color w:val="171717" w:themeColor="background2" w:themeShade="1A"/>
              </w:rPr>
              <w:t>There is no fixed format for a SCMP, and companies should determine the most appropriate format according to the nature of their supply chain and the risks identified. It is important to assign clear internal responsibilities and procedures for monitoring, updating, and implementing the SCMP.</w:t>
            </w:r>
          </w:p>
          <w:p w14:paraId="1A0C0DE7" w14:textId="242DB6FF" w:rsidR="00C74748" w:rsidRPr="00C74748" w:rsidRDefault="00C74748" w:rsidP="000E4CD2">
            <w:pPr>
              <w:pStyle w:val="Context"/>
              <w:rPr>
                <w:b w:val="0"/>
                <w:bCs w:val="0"/>
                <w:color w:val="171717" w:themeColor="background2" w:themeShade="1A"/>
              </w:rPr>
            </w:pPr>
            <w:r w:rsidRPr="00C74748">
              <w:rPr>
                <w:b w:val="0"/>
                <w:bCs w:val="0"/>
                <w:color w:val="171717" w:themeColor="background2" w:themeShade="1A"/>
              </w:rPr>
              <w:t>There are two essential factors that together can be used</w:t>
            </w:r>
            <w:r>
              <w:rPr>
                <w:b w:val="0"/>
                <w:bCs w:val="0"/>
                <w:color w:val="171717" w:themeColor="background2" w:themeShade="1A"/>
              </w:rPr>
              <w:t xml:space="preserve"> </w:t>
            </w:r>
            <w:r w:rsidRPr="00C74748">
              <w:rPr>
                <w:b w:val="0"/>
                <w:bCs w:val="0"/>
                <w:color w:val="171717" w:themeColor="background2" w:themeShade="1A"/>
              </w:rPr>
              <w:t>to assess the risks in an agro-commodity supply chain:</w:t>
            </w:r>
          </w:p>
          <w:p w14:paraId="76FC87D0" w14:textId="372D4D56" w:rsidR="00C74748" w:rsidRPr="00C74748" w:rsidRDefault="00C74748" w:rsidP="000E4CD2">
            <w:pPr>
              <w:pStyle w:val="Context"/>
              <w:numPr>
                <w:ilvl w:val="0"/>
                <w:numId w:val="15"/>
              </w:numPr>
              <w:rPr>
                <w:b w:val="0"/>
                <w:bCs w:val="0"/>
                <w:color w:val="171717" w:themeColor="background2" w:themeShade="1A"/>
              </w:rPr>
            </w:pPr>
            <w:r w:rsidRPr="00C74748">
              <w:rPr>
                <w:b w:val="0"/>
                <w:bCs w:val="0"/>
                <w:color w:val="171717" w:themeColor="background2" w:themeShade="1A"/>
              </w:rPr>
              <w:t>Commodity-level risk factors: Some commodities are more likely to carry negative E&amp;S risks than</w:t>
            </w:r>
            <w:r>
              <w:rPr>
                <w:b w:val="0"/>
                <w:bCs w:val="0"/>
                <w:color w:val="171717" w:themeColor="background2" w:themeShade="1A"/>
              </w:rPr>
              <w:t xml:space="preserve"> </w:t>
            </w:r>
            <w:r w:rsidRPr="00C74748">
              <w:rPr>
                <w:b w:val="0"/>
                <w:bCs w:val="0"/>
                <w:color w:val="171717" w:themeColor="background2" w:themeShade="1A"/>
              </w:rPr>
              <w:t>others, because of the type of cultivation and harvesting or the type of land on which farms and</w:t>
            </w:r>
            <w:r>
              <w:rPr>
                <w:b w:val="0"/>
                <w:bCs w:val="0"/>
                <w:color w:val="171717" w:themeColor="background2" w:themeShade="1A"/>
              </w:rPr>
              <w:t xml:space="preserve"> </w:t>
            </w:r>
            <w:r w:rsidRPr="00C74748">
              <w:rPr>
                <w:b w:val="0"/>
                <w:bCs w:val="0"/>
                <w:color w:val="171717" w:themeColor="background2" w:themeShade="1A"/>
              </w:rPr>
              <w:t>plantations are typically established, for example. They may be associated with specific countries where</w:t>
            </w:r>
            <w:r>
              <w:rPr>
                <w:b w:val="0"/>
                <w:bCs w:val="0"/>
                <w:color w:val="171717" w:themeColor="background2" w:themeShade="1A"/>
              </w:rPr>
              <w:t xml:space="preserve"> </w:t>
            </w:r>
            <w:r w:rsidRPr="00C74748">
              <w:rPr>
                <w:b w:val="0"/>
                <w:bCs w:val="0"/>
                <w:color w:val="171717" w:themeColor="background2" w:themeShade="1A"/>
              </w:rPr>
              <w:t>known impacts occur. It may also be that the stakeholder profile (e.g., consumer demands, campaigns by</w:t>
            </w:r>
            <w:r>
              <w:rPr>
                <w:b w:val="0"/>
                <w:bCs w:val="0"/>
                <w:color w:val="171717" w:themeColor="background2" w:themeShade="1A"/>
              </w:rPr>
              <w:t xml:space="preserve"> </w:t>
            </w:r>
            <w:r w:rsidRPr="00C74748">
              <w:rPr>
                <w:b w:val="0"/>
                <w:bCs w:val="0"/>
                <w:color w:val="171717" w:themeColor="background2" w:themeShade="1A"/>
              </w:rPr>
              <w:t>nongovernmental organizations (NGOs)) has drawn attention to these risks.</w:t>
            </w:r>
          </w:p>
          <w:p w14:paraId="1BFA3D94" w14:textId="311EF4D7" w:rsidR="00C74748" w:rsidRPr="0016305F" w:rsidRDefault="00C74748" w:rsidP="000E4CD2">
            <w:pPr>
              <w:pStyle w:val="Context"/>
              <w:numPr>
                <w:ilvl w:val="0"/>
                <w:numId w:val="15"/>
              </w:numPr>
              <w:rPr>
                <w:b w:val="0"/>
                <w:bCs w:val="0"/>
                <w:color w:val="171717" w:themeColor="background2" w:themeShade="1A"/>
              </w:rPr>
            </w:pPr>
            <w:r w:rsidRPr="00C74748">
              <w:rPr>
                <w:b w:val="0"/>
                <w:bCs w:val="0"/>
                <w:color w:val="171717" w:themeColor="background2" w:themeShade="1A"/>
              </w:rPr>
              <w:t>Country-level risk factors: Some countries have a higher risk of negative E&amp;S impacts, for reasons such</w:t>
            </w:r>
            <w:r>
              <w:rPr>
                <w:b w:val="0"/>
                <w:bCs w:val="0"/>
                <w:color w:val="171717" w:themeColor="background2" w:themeShade="1A"/>
              </w:rPr>
              <w:t xml:space="preserve"> </w:t>
            </w:r>
            <w:r w:rsidRPr="00C74748">
              <w:rPr>
                <w:b w:val="0"/>
                <w:bCs w:val="0"/>
                <w:color w:val="171717" w:themeColor="background2" w:themeShade="1A"/>
              </w:rPr>
              <w:t>as weak E&amp;S regulations and legislation and their respective enforcement, social incentives and risks in</w:t>
            </w:r>
            <w:r w:rsidR="002F6C91">
              <w:rPr>
                <w:b w:val="0"/>
                <w:bCs w:val="0"/>
                <w:color w:val="171717" w:themeColor="background2" w:themeShade="1A"/>
              </w:rPr>
              <w:t>-</w:t>
            </w:r>
            <w:r w:rsidRPr="00C74748">
              <w:rPr>
                <w:b w:val="0"/>
                <w:bCs w:val="0"/>
                <w:color w:val="171717" w:themeColor="background2" w:themeShade="1A"/>
              </w:rPr>
              <w:t>country (e.g., deforestation, human rights, corruption), and the profile and structure of the supply base</w:t>
            </w:r>
            <w:r>
              <w:rPr>
                <w:b w:val="0"/>
                <w:bCs w:val="0"/>
                <w:color w:val="171717" w:themeColor="background2" w:themeShade="1A"/>
              </w:rPr>
              <w:t xml:space="preserve"> </w:t>
            </w:r>
            <w:r w:rsidRPr="00C74748">
              <w:rPr>
                <w:b w:val="0"/>
                <w:bCs w:val="0"/>
                <w:color w:val="171717" w:themeColor="background2" w:themeShade="1A"/>
              </w:rPr>
              <w:t>(large estates, smallholders, etc.)</w:t>
            </w:r>
            <w:r w:rsidR="004D4A6B">
              <w:rPr>
                <w:b w:val="0"/>
                <w:bCs w:val="0"/>
                <w:color w:val="171717" w:themeColor="background2" w:themeShade="1A"/>
              </w:rPr>
              <w:t>.</w:t>
            </w:r>
          </w:p>
          <w:p w14:paraId="406E8146" w14:textId="7DBDE622" w:rsidR="0016305F" w:rsidRPr="004D4A6B" w:rsidRDefault="0016305F" w:rsidP="000E4CD2">
            <w:pPr>
              <w:pStyle w:val="Context"/>
              <w:numPr>
                <w:ilvl w:val="0"/>
                <w:numId w:val="15"/>
              </w:numPr>
              <w:rPr>
                <w:b w:val="0"/>
                <w:bCs w:val="0"/>
                <w:color w:val="171717" w:themeColor="background2" w:themeShade="1A"/>
              </w:rPr>
            </w:pPr>
            <w:r w:rsidRPr="0016305F">
              <w:rPr>
                <w:b w:val="0"/>
                <w:bCs w:val="0"/>
                <w:color w:val="171717" w:themeColor="background2" w:themeShade="1A"/>
                <w:lang w:val="en-ZA"/>
              </w:rPr>
              <w:lastRenderedPageBreak/>
              <w:t>Additional risk factors that companies should consider are the volumes they purchase, complexity of the supply chain, degree of information sharing in the supply chain and the extent of E&amp;S risk management in the supply chain.</w:t>
            </w:r>
          </w:p>
          <w:p w14:paraId="1C29977F" w14:textId="2FAD1675" w:rsidR="00515BFB" w:rsidRPr="004E1147" w:rsidRDefault="004E1147" w:rsidP="000E4CD2">
            <w:pPr>
              <w:spacing w:after="120"/>
              <w:rPr>
                <w:rFonts w:eastAsiaTheme="minorEastAsia" w:cstheme="minorBidi"/>
                <w:b w:val="0"/>
                <w:bCs w:val="0"/>
                <w:color w:val="171717" w:themeColor="background2" w:themeShade="1A"/>
                <w:szCs w:val="22"/>
                <w:lang w:val="en-GB" w:eastAsia="zh-CN"/>
              </w:rPr>
            </w:pPr>
            <w:r>
              <w:rPr>
                <w:rFonts w:eastAsiaTheme="minorEastAsia" w:cstheme="minorBidi"/>
                <w:b w:val="0"/>
                <w:bCs w:val="0"/>
                <w:color w:val="171717" w:themeColor="background2" w:themeShade="1A"/>
                <w:szCs w:val="22"/>
                <w:lang w:val="en-GB" w:eastAsia="zh-CN"/>
              </w:rPr>
              <w:t>T</w:t>
            </w:r>
            <w:r w:rsidR="00515BFB" w:rsidRPr="004E1147">
              <w:rPr>
                <w:rFonts w:eastAsiaTheme="minorEastAsia" w:cstheme="minorBidi"/>
                <w:b w:val="0"/>
                <w:bCs w:val="0"/>
                <w:color w:val="171717" w:themeColor="background2" w:themeShade="1A"/>
                <w:szCs w:val="22"/>
                <w:lang w:val="en-GB" w:eastAsia="zh-CN"/>
              </w:rPr>
              <w:t>ools such as the IFC's Global Map of Environmental and Social Risks in Agro-Commodity Production (GMAP)</w:t>
            </w:r>
            <w:r w:rsidR="00515BFB" w:rsidRPr="003016A2">
              <w:rPr>
                <w:rFonts w:eastAsiaTheme="minorEastAsia" w:cstheme="minorBidi"/>
                <w:b w:val="0"/>
                <w:bCs w:val="0"/>
                <w:color w:val="171717" w:themeColor="background2" w:themeShade="1A"/>
                <w:szCs w:val="22"/>
                <w:vertAlign w:val="superscript"/>
                <w:lang w:val="en-GB" w:eastAsia="zh-CN"/>
              </w:rPr>
              <w:footnoteReference w:id="2"/>
            </w:r>
            <w:r w:rsidR="00515BFB" w:rsidRPr="004E1147">
              <w:rPr>
                <w:rFonts w:eastAsiaTheme="minorEastAsia" w:cstheme="minorBidi"/>
                <w:b w:val="0"/>
                <w:bCs w:val="0"/>
                <w:color w:val="171717" w:themeColor="background2" w:themeShade="1A"/>
                <w:szCs w:val="22"/>
                <w:lang w:val="en-GB" w:eastAsia="zh-CN"/>
              </w:rPr>
              <w:t xml:space="preserve"> </w:t>
            </w:r>
            <w:r>
              <w:rPr>
                <w:rFonts w:eastAsiaTheme="minorEastAsia" w:cstheme="minorBidi"/>
                <w:b w:val="0"/>
                <w:bCs w:val="0"/>
                <w:color w:val="171717" w:themeColor="background2" w:themeShade="1A"/>
                <w:szCs w:val="22"/>
                <w:lang w:val="en-GB" w:eastAsia="zh-CN"/>
              </w:rPr>
              <w:t xml:space="preserve">can be used </w:t>
            </w:r>
            <w:r w:rsidR="00515BFB" w:rsidRPr="004E1147">
              <w:rPr>
                <w:rFonts w:eastAsiaTheme="minorEastAsia" w:cstheme="minorBidi"/>
                <w:b w:val="0"/>
                <w:bCs w:val="0"/>
                <w:color w:val="171717" w:themeColor="background2" w:themeShade="1A"/>
                <w:szCs w:val="22"/>
                <w:lang w:val="en-GB" w:eastAsia="zh-CN"/>
              </w:rPr>
              <w:t xml:space="preserve">to </w:t>
            </w:r>
            <w:r w:rsidR="0067310B">
              <w:rPr>
                <w:rFonts w:eastAsiaTheme="minorEastAsia" w:cstheme="minorBidi"/>
                <w:b w:val="0"/>
                <w:bCs w:val="0"/>
                <w:color w:val="171717" w:themeColor="background2" w:themeShade="1A"/>
                <w:szCs w:val="22"/>
                <w:lang w:val="en-GB" w:eastAsia="zh-CN"/>
              </w:rPr>
              <w:t xml:space="preserve">assist in </w:t>
            </w:r>
            <w:r w:rsidR="00515BFB" w:rsidRPr="004E1147">
              <w:rPr>
                <w:rFonts w:eastAsiaTheme="minorEastAsia" w:cstheme="minorBidi"/>
                <w:b w:val="0"/>
                <w:bCs w:val="0"/>
                <w:color w:val="171717" w:themeColor="background2" w:themeShade="1A"/>
                <w:szCs w:val="22"/>
                <w:lang w:val="en-GB" w:eastAsia="zh-CN"/>
              </w:rPr>
              <w:t>identify</w:t>
            </w:r>
            <w:r w:rsidR="0067310B">
              <w:rPr>
                <w:rFonts w:eastAsiaTheme="minorEastAsia" w:cstheme="minorBidi"/>
                <w:b w:val="0"/>
                <w:bCs w:val="0"/>
                <w:color w:val="171717" w:themeColor="background2" w:themeShade="1A"/>
                <w:szCs w:val="22"/>
                <w:lang w:val="en-GB" w:eastAsia="zh-CN"/>
              </w:rPr>
              <w:t>ing</w:t>
            </w:r>
            <w:r w:rsidR="00515BFB" w:rsidRPr="004E1147">
              <w:rPr>
                <w:rFonts w:eastAsiaTheme="minorEastAsia" w:cstheme="minorBidi"/>
                <w:b w:val="0"/>
                <w:bCs w:val="0"/>
                <w:color w:val="171717" w:themeColor="background2" w:themeShade="1A"/>
                <w:szCs w:val="22"/>
                <w:lang w:val="en-GB" w:eastAsia="zh-CN"/>
              </w:rPr>
              <w:t xml:space="preserve"> the levels of risk associated with the various agribusiness activities specific to your Company.</w:t>
            </w:r>
          </w:p>
          <w:p w14:paraId="02A5AFF1" w14:textId="6D2DC403" w:rsidR="00515BFB" w:rsidRPr="004E1147" w:rsidRDefault="00515BFB" w:rsidP="000E4CD2">
            <w:pPr>
              <w:spacing w:after="120"/>
              <w:rPr>
                <w:rFonts w:eastAsiaTheme="minorEastAsia" w:cstheme="minorBidi"/>
                <w:b w:val="0"/>
                <w:bCs w:val="0"/>
                <w:color w:val="171717" w:themeColor="background2" w:themeShade="1A"/>
                <w:szCs w:val="22"/>
                <w:lang w:val="en-GB" w:eastAsia="zh-CN"/>
              </w:rPr>
            </w:pPr>
            <w:r w:rsidRPr="004E1147">
              <w:rPr>
                <w:rFonts w:eastAsiaTheme="minorEastAsia" w:cstheme="minorBidi"/>
                <w:b w:val="0"/>
                <w:bCs w:val="0"/>
                <w:color w:val="171717" w:themeColor="background2" w:themeShade="1A"/>
                <w:szCs w:val="22"/>
                <w:lang w:val="en-GB" w:eastAsia="zh-CN"/>
              </w:rPr>
              <w:t xml:space="preserve">Suppliers with certifications according to recognized standards (Global GAP, FairTrade, etc.) </w:t>
            </w:r>
            <w:r w:rsidR="003016A2">
              <w:rPr>
                <w:rFonts w:eastAsiaTheme="minorEastAsia" w:cstheme="minorBidi"/>
                <w:b w:val="0"/>
                <w:bCs w:val="0"/>
                <w:color w:val="171717" w:themeColor="background2" w:themeShade="1A"/>
                <w:szCs w:val="22"/>
                <w:lang w:val="en-GB" w:eastAsia="zh-CN"/>
              </w:rPr>
              <w:t>should</w:t>
            </w:r>
            <w:r w:rsidRPr="004E1147">
              <w:rPr>
                <w:rFonts w:eastAsiaTheme="minorEastAsia" w:cstheme="minorBidi"/>
                <w:b w:val="0"/>
                <w:bCs w:val="0"/>
                <w:color w:val="171717" w:themeColor="background2" w:themeShade="1A"/>
                <w:szCs w:val="22"/>
                <w:lang w:val="en-GB" w:eastAsia="zh-CN"/>
              </w:rPr>
              <w:t xml:space="preserve"> be </w:t>
            </w:r>
            <w:r w:rsidR="004E1147" w:rsidRPr="004E1147">
              <w:rPr>
                <w:rFonts w:eastAsiaTheme="minorEastAsia" w:cstheme="minorBidi"/>
                <w:b w:val="0"/>
                <w:bCs w:val="0"/>
                <w:color w:val="171717" w:themeColor="background2" w:themeShade="1A"/>
                <w:szCs w:val="22"/>
                <w:lang w:val="en-GB" w:eastAsia="zh-CN"/>
              </w:rPr>
              <w:t>favoure</w:t>
            </w:r>
            <w:r w:rsidR="004E1147" w:rsidRPr="00307FC2">
              <w:rPr>
                <w:rFonts w:eastAsiaTheme="minorEastAsia" w:cstheme="minorBidi"/>
                <w:b w:val="0"/>
                <w:bCs w:val="0"/>
                <w:color w:val="171717" w:themeColor="background2" w:themeShade="1A"/>
                <w:szCs w:val="22"/>
                <w:lang w:val="en-GB" w:eastAsia="zh-CN"/>
              </w:rPr>
              <w:t>d</w:t>
            </w:r>
            <w:r w:rsidRPr="00307FC2">
              <w:rPr>
                <w:rFonts w:eastAsiaTheme="minorEastAsia" w:cstheme="minorBidi"/>
                <w:b w:val="0"/>
                <w:bCs w:val="0"/>
                <w:color w:val="171717" w:themeColor="background2" w:themeShade="1A"/>
                <w:szCs w:val="22"/>
                <w:lang w:val="en-GB" w:eastAsia="zh-CN"/>
              </w:rPr>
              <w:t>.</w:t>
            </w:r>
          </w:p>
          <w:p w14:paraId="6C0014F8" w14:textId="39B362F4" w:rsidR="00101252" w:rsidRPr="00101252" w:rsidRDefault="00101252" w:rsidP="000E4CD2">
            <w:pPr>
              <w:pStyle w:val="Context"/>
              <w:rPr>
                <w:b w:val="0"/>
                <w:bCs w:val="0"/>
                <w:color w:val="171717" w:themeColor="background2" w:themeShade="1A"/>
              </w:rPr>
            </w:pPr>
            <w:r w:rsidRPr="00101252">
              <w:rPr>
                <w:b w:val="0"/>
                <w:bCs w:val="0"/>
                <w:color w:val="171717" w:themeColor="background2" w:themeShade="1A"/>
              </w:rPr>
              <w:t xml:space="preserve">Key components under the </w:t>
            </w:r>
            <w:r w:rsidR="008032FD">
              <w:rPr>
                <w:b w:val="0"/>
                <w:bCs w:val="0"/>
                <w:color w:val="171717" w:themeColor="background2" w:themeShade="1A"/>
              </w:rPr>
              <w:t>SCMP</w:t>
            </w:r>
            <w:r w:rsidRPr="00101252">
              <w:rPr>
                <w:b w:val="0"/>
                <w:bCs w:val="0"/>
                <w:color w:val="171717" w:themeColor="background2" w:themeShade="1A"/>
              </w:rPr>
              <w:t xml:space="preserve"> are:</w:t>
            </w:r>
          </w:p>
          <w:p w14:paraId="32CC091A" w14:textId="12535850" w:rsidR="00101252" w:rsidRPr="00101252" w:rsidRDefault="00101252" w:rsidP="000E4CD2">
            <w:pPr>
              <w:pStyle w:val="Context"/>
              <w:numPr>
                <w:ilvl w:val="0"/>
                <w:numId w:val="15"/>
              </w:numPr>
              <w:rPr>
                <w:b w:val="0"/>
                <w:bCs w:val="0"/>
                <w:color w:val="171717" w:themeColor="background2" w:themeShade="1A"/>
              </w:rPr>
            </w:pPr>
            <w:r w:rsidRPr="00101252">
              <w:rPr>
                <w:b w:val="0"/>
                <w:bCs w:val="0"/>
                <w:color w:val="171717" w:themeColor="background2" w:themeShade="1A"/>
              </w:rPr>
              <w:t>Evaluation and selection of suppliers – Provides details on the pre-qualification and supplier selection process and requirements, particularly for labour management such as procedures in place, past litigation, and health and safety risks;</w:t>
            </w:r>
          </w:p>
          <w:p w14:paraId="27AA1E57" w14:textId="1BF42295" w:rsidR="00101252" w:rsidRPr="00101252" w:rsidRDefault="00101252" w:rsidP="000E4CD2">
            <w:pPr>
              <w:pStyle w:val="Context"/>
              <w:numPr>
                <w:ilvl w:val="0"/>
                <w:numId w:val="15"/>
              </w:numPr>
              <w:rPr>
                <w:b w:val="0"/>
                <w:bCs w:val="0"/>
                <w:color w:val="171717" w:themeColor="background2" w:themeShade="1A"/>
              </w:rPr>
            </w:pPr>
            <w:r w:rsidRPr="00101252">
              <w:rPr>
                <w:b w:val="0"/>
                <w:bCs w:val="0"/>
                <w:color w:val="171717" w:themeColor="background2" w:themeShade="1A"/>
              </w:rPr>
              <w:t>Monitoring and reporting – Periodic monitoring and checking of suppliers’ E&amp;S performance and reporting as required; and</w:t>
            </w:r>
          </w:p>
          <w:p w14:paraId="20E867BB" w14:textId="77777777" w:rsidR="00AA596E" w:rsidRPr="008A0EC0" w:rsidRDefault="00101252" w:rsidP="000E4CD2">
            <w:pPr>
              <w:pStyle w:val="Context"/>
              <w:numPr>
                <w:ilvl w:val="0"/>
                <w:numId w:val="15"/>
              </w:numPr>
              <w:rPr>
                <w:b w:val="0"/>
                <w:bCs w:val="0"/>
                <w:color w:val="171717" w:themeColor="background2" w:themeShade="1A"/>
              </w:rPr>
            </w:pPr>
            <w:r w:rsidRPr="00101252">
              <w:rPr>
                <w:b w:val="0"/>
                <w:bCs w:val="0"/>
                <w:color w:val="171717" w:themeColor="background2" w:themeShade="1A"/>
              </w:rPr>
              <w:t xml:space="preserve">Training – Minimum training and awareness requirements to ensure effective implementation of the </w:t>
            </w:r>
            <w:r w:rsidR="008032FD">
              <w:rPr>
                <w:b w:val="0"/>
                <w:bCs w:val="0"/>
                <w:color w:val="171717" w:themeColor="background2" w:themeShade="1A"/>
              </w:rPr>
              <w:t>SCMP</w:t>
            </w:r>
            <w:r w:rsidRPr="00101252">
              <w:rPr>
                <w:b w:val="0"/>
                <w:bCs w:val="0"/>
                <w:color w:val="171717" w:themeColor="background2" w:themeShade="1A"/>
              </w:rPr>
              <w:t>.</w:t>
            </w:r>
          </w:p>
          <w:p w14:paraId="5B7118F1" w14:textId="77777777" w:rsidR="00FD2206" w:rsidRDefault="008A0EC0" w:rsidP="00FD2206">
            <w:pPr>
              <w:pStyle w:val="Context"/>
              <w:rPr>
                <w:color w:val="171717" w:themeColor="background2" w:themeShade="1A"/>
              </w:rPr>
            </w:pPr>
            <w:r w:rsidRPr="008A0EC0">
              <w:rPr>
                <w:b w:val="0"/>
                <w:bCs w:val="0"/>
                <w:color w:val="171717" w:themeColor="background2" w:themeShade="1A"/>
              </w:rPr>
              <w:t xml:space="preserve">It is recognised at the time of development and implementation of </w:t>
            </w:r>
            <w:r>
              <w:rPr>
                <w:b w:val="0"/>
                <w:bCs w:val="0"/>
                <w:color w:val="171717" w:themeColor="background2" w:themeShade="1A"/>
              </w:rPr>
              <w:t>your Company’s</w:t>
            </w:r>
            <w:r w:rsidRPr="008A0EC0">
              <w:rPr>
                <w:b w:val="0"/>
                <w:bCs w:val="0"/>
                <w:color w:val="171717" w:themeColor="background2" w:themeShade="1A"/>
              </w:rPr>
              <w:t xml:space="preserve"> </w:t>
            </w:r>
            <w:r>
              <w:rPr>
                <w:b w:val="0"/>
                <w:bCs w:val="0"/>
                <w:color w:val="171717" w:themeColor="background2" w:themeShade="1A"/>
              </w:rPr>
              <w:t>SCMP</w:t>
            </w:r>
            <w:r w:rsidRPr="008A0EC0">
              <w:rPr>
                <w:b w:val="0"/>
                <w:bCs w:val="0"/>
                <w:color w:val="171717" w:themeColor="background2" w:themeShade="1A"/>
              </w:rPr>
              <w:t xml:space="preserve"> there will be existing ongoing contracts, as such the retrospective application of </w:t>
            </w:r>
            <w:r w:rsidR="00433940">
              <w:rPr>
                <w:b w:val="0"/>
                <w:bCs w:val="0"/>
                <w:color w:val="171717" w:themeColor="background2" w:themeShade="1A"/>
              </w:rPr>
              <w:t>the I</w:t>
            </w:r>
            <w:r w:rsidRPr="008A0EC0">
              <w:rPr>
                <w:b w:val="0"/>
                <w:bCs w:val="0"/>
                <w:color w:val="171717" w:themeColor="background2" w:themeShade="1A"/>
              </w:rPr>
              <w:t xml:space="preserve">FC Performance Standard 2’s requirements on supply chain </w:t>
            </w:r>
            <w:r w:rsidR="00A57181">
              <w:rPr>
                <w:b w:val="0"/>
                <w:bCs w:val="0"/>
                <w:color w:val="171717" w:themeColor="background2" w:themeShade="1A"/>
              </w:rPr>
              <w:t>may not be possible.</w:t>
            </w:r>
            <w:r w:rsidRPr="008A0EC0">
              <w:rPr>
                <w:b w:val="0"/>
                <w:bCs w:val="0"/>
                <w:color w:val="171717" w:themeColor="background2" w:themeShade="1A"/>
              </w:rPr>
              <w:t xml:space="preserve"> Existing requirements, including compliance with host-country Applicable Law will be enforced which will likely manage a number of key risks. However, for new contracts there will be requirements inserted in these to align with the requirements of the </w:t>
            </w:r>
            <w:r w:rsidR="00204DB7">
              <w:rPr>
                <w:b w:val="0"/>
                <w:bCs w:val="0"/>
                <w:color w:val="171717" w:themeColor="background2" w:themeShade="1A"/>
              </w:rPr>
              <w:t>SCMP.</w:t>
            </w:r>
            <w:r w:rsidR="009144C1">
              <w:rPr>
                <w:b w:val="0"/>
                <w:bCs w:val="0"/>
                <w:color w:val="171717" w:themeColor="background2" w:themeShade="1A"/>
              </w:rPr>
              <w:t xml:space="preserve"> </w:t>
            </w:r>
          </w:p>
          <w:p w14:paraId="364F0C54" w14:textId="4E9F9702" w:rsidR="00FD2206" w:rsidRPr="0001673C" w:rsidRDefault="00FD2206" w:rsidP="00FD2206">
            <w:pPr>
              <w:pStyle w:val="Context"/>
              <w:rPr>
                <w:rFonts w:eastAsia="Times New Roman" w:cs="Times New Roman"/>
                <w:b w:val="0"/>
                <w:bCs w:val="0"/>
                <w:color w:val="auto"/>
                <w:szCs w:val="24"/>
                <w:lang w:eastAsia="en-US"/>
              </w:rPr>
            </w:pPr>
            <w:r w:rsidRPr="0001673C">
              <w:rPr>
                <w:rFonts w:eastAsia="Times New Roman" w:cs="Times New Roman"/>
                <w:b w:val="0"/>
                <w:bCs w:val="0"/>
                <w:color w:val="auto"/>
                <w:szCs w:val="24"/>
                <w:lang w:eastAsia="en-US"/>
              </w:rPr>
              <w:t>Below is a list of useful resources to consider when drafting your environmental or H&amp;S management procedure:</w:t>
            </w:r>
          </w:p>
          <w:p w14:paraId="6FC3667F" w14:textId="77777777" w:rsidR="00A97342" w:rsidRPr="0084218F" w:rsidRDefault="00A97342" w:rsidP="00A97342">
            <w:pPr>
              <w:pStyle w:val="ListParagraph"/>
              <w:numPr>
                <w:ilvl w:val="0"/>
                <w:numId w:val="48"/>
              </w:numPr>
              <w:spacing w:before="80" w:after="80"/>
              <w:ind w:left="593"/>
              <w:contextualSpacing w:val="0"/>
              <w:rPr>
                <w:rStyle w:val="Hyperlink"/>
                <w:b w:val="0"/>
                <w:bCs w:val="0"/>
                <w:color w:val="auto"/>
                <w:u w:val="none"/>
              </w:rPr>
            </w:pPr>
            <w:hyperlink r:id="rId11" w:history="1">
              <w:r w:rsidRPr="000B12C5">
                <w:rPr>
                  <w:rStyle w:val="Hyperlink"/>
                  <w:b w:val="0"/>
                  <w:bCs w:val="0"/>
                </w:rPr>
                <w:t>Assessing and Managing Environmental and Social Risks in an Agro-Commodity Supply Chain (2013)</w:t>
              </w:r>
            </w:hyperlink>
          </w:p>
          <w:p w14:paraId="5A682CAD" w14:textId="10A08F2C" w:rsidR="00B81B5D" w:rsidRPr="0084218F" w:rsidRDefault="00885B96" w:rsidP="007E3E1F">
            <w:pPr>
              <w:pStyle w:val="ListParagraph"/>
              <w:numPr>
                <w:ilvl w:val="0"/>
                <w:numId w:val="48"/>
              </w:numPr>
              <w:spacing w:before="80" w:after="80"/>
              <w:ind w:left="593"/>
              <w:contextualSpacing w:val="0"/>
              <w:rPr>
                <w:b w:val="0"/>
                <w:bCs w:val="0"/>
                <w:i/>
                <w:iCs/>
              </w:rPr>
            </w:pPr>
            <w:hyperlink r:id="rId12" w:history="1">
              <w:r w:rsidRPr="00836AF8">
                <w:rPr>
                  <w:rStyle w:val="Hyperlink"/>
                  <w:b w:val="0"/>
                  <w:bCs w:val="0"/>
                </w:rPr>
                <w:t xml:space="preserve">Organisation for Economic Co-operation and </w:t>
              </w:r>
              <w:r w:rsidR="00B81B5D" w:rsidRPr="00836AF8">
                <w:rPr>
                  <w:rStyle w:val="Hyperlink"/>
                  <w:b w:val="0"/>
                  <w:bCs w:val="0"/>
                </w:rPr>
                <w:t>Development- guidelines for supply chain due diligence</w:t>
              </w:r>
            </w:hyperlink>
          </w:p>
          <w:p w14:paraId="1198D07B" w14:textId="5B6F5DA3" w:rsidR="00FD2206" w:rsidRPr="0084218F" w:rsidRDefault="00FD2206" w:rsidP="0084218F">
            <w:pPr>
              <w:pStyle w:val="ListParagraph"/>
              <w:numPr>
                <w:ilvl w:val="0"/>
                <w:numId w:val="48"/>
              </w:numPr>
              <w:spacing w:before="80" w:after="80"/>
              <w:ind w:left="593"/>
              <w:contextualSpacing w:val="0"/>
              <w:rPr>
                <w:i/>
                <w:iCs/>
              </w:rPr>
            </w:pPr>
            <w:hyperlink r:id="rId13" w:history="1">
              <w:r w:rsidRPr="0001673C">
                <w:rPr>
                  <w:rStyle w:val="Hyperlink"/>
                  <w:b w:val="0"/>
                  <w:bCs w:val="0"/>
                </w:rPr>
                <w:t>IFC Performance Standards on E&amp;S Sustainability (2012)</w:t>
              </w:r>
            </w:hyperlink>
          </w:p>
          <w:p w14:paraId="2E82A99E" w14:textId="77777777" w:rsidR="00FD2206" w:rsidRPr="008901F4" w:rsidRDefault="00FD2206" w:rsidP="00FD2206">
            <w:pPr>
              <w:pStyle w:val="ListParagraph"/>
              <w:numPr>
                <w:ilvl w:val="0"/>
                <w:numId w:val="48"/>
              </w:numPr>
              <w:spacing w:before="80" w:after="80"/>
              <w:ind w:left="593"/>
              <w:contextualSpacing w:val="0"/>
              <w:rPr>
                <w:rStyle w:val="Hyperlink"/>
                <w:b w:val="0"/>
                <w:bCs w:val="0"/>
                <w:color w:val="auto"/>
                <w:u w:val="none"/>
              </w:rPr>
            </w:pPr>
            <w:hyperlink r:id="rId14" w:history="1">
              <w:r w:rsidRPr="0001673C">
                <w:rPr>
                  <w:rStyle w:val="Hyperlink"/>
                  <w:b w:val="0"/>
                  <w:bCs w:val="0"/>
                </w:rPr>
                <w:t>IFC General Environmental, Health and Safety (EHS) Guidelines (2007)</w:t>
              </w:r>
            </w:hyperlink>
          </w:p>
          <w:p w14:paraId="65B1EF4F" w14:textId="77777777" w:rsidR="00FD2206" w:rsidRPr="0001673C" w:rsidRDefault="00FD2206" w:rsidP="00FD2206">
            <w:pPr>
              <w:pStyle w:val="ListParagraph"/>
              <w:numPr>
                <w:ilvl w:val="0"/>
                <w:numId w:val="48"/>
              </w:numPr>
              <w:spacing w:before="80" w:after="80"/>
              <w:ind w:left="593"/>
              <w:contextualSpacing w:val="0"/>
              <w:rPr>
                <w:b w:val="0"/>
                <w:bCs w:val="0"/>
              </w:rPr>
            </w:pPr>
            <w:hyperlink r:id="rId15" w:history="1">
              <w:r w:rsidRPr="0001673C">
                <w:rPr>
                  <w:rStyle w:val="Hyperlink"/>
                  <w:b w:val="0"/>
                  <w:bCs w:val="0"/>
                </w:rPr>
                <w:t>IFC EHS Guidelines for Annual Crop Production (2016)</w:t>
              </w:r>
            </w:hyperlink>
          </w:p>
          <w:p w14:paraId="76368C87" w14:textId="77777777" w:rsidR="00FD2206" w:rsidRPr="0001673C" w:rsidRDefault="00FD2206" w:rsidP="00FD2206">
            <w:pPr>
              <w:pStyle w:val="ListParagraph"/>
              <w:numPr>
                <w:ilvl w:val="0"/>
                <w:numId w:val="48"/>
              </w:numPr>
              <w:spacing w:before="80" w:after="80"/>
              <w:ind w:left="593"/>
              <w:contextualSpacing w:val="0"/>
              <w:rPr>
                <w:b w:val="0"/>
                <w:bCs w:val="0"/>
              </w:rPr>
            </w:pPr>
            <w:hyperlink r:id="rId16" w:history="1">
              <w:r w:rsidRPr="0001673C">
                <w:rPr>
                  <w:rStyle w:val="Hyperlink"/>
                  <w:b w:val="0"/>
                  <w:bCs w:val="0"/>
                </w:rPr>
                <w:t>IFC EHS Guidelines for Food and Beverage Processing (2016)</w:t>
              </w:r>
            </w:hyperlink>
          </w:p>
          <w:p w14:paraId="25BA074A" w14:textId="77777777" w:rsidR="00FD2206" w:rsidRPr="0001673C" w:rsidRDefault="00FD2206" w:rsidP="00FD2206">
            <w:pPr>
              <w:pStyle w:val="ListParagraph"/>
              <w:numPr>
                <w:ilvl w:val="0"/>
                <w:numId w:val="48"/>
              </w:numPr>
              <w:spacing w:before="80" w:after="80"/>
              <w:ind w:left="593"/>
              <w:contextualSpacing w:val="0"/>
              <w:rPr>
                <w:b w:val="0"/>
                <w:bCs w:val="0"/>
              </w:rPr>
            </w:pPr>
            <w:hyperlink r:id="rId17" w:history="1">
              <w:r w:rsidRPr="0001673C">
                <w:rPr>
                  <w:rStyle w:val="Hyperlink"/>
                  <w:b w:val="0"/>
                  <w:bCs w:val="0"/>
                </w:rPr>
                <w:t>IFC EHS Guidelines for Perennial Crop Production (2015)</w:t>
              </w:r>
            </w:hyperlink>
          </w:p>
          <w:p w14:paraId="6CB65941" w14:textId="77777777" w:rsidR="00FD2206" w:rsidRPr="0001673C" w:rsidRDefault="00FD2206" w:rsidP="00FD2206">
            <w:pPr>
              <w:pStyle w:val="Context"/>
              <w:numPr>
                <w:ilvl w:val="0"/>
                <w:numId w:val="48"/>
              </w:numPr>
              <w:ind w:left="593"/>
              <w:rPr>
                <w:rFonts w:eastAsia="Times New Roman" w:cs="Times New Roman"/>
                <w:b w:val="0"/>
                <w:bCs w:val="0"/>
                <w:color w:val="auto"/>
                <w:szCs w:val="24"/>
                <w:lang w:eastAsia="en-US"/>
              </w:rPr>
            </w:pPr>
            <w:hyperlink r:id="rId18" w:history="1">
              <w:r w:rsidRPr="0001673C">
                <w:rPr>
                  <w:rStyle w:val="Hyperlink"/>
                  <w:rFonts w:eastAsia="Times New Roman" w:cs="Times New Roman"/>
                  <w:b w:val="0"/>
                  <w:bCs w:val="0"/>
                  <w:szCs w:val="24"/>
                  <w:lang w:eastAsia="en-US"/>
                </w:rPr>
                <w:t>IFC ESMS Toolkit and Case Studies – Crop Production</w:t>
              </w:r>
            </w:hyperlink>
          </w:p>
          <w:p w14:paraId="2A8AF55F" w14:textId="77777777" w:rsidR="00FD2206" w:rsidRPr="0001673C" w:rsidRDefault="00FD2206" w:rsidP="00FD2206">
            <w:pPr>
              <w:pStyle w:val="Context"/>
              <w:numPr>
                <w:ilvl w:val="0"/>
                <w:numId w:val="48"/>
              </w:numPr>
              <w:ind w:left="593"/>
              <w:rPr>
                <w:rFonts w:eastAsia="Times New Roman" w:cs="Times New Roman"/>
                <w:b w:val="0"/>
                <w:bCs w:val="0"/>
                <w:color w:val="auto"/>
                <w:szCs w:val="24"/>
                <w:lang w:eastAsia="en-US"/>
              </w:rPr>
            </w:pPr>
            <w:hyperlink r:id="rId19" w:history="1">
              <w:r w:rsidRPr="0001673C">
                <w:rPr>
                  <w:rStyle w:val="Hyperlink"/>
                  <w:rFonts w:eastAsia="Times New Roman" w:cs="Times New Roman"/>
                  <w:b w:val="0"/>
                  <w:bCs w:val="0"/>
                  <w:szCs w:val="24"/>
                  <w:lang w:eastAsia="en-US"/>
                </w:rPr>
                <w:t>IFC ESMS Implementation Handbook – General (2015)</w:t>
              </w:r>
            </w:hyperlink>
          </w:p>
          <w:p w14:paraId="2FF40093" w14:textId="3D3C55ED" w:rsidR="00FD2206" w:rsidRPr="008901F4" w:rsidRDefault="00FD2206" w:rsidP="00FD2206">
            <w:pPr>
              <w:pStyle w:val="Context"/>
              <w:numPr>
                <w:ilvl w:val="0"/>
                <w:numId w:val="48"/>
              </w:numPr>
              <w:ind w:left="593"/>
              <w:rPr>
                <w:rStyle w:val="Hyperlink"/>
                <w:rFonts w:eastAsia="Times New Roman" w:cs="Times New Roman"/>
                <w:b w:val="0"/>
                <w:bCs w:val="0"/>
                <w:color w:val="auto"/>
                <w:szCs w:val="24"/>
                <w:u w:val="none"/>
                <w:lang w:eastAsia="en-US"/>
              </w:rPr>
            </w:pPr>
            <w:hyperlink r:id="rId20" w:history="1">
              <w:r w:rsidRPr="0001673C">
                <w:rPr>
                  <w:rStyle w:val="Hyperlink"/>
                  <w:rFonts w:eastAsia="Times New Roman" w:cs="Times New Roman"/>
                  <w:b w:val="0"/>
                  <w:bCs w:val="0"/>
                  <w:szCs w:val="24"/>
                  <w:lang w:eastAsia="en-US"/>
                </w:rPr>
                <w:t>ESMS Self-Assessment and Improvement Guide</w:t>
              </w:r>
            </w:hyperlink>
            <w:r w:rsidR="00A80CC6">
              <w:rPr>
                <w:rStyle w:val="Hyperlink"/>
                <w:rFonts w:eastAsia="Times New Roman" w:cs="Times New Roman"/>
                <w:szCs w:val="24"/>
                <w:lang w:eastAsia="en-US"/>
              </w:rPr>
              <w:t xml:space="preserve"> </w:t>
            </w:r>
          </w:p>
          <w:p w14:paraId="4432E3BE" w14:textId="798B1818" w:rsidR="00A80CC6" w:rsidRPr="0001673C" w:rsidRDefault="00A80CC6" w:rsidP="00FD2206">
            <w:pPr>
              <w:pStyle w:val="Context"/>
              <w:numPr>
                <w:ilvl w:val="0"/>
                <w:numId w:val="48"/>
              </w:numPr>
              <w:ind w:left="593"/>
              <w:rPr>
                <w:rFonts w:eastAsia="Times New Roman" w:cs="Times New Roman"/>
                <w:b w:val="0"/>
                <w:bCs w:val="0"/>
                <w:color w:val="auto"/>
                <w:szCs w:val="24"/>
                <w:lang w:eastAsia="en-US"/>
              </w:rPr>
            </w:pPr>
            <w:hyperlink r:id="rId21" w:history="1">
              <w:r w:rsidRPr="001A5C06">
                <w:rPr>
                  <w:rStyle w:val="Hyperlink"/>
                  <w:b w:val="0"/>
                  <w:bCs w:val="0"/>
                </w:rPr>
                <w:t>BII Sector Profiles</w:t>
              </w:r>
            </w:hyperlink>
            <w:r w:rsidRPr="001A5C06">
              <w:rPr>
                <w:b w:val="0"/>
                <w:bCs w:val="0"/>
              </w:rPr>
              <w:t xml:space="preserve"> including </w:t>
            </w:r>
            <w:hyperlink r:id="rId22" w:history="1">
              <w:r w:rsidRPr="001A5C06">
                <w:rPr>
                  <w:rStyle w:val="Hyperlink"/>
                  <w:rFonts w:eastAsia="Times New Roman" w:cs="Times New Roman"/>
                  <w:b w:val="0"/>
                  <w:bCs w:val="0"/>
                  <w:szCs w:val="24"/>
                  <w:lang w:eastAsia="en-US"/>
                </w:rPr>
                <w:t>Agriculture and Aquaculture</w:t>
              </w:r>
            </w:hyperlink>
            <w:r w:rsidRPr="001A5C06">
              <w:rPr>
                <w:rStyle w:val="Hyperlink"/>
                <w:rFonts w:eastAsia="Times New Roman" w:cs="Times New Roman"/>
                <w:b w:val="0"/>
                <w:bCs w:val="0"/>
                <w:szCs w:val="24"/>
                <w:lang w:eastAsia="en-US"/>
              </w:rPr>
              <w:t>,</w:t>
            </w:r>
            <w:r w:rsidRPr="001A5C06">
              <w:rPr>
                <w:rStyle w:val="Hyperlink"/>
                <w:b w:val="0"/>
                <w:bCs w:val="0"/>
                <w:szCs w:val="24"/>
              </w:rPr>
              <w:t xml:space="preserve"> </w:t>
            </w:r>
            <w:hyperlink r:id="rId23" w:history="1">
              <w:r w:rsidRPr="001A5C06">
                <w:rPr>
                  <w:rStyle w:val="Hyperlink"/>
                  <w:rFonts w:eastAsia="Times New Roman" w:cs="Times New Roman"/>
                  <w:b w:val="0"/>
                  <w:bCs w:val="0"/>
                  <w:szCs w:val="24"/>
                  <w:lang w:eastAsia="en-US"/>
                </w:rPr>
                <w:t>Food and Beverages</w:t>
              </w:r>
            </w:hyperlink>
            <w:r w:rsidRPr="001A5C06">
              <w:rPr>
                <w:rStyle w:val="Hyperlink"/>
                <w:rFonts w:eastAsia="Times New Roman" w:cs="Times New Roman"/>
                <w:b w:val="0"/>
                <w:bCs w:val="0"/>
                <w:szCs w:val="24"/>
                <w:lang w:eastAsia="en-US"/>
              </w:rPr>
              <w:t xml:space="preserve"> </w:t>
            </w:r>
            <w:r w:rsidRPr="001A5C06">
              <w:rPr>
                <w:rStyle w:val="Hyperlink"/>
                <w:b w:val="0"/>
                <w:bCs w:val="0"/>
                <w:szCs w:val="24"/>
              </w:rPr>
              <w:t xml:space="preserve">and </w:t>
            </w:r>
            <w:hyperlink r:id="rId24" w:history="1">
              <w:r w:rsidRPr="001A5C06">
                <w:rPr>
                  <w:rStyle w:val="Hyperlink"/>
                  <w:b w:val="0"/>
                  <w:bCs w:val="0"/>
                  <w:szCs w:val="24"/>
                </w:rPr>
                <w:t>Forestry and Plantations</w:t>
              </w:r>
            </w:hyperlink>
          </w:p>
          <w:p w14:paraId="668D9C6C" w14:textId="03EF84FB" w:rsidR="00855E85" w:rsidRPr="00AB0653" w:rsidRDefault="00855E85" w:rsidP="008901F4">
            <w:pPr>
              <w:pStyle w:val="Context"/>
              <w:spacing w:before="0" w:after="0"/>
            </w:pPr>
          </w:p>
        </w:tc>
      </w:tr>
    </w:tbl>
    <w:p w14:paraId="358AE443" w14:textId="41BF7832" w:rsidR="007B057B" w:rsidRDefault="00E21F16" w:rsidP="00B06274">
      <w:pPr>
        <w:pStyle w:val="Heading1"/>
        <w:spacing w:after="240"/>
        <w:ind w:left="431" w:hanging="431"/>
      </w:pPr>
      <w:bookmarkStart w:id="0" w:name="_Toc181962136"/>
      <w:r>
        <w:lastRenderedPageBreak/>
        <w:t>Purpose</w:t>
      </w:r>
      <w:r w:rsidR="00940088">
        <w:t xml:space="preserve"> and </w:t>
      </w:r>
      <w:r w:rsidR="00D26CA4">
        <w:t>Scope</w:t>
      </w:r>
      <w:bookmarkEnd w:id="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A64739" w:rsidRPr="00845C1E" w14:paraId="3A3636BA" w14:textId="77777777" w:rsidTr="00512FD8">
        <w:tc>
          <w:tcPr>
            <w:tcW w:w="9017" w:type="dxa"/>
            <w:shd w:val="clear" w:color="auto" w:fill="D9D9D9" w:themeFill="background1" w:themeFillShade="D9"/>
          </w:tcPr>
          <w:p w14:paraId="3EE78945" w14:textId="77777777" w:rsidR="004E6AAD" w:rsidRPr="006F7B6A" w:rsidRDefault="004E6AAD" w:rsidP="004E6AA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3208D1F3" w14:textId="4C270C86" w:rsidR="00C247E4" w:rsidRDefault="00C247E4" w:rsidP="003F3203">
            <w:pPr>
              <w:pStyle w:val="ListParagraph"/>
              <w:numPr>
                <w:ilvl w:val="0"/>
                <w:numId w:val="33"/>
              </w:numPr>
              <w:spacing w:after="120"/>
              <w:ind w:left="453" w:hanging="357"/>
              <w:contextualSpacing w:val="0"/>
              <w:rPr>
                <w:i/>
                <w:iCs/>
                <w:color w:val="125B61"/>
              </w:rPr>
            </w:pPr>
            <w:r w:rsidRPr="00C247E4">
              <w:rPr>
                <w:i/>
                <w:iCs/>
                <w:color w:val="125B61"/>
              </w:rPr>
              <w:t xml:space="preserve">Describe the purpose of the </w:t>
            </w:r>
            <w:r>
              <w:rPr>
                <w:i/>
                <w:iCs/>
                <w:color w:val="125B61"/>
              </w:rPr>
              <w:t>SCMP</w:t>
            </w:r>
            <w:r w:rsidRPr="00C247E4">
              <w:rPr>
                <w:i/>
                <w:iCs/>
                <w:color w:val="125B61"/>
              </w:rPr>
              <w:t>, is to</w:t>
            </w:r>
            <w:r w:rsidR="00D20AC2">
              <w:rPr>
                <w:i/>
                <w:iCs/>
                <w:color w:val="125B61"/>
              </w:rPr>
              <w:t xml:space="preserve"> provide a</w:t>
            </w:r>
            <w:r w:rsidRPr="00C247E4">
              <w:rPr>
                <w:i/>
                <w:iCs/>
                <w:color w:val="125B61"/>
              </w:rPr>
              <w:t xml:space="preserve"> </w:t>
            </w:r>
            <w:r w:rsidR="006161C3" w:rsidRPr="006161C3">
              <w:rPr>
                <w:i/>
                <w:iCs/>
                <w:color w:val="125B61"/>
              </w:rPr>
              <w:t>process for integrating environmental and social (E&amp;S) considerations in the procurement of goods and services</w:t>
            </w:r>
            <w:r w:rsidR="00D20AC2">
              <w:rPr>
                <w:i/>
                <w:iCs/>
                <w:color w:val="125B61"/>
              </w:rPr>
              <w:t xml:space="preserve"> </w:t>
            </w:r>
            <w:r w:rsidRPr="00C247E4">
              <w:rPr>
                <w:i/>
                <w:iCs/>
                <w:color w:val="125B61"/>
              </w:rPr>
              <w:t xml:space="preserve">to </w:t>
            </w:r>
            <w:r w:rsidR="008A3EB6" w:rsidRPr="008A3EB6">
              <w:rPr>
                <w:i/>
                <w:iCs/>
                <w:color w:val="125B61"/>
              </w:rPr>
              <w:t xml:space="preserve">allow </w:t>
            </w:r>
            <w:r w:rsidR="00565095">
              <w:rPr>
                <w:i/>
                <w:iCs/>
                <w:color w:val="125B61"/>
              </w:rPr>
              <w:t>your company</w:t>
            </w:r>
            <w:r w:rsidR="008A3EB6" w:rsidRPr="008A3EB6">
              <w:rPr>
                <w:i/>
                <w:iCs/>
                <w:color w:val="125B61"/>
              </w:rPr>
              <w:t xml:space="preserve"> to procure goods and services in a way that achieves value for money while generating benefits to society, the environment and the economy and reducing supply chain risks.</w:t>
            </w:r>
          </w:p>
          <w:p w14:paraId="26D0FAE7" w14:textId="4CC48EC3" w:rsidR="00B57A21" w:rsidRPr="00B57A21" w:rsidRDefault="00C247E4" w:rsidP="003F3203">
            <w:pPr>
              <w:pStyle w:val="ListParagraph"/>
              <w:numPr>
                <w:ilvl w:val="0"/>
                <w:numId w:val="33"/>
              </w:numPr>
              <w:spacing w:after="120"/>
              <w:ind w:left="453" w:hanging="357"/>
              <w:contextualSpacing w:val="0"/>
              <w:rPr>
                <w:i/>
                <w:iCs/>
                <w:color w:val="125B61"/>
              </w:rPr>
            </w:pPr>
            <w:r w:rsidRPr="00C44D17">
              <w:rPr>
                <w:i/>
                <w:iCs/>
                <w:color w:val="125B61"/>
              </w:rPr>
              <w:t xml:space="preserve">Insert text indicating the extent of the application of the </w:t>
            </w:r>
            <w:r w:rsidR="00A1794C" w:rsidRPr="00C44D17">
              <w:rPr>
                <w:i/>
                <w:iCs/>
                <w:color w:val="125B61"/>
              </w:rPr>
              <w:t>SCMP</w:t>
            </w:r>
            <w:r w:rsidRPr="00C44D17">
              <w:rPr>
                <w:i/>
                <w:iCs/>
                <w:color w:val="125B61"/>
              </w:rPr>
              <w:t xml:space="preserve">. For example, “This </w:t>
            </w:r>
            <w:r w:rsidR="004872D7" w:rsidRPr="00C44D17">
              <w:rPr>
                <w:i/>
                <w:iCs/>
                <w:color w:val="125B61"/>
              </w:rPr>
              <w:t xml:space="preserve">SCMP </w:t>
            </w:r>
            <w:r w:rsidRPr="00C44D17">
              <w:rPr>
                <w:i/>
                <w:iCs/>
                <w:color w:val="125B61"/>
              </w:rPr>
              <w:t xml:space="preserve">applies </w:t>
            </w:r>
            <w:r w:rsidR="00B57A21" w:rsidRPr="00C44D17">
              <w:rPr>
                <w:i/>
                <w:iCs/>
                <w:color w:val="125B61"/>
              </w:rPr>
              <w:t xml:space="preserve">to all suppliers and contractors engaged by </w:t>
            </w:r>
            <w:r w:rsidR="00565095" w:rsidRPr="008A3EB6">
              <w:rPr>
                <w:i/>
                <w:iCs/>
                <w:color w:val="125B61"/>
              </w:rPr>
              <w:t xml:space="preserve">[insert company name] </w:t>
            </w:r>
            <w:r w:rsidR="00B57A21" w:rsidRPr="00C44D17">
              <w:rPr>
                <w:i/>
                <w:iCs/>
                <w:color w:val="125B61"/>
              </w:rPr>
              <w:t>for goods and services, including raw materials, equipment, maintenance, and other operational needs</w:t>
            </w:r>
            <w:r w:rsidR="00565095">
              <w:rPr>
                <w:i/>
                <w:iCs/>
                <w:color w:val="125B61"/>
              </w:rPr>
              <w:t>”</w:t>
            </w:r>
            <w:r w:rsidR="00B57A21" w:rsidRPr="00C44D17">
              <w:rPr>
                <w:i/>
                <w:iCs/>
                <w:color w:val="125B61"/>
              </w:rPr>
              <w:t>.</w:t>
            </w:r>
          </w:p>
        </w:tc>
      </w:tr>
    </w:tbl>
    <w:p w14:paraId="7EB56EDA" w14:textId="77777777" w:rsidR="00101508" w:rsidRDefault="00101508" w:rsidP="00101508">
      <w:pPr>
        <w:spacing w:before="160" w:after="80"/>
        <w:rPr>
          <w:i/>
          <w:iCs/>
          <w:color w:val="125B61"/>
        </w:rPr>
      </w:pPr>
      <w:r w:rsidRPr="00845C1E">
        <w:rPr>
          <w:i/>
          <w:iCs/>
          <w:color w:val="125B61"/>
        </w:rPr>
        <w:t>[</w:t>
      </w:r>
      <w:r>
        <w:rPr>
          <w:i/>
          <w:iCs/>
          <w:color w:val="125B61"/>
        </w:rPr>
        <w:t xml:space="preserve">Company X </w:t>
      </w:r>
      <w:r w:rsidRPr="00845C1E">
        <w:rPr>
          <w:i/>
          <w:iCs/>
          <w:color w:val="125B61"/>
        </w:rPr>
        <w:t xml:space="preserve">insert text </w:t>
      </w:r>
      <w:r>
        <w:rPr>
          <w:i/>
          <w:iCs/>
          <w:color w:val="125B61"/>
        </w:rPr>
        <w:t>below</w:t>
      </w:r>
      <w:r w:rsidRPr="00845C1E">
        <w:rPr>
          <w:i/>
          <w:iCs/>
          <w:color w:val="125B61"/>
        </w:rPr>
        <w:t>]</w:t>
      </w:r>
    </w:p>
    <w:p w14:paraId="116A8ED2" w14:textId="77777777" w:rsidR="00101508" w:rsidRPr="00B27E47" w:rsidRDefault="00101508" w:rsidP="00101508">
      <w:pPr>
        <w:spacing w:before="160" w:after="80"/>
        <w:rPr>
          <w:lang w:val="en-GB"/>
        </w:rPr>
      </w:pPr>
      <w:r w:rsidRPr="00B27E47">
        <w:rPr>
          <w:lang w:val="en-GB"/>
        </w:rPr>
        <w:t>xxx</w:t>
      </w:r>
    </w:p>
    <w:p w14:paraId="0701A9C8" w14:textId="77777777" w:rsidR="00632E00" w:rsidRDefault="00632E00" w:rsidP="00203014"/>
    <w:p w14:paraId="305AF3BA" w14:textId="09AACD95" w:rsidR="00D3622C" w:rsidRDefault="00242B49" w:rsidP="00242B49">
      <w:pPr>
        <w:pStyle w:val="Heading1"/>
        <w:spacing w:after="240"/>
        <w:ind w:left="431" w:hanging="431"/>
      </w:pPr>
      <w:bookmarkStart w:id="1" w:name="_Toc181962137"/>
      <w:r>
        <w:t>Objectives</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BA3ACD" w14:paraId="6D387032" w14:textId="77777777" w:rsidTr="00600E2D">
        <w:tc>
          <w:tcPr>
            <w:tcW w:w="9017" w:type="dxa"/>
            <w:shd w:val="clear" w:color="auto" w:fill="D9D9D9" w:themeFill="background1" w:themeFillShade="D9"/>
          </w:tcPr>
          <w:p w14:paraId="6B41BE44" w14:textId="77777777" w:rsidR="004E6AAD" w:rsidRPr="006F7B6A" w:rsidRDefault="004E6AAD" w:rsidP="004E6AA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45DB9E7C" w14:textId="77777777" w:rsidR="00466D40" w:rsidRDefault="00F907CD" w:rsidP="003F3203">
            <w:pPr>
              <w:pStyle w:val="ListParagraph"/>
              <w:numPr>
                <w:ilvl w:val="0"/>
                <w:numId w:val="33"/>
              </w:numPr>
              <w:spacing w:after="120"/>
              <w:ind w:left="454" w:hanging="357"/>
              <w:contextualSpacing w:val="0"/>
              <w:rPr>
                <w:i/>
                <w:iCs/>
                <w:color w:val="125B61"/>
              </w:rPr>
            </w:pPr>
            <w:r w:rsidRPr="00390A1F">
              <w:rPr>
                <w:i/>
                <w:iCs/>
                <w:color w:val="125B61"/>
              </w:rPr>
              <w:t xml:space="preserve">Define the </w:t>
            </w:r>
            <w:r w:rsidR="00C17D60">
              <w:rPr>
                <w:i/>
                <w:iCs/>
                <w:color w:val="125B61"/>
              </w:rPr>
              <w:t>objectives</w:t>
            </w:r>
            <w:r w:rsidRPr="00390A1F">
              <w:rPr>
                <w:i/>
                <w:iCs/>
                <w:color w:val="125B61"/>
              </w:rPr>
              <w:t xml:space="preserve"> of the </w:t>
            </w:r>
            <w:r w:rsidR="00D41132">
              <w:rPr>
                <w:i/>
                <w:iCs/>
                <w:color w:val="125B61"/>
              </w:rPr>
              <w:t xml:space="preserve">SCMP </w:t>
            </w:r>
            <w:r>
              <w:rPr>
                <w:i/>
                <w:iCs/>
                <w:color w:val="125B61"/>
              </w:rPr>
              <w:t xml:space="preserve">and what it aims to </w:t>
            </w:r>
            <w:r w:rsidR="007A6031">
              <w:rPr>
                <w:i/>
                <w:iCs/>
                <w:color w:val="125B61"/>
              </w:rPr>
              <w:t>achieve</w:t>
            </w:r>
            <w:r>
              <w:rPr>
                <w:i/>
                <w:iCs/>
                <w:color w:val="125B61"/>
              </w:rPr>
              <w:t>.</w:t>
            </w:r>
            <w:r w:rsidR="00C17D60">
              <w:rPr>
                <w:i/>
                <w:iCs/>
                <w:color w:val="125B61"/>
              </w:rPr>
              <w:t xml:space="preserve"> </w:t>
            </w:r>
          </w:p>
          <w:p w14:paraId="002B192C" w14:textId="65280DE6" w:rsidR="00BC1C7A" w:rsidRPr="007616CD" w:rsidRDefault="007616CD" w:rsidP="003F3203">
            <w:pPr>
              <w:pStyle w:val="ListParagraph"/>
              <w:numPr>
                <w:ilvl w:val="0"/>
                <w:numId w:val="33"/>
              </w:numPr>
              <w:spacing w:after="120"/>
              <w:ind w:left="454" w:hanging="357"/>
              <w:contextualSpacing w:val="0"/>
              <w:rPr>
                <w:i/>
                <w:iCs/>
                <w:color w:val="125B61"/>
              </w:rPr>
            </w:pPr>
            <w:r>
              <w:rPr>
                <w:i/>
                <w:iCs/>
                <w:color w:val="125B61"/>
              </w:rPr>
              <w:t xml:space="preserve">For example, you </w:t>
            </w:r>
            <w:r w:rsidR="00466D40">
              <w:rPr>
                <w:i/>
                <w:iCs/>
                <w:color w:val="125B61"/>
              </w:rPr>
              <w:t xml:space="preserve">could </w:t>
            </w:r>
            <w:r>
              <w:rPr>
                <w:i/>
                <w:iCs/>
                <w:color w:val="125B61"/>
              </w:rPr>
              <w:t>state the following:</w:t>
            </w:r>
          </w:p>
          <w:p w14:paraId="1071566C" w14:textId="68B8854C" w:rsidR="007616CD" w:rsidRPr="007616CD" w:rsidRDefault="007616CD" w:rsidP="003F3203">
            <w:pPr>
              <w:pStyle w:val="ListParagraph"/>
              <w:numPr>
                <w:ilvl w:val="1"/>
                <w:numId w:val="33"/>
              </w:numPr>
              <w:spacing w:after="120"/>
              <w:ind w:left="1027" w:hanging="357"/>
              <w:contextualSpacing w:val="0"/>
              <w:rPr>
                <w:i/>
                <w:iCs/>
                <w:color w:val="125B61"/>
              </w:rPr>
            </w:pPr>
            <w:r w:rsidRPr="007616CD">
              <w:rPr>
                <w:i/>
                <w:iCs/>
                <w:color w:val="125B61"/>
              </w:rPr>
              <w:t>To establish a clear framework for the selection, evaluation, and management of suppliers and contractors</w:t>
            </w:r>
            <w:r w:rsidR="00E977C4">
              <w:rPr>
                <w:i/>
                <w:iCs/>
                <w:color w:val="125B61"/>
              </w:rPr>
              <w:t xml:space="preserve">, including measures </w:t>
            </w:r>
            <w:r w:rsidR="00B911BF">
              <w:rPr>
                <w:i/>
                <w:iCs/>
                <w:color w:val="125B61"/>
              </w:rPr>
              <w:t>for mitigating E&amp;S risks and impacts identified in the supply chain</w:t>
            </w:r>
            <w:r w:rsidR="00466D40">
              <w:rPr>
                <w:i/>
                <w:iCs/>
                <w:color w:val="125B61"/>
              </w:rPr>
              <w:t>;</w:t>
            </w:r>
          </w:p>
          <w:p w14:paraId="56113DAB" w14:textId="19DC49C6" w:rsidR="00485F63" w:rsidRDefault="007616CD" w:rsidP="003F3203">
            <w:pPr>
              <w:pStyle w:val="ListParagraph"/>
              <w:numPr>
                <w:ilvl w:val="1"/>
                <w:numId w:val="33"/>
              </w:numPr>
              <w:spacing w:after="120"/>
              <w:ind w:left="1027" w:hanging="357"/>
              <w:contextualSpacing w:val="0"/>
              <w:rPr>
                <w:i/>
                <w:iCs/>
                <w:color w:val="125B61"/>
              </w:rPr>
            </w:pPr>
            <w:r w:rsidRPr="007616CD">
              <w:rPr>
                <w:i/>
                <w:iCs/>
                <w:color w:val="125B61"/>
              </w:rPr>
              <w:t>To ensure suppliers and contractors meet the company's standards for quality, reliability, and ethical conduct</w:t>
            </w:r>
            <w:r w:rsidR="00466D40">
              <w:rPr>
                <w:i/>
                <w:iCs/>
                <w:color w:val="125B61"/>
              </w:rPr>
              <w:t xml:space="preserve">; </w:t>
            </w:r>
            <w:r w:rsidR="00751CE4">
              <w:rPr>
                <w:i/>
                <w:iCs/>
                <w:color w:val="125B61"/>
              </w:rPr>
              <w:t>and</w:t>
            </w:r>
          </w:p>
          <w:p w14:paraId="312ED89B" w14:textId="5E4C5D5C" w:rsidR="007616CD" w:rsidRPr="007616CD" w:rsidRDefault="007616CD" w:rsidP="003F3203">
            <w:pPr>
              <w:pStyle w:val="ListParagraph"/>
              <w:numPr>
                <w:ilvl w:val="1"/>
                <w:numId w:val="33"/>
              </w:numPr>
              <w:spacing w:after="120"/>
              <w:ind w:left="1027" w:hanging="357"/>
              <w:contextualSpacing w:val="0"/>
              <w:rPr>
                <w:i/>
                <w:iCs/>
                <w:color w:val="125B61"/>
              </w:rPr>
            </w:pPr>
            <w:r w:rsidRPr="007616CD">
              <w:rPr>
                <w:i/>
                <w:iCs/>
                <w:color w:val="125B61"/>
              </w:rPr>
              <w:t>To promote sustainable and environmentally friendly practices.</w:t>
            </w:r>
          </w:p>
        </w:tc>
      </w:tr>
    </w:tbl>
    <w:p w14:paraId="3751EA65" w14:textId="77777777" w:rsidR="00EA0654" w:rsidRDefault="00EA0654" w:rsidP="00EA0654">
      <w:pPr>
        <w:spacing w:before="160" w:after="80"/>
        <w:rPr>
          <w:i/>
          <w:iCs/>
          <w:color w:val="125B61"/>
        </w:rPr>
      </w:pPr>
      <w:r w:rsidRPr="00845C1E">
        <w:rPr>
          <w:i/>
          <w:iCs/>
          <w:color w:val="125B61"/>
        </w:rPr>
        <w:t>[</w:t>
      </w:r>
      <w:r>
        <w:rPr>
          <w:i/>
          <w:iCs/>
          <w:color w:val="125B61"/>
        </w:rPr>
        <w:t xml:space="preserve">Company X </w:t>
      </w:r>
      <w:r w:rsidRPr="00845C1E">
        <w:rPr>
          <w:i/>
          <w:iCs/>
          <w:color w:val="125B61"/>
        </w:rPr>
        <w:t xml:space="preserve">insert text </w:t>
      </w:r>
      <w:r>
        <w:rPr>
          <w:i/>
          <w:iCs/>
          <w:color w:val="125B61"/>
        </w:rPr>
        <w:t>below</w:t>
      </w:r>
      <w:r w:rsidRPr="00845C1E">
        <w:rPr>
          <w:i/>
          <w:iCs/>
          <w:color w:val="125B61"/>
        </w:rPr>
        <w:t>]</w:t>
      </w:r>
    </w:p>
    <w:p w14:paraId="5C99F9F5" w14:textId="77777777" w:rsidR="00EA0654" w:rsidRPr="00B27E47" w:rsidRDefault="00EA0654" w:rsidP="00EA0654">
      <w:pPr>
        <w:spacing w:before="160" w:after="80"/>
        <w:rPr>
          <w:lang w:val="en-GB"/>
        </w:rPr>
      </w:pPr>
      <w:r w:rsidRPr="00B27E47">
        <w:rPr>
          <w:lang w:val="en-GB"/>
        </w:rPr>
        <w:t>xxx</w:t>
      </w:r>
    </w:p>
    <w:p w14:paraId="0F2579A3" w14:textId="77777777" w:rsidR="004B5931" w:rsidRDefault="004B5931" w:rsidP="004B5931">
      <w:pPr>
        <w:pStyle w:val="ListParagraph"/>
        <w:spacing w:before="80" w:after="80"/>
        <w:contextualSpacing w:val="0"/>
      </w:pPr>
    </w:p>
    <w:p w14:paraId="69C46D4C" w14:textId="6BCC3630" w:rsidR="00242B49" w:rsidRDefault="00242B49" w:rsidP="00242B49">
      <w:pPr>
        <w:pStyle w:val="Heading1"/>
        <w:spacing w:after="240"/>
        <w:ind w:left="431" w:hanging="431"/>
      </w:pPr>
      <w:bookmarkStart w:id="2" w:name="_Toc181962138"/>
      <w:r>
        <w:t>Legal and International Requirements</w:t>
      </w:r>
      <w:bookmarkEnd w:id="2"/>
    </w:p>
    <w:p w14:paraId="1F1254BC" w14:textId="77777777" w:rsidR="00C9375D" w:rsidRDefault="00C9375D" w:rsidP="00C9375D">
      <w:pPr>
        <w:pStyle w:val="Heading2"/>
        <w:spacing w:after="240"/>
        <w:ind w:left="578" w:hanging="578"/>
        <w:rPr>
          <w:sz w:val="24"/>
          <w:szCs w:val="24"/>
        </w:rPr>
      </w:pPr>
      <w:bookmarkStart w:id="3" w:name="_Toc172887405"/>
      <w:bookmarkStart w:id="4" w:name="_Toc181962139"/>
      <w:r w:rsidRPr="00EC1365">
        <w:rPr>
          <w:sz w:val="24"/>
          <w:szCs w:val="24"/>
        </w:rPr>
        <w:t>National Laws and Regulations</w:t>
      </w:r>
      <w:bookmarkEnd w:id="3"/>
      <w:bookmarkEnd w:id="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2A670A" w14:paraId="2FD310BE" w14:textId="77777777" w:rsidTr="00600E2D">
        <w:tc>
          <w:tcPr>
            <w:tcW w:w="9017" w:type="dxa"/>
            <w:shd w:val="clear" w:color="auto" w:fill="D9D9D9" w:themeFill="background1" w:themeFillShade="D9"/>
          </w:tcPr>
          <w:p w14:paraId="542D2945" w14:textId="77777777" w:rsidR="004E6AAD" w:rsidRPr="006F7B6A" w:rsidRDefault="004E6AAD" w:rsidP="004E6AA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7E12BC69" w14:textId="767C9062" w:rsidR="001965F1" w:rsidRPr="00C045AD" w:rsidRDefault="00512FD8" w:rsidP="003F3203">
            <w:pPr>
              <w:pStyle w:val="ListParagraph"/>
              <w:numPr>
                <w:ilvl w:val="0"/>
                <w:numId w:val="33"/>
              </w:numPr>
              <w:spacing w:after="120"/>
              <w:ind w:left="453" w:hanging="357"/>
              <w:contextualSpacing w:val="0"/>
              <w:rPr>
                <w:i/>
                <w:iCs/>
                <w:color w:val="125B61"/>
              </w:rPr>
            </w:pPr>
            <w:r w:rsidRPr="00512FD8">
              <w:rPr>
                <w:i/>
                <w:iCs/>
                <w:color w:val="125B61"/>
              </w:rPr>
              <w:t xml:space="preserve">Review country and local legislation relating to </w:t>
            </w:r>
            <w:r w:rsidR="00961E48">
              <w:rPr>
                <w:i/>
                <w:iCs/>
                <w:color w:val="125B61"/>
              </w:rPr>
              <w:t xml:space="preserve">human rights, forced labour, child labour, </w:t>
            </w:r>
            <w:r w:rsidR="00F539C8">
              <w:rPr>
                <w:i/>
                <w:iCs/>
                <w:color w:val="125B61"/>
              </w:rPr>
              <w:t>non</w:t>
            </w:r>
            <w:r w:rsidR="00D83EF7" w:rsidRPr="00D83EF7">
              <w:rPr>
                <w:i/>
                <w:iCs/>
                <w:color w:val="125B61"/>
              </w:rPr>
              <w:t>-discrimination</w:t>
            </w:r>
            <w:r w:rsidR="00F539C8">
              <w:rPr>
                <w:i/>
                <w:iCs/>
                <w:color w:val="125B61"/>
              </w:rPr>
              <w:t xml:space="preserve">, OHS </w:t>
            </w:r>
            <w:r w:rsidR="00F9393A">
              <w:rPr>
                <w:i/>
                <w:iCs/>
                <w:color w:val="125B61"/>
              </w:rPr>
              <w:t xml:space="preserve">in the workplace, etc. </w:t>
            </w:r>
            <w:r w:rsidRPr="00512FD8">
              <w:rPr>
                <w:i/>
                <w:iCs/>
                <w:color w:val="125B61"/>
              </w:rPr>
              <w:t xml:space="preserve">and incorporate as may be required into this </w:t>
            </w:r>
            <w:r w:rsidR="00521F1D">
              <w:rPr>
                <w:i/>
                <w:iCs/>
                <w:color w:val="125B61"/>
              </w:rPr>
              <w:t>section</w:t>
            </w:r>
            <w:r w:rsidRPr="00512FD8">
              <w:rPr>
                <w:i/>
                <w:iCs/>
                <w:color w:val="125B61"/>
              </w:rPr>
              <w:t>.</w:t>
            </w:r>
          </w:p>
        </w:tc>
      </w:tr>
    </w:tbl>
    <w:p w14:paraId="7FA7685B" w14:textId="77777777" w:rsidR="00CC1F37" w:rsidRPr="00680DD0" w:rsidRDefault="00CC1F37" w:rsidP="00CC1F37">
      <w:r w:rsidRPr="00680DD0">
        <w:rPr>
          <w:lang w:val="en-GB"/>
        </w:rPr>
        <w:t xml:space="preserve">The </w:t>
      </w:r>
      <w:r>
        <w:rPr>
          <w:lang w:val="en-GB"/>
        </w:rPr>
        <w:t>Plan</w:t>
      </w:r>
      <w:r w:rsidRPr="00680DD0">
        <w:rPr>
          <w:lang w:val="en-GB"/>
        </w:rPr>
        <w:t xml:space="preserve"> has been developed to conform to the following </w:t>
      </w:r>
      <w:r>
        <w:rPr>
          <w:lang w:val="en-GB"/>
        </w:rPr>
        <w:t>national laws and regulations</w:t>
      </w:r>
      <w:r w:rsidRPr="00680DD0">
        <w:rPr>
          <w:lang w:val="en-GB"/>
        </w:rPr>
        <w:t>:</w:t>
      </w:r>
      <w:r w:rsidRPr="00680DD0">
        <w:t> </w:t>
      </w:r>
    </w:p>
    <w:p w14:paraId="545B6DA8" w14:textId="77777777" w:rsidR="00CC1F37" w:rsidRPr="00255E32" w:rsidRDefault="00CC1F37" w:rsidP="00CC1F37">
      <w:pPr>
        <w:pStyle w:val="ListParagraph"/>
        <w:numPr>
          <w:ilvl w:val="0"/>
          <w:numId w:val="8"/>
        </w:numPr>
        <w:spacing w:before="80" w:after="80"/>
        <w:ind w:hanging="357"/>
        <w:contextualSpacing w:val="0"/>
        <w:rPr>
          <w:i/>
          <w:iCs/>
          <w:color w:val="125B61"/>
        </w:rPr>
      </w:pPr>
      <w:r w:rsidRPr="00255E32">
        <w:rPr>
          <w:i/>
          <w:iCs/>
          <w:color w:val="125B61"/>
        </w:rPr>
        <w:lastRenderedPageBreak/>
        <w:t xml:space="preserve">[List all relevant </w:t>
      </w:r>
      <w:r>
        <w:rPr>
          <w:i/>
          <w:iCs/>
          <w:color w:val="125B61"/>
        </w:rPr>
        <w:t xml:space="preserve">national </w:t>
      </w:r>
      <w:r w:rsidRPr="00255E32">
        <w:rPr>
          <w:i/>
          <w:iCs/>
          <w:color w:val="125B61"/>
        </w:rPr>
        <w:t>laws and regulations]</w:t>
      </w:r>
    </w:p>
    <w:p w14:paraId="70A2A9AD" w14:textId="77777777" w:rsidR="00C9375D" w:rsidRDefault="00C9375D" w:rsidP="00C9375D">
      <w:pPr>
        <w:spacing w:before="80" w:after="80"/>
      </w:pPr>
    </w:p>
    <w:p w14:paraId="2B543BB9" w14:textId="77777777" w:rsidR="00C9375D" w:rsidRPr="00EC1365" w:rsidRDefault="00C9375D" w:rsidP="00C9375D">
      <w:pPr>
        <w:pStyle w:val="Heading2"/>
        <w:spacing w:after="240"/>
        <w:rPr>
          <w:sz w:val="24"/>
          <w:szCs w:val="24"/>
        </w:rPr>
      </w:pPr>
      <w:bookmarkStart w:id="5" w:name="_Toc172887406"/>
      <w:bookmarkStart w:id="6" w:name="_Toc181962140"/>
      <w:r>
        <w:rPr>
          <w:sz w:val="24"/>
          <w:szCs w:val="24"/>
        </w:rPr>
        <w:t>International Standards and Guidelines</w:t>
      </w:r>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A95FA4" w14:paraId="31784F17" w14:textId="77777777" w:rsidTr="00600E2D">
        <w:tc>
          <w:tcPr>
            <w:tcW w:w="9017" w:type="dxa"/>
            <w:shd w:val="clear" w:color="auto" w:fill="D9D9D9" w:themeFill="background1" w:themeFillShade="D9"/>
          </w:tcPr>
          <w:p w14:paraId="5389DF20" w14:textId="77777777" w:rsidR="004E6AAD" w:rsidRPr="006F7B6A" w:rsidRDefault="004E6AAD" w:rsidP="004E6AA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36212AEB" w14:textId="3C8DA6F2" w:rsidR="00A95FA4" w:rsidRPr="001965F1" w:rsidRDefault="00A95FA4" w:rsidP="001965F1">
            <w:pPr>
              <w:pStyle w:val="ListParagraph"/>
              <w:numPr>
                <w:ilvl w:val="0"/>
                <w:numId w:val="33"/>
              </w:numPr>
              <w:spacing w:after="120"/>
              <w:ind w:left="454"/>
              <w:rPr>
                <w:i/>
                <w:iCs/>
                <w:color w:val="125B61"/>
              </w:rPr>
            </w:pPr>
            <w:r w:rsidRPr="001965F1">
              <w:rPr>
                <w:i/>
                <w:iCs/>
                <w:color w:val="125B61"/>
              </w:rPr>
              <w:t>List all relevant international standards and guidelines</w:t>
            </w:r>
            <w:r w:rsidR="00DD1673">
              <w:rPr>
                <w:i/>
                <w:iCs/>
                <w:color w:val="125B61"/>
              </w:rPr>
              <w:t xml:space="preserve"> </w:t>
            </w:r>
            <w:r w:rsidR="009D1450">
              <w:rPr>
                <w:i/>
                <w:iCs/>
                <w:color w:val="125B61"/>
              </w:rPr>
              <w:t>relating to human rights, forced labour, child labour, non</w:t>
            </w:r>
            <w:r w:rsidR="009D1450" w:rsidRPr="00D83EF7">
              <w:rPr>
                <w:i/>
                <w:iCs/>
                <w:color w:val="125B61"/>
              </w:rPr>
              <w:t>-discrimination</w:t>
            </w:r>
            <w:r w:rsidR="009D1450">
              <w:rPr>
                <w:i/>
                <w:iCs/>
                <w:color w:val="125B61"/>
              </w:rPr>
              <w:t xml:space="preserve">, OHS in the workplace, etc. </w:t>
            </w:r>
            <w:r w:rsidR="00DD1673">
              <w:rPr>
                <w:i/>
                <w:iCs/>
                <w:color w:val="125B61"/>
              </w:rPr>
              <w:t xml:space="preserve">and delete any below that are not applicable. </w:t>
            </w:r>
          </w:p>
        </w:tc>
      </w:tr>
    </w:tbl>
    <w:p w14:paraId="5983F502" w14:textId="031EB3B1" w:rsidR="00C9375D" w:rsidRPr="00680DD0" w:rsidRDefault="00A95FA4" w:rsidP="00C9375D">
      <w:r w:rsidRPr="00680DD0">
        <w:rPr>
          <w:lang w:val="en-GB"/>
        </w:rPr>
        <w:t>T</w:t>
      </w:r>
      <w:r w:rsidR="00C9375D" w:rsidRPr="00680DD0">
        <w:rPr>
          <w:lang w:val="en-GB"/>
        </w:rPr>
        <w:t xml:space="preserve">he </w:t>
      </w:r>
      <w:r w:rsidR="00C9375D">
        <w:rPr>
          <w:lang w:val="en-GB"/>
        </w:rPr>
        <w:t>Plan</w:t>
      </w:r>
      <w:r w:rsidR="00C9375D" w:rsidRPr="00680DD0">
        <w:rPr>
          <w:lang w:val="en-GB"/>
        </w:rPr>
        <w:t xml:space="preserve"> has been developed to conform to the following </w:t>
      </w:r>
      <w:r w:rsidR="00C9375D">
        <w:rPr>
          <w:lang w:val="en-GB"/>
        </w:rPr>
        <w:t>international standards and guidelines</w:t>
      </w:r>
      <w:r w:rsidR="00C9375D" w:rsidRPr="00680DD0">
        <w:rPr>
          <w:lang w:val="en-GB"/>
        </w:rPr>
        <w:t>:</w:t>
      </w:r>
      <w:r w:rsidR="00C9375D" w:rsidRPr="00680DD0">
        <w:t> </w:t>
      </w:r>
    </w:p>
    <w:p w14:paraId="298B94A0" w14:textId="0B1A550B" w:rsidR="00512FD8" w:rsidRPr="00A446DD" w:rsidRDefault="00E329B5" w:rsidP="00512FD8">
      <w:pPr>
        <w:pStyle w:val="ListParagraph"/>
        <w:numPr>
          <w:ilvl w:val="0"/>
          <w:numId w:val="8"/>
        </w:numPr>
        <w:contextualSpacing w:val="0"/>
      </w:pPr>
      <w:r w:rsidRPr="00E329B5">
        <w:t>International Finance Corporations (IFC) Performance Standards (PS) (2012).</w:t>
      </w:r>
      <w:r w:rsidR="00512FD8" w:rsidRPr="00A446DD">
        <w:t xml:space="preserve"> The most salient PS related to </w:t>
      </w:r>
      <w:r w:rsidR="009E3C20">
        <w:t>supply chain management</w:t>
      </w:r>
      <w:r w:rsidR="00512FD8" w:rsidRPr="00A446DD">
        <w:t xml:space="preserve"> </w:t>
      </w:r>
      <w:r w:rsidR="009E3C20">
        <w:t>is</w:t>
      </w:r>
      <w:r w:rsidR="00512FD8" w:rsidRPr="00A446DD">
        <w:t xml:space="preserve"> listed below:  </w:t>
      </w:r>
    </w:p>
    <w:p w14:paraId="1C2D514A" w14:textId="64AB278F" w:rsidR="006922BC" w:rsidRDefault="00CA3237" w:rsidP="00C452C7">
      <w:pPr>
        <w:pStyle w:val="ListParagraph"/>
        <w:numPr>
          <w:ilvl w:val="1"/>
          <w:numId w:val="8"/>
        </w:numPr>
        <w:contextualSpacing w:val="0"/>
      </w:pPr>
      <w:r w:rsidRPr="00A446DD">
        <w:t xml:space="preserve">Performance Standard </w:t>
      </w:r>
      <w:r w:rsidR="007F6582">
        <w:t>2</w:t>
      </w:r>
      <w:r w:rsidRPr="00A446DD">
        <w:t xml:space="preserve"> – </w:t>
      </w:r>
      <w:r w:rsidR="00466D40">
        <w:t>W</w:t>
      </w:r>
      <w:r w:rsidR="006922BC" w:rsidRPr="00594CBF">
        <w:rPr>
          <w:lang w:val="en-US"/>
        </w:rPr>
        <w:t>here there is a high risk of child labour or forced labour in the primary supply chain, the client will identify those risks and if child labour or forced labour cases are identified, the client will take appropriate steps to remedy them. The client will monitor its primary supply chain on an ongoing basis in order to identify any significant changes in its supply chain and if new risks or incidents of child and/or forced labour are identified, the client will take appropriate steps to remedy them.</w:t>
      </w:r>
      <w:r w:rsidR="00594CBF" w:rsidRPr="00594CBF">
        <w:rPr>
          <w:lang w:val="en-US"/>
        </w:rPr>
        <w:t xml:space="preserve"> </w:t>
      </w:r>
      <w:r w:rsidR="006922BC" w:rsidRPr="006922BC">
        <w:t>Additionally, where there is a high risk of significant safety issues related to supply chain workers, the client will introduce procedures and mitigation measures to ensure that primary suppliers within the supply chain are taking steps to prevent or to correct life-threatening situations.</w:t>
      </w:r>
      <w:r w:rsidR="00594CBF">
        <w:t xml:space="preserve"> </w:t>
      </w:r>
      <w:r w:rsidR="006922BC" w:rsidRPr="006922BC">
        <w:t>The ability of the client to fully address these risks will depend upon the client’s level of management control or influence over its primary suppliers. Where remedy is not possible, the client will shift the project’s primary supply chain over time to suppliers that can demonstrate that they are complying with this Performance Standard.</w:t>
      </w:r>
    </w:p>
    <w:p w14:paraId="1F993DAE" w14:textId="138FFD66" w:rsidR="00974AF0" w:rsidRPr="006922BC" w:rsidRDefault="00974AF0" w:rsidP="00C452C7">
      <w:pPr>
        <w:pStyle w:val="ListParagraph"/>
        <w:numPr>
          <w:ilvl w:val="1"/>
          <w:numId w:val="8"/>
        </w:numPr>
        <w:contextualSpacing w:val="0"/>
      </w:pPr>
      <w:r w:rsidRPr="00A446DD">
        <w:t xml:space="preserve">Performance Standard </w:t>
      </w:r>
      <w:r>
        <w:t>6</w:t>
      </w:r>
      <w:r w:rsidRPr="00A446DD">
        <w:t xml:space="preserve"> – </w:t>
      </w:r>
      <w:r w:rsidR="003E241B" w:rsidRPr="003E241B">
        <w:t>While PS6 does not specifically focus on supply chains in the same way it focuses on direct project activities, its principles can be applied to supply chain management. Specifically, companies are encouraged to ensure that their supply chains respect biodiversity, contribute to sustainable resource management, and avoid activities that harm ecosystems or lead to the unsustainable use of natural resources.</w:t>
      </w:r>
    </w:p>
    <w:p w14:paraId="49F0BAAD" w14:textId="0231F528" w:rsidR="00512FD8" w:rsidRDefault="00512FD8" w:rsidP="00C17266">
      <w:pPr>
        <w:pStyle w:val="ListParagraph"/>
        <w:numPr>
          <w:ilvl w:val="0"/>
          <w:numId w:val="8"/>
        </w:numPr>
        <w:contextualSpacing w:val="0"/>
      </w:pPr>
      <w:r>
        <w:t xml:space="preserve">IFC General Environmental, Health and Safety (EHS) Guidelines (2007); </w:t>
      </w:r>
    </w:p>
    <w:p w14:paraId="51F2529B" w14:textId="3B85DCF0" w:rsidR="00C17266" w:rsidRDefault="00460631" w:rsidP="00C17266">
      <w:pPr>
        <w:pStyle w:val="ListParagraph"/>
        <w:numPr>
          <w:ilvl w:val="0"/>
          <w:numId w:val="8"/>
        </w:numPr>
        <w:contextualSpacing w:val="0"/>
      </w:pPr>
      <w:r w:rsidRPr="00460631">
        <w:t>International Labour Organisation (ILO) Core Conventions on Forced Labour, Child Labour, Discrimination, Basic Terms and Conditions of Employment and Working Hours</w:t>
      </w:r>
      <w:r w:rsidR="00C17266">
        <w:t>;</w:t>
      </w:r>
      <w:r w:rsidRPr="00460631">
        <w:t xml:space="preserve"> </w:t>
      </w:r>
    </w:p>
    <w:p w14:paraId="147716D6" w14:textId="02DC2133" w:rsidR="00D22E40" w:rsidRDefault="000D0B01" w:rsidP="00C17266">
      <w:pPr>
        <w:pStyle w:val="ListParagraph"/>
        <w:numPr>
          <w:ilvl w:val="0"/>
          <w:numId w:val="8"/>
        </w:numPr>
        <w:contextualSpacing w:val="0"/>
      </w:pPr>
      <w:r w:rsidRPr="000D0B01">
        <w:t>United Nations (UN) Guiding Principles on Business and Human Rights</w:t>
      </w:r>
      <w:r w:rsidR="00D22E40">
        <w:t>;</w:t>
      </w:r>
    </w:p>
    <w:p w14:paraId="4751E764" w14:textId="224886AE" w:rsidR="00D22E40" w:rsidRDefault="00D22E40" w:rsidP="00C17266">
      <w:pPr>
        <w:pStyle w:val="ListParagraph"/>
        <w:numPr>
          <w:ilvl w:val="0"/>
          <w:numId w:val="8"/>
        </w:numPr>
        <w:contextualSpacing w:val="0"/>
      </w:pPr>
      <w:r w:rsidRPr="00D22E40">
        <w:t>UN Women’s Empowerment Principles;</w:t>
      </w:r>
    </w:p>
    <w:p w14:paraId="51B2752A" w14:textId="16138B37" w:rsidR="00B26C2A" w:rsidRPr="002B366E" w:rsidRDefault="00B26C2A" w:rsidP="00C17266">
      <w:pPr>
        <w:pStyle w:val="ListParagraph"/>
        <w:numPr>
          <w:ilvl w:val="0"/>
          <w:numId w:val="8"/>
        </w:numPr>
        <w:contextualSpacing w:val="0"/>
      </w:pPr>
      <w:r w:rsidRPr="00C17266">
        <w:t xml:space="preserve">ISO 9001:2015 – Quality Management System; </w:t>
      </w:r>
    </w:p>
    <w:p w14:paraId="4B781B41" w14:textId="703DD022" w:rsidR="002B366E" w:rsidRPr="00B26C2A" w:rsidRDefault="002B366E" w:rsidP="00C17266">
      <w:pPr>
        <w:pStyle w:val="ListParagraph"/>
        <w:numPr>
          <w:ilvl w:val="0"/>
          <w:numId w:val="8"/>
        </w:numPr>
        <w:contextualSpacing w:val="0"/>
      </w:pPr>
      <w:r w:rsidRPr="00C17266">
        <w:t>Ethical Trading Initiative (ETI) Base Code</w:t>
      </w:r>
      <w:r w:rsidR="00C17266">
        <w:t>; and</w:t>
      </w:r>
    </w:p>
    <w:p w14:paraId="1105FC5A" w14:textId="0E669B5F" w:rsidR="00874052" w:rsidRDefault="00874052" w:rsidP="00C17266">
      <w:pPr>
        <w:pStyle w:val="ListParagraph"/>
        <w:numPr>
          <w:ilvl w:val="0"/>
          <w:numId w:val="8"/>
        </w:numPr>
        <w:contextualSpacing w:val="0"/>
      </w:pPr>
      <w:r w:rsidRPr="00874052">
        <w:t>International Bill of Human Rights</w:t>
      </w:r>
      <w:r w:rsidR="00C17266">
        <w:t>.</w:t>
      </w:r>
    </w:p>
    <w:p w14:paraId="17775E88" w14:textId="77777777" w:rsidR="00CA3237" w:rsidRDefault="00CA3237" w:rsidP="00203014"/>
    <w:p w14:paraId="5F286DF4" w14:textId="77777777" w:rsidR="00530EA9" w:rsidRDefault="00530EA9" w:rsidP="00530EA9">
      <w:pPr>
        <w:pStyle w:val="Heading1"/>
        <w:spacing w:after="240"/>
        <w:ind w:left="431" w:hanging="431"/>
      </w:pPr>
      <w:bookmarkStart w:id="7" w:name="_Toc179815914"/>
      <w:bookmarkStart w:id="8" w:name="_Toc180142619"/>
      <w:bookmarkStart w:id="9" w:name="_Toc181962141"/>
      <w:r>
        <w:lastRenderedPageBreak/>
        <w:t>Other Relevant References</w:t>
      </w:r>
      <w:bookmarkEnd w:id="7"/>
      <w:bookmarkEnd w:id="8"/>
      <w:bookmarkEnd w:id="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530EA9" w14:paraId="0940CBEB" w14:textId="77777777" w:rsidTr="004E4428">
        <w:tc>
          <w:tcPr>
            <w:tcW w:w="9209" w:type="dxa"/>
            <w:shd w:val="clear" w:color="auto" w:fill="D9D9D9" w:themeFill="background1" w:themeFillShade="D9"/>
          </w:tcPr>
          <w:p w14:paraId="2D0F0BF3" w14:textId="77777777" w:rsidR="00530EA9" w:rsidRPr="006F7B6A" w:rsidRDefault="00530EA9" w:rsidP="004E4428">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354A28BE" w14:textId="77777777" w:rsidR="00530EA9" w:rsidRDefault="00530EA9" w:rsidP="00530EA9">
            <w:pPr>
              <w:pStyle w:val="ListParagraph"/>
              <w:numPr>
                <w:ilvl w:val="0"/>
                <w:numId w:val="33"/>
              </w:numPr>
              <w:spacing w:after="120"/>
              <w:ind w:left="453" w:hanging="357"/>
              <w:contextualSpacing w:val="0"/>
              <w:rPr>
                <w:i/>
                <w:iCs/>
                <w:color w:val="125B61"/>
              </w:rPr>
            </w:pPr>
            <w:r w:rsidRPr="001965F1">
              <w:rPr>
                <w:i/>
                <w:iCs/>
                <w:color w:val="125B61"/>
              </w:rPr>
              <w:t xml:space="preserve">List all relevant </w:t>
            </w:r>
            <w:r>
              <w:rPr>
                <w:i/>
                <w:iCs/>
                <w:color w:val="125B61"/>
              </w:rPr>
              <w:t>documents which are referred to in this document and / or which supported the drafting of this document.</w:t>
            </w:r>
          </w:p>
          <w:p w14:paraId="7909D517" w14:textId="77777777" w:rsidR="00530EA9" w:rsidRPr="001965F1" w:rsidRDefault="00530EA9" w:rsidP="00530EA9">
            <w:pPr>
              <w:pStyle w:val="ListParagraph"/>
              <w:numPr>
                <w:ilvl w:val="0"/>
                <w:numId w:val="33"/>
              </w:numPr>
              <w:spacing w:after="120"/>
              <w:ind w:left="453" w:hanging="357"/>
              <w:contextualSpacing w:val="0"/>
              <w:rPr>
                <w:i/>
                <w:iCs/>
                <w:color w:val="125B61"/>
              </w:rPr>
            </w:pPr>
            <w:r w:rsidRPr="005D7A11">
              <w:rPr>
                <w:i/>
                <w:iCs/>
                <w:color w:val="125B61"/>
              </w:rPr>
              <w:t>Modify/delete/add to</w:t>
            </w:r>
            <w:r>
              <w:rPr>
                <w:i/>
                <w:iCs/>
                <w:color w:val="125B61"/>
              </w:rPr>
              <w:t xml:space="preserve"> the list</w:t>
            </w:r>
            <w:r w:rsidRPr="005D7A11">
              <w:rPr>
                <w:i/>
                <w:iCs/>
                <w:color w:val="125B61"/>
              </w:rPr>
              <w:t xml:space="preserve"> as required.</w:t>
            </w:r>
          </w:p>
        </w:tc>
      </w:tr>
    </w:tbl>
    <w:p w14:paraId="15DBB3E4" w14:textId="53590DC9" w:rsidR="00530EA9" w:rsidRDefault="00530EA9" w:rsidP="00530EA9">
      <w:pPr>
        <w:rPr>
          <w:rFonts w:cstheme="minorHAnsi"/>
        </w:rPr>
      </w:pPr>
      <w:r>
        <w:rPr>
          <w:rFonts w:cstheme="minorHAnsi"/>
        </w:rPr>
        <w:t xml:space="preserve">This </w:t>
      </w:r>
      <w:r w:rsidR="0035281E" w:rsidRPr="0035281E">
        <w:rPr>
          <w:rFonts w:cstheme="minorHAnsi"/>
        </w:rPr>
        <w:t xml:space="preserve">SCMP </w:t>
      </w:r>
      <w:r>
        <w:rPr>
          <w:rFonts w:cstheme="minorHAnsi"/>
        </w:rPr>
        <w:t>should be read together with the following documents:</w:t>
      </w:r>
    </w:p>
    <w:p w14:paraId="2890EA2D" w14:textId="5EE79D5E" w:rsidR="00530EA9" w:rsidRDefault="00530EA9" w:rsidP="00530EA9">
      <w:pPr>
        <w:pStyle w:val="ListParagraph"/>
        <w:numPr>
          <w:ilvl w:val="0"/>
          <w:numId w:val="30"/>
        </w:numPr>
        <w:ind w:left="714" w:hanging="357"/>
        <w:contextualSpacing w:val="0"/>
      </w:pPr>
      <w:r>
        <w:t>[</w:t>
      </w:r>
      <w:r w:rsidRPr="006A3346">
        <w:rPr>
          <w:highlight w:val="yellow"/>
        </w:rPr>
        <w:t>insert company name</w:t>
      </w:r>
      <w:r>
        <w:t xml:space="preserve">] </w:t>
      </w:r>
      <w:r w:rsidR="0035281E">
        <w:t>Supply Chain Policy</w:t>
      </w:r>
      <w:r>
        <w:t xml:space="preserve">; </w:t>
      </w:r>
    </w:p>
    <w:p w14:paraId="5A748A9A" w14:textId="77777777" w:rsidR="00530EA9" w:rsidRDefault="00530EA9" w:rsidP="00530EA9">
      <w:pPr>
        <w:pStyle w:val="ListParagraph"/>
        <w:numPr>
          <w:ilvl w:val="0"/>
          <w:numId w:val="30"/>
        </w:numPr>
        <w:ind w:left="714" w:hanging="357"/>
        <w:contextualSpacing w:val="0"/>
      </w:pPr>
      <w:r>
        <w:t>[</w:t>
      </w:r>
      <w:r w:rsidRPr="006A3346">
        <w:rPr>
          <w:highlight w:val="yellow"/>
        </w:rPr>
        <w:t>insert company name</w:t>
      </w:r>
      <w:r>
        <w:t xml:space="preserve">] </w:t>
      </w:r>
      <w:r w:rsidRPr="007C1E46">
        <w:rPr>
          <w:highlight w:val="yellow"/>
        </w:rPr>
        <w:t>xxx</w:t>
      </w:r>
      <w:r>
        <w:t xml:space="preserve"> Procedure; and</w:t>
      </w:r>
    </w:p>
    <w:p w14:paraId="43F61002" w14:textId="77777777" w:rsidR="00530EA9" w:rsidRDefault="00530EA9" w:rsidP="00530EA9">
      <w:pPr>
        <w:pStyle w:val="ListParagraph"/>
        <w:numPr>
          <w:ilvl w:val="0"/>
          <w:numId w:val="30"/>
        </w:numPr>
        <w:ind w:left="714" w:hanging="357"/>
        <w:contextualSpacing w:val="0"/>
      </w:pPr>
      <w:r>
        <w:t>etc</w:t>
      </w:r>
    </w:p>
    <w:p w14:paraId="6BDC2012" w14:textId="77777777" w:rsidR="00530EA9" w:rsidRDefault="00530EA9" w:rsidP="00203014"/>
    <w:p w14:paraId="1359269B" w14:textId="3FF643C1" w:rsidR="00B30CE7" w:rsidRDefault="00B30CE7" w:rsidP="00B06274">
      <w:pPr>
        <w:pStyle w:val="Heading1"/>
        <w:spacing w:after="240"/>
        <w:ind w:left="431" w:hanging="431"/>
      </w:pPr>
      <w:bookmarkStart w:id="10" w:name="_Toc181962142"/>
      <w:r>
        <w:t>Definitions</w:t>
      </w:r>
      <w:bookmarkEnd w:id="1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64B53" w14:paraId="1F395EE7" w14:textId="77777777" w:rsidTr="005D7A11">
        <w:tc>
          <w:tcPr>
            <w:tcW w:w="9017" w:type="dxa"/>
            <w:shd w:val="clear" w:color="auto" w:fill="D9D9D9" w:themeFill="background1" w:themeFillShade="D9"/>
          </w:tcPr>
          <w:p w14:paraId="63950B90" w14:textId="77777777" w:rsidR="004E6AAD" w:rsidRPr="006F7B6A" w:rsidRDefault="004E6AAD" w:rsidP="004E6AA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4D7867F7" w14:textId="1AE76E4D" w:rsidR="005D7A11" w:rsidRPr="005D7A11" w:rsidRDefault="00C50643" w:rsidP="004A3901">
            <w:pPr>
              <w:pStyle w:val="ListParagraph"/>
              <w:numPr>
                <w:ilvl w:val="0"/>
                <w:numId w:val="33"/>
              </w:numPr>
              <w:spacing w:after="120"/>
              <w:ind w:left="454"/>
              <w:rPr>
                <w:i/>
                <w:iCs/>
                <w:color w:val="125B61"/>
              </w:rPr>
            </w:pPr>
            <w:r>
              <w:rPr>
                <w:i/>
                <w:iCs/>
                <w:color w:val="125B61"/>
              </w:rPr>
              <w:t>Include</w:t>
            </w:r>
            <w:r w:rsidR="00464B53" w:rsidRPr="005D7A11">
              <w:rPr>
                <w:i/>
                <w:iCs/>
                <w:color w:val="125B61"/>
              </w:rPr>
              <w:t xml:space="preserve"> a list of definitions of terms </w:t>
            </w:r>
            <w:r w:rsidR="00263090" w:rsidRPr="005D7A11">
              <w:rPr>
                <w:i/>
                <w:iCs/>
                <w:color w:val="125B61"/>
              </w:rPr>
              <w:t xml:space="preserve">used in </w:t>
            </w:r>
            <w:r w:rsidR="000521E3">
              <w:rPr>
                <w:i/>
                <w:iCs/>
                <w:color w:val="125B61"/>
              </w:rPr>
              <w:t>this</w:t>
            </w:r>
            <w:r w:rsidR="00464B53" w:rsidRPr="005D7A11">
              <w:rPr>
                <w:i/>
                <w:iCs/>
                <w:color w:val="125B61"/>
              </w:rPr>
              <w:t xml:space="preserve"> </w:t>
            </w:r>
            <w:r w:rsidR="000521E3">
              <w:rPr>
                <w:i/>
                <w:iCs/>
                <w:color w:val="125B61"/>
              </w:rPr>
              <w:t>SCMP</w:t>
            </w:r>
            <w:r w:rsidR="00464B53" w:rsidRPr="005D7A11">
              <w:rPr>
                <w:i/>
                <w:iCs/>
                <w:color w:val="125B61"/>
              </w:rPr>
              <w:t xml:space="preserve">. </w:t>
            </w:r>
          </w:p>
        </w:tc>
      </w:tr>
    </w:tbl>
    <w:p w14:paraId="61D4636D" w14:textId="77777777" w:rsidR="008A7415" w:rsidRDefault="008A7415" w:rsidP="008901F4">
      <w:pPr>
        <w:pStyle w:val="Context"/>
        <w:spacing w:before="0" w:after="0"/>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78351E" w:rsidRPr="00C442A3" w14:paraId="4E5A952E" w14:textId="77777777" w:rsidTr="004E4428">
        <w:trPr>
          <w:tblHeader/>
        </w:trPr>
        <w:tc>
          <w:tcPr>
            <w:tcW w:w="2830" w:type="dxa"/>
            <w:shd w:val="clear" w:color="auto" w:fill="125B61"/>
            <w:vAlign w:val="center"/>
          </w:tcPr>
          <w:p w14:paraId="2BA6B31A" w14:textId="77777777" w:rsidR="0078351E" w:rsidRPr="00C442A3" w:rsidRDefault="0078351E" w:rsidP="004E4428">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Term</w:t>
            </w:r>
          </w:p>
        </w:tc>
        <w:tc>
          <w:tcPr>
            <w:tcW w:w="6186" w:type="dxa"/>
            <w:shd w:val="clear" w:color="auto" w:fill="125B61"/>
            <w:vAlign w:val="center"/>
          </w:tcPr>
          <w:p w14:paraId="3531B0DB" w14:textId="77777777" w:rsidR="0078351E" w:rsidRPr="00C442A3" w:rsidRDefault="0078351E" w:rsidP="004E4428">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Definition</w:t>
            </w:r>
          </w:p>
        </w:tc>
      </w:tr>
      <w:tr w:rsidR="0078351E" w:rsidRPr="00C442A3" w14:paraId="72ADF3C3" w14:textId="77777777" w:rsidTr="004E4428">
        <w:tc>
          <w:tcPr>
            <w:tcW w:w="2830" w:type="dxa"/>
          </w:tcPr>
          <w:p w14:paraId="0419D477" w14:textId="77777777" w:rsidR="0078351E" w:rsidRPr="00C442A3" w:rsidRDefault="0078351E" w:rsidP="004E4428">
            <w:pPr>
              <w:pBdr>
                <w:top w:val="nil"/>
                <w:left w:val="nil"/>
                <w:bottom w:val="nil"/>
                <w:right w:val="nil"/>
                <w:between w:val="nil"/>
              </w:pBdr>
              <w:spacing w:after="120"/>
              <w:rPr>
                <w:rFonts w:cs="Arial"/>
                <w:sz w:val="20"/>
                <w:szCs w:val="20"/>
              </w:rPr>
            </w:pPr>
            <w:r>
              <w:rPr>
                <w:rFonts w:cs="Arial"/>
                <w:sz w:val="20"/>
                <w:szCs w:val="20"/>
              </w:rPr>
              <w:t>Supplier</w:t>
            </w:r>
          </w:p>
        </w:tc>
        <w:tc>
          <w:tcPr>
            <w:tcW w:w="6186" w:type="dxa"/>
          </w:tcPr>
          <w:p w14:paraId="6DF88908" w14:textId="77777777" w:rsidR="0078351E" w:rsidRPr="00C442A3" w:rsidRDefault="0078351E" w:rsidP="004E4428">
            <w:pPr>
              <w:pBdr>
                <w:top w:val="nil"/>
                <w:left w:val="nil"/>
                <w:bottom w:val="nil"/>
                <w:right w:val="nil"/>
                <w:between w:val="nil"/>
              </w:pBdr>
              <w:spacing w:after="120"/>
              <w:rPr>
                <w:rFonts w:cs="Arial"/>
                <w:sz w:val="20"/>
                <w:szCs w:val="20"/>
              </w:rPr>
            </w:pPr>
            <w:r>
              <w:rPr>
                <w:rFonts w:cs="Arial"/>
                <w:sz w:val="20"/>
                <w:szCs w:val="20"/>
              </w:rPr>
              <w:t>A</w:t>
            </w:r>
            <w:r w:rsidRPr="00841458">
              <w:rPr>
                <w:rFonts w:cs="Arial"/>
                <w:sz w:val="20"/>
                <w:szCs w:val="20"/>
              </w:rPr>
              <w:t xml:space="preserve"> person or organization that provides something needed such as a product or service</w:t>
            </w:r>
          </w:p>
        </w:tc>
      </w:tr>
      <w:tr w:rsidR="0078351E" w:rsidRPr="00C442A3" w14:paraId="7B7C1225" w14:textId="77777777" w:rsidTr="004E4428">
        <w:tc>
          <w:tcPr>
            <w:tcW w:w="2830" w:type="dxa"/>
          </w:tcPr>
          <w:p w14:paraId="166D636C" w14:textId="77777777" w:rsidR="0078351E" w:rsidRPr="00C442A3" w:rsidRDefault="0078351E" w:rsidP="004E4428">
            <w:pPr>
              <w:pBdr>
                <w:top w:val="nil"/>
                <w:left w:val="nil"/>
                <w:bottom w:val="nil"/>
                <w:right w:val="nil"/>
                <w:between w:val="nil"/>
              </w:pBdr>
              <w:spacing w:after="120"/>
              <w:rPr>
                <w:rFonts w:cs="Arial"/>
                <w:sz w:val="20"/>
                <w:szCs w:val="20"/>
              </w:rPr>
            </w:pPr>
            <w:r>
              <w:rPr>
                <w:rFonts w:cs="Arial"/>
                <w:sz w:val="20"/>
                <w:szCs w:val="20"/>
              </w:rPr>
              <w:t>Supply Chain</w:t>
            </w:r>
          </w:p>
        </w:tc>
        <w:tc>
          <w:tcPr>
            <w:tcW w:w="6186" w:type="dxa"/>
          </w:tcPr>
          <w:p w14:paraId="7D8BE924" w14:textId="77777777" w:rsidR="0078351E" w:rsidRPr="00C442A3" w:rsidRDefault="0078351E" w:rsidP="004E4428">
            <w:pPr>
              <w:pBdr>
                <w:top w:val="nil"/>
                <w:left w:val="nil"/>
                <w:bottom w:val="nil"/>
                <w:right w:val="nil"/>
                <w:between w:val="nil"/>
              </w:pBdr>
              <w:spacing w:after="120"/>
              <w:rPr>
                <w:rFonts w:cs="Arial"/>
                <w:sz w:val="20"/>
                <w:szCs w:val="20"/>
              </w:rPr>
            </w:pPr>
            <w:r>
              <w:rPr>
                <w:rFonts w:cs="Arial"/>
                <w:sz w:val="20"/>
                <w:szCs w:val="20"/>
              </w:rPr>
              <w:t>T</w:t>
            </w:r>
            <w:r w:rsidRPr="00841458">
              <w:rPr>
                <w:rFonts w:cs="Arial"/>
                <w:sz w:val="20"/>
                <w:szCs w:val="20"/>
              </w:rPr>
              <w:t>he network of all the individuals, organizations, resources, activities and technology involved in the creation and sale of a product. A supply chain encompasses everything from the delivery of source materials from the supplier to the manufacturer through to its eventual delivery to the end user</w:t>
            </w:r>
          </w:p>
        </w:tc>
      </w:tr>
      <w:tr w:rsidR="0078351E" w:rsidRPr="00C442A3" w14:paraId="5B49742B" w14:textId="77777777" w:rsidTr="004E4428">
        <w:tc>
          <w:tcPr>
            <w:tcW w:w="2830" w:type="dxa"/>
          </w:tcPr>
          <w:p w14:paraId="61D1103F" w14:textId="77777777" w:rsidR="0078351E" w:rsidRDefault="0078351E" w:rsidP="004E4428">
            <w:pPr>
              <w:pBdr>
                <w:top w:val="nil"/>
                <w:left w:val="nil"/>
                <w:bottom w:val="nil"/>
                <w:right w:val="nil"/>
                <w:between w:val="nil"/>
              </w:pBdr>
              <w:spacing w:after="120"/>
              <w:rPr>
                <w:rFonts w:cs="Arial"/>
                <w:sz w:val="20"/>
                <w:szCs w:val="20"/>
              </w:rPr>
            </w:pPr>
            <w:r w:rsidRPr="00841458">
              <w:rPr>
                <w:rFonts w:cs="Arial"/>
                <w:sz w:val="20"/>
                <w:szCs w:val="20"/>
              </w:rPr>
              <w:t>Supply Chain Mapping</w:t>
            </w:r>
          </w:p>
        </w:tc>
        <w:tc>
          <w:tcPr>
            <w:tcW w:w="6186" w:type="dxa"/>
          </w:tcPr>
          <w:p w14:paraId="2C693600" w14:textId="77777777" w:rsidR="0078351E" w:rsidRDefault="0078351E" w:rsidP="004E4428">
            <w:pPr>
              <w:pBdr>
                <w:top w:val="nil"/>
                <w:left w:val="nil"/>
                <w:bottom w:val="nil"/>
                <w:right w:val="nil"/>
                <w:between w:val="nil"/>
              </w:pBdr>
              <w:spacing w:after="120"/>
              <w:rPr>
                <w:rFonts w:cs="Arial"/>
                <w:sz w:val="20"/>
                <w:szCs w:val="20"/>
              </w:rPr>
            </w:pPr>
            <w:r>
              <w:rPr>
                <w:rFonts w:cs="Arial"/>
                <w:sz w:val="20"/>
                <w:szCs w:val="20"/>
              </w:rPr>
              <w:t>T</w:t>
            </w:r>
            <w:r w:rsidRPr="00841458">
              <w:rPr>
                <w:rFonts w:cs="Arial"/>
                <w:sz w:val="20"/>
                <w:szCs w:val="20"/>
              </w:rPr>
              <w:t>he process of documenting</w:t>
            </w:r>
            <w:r>
              <w:rPr>
                <w:rFonts w:cs="Arial"/>
                <w:sz w:val="20"/>
                <w:szCs w:val="20"/>
              </w:rPr>
              <w:t xml:space="preserve"> (“mapping”)</w:t>
            </w:r>
            <w:r w:rsidRPr="00841458">
              <w:rPr>
                <w:rFonts w:cs="Arial"/>
                <w:sz w:val="20"/>
                <w:szCs w:val="20"/>
              </w:rPr>
              <w:t xml:space="preserve"> information across companies, suppliers, and individuals who are involved in the company’s supply chain</w:t>
            </w:r>
            <w:r>
              <w:rPr>
                <w:rFonts w:cs="Arial"/>
                <w:sz w:val="20"/>
                <w:szCs w:val="20"/>
              </w:rPr>
              <w:t xml:space="preserve"> </w:t>
            </w:r>
            <w:r w:rsidRPr="00841458">
              <w:rPr>
                <w:rFonts w:cs="Arial"/>
                <w:sz w:val="20"/>
                <w:szCs w:val="20"/>
              </w:rPr>
              <w:t xml:space="preserve">in order to offer visibility, identify areas for improvement or efficiency, reduce the risk of interruption, and </w:t>
            </w:r>
            <w:r>
              <w:rPr>
                <w:rFonts w:cs="Arial"/>
                <w:sz w:val="20"/>
                <w:szCs w:val="20"/>
              </w:rPr>
              <w:t>remain</w:t>
            </w:r>
            <w:r w:rsidRPr="00841458">
              <w:rPr>
                <w:rFonts w:cs="Arial"/>
                <w:sz w:val="20"/>
                <w:szCs w:val="20"/>
              </w:rPr>
              <w:t xml:space="preserve"> competitive.</w:t>
            </w:r>
          </w:p>
        </w:tc>
      </w:tr>
    </w:tbl>
    <w:p w14:paraId="30FA74C5" w14:textId="77777777" w:rsidR="0078351E" w:rsidRDefault="0078351E" w:rsidP="008A7415">
      <w:pPr>
        <w:pStyle w:val="Context"/>
      </w:pPr>
    </w:p>
    <w:p w14:paraId="29798768" w14:textId="28265695" w:rsidR="00294422" w:rsidRDefault="0094370B" w:rsidP="00B06274">
      <w:pPr>
        <w:pStyle w:val="Heading1"/>
        <w:spacing w:after="240"/>
        <w:ind w:left="431" w:hanging="431"/>
      </w:pPr>
      <w:bookmarkStart w:id="11" w:name="_Toc181962143"/>
      <w:r w:rsidRPr="0094370B">
        <w:t xml:space="preserve">Abbreviations </w:t>
      </w:r>
      <w:r w:rsidR="00294422">
        <w:t>and Acronyms</w:t>
      </w:r>
      <w:bookmarkEnd w:id="1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4D36C3" w14:paraId="4514F1AB" w14:textId="77777777" w:rsidTr="005D7A11">
        <w:tc>
          <w:tcPr>
            <w:tcW w:w="9017" w:type="dxa"/>
            <w:shd w:val="clear" w:color="auto" w:fill="D9D9D9" w:themeFill="background1" w:themeFillShade="D9"/>
          </w:tcPr>
          <w:p w14:paraId="67E988CC" w14:textId="77777777" w:rsidR="004E6AAD" w:rsidRPr="006F7B6A" w:rsidRDefault="004E6AAD" w:rsidP="004E6AA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5C51B18A" w14:textId="4CBC62B6" w:rsidR="003706AC" w:rsidRDefault="00C50643" w:rsidP="004A3901">
            <w:pPr>
              <w:pStyle w:val="ListParagraph"/>
              <w:numPr>
                <w:ilvl w:val="0"/>
                <w:numId w:val="33"/>
              </w:numPr>
              <w:spacing w:after="120"/>
              <w:ind w:left="454"/>
              <w:rPr>
                <w:i/>
                <w:iCs/>
                <w:color w:val="125B61"/>
              </w:rPr>
            </w:pPr>
            <w:r>
              <w:rPr>
                <w:i/>
                <w:iCs/>
                <w:color w:val="125B61"/>
              </w:rPr>
              <w:t>Include</w:t>
            </w:r>
            <w:r w:rsidRPr="005D7A11">
              <w:rPr>
                <w:i/>
                <w:iCs/>
                <w:color w:val="125B61"/>
              </w:rPr>
              <w:t xml:space="preserve"> a list of </w:t>
            </w:r>
            <w:r w:rsidR="004D36C3">
              <w:rPr>
                <w:i/>
                <w:iCs/>
                <w:color w:val="125B61"/>
              </w:rPr>
              <w:t>abbreviations and acronyms</w:t>
            </w:r>
            <w:r w:rsidR="004D36C3" w:rsidRPr="002A718E">
              <w:rPr>
                <w:i/>
                <w:iCs/>
                <w:color w:val="125B61"/>
              </w:rPr>
              <w:t xml:space="preserve"> which </w:t>
            </w:r>
            <w:r w:rsidR="004D36C3">
              <w:rPr>
                <w:i/>
                <w:iCs/>
                <w:color w:val="125B61"/>
              </w:rPr>
              <w:t xml:space="preserve">are referred to </w:t>
            </w:r>
            <w:r w:rsidR="00A51F6B">
              <w:rPr>
                <w:i/>
                <w:iCs/>
                <w:color w:val="125B61"/>
              </w:rPr>
              <w:t xml:space="preserve">in </w:t>
            </w:r>
            <w:r w:rsidR="000521E3">
              <w:rPr>
                <w:i/>
                <w:iCs/>
                <w:color w:val="125B61"/>
              </w:rPr>
              <w:t>this</w:t>
            </w:r>
            <w:r w:rsidR="000521E3" w:rsidRPr="005D7A11">
              <w:rPr>
                <w:i/>
                <w:iCs/>
                <w:color w:val="125B61"/>
              </w:rPr>
              <w:t xml:space="preserve"> </w:t>
            </w:r>
            <w:r w:rsidR="000521E3">
              <w:rPr>
                <w:i/>
                <w:iCs/>
                <w:color w:val="125B61"/>
              </w:rPr>
              <w:t>SCMP</w:t>
            </w:r>
            <w:r w:rsidR="004D36C3">
              <w:rPr>
                <w:i/>
                <w:iCs/>
                <w:color w:val="125B61"/>
              </w:rPr>
              <w:t xml:space="preserve">. </w:t>
            </w:r>
          </w:p>
        </w:tc>
      </w:tr>
    </w:tbl>
    <w:p w14:paraId="57A3CD94" w14:textId="78062437" w:rsidR="00AF530B" w:rsidRDefault="00AF530B" w:rsidP="008901F4">
      <w:pPr>
        <w:pStyle w:val="Context"/>
        <w:spacing w:before="0" w:after="0"/>
        <w:rPr>
          <w:i/>
          <w:iCs/>
          <w:color w:val="125B61"/>
        </w:rPr>
      </w:pPr>
    </w:p>
    <w:tbl>
      <w:tblPr>
        <w:tblStyle w:val="TableGrid"/>
        <w:tblW w:w="0" w:type="auto"/>
        <w:tblLook w:val="04A0" w:firstRow="1" w:lastRow="0" w:firstColumn="1" w:lastColumn="0" w:noHBand="0" w:noVBand="1"/>
      </w:tblPr>
      <w:tblGrid>
        <w:gridCol w:w="3078"/>
        <w:gridCol w:w="6038"/>
      </w:tblGrid>
      <w:tr w:rsidR="004E6AAD" w14:paraId="6B851345" w14:textId="77777777" w:rsidTr="004E6AAD">
        <w:tc>
          <w:tcPr>
            <w:tcW w:w="3114" w:type="dxa"/>
            <w:shd w:val="clear" w:color="auto" w:fill="125B61"/>
            <w:vAlign w:val="center"/>
          </w:tcPr>
          <w:p w14:paraId="613F7FA0" w14:textId="6828474D" w:rsidR="004E6AAD" w:rsidRPr="004E6AAD" w:rsidRDefault="004E6AAD" w:rsidP="004E6AAD">
            <w:pPr>
              <w:spacing w:after="120"/>
              <w:jc w:val="left"/>
              <w:rPr>
                <w:i/>
                <w:iCs/>
                <w:color w:val="FFFFFF" w:themeColor="background1"/>
              </w:rPr>
            </w:pPr>
            <w:r w:rsidRPr="00CA3237">
              <w:rPr>
                <w:rFonts w:cs="Arial"/>
                <w:b/>
                <w:bCs/>
                <w:color w:val="FFFFFF" w:themeColor="background1"/>
                <w:sz w:val="20"/>
                <w:szCs w:val="20"/>
              </w:rPr>
              <w:t>Abbreviations and Acronyms</w:t>
            </w:r>
          </w:p>
        </w:tc>
        <w:tc>
          <w:tcPr>
            <w:tcW w:w="6144" w:type="dxa"/>
            <w:shd w:val="clear" w:color="auto" w:fill="125B61"/>
            <w:vAlign w:val="center"/>
          </w:tcPr>
          <w:p w14:paraId="5C0FF70A" w14:textId="6C443EFE" w:rsidR="004E6AAD" w:rsidRPr="004E6AAD" w:rsidRDefault="004E6AAD" w:rsidP="004E6AAD">
            <w:pPr>
              <w:spacing w:after="120"/>
              <w:jc w:val="left"/>
              <w:rPr>
                <w:i/>
                <w:iCs/>
                <w:color w:val="FFFFFF" w:themeColor="background1"/>
              </w:rPr>
            </w:pPr>
            <w:r w:rsidRPr="00063DCE">
              <w:rPr>
                <w:rFonts w:cs="Arial"/>
                <w:b/>
                <w:bCs/>
                <w:color w:val="FFFFFF" w:themeColor="background1"/>
                <w:sz w:val="20"/>
                <w:szCs w:val="20"/>
              </w:rPr>
              <w:t>Definition</w:t>
            </w:r>
          </w:p>
        </w:tc>
      </w:tr>
      <w:tr w:rsidR="004E6AAD" w14:paraId="3EC0E689" w14:textId="77777777" w:rsidTr="006F65C1">
        <w:tc>
          <w:tcPr>
            <w:tcW w:w="3114" w:type="dxa"/>
            <w:vAlign w:val="center"/>
          </w:tcPr>
          <w:p w14:paraId="6B4139B2" w14:textId="6D829728" w:rsidR="004E6AAD" w:rsidRPr="00841458" w:rsidRDefault="004E6AAD" w:rsidP="004E6AAD">
            <w:pPr>
              <w:spacing w:after="120"/>
              <w:rPr>
                <w:rFonts w:cs="Arial"/>
                <w:sz w:val="20"/>
                <w:szCs w:val="20"/>
              </w:rPr>
            </w:pPr>
            <w:r w:rsidRPr="00841458">
              <w:rPr>
                <w:rFonts w:cs="Arial"/>
                <w:sz w:val="20"/>
                <w:szCs w:val="20"/>
              </w:rPr>
              <w:t>EHS</w:t>
            </w:r>
          </w:p>
        </w:tc>
        <w:tc>
          <w:tcPr>
            <w:tcW w:w="6144" w:type="dxa"/>
            <w:vAlign w:val="center"/>
          </w:tcPr>
          <w:p w14:paraId="404F56C7" w14:textId="45EDC6DA" w:rsidR="004E6AAD" w:rsidRPr="00841458" w:rsidRDefault="004E6AAD" w:rsidP="004E6AAD">
            <w:pPr>
              <w:spacing w:after="120"/>
              <w:rPr>
                <w:rFonts w:cs="Arial"/>
                <w:sz w:val="20"/>
                <w:szCs w:val="20"/>
              </w:rPr>
            </w:pPr>
            <w:r w:rsidRPr="00841458">
              <w:rPr>
                <w:rFonts w:cs="Arial"/>
                <w:sz w:val="20"/>
                <w:szCs w:val="20"/>
              </w:rPr>
              <w:t>Environmental, health and safety</w:t>
            </w:r>
          </w:p>
        </w:tc>
      </w:tr>
      <w:tr w:rsidR="004E6AAD" w14:paraId="3A935488" w14:textId="77777777" w:rsidTr="006F65C1">
        <w:tc>
          <w:tcPr>
            <w:tcW w:w="3114" w:type="dxa"/>
            <w:vAlign w:val="center"/>
          </w:tcPr>
          <w:p w14:paraId="0958F23C" w14:textId="4DF273A2" w:rsidR="004E6AAD" w:rsidRPr="00841458" w:rsidRDefault="004E6AAD" w:rsidP="004E6AAD">
            <w:pPr>
              <w:spacing w:after="120"/>
              <w:rPr>
                <w:rFonts w:cs="Arial"/>
                <w:sz w:val="20"/>
                <w:szCs w:val="20"/>
              </w:rPr>
            </w:pPr>
            <w:r w:rsidRPr="00841458">
              <w:rPr>
                <w:rFonts w:cs="Arial"/>
                <w:sz w:val="20"/>
                <w:szCs w:val="20"/>
              </w:rPr>
              <w:lastRenderedPageBreak/>
              <w:t>E&amp;S</w:t>
            </w:r>
          </w:p>
        </w:tc>
        <w:tc>
          <w:tcPr>
            <w:tcW w:w="6144" w:type="dxa"/>
            <w:vAlign w:val="center"/>
          </w:tcPr>
          <w:p w14:paraId="3451A0D1" w14:textId="694AF0E8" w:rsidR="004E6AAD" w:rsidRPr="00841458" w:rsidRDefault="004E6AAD" w:rsidP="004E6AAD">
            <w:pPr>
              <w:spacing w:after="120"/>
              <w:rPr>
                <w:rFonts w:cs="Arial"/>
                <w:sz w:val="20"/>
                <w:szCs w:val="20"/>
              </w:rPr>
            </w:pPr>
            <w:r w:rsidRPr="00841458">
              <w:rPr>
                <w:rFonts w:cs="Arial"/>
                <w:sz w:val="20"/>
                <w:szCs w:val="20"/>
              </w:rPr>
              <w:t>Environmental and social</w:t>
            </w:r>
          </w:p>
        </w:tc>
      </w:tr>
      <w:tr w:rsidR="004E6AAD" w14:paraId="5F148088" w14:textId="77777777" w:rsidTr="00B4096B">
        <w:tc>
          <w:tcPr>
            <w:tcW w:w="3114" w:type="dxa"/>
            <w:vAlign w:val="center"/>
          </w:tcPr>
          <w:p w14:paraId="781373E2" w14:textId="78389276" w:rsidR="004E6AAD" w:rsidRPr="00841458" w:rsidRDefault="004E6AAD" w:rsidP="004E6AAD">
            <w:pPr>
              <w:spacing w:after="120"/>
              <w:rPr>
                <w:rFonts w:cs="Arial"/>
                <w:sz w:val="20"/>
                <w:szCs w:val="20"/>
              </w:rPr>
            </w:pPr>
            <w:r w:rsidRPr="00841458">
              <w:rPr>
                <w:rFonts w:cs="Arial"/>
                <w:sz w:val="20"/>
                <w:szCs w:val="20"/>
              </w:rPr>
              <w:t>ESG</w:t>
            </w:r>
          </w:p>
        </w:tc>
        <w:tc>
          <w:tcPr>
            <w:tcW w:w="6144" w:type="dxa"/>
            <w:vAlign w:val="center"/>
          </w:tcPr>
          <w:p w14:paraId="1D519D84" w14:textId="2D57C0B7" w:rsidR="004E6AAD" w:rsidRPr="00841458" w:rsidRDefault="004E6AAD" w:rsidP="004E6AAD">
            <w:pPr>
              <w:spacing w:after="120"/>
              <w:rPr>
                <w:rFonts w:cs="Arial"/>
                <w:sz w:val="20"/>
                <w:szCs w:val="20"/>
              </w:rPr>
            </w:pPr>
            <w:r w:rsidRPr="00841458">
              <w:rPr>
                <w:rFonts w:cs="Arial"/>
                <w:sz w:val="20"/>
                <w:szCs w:val="20"/>
              </w:rPr>
              <w:t>Environmental, social and governance</w:t>
            </w:r>
          </w:p>
        </w:tc>
      </w:tr>
      <w:tr w:rsidR="004E6AAD" w14:paraId="37EE8243" w14:textId="77777777" w:rsidTr="00B4096B">
        <w:tc>
          <w:tcPr>
            <w:tcW w:w="3114" w:type="dxa"/>
            <w:vAlign w:val="center"/>
          </w:tcPr>
          <w:p w14:paraId="147C4789" w14:textId="1A88EC19" w:rsidR="004E6AAD" w:rsidRPr="00841458" w:rsidRDefault="004E6AAD" w:rsidP="004E6AAD">
            <w:pPr>
              <w:spacing w:after="120"/>
              <w:rPr>
                <w:rFonts w:cs="Arial"/>
                <w:sz w:val="20"/>
                <w:szCs w:val="20"/>
              </w:rPr>
            </w:pPr>
            <w:r w:rsidRPr="00841458">
              <w:rPr>
                <w:rFonts w:cs="Arial"/>
                <w:sz w:val="20"/>
                <w:szCs w:val="20"/>
              </w:rPr>
              <w:t>IFC</w:t>
            </w:r>
          </w:p>
        </w:tc>
        <w:tc>
          <w:tcPr>
            <w:tcW w:w="6144" w:type="dxa"/>
            <w:vAlign w:val="center"/>
          </w:tcPr>
          <w:p w14:paraId="7ED12111" w14:textId="11D636BA" w:rsidR="004E6AAD" w:rsidRPr="00841458" w:rsidRDefault="004E6AAD" w:rsidP="004E6AAD">
            <w:pPr>
              <w:spacing w:after="120"/>
              <w:rPr>
                <w:rFonts w:cs="Arial"/>
                <w:sz w:val="20"/>
                <w:szCs w:val="20"/>
              </w:rPr>
            </w:pPr>
            <w:r w:rsidRPr="00841458">
              <w:rPr>
                <w:rFonts w:cs="Arial"/>
                <w:sz w:val="20"/>
                <w:szCs w:val="20"/>
              </w:rPr>
              <w:t>International Finance Corporation</w:t>
            </w:r>
          </w:p>
        </w:tc>
      </w:tr>
      <w:tr w:rsidR="004E6AAD" w14:paraId="750F8BB1" w14:textId="77777777" w:rsidTr="00B4096B">
        <w:tc>
          <w:tcPr>
            <w:tcW w:w="3114" w:type="dxa"/>
            <w:vAlign w:val="center"/>
          </w:tcPr>
          <w:p w14:paraId="56CAEF3B" w14:textId="61FE4786" w:rsidR="004E6AAD" w:rsidRPr="00841458" w:rsidRDefault="004E6AAD" w:rsidP="004E6AAD">
            <w:pPr>
              <w:spacing w:after="120"/>
              <w:rPr>
                <w:rFonts w:cs="Arial"/>
                <w:sz w:val="20"/>
                <w:szCs w:val="20"/>
              </w:rPr>
            </w:pPr>
            <w:r w:rsidRPr="00841458">
              <w:rPr>
                <w:rFonts w:cs="Arial"/>
                <w:sz w:val="20"/>
                <w:szCs w:val="20"/>
              </w:rPr>
              <w:t>ILO</w:t>
            </w:r>
          </w:p>
        </w:tc>
        <w:tc>
          <w:tcPr>
            <w:tcW w:w="6144" w:type="dxa"/>
            <w:vAlign w:val="center"/>
          </w:tcPr>
          <w:p w14:paraId="424891D6" w14:textId="730AC43B" w:rsidR="004E6AAD" w:rsidRPr="00841458" w:rsidRDefault="004E6AAD" w:rsidP="004E6AAD">
            <w:pPr>
              <w:spacing w:after="120"/>
              <w:rPr>
                <w:rFonts w:cs="Arial"/>
                <w:sz w:val="20"/>
                <w:szCs w:val="20"/>
              </w:rPr>
            </w:pPr>
            <w:r w:rsidRPr="00841458">
              <w:rPr>
                <w:rFonts w:cs="Arial"/>
                <w:sz w:val="20"/>
                <w:szCs w:val="20"/>
              </w:rPr>
              <w:t>International Labour Organisation</w:t>
            </w:r>
          </w:p>
        </w:tc>
      </w:tr>
      <w:tr w:rsidR="004E6AAD" w14:paraId="0B4C9935" w14:textId="77777777" w:rsidTr="00AC3F01">
        <w:tc>
          <w:tcPr>
            <w:tcW w:w="3114" w:type="dxa"/>
            <w:vAlign w:val="center"/>
          </w:tcPr>
          <w:p w14:paraId="563E7B73" w14:textId="556E60FF" w:rsidR="004E6AAD" w:rsidRPr="00841458" w:rsidRDefault="004E6AAD" w:rsidP="004E6AAD">
            <w:pPr>
              <w:spacing w:after="120"/>
              <w:rPr>
                <w:rFonts w:cs="Arial"/>
                <w:sz w:val="20"/>
                <w:szCs w:val="20"/>
              </w:rPr>
            </w:pPr>
            <w:r w:rsidRPr="00841458">
              <w:rPr>
                <w:rFonts w:cs="Arial"/>
                <w:sz w:val="20"/>
                <w:szCs w:val="20"/>
              </w:rPr>
              <w:t>PS</w:t>
            </w:r>
          </w:p>
        </w:tc>
        <w:tc>
          <w:tcPr>
            <w:tcW w:w="6144" w:type="dxa"/>
            <w:vAlign w:val="center"/>
          </w:tcPr>
          <w:p w14:paraId="3612D39A" w14:textId="068C0B74" w:rsidR="004E6AAD" w:rsidRPr="00841458" w:rsidRDefault="004E6AAD" w:rsidP="004E6AAD">
            <w:pPr>
              <w:spacing w:after="120"/>
              <w:rPr>
                <w:rFonts w:cs="Arial"/>
                <w:sz w:val="20"/>
                <w:szCs w:val="20"/>
              </w:rPr>
            </w:pPr>
            <w:r w:rsidRPr="00841458">
              <w:rPr>
                <w:rFonts w:cs="Arial"/>
                <w:sz w:val="20"/>
                <w:szCs w:val="20"/>
              </w:rPr>
              <w:t>Performance Standard</w:t>
            </w:r>
          </w:p>
        </w:tc>
      </w:tr>
      <w:tr w:rsidR="004E6AAD" w14:paraId="7E9F7AD8" w14:textId="77777777" w:rsidTr="00AC3F01">
        <w:tc>
          <w:tcPr>
            <w:tcW w:w="3114" w:type="dxa"/>
            <w:vAlign w:val="center"/>
          </w:tcPr>
          <w:p w14:paraId="72957023" w14:textId="45A01B6F" w:rsidR="004E6AAD" w:rsidRPr="00841458" w:rsidRDefault="004E6AAD" w:rsidP="004E6AAD">
            <w:pPr>
              <w:spacing w:after="120"/>
              <w:rPr>
                <w:rFonts w:cs="Arial"/>
                <w:sz w:val="20"/>
                <w:szCs w:val="20"/>
              </w:rPr>
            </w:pPr>
            <w:r w:rsidRPr="00841458">
              <w:rPr>
                <w:rFonts w:cs="Arial"/>
                <w:sz w:val="20"/>
                <w:szCs w:val="20"/>
              </w:rPr>
              <w:t>UN</w:t>
            </w:r>
          </w:p>
        </w:tc>
        <w:tc>
          <w:tcPr>
            <w:tcW w:w="6144" w:type="dxa"/>
            <w:vAlign w:val="center"/>
          </w:tcPr>
          <w:p w14:paraId="69FBDECE" w14:textId="2A49574E" w:rsidR="004E6AAD" w:rsidRPr="00841458" w:rsidRDefault="004E6AAD" w:rsidP="004E6AAD">
            <w:pPr>
              <w:spacing w:after="120"/>
              <w:rPr>
                <w:rFonts w:cs="Arial"/>
                <w:sz w:val="20"/>
                <w:szCs w:val="20"/>
              </w:rPr>
            </w:pPr>
            <w:r w:rsidRPr="00841458">
              <w:rPr>
                <w:rFonts w:cs="Arial"/>
                <w:sz w:val="20"/>
                <w:szCs w:val="20"/>
              </w:rPr>
              <w:t>United Nations</w:t>
            </w:r>
          </w:p>
        </w:tc>
      </w:tr>
    </w:tbl>
    <w:p w14:paraId="7732854A" w14:textId="77777777" w:rsidR="00294422" w:rsidRDefault="00294422" w:rsidP="00203014"/>
    <w:p w14:paraId="657867E1" w14:textId="58BB1465" w:rsidR="00A6292F" w:rsidRPr="00BB1118" w:rsidRDefault="006841DE" w:rsidP="00BB1118">
      <w:pPr>
        <w:pStyle w:val="Heading1"/>
        <w:spacing w:after="240"/>
        <w:ind w:left="431" w:hanging="431"/>
      </w:pPr>
      <w:bookmarkStart w:id="12" w:name="_Toc181962144"/>
      <w:r w:rsidRPr="00BB1118">
        <w:t>Supply Chain Management</w:t>
      </w:r>
      <w:r w:rsidR="001B551E">
        <w:t xml:space="preserve"> Process</w:t>
      </w:r>
      <w:bookmarkEnd w:id="12"/>
    </w:p>
    <w:p w14:paraId="473CC513" w14:textId="48A09696" w:rsidR="00031F7D" w:rsidRDefault="00031F7D" w:rsidP="00B06274">
      <w:pPr>
        <w:pStyle w:val="Heading2"/>
        <w:spacing w:after="240"/>
        <w:rPr>
          <w:sz w:val="24"/>
          <w:szCs w:val="24"/>
        </w:rPr>
      </w:pPr>
      <w:bookmarkStart w:id="13" w:name="_Toc181962145"/>
      <w:r>
        <w:rPr>
          <w:sz w:val="24"/>
          <w:szCs w:val="24"/>
        </w:rPr>
        <w:t>Supply Chain Mapping</w:t>
      </w:r>
      <w:r w:rsidR="00BC0973">
        <w:rPr>
          <w:sz w:val="24"/>
          <w:szCs w:val="24"/>
        </w:rPr>
        <w:t xml:space="preserve"> and Classification</w:t>
      </w:r>
      <w:bookmarkEnd w:id="1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31F7D" w14:paraId="58669706" w14:textId="77777777" w:rsidTr="00F663AE">
        <w:tc>
          <w:tcPr>
            <w:tcW w:w="9017" w:type="dxa"/>
            <w:shd w:val="clear" w:color="auto" w:fill="D9D9D9" w:themeFill="background1" w:themeFillShade="D9"/>
          </w:tcPr>
          <w:p w14:paraId="0531F31F" w14:textId="77777777" w:rsidR="004E6AAD" w:rsidRPr="006F7B6A" w:rsidRDefault="004E6AAD" w:rsidP="004E6AA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C2C18E3" w14:textId="0A86BCC6" w:rsidR="00621F43" w:rsidRPr="00581F83" w:rsidRDefault="002855D9" w:rsidP="00307FC2">
            <w:pPr>
              <w:pStyle w:val="ListParagraph"/>
              <w:numPr>
                <w:ilvl w:val="0"/>
                <w:numId w:val="33"/>
              </w:numPr>
              <w:spacing w:after="120"/>
              <w:ind w:left="454" w:hanging="357"/>
              <w:contextualSpacing w:val="0"/>
              <w:rPr>
                <w:i/>
                <w:iCs/>
                <w:color w:val="125B61"/>
              </w:rPr>
            </w:pPr>
            <w:r w:rsidRPr="00581F83">
              <w:rPr>
                <w:i/>
                <w:iCs/>
                <w:color w:val="125B61"/>
              </w:rPr>
              <w:t>Describe the process for gathering</w:t>
            </w:r>
            <w:r w:rsidR="0086072A" w:rsidRPr="00581F83">
              <w:rPr>
                <w:i/>
                <w:iCs/>
                <w:color w:val="125B61"/>
              </w:rPr>
              <w:t xml:space="preserve"> and documenting</w:t>
            </w:r>
            <w:r w:rsidRPr="00581F83">
              <w:rPr>
                <w:i/>
                <w:iCs/>
                <w:color w:val="125B61"/>
              </w:rPr>
              <w:t xml:space="preserve"> </w:t>
            </w:r>
            <w:r w:rsidR="00B15EB4" w:rsidRPr="00581F83">
              <w:rPr>
                <w:i/>
                <w:iCs/>
                <w:color w:val="125B61"/>
              </w:rPr>
              <w:t xml:space="preserve">information on </w:t>
            </w:r>
            <w:r w:rsidR="00E669D8" w:rsidRPr="00581F83">
              <w:rPr>
                <w:i/>
                <w:iCs/>
                <w:color w:val="125B61"/>
              </w:rPr>
              <w:t>your supply chain, for example,</w:t>
            </w:r>
            <w:r w:rsidR="00167E5B" w:rsidRPr="00581F83">
              <w:rPr>
                <w:i/>
                <w:iCs/>
                <w:color w:val="125B61"/>
              </w:rPr>
              <w:t xml:space="preserve"> </w:t>
            </w:r>
            <w:r w:rsidR="0086072A" w:rsidRPr="00581F83">
              <w:rPr>
                <w:i/>
                <w:iCs/>
                <w:color w:val="125B61"/>
              </w:rPr>
              <w:t>supplier name, supplier location, products supplied, initial contract start date, contract end date, and value of contract</w:t>
            </w:r>
            <w:r w:rsidR="00D727BD" w:rsidRPr="00581F83">
              <w:rPr>
                <w:i/>
                <w:iCs/>
                <w:color w:val="125B61"/>
              </w:rPr>
              <w:t xml:space="preserve"> (refer to </w:t>
            </w:r>
            <w:r w:rsidR="008D5C04" w:rsidRPr="00581F83">
              <w:rPr>
                <w:b/>
                <w:bCs/>
                <w:i/>
                <w:iCs/>
                <w:color w:val="125B61"/>
              </w:rPr>
              <w:t>Annex</w:t>
            </w:r>
            <w:r w:rsidR="00D727BD" w:rsidRPr="00581F83">
              <w:rPr>
                <w:b/>
                <w:bCs/>
                <w:i/>
                <w:iCs/>
                <w:color w:val="125B61"/>
              </w:rPr>
              <w:t xml:space="preserve"> A</w:t>
            </w:r>
            <w:r w:rsidR="00D727BD" w:rsidRPr="00581F83">
              <w:rPr>
                <w:i/>
                <w:iCs/>
                <w:color w:val="125B61"/>
              </w:rPr>
              <w:t xml:space="preserve"> for a</w:t>
            </w:r>
            <w:r w:rsidR="00D727BD" w:rsidRPr="00581F83">
              <w:rPr>
                <w:b/>
                <w:bCs/>
                <w:i/>
                <w:iCs/>
                <w:color w:val="125B61"/>
              </w:rPr>
              <w:t xml:space="preserve"> Supply Chain Mapping </w:t>
            </w:r>
            <w:r w:rsidR="002F57E9" w:rsidRPr="00581F83">
              <w:rPr>
                <w:b/>
                <w:bCs/>
                <w:i/>
                <w:iCs/>
                <w:color w:val="125B61"/>
              </w:rPr>
              <w:t xml:space="preserve">– </w:t>
            </w:r>
            <w:r w:rsidR="00BE0D32" w:rsidRPr="00581F83">
              <w:rPr>
                <w:b/>
                <w:bCs/>
                <w:i/>
                <w:iCs/>
                <w:color w:val="125B61"/>
              </w:rPr>
              <w:t>D</w:t>
            </w:r>
            <w:r w:rsidR="002F57E9" w:rsidRPr="00581F83">
              <w:rPr>
                <w:b/>
                <w:bCs/>
                <w:i/>
                <w:iCs/>
                <w:color w:val="125B61"/>
              </w:rPr>
              <w:t xml:space="preserve">atabase </w:t>
            </w:r>
            <w:r w:rsidR="00D727BD" w:rsidRPr="00581F83">
              <w:rPr>
                <w:b/>
                <w:bCs/>
                <w:i/>
                <w:iCs/>
                <w:color w:val="125B61"/>
              </w:rPr>
              <w:t>template</w:t>
            </w:r>
            <w:r w:rsidR="00D727BD" w:rsidRPr="00581F83">
              <w:rPr>
                <w:i/>
                <w:iCs/>
                <w:color w:val="125B61"/>
              </w:rPr>
              <w:t>)</w:t>
            </w:r>
            <w:r w:rsidR="0086072A" w:rsidRPr="00581F83">
              <w:rPr>
                <w:i/>
                <w:iCs/>
                <w:color w:val="125B61"/>
              </w:rPr>
              <w:t>.</w:t>
            </w:r>
            <w:r w:rsidR="00BE0D32" w:rsidRPr="00581F83">
              <w:rPr>
                <w:i/>
                <w:iCs/>
                <w:color w:val="125B61"/>
              </w:rPr>
              <w:t xml:space="preserve"> </w:t>
            </w:r>
            <w:r w:rsidR="00682AE6" w:rsidRPr="00581F83">
              <w:rPr>
                <w:i/>
                <w:iCs/>
                <w:color w:val="125B61"/>
              </w:rPr>
              <w:t>Supply Chain Mapping can be a visual diagram, a written description or both. The most common way of gathering this information is through a questionnaire</w:t>
            </w:r>
            <w:r w:rsidR="00621F43" w:rsidRPr="00581F83">
              <w:rPr>
                <w:i/>
                <w:iCs/>
                <w:color w:val="125B61"/>
              </w:rPr>
              <w:t xml:space="preserve"> (refer to </w:t>
            </w:r>
            <w:r w:rsidR="008D5C04" w:rsidRPr="00581F83">
              <w:rPr>
                <w:b/>
                <w:bCs/>
                <w:i/>
                <w:iCs/>
                <w:color w:val="125B61"/>
              </w:rPr>
              <w:t>Annex</w:t>
            </w:r>
            <w:r w:rsidR="00621F43" w:rsidRPr="00581F83">
              <w:rPr>
                <w:b/>
                <w:bCs/>
                <w:i/>
                <w:iCs/>
                <w:color w:val="125B61"/>
              </w:rPr>
              <w:t xml:space="preserve"> </w:t>
            </w:r>
            <w:r w:rsidR="000E4CD2">
              <w:rPr>
                <w:b/>
                <w:bCs/>
                <w:i/>
                <w:iCs/>
                <w:color w:val="125B61"/>
              </w:rPr>
              <w:t xml:space="preserve">B </w:t>
            </w:r>
            <w:r w:rsidR="00621F43" w:rsidRPr="00581F83">
              <w:rPr>
                <w:i/>
                <w:iCs/>
                <w:color w:val="125B61"/>
              </w:rPr>
              <w:t xml:space="preserve"> for a</w:t>
            </w:r>
            <w:r w:rsidR="00621F43" w:rsidRPr="00581F83">
              <w:rPr>
                <w:b/>
                <w:bCs/>
                <w:i/>
                <w:iCs/>
                <w:color w:val="125B61"/>
              </w:rPr>
              <w:t xml:space="preserve"> Supply Chain Mapping </w:t>
            </w:r>
            <w:r w:rsidR="002F57E9" w:rsidRPr="00581F83">
              <w:rPr>
                <w:b/>
                <w:bCs/>
                <w:i/>
                <w:iCs/>
                <w:color w:val="125B61"/>
              </w:rPr>
              <w:t>– i</w:t>
            </w:r>
            <w:r w:rsidR="00ED0171" w:rsidRPr="00581F83">
              <w:rPr>
                <w:b/>
                <w:bCs/>
                <w:i/>
                <w:iCs/>
                <w:color w:val="125B61"/>
              </w:rPr>
              <w:t xml:space="preserve">nformation </w:t>
            </w:r>
            <w:r w:rsidR="002F57E9" w:rsidRPr="00581F83">
              <w:rPr>
                <w:b/>
                <w:bCs/>
                <w:i/>
                <w:iCs/>
                <w:color w:val="125B61"/>
              </w:rPr>
              <w:t>r</w:t>
            </w:r>
            <w:r w:rsidR="00ED0171" w:rsidRPr="00581F83">
              <w:rPr>
                <w:b/>
                <w:bCs/>
                <w:i/>
                <w:iCs/>
                <w:color w:val="125B61"/>
              </w:rPr>
              <w:t>equest template</w:t>
            </w:r>
            <w:r w:rsidR="00621F43" w:rsidRPr="00581F83">
              <w:rPr>
                <w:i/>
                <w:iCs/>
                <w:color w:val="125B61"/>
              </w:rPr>
              <w:t>).</w:t>
            </w:r>
          </w:p>
          <w:p w14:paraId="0151E586" w14:textId="7FFBE1A4" w:rsidR="000811F5" w:rsidRDefault="00581F83" w:rsidP="00307FC2">
            <w:pPr>
              <w:pStyle w:val="ListParagraph"/>
              <w:numPr>
                <w:ilvl w:val="0"/>
                <w:numId w:val="33"/>
              </w:numPr>
              <w:spacing w:after="120"/>
              <w:ind w:left="454" w:hanging="357"/>
              <w:contextualSpacing w:val="0"/>
              <w:rPr>
                <w:i/>
                <w:iCs/>
                <w:color w:val="125B61"/>
              </w:rPr>
            </w:pPr>
            <w:r>
              <w:rPr>
                <w:i/>
                <w:iCs/>
                <w:color w:val="125B61"/>
              </w:rPr>
              <w:t>D</w:t>
            </w:r>
            <w:r w:rsidR="009F2120">
              <w:rPr>
                <w:i/>
                <w:iCs/>
                <w:color w:val="125B61"/>
              </w:rPr>
              <w:t xml:space="preserve">escribe the process for classifying </w:t>
            </w:r>
            <w:r w:rsidR="00486B4B">
              <w:rPr>
                <w:i/>
                <w:iCs/>
                <w:color w:val="125B61"/>
              </w:rPr>
              <w:t>your</w:t>
            </w:r>
            <w:r w:rsidR="00D81D27" w:rsidRPr="00D81D27">
              <w:rPr>
                <w:i/>
                <w:iCs/>
                <w:color w:val="125B61"/>
              </w:rPr>
              <w:t xml:space="preserve"> primary suppliers (“direct” or “Tier 1” suppliers)</w:t>
            </w:r>
            <w:r w:rsidR="0062374A">
              <w:rPr>
                <w:i/>
                <w:iCs/>
                <w:color w:val="125B61"/>
              </w:rPr>
              <w:t xml:space="preserve">. </w:t>
            </w:r>
            <w:r w:rsidR="000811F5">
              <w:rPr>
                <w:i/>
                <w:iCs/>
                <w:color w:val="125B61"/>
              </w:rPr>
              <w:t>First tier supplie</w:t>
            </w:r>
            <w:r w:rsidR="00134670">
              <w:rPr>
                <w:i/>
                <w:iCs/>
                <w:color w:val="125B61"/>
              </w:rPr>
              <w:t>r</w:t>
            </w:r>
            <w:r w:rsidR="000811F5">
              <w:rPr>
                <w:i/>
                <w:iCs/>
                <w:color w:val="125B61"/>
              </w:rPr>
              <w:t>s should be mapped based on the impact on the company’s</w:t>
            </w:r>
            <w:r w:rsidR="00C93921">
              <w:rPr>
                <w:i/>
                <w:iCs/>
                <w:color w:val="125B61"/>
              </w:rPr>
              <w:t xml:space="preserve"> </w:t>
            </w:r>
            <w:r w:rsidR="000811F5">
              <w:rPr>
                <w:i/>
                <w:iCs/>
                <w:color w:val="125B61"/>
              </w:rPr>
              <w:t>activities, classified as major, moderate or minor as follows:</w:t>
            </w:r>
          </w:p>
          <w:p w14:paraId="3953010E" w14:textId="446AFFE5" w:rsidR="00C93921" w:rsidRPr="00C93921" w:rsidRDefault="00C93921" w:rsidP="00307FC2">
            <w:pPr>
              <w:pStyle w:val="ListParagraph"/>
              <w:numPr>
                <w:ilvl w:val="1"/>
                <w:numId w:val="33"/>
              </w:numPr>
              <w:spacing w:after="120"/>
              <w:ind w:left="1027" w:hanging="357"/>
              <w:contextualSpacing w:val="0"/>
              <w:rPr>
                <w:i/>
                <w:iCs/>
                <w:color w:val="125B61"/>
              </w:rPr>
            </w:pPr>
            <w:r w:rsidRPr="00C93921">
              <w:rPr>
                <w:i/>
                <w:iCs/>
                <w:color w:val="125B61"/>
              </w:rPr>
              <w:t>Major: 15% o</w:t>
            </w:r>
            <w:r w:rsidR="0097047B">
              <w:rPr>
                <w:i/>
                <w:iCs/>
                <w:color w:val="125B61"/>
              </w:rPr>
              <w:t>r</w:t>
            </w:r>
            <w:r w:rsidRPr="00C93921">
              <w:rPr>
                <w:i/>
                <w:iCs/>
                <w:color w:val="125B61"/>
              </w:rPr>
              <w:t xml:space="preserve"> more </w:t>
            </w:r>
            <w:r w:rsidR="00035DD7">
              <w:rPr>
                <w:i/>
                <w:iCs/>
                <w:color w:val="125B61"/>
              </w:rPr>
              <w:t xml:space="preserve">of </w:t>
            </w:r>
            <w:r w:rsidR="0097047B">
              <w:rPr>
                <w:i/>
                <w:iCs/>
                <w:color w:val="125B61"/>
              </w:rPr>
              <w:t xml:space="preserve">company </w:t>
            </w:r>
            <w:r w:rsidRPr="00C93921">
              <w:rPr>
                <w:i/>
                <w:iCs/>
                <w:color w:val="125B61"/>
              </w:rPr>
              <w:t>spend</w:t>
            </w:r>
            <w:r w:rsidR="0097047B">
              <w:rPr>
                <w:i/>
                <w:iCs/>
                <w:color w:val="125B61"/>
              </w:rPr>
              <w:t>;</w:t>
            </w:r>
          </w:p>
          <w:p w14:paraId="405C4510" w14:textId="471BCF6C" w:rsidR="00C93921" w:rsidRPr="00C93921" w:rsidRDefault="00C93921" w:rsidP="00307FC2">
            <w:pPr>
              <w:pStyle w:val="ListParagraph"/>
              <w:numPr>
                <w:ilvl w:val="1"/>
                <w:numId w:val="33"/>
              </w:numPr>
              <w:spacing w:after="120"/>
              <w:ind w:left="1027" w:hanging="357"/>
              <w:contextualSpacing w:val="0"/>
              <w:rPr>
                <w:i/>
                <w:iCs/>
                <w:color w:val="125B61"/>
              </w:rPr>
            </w:pPr>
            <w:r w:rsidRPr="00C93921">
              <w:rPr>
                <w:i/>
                <w:iCs/>
                <w:color w:val="125B61"/>
              </w:rPr>
              <w:t xml:space="preserve">Moderate: 5% up to 15% </w:t>
            </w:r>
            <w:r w:rsidR="00035DD7">
              <w:rPr>
                <w:i/>
                <w:iCs/>
                <w:color w:val="125B61"/>
              </w:rPr>
              <w:t xml:space="preserve">of </w:t>
            </w:r>
            <w:r w:rsidR="0097047B">
              <w:rPr>
                <w:i/>
                <w:iCs/>
                <w:color w:val="125B61"/>
              </w:rPr>
              <w:t xml:space="preserve">company </w:t>
            </w:r>
            <w:r w:rsidRPr="00C93921">
              <w:rPr>
                <w:i/>
                <w:iCs/>
                <w:color w:val="125B61"/>
              </w:rPr>
              <w:t>spend; and</w:t>
            </w:r>
          </w:p>
          <w:p w14:paraId="2ED23B86" w14:textId="2BA95DB2" w:rsidR="00C93921" w:rsidRPr="00C93921" w:rsidRDefault="00C93921" w:rsidP="00307FC2">
            <w:pPr>
              <w:pStyle w:val="ListParagraph"/>
              <w:numPr>
                <w:ilvl w:val="1"/>
                <w:numId w:val="33"/>
              </w:numPr>
              <w:spacing w:after="120"/>
              <w:ind w:left="1027" w:hanging="357"/>
              <w:contextualSpacing w:val="0"/>
              <w:rPr>
                <w:i/>
                <w:iCs/>
                <w:color w:val="125B61"/>
              </w:rPr>
            </w:pPr>
            <w:r w:rsidRPr="00C93921">
              <w:rPr>
                <w:i/>
                <w:iCs/>
                <w:color w:val="125B61"/>
              </w:rPr>
              <w:t xml:space="preserve">Minor: &lt;5% </w:t>
            </w:r>
            <w:r w:rsidR="00035DD7">
              <w:rPr>
                <w:i/>
                <w:iCs/>
                <w:color w:val="125B61"/>
              </w:rPr>
              <w:t xml:space="preserve">of </w:t>
            </w:r>
            <w:r w:rsidR="0097047B">
              <w:rPr>
                <w:i/>
                <w:iCs/>
                <w:color w:val="125B61"/>
              </w:rPr>
              <w:t xml:space="preserve">company </w:t>
            </w:r>
            <w:r w:rsidRPr="00C93921">
              <w:rPr>
                <w:i/>
                <w:iCs/>
                <w:color w:val="125B61"/>
              </w:rPr>
              <w:t>spend.</w:t>
            </w:r>
          </w:p>
          <w:p w14:paraId="3E55D25C" w14:textId="37D32C3D" w:rsidR="00477F17" w:rsidRDefault="002D1A3C" w:rsidP="00581F83">
            <w:pPr>
              <w:spacing w:after="120"/>
              <w:ind w:left="451"/>
              <w:rPr>
                <w:i/>
                <w:iCs/>
                <w:color w:val="125B61"/>
              </w:rPr>
            </w:pPr>
            <w:r w:rsidRPr="003A16C2">
              <w:rPr>
                <w:i/>
                <w:iCs/>
                <w:color w:val="125B61"/>
              </w:rPr>
              <w:t>While 1</w:t>
            </w:r>
            <w:r w:rsidR="00581F83" w:rsidRPr="00581F83">
              <w:rPr>
                <w:i/>
                <w:iCs/>
                <w:color w:val="125B61"/>
                <w:vertAlign w:val="superscript"/>
              </w:rPr>
              <w:t>st</w:t>
            </w:r>
            <w:r w:rsidRPr="003A16C2">
              <w:rPr>
                <w:i/>
                <w:iCs/>
                <w:color w:val="125B61"/>
              </w:rPr>
              <w:t xml:space="preserve"> tier suppliers will be prioritised, where 2</w:t>
            </w:r>
            <w:r w:rsidR="00581F83" w:rsidRPr="00581F83">
              <w:rPr>
                <w:i/>
                <w:iCs/>
                <w:color w:val="125B61"/>
                <w:vertAlign w:val="superscript"/>
              </w:rPr>
              <w:t>nd</w:t>
            </w:r>
            <w:r w:rsidRPr="003A16C2">
              <w:rPr>
                <w:i/>
                <w:iCs/>
                <w:color w:val="125B61"/>
              </w:rPr>
              <w:t xml:space="preserve"> Tier Suppliers (i.e. those that supply </w:t>
            </w:r>
            <w:r w:rsidRPr="00700F93">
              <w:rPr>
                <w:i/>
                <w:iCs/>
                <w:color w:val="125B61"/>
              </w:rPr>
              <w:t xml:space="preserve">goods or services 1st tier) are known to be a major supplier to the 1st tier, the 2nd tier supplier may on </w:t>
            </w:r>
            <w:r w:rsidRPr="003A16C2">
              <w:rPr>
                <w:i/>
                <w:iCs/>
                <w:color w:val="125B61"/>
              </w:rPr>
              <w:t xml:space="preserve">discretion be assessed for E&amp;S risks that could have an impact on </w:t>
            </w:r>
            <w:r w:rsidR="003A16C2">
              <w:rPr>
                <w:i/>
                <w:iCs/>
                <w:color w:val="125B61"/>
              </w:rPr>
              <w:t>your company.</w:t>
            </w:r>
          </w:p>
          <w:p w14:paraId="0530766A" w14:textId="43F01778" w:rsidR="007502B5" w:rsidRDefault="0075342A" w:rsidP="00AC4678">
            <w:pPr>
              <w:pStyle w:val="ListParagraph"/>
              <w:numPr>
                <w:ilvl w:val="0"/>
                <w:numId w:val="33"/>
              </w:numPr>
              <w:spacing w:after="120"/>
              <w:ind w:left="454"/>
              <w:rPr>
                <w:i/>
                <w:iCs/>
                <w:color w:val="125B61"/>
              </w:rPr>
            </w:pPr>
            <w:r w:rsidRPr="0075342A">
              <w:rPr>
                <w:i/>
                <w:iCs/>
                <w:color w:val="125B61"/>
              </w:rPr>
              <w:t xml:space="preserve">The priority and level of assessment conducted </w:t>
            </w:r>
            <w:r w:rsidR="00FB5477">
              <w:rPr>
                <w:i/>
                <w:iCs/>
                <w:color w:val="125B61"/>
              </w:rPr>
              <w:t>should</w:t>
            </w:r>
            <w:r w:rsidRPr="0075342A">
              <w:rPr>
                <w:i/>
                <w:iCs/>
                <w:color w:val="125B61"/>
              </w:rPr>
              <w:t xml:space="preserve"> be aligned to the supplier classification</w:t>
            </w:r>
            <w:r>
              <w:rPr>
                <w:i/>
                <w:iCs/>
                <w:color w:val="125B61"/>
              </w:rPr>
              <w:t>. Below is an example</w:t>
            </w:r>
            <w:r w:rsidR="008E262A">
              <w:rPr>
                <w:i/>
                <w:iCs/>
                <w:color w:val="125B61"/>
              </w:rPr>
              <w:t xml:space="preserve"> </w:t>
            </w:r>
          </w:p>
          <w:tbl>
            <w:tblPr>
              <w:tblStyle w:val="PlainTable2"/>
              <w:tblW w:w="0" w:type="auto"/>
              <w:tblInd w:w="451" w:type="dxa"/>
              <w:tblLook w:val="04A0" w:firstRow="1" w:lastRow="0" w:firstColumn="1" w:lastColumn="0" w:noHBand="0" w:noVBand="1"/>
            </w:tblPr>
            <w:tblGrid>
              <w:gridCol w:w="3544"/>
              <w:gridCol w:w="3054"/>
              <w:gridCol w:w="1752"/>
            </w:tblGrid>
            <w:tr w:rsidR="008E16D4" w:rsidRPr="00421BC6" w14:paraId="6366CA01" w14:textId="77777777" w:rsidTr="008E1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tcPr>
                <w:p w14:paraId="1E7797ED" w14:textId="77777777" w:rsidR="008E16D4" w:rsidRPr="00700F93" w:rsidRDefault="008E16D4" w:rsidP="008E16D4">
                  <w:pPr>
                    <w:pStyle w:val="Context"/>
                    <w:keepNext/>
                    <w:rPr>
                      <w:rFonts w:cs="Arial"/>
                      <w:color w:val="125B61"/>
                      <w:sz w:val="20"/>
                      <w:szCs w:val="20"/>
                    </w:rPr>
                  </w:pPr>
                  <w:r w:rsidRPr="00700F93">
                    <w:rPr>
                      <w:rFonts w:cs="Arial"/>
                      <w:color w:val="125B61"/>
                      <w:sz w:val="20"/>
                      <w:szCs w:val="20"/>
                    </w:rPr>
                    <w:t>Classification</w:t>
                  </w:r>
                </w:p>
              </w:tc>
              <w:tc>
                <w:tcPr>
                  <w:tcW w:w="3054" w:type="dxa"/>
                  <w:shd w:val="clear" w:color="auto" w:fill="F2F2F2" w:themeFill="background1" w:themeFillShade="F2"/>
                </w:tcPr>
                <w:p w14:paraId="6D0C17AB" w14:textId="77777777" w:rsidR="008E16D4" w:rsidRPr="00700F93" w:rsidRDefault="008E16D4" w:rsidP="008E16D4">
                  <w:pPr>
                    <w:pStyle w:val="Context"/>
                    <w:keepNext/>
                    <w:cnfStyle w:val="100000000000" w:firstRow="1" w:lastRow="0" w:firstColumn="0" w:lastColumn="0" w:oddVBand="0" w:evenVBand="0" w:oddHBand="0" w:evenHBand="0" w:firstRowFirstColumn="0" w:firstRowLastColumn="0" w:lastRowFirstColumn="0" w:lastRowLastColumn="0"/>
                    <w:rPr>
                      <w:rFonts w:cs="Arial"/>
                      <w:color w:val="125B61"/>
                      <w:sz w:val="20"/>
                      <w:szCs w:val="20"/>
                    </w:rPr>
                  </w:pPr>
                  <w:r w:rsidRPr="00700F93">
                    <w:rPr>
                      <w:rFonts w:cs="Arial"/>
                      <w:color w:val="125B61"/>
                      <w:sz w:val="20"/>
                      <w:szCs w:val="20"/>
                    </w:rPr>
                    <w:t>Level of Assessment</w:t>
                  </w:r>
                </w:p>
              </w:tc>
              <w:tc>
                <w:tcPr>
                  <w:tcW w:w="1752" w:type="dxa"/>
                  <w:shd w:val="clear" w:color="auto" w:fill="F2F2F2" w:themeFill="background1" w:themeFillShade="F2"/>
                </w:tcPr>
                <w:p w14:paraId="03F4DA49" w14:textId="77777777" w:rsidR="008E16D4" w:rsidRPr="00700F93" w:rsidRDefault="008E16D4" w:rsidP="008E16D4">
                  <w:pPr>
                    <w:pStyle w:val="Context"/>
                    <w:keepNext/>
                    <w:cnfStyle w:val="100000000000" w:firstRow="1" w:lastRow="0" w:firstColumn="0" w:lastColumn="0" w:oddVBand="0" w:evenVBand="0" w:oddHBand="0" w:evenHBand="0" w:firstRowFirstColumn="0" w:firstRowLastColumn="0" w:lastRowFirstColumn="0" w:lastRowLastColumn="0"/>
                    <w:rPr>
                      <w:rFonts w:cs="Arial"/>
                      <w:color w:val="125B61"/>
                      <w:sz w:val="20"/>
                      <w:szCs w:val="20"/>
                    </w:rPr>
                  </w:pPr>
                  <w:r w:rsidRPr="00700F93">
                    <w:rPr>
                      <w:rFonts w:cs="Arial"/>
                      <w:color w:val="125B61"/>
                      <w:sz w:val="20"/>
                      <w:szCs w:val="20"/>
                    </w:rPr>
                    <w:t>Frequency</w:t>
                  </w:r>
                </w:p>
              </w:tc>
            </w:tr>
            <w:tr w:rsidR="008E16D4" w:rsidRPr="00421BC6" w14:paraId="30BE2FFF" w14:textId="77777777" w:rsidTr="008E1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9607DFF" w14:textId="77777777" w:rsidR="008E16D4" w:rsidRPr="00700F93" w:rsidRDefault="008E16D4" w:rsidP="008E16D4">
                  <w:pPr>
                    <w:pStyle w:val="Context"/>
                    <w:keepNext/>
                    <w:jc w:val="left"/>
                    <w:rPr>
                      <w:rFonts w:cs="Arial"/>
                      <w:b w:val="0"/>
                      <w:bCs w:val="0"/>
                      <w:color w:val="125B61"/>
                      <w:sz w:val="20"/>
                      <w:szCs w:val="20"/>
                    </w:rPr>
                  </w:pPr>
                  <w:r w:rsidRPr="00700F93">
                    <w:rPr>
                      <w:rFonts w:cs="Arial"/>
                      <w:color w:val="125B61"/>
                      <w:sz w:val="20"/>
                      <w:szCs w:val="20"/>
                    </w:rPr>
                    <w:t>Major first tier suppliers</w:t>
                  </w:r>
                </w:p>
                <w:p w14:paraId="63D98136" w14:textId="5B2DC9B7" w:rsidR="008E16D4" w:rsidRPr="00700F93" w:rsidRDefault="008E16D4" w:rsidP="008E16D4">
                  <w:pPr>
                    <w:pStyle w:val="Context"/>
                    <w:keepNext/>
                    <w:jc w:val="left"/>
                    <w:rPr>
                      <w:rFonts w:cs="Arial"/>
                      <w:color w:val="125B61"/>
                      <w:sz w:val="20"/>
                      <w:szCs w:val="20"/>
                    </w:rPr>
                  </w:pPr>
                  <w:r w:rsidRPr="00700F93">
                    <w:rPr>
                      <w:rFonts w:cs="Arial"/>
                      <w:b w:val="0"/>
                      <w:bCs w:val="0"/>
                      <w:color w:val="125B61"/>
                      <w:sz w:val="20"/>
                      <w:szCs w:val="20"/>
                    </w:rPr>
                    <w:t xml:space="preserve">Moderate First tier suppliers that have been identified to be of high risk </w:t>
                  </w:r>
                </w:p>
              </w:tc>
              <w:tc>
                <w:tcPr>
                  <w:tcW w:w="3054" w:type="dxa"/>
                </w:tcPr>
                <w:p w14:paraId="2A3EE1B7" w14:textId="77777777" w:rsidR="008E16D4" w:rsidRPr="00700F93" w:rsidRDefault="008E16D4" w:rsidP="008E16D4">
                  <w:pPr>
                    <w:pStyle w:val="Context"/>
                    <w:keepNext/>
                    <w:jc w:val="left"/>
                    <w:cnfStyle w:val="000000100000" w:firstRow="0" w:lastRow="0" w:firstColumn="0" w:lastColumn="0" w:oddVBand="0" w:evenVBand="0" w:oddHBand="1" w:evenHBand="0" w:firstRowFirstColumn="0" w:firstRowLastColumn="0" w:lastRowFirstColumn="0" w:lastRowLastColumn="0"/>
                    <w:rPr>
                      <w:rFonts w:cs="Arial"/>
                      <w:color w:val="125B61"/>
                      <w:sz w:val="20"/>
                      <w:szCs w:val="20"/>
                    </w:rPr>
                  </w:pPr>
                  <w:r w:rsidRPr="00700F93">
                    <w:rPr>
                      <w:rFonts w:cs="Arial"/>
                      <w:color w:val="125B61"/>
                      <w:sz w:val="20"/>
                      <w:szCs w:val="20"/>
                    </w:rPr>
                    <w:t>Detailed Assessment</w:t>
                  </w:r>
                </w:p>
                <w:p w14:paraId="4965EEF0" w14:textId="06A068FF" w:rsidR="008E16D4" w:rsidRPr="00700F93" w:rsidRDefault="008E16D4" w:rsidP="008E16D4">
                  <w:pPr>
                    <w:pStyle w:val="Context"/>
                    <w:keepNext/>
                    <w:jc w:val="left"/>
                    <w:cnfStyle w:val="000000100000" w:firstRow="0" w:lastRow="0" w:firstColumn="0" w:lastColumn="0" w:oddVBand="0" w:evenVBand="0" w:oddHBand="1" w:evenHBand="0" w:firstRowFirstColumn="0" w:firstRowLastColumn="0" w:lastRowFirstColumn="0" w:lastRowLastColumn="0"/>
                    <w:rPr>
                      <w:rFonts w:cs="Arial"/>
                      <w:color w:val="125B61"/>
                      <w:sz w:val="20"/>
                      <w:szCs w:val="20"/>
                    </w:rPr>
                  </w:pPr>
                  <w:r w:rsidRPr="00700F93">
                    <w:rPr>
                      <w:rFonts w:cs="Arial"/>
                      <w:color w:val="125B61"/>
                      <w:sz w:val="20"/>
                      <w:szCs w:val="20"/>
                    </w:rPr>
                    <w:t>Conducted by desktop, interviews and/or site visits</w:t>
                  </w:r>
                </w:p>
              </w:tc>
              <w:tc>
                <w:tcPr>
                  <w:tcW w:w="1752" w:type="dxa"/>
                </w:tcPr>
                <w:p w14:paraId="668C55A3" w14:textId="77777777" w:rsidR="008E16D4" w:rsidRPr="00700F93" w:rsidRDefault="008E16D4" w:rsidP="008E16D4">
                  <w:pPr>
                    <w:pStyle w:val="Context"/>
                    <w:keepNext/>
                    <w:jc w:val="left"/>
                    <w:cnfStyle w:val="000000100000" w:firstRow="0" w:lastRow="0" w:firstColumn="0" w:lastColumn="0" w:oddVBand="0" w:evenVBand="0" w:oddHBand="1" w:evenHBand="0" w:firstRowFirstColumn="0" w:firstRowLastColumn="0" w:lastRowFirstColumn="0" w:lastRowLastColumn="0"/>
                    <w:rPr>
                      <w:rFonts w:cs="Arial"/>
                      <w:color w:val="125B61"/>
                      <w:sz w:val="20"/>
                      <w:szCs w:val="20"/>
                    </w:rPr>
                  </w:pPr>
                  <w:r w:rsidRPr="00700F93">
                    <w:rPr>
                      <w:rFonts w:cs="Arial"/>
                      <w:color w:val="125B61"/>
                      <w:sz w:val="20"/>
                      <w:szCs w:val="20"/>
                    </w:rPr>
                    <w:t>3 years</w:t>
                  </w:r>
                </w:p>
              </w:tc>
            </w:tr>
            <w:tr w:rsidR="008E16D4" w:rsidRPr="00421BC6" w14:paraId="64AD060C" w14:textId="77777777" w:rsidTr="008E16D4">
              <w:tc>
                <w:tcPr>
                  <w:cnfStyle w:val="001000000000" w:firstRow="0" w:lastRow="0" w:firstColumn="1" w:lastColumn="0" w:oddVBand="0" w:evenVBand="0" w:oddHBand="0" w:evenHBand="0" w:firstRowFirstColumn="0" w:firstRowLastColumn="0" w:lastRowFirstColumn="0" w:lastRowLastColumn="0"/>
                  <w:tcW w:w="3544" w:type="dxa"/>
                </w:tcPr>
                <w:p w14:paraId="0B44250E" w14:textId="77777777" w:rsidR="008E16D4" w:rsidRPr="00700F93" w:rsidRDefault="008E16D4" w:rsidP="008E16D4">
                  <w:pPr>
                    <w:pStyle w:val="Context"/>
                    <w:keepNext/>
                    <w:jc w:val="left"/>
                    <w:rPr>
                      <w:rFonts w:cs="Arial"/>
                      <w:b w:val="0"/>
                      <w:bCs w:val="0"/>
                      <w:color w:val="125B61"/>
                      <w:sz w:val="20"/>
                      <w:szCs w:val="20"/>
                    </w:rPr>
                  </w:pPr>
                  <w:r w:rsidRPr="00700F93">
                    <w:rPr>
                      <w:rFonts w:cs="Arial"/>
                      <w:color w:val="125B61"/>
                      <w:sz w:val="20"/>
                      <w:szCs w:val="20"/>
                    </w:rPr>
                    <w:t>Moderate first tier suppliers</w:t>
                  </w:r>
                </w:p>
                <w:p w14:paraId="504E2E47" w14:textId="77777777" w:rsidR="008E16D4" w:rsidRPr="00700F93" w:rsidRDefault="008E16D4" w:rsidP="008E16D4">
                  <w:pPr>
                    <w:pStyle w:val="Context"/>
                    <w:keepNext/>
                    <w:jc w:val="left"/>
                    <w:rPr>
                      <w:rFonts w:cs="Arial"/>
                      <w:b w:val="0"/>
                      <w:bCs w:val="0"/>
                      <w:color w:val="125B61"/>
                      <w:sz w:val="20"/>
                      <w:szCs w:val="20"/>
                    </w:rPr>
                  </w:pPr>
                </w:p>
              </w:tc>
              <w:tc>
                <w:tcPr>
                  <w:tcW w:w="3054" w:type="dxa"/>
                </w:tcPr>
                <w:p w14:paraId="6252295D" w14:textId="77777777" w:rsidR="008E16D4" w:rsidRPr="00700F93" w:rsidRDefault="008E16D4" w:rsidP="008E16D4">
                  <w:pPr>
                    <w:pStyle w:val="Context"/>
                    <w:keepNext/>
                    <w:jc w:val="left"/>
                    <w:cnfStyle w:val="000000000000" w:firstRow="0" w:lastRow="0" w:firstColumn="0" w:lastColumn="0" w:oddVBand="0" w:evenVBand="0" w:oddHBand="0" w:evenHBand="0" w:firstRowFirstColumn="0" w:firstRowLastColumn="0" w:lastRowFirstColumn="0" w:lastRowLastColumn="0"/>
                    <w:rPr>
                      <w:rFonts w:cs="Arial"/>
                      <w:color w:val="125B61"/>
                      <w:sz w:val="20"/>
                      <w:szCs w:val="20"/>
                    </w:rPr>
                  </w:pPr>
                  <w:r w:rsidRPr="00700F93">
                    <w:rPr>
                      <w:rFonts w:cs="Arial"/>
                      <w:color w:val="125B61"/>
                      <w:sz w:val="20"/>
                      <w:szCs w:val="20"/>
                    </w:rPr>
                    <w:t>Desktop Screening</w:t>
                  </w:r>
                </w:p>
              </w:tc>
              <w:tc>
                <w:tcPr>
                  <w:tcW w:w="1752" w:type="dxa"/>
                </w:tcPr>
                <w:p w14:paraId="0509D13F" w14:textId="77777777" w:rsidR="008E16D4" w:rsidRPr="00700F93" w:rsidRDefault="008E16D4" w:rsidP="008E16D4">
                  <w:pPr>
                    <w:pStyle w:val="Context"/>
                    <w:keepNext/>
                    <w:jc w:val="left"/>
                    <w:cnfStyle w:val="000000000000" w:firstRow="0" w:lastRow="0" w:firstColumn="0" w:lastColumn="0" w:oddVBand="0" w:evenVBand="0" w:oddHBand="0" w:evenHBand="0" w:firstRowFirstColumn="0" w:firstRowLastColumn="0" w:lastRowFirstColumn="0" w:lastRowLastColumn="0"/>
                    <w:rPr>
                      <w:rFonts w:cs="Arial"/>
                      <w:color w:val="125B61"/>
                      <w:sz w:val="20"/>
                      <w:szCs w:val="20"/>
                    </w:rPr>
                  </w:pPr>
                  <w:r w:rsidRPr="00700F93">
                    <w:rPr>
                      <w:rFonts w:cs="Arial"/>
                      <w:color w:val="125B61"/>
                      <w:sz w:val="20"/>
                      <w:szCs w:val="20"/>
                    </w:rPr>
                    <w:t>5 years</w:t>
                  </w:r>
                </w:p>
              </w:tc>
            </w:tr>
            <w:tr w:rsidR="008E16D4" w:rsidRPr="00421BC6" w14:paraId="1CDCDDE8" w14:textId="77777777" w:rsidTr="008E1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CCDE1FC" w14:textId="77777777" w:rsidR="008E16D4" w:rsidRPr="00700F93" w:rsidRDefault="008E16D4" w:rsidP="008E16D4">
                  <w:pPr>
                    <w:pStyle w:val="Context"/>
                    <w:keepNext/>
                    <w:jc w:val="left"/>
                    <w:rPr>
                      <w:rFonts w:cs="Arial"/>
                      <w:color w:val="125B61"/>
                      <w:sz w:val="20"/>
                      <w:szCs w:val="20"/>
                    </w:rPr>
                  </w:pPr>
                  <w:r w:rsidRPr="00700F93">
                    <w:rPr>
                      <w:rFonts w:cs="Arial"/>
                      <w:color w:val="125B61"/>
                      <w:sz w:val="20"/>
                      <w:szCs w:val="20"/>
                    </w:rPr>
                    <w:lastRenderedPageBreak/>
                    <w:t>Minor first tier suppliers</w:t>
                  </w:r>
                </w:p>
              </w:tc>
              <w:tc>
                <w:tcPr>
                  <w:tcW w:w="3054" w:type="dxa"/>
                </w:tcPr>
                <w:p w14:paraId="61636267" w14:textId="77777777" w:rsidR="008E16D4" w:rsidRPr="00700F93" w:rsidRDefault="008E16D4" w:rsidP="008E16D4">
                  <w:pPr>
                    <w:pStyle w:val="Context"/>
                    <w:keepNext/>
                    <w:jc w:val="left"/>
                    <w:cnfStyle w:val="000000100000" w:firstRow="0" w:lastRow="0" w:firstColumn="0" w:lastColumn="0" w:oddVBand="0" w:evenVBand="0" w:oddHBand="1" w:evenHBand="0" w:firstRowFirstColumn="0" w:firstRowLastColumn="0" w:lastRowFirstColumn="0" w:lastRowLastColumn="0"/>
                    <w:rPr>
                      <w:rFonts w:cs="Arial"/>
                      <w:color w:val="125B61"/>
                      <w:sz w:val="20"/>
                      <w:szCs w:val="20"/>
                    </w:rPr>
                  </w:pPr>
                  <w:r w:rsidRPr="00700F93">
                    <w:rPr>
                      <w:rFonts w:cs="Arial"/>
                      <w:color w:val="125B61"/>
                      <w:sz w:val="20"/>
                      <w:szCs w:val="20"/>
                    </w:rPr>
                    <w:t>No assessment required, but can be included in the programme at the Company’s discretion.</w:t>
                  </w:r>
                </w:p>
              </w:tc>
              <w:tc>
                <w:tcPr>
                  <w:tcW w:w="1752" w:type="dxa"/>
                </w:tcPr>
                <w:p w14:paraId="3CC2EBCD" w14:textId="77777777" w:rsidR="008E16D4" w:rsidRPr="00700F93" w:rsidRDefault="008E16D4" w:rsidP="008E16D4">
                  <w:pPr>
                    <w:pStyle w:val="Context"/>
                    <w:keepNext/>
                    <w:jc w:val="left"/>
                    <w:cnfStyle w:val="000000100000" w:firstRow="0" w:lastRow="0" w:firstColumn="0" w:lastColumn="0" w:oddVBand="0" w:evenVBand="0" w:oddHBand="1" w:evenHBand="0" w:firstRowFirstColumn="0" w:firstRowLastColumn="0" w:lastRowFirstColumn="0" w:lastRowLastColumn="0"/>
                    <w:rPr>
                      <w:rFonts w:cs="Arial"/>
                      <w:color w:val="125B61"/>
                      <w:sz w:val="20"/>
                      <w:szCs w:val="20"/>
                    </w:rPr>
                  </w:pPr>
                  <w:r w:rsidRPr="00700F93">
                    <w:rPr>
                      <w:rFonts w:cs="Arial"/>
                      <w:color w:val="125B61"/>
                      <w:sz w:val="20"/>
                      <w:szCs w:val="20"/>
                    </w:rPr>
                    <w:t>-</w:t>
                  </w:r>
                </w:p>
              </w:tc>
            </w:tr>
          </w:tbl>
          <w:p w14:paraId="0B01A012" w14:textId="6BA42FD2" w:rsidR="008E16D4" w:rsidRPr="008E16D4" w:rsidRDefault="008E16D4" w:rsidP="008E16D4">
            <w:pPr>
              <w:spacing w:after="120"/>
              <w:rPr>
                <w:i/>
                <w:iCs/>
                <w:color w:val="125B61"/>
              </w:rPr>
            </w:pPr>
          </w:p>
        </w:tc>
      </w:tr>
    </w:tbl>
    <w:p w14:paraId="72BC9BC4" w14:textId="77777777" w:rsidR="00031F7D" w:rsidRDefault="00031F7D" w:rsidP="00031F7D">
      <w:pPr>
        <w:spacing w:before="160" w:after="80"/>
        <w:rPr>
          <w:i/>
          <w:iCs/>
          <w:color w:val="125B61"/>
        </w:rPr>
      </w:pPr>
      <w:r w:rsidRPr="00845C1E">
        <w:rPr>
          <w:i/>
          <w:iCs/>
          <w:color w:val="125B61"/>
        </w:rPr>
        <w:lastRenderedPageBreak/>
        <w:t>[</w:t>
      </w:r>
      <w:r>
        <w:rPr>
          <w:i/>
          <w:iCs/>
          <w:color w:val="125B61"/>
        </w:rPr>
        <w:t xml:space="preserve">Company X </w:t>
      </w:r>
      <w:r w:rsidRPr="00845C1E">
        <w:rPr>
          <w:i/>
          <w:iCs/>
          <w:color w:val="125B61"/>
        </w:rPr>
        <w:t xml:space="preserve">insert text </w:t>
      </w:r>
      <w:r>
        <w:rPr>
          <w:i/>
          <w:iCs/>
          <w:color w:val="125B61"/>
        </w:rPr>
        <w:t>below</w:t>
      </w:r>
      <w:r w:rsidRPr="00845C1E">
        <w:rPr>
          <w:i/>
          <w:iCs/>
          <w:color w:val="125B61"/>
        </w:rPr>
        <w:t>]</w:t>
      </w:r>
    </w:p>
    <w:p w14:paraId="48B09F32" w14:textId="77777777" w:rsidR="00031F7D" w:rsidRPr="00B27E47" w:rsidRDefault="00031F7D" w:rsidP="00031F7D">
      <w:pPr>
        <w:spacing w:before="160" w:after="80"/>
        <w:rPr>
          <w:lang w:val="en-GB"/>
        </w:rPr>
      </w:pPr>
      <w:r w:rsidRPr="00B27E47">
        <w:rPr>
          <w:lang w:val="en-GB"/>
        </w:rPr>
        <w:t>xxx</w:t>
      </w:r>
    </w:p>
    <w:p w14:paraId="360C9B5F" w14:textId="77777777" w:rsidR="005A5A68" w:rsidRDefault="005A5A68" w:rsidP="005A5A68">
      <w:pPr>
        <w:spacing w:after="120"/>
      </w:pPr>
    </w:p>
    <w:p w14:paraId="3E5E1EEA" w14:textId="3ED07FD8" w:rsidR="00035297" w:rsidRDefault="00AD710A" w:rsidP="00035297">
      <w:pPr>
        <w:pStyle w:val="Heading2"/>
        <w:spacing w:after="240"/>
        <w:rPr>
          <w:sz w:val="24"/>
          <w:szCs w:val="24"/>
        </w:rPr>
      </w:pPr>
      <w:bookmarkStart w:id="14" w:name="_Toc181962146"/>
      <w:r>
        <w:rPr>
          <w:sz w:val="24"/>
          <w:szCs w:val="24"/>
        </w:rPr>
        <w:t>Risk Assessments</w:t>
      </w:r>
      <w:bookmarkEnd w:id="1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35297" w14:paraId="14EE72FC" w14:textId="77777777" w:rsidTr="00F663AE">
        <w:tc>
          <w:tcPr>
            <w:tcW w:w="9017" w:type="dxa"/>
            <w:shd w:val="clear" w:color="auto" w:fill="D9D9D9" w:themeFill="background1" w:themeFillShade="D9"/>
          </w:tcPr>
          <w:p w14:paraId="3BD4C562" w14:textId="77777777" w:rsidR="00035297" w:rsidRPr="006F7B6A" w:rsidRDefault="00035297" w:rsidP="00F663AE">
            <w:pPr>
              <w:spacing w:after="120"/>
              <w:rPr>
                <w:i/>
                <w:iCs/>
                <w:color w:val="125B61"/>
                <w:u w:val="single"/>
              </w:rPr>
            </w:pPr>
            <w:r w:rsidRPr="006F7B6A">
              <w:rPr>
                <w:i/>
                <w:iCs/>
                <w:color w:val="125B61"/>
                <w:u w:val="single"/>
              </w:rPr>
              <w:t>Procedure Guidance – Delete when complete</w:t>
            </w:r>
          </w:p>
          <w:p w14:paraId="092B37E1" w14:textId="0C884DA1" w:rsidR="000F769F" w:rsidRPr="000F769F" w:rsidRDefault="000F769F" w:rsidP="00307FC2">
            <w:pPr>
              <w:pStyle w:val="ListParagraph"/>
              <w:numPr>
                <w:ilvl w:val="0"/>
                <w:numId w:val="33"/>
              </w:numPr>
              <w:spacing w:after="120"/>
              <w:ind w:left="454" w:hanging="357"/>
              <w:contextualSpacing w:val="0"/>
              <w:rPr>
                <w:i/>
                <w:iCs/>
                <w:color w:val="125B61"/>
              </w:rPr>
            </w:pPr>
            <w:r>
              <w:rPr>
                <w:i/>
                <w:iCs/>
                <w:color w:val="125B61"/>
              </w:rPr>
              <w:t>Describe th</w:t>
            </w:r>
            <w:r w:rsidR="00794E29">
              <w:rPr>
                <w:i/>
                <w:iCs/>
                <w:color w:val="125B61"/>
              </w:rPr>
              <w:t xml:space="preserve">e process for assessing the </w:t>
            </w:r>
            <w:r w:rsidRPr="000F769F">
              <w:rPr>
                <w:i/>
                <w:iCs/>
                <w:color w:val="125B61"/>
              </w:rPr>
              <w:t xml:space="preserve">E&amp;S management and performance aspects of </w:t>
            </w:r>
            <w:r w:rsidR="00845BF0">
              <w:rPr>
                <w:i/>
                <w:iCs/>
                <w:color w:val="125B61"/>
              </w:rPr>
              <w:t>each</w:t>
            </w:r>
            <w:r w:rsidRPr="000F769F">
              <w:rPr>
                <w:i/>
                <w:iCs/>
                <w:color w:val="125B61"/>
              </w:rPr>
              <w:t xml:space="preserve"> supplier</w:t>
            </w:r>
            <w:r w:rsidR="00F0444B">
              <w:rPr>
                <w:i/>
                <w:iCs/>
                <w:color w:val="125B61"/>
              </w:rPr>
              <w:t xml:space="preserve">. As a minimum, the </w:t>
            </w:r>
            <w:r w:rsidR="00DB4D81">
              <w:rPr>
                <w:i/>
                <w:iCs/>
                <w:color w:val="125B61"/>
              </w:rPr>
              <w:t>risk assessment process should obtain information on the following:</w:t>
            </w:r>
          </w:p>
          <w:p w14:paraId="5A0B7AF8"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 xml:space="preserve">EHS and social management systems; </w:t>
            </w:r>
          </w:p>
          <w:p w14:paraId="057959D5"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EHS and social policies;</w:t>
            </w:r>
          </w:p>
          <w:p w14:paraId="1B77FCC6"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EHS and social procedures and programmes;</w:t>
            </w:r>
          </w:p>
          <w:p w14:paraId="6528FAD7"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Labour / HR policies;</w:t>
            </w:r>
          </w:p>
          <w:p w14:paraId="702BEBCF"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EHS and social performance;</w:t>
            </w:r>
          </w:p>
          <w:p w14:paraId="60025F01"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Incident and Injury records;</w:t>
            </w:r>
          </w:p>
          <w:p w14:paraId="56039E7A" w14:textId="77777777" w:rsid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 xml:space="preserve">Legal violations; </w:t>
            </w:r>
          </w:p>
          <w:p w14:paraId="74157993" w14:textId="0DC02F88" w:rsidR="007A2736" w:rsidRPr="000F769F" w:rsidRDefault="007A2736" w:rsidP="00307FC2">
            <w:pPr>
              <w:pStyle w:val="ListParagraph"/>
              <w:numPr>
                <w:ilvl w:val="1"/>
                <w:numId w:val="33"/>
              </w:numPr>
              <w:spacing w:after="120"/>
              <w:ind w:left="1027" w:hanging="357"/>
              <w:contextualSpacing w:val="0"/>
              <w:rPr>
                <w:i/>
                <w:iCs/>
                <w:color w:val="125B61"/>
              </w:rPr>
            </w:pPr>
            <w:r>
              <w:rPr>
                <w:i/>
                <w:iCs/>
                <w:color w:val="125B61"/>
              </w:rPr>
              <w:t>Biodiversity impacts;</w:t>
            </w:r>
          </w:p>
          <w:p w14:paraId="63E3847C"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 xml:space="preserve">Permits and licences; </w:t>
            </w:r>
          </w:p>
          <w:p w14:paraId="2A5E84E8"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 xml:space="preserve">Training programmes; </w:t>
            </w:r>
          </w:p>
          <w:p w14:paraId="071D756D" w14:textId="3AC45BAF"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Product or company certifications (e.g. ISO</w:t>
            </w:r>
            <w:r w:rsidR="00841458">
              <w:rPr>
                <w:i/>
                <w:iCs/>
                <w:color w:val="125B61"/>
              </w:rPr>
              <w:t xml:space="preserve"> </w:t>
            </w:r>
            <w:r w:rsidRPr="000F769F">
              <w:rPr>
                <w:i/>
                <w:iCs/>
                <w:color w:val="125B61"/>
              </w:rPr>
              <w:t>14001 and ISO</w:t>
            </w:r>
            <w:r w:rsidR="00841458">
              <w:rPr>
                <w:i/>
                <w:iCs/>
                <w:color w:val="125B61"/>
              </w:rPr>
              <w:t xml:space="preserve"> </w:t>
            </w:r>
            <w:r w:rsidRPr="000F769F">
              <w:rPr>
                <w:i/>
                <w:iCs/>
                <w:color w:val="125B61"/>
              </w:rPr>
              <w:t>45001 certification); and</w:t>
            </w:r>
          </w:p>
          <w:p w14:paraId="102E9278"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Members of or involvement in trade or sector organisations e.g. ICMM member, UN Global Compact)</w:t>
            </w:r>
          </w:p>
          <w:p w14:paraId="05B34634" w14:textId="62248611" w:rsidR="0055337C" w:rsidRPr="00B12E62" w:rsidRDefault="0055337C" w:rsidP="00307FC2">
            <w:pPr>
              <w:pStyle w:val="ListParagraph"/>
              <w:numPr>
                <w:ilvl w:val="0"/>
                <w:numId w:val="33"/>
              </w:numPr>
              <w:spacing w:after="120"/>
              <w:ind w:left="454" w:hanging="357"/>
              <w:contextualSpacing w:val="0"/>
              <w:rPr>
                <w:i/>
                <w:iCs/>
                <w:color w:val="125B61"/>
              </w:rPr>
            </w:pPr>
            <w:r w:rsidRPr="00B12E62">
              <w:rPr>
                <w:i/>
                <w:iCs/>
                <w:color w:val="125B61"/>
              </w:rPr>
              <w:t xml:space="preserve">Describe the </w:t>
            </w:r>
            <w:r w:rsidR="00AF4C04" w:rsidRPr="00B12E62">
              <w:rPr>
                <w:i/>
                <w:iCs/>
                <w:color w:val="125B61"/>
              </w:rPr>
              <w:t>approach</w:t>
            </w:r>
            <w:r w:rsidRPr="00B12E62">
              <w:rPr>
                <w:i/>
                <w:iCs/>
                <w:color w:val="125B61"/>
              </w:rPr>
              <w:t xml:space="preserve"> for</w:t>
            </w:r>
            <w:r w:rsidR="00AF4C04" w:rsidRPr="00B12E62">
              <w:rPr>
                <w:i/>
                <w:iCs/>
                <w:color w:val="125B61"/>
              </w:rPr>
              <w:t xml:space="preserve"> assessing supply chain risks </w:t>
            </w:r>
            <w:r w:rsidR="009D7DD7" w:rsidRPr="00B12E62">
              <w:rPr>
                <w:i/>
                <w:iCs/>
                <w:color w:val="125B61"/>
              </w:rPr>
              <w:t>with your</w:t>
            </w:r>
            <w:r w:rsidR="00AF4C04" w:rsidRPr="00B12E62">
              <w:rPr>
                <w:i/>
                <w:iCs/>
                <w:color w:val="125B61"/>
              </w:rPr>
              <w:t xml:space="preserve"> moderate supplie</w:t>
            </w:r>
            <w:r w:rsidR="00B72514" w:rsidRPr="00B12E62">
              <w:rPr>
                <w:i/>
                <w:iCs/>
                <w:color w:val="125B61"/>
              </w:rPr>
              <w:t>r</w:t>
            </w:r>
            <w:r w:rsidR="00AF4C04" w:rsidRPr="00B12E62">
              <w:rPr>
                <w:i/>
                <w:iCs/>
                <w:color w:val="125B61"/>
              </w:rPr>
              <w:t>s.</w:t>
            </w:r>
            <w:r w:rsidR="00C62ABF" w:rsidRPr="00B12E62">
              <w:rPr>
                <w:i/>
                <w:iCs/>
                <w:color w:val="125B61"/>
              </w:rPr>
              <w:t xml:space="preserve"> For example, 1)</w:t>
            </w:r>
            <w:r w:rsidR="00BE1B0F" w:rsidRPr="00B12E62">
              <w:rPr>
                <w:i/>
                <w:iCs/>
                <w:color w:val="125B61"/>
              </w:rPr>
              <w:t xml:space="preserve"> </w:t>
            </w:r>
            <w:r w:rsidR="009D7DD7" w:rsidRPr="00B12E62">
              <w:rPr>
                <w:i/>
                <w:iCs/>
                <w:color w:val="125B61"/>
              </w:rPr>
              <w:t>Conduct screening of public media sources, as well as review of company website for E&amp;S polices and reports</w:t>
            </w:r>
            <w:r w:rsidR="00B12E62">
              <w:rPr>
                <w:i/>
                <w:iCs/>
                <w:color w:val="125B61"/>
              </w:rPr>
              <w:t xml:space="preserve"> and</w:t>
            </w:r>
            <w:r w:rsidR="009D7DD7" w:rsidRPr="00B12E62">
              <w:rPr>
                <w:i/>
                <w:iCs/>
                <w:color w:val="125B61"/>
              </w:rPr>
              <w:t xml:space="preserve"> </w:t>
            </w:r>
            <w:r w:rsidR="00B12E62" w:rsidRPr="00B12E62">
              <w:rPr>
                <w:i/>
                <w:iCs/>
                <w:color w:val="125B61"/>
              </w:rPr>
              <w:t xml:space="preserve">2) </w:t>
            </w:r>
            <w:r w:rsidR="00862540">
              <w:rPr>
                <w:i/>
                <w:iCs/>
                <w:color w:val="125B61"/>
              </w:rPr>
              <w:t>i</w:t>
            </w:r>
            <w:r w:rsidR="009D7DD7" w:rsidRPr="00B12E62">
              <w:rPr>
                <w:i/>
                <w:iCs/>
                <w:color w:val="125B61"/>
              </w:rPr>
              <w:t>f the potential for high risks are identified, submit a Supplier Questionnaire to gain clarification, and if needed conduct remote interviews or site visits as per detailed assessment</w:t>
            </w:r>
          </w:p>
          <w:p w14:paraId="02285A20" w14:textId="18806B67" w:rsidR="004633D3" w:rsidRDefault="00AF4C04" w:rsidP="00307FC2">
            <w:pPr>
              <w:pStyle w:val="ListParagraph"/>
              <w:numPr>
                <w:ilvl w:val="0"/>
                <w:numId w:val="33"/>
              </w:numPr>
              <w:spacing w:after="120"/>
              <w:ind w:left="454" w:hanging="357"/>
              <w:contextualSpacing w:val="0"/>
              <w:rPr>
                <w:i/>
                <w:iCs/>
                <w:color w:val="125B61"/>
              </w:rPr>
            </w:pPr>
            <w:r w:rsidRPr="004633D3">
              <w:rPr>
                <w:i/>
                <w:iCs/>
                <w:color w:val="125B61"/>
              </w:rPr>
              <w:t xml:space="preserve">Describe the approach for assessing supply chain risks </w:t>
            </w:r>
            <w:r w:rsidR="00B72514" w:rsidRPr="004633D3">
              <w:rPr>
                <w:i/>
                <w:iCs/>
                <w:color w:val="125B61"/>
              </w:rPr>
              <w:t>with respect to your major suppliers.</w:t>
            </w:r>
            <w:r w:rsidR="00862540" w:rsidRPr="004633D3">
              <w:rPr>
                <w:i/>
                <w:iCs/>
                <w:color w:val="125B61"/>
              </w:rPr>
              <w:t xml:space="preserve"> For example, 1) conduct screening of public media sources, as well as review of company website for E&amp;S polices and reports, 2) submit a Supplier Questionnaire </w:t>
            </w:r>
            <w:r w:rsidR="00286F55">
              <w:rPr>
                <w:i/>
                <w:iCs/>
                <w:color w:val="125B61"/>
              </w:rPr>
              <w:t xml:space="preserve">to </w:t>
            </w:r>
            <w:r w:rsidR="00862540" w:rsidRPr="004633D3">
              <w:rPr>
                <w:i/>
                <w:iCs/>
                <w:color w:val="125B61"/>
              </w:rPr>
              <w:t>obtain information on E&amp;S management practices and performance</w:t>
            </w:r>
            <w:r w:rsidR="004633D3" w:rsidRPr="004633D3">
              <w:rPr>
                <w:i/>
                <w:iCs/>
                <w:color w:val="125B61"/>
              </w:rPr>
              <w:t xml:space="preserve"> and 3) </w:t>
            </w:r>
            <w:r w:rsidR="004633D3">
              <w:rPr>
                <w:i/>
                <w:iCs/>
                <w:color w:val="125B61"/>
              </w:rPr>
              <w:t>c</w:t>
            </w:r>
            <w:r w:rsidR="00862540" w:rsidRPr="004633D3">
              <w:rPr>
                <w:i/>
                <w:iCs/>
                <w:color w:val="125B61"/>
              </w:rPr>
              <w:t>onduct in depth remote interviews and/or site visits to supplier facilities</w:t>
            </w:r>
            <w:r w:rsidR="004633D3">
              <w:rPr>
                <w:i/>
                <w:iCs/>
                <w:color w:val="125B61"/>
              </w:rPr>
              <w:t>.</w:t>
            </w:r>
          </w:p>
          <w:p w14:paraId="01B6BDD9" w14:textId="645DEC94" w:rsidR="00AF4C04" w:rsidRPr="004633D3" w:rsidRDefault="00EF4578" w:rsidP="00307FC2">
            <w:pPr>
              <w:pStyle w:val="ListParagraph"/>
              <w:numPr>
                <w:ilvl w:val="0"/>
                <w:numId w:val="33"/>
              </w:numPr>
              <w:spacing w:after="120"/>
              <w:ind w:left="454" w:hanging="357"/>
              <w:contextualSpacing w:val="0"/>
              <w:rPr>
                <w:i/>
                <w:iCs/>
                <w:color w:val="125B61"/>
              </w:rPr>
            </w:pPr>
            <w:r>
              <w:rPr>
                <w:i/>
                <w:iCs/>
                <w:color w:val="125B61"/>
              </w:rPr>
              <w:t xml:space="preserve">Describe the process for conducting site visits, </w:t>
            </w:r>
            <w:r w:rsidR="00862540" w:rsidRPr="004633D3">
              <w:rPr>
                <w:i/>
                <w:iCs/>
                <w:color w:val="125B61"/>
              </w:rPr>
              <w:t>where</w:t>
            </w:r>
            <w:r w:rsidR="00E91C61">
              <w:rPr>
                <w:i/>
                <w:iCs/>
                <w:color w:val="125B61"/>
              </w:rPr>
              <w:t xml:space="preserve"> there is</w:t>
            </w:r>
            <w:r w:rsidR="00862540" w:rsidRPr="004633D3">
              <w:rPr>
                <w:i/>
                <w:iCs/>
                <w:color w:val="125B61"/>
              </w:rPr>
              <w:t xml:space="preserve"> potential for significant </w:t>
            </w:r>
            <w:r w:rsidR="00670CB2">
              <w:rPr>
                <w:i/>
                <w:iCs/>
                <w:color w:val="125B61"/>
              </w:rPr>
              <w:t xml:space="preserve">E&amp;S </w:t>
            </w:r>
            <w:r w:rsidR="00862540" w:rsidRPr="004633D3">
              <w:rPr>
                <w:i/>
                <w:iCs/>
                <w:color w:val="125B61"/>
              </w:rPr>
              <w:t>risks</w:t>
            </w:r>
            <w:r w:rsidR="00E91C61">
              <w:rPr>
                <w:i/>
                <w:iCs/>
                <w:color w:val="125B61"/>
              </w:rPr>
              <w:t>.</w:t>
            </w:r>
          </w:p>
          <w:p w14:paraId="51251404" w14:textId="77777777" w:rsidR="00035297" w:rsidRDefault="00491818" w:rsidP="00307FC2">
            <w:pPr>
              <w:pStyle w:val="ListParagraph"/>
              <w:numPr>
                <w:ilvl w:val="0"/>
                <w:numId w:val="33"/>
              </w:numPr>
              <w:spacing w:after="120"/>
              <w:ind w:left="454" w:hanging="357"/>
              <w:contextualSpacing w:val="0"/>
              <w:rPr>
                <w:i/>
                <w:iCs/>
                <w:color w:val="125B61"/>
              </w:rPr>
            </w:pPr>
            <w:r>
              <w:rPr>
                <w:i/>
                <w:iCs/>
                <w:color w:val="125B61"/>
              </w:rPr>
              <w:lastRenderedPageBreak/>
              <w:t>This section should</w:t>
            </w:r>
            <w:r w:rsidR="00AB71D4">
              <w:rPr>
                <w:i/>
                <w:iCs/>
                <w:color w:val="125B61"/>
              </w:rPr>
              <w:t xml:space="preserve"> state who is responsible for conducting the assessments, </w:t>
            </w:r>
            <w:r w:rsidR="006C535F">
              <w:rPr>
                <w:i/>
                <w:iCs/>
                <w:color w:val="125B61"/>
              </w:rPr>
              <w:t>for example, internal or external resources.</w:t>
            </w:r>
          </w:p>
          <w:p w14:paraId="6CA51A4A" w14:textId="1E35D871" w:rsidR="00C80C5A" w:rsidRDefault="00C80C5A" w:rsidP="00307FC2">
            <w:pPr>
              <w:pStyle w:val="ListParagraph"/>
              <w:numPr>
                <w:ilvl w:val="0"/>
                <w:numId w:val="33"/>
              </w:numPr>
              <w:spacing w:after="120"/>
              <w:ind w:left="454" w:hanging="357"/>
              <w:contextualSpacing w:val="0"/>
              <w:rPr>
                <w:i/>
                <w:iCs/>
                <w:color w:val="125B61"/>
              </w:rPr>
            </w:pPr>
            <w:r>
              <w:rPr>
                <w:i/>
                <w:iCs/>
                <w:color w:val="125B61"/>
              </w:rPr>
              <w:t xml:space="preserve">Refer to </w:t>
            </w:r>
            <w:r w:rsidRPr="00C80C5A">
              <w:rPr>
                <w:b/>
                <w:bCs/>
                <w:i/>
                <w:iCs/>
                <w:color w:val="125B61"/>
              </w:rPr>
              <w:t>Annex</w:t>
            </w:r>
            <w:r w:rsidR="00841458">
              <w:rPr>
                <w:b/>
                <w:bCs/>
                <w:i/>
                <w:iCs/>
                <w:color w:val="125B61"/>
              </w:rPr>
              <w:t xml:space="preserve"> C</w:t>
            </w:r>
            <w:r>
              <w:rPr>
                <w:i/>
                <w:iCs/>
                <w:color w:val="125B61"/>
              </w:rPr>
              <w:t xml:space="preserve"> for </w:t>
            </w:r>
            <w:r w:rsidRPr="00C80C5A">
              <w:rPr>
                <w:b/>
                <w:bCs/>
                <w:i/>
                <w:iCs/>
                <w:color w:val="125B61"/>
              </w:rPr>
              <w:t>Guidance on Conducting Risk Assessments</w:t>
            </w:r>
            <w:r>
              <w:rPr>
                <w:i/>
                <w:iCs/>
                <w:color w:val="125B61"/>
              </w:rPr>
              <w:t>.</w:t>
            </w:r>
          </w:p>
        </w:tc>
      </w:tr>
    </w:tbl>
    <w:p w14:paraId="1ABDE8D1" w14:textId="77777777" w:rsidR="00035297" w:rsidRDefault="00035297" w:rsidP="00035297">
      <w:pPr>
        <w:spacing w:before="160" w:after="80"/>
        <w:rPr>
          <w:i/>
          <w:iCs/>
          <w:color w:val="125B61"/>
        </w:rPr>
      </w:pPr>
      <w:r w:rsidRPr="00845C1E">
        <w:rPr>
          <w:i/>
          <w:iCs/>
          <w:color w:val="125B61"/>
        </w:rPr>
        <w:lastRenderedPageBreak/>
        <w:t>[</w:t>
      </w:r>
      <w:r>
        <w:rPr>
          <w:i/>
          <w:iCs/>
          <w:color w:val="125B61"/>
        </w:rPr>
        <w:t xml:space="preserve">Company X </w:t>
      </w:r>
      <w:r w:rsidRPr="00845C1E">
        <w:rPr>
          <w:i/>
          <w:iCs/>
          <w:color w:val="125B61"/>
        </w:rPr>
        <w:t xml:space="preserve">insert text </w:t>
      </w:r>
      <w:r>
        <w:rPr>
          <w:i/>
          <w:iCs/>
          <w:color w:val="125B61"/>
        </w:rPr>
        <w:t>below</w:t>
      </w:r>
      <w:r w:rsidRPr="00845C1E">
        <w:rPr>
          <w:i/>
          <w:iCs/>
          <w:color w:val="125B61"/>
        </w:rPr>
        <w:t>]</w:t>
      </w:r>
    </w:p>
    <w:p w14:paraId="02996768" w14:textId="77777777" w:rsidR="00035297" w:rsidRPr="00B27E47" w:rsidRDefault="00035297" w:rsidP="00035297">
      <w:pPr>
        <w:spacing w:before="160" w:after="80"/>
        <w:rPr>
          <w:lang w:val="en-GB"/>
        </w:rPr>
      </w:pPr>
      <w:r w:rsidRPr="00B27E47">
        <w:rPr>
          <w:lang w:val="en-GB"/>
        </w:rPr>
        <w:t>xxx</w:t>
      </w:r>
    </w:p>
    <w:p w14:paraId="1F0E9FA1" w14:textId="77777777" w:rsidR="009E0874" w:rsidRPr="009E0874" w:rsidRDefault="009E0874" w:rsidP="009E0874">
      <w:pPr>
        <w:spacing w:before="80" w:after="80"/>
        <w:rPr>
          <w:i/>
          <w:iCs/>
          <w:color w:val="171717" w:themeColor="background2" w:themeShade="1A"/>
        </w:rPr>
      </w:pPr>
    </w:p>
    <w:p w14:paraId="68D3214D" w14:textId="42D2F269" w:rsidR="0065684D" w:rsidRDefault="00F343C4" w:rsidP="0065684D">
      <w:pPr>
        <w:pStyle w:val="Heading2"/>
        <w:spacing w:after="240"/>
        <w:rPr>
          <w:sz w:val="24"/>
          <w:szCs w:val="24"/>
        </w:rPr>
      </w:pPr>
      <w:bookmarkStart w:id="15" w:name="_Toc181962147"/>
      <w:r>
        <w:rPr>
          <w:sz w:val="24"/>
          <w:szCs w:val="24"/>
        </w:rPr>
        <w:t>Risk Evaluation and Action</w:t>
      </w:r>
      <w:bookmarkEnd w:id="1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65684D" w14:paraId="7FEAF898" w14:textId="77777777" w:rsidTr="00F663AE">
        <w:tc>
          <w:tcPr>
            <w:tcW w:w="9017" w:type="dxa"/>
            <w:shd w:val="clear" w:color="auto" w:fill="D9D9D9" w:themeFill="background1" w:themeFillShade="D9"/>
          </w:tcPr>
          <w:p w14:paraId="4727702F" w14:textId="77777777" w:rsidR="004E6AAD" w:rsidRPr="006F7B6A" w:rsidRDefault="004E6AAD" w:rsidP="004E6AA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0E7B3501" w14:textId="5BD7E784" w:rsidR="0065684D" w:rsidRDefault="009821F4" w:rsidP="0009131E">
            <w:pPr>
              <w:pStyle w:val="ListParagraph"/>
              <w:numPr>
                <w:ilvl w:val="0"/>
                <w:numId w:val="33"/>
              </w:numPr>
              <w:spacing w:after="120"/>
              <w:ind w:left="454" w:hanging="357"/>
              <w:contextualSpacing w:val="0"/>
              <w:rPr>
                <w:i/>
                <w:iCs/>
                <w:color w:val="125B61"/>
              </w:rPr>
            </w:pPr>
            <w:r>
              <w:rPr>
                <w:i/>
                <w:iCs/>
                <w:color w:val="125B61"/>
              </w:rPr>
              <w:t xml:space="preserve">Describe </w:t>
            </w:r>
            <w:r w:rsidR="007F05BC">
              <w:rPr>
                <w:i/>
                <w:iCs/>
                <w:color w:val="125B61"/>
              </w:rPr>
              <w:t>appropriate follow-up actions</w:t>
            </w:r>
            <w:r w:rsidR="00565D6C">
              <w:rPr>
                <w:i/>
                <w:iCs/>
                <w:color w:val="125B61"/>
              </w:rPr>
              <w:t xml:space="preserve"> for moderate to significant risks or impacts identified</w:t>
            </w:r>
            <w:r w:rsidR="00C80203">
              <w:rPr>
                <w:i/>
                <w:iCs/>
                <w:color w:val="125B61"/>
              </w:rPr>
              <w:t xml:space="preserve"> through the risk assessment process</w:t>
            </w:r>
            <w:r w:rsidR="00565D6C">
              <w:rPr>
                <w:i/>
                <w:iCs/>
                <w:color w:val="125B61"/>
              </w:rPr>
              <w:t>,</w:t>
            </w:r>
            <w:r w:rsidR="007F05BC">
              <w:rPr>
                <w:i/>
                <w:iCs/>
                <w:color w:val="125B61"/>
              </w:rPr>
              <w:t xml:space="preserve"> based on the level of risk or impact</w:t>
            </w:r>
            <w:r w:rsidR="00CC095D">
              <w:rPr>
                <w:i/>
                <w:iCs/>
                <w:color w:val="125B61"/>
              </w:rPr>
              <w:t>.</w:t>
            </w:r>
            <w:r w:rsidR="003E2093">
              <w:rPr>
                <w:i/>
                <w:iCs/>
                <w:color w:val="125B61"/>
              </w:rPr>
              <w:t xml:space="preserve"> For example, this could include the following:</w:t>
            </w:r>
          </w:p>
          <w:p w14:paraId="20EFB4A9" w14:textId="7BC1D6CB" w:rsidR="0009131E" w:rsidRPr="0009131E" w:rsidRDefault="0009131E" w:rsidP="001C4FDD">
            <w:pPr>
              <w:pStyle w:val="ListParagraph"/>
              <w:numPr>
                <w:ilvl w:val="1"/>
                <w:numId w:val="33"/>
              </w:numPr>
              <w:spacing w:after="120"/>
              <w:ind w:left="1027" w:hanging="357"/>
              <w:contextualSpacing w:val="0"/>
              <w:rPr>
                <w:i/>
                <w:iCs/>
                <w:color w:val="125B61"/>
              </w:rPr>
            </w:pPr>
            <w:r w:rsidRPr="001C4FDD">
              <w:rPr>
                <w:i/>
                <w:iCs/>
                <w:color w:val="125B61"/>
                <w:u w:val="single"/>
              </w:rPr>
              <w:t>Monitor</w:t>
            </w:r>
            <w:r w:rsidRPr="0009131E">
              <w:rPr>
                <w:i/>
                <w:iCs/>
                <w:color w:val="125B61"/>
              </w:rPr>
              <w:t xml:space="preserve">: Periodically </w:t>
            </w:r>
            <w:r w:rsidR="00FB615A">
              <w:rPr>
                <w:i/>
                <w:iCs/>
                <w:color w:val="125B61"/>
              </w:rPr>
              <w:t>audit</w:t>
            </w:r>
            <w:r w:rsidRPr="0009131E">
              <w:rPr>
                <w:i/>
                <w:iCs/>
                <w:color w:val="125B61"/>
              </w:rPr>
              <w:t xml:space="preserve"> the supplier</w:t>
            </w:r>
            <w:r w:rsidR="009F38E9">
              <w:rPr>
                <w:i/>
                <w:iCs/>
                <w:color w:val="125B61"/>
              </w:rPr>
              <w:t>.</w:t>
            </w:r>
            <w:r w:rsidRPr="0009131E">
              <w:rPr>
                <w:i/>
                <w:iCs/>
                <w:color w:val="125B61"/>
              </w:rPr>
              <w:t xml:space="preserve"> This may include periodic reviews of suppliers' activities, including reviewing incident/accident reports, and E&amp;S performance trends.</w:t>
            </w:r>
            <w:r w:rsidR="00FB615A">
              <w:rPr>
                <w:i/>
                <w:iCs/>
                <w:color w:val="125B61"/>
              </w:rPr>
              <w:t xml:space="preserve"> You may wish to include the following evaluation criteria: </w:t>
            </w:r>
            <w:r w:rsidR="003B6197" w:rsidRPr="003B6197">
              <w:rPr>
                <w:i/>
                <w:iCs/>
                <w:color w:val="125B61"/>
              </w:rPr>
              <w:t>quality of goods/services, reliability, responsiveness, and adherence to sustainability practices</w:t>
            </w:r>
            <w:r w:rsidR="003B6197">
              <w:rPr>
                <w:i/>
                <w:iCs/>
                <w:color w:val="125B61"/>
              </w:rPr>
              <w:t>.</w:t>
            </w:r>
          </w:p>
          <w:p w14:paraId="26F271FE" w14:textId="4FF88120" w:rsidR="0009131E" w:rsidRPr="0009131E" w:rsidRDefault="0009131E" w:rsidP="001C4FDD">
            <w:pPr>
              <w:pStyle w:val="ListParagraph"/>
              <w:numPr>
                <w:ilvl w:val="1"/>
                <w:numId w:val="33"/>
              </w:numPr>
              <w:spacing w:after="120"/>
              <w:ind w:left="1027" w:hanging="357"/>
              <w:contextualSpacing w:val="0"/>
              <w:rPr>
                <w:i/>
                <w:iCs/>
                <w:color w:val="125B61"/>
              </w:rPr>
            </w:pPr>
            <w:r w:rsidRPr="001C4FDD">
              <w:rPr>
                <w:i/>
                <w:iCs/>
                <w:color w:val="125B61"/>
                <w:u w:val="single"/>
              </w:rPr>
              <w:t>Mitigate</w:t>
            </w:r>
            <w:r w:rsidRPr="0009131E">
              <w:rPr>
                <w:i/>
                <w:iCs/>
                <w:color w:val="125B61"/>
              </w:rPr>
              <w:t xml:space="preserve">: Where </w:t>
            </w:r>
            <w:r w:rsidR="001C4FDD">
              <w:rPr>
                <w:i/>
                <w:iCs/>
                <w:color w:val="125B61"/>
              </w:rPr>
              <w:t>your company</w:t>
            </w:r>
            <w:r w:rsidRPr="0009131E">
              <w:rPr>
                <w:i/>
                <w:iCs/>
                <w:color w:val="125B61"/>
              </w:rPr>
              <w:t xml:space="preserve"> is able to leverage its influence to prevent or mitigate these impacts: engage with the supplier to obtain assurance that suitable action will be taken where areas of significant concern or high risk have been identified. This may include developing corrective action plans for the supplier to address the areas of concern; </w:t>
            </w:r>
          </w:p>
          <w:p w14:paraId="3E0BD266" w14:textId="77777777" w:rsidR="0009131E" w:rsidRPr="0009131E" w:rsidRDefault="0009131E" w:rsidP="001C4FDD">
            <w:pPr>
              <w:pStyle w:val="ListParagraph"/>
              <w:numPr>
                <w:ilvl w:val="1"/>
                <w:numId w:val="33"/>
              </w:numPr>
              <w:spacing w:after="120"/>
              <w:ind w:left="1027" w:hanging="357"/>
              <w:contextualSpacing w:val="0"/>
              <w:rPr>
                <w:i/>
                <w:iCs/>
                <w:color w:val="125B61"/>
              </w:rPr>
            </w:pPr>
            <w:r w:rsidRPr="001C4FDD">
              <w:rPr>
                <w:i/>
                <w:iCs/>
                <w:color w:val="125B61"/>
                <w:u w:val="single"/>
              </w:rPr>
              <w:t>Terminate</w:t>
            </w:r>
            <w:r w:rsidRPr="0009131E">
              <w:rPr>
                <w:i/>
                <w:iCs/>
                <w:color w:val="125B61"/>
              </w:rPr>
              <w:t xml:space="preserve">: Terminating the relationship with the supplier if the risk or impact is determined to be significant and either: </w:t>
            </w:r>
          </w:p>
          <w:p w14:paraId="66936493" w14:textId="6670A9CB" w:rsidR="0009131E" w:rsidRPr="0009131E" w:rsidRDefault="001C4FDD" w:rsidP="001C4FDD">
            <w:pPr>
              <w:pStyle w:val="ListParagraph"/>
              <w:numPr>
                <w:ilvl w:val="2"/>
                <w:numId w:val="33"/>
              </w:numPr>
              <w:spacing w:after="120"/>
              <w:ind w:left="1723"/>
              <w:contextualSpacing w:val="0"/>
              <w:rPr>
                <w:i/>
                <w:iCs/>
                <w:color w:val="125B61"/>
              </w:rPr>
            </w:pPr>
            <w:r>
              <w:rPr>
                <w:i/>
                <w:iCs/>
                <w:color w:val="125B61"/>
              </w:rPr>
              <w:t>C</w:t>
            </w:r>
            <w:r w:rsidR="0009131E" w:rsidRPr="0009131E">
              <w:rPr>
                <w:i/>
                <w:iCs/>
                <w:color w:val="125B61"/>
              </w:rPr>
              <w:t xml:space="preserve">annot be sufficiently mitigated, or </w:t>
            </w:r>
          </w:p>
          <w:p w14:paraId="3F864D38" w14:textId="18F9C6AA" w:rsidR="0009131E" w:rsidRPr="0009131E" w:rsidRDefault="001C4FDD" w:rsidP="001C4FDD">
            <w:pPr>
              <w:pStyle w:val="ListParagraph"/>
              <w:numPr>
                <w:ilvl w:val="2"/>
                <w:numId w:val="33"/>
              </w:numPr>
              <w:spacing w:after="120"/>
              <w:ind w:left="1723"/>
              <w:contextualSpacing w:val="0"/>
              <w:rPr>
                <w:i/>
                <w:iCs/>
                <w:color w:val="125B61"/>
              </w:rPr>
            </w:pPr>
            <w:r>
              <w:rPr>
                <w:i/>
                <w:iCs/>
                <w:color w:val="125B61"/>
              </w:rPr>
              <w:t>W</w:t>
            </w:r>
            <w:r w:rsidR="0009131E" w:rsidRPr="0009131E">
              <w:rPr>
                <w:i/>
                <w:iCs/>
                <w:color w:val="125B61"/>
              </w:rPr>
              <w:t xml:space="preserve">here </w:t>
            </w:r>
            <w:r>
              <w:rPr>
                <w:i/>
                <w:iCs/>
                <w:color w:val="125B61"/>
              </w:rPr>
              <w:t>your company</w:t>
            </w:r>
            <w:r w:rsidR="0009131E" w:rsidRPr="0009131E">
              <w:rPr>
                <w:i/>
                <w:iCs/>
                <w:color w:val="125B61"/>
              </w:rPr>
              <w:t xml:space="preserve"> has limited influence on the supplier to implement necessary action.</w:t>
            </w:r>
          </w:p>
          <w:p w14:paraId="5F0C8F86" w14:textId="0A5961C0" w:rsidR="001C4FDD" w:rsidRPr="001C4FDD" w:rsidRDefault="001C4FDD" w:rsidP="001C4FDD">
            <w:pPr>
              <w:pStyle w:val="ListParagraph"/>
              <w:numPr>
                <w:ilvl w:val="0"/>
                <w:numId w:val="33"/>
              </w:numPr>
              <w:spacing w:after="120"/>
              <w:ind w:left="454" w:hanging="357"/>
              <w:contextualSpacing w:val="0"/>
              <w:rPr>
                <w:i/>
                <w:iCs/>
                <w:color w:val="125B61"/>
              </w:rPr>
            </w:pPr>
            <w:r w:rsidRPr="001C4FDD">
              <w:rPr>
                <w:i/>
                <w:iCs/>
                <w:color w:val="125B61"/>
              </w:rPr>
              <w:t xml:space="preserve">For new suppliers, after contract award, </w:t>
            </w:r>
            <w:r>
              <w:rPr>
                <w:i/>
                <w:iCs/>
                <w:color w:val="125B61"/>
              </w:rPr>
              <w:t>your company</w:t>
            </w:r>
            <w:r w:rsidRPr="001C4FDD">
              <w:rPr>
                <w:i/>
                <w:iCs/>
                <w:color w:val="125B61"/>
              </w:rPr>
              <w:t xml:space="preserve"> may need to carry out an additional documentation review, particularly in cases where certain documents, such as certifications or systems under development, are pending.</w:t>
            </w:r>
          </w:p>
        </w:tc>
      </w:tr>
    </w:tbl>
    <w:p w14:paraId="744FD527" w14:textId="77777777" w:rsidR="0065684D" w:rsidRDefault="0065684D" w:rsidP="0065684D">
      <w:pPr>
        <w:spacing w:before="160" w:after="80"/>
        <w:rPr>
          <w:i/>
          <w:iCs/>
          <w:color w:val="125B61"/>
        </w:rPr>
      </w:pPr>
      <w:r w:rsidRPr="00845C1E">
        <w:rPr>
          <w:i/>
          <w:iCs/>
          <w:color w:val="125B61"/>
        </w:rPr>
        <w:t>[</w:t>
      </w:r>
      <w:r>
        <w:rPr>
          <w:i/>
          <w:iCs/>
          <w:color w:val="125B61"/>
        </w:rPr>
        <w:t xml:space="preserve">Company X </w:t>
      </w:r>
      <w:r w:rsidRPr="00845C1E">
        <w:rPr>
          <w:i/>
          <w:iCs/>
          <w:color w:val="125B61"/>
        </w:rPr>
        <w:t xml:space="preserve">insert text </w:t>
      </w:r>
      <w:r>
        <w:rPr>
          <w:i/>
          <w:iCs/>
          <w:color w:val="125B61"/>
        </w:rPr>
        <w:t>below</w:t>
      </w:r>
      <w:r w:rsidRPr="00845C1E">
        <w:rPr>
          <w:i/>
          <w:iCs/>
          <w:color w:val="125B61"/>
        </w:rPr>
        <w:t>]</w:t>
      </w:r>
    </w:p>
    <w:p w14:paraId="35B135C6" w14:textId="77777777" w:rsidR="0065684D" w:rsidRPr="00B27E47" w:rsidRDefault="0065684D" w:rsidP="0065684D">
      <w:pPr>
        <w:spacing w:before="160" w:after="80"/>
        <w:rPr>
          <w:lang w:val="en-GB"/>
        </w:rPr>
      </w:pPr>
      <w:r w:rsidRPr="00B27E47">
        <w:rPr>
          <w:lang w:val="en-GB"/>
        </w:rPr>
        <w:t>xxx</w:t>
      </w:r>
    </w:p>
    <w:p w14:paraId="38C4F659" w14:textId="77777777" w:rsidR="00285AD2" w:rsidRDefault="00285AD2" w:rsidP="001A7489">
      <w:pPr>
        <w:spacing w:after="120"/>
        <w:rPr>
          <w:i/>
          <w:iCs/>
          <w:color w:val="125B61"/>
        </w:rPr>
      </w:pPr>
    </w:p>
    <w:p w14:paraId="5BEF6D21" w14:textId="56F9D573" w:rsidR="00753A96" w:rsidRPr="00621FA9" w:rsidRDefault="00B6261C" w:rsidP="0039613B">
      <w:pPr>
        <w:pStyle w:val="Heading2"/>
        <w:spacing w:after="240"/>
        <w:rPr>
          <w:sz w:val="24"/>
          <w:szCs w:val="24"/>
        </w:rPr>
      </w:pPr>
      <w:bookmarkStart w:id="16" w:name="_Toc181962148"/>
      <w:r w:rsidRPr="00621FA9">
        <w:rPr>
          <w:sz w:val="24"/>
          <w:szCs w:val="24"/>
        </w:rPr>
        <w:t>Supplier Contractual Requirements</w:t>
      </w:r>
      <w:bookmarkEnd w:id="1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21CEF" w14:paraId="43B71D6D" w14:textId="77777777" w:rsidTr="0087484C">
        <w:tc>
          <w:tcPr>
            <w:tcW w:w="9017" w:type="dxa"/>
            <w:shd w:val="clear" w:color="auto" w:fill="D9D9D9" w:themeFill="background1" w:themeFillShade="D9"/>
          </w:tcPr>
          <w:p w14:paraId="6848AD26" w14:textId="77777777" w:rsidR="004E6AAD" w:rsidRPr="006F7B6A" w:rsidRDefault="004E6AAD" w:rsidP="004E6AA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D548C69" w14:textId="1B1E3E4B" w:rsidR="005B1863" w:rsidRPr="005B1863" w:rsidRDefault="00B72A40" w:rsidP="005B1863">
            <w:pPr>
              <w:pStyle w:val="ListParagraph"/>
              <w:numPr>
                <w:ilvl w:val="0"/>
                <w:numId w:val="33"/>
              </w:numPr>
              <w:spacing w:after="120"/>
              <w:ind w:left="454"/>
              <w:contextualSpacing w:val="0"/>
              <w:rPr>
                <w:i/>
                <w:iCs/>
                <w:color w:val="125B61"/>
              </w:rPr>
            </w:pPr>
            <w:r w:rsidRPr="005B1863">
              <w:rPr>
                <w:i/>
                <w:iCs/>
                <w:color w:val="125B61"/>
              </w:rPr>
              <w:t xml:space="preserve">Describe the </w:t>
            </w:r>
            <w:r w:rsidR="007411CB" w:rsidRPr="005B1863">
              <w:rPr>
                <w:i/>
                <w:iCs/>
                <w:color w:val="125B61"/>
              </w:rPr>
              <w:t>types of contractual</w:t>
            </w:r>
            <w:r w:rsidR="00E22536" w:rsidRPr="005B1863">
              <w:rPr>
                <w:i/>
                <w:iCs/>
                <w:color w:val="125B61"/>
              </w:rPr>
              <w:t xml:space="preserve"> E&amp;S</w:t>
            </w:r>
            <w:r w:rsidR="007411CB" w:rsidRPr="005B1863">
              <w:rPr>
                <w:i/>
                <w:iCs/>
                <w:color w:val="125B61"/>
              </w:rPr>
              <w:t xml:space="preserve"> clauses that should be included in your company’s supplier contracts.</w:t>
            </w:r>
            <w:r w:rsidR="00E22536" w:rsidRPr="005B1863">
              <w:rPr>
                <w:i/>
                <w:iCs/>
                <w:color w:val="125B61"/>
              </w:rPr>
              <w:t xml:space="preserve"> The E&amp;S clauses should align</w:t>
            </w:r>
            <w:r w:rsidR="003F0314" w:rsidRPr="005B1863">
              <w:rPr>
                <w:i/>
                <w:iCs/>
                <w:color w:val="125B61"/>
              </w:rPr>
              <w:t xml:space="preserve"> with your company policies</w:t>
            </w:r>
            <w:r w:rsidR="003B5FAC" w:rsidRPr="005B1863">
              <w:rPr>
                <w:i/>
                <w:iCs/>
                <w:color w:val="125B61"/>
              </w:rPr>
              <w:t>.</w:t>
            </w:r>
            <w:r w:rsidR="00AC0C49" w:rsidRPr="005B1863">
              <w:rPr>
                <w:i/>
                <w:iCs/>
                <w:color w:val="125B61"/>
              </w:rPr>
              <w:t xml:space="preserve"> </w:t>
            </w:r>
            <w:r w:rsidR="009A2DD1">
              <w:rPr>
                <w:i/>
                <w:iCs/>
                <w:color w:val="125B61"/>
              </w:rPr>
              <w:t>The following are examples of the</w:t>
            </w:r>
            <w:r w:rsidR="002F0925">
              <w:rPr>
                <w:i/>
                <w:iCs/>
                <w:color w:val="125B61"/>
              </w:rPr>
              <w:t xml:space="preserve"> types of</w:t>
            </w:r>
            <w:r w:rsidR="00AC0C49" w:rsidRPr="005B1863">
              <w:rPr>
                <w:i/>
                <w:iCs/>
                <w:color w:val="125B61"/>
              </w:rPr>
              <w:t xml:space="preserve"> E&amp;S clauses</w:t>
            </w:r>
            <w:r w:rsidR="000E244E">
              <w:rPr>
                <w:i/>
                <w:iCs/>
                <w:color w:val="125B61"/>
              </w:rPr>
              <w:t xml:space="preserve"> </w:t>
            </w:r>
            <w:r w:rsidR="009A2DD1">
              <w:rPr>
                <w:i/>
                <w:iCs/>
                <w:color w:val="125B61"/>
              </w:rPr>
              <w:t>you may wish to add to</w:t>
            </w:r>
            <w:r w:rsidR="000E244E">
              <w:rPr>
                <w:i/>
                <w:iCs/>
                <w:color w:val="125B61"/>
              </w:rPr>
              <w:t xml:space="preserve"> your </w:t>
            </w:r>
            <w:r w:rsidR="000E244E" w:rsidRPr="005B1863">
              <w:rPr>
                <w:i/>
                <w:iCs/>
                <w:color w:val="125B61"/>
              </w:rPr>
              <w:t>supplier contracts</w:t>
            </w:r>
            <w:r w:rsidR="009A2DD1">
              <w:rPr>
                <w:i/>
                <w:iCs/>
                <w:color w:val="125B61"/>
              </w:rPr>
              <w:t>:</w:t>
            </w:r>
          </w:p>
          <w:p w14:paraId="7055A176" w14:textId="77777777" w:rsidR="005B1863" w:rsidRPr="005B1863" w:rsidRDefault="005B1863" w:rsidP="005B1863">
            <w:pPr>
              <w:pStyle w:val="ListParagraph"/>
              <w:numPr>
                <w:ilvl w:val="1"/>
                <w:numId w:val="33"/>
              </w:numPr>
              <w:spacing w:after="120"/>
              <w:ind w:left="1027" w:hanging="357"/>
              <w:contextualSpacing w:val="0"/>
              <w:rPr>
                <w:i/>
                <w:iCs/>
                <w:color w:val="125B61"/>
              </w:rPr>
            </w:pPr>
            <w:r w:rsidRPr="005B1863">
              <w:rPr>
                <w:i/>
                <w:iCs/>
                <w:color w:val="125B61"/>
              </w:rPr>
              <w:lastRenderedPageBreak/>
              <w:t>Positive Covenants: measures or actions to be taken by the supplier;</w:t>
            </w:r>
          </w:p>
          <w:p w14:paraId="20200DE0" w14:textId="77777777" w:rsidR="005B1863" w:rsidRPr="005B1863" w:rsidRDefault="005B1863" w:rsidP="005B1863">
            <w:pPr>
              <w:pStyle w:val="ListParagraph"/>
              <w:numPr>
                <w:ilvl w:val="1"/>
                <w:numId w:val="33"/>
              </w:numPr>
              <w:spacing w:after="120"/>
              <w:ind w:left="1027" w:hanging="357"/>
              <w:contextualSpacing w:val="0"/>
              <w:rPr>
                <w:i/>
                <w:iCs/>
                <w:color w:val="125B61"/>
              </w:rPr>
            </w:pPr>
            <w:r w:rsidRPr="005B1863">
              <w:rPr>
                <w:i/>
                <w:iCs/>
                <w:color w:val="125B61"/>
              </w:rPr>
              <w:t>Negative Covenants: actions that the supplier will refrain from undertaking; and</w:t>
            </w:r>
          </w:p>
          <w:p w14:paraId="2385B945" w14:textId="100A95C0" w:rsidR="00AC0C49" w:rsidRDefault="005B1863" w:rsidP="005B1863">
            <w:pPr>
              <w:pStyle w:val="ListParagraph"/>
              <w:numPr>
                <w:ilvl w:val="1"/>
                <w:numId w:val="33"/>
              </w:numPr>
              <w:spacing w:after="120"/>
              <w:ind w:left="1027" w:hanging="357"/>
              <w:contextualSpacing w:val="0"/>
              <w:rPr>
                <w:i/>
                <w:iCs/>
                <w:color w:val="125B61"/>
              </w:rPr>
            </w:pPr>
            <w:r w:rsidRPr="005B1863">
              <w:rPr>
                <w:i/>
                <w:iCs/>
                <w:color w:val="125B61"/>
              </w:rPr>
              <w:t xml:space="preserve">Events of Default: An event that entitles </w:t>
            </w:r>
            <w:r w:rsidR="004E6AAD">
              <w:rPr>
                <w:i/>
                <w:iCs/>
                <w:color w:val="125B61"/>
              </w:rPr>
              <w:t>your company</w:t>
            </w:r>
            <w:r w:rsidRPr="005B1863">
              <w:rPr>
                <w:i/>
                <w:iCs/>
                <w:color w:val="125B61"/>
              </w:rPr>
              <w:t xml:space="preserve"> to cancel a transaction and/or terminate a contract.</w:t>
            </w:r>
          </w:p>
          <w:p w14:paraId="5F2258D7" w14:textId="3138C944" w:rsidR="00621FA9" w:rsidRDefault="00621FA9" w:rsidP="00621FA9">
            <w:pPr>
              <w:pStyle w:val="ListParagraph"/>
              <w:numPr>
                <w:ilvl w:val="0"/>
                <w:numId w:val="33"/>
              </w:numPr>
              <w:spacing w:after="120"/>
              <w:ind w:left="456"/>
              <w:contextualSpacing w:val="0"/>
              <w:rPr>
                <w:i/>
                <w:iCs/>
                <w:color w:val="125B61"/>
              </w:rPr>
            </w:pPr>
            <w:r>
              <w:rPr>
                <w:i/>
                <w:iCs/>
                <w:color w:val="125B61"/>
              </w:rPr>
              <w:t xml:space="preserve">Refer to </w:t>
            </w:r>
            <w:r w:rsidRPr="00621FA9">
              <w:rPr>
                <w:b/>
                <w:bCs/>
                <w:i/>
                <w:iCs/>
                <w:color w:val="125B61"/>
              </w:rPr>
              <w:t>Annex D</w:t>
            </w:r>
            <w:r>
              <w:rPr>
                <w:i/>
                <w:iCs/>
                <w:color w:val="125B61"/>
              </w:rPr>
              <w:t xml:space="preserve"> for </w:t>
            </w:r>
            <w:r w:rsidRPr="00621FA9">
              <w:rPr>
                <w:b/>
                <w:bCs/>
                <w:i/>
                <w:iCs/>
                <w:color w:val="125B61"/>
              </w:rPr>
              <w:t>Examples of E&amp;S Clauses</w:t>
            </w:r>
            <w:r>
              <w:rPr>
                <w:i/>
                <w:iCs/>
                <w:color w:val="125B61"/>
              </w:rPr>
              <w:t>.</w:t>
            </w:r>
          </w:p>
        </w:tc>
      </w:tr>
    </w:tbl>
    <w:p w14:paraId="127B041B" w14:textId="77777777" w:rsidR="005A2C16" w:rsidRDefault="005A2C16" w:rsidP="005A2C16">
      <w:pPr>
        <w:spacing w:before="160" w:after="80"/>
        <w:rPr>
          <w:i/>
          <w:iCs/>
          <w:color w:val="125B61"/>
        </w:rPr>
      </w:pPr>
      <w:r w:rsidRPr="00845C1E">
        <w:rPr>
          <w:i/>
          <w:iCs/>
          <w:color w:val="125B61"/>
        </w:rPr>
        <w:lastRenderedPageBreak/>
        <w:t>[</w:t>
      </w:r>
      <w:r>
        <w:rPr>
          <w:i/>
          <w:iCs/>
          <w:color w:val="125B61"/>
        </w:rPr>
        <w:t xml:space="preserve">Company X </w:t>
      </w:r>
      <w:r w:rsidRPr="00845C1E">
        <w:rPr>
          <w:i/>
          <w:iCs/>
          <w:color w:val="125B61"/>
        </w:rPr>
        <w:t xml:space="preserve">insert text </w:t>
      </w:r>
      <w:r>
        <w:rPr>
          <w:i/>
          <w:iCs/>
          <w:color w:val="125B61"/>
        </w:rPr>
        <w:t>below</w:t>
      </w:r>
      <w:r w:rsidRPr="00845C1E">
        <w:rPr>
          <w:i/>
          <w:iCs/>
          <w:color w:val="125B61"/>
        </w:rPr>
        <w:t>]</w:t>
      </w:r>
    </w:p>
    <w:p w14:paraId="145941E6" w14:textId="77777777" w:rsidR="005A2C16" w:rsidRPr="00B27E47" w:rsidRDefault="005A2C16" w:rsidP="005A2C16">
      <w:pPr>
        <w:spacing w:before="160" w:after="80"/>
        <w:rPr>
          <w:lang w:val="en-GB"/>
        </w:rPr>
      </w:pPr>
      <w:r w:rsidRPr="00B27E47">
        <w:rPr>
          <w:lang w:val="en-GB"/>
        </w:rPr>
        <w:t>xxx</w:t>
      </w:r>
    </w:p>
    <w:p w14:paraId="399BDCED" w14:textId="77777777" w:rsidR="009B3D35" w:rsidRDefault="009B3D35" w:rsidP="00091BE6">
      <w:pPr>
        <w:spacing w:after="120"/>
      </w:pPr>
    </w:p>
    <w:p w14:paraId="56AA452A" w14:textId="77777777" w:rsidR="00091BE6" w:rsidRPr="00813852" w:rsidRDefault="00091BE6" w:rsidP="00091BE6">
      <w:pPr>
        <w:pStyle w:val="Heading1"/>
        <w:spacing w:after="240"/>
        <w:ind w:left="431" w:hanging="431"/>
      </w:pPr>
      <w:bookmarkStart w:id="17" w:name="_Toc181962149"/>
      <w:r w:rsidRPr="00813852">
        <w:t>Training and Awareness</w:t>
      </w:r>
      <w:bookmarkEnd w:id="1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08573E64" w14:textId="77777777" w:rsidTr="00E8283B">
        <w:tc>
          <w:tcPr>
            <w:tcW w:w="9017" w:type="dxa"/>
            <w:shd w:val="clear" w:color="auto" w:fill="D9D9D9" w:themeFill="background1" w:themeFillShade="D9"/>
          </w:tcPr>
          <w:p w14:paraId="4F078BB2" w14:textId="77777777" w:rsidR="004E6AAD" w:rsidRPr="006F7B6A" w:rsidRDefault="004E6AAD" w:rsidP="004E6AA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5D2C521E" w14:textId="6A98EDEE" w:rsidR="00603017" w:rsidRPr="0021372D" w:rsidRDefault="005D3A1E" w:rsidP="00176664">
            <w:pPr>
              <w:pStyle w:val="ListParagraph"/>
              <w:numPr>
                <w:ilvl w:val="0"/>
                <w:numId w:val="33"/>
              </w:numPr>
              <w:spacing w:after="120"/>
              <w:ind w:left="454"/>
              <w:rPr>
                <w:i/>
                <w:iCs/>
                <w:color w:val="125B61"/>
              </w:rPr>
            </w:pPr>
            <w:r>
              <w:rPr>
                <w:i/>
                <w:iCs/>
                <w:color w:val="125B61"/>
              </w:rPr>
              <w:t>Specify</w:t>
            </w:r>
            <w:r w:rsidR="00176664" w:rsidRPr="00176664">
              <w:rPr>
                <w:i/>
                <w:iCs/>
                <w:color w:val="125B61"/>
              </w:rPr>
              <w:t xml:space="preserve"> training that is provided to employees and contractors on the requirements of the </w:t>
            </w:r>
            <w:r w:rsidR="00176664">
              <w:rPr>
                <w:i/>
                <w:iCs/>
                <w:color w:val="125B61"/>
              </w:rPr>
              <w:t>SCMP</w:t>
            </w:r>
            <w:r w:rsidR="00176664" w:rsidRPr="00176664">
              <w:rPr>
                <w:i/>
                <w:iCs/>
                <w:color w:val="125B61"/>
              </w:rPr>
              <w:t>, including risk mitigation measures.</w:t>
            </w:r>
          </w:p>
        </w:tc>
      </w:tr>
    </w:tbl>
    <w:p w14:paraId="0D5656CF" w14:textId="77777777" w:rsidR="00817B1E" w:rsidRDefault="00817B1E" w:rsidP="00817B1E">
      <w:pPr>
        <w:spacing w:before="160" w:after="80"/>
        <w:rPr>
          <w:i/>
          <w:iCs/>
          <w:color w:val="125B61"/>
        </w:rPr>
      </w:pPr>
      <w:r w:rsidRPr="00845C1E">
        <w:rPr>
          <w:i/>
          <w:iCs/>
          <w:color w:val="125B61"/>
        </w:rPr>
        <w:t>[</w:t>
      </w:r>
      <w:r>
        <w:rPr>
          <w:i/>
          <w:iCs/>
          <w:color w:val="125B61"/>
        </w:rPr>
        <w:t xml:space="preserve">Company X </w:t>
      </w:r>
      <w:r w:rsidRPr="00845C1E">
        <w:rPr>
          <w:i/>
          <w:iCs/>
          <w:color w:val="125B61"/>
        </w:rPr>
        <w:t xml:space="preserve">insert text </w:t>
      </w:r>
      <w:r>
        <w:rPr>
          <w:i/>
          <w:iCs/>
          <w:color w:val="125B61"/>
        </w:rPr>
        <w:t>below</w:t>
      </w:r>
      <w:r w:rsidRPr="00845C1E">
        <w:rPr>
          <w:i/>
          <w:iCs/>
          <w:color w:val="125B61"/>
        </w:rPr>
        <w:t>]</w:t>
      </w:r>
    </w:p>
    <w:p w14:paraId="00A3E4E9" w14:textId="252E972C" w:rsidR="00E20FF5" w:rsidRPr="00B27E47" w:rsidRDefault="00817B1E" w:rsidP="00817B1E">
      <w:pPr>
        <w:spacing w:before="160" w:after="80"/>
        <w:rPr>
          <w:lang w:val="en-GB"/>
        </w:rPr>
      </w:pPr>
      <w:r w:rsidRPr="00B27E47">
        <w:rPr>
          <w:lang w:val="en-GB"/>
        </w:rPr>
        <w:t>xxx</w:t>
      </w:r>
    </w:p>
    <w:p w14:paraId="7A682528" w14:textId="77777777" w:rsidR="00091BE6" w:rsidRDefault="00091BE6" w:rsidP="00091BE6">
      <w:pPr>
        <w:pStyle w:val="BodyText"/>
        <w:rPr>
          <w:lang w:val="en-ZA"/>
        </w:rPr>
      </w:pPr>
    </w:p>
    <w:p w14:paraId="08665A75" w14:textId="77777777" w:rsidR="00091BE6" w:rsidRDefault="00091BE6" w:rsidP="00091BE6">
      <w:pPr>
        <w:pStyle w:val="Heading1"/>
        <w:spacing w:after="240"/>
        <w:ind w:left="431" w:hanging="431"/>
      </w:pPr>
      <w:bookmarkStart w:id="18" w:name="_Toc181962150"/>
      <w:r>
        <w:t>Review and Continuous Improvement</w:t>
      </w:r>
      <w:bookmarkEnd w:id="1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41E97A68" w14:textId="77777777" w:rsidTr="00E8283B">
        <w:tc>
          <w:tcPr>
            <w:tcW w:w="9017" w:type="dxa"/>
            <w:shd w:val="clear" w:color="auto" w:fill="D9D9D9" w:themeFill="background1" w:themeFillShade="D9"/>
          </w:tcPr>
          <w:p w14:paraId="6F871696" w14:textId="77777777" w:rsidR="004E6AAD" w:rsidRPr="006F7B6A" w:rsidRDefault="004E6AAD" w:rsidP="004E6AA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309B0494" w14:textId="2D65036E" w:rsidR="00B83FF8" w:rsidRPr="00CB0735" w:rsidRDefault="00B83FF8" w:rsidP="004E6AAD">
            <w:pPr>
              <w:pStyle w:val="ListParagraph"/>
              <w:numPr>
                <w:ilvl w:val="0"/>
                <w:numId w:val="33"/>
              </w:numPr>
              <w:spacing w:after="120"/>
              <w:ind w:left="453" w:hanging="357"/>
              <w:contextualSpacing w:val="0"/>
              <w:rPr>
                <w:i/>
                <w:iCs/>
                <w:color w:val="125B61"/>
              </w:rPr>
            </w:pPr>
            <w:r w:rsidRPr="00CB0735">
              <w:rPr>
                <w:i/>
                <w:iCs/>
                <w:color w:val="125B61"/>
              </w:rPr>
              <w:t xml:space="preserve">Include measures for regular monitoring of the effectiveness of the </w:t>
            </w:r>
            <w:r>
              <w:rPr>
                <w:i/>
                <w:iCs/>
                <w:color w:val="125B61"/>
              </w:rPr>
              <w:t>SCMP</w:t>
            </w:r>
            <w:r w:rsidR="00836370">
              <w:rPr>
                <w:i/>
                <w:iCs/>
                <w:color w:val="125B61"/>
              </w:rPr>
              <w:t>.</w:t>
            </w:r>
          </w:p>
          <w:p w14:paraId="59A8F5C5" w14:textId="47856E41" w:rsidR="009852AD" w:rsidRDefault="00B83FF8" w:rsidP="004E6AAD">
            <w:pPr>
              <w:pStyle w:val="ListParagraph"/>
              <w:numPr>
                <w:ilvl w:val="0"/>
                <w:numId w:val="33"/>
              </w:numPr>
              <w:spacing w:after="120"/>
              <w:ind w:left="453" w:hanging="357"/>
              <w:contextualSpacing w:val="0"/>
            </w:pPr>
            <w:r w:rsidRPr="00CB0735">
              <w:rPr>
                <w:i/>
                <w:iCs/>
                <w:color w:val="125B61"/>
              </w:rPr>
              <w:t xml:space="preserve">State the frequency of the review and update of the </w:t>
            </w:r>
            <w:r w:rsidR="00836370">
              <w:rPr>
                <w:i/>
                <w:iCs/>
                <w:color w:val="125B61"/>
              </w:rPr>
              <w:t>SCMP</w:t>
            </w:r>
            <w:r w:rsidR="00836370" w:rsidRPr="00CB0735">
              <w:rPr>
                <w:i/>
                <w:iCs/>
                <w:color w:val="125B61"/>
              </w:rPr>
              <w:t xml:space="preserve"> </w:t>
            </w:r>
            <w:r w:rsidRPr="00CB0735">
              <w:rPr>
                <w:i/>
                <w:iCs/>
                <w:color w:val="125B61"/>
              </w:rPr>
              <w:t xml:space="preserve">to ensure that it reflects and caters for any emerging </w:t>
            </w:r>
            <w:r w:rsidR="00836370">
              <w:rPr>
                <w:i/>
                <w:iCs/>
                <w:color w:val="125B61"/>
              </w:rPr>
              <w:t>supply chain risk and human rights</w:t>
            </w:r>
            <w:r w:rsidRPr="00CB0735">
              <w:rPr>
                <w:i/>
                <w:iCs/>
                <w:color w:val="125B61"/>
              </w:rPr>
              <w:t xml:space="preserve"> issues and/or that it aligns with changes in regulations.</w:t>
            </w:r>
            <w:r>
              <w:t xml:space="preserve">  </w:t>
            </w:r>
          </w:p>
        </w:tc>
      </w:tr>
    </w:tbl>
    <w:p w14:paraId="288F0D61" w14:textId="77777777" w:rsidR="00817B1E" w:rsidRDefault="00817B1E" w:rsidP="00817B1E">
      <w:pPr>
        <w:spacing w:before="160" w:after="80"/>
        <w:rPr>
          <w:i/>
          <w:iCs/>
          <w:color w:val="125B61"/>
        </w:rPr>
      </w:pPr>
      <w:r w:rsidRPr="00845C1E">
        <w:rPr>
          <w:i/>
          <w:iCs/>
          <w:color w:val="125B61"/>
        </w:rPr>
        <w:t>[</w:t>
      </w:r>
      <w:r>
        <w:rPr>
          <w:i/>
          <w:iCs/>
          <w:color w:val="125B61"/>
        </w:rPr>
        <w:t xml:space="preserve">Company X </w:t>
      </w:r>
      <w:r w:rsidRPr="00845C1E">
        <w:rPr>
          <w:i/>
          <w:iCs/>
          <w:color w:val="125B61"/>
        </w:rPr>
        <w:t xml:space="preserve">insert text </w:t>
      </w:r>
      <w:r>
        <w:rPr>
          <w:i/>
          <w:iCs/>
          <w:color w:val="125B61"/>
        </w:rPr>
        <w:t>below</w:t>
      </w:r>
      <w:r w:rsidRPr="00845C1E">
        <w:rPr>
          <w:i/>
          <w:iCs/>
          <w:color w:val="125B61"/>
        </w:rPr>
        <w:t>]</w:t>
      </w:r>
    </w:p>
    <w:p w14:paraId="1301133D" w14:textId="77777777" w:rsidR="00817B1E" w:rsidRPr="00B27E47" w:rsidRDefault="00817B1E" w:rsidP="00817B1E">
      <w:pPr>
        <w:spacing w:before="160" w:after="80"/>
        <w:rPr>
          <w:lang w:val="en-GB"/>
        </w:rPr>
      </w:pPr>
      <w:r w:rsidRPr="00B27E47">
        <w:rPr>
          <w:lang w:val="en-GB"/>
        </w:rPr>
        <w:t>xxx</w:t>
      </w:r>
    </w:p>
    <w:p w14:paraId="4CE3619B" w14:textId="77777777" w:rsidR="008251E3" w:rsidRDefault="008251E3" w:rsidP="008251E3">
      <w:pPr>
        <w:pStyle w:val="Context"/>
      </w:pPr>
    </w:p>
    <w:p w14:paraId="413613FE" w14:textId="77777777" w:rsidR="00091BE6" w:rsidRDefault="00091BE6" w:rsidP="00091BE6">
      <w:pPr>
        <w:pStyle w:val="Heading1"/>
        <w:spacing w:after="240"/>
        <w:ind w:left="431" w:hanging="431"/>
      </w:pPr>
      <w:bookmarkStart w:id="19" w:name="_Toc181962151"/>
      <w:r>
        <w:t>Roles and Responsibilities</w:t>
      </w:r>
      <w:bookmarkEnd w:id="1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051A6801" w14:textId="77777777" w:rsidTr="00E8283B">
        <w:tc>
          <w:tcPr>
            <w:tcW w:w="9017" w:type="dxa"/>
            <w:shd w:val="clear" w:color="auto" w:fill="D9D9D9" w:themeFill="background1" w:themeFillShade="D9"/>
          </w:tcPr>
          <w:p w14:paraId="2C7A5A0D" w14:textId="77777777" w:rsidR="004E6AAD" w:rsidRPr="006F7B6A" w:rsidRDefault="004E6AAD" w:rsidP="004E6AA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42F2D981" w14:textId="77777777" w:rsidR="009852AD" w:rsidRDefault="00091BE6" w:rsidP="004E6AAD">
            <w:pPr>
              <w:pStyle w:val="ListParagraph"/>
              <w:numPr>
                <w:ilvl w:val="0"/>
                <w:numId w:val="33"/>
              </w:numPr>
              <w:spacing w:after="120"/>
              <w:ind w:left="453" w:hanging="357"/>
              <w:contextualSpacing w:val="0"/>
              <w:rPr>
                <w:i/>
                <w:iCs/>
                <w:color w:val="125B61"/>
              </w:rPr>
            </w:pPr>
            <w:r w:rsidRPr="007B7E0F">
              <w:rPr>
                <w:i/>
                <w:iCs/>
                <w:color w:val="125B61"/>
              </w:rPr>
              <w:t xml:space="preserve">Provide the names and positions of the personnel that are responsible for different aspects of </w:t>
            </w:r>
            <w:r w:rsidR="006F23C7">
              <w:rPr>
                <w:i/>
                <w:iCs/>
                <w:color w:val="125B61"/>
              </w:rPr>
              <w:t>SCMP</w:t>
            </w:r>
            <w:r w:rsidRPr="007B7E0F">
              <w:rPr>
                <w:i/>
                <w:iCs/>
                <w:color w:val="125B61"/>
              </w:rPr>
              <w:t xml:space="preserve"> in your company</w:t>
            </w:r>
            <w:r w:rsidR="003F46DC">
              <w:rPr>
                <w:i/>
                <w:iCs/>
                <w:color w:val="125B61"/>
              </w:rPr>
              <w:t>.</w:t>
            </w:r>
          </w:p>
          <w:p w14:paraId="568345D2" w14:textId="3473CC07" w:rsidR="005749A6" w:rsidRPr="00FF357A" w:rsidRDefault="005749A6" w:rsidP="004E6AAD">
            <w:pPr>
              <w:pStyle w:val="ListParagraph"/>
              <w:numPr>
                <w:ilvl w:val="0"/>
                <w:numId w:val="33"/>
              </w:numPr>
              <w:spacing w:after="120"/>
              <w:ind w:left="453" w:hanging="357"/>
              <w:contextualSpacing w:val="0"/>
              <w:rPr>
                <w:i/>
                <w:iCs/>
                <w:color w:val="125B61"/>
              </w:rPr>
            </w:pPr>
            <w:r w:rsidRPr="007B7E0F">
              <w:rPr>
                <w:i/>
                <w:iCs/>
                <w:color w:val="125B61"/>
              </w:rPr>
              <w:t>Give a brief description of the roles and responsibilities of each identified person</w:t>
            </w:r>
            <w:r w:rsidR="00DD1300">
              <w:rPr>
                <w:i/>
                <w:iCs/>
                <w:color w:val="125B61"/>
              </w:rPr>
              <w:t>.</w:t>
            </w:r>
          </w:p>
        </w:tc>
      </w:tr>
    </w:tbl>
    <w:p w14:paraId="61149241" w14:textId="3715567A" w:rsidR="00091BE6" w:rsidRDefault="00091BE6" w:rsidP="00091BE6">
      <w:pPr>
        <w:spacing w:after="120"/>
      </w:pPr>
      <w:r w:rsidRPr="00666722">
        <w:t xml:space="preserve">The key roles and responsibilities for the implementation of this </w:t>
      </w:r>
      <w:r w:rsidRPr="008700D4">
        <w:t>Plan</w:t>
      </w:r>
      <w:r w:rsidRPr="00666722">
        <w:t xml:space="preserve"> are described</w:t>
      </w:r>
      <w:r w:rsidR="00E24DCD">
        <w:t xml:space="preserve"> in </w:t>
      </w:r>
      <w:r w:rsidR="007D1A59">
        <w:rPr>
          <w:highlight w:val="yellow"/>
        </w:rPr>
        <w:fldChar w:fldCharType="begin"/>
      </w:r>
      <w:r w:rsidR="007D1A59">
        <w:instrText xml:space="preserve"> REF _Ref175594013 \h </w:instrText>
      </w:r>
      <w:r w:rsidR="007D1A59">
        <w:rPr>
          <w:highlight w:val="yellow"/>
        </w:rPr>
      </w:r>
      <w:r w:rsidR="007D1A59">
        <w:rPr>
          <w:highlight w:val="yellow"/>
        </w:rPr>
        <w:fldChar w:fldCharType="separate"/>
      </w:r>
      <w:r w:rsidR="00E05A04" w:rsidRPr="002D4683">
        <w:rPr>
          <w:b/>
          <w:bCs/>
          <w:sz w:val="20"/>
        </w:rPr>
        <w:t xml:space="preserve">Table </w:t>
      </w:r>
      <w:r w:rsidR="00E05A04">
        <w:rPr>
          <w:b/>
          <w:bCs/>
          <w:noProof/>
          <w:sz w:val="20"/>
        </w:rPr>
        <w:t>10</w:t>
      </w:r>
      <w:r w:rsidR="00E05A04">
        <w:rPr>
          <w:b/>
          <w:bCs/>
          <w:sz w:val="20"/>
        </w:rPr>
        <w:noBreakHyphen/>
      </w:r>
      <w:r w:rsidR="00E05A04">
        <w:rPr>
          <w:b/>
          <w:bCs/>
          <w:noProof/>
          <w:sz w:val="20"/>
        </w:rPr>
        <w:t>1</w:t>
      </w:r>
      <w:r w:rsidR="007D1A59">
        <w:rPr>
          <w:highlight w:val="yellow"/>
        </w:rPr>
        <w:fldChar w:fldCharType="end"/>
      </w:r>
      <w:r w:rsidR="00D262C9">
        <w:t>.</w:t>
      </w:r>
    </w:p>
    <w:p w14:paraId="38CE22CA" w14:textId="25BB79DC" w:rsidR="002D4683" w:rsidRPr="002D4683" w:rsidRDefault="002D4683" w:rsidP="002D4683">
      <w:pPr>
        <w:pStyle w:val="Caption"/>
        <w:keepNext/>
        <w:spacing w:after="120"/>
        <w:rPr>
          <w:b/>
          <w:bCs/>
          <w:sz w:val="20"/>
        </w:rPr>
      </w:pPr>
      <w:bookmarkStart w:id="20" w:name="_Ref175594013"/>
      <w:bookmarkStart w:id="21" w:name="_Toc182820400"/>
      <w:r w:rsidRPr="002D4683">
        <w:rPr>
          <w:b/>
          <w:bCs/>
          <w:sz w:val="20"/>
        </w:rPr>
        <w:lastRenderedPageBreak/>
        <w:t xml:space="preserve">Table </w:t>
      </w:r>
      <w:r w:rsidR="002C3FFF">
        <w:rPr>
          <w:b/>
          <w:bCs/>
          <w:sz w:val="20"/>
        </w:rPr>
        <w:fldChar w:fldCharType="begin"/>
      </w:r>
      <w:r w:rsidR="002C3FFF">
        <w:rPr>
          <w:b/>
          <w:bCs/>
          <w:sz w:val="20"/>
        </w:rPr>
        <w:instrText xml:space="preserve"> STYLEREF 1 \s </w:instrText>
      </w:r>
      <w:r w:rsidR="002C3FFF">
        <w:rPr>
          <w:b/>
          <w:bCs/>
          <w:sz w:val="20"/>
        </w:rPr>
        <w:fldChar w:fldCharType="separate"/>
      </w:r>
      <w:r w:rsidR="00E05A04">
        <w:rPr>
          <w:b/>
          <w:bCs/>
          <w:noProof/>
          <w:sz w:val="20"/>
        </w:rPr>
        <w:t>10</w:t>
      </w:r>
      <w:r w:rsidR="002C3FFF">
        <w:rPr>
          <w:b/>
          <w:bCs/>
          <w:sz w:val="20"/>
        </w:rPr>
        <w:fldChar w:fldCharType="end"/>
      </w:r>
      <w:r w:rsidR="002C3FFF">
        <w:rPr>
          <w:b/>
          <w:bCs/>
          <w:sz w:val="20"/>
        </w:rPr>
        <w:noBreakHyphen/>
      </w:r>
      <w:r w:rsidR="002C3FFF">
        <w:rPr>
          <w:b/>
          <w:bCs/>
          <w:sz w:val="20"/>
        </w:rPr>
        <w:fldChar w:fldCharType="begin"/>
      </w:r>
      <w:r w:rsidR="002C3FFF">
        <w:rPr>
          <w:b/>
          <w:bCs/>
          <w:sz w:val="20"/>
        </w:rPr>
        <w:instrText xml:space="preserve"> SEQ Table \* ARABIC \s 1 </w:instrText>
      </w:r>
      <w:r w:rsidR="002C3FFF">
        <w:rPr>
          <w:b/>
          <w:bCs/>
          <w:sz w:val="20"/>
        </w:rPr>
        <w:fldChar w:fldCharType="separate"/>
      </w:r>
      <w:r w:rsidR="00E05A04">
        <w:rPr>
          <w:b/>
          <w:bCs/>
          <w:noProof/>
          <w:sz w:val="20"/>
        </w:rPr>
        <w:t>1</w:t>
      </w:r>
      <w:r w:rsidR="002C3FFF">
        <w:rPr>
          <w:b/>
          <w:bCs/>
          <w:sz w:val="20"/>
        </w:rPr>
        <w:fldChar w:fldCharType="end"/>
      </w:r>
      <w:bookmarkEnd w:id="20"/>
      <w:r w:rsidRPr="002D4683">
        <w:rPr>
          <w:b/>
          <w:bCs/>
          <w:sz w:val="20"/>
        </w:rPr>
        <w:t xml:space="preserve">: </w:t>
      </w:r>
      <w:r w:rsidRPr="00101039">
        <w:rPr>
          <w:b/>
          <w:bCs/>
          <w:sz w:val="20"/>
        </w:rPr>
        <w:t>Key Roles and Responsibilities</w:t>
      </w:r>
      <w:bookmarkEnd w:id="21"/>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091BE6" w:rsidRPr="008A7415" w14:paraId="16A1BA67" w14:textId="77777777" w:rsidTr="00DC50E9">
        <w:trPr>
          <w:tblHeader/>
        </w:trPr>
        <w:tc>
          <w:tcPr>
            <w:tcW w:w="2830" w:type="dxa"/>
            <w:shd w:val="clear" w:color="auto" w:fill="125B61"/>
            <w:vAlign w:val="center"/>
          </w:tcPr>
          <w:p w14:paraId="243832B3" w14:textId="77777777" w:rsidR="00091BE6" w:rsidRPr="008A7415" w:rsidRDefault="00091BE6" w:rsidP="004E6AAD">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186" w:type="dxa"/>
            <w:shd w:val="clear" w:color="auto" w:fill="125B61"/>
            <w:vAlign w:val="center"/>
          </w:tcPr>
          <w:p w14:paraId="1AFDD359" w14:textId="77777777" w:rsidR="00091BE6" w:rsidRPr="008A7415" w:rsidRDefault="00091BE6" w:rsidP="004E6AAD">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Responsibility</w:t>
            </w:r>
          </w:p>
        </w:tc>
      </w:tr>
      <w:tr w:rsidR="00091BE6" w:rsidRPr="008A7415" w14:paraId="4E56649A" w14:textId="77777777" w:rsidTr="00DC50E9">
        <w:tc>
          <w:tcPr>
            <w:tcW w:w="2830" w:type="dxa"/>
          </w:tcPr>
          <w:p w14:paraId="5578B651" w14:textId="4DECF7FF" w:rsidR="00091BE6" w:rsidRPr="008A7415" w:rsidRDefault="00AE5A24" w:rsidP="004E6AAD">
            <w:pPr>
              <w:pBdr>
                <w:top w:val="nil"/>
                <w:left w:val="nil"/>
                <w:bottom w:val="nil"/>
                <w:right w:val="nil"/>
                <w:between w:val="nil"/>
              </w:pBdr>
              <w:spacing w:after="120"/>
              <w:jc w:val="left"/>
              <w:rPr>
                <w:rFonts w:cs="Arial"/>
                <w:b/>
                <w:bCs/>
                <w:sz w:val="20"/>
                <w:szCs w:val="20"/>
              </w:rPr>
            </w:pPr>
            <w:r>
              <w:rPr>
                <w:rFonts w:cs="Arial"/>
                <w:b/>
                <w:bCs/>
                <w:sz w:val="20"/>
                <w:szCs w:val="20"/>
              </w:rPr>
              <w:t>Head of Procurement</w:t>
            </w:r>
          </w:p>
        </w:tc>
        <w:tc>
          <w:tcPr>
            <w:tcW w:w="6186" w:type="dxa"/>
          </w:tcPr>
          <w:p w14:paraId="52E76746" w14:textId="185F03C4" w:rsidR="004E6AAD" w:rsidRPr="004E6AAD" w:rsidRDefault="004E6AAD" w:rsidP="004E6AAD">
            <w:pPr>
              <w:pStyle w:val="ListParagraph"/>
              <w:numPr>
                <w:ilvl w:val="0"/>
                <w:numId w:val="14"/>
              </w:numPr>
              <w:spacing w:after="120"/>
              <w:ind w:left="465"/>
              <w:contextualSpacing w:val="0"/>
              <w:jc w:val="left"/>
              <w:rPr>
                <w:rFonts w:cs="Arial"/>
                <w:sz w:val="20"/>
                <w:szCs w:val="20"/>
              </w:rPr>
            </w:pPr>
            <w:r w:rsidRPr="004E6AAD">
              <w:rPr>
                <w:rFonts w:cs="Arial"/>
                <w:sz w:val="20"/>
                <w:szCs w:val="20"/>
              </w:rPr>
              <w:t xml:space="preserve">The Head of Procurement has overall responsibility for ensuring this procedure is applied for each project. Specific tasks, such as arranging for supply chain questionnaires to be conducted by prospective suppliers, conducting public media screenings of prospective suppliers, etc. may be delegated to an appropriately trained and competent person within </w:t>
            </w:r>
            <w:r>
              <w:rPr>
                <w:rFonts w:cs="Arial"/>
                <w:sz w:val="20"/>
                <w:szCs w:val="20"/>
              </w:rPr>
              <w:t>[</w:t>
            </w:r>
            <w:r w:rsidRPr="004E6AAD">
              <w:rPr>
                <w:rFonts w:cs="Arial"/>
                <w:sz w:val="20"/>
                <w:szCs w:val="20"/>
                <w:highlight w:val="yellow"/>
              </w:rPr>
              <w:t>insert company name</w:t>
            </w:r>
            <w:r>
              <w:rPr>
                <w:rFonts w:cs="Arial"/>
                <w:sz w:val="20"/>
                <w:szCs w:val="20"/>
              </w:rPr>
              <w:t xml:space="preserve">] </w:t>
            </w:r>
            <w:r w:rsidRPr="004E6AAD">
              <w:rPr>
                <w:rFonts w:cs="Arial"/>
                <w:sz w:val="20"/>
                <w:szCs w:val="20"/>
              </w:rPr>
              <w:t>(e.g., procurement team members) or to an external service provider.</w:t>
            </w:r>
          </w:p>
          <w:p w14:paraId="1271C2B9" w14:textId="5FDD13C0" w:rsidR="004E6AAD" w:rsidRPr="004E6AAD" w:rsidRDefault="004E6AAD" w:rsidP="0084218F">
            <w:pPr>
              <w:pStyle w:val="ListParagraph"/>
              <w:numPr>
                <w:ilvl w:val="0"/>
                <w:numId w:val="14"/>
              </w:numPr>
              <w:spacing w:after="120"/>
              <w:ind w:left="465"/>
              <w:contextualSpacing w:val="0"/>
              <w:jc w:val="left"/>
              <w:rPr>
                <w:rFonts w:cs="Arial"/>
                <w:sz w:val="20"/>
                <w:szCs w:val="20"/>
              </w:rPr>
            </w:pPr>
            <w:r w:rsidRPr="004E6AAD">
              <w:rPr>
                <w:rFonts w:cs="Arial"/>
                <w:sz w:val="20"/>
                <w:szCs w:val="20"/>
              </w:rPr>
              <w:t>The specific responsibilities include:</w:t>
            </w:r>
          </w:p>
          <w:p w14:paraId="3147E1F7" w14:textId="53E0E4B4" w:rsidR="004E6AAD" w:rsidRPr="004E6AAD" w:rsidRDefault="004E6AAD" w:rsidP="004E6AAD">
            <w:pPr>
              <w:pStyle w:val="ListParagraph"/>
              <w:numPr>
                <w:ilvl w:val="0"/>
                <w:numId w:val="46"/>
              </w:numPr>
              <w:spacing w:after="120"/>
              <w:ind w:left="1030"/>
              <w:contextualSpacing w:val="0"/>
              <w:jc w:val="left"/>
              <w:rPr>
                <w:rFonts w:cs="Arial"/>
                <w:sz w:val="20"/>
                <w:szCs w:val="20"/>
              </w:rPr>
            </w:pPr>
            <w:r w:rsidRPr="004E6AAD">
              <w:rPr>
                <w:rFonts w:cs="Arial"/>
                <w:sz w:val="20"/>
                <w:szCs w:val="20"/>
              </w:rPr>
              <w:t>Ensuring the implementation of this Procedure;</w:t>
            </w:r>
          </w:p>
          <w:p w14:paraId="2DB48165" w14:textId="64D9F0AB" w:rsidR="004E6AAD" w:rsidRPr="004E6AAD" w:rsidRDefault="004E6AAD" w:rsidP="004E6AAD">
            <w:pPr>
              <w:pStyle w:val="ListParagraph"/>
              <w:numPr>
                <w:ilvl w:val="0"/>
                <w:numId w:val="46"/>
              </w:numPr>
              <w:spacing w:after="120"/>
              <w:ind w:left="1030"/>
              <w:contextualSpacing w:val="0"/>
              <w:jc w:val="left"/>
              <w:rPr>
                <w:rFonts w:cs="Arial"/>
                <w:sz w:val="20"/>
                <w:szCs w:val="20"/>
              </w:rPr>
            </w:pPr>
            <w:r w:rsidRPr="004E6AAD">
              <w:rPr>
                <w:rFonts w:cs="Arial"/>
                <w:sz w:val="20"/>
                <w:szCs w:val="20"/>
              </w:rPr>
              <w:t>Communicating this procedure to the relevant stakeholders;</w:t>
            </w:r>
          </w:p>
          <w:p w14:paraId="00D4D02B" w14:textId="569F6F4F" w:rsidR="004E6AAD" w:rsidRPr="004E6AAD" w:rsidRDefault="004E6AAD" w:rsidP="004E6AAD">
            <w:pPr>
              <w:pStyle w:val="ListParagraph"/>
              <w:numPr>
                <w:ilvl w:val="0"/>
                <w:numId w:val="46"/>
              </w:numPr>
              <w:spacing w:after="120"/>
              <w:ind w:left="1030"/>
              <w:contextualSpacing w:val="0"/>
              <w:jc w:val="left"/>
              <w:rPr>
                <w:rFonts w:cs="Arial"/>
                <w:sz w:val="20"/>
                <w:szCs w:val="20"/>
              </w:rPr>
            </w:pPr>
            <w:r w:rsidRPr="004E6AAD">
              <w:rPr>
                <w:rFonts w:cs="Arial"/>
                <w:sz w:val="20"/>
                <w:szCs w:val="20"/>
              </w:rPr>
              <w:t>Conducting public media screenings of prospective suppliers;</w:t>
            </w:r>
          </w:p>
          <w:p w14:paraId="7F42B83E" w14:textId="291DB6FE" w:rsidR="004E6AAD" w:rsidRPr="004E6AAD" w:rsidRDefault="004E6AAD" w:rsidP="004E6AAD">
            <w:pPr>
              <w:pStyle w:val="ListParagraph"/>
              <w:numPr>
                <w:ilvl w:val="0"/>
                <w:numId w:val="46"/>
              </w:numPr>
              <w:spacing w:after="120"/>
              <w:ind w:left="1030"/>
              <w:contextualSpacing w:val="0"/>
              <w:jc w:val="left"/>
              <w:rPr>
                <w:rFonts w:cs="Arial"/>
                <w:sz w:val="20"/>
                <w:szCs w:val="20"/>
              </w:rPr>
            </w:pPr>
            <w:r w:rsidRPr="004E6AAD">
              <w:rPr>
                <w:rFonts w:cs="Arial"/>
                <w:sz w:val="20"/>
                <w:szCs w:val="20"/>
              </w:rPr>
              <w:t>Administering supply chain questionnaires to prospective suppliers; and</w:t>
            </w:r>
          </w:p>
          <w:p w14:paraId="311A059F" w14:textId="0A7A2F2E" w:rsidR="00091BE6" w:rsidRPr="008A7415" w:rsidRDefault="004E6AAD" w:rsidP="004E6AAD">
            <w:pPr>
              <w:pStyle w:val="ListParagraph"/>
              <w:numPr>
                <w:ilvl w:val="0"/>
                <w:numId w:val="46"/>
              </w:numPr>
              <w:spacing w:after="120"/>
              <w:ind w:left="1030"/>
              <w:contextualSpacing w:val="0"/>
              <w:jc w:val="left"/>
              <w:rPr>
                <w:rFonts w:cs="Arial"/>
                <w:sz w:val="20"/>
                <w:szCs w:val="20"/>
              </w:rPr>
            </w:pPr>
            <w:r w:rsidRPr="004E6AAD">
              <w:rPr>
                <w:rFonts w:cs="Arial"/>
                <w:sz w:val="20"/>
                <w:szCs w:val="20"/>
              </w:rPr>
              <w:t>In conjunction with relevant management and legal counsel, develop clauses for supplier contracts relating to supply chain risk.</w:t>
            </w:r>
          </w:p>
        </w:tc>
      </w:tr>
      <w:tr w:rsidR="00091BE6" w:rsidRPr="008A7415" w14:paraId="30DD91AB" w14:textId="77777777" w:rsidTr="004E6AAD">
        <w:trPr>
          <w:trHeight w:val="756"/>
        </w:trPr>
        <w:tc>
          <w:tcPr>
            <w:tcW w:w="2830" w:type="dxa"/>
          </w:tcPr>
          <w:p w14:paraId="6C77910A" w14:textId="534CD4F2" w:rsidR="00091BE6" w:rsidRPr="008A7415" w:rsidRDefault="00D2572B" w:rsidP="004E6AAD">
            <w:pPr>
              <w:pBdr>
                <w:top w:val="nil"/>
                <w:left w:val="nil"/>
                <w:bottom w:val="nil"/>
                <w:right w:val="nil"/>
                <w:between w:val="nil"/>
              </w:pBdr>
              <w:spacing w:after="120"/>
              <w:jc w:val="left"/>
              <w:rPr>
                <w:rFonts w:cs="Arial"/>
                <w:b/>
                <w:bCs/>
                <w:sz w:val="20"/>
                <w:szCs w:val="20"/>
              </w:rPr>
            </w:pPr>
            <w:r w:rsidRPr="00D2572B">
              <w:rPr>
                <w:rFonts w:cs="Arial"/>
                <w:b/>
                <w:bCs/>
                <w:sz w:val="20"/>
                <w:szCs w:val="20"/>
              </w:rPr>
              <w:t>Environmental, Social and Governance (ESG)</w:t>
            </w:r>
            <w:r>
              <w:rPr>
                <w:rFonts w:cs="Arial"/>
                <w:b/>
                <w:bCs/>
                <w:sz w:val="20"/>
                <w:szCs w:val="20"/>
              </w:rPr>
              <w:t xml:space="preserve"> </w:t>
            </w:r>
            <w:r w:rsidR="00B85C35">
              <w:rPr>
                <w:rFonts w:cs="Arial"/>
                <w:b/>
                <w:bCs/>
                <w:sz w:val="20"/>
                <w:szCs w:val="20"/>
              </w:rPr>
              <w:t xml:space="preserve">Manager / </w:t>
            </w:r>
            <w:r>
              <w:rPr>
                <w:rFonts w:cs="Arial"/>
                <w:b/>
                <w:bCs/>
                <w:sz w:val="20"/>
                <w:szCs w:val="20"/>
              </w:rPr>
              <w:t>Sustainability</w:t>
            </w:r>
            <w:r w:rsidR="00B85C35">
              <w:rPr>
                <w:rFonts w:cs="Arial"/>
                <w:b/>
                <w:bCs/>
                <w:sz w:val="20"/>
                <w:szCs w:val="20"/>
              </w:rPr>
              <w:t xml:space="preserve"> Manager</w:t>
            </w:r>
          </w:p>
        </w:tc>
        <w:tc>
          <w:tcPr>
            <w:tcW w:w="6186" w:type="dxa"/>
          </w:tcPr>
          <w:p w14:paraId="4195890B" w14:textId="45923A68" w:rsidR="004E6AAD" w:rsidRPr="004E6AAD" w:rsidRDefault="004E6AAD" w:rsidP="004E6AAD">
            <w:pPr>
              <w:pStyle w:val="ListParagraph"/>
              <w:numPr>
                <w:ilvl w:val="0"/>
                <w:numId w:val="14"/>
              </w:numPr>
              <w:spacing w:after="120"/>
              <w:ind w:left="465"/>
              <w:contextualSpacing w:val="0"/>
              <w:jc w:val="left"/>
              <w:rPr>
                <w:rFonts w:cs="Arial"/>
                <w:sz w:val="20"/>
                <w:szCs w:val="20"/>
              </w:rPr>
            </w:pPr>
            <w:r w:rsidRPr="004E6AAD">
              <w:rPr>
                <w:rFonts w:cs="Arial"/>
                <w:sz w:val="20"/>
                <w:szCs w:val="20"/>
              </w:rPr>
              <w:t xml:space="preserve">The </w:t>
            </w:r>
            <w:r w:rsidR="00B85C35">
              <w:rPr>
                <w:rFonts w:cs="Arial"/>
                <w:sz w:val="20"/>
                <w:szCs w:val="20"/>
              </w:rPr>
              <w:t>[</w:t>
            </w:r>
            <w:r w:rsidR="00B85C35" w:rsidRPr="008901F4">
              <w:rPr>
                <w:rFonts w:cs="Arial"/>
                <w:sz w:val="20"/>
                <w:szCs w:val="20"/>
                <w:highlight w:val="yellow"/>
              </w:rPr>
              <w:t>Environmental, Social and Governance (ESG) Manager / Sustainability Manager</w:t>
            </w:r>
            <w:r w:rsidR="00B85C35">
              <w:rPr>
                <w:rFonts w:cs="Arial"/>
                <w:sz w:val="20"/>
                <w:szCs w:val="20"/>
              </w:rPr>
              <w:t>]</w:t>
            </w:r>
            <w:r w:rsidR="00B85C35" w:rsidRPr="00B85C35" w:rsidDel="00B85C35">
              <w:rPr>
                <w:rFonts w:cs="Arial"/>
                <w:sz w:val="20"/>
                <w:szCs w:val="20"/>
              </w:rPr>
              <w:t xml:space="preserve"> </w:t>
            </w:r>
            <w:r w:rsidRPr="004E6AAD">
              <w:rPr>
                <w:rFonts w:cs="Arial"/>
                <w:sz w:val="20"/>
                <w:szCs w:val="20"/>
              </w:rPr>
              <w:t xml:space="preserve">has the overall responsibility for ensuring the integration of ESG considerations within the supply chain management process of </w:t>
            </w:r>
            <w:r>
              <w:rPr>
                <w:rFonts w:cs="Arial"/>
                <w:sz w:val="20"/>
                <w:szCs w:val="20"/>
              </w:rPr>
              <w:t>[</w:t>
            </w:r>
            <w:r w:rsidRPr="004E6AAD">
              <w:rPr>
                <w:rFonts w:cs="Arial"/>
                <w:sz w:val="20"/>
                <w:szCs w:val="20"/>
                <w:highlight w:val="yellow"/>
              </w:rPr>
              <w:t>insert company name</w:t>
            </w:r>
            <w:r>
              <w:rPr>
                <w:rFonts w:cs="Arial"/>
                <w:sz w:val="20"/>
                <w:szCs w:val="20"/>
              </w:rPr>
              <w:t>]</w:t>
            </w:r>
            <w:r w:rsidRPr="004E6AAD">
              <w:rPr>
                <w:rFonts w:cs="Arial"/>
                <w:sz w:val="20"/>
                <w:szCs w:val="20"/>
              </w:rPr>
              <w:t xml:space="preserve">. </w:t>
            </w:r>
          </w:p>
          <w:p w14:paraId="20B7515A" w14:textId="77777777" w:rsidR="004E6AAD" w:rsidRPr="004E6AAD" w:rsidRDefault="004E6AAD" w:rsidP="004E6AAD">
            <w:pPr>
              <w:pStyle w:val="ListParagraph"/>
              <w:numPr>
                <w:ilvl w:val="0"/>
                <w:numId w:val="14"/>
              </w:numPr>
              <w:spacing w:after="120"/>
              <w:ind w:left="465"/>
              <w:contextualSpacing w:val="0"/>
              <w:jc w:val="left"/>
              <w:rPr>
                <w:rFonts w:cs="Arial"/>
                <w:sz w:val="20"/>
                <w:szCs w:val="20"/>
              </w:rPr>
            </w:pPr>
            <w:r w:rsidRPr="004E6AAD">
              <w:rPr>
                <w:rFonts w:cs="Arial"/>
                <w:sz w:val="20"/>
                <w:szCs w:val="20"/>
              </w:rPr>
              <w:t>The specific responsibilities include:</w:t>
            </w:r>
          </w:p>
          <w:p w14:paraId="33B8A1D1" w14:textId="52E8A73F" w:rsidR="004E6AAD" w:rsidRPr="004E6AAD" w:rsidRDefault="004E6AAD" w:rsidP="004E6AAD">
            <w:pPr>
              <w:pStyle w:val="ListParagraph"/>
              <w:numPr>
                <w:ilvl w:val="0"/>
                <w:numId w:val="46"/>
              </w:numPr>
              <w:spacing w:after="120"/>
              <w:ind w:left="1030"/>
              <w:contextualSpacing w:val="0"/>
              <w:jc w:val="left"/>
              <w:rPr>
                <w:rFonts w:cs="Arial"/>
                <w:sz w:val="20"/>
                <w:szCs w:val="20"/>
              </w:rPr>
            </w:pPr>
            <w:r w:rsidRPr="004E6AAD">
              <w:rPr>
                <w:rFonts w:cs="Arial"/>
                <w:sz w:val="20"/>
                <w:szCs w:val="20"/>
              </w:rPr>
              <w:t>Supporting the Head of Procurement in conducting supply chain assessments to assess suppliers performance and reputation, helping to identify potential risks and opportunities, and reporting to top management on supply chain risks.</w:t>
            </w:r>
          </w:p>
          <w:p w14:paraId="4D24AAA3" w14:textId="77777777" w:rsidR="004E6AAD" w:rsidRPr="004E6AAD" w:rsidRDefault="004E6AAD" w:rsidP="004E6AAD">
            <w:pPr>
              <w:pStyle w:val="ListParagraph"/>
              <w:numPr>
                <w:ilvl w:val="0"/>
                <w:numId w:val="46"/>
              </w:numPr>
              <w:spacing w:after="120"/>
              <w:ind w:left="1030"/>
              <w:contextualSpacing w:val="0"/>
              <w:jc w:val="left"/>
              <w:rPr>
                <w:rFonts w:cs="Arial"/>
                <w:sz w:val="20"/>
                <w:szCs w:val="20"/>
              </w:rPr>
            </w:pPr>
            <w:r w:rsidRPr="004E6AAD">
              <w:rPr>
                <w:rFonts w:cs="Arial"/>
                <w:sz w:val="20"/>
                <w:szCs w:val="20"/>
              </w:rPr>
              <w:t>In collaboration with procurement, making determinations on corrective actions for suppliers or, when necessary, amending the contracts with additional E&amp;S clauses, or recommending the termination of contracts with suppliers not meeting ESG standards;</w:t>
            </w:r>
          </w:p>
          <w:p w14:paraId="12B315A5" w14:textId="77777777" w:rsidR="004E6AAD" w:rsidRPr="004E6AAD" w:rsidRDefault="004E6AAD" w:rsidP="004E6AAD">
            <w:pPr>
              <w:pStyle w:val="ListParagraph"/>
              <w:numPr>
                <w:ilvl w:val="0"/>
                <w:numId w:val="46"/>
              </w:numPr>
              <w:spacing w:after="120"/>
              <w:ind w:left="1030"/>
              <w:contextualSpacing w:val="0"/>
              <w:rPr>
                <w:rFonts w:cs="Arial"/>
                <w:sz w:val="20"/>
                <w:szCs w:val="20"/>
              </w:rPr>
            </w:pPr>
            <w:r w:rsidRPr="004E6AAD">
              <w:rPr>
                <w:rFonts w:cs="Arial"/>
                <w:sz w:val="20"/>
                <w:szCs w:val="20"/>
              </w:rPr>
              <w:t>Collaborating with procurement legal counsel to develop contractual clauses for supplier contracts that address supply chain risk, ensuring that ESG considerations are integrated into any new supplier agreements; and</w:t>
            </w:r>
          </w:p>
          <w:p w14:paraId="42040FC3" w14:textId="7B521A07" w:rsidR="00091BE6" w:rsidRPr="008A7415" w:rsidRDefault="004E6AAD" w:rsidP="004E6AAD">
            <w:pPr>
              <w:pStyle w:val="ListParagraph"/>
              <w:numPr>
                <w:ilvl w:val="0"/>
                <w:numId w:val="46"/>
              </w:numPr>
              <w:pBdr>
                <w:top w:val="nil"/>
                <w:left w:val="nil"/>
                <w:bottom w:val="nil"/>
                <w:right w:val="nil"/>
                <w:between w:val="nil"/>
              </w:pBdr>
              <w:spacing w:after="120"/>
              <w:ind w:left="1030"/>
              <w:contextualSpacing w:val="0"/>
              <w:jc w:val="left"/>
              <w:rPr>
                <w:rFonts w:cs="Arial"/>
                <w:sz w:val="20"/>
                <w:szCs w:val="20"/>
              </w:rPr>
            </w:pPr>
            <w:r w:rsidRPr="004E6AAD">
              <w:rPr>
                <w:rFonts w:cs="Arial"/>
                <w:sz w:val="20"/>
                <w:szCs w:val="20"/>
              </w:rPr>
              <w:t>Organizing and facilitating training sessions on supply chain risk management for relevant employees as appropriate, promoting awareness, and building capacity within the organization to manage ESG-related issues effectively.</w:t>
            </w:r>
          </w:p>
        </w:tc>
      </w:tr>
    </w:tbl>
    <w:p w14:paraId="6FFFCA50" w14:textId="77777777" w:rsidR="00BE016B" w:rsidRDefault="00BE016B" w:rsidP="00BE016B">
      <w:pPr>
        <w:pStyle w:val="Heading1"/>
        <w:pageBreakBefore/>
        <w:numPr>
          <w:ilvl w:val="0"/>
          <w:numId w:val="0"/>
        </w:numPr>
        <w:spacing w:after="120"/>
        <w:jc w:val="left"/>
      </w:pPr>
      <w:bookmarkStart w:id="22" w:name="_Toc181962152"/>
      <w:r w:rsidRPr="00840CE7">
        <w:lastRenderedPageBreak/>
        <w:t xml:space="preserve">Annex A: </w:t>
      </w:r>
      <w:r>
        <w:t>Examples of Potential Risks Associated with Supple Chains</w:t>
      </w:r>
      <w:bookmarkEnd w:id="22"/>
      <w:r>
        <w:br/>
      </w:r>
    </w:p>
    <w:tbl>
      <w:tblPr>
        <w:tblStyle w:val="TableGrid"/>
        <w:tblW w:w="0" w:type="auto"/>
        <w:tblLook w:val="04A0" w:firstRow="1" w:lastRow="0" w:firstColumn="1" w:lastColumn="0" w:noHBand="0" w:noVBand="1"/>
      </w:tblPr>
      <w:tblGrid>
        <w:gridCol w:w="2657"/>
        <w:gridCol w:w="6459"/>
      </w:tblGrid>
      <w:tr w:rsidR="00BE016B" w:rsidRPr="003B2E44" w14:paraId="0272BAA8" w14:textId="77777777" w:rsidTr="00F663AE">
        <w:trPr>
          <w:trHeight w:val="473"/>
        </w:trPr>
        <w:tc>
          <w:tcPr>
            <w:tcW w:w="2689" w:type="dxa"/>
            <w:shd w:val="clear" w:color="auto" w:fill="125B61"/>
            <w:vAlign w:val="center"/>
          </w:tcPr>
          <w:p w14:paraId="43015CF1" w14:textId="77777777" w:rsidR="00BE016B" w:rsidRPr="003B2E44" w:rsidRDefault="00BE016B" w:rsidP="00F663AE">
            <w:pPr>
              <w:spacing w:before="60" w:after="60"/>
              <w:jc w:val="left"/>
              <w:rPr>
                <w:sz w:val="20"/>
                <w:szCs w:val="20"/>
              </w:rPr>
            </w:pPr>
            <w:r w:rsidRPr="003B2E44">
              <w:rPr>
                <w:rFonts w:cs="Arial"/>
                <w:b/>
                <w:bCs/>
                <w:color w:val="FFFFFF" w:themeColor="background1"/>
                <w:sz w:val="20"/>
                <w:szCs w:val="20"/>
              </w:rPr>
              <w:t>Risk Category</w:t>
            </w:r>
          </w:p>
        </w:tc>
        <w:tc>
          <w:tcPr>
            <w:tcW w:w="6569" w:type="dxa"/>
            <w:shd w:val="clear" w:color="auto" w:fill="125B61"/>
            <w:vAlign w:val="center"/>
          </w:tcPr>
          <w:p w14:paraId="26576963" w14:textId="77777777" w:rsidR="00BE016B" w:rsidRPr="003B2E44" w:rsidRDefault="00BE016B" w:rsidP="00F663AE">
            <w:pPr>
              <w:spacing w:before="60" w:after="60"/>
              <w:jc w:val="left"/>
              <w:rPr>
                <w:sz w:val="20"/>
                <w:szCs w:val="20"/>
              </w:rPr>
            </w:pPr>
            <w:r w:rsidRPr="003B2E44">
              <w:rPr>
                <w:rFonts w:cs="Arial"/>
                <w:b/>
                <w:bCs/>
                <w:color w:val="FFFFFF" w:themeColor="background1"/>
                <w:sz w:val="20"/>
                <w:szCs w:val="20"/>
              </w:rPr>
              <w:t>Risks and Potential Impacts</w:t>
            </w:r>
          </w:p>
        </w:tc>
      </w:tr>
      <w:tr w:rsidR="00BE016B" w:rsidRPr="003B2E44" w14:paraId="2723F46D" w14:textId="77777777" w:rsidTr="00F663AE">
        <w:tc>
          <w:tcPr>
            <w:tcW w:w="2689" w:type="dxa"/>
          </w:tcPr>
          <w:p w14:paraId="066F81A5" w14:textId="77777777" w:rsidR="00BE016B" w:rsidRPr="003B2E44" w:rsidRDefault="00BE016B" w:rsidP="00F663AE">
            <w:pPr>
              <w:jc w:val="left"/>
              <w:rPr>
                <w:sz w:val="20"/>
                <w:szCs w:val="20"/>
              </w:rPr>
            </w:pPr>
            <w:r w:rsidRPr="003B2E44">
              <w:rPr>
                <w:sz w:val="20"/>
                <w:szCs w:val="20"/>
              </w:rPr>
              <w:t xml:space="preserve">Environment </w:t>
            </w:r>
          </w:p>
        </w:tc>
        <w:tc>
          <w:tcPr>
            <w:tcW w:w="6569" w:type="dxa"/>
          </w:tcPr>
          <w:p w14:paraId="7ECD5CC6" w14:textId="77777777" w:rsidR="00BE016B"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 xml:space="preserve">Loss of biodiversity due to land preparation </w:t>
            </w:r>
          </w:p>
          <w:p w14:paraId="2F0742C7" w14:textId="139AAB2A" w:rsidR="00115AC5" w:rsidRDefault="00115AC5" w:rsidP="008901F4">
            <w:pPr>
              <w:pStyle w:val="ListParagraph"/>
              <w:numPr>
                <w:ilvl w:val="0"/>
                <w:numId w:val="14"/>
              </w:numPr>
              <w:spacing w:after="120"/>
              <w:ind w:left="465" w:hanging="357"/>
              <w:contextualSpacing w:val="0"/>
              <w:jc w:val="left"/>
              <w:rPr>
                <w:rFonts w:cs="Arial"/>
                <w:sz w:val="20"/>
                <w:szCs w:val="20"/>
              </w:rPr>
            </w:pPr>
            <w:r>
              <w:rPr>
                <w:rFonts w:cs="Arial"/>
                <w:sz w:val="20"/>
                <w:szCs w:val="20"/>
              </w:rPr>
              <w:t>S</w:t>
            </w:r>
            <w:r w:rsidRPr="00115AC5">
              <w:rPr>
                <w:rFonts w:cs="Arial"/>
                <w:sz w:val="20"/>
                <w:szCs w:val="20"/>
              </w:rPr>
              <w:t>ourcing of raw materials, such as timber, palm oil, soy, paper, or minerals, can lead to deforestation and the destruction of critical habitats</w:t>
            </w:r>
          </w:p>
          <w:p w14:paraId="68F60B43" w14:textId="077F08D2" w:rsidR="00011C47" w:rsidRPr="003B2E44" w:rsidRDefault="00011C47" w:rsidP="008901F4">
            <w:pPr>
              <w:pStyle w:val="ListParagraph"/>
              <w:numPr>
                <w:ilvl w:val="0"/>
                <w:numId w:val="14"/>
              </w:numPr>
              <w:spacing w:after="120"/>
              <w:ind w:left="465" w:hanging="357"/>
              <w:contextualSpacing w:val="0"/>
              <w:jc w:val="left"/>
              <w:rPr>
                <w:rFonts w:cs="Arial"/>
                <w:sz w:val="20"/>
                <w:szCs w:val="20"/>
              </w:rPr>
            </w:pPr>
            <w:r w:rsidRPr="00011C47">
              <w:rPr>
                <w:rFonts w:cs="Arial"/>
                <w:sz w:val="20"/>
                <w:szCs w:val="20"/>
              </w:rPr>
              <w:t>Supply chains that rely on fossil fuels, deforestation, or industrial agriculture contribute to climate change, which can alter ecosystems and the species that depend on them.</w:t>
            </w:r>
          </w:p>
          <w:p w14:paraId="276D13DB" w14:textId="77777777" w:rsidR="00BE016B" w:rsidRPr="003B2E44"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Impacts and/or conflicts on water resources (irrigation system, water storage infrastructure)</w:t>
            </w:r>
          </w:p>
          <w:p w14:paraId="1E9F6D89" w14:textId="77777777" w:rsidR="00BE016B" w:rsidRPr="003B2E44"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Genetically modified organisms</w:t>
            </w:r>
          </w:p>
          <w:p w14:paraId="6539E45A" w14:textId="77777777" w:rsidR="00BE016B" w:rsidRPr="003B2E44"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Pollution from pesticides or other chemicals</w:t>
            </w:r>
          </w:p>
          <w:p w14:paraId="78FA4AC0" w14:textId="77777777" w:rsidR="00BE016B" w:rsidRPr="003B2E44"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Deforestation and soil erosion, loss of fertility for land preparation</w:t>
            </w:r>
          </w:p>
          <w:p w14:paraId="3512A3D5" w14:textId="7F18A23D" w:rsidR="00BE016B" w:rsidRPr="003B2E44" w:rsidRDefault="00DB3BEE" w:rsidP="008901F4">
            <w:pPr>
              <w:pStyle w:val="ListParagraph"/>
              <w:numPr>
                <w:ilvl w:val="0"/>
                <w:numId w:val="14"/>
              </w:numPr>
              <w:spacing w:after="120"/>
              <w:ind w:left="465" w:hanging="357"/>
              <w:contextualSpacing w:val="0"/>
              <w:jc w:val="left"/>
              <w:rPr>
                <w:rFonts w:cs="Arial"/>
                <w:sz w:val="20"/>
                <w:szCs w:val="20"/>
              </w:rPr>
            </w:pPr>
            <w:r w:rsidRPr="00DB3BEE">
              <w:rPr>
                <w:rFonts w:cs="Arial"/>
                <w:sz w:val="20"/>
                <w:szCs w:val="20"/>
              </w:rPr>
              <w:t>Supply chains involving the transportation of goods and materials (e.g., live plants, animals, wood products, ballast water from ships) can inadvertently introduce non-native species into new environmen</w:t>
            </w:r>
            <w:r>
              <w:rPr>
                <w:rFonts w:cs="Arial"/>
                <w:sz w:val="20"/>
                <w:szCs w:val="20"/>
              </w:rPr>
              <w:t>t.</w:t>
            </w:r>
          </w:p>
        </w:tc>
      </w:tr>
      <w:tr w:rsidR="00BE016B" w:rsidRPr="003B2E44" w14:paraId="40D8420B" w14:textId="77777777" w:rsidTr="00F663AE">
        <w:tc>
          <w:tcPr>
            <w:tcW w:w="2689" w:type="dxa"/>
          </w:tcPr>
          <w:p w14:paraId="2964CF78" w14:textId="77777777" w:rsidR="00BE016B" w:rsidRPr="003B2E44" w:rsidRDefault="00BE016B" w:rsidP="00F663AE">
            <w:pPr>
              <w:jc w:val="left"/>
              <w:rPr>
                <w:sz w:val="20"/>
                <w:szCs w:val="20"/>
              </w:rPr>
            </w:pPr>
            <w:r w:rsidRPr="003B2E44">
              <w:rPr>
                <w:sz w:val="20"/>
                <w:szCs w:val="20"/>
              </w:rPr>
              <w:t xml:space="preserve">Occupational Health and Safety </w:t>
            </w:r>
          </w:p>
        </w:tc>
        <w:tc>
          <w:tcPr>
            <w:tcW w:w="6569" w:type="dxa"/>
          </w:tcPr>
          <w:p w14:paraId="1B77E837" w14:textId="77777777" w:rsidR="00BE016B"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History of work-related injury or death</w:t>
            </w:r>
          </w:p>
          <w:p w14:paraId="1E4E8C09" w14:textId="38C2AED1" w:rsidR="00B14AE2" w:rsidRPr="003B2E44" w:rsidRDefault="00B14AE2" w:rsidP="008901F4">
            <w:pPr>
              <w:pStyle w:val="ListParagraph"/>
              <w:numPr>
                <w:ilvl w:val="0"/>
                <w:numId w:val="14"/>
              </w:numPr>
              <w:spacing w:after="120"/>
              <w:ind w:left="465" w:hanging="357"/>
              <w:contextualSpacing w:val="0"/>
              <w:jc w:val="left"/>
              <w:rPr>
                <w:rFonts w:cs="Arial"/>
                <w:sz w:val="20"/>
                <w:szCs w:val="20"/>
              </w:rPr>
            </w:pPr>
            <w:r w:rsidRPr="00B14AE2">
              <w:rPr>
                <w:rFonts w:cs="Arial"/>
                <w:sz w:val="20"/>
                <w:szCs w:val="20"/>
              </w:rPr>
              <w:t>Excessive working hours, lack of proper rest periods, or poor shift management practices in the supply chain can lead to worker fatigue, which increases the likelihood of accidents and injuries.</w:t>
            </w:r>
          </w:p>
          <w:p w14:paraId="1B54C79A" w14:textId="77777777" w:rsidR="00BE016B"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Health risks associated with pesticide and fertilizer misuse</w:t>
            </w:r>
          </w:p>
          <w:p w14:paraId="6214539B" w14:textId="6C11415D" w:rsidR="003149EB" w:rsidRPr="003B2E44" w:rsidRDefault="003149EB" w:rsidP="008901F4">
            <w:pPr>
              <w:pStyle w:val="ListParagraph"/>
              <w:numPr>
                <w:ilvl w:val="0"/>
                <w:numId w:val="14"/>
              </w:numPr>
              <w:spacing w:after="120"/>
              <w:ind w:left="465" w:hanging="357"/>
              <w:contextualSpacing w:val="0"/>
              <w:jc w:val="left"/>
              <w:rPr>
                <w:rFonts w:cs="Arial"/>
                <w:sz w:val="20"/>
                <w:szCs w:val="20"/>
              </w:rPr>
            </w:pPr>
            <w:r w:rsidRPr="003149EB">
              <w:rPr>
                <w:rFonts w:cs="Arial"/>
                <w:sz w:val="20"/>
                <w:szCs w:val="20"/>
              </w:rPr>
              <w:t>The transportation of goods throughout the supply chain can expose workers to occupational hazards, such as road accidents, exposure to dangerous goods, or injury during loading/unloading operations.</w:t>
            </w:r>
          </w:p>
        </w:tc>
      </w:tr>
      <w:tr w:rsidR="00BE016B" w:rsidRPr="003B2E44" w14:paraId="6F32BD50" w14:textId="77777777" w:rsidTr="00F663AE">
        <w:tc>
          <w:tcPr>
            <w:tcW w:w="2689" w:type="dxa"/>
          </w:tcPr>
          <w:p w14:paraId="436A6694" w14:textId="77777777" w:rsidR="00BE016B" w:rsidRPr="003B2E44" w:rsidRDefault="00BE016B" w:rsidP="00F663AE">
            <w:pPr>
              <w:spacing w:line="259" w:lineRule="auto"/>
              <w:jc w:val="left"/>
              <w:rPr>
                <w:sz w:val="20"/>
                <w:szCs w:val="20"/>
              </w:rPr>
            </w:pPr>
            <w:r w:rsidRPr="003B2E44">
              <w:rPr>
                <w:sz w:val="20"/>
                <w:szCs w:val="20"/>
              </w:rPr>
              <w:t xml:space="preserve">Employment and Working Conditions </w:t>
            </w:r>
          </w:p>
          <w:p w14:paraId="63EE19A6" w14:textId="77777777" w:rsidR="00BE016B" w:rsidRPr="003B2E44" w:rsidRDefault="00BE016B" w:rsidP="00F663AE">
            <w:pPr>
              <w:jc w:val="left"/>
              <w:rPr>
                <w:sz w:val="20"/>
                <w:szCs w:val="20"/>
              </w:rPr>
            </w:pPr>
          </w:p>
        </w:tc>
        <w:tc>
          <w:tcPr>
            <w:tcW w:w="6569" w:type="dxa"/>
          </w:tcPr>
          <w:p w14:paraId="405AE5FF" w14:textId="20E1A505" w:rsidR="00BE016B" w:rsidRPr="003B2E44"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Wages and working hours (low-skilled and underpaid labo</w:t>
            </w:r>
            <w:r w:rsidR="005D3A1E">
              <w:rPr>
                <w:rFonts w:cs="Arial"/>
                <w:sz w:val="20"/>
                <w:szCs w:val="20"/>
              </w:rPr>
              <w:t>u</w:t>
            </w:r>
            <w:r w:rsidRPr="003B2E44">
              <w:rPr>
                <w:rFonts w:cs="Arial"/>
                <w:sz w:val="20"/>
                <w:szCs w:val="20"/>
              </w:rPr>
              <w:t>r including seasonal work, hiring of migrants, etc.)</w:t>
            </w:r>
          </w:p>
          <w:p w14:paraId="7A3648AA" w14:textId="07ECC22B" w:rsidR="00BE016B" w:rsidRPr="003B2E44"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Child labo</w:t>
            </w:r>
            <w:r w:rsidR="005D3A1E">
              <w:rPr>
                <w:rFonts w:cs="Arial"/>
                <w:sz w:val="20"/>
                <w:szCs w:val="20"/>
              </w:rPr>
              <w:t>u</w:t>
            </w:r>
            <w:r w:rsidRPr="003B2E44">
              <w:rPr>
                <w:rFonts w:cs="Arial"/>
                <w:sz w:val="20"/>
                <w:szCs w:val="20"/>
              </w:rPr>
              <w:t>r (especially on smallholder family plantations)</w:t>
            </w:r>
          </w:p>
          <w:p w14:paraId="0F8EAA95" w14:textId="77777777" w:rsidR="00BE016B" w:rsidRPr="003B2E44"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Discrimination (especially against women)</w:t>
            </w:r>
          </w:p>
        </w:tc>
      </w:tr>
      <w:tr w:rsidR="00BE016B" w:rsidRPr="003B2E44" w14:paraId="1DA11D1D" w14:textId="77777777" w:rsidTr="00F663AE">
        <w:tc>
          <w:tcPr>
            <w:tcW w:w="2689" w:type="dxa"/>
          </w:tcPr>
          <w:p w14:paraId="0895A632" w14:textId="77777777" w:rsidR="00BE016B" w:rsidRPr="003B2E44" w:rsidRDefault="00BE016B" w:rsidP="00F663AE">
            <w:pPr>
              <w:jc w:val="left"/>
              <w:rPr>
                <w:sz w:val="20"/>
                <w:szCs w:val="20"/>
              </w:rPr>
            </w:pPr>
            <w:r w:rsidRPr="003B2E44">
              <w:rPr>
                <w:sz w:val="20"/>
                <w:szCs w:val="20"/>
              </w:rPr>
              <w:t xml:space="preserve">Communities’ Health and Safety </w:t>
            </w:r>
          </w:p>
        </w:tc>
        <w:tc>
          <w:tcPr>
            <w:tcW w:w="6569" w:type="dxa"/>
          </w:tcPr>
          <w:p w14:paraId="701570A7" w14:textId="77777777" w:rsidR="00BE016B" w:rsidRPr="003B2E44"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Population displacement</w:t>
            </w:r>
          </w:p>
          <w:p w14:paraId="018FA21F" w14:textId="77777777" w:rsidR="00BE016B" w:rsidRPr="003B2E44"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 xml:space="preserve">Conflicts over land use </w:t>
            </w:r>
          </w:p>
          <w:p w14:paraId="7E4B1EA7" w14:textId="77777777" w:rsidR="00BE016B" w:rsidRPr="003B2E44"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Unrecognized indigenous populations</w:t>
            </w:r>
          </w:p>
          <w:p w14:paraId="22E3F0FF" w14:textId="77777777" w:rsidR="00BE016B" w:rsidRPr="003B2E44" w:rsidRDefault="00BE016B" w:rsidP="008901F4">
            <w:pPr>
              <w:pStyle w:val="ListParagraph"/>
              <w:numPr>
                <w:ilvl w:val="0"/>
                <w:numId w:val="14"/>
              </w:numPr>
              <w:spacing w:after="120"/>
              <w:ind w:left="465" w:hanging="357"/>
              <w:contextualSpacing w:val="0"/>
              <w:jc w:val="left"/>
              <w:rPr>
                <w:rFonts w:cs="Arial"/>
                <w:sz w:val="20"/>
                <w:szCs w:val="20"/>
              </w:rPr>
            </w:pPr>
            <w:r w:rsidRPr="003B2E44">
              <w:rPr>
                <w:rFonts w:cs="Arial"/>
                <w:sz w:val="20"/>
                <w:szCs w:val="20"/>
              </w:rPr>
              <w:t>Road safety with increased road traffic to transport crops or workforce</w:t>
            </w:r>
          </w:p>
        </w:tc>
      </w:tr>
    </w:tbl>
    <w:p w14:paraId="48E69709" w14:textId="77777777" w:rsidR="00BE016B" w:rsidRDefault="00BE016B" w:rsidP="00BE016B"/>
    <w:p w14:paraId="4092C81A" w14:textId="0C652B2E" w:rsidR="00D33DA8" w:rsidRDefault="00D33DA8" w:rsidP="00D33DA8">
      <w:pPr>
        <w:pStyle w:val="Heading1"/>
        <w:pageBreakBefore/>
        <w:numPr>
          <w:ilvl w:val="0"/>
          <w:numId w:val="0"/>
        </w:numPr>
        <w:spacing w:after="120"/>
        <w:jc w:val="left"/>
      </w:pPr>
      <w:bookmarkStart w:id="23" w:name="_Toc181962153"/>
      <w:r w:rsidRPr="00840CE7">
        <w:lastRenderedPageBreak/>
        <w:t xml:space="preserve">Annex </w:t>
      </w:r>
      <w:r w:rsidR="00BE016B">
        <w:t>B</w:t>
      </w:r>
      <w:r w:rsidRPr="00840CE7">
        <w:t xml:space="preserve">: </w:t>
      </w:r>
      <w:r w:rsidR="00D442F7" w:rsidRPr="00D442F7">
        <w:t xml:space="preserve">Supply </w:t>
      </w:r>
      <w:r w:rsidR="008C4901">
        <w:t>C</w:t>
      </w:r>
      <w:r w:rsidR="00D442F7" w:rsidRPr="00D442F7">
        <w:t xml:space="preserve">hain </w:t>
      </w:r>
      <w:r w:rsidR="008C4901">
        <w:t>M</w:t>
      </w:r>
      <w:r w:rsidR="00D442F7" w:rsidRPr="00D442F7">
        <w:t xml:space="preserve">apping </w:t>
      </w:r>
      <w:r w:rsidR="008C4901">
        <w:t>T</w:t>
      </w:r>
      <w:r w:rsidR="00D442F7" w:rsidRPr="00D442F7">
        <w:t>emplate</w:t>
      </w:r>
      <w:r w:rsidR="00FF297B">
        <w:t>s</w:t>
      </w:r>
      <w:bookmarkStart w:id="24" w:name="_Ref36450895"/>
      <w:bookmarkEnd w:id="23"/>
      <w:r>
        <w:br/>
      </w:r>
    </w:p>
    <w:p w14:paraId="5E6EE8B5" w14:textId="239453B4" w:rsidR="00B5765F" w:rsidRPr="00B238A4" w:rsidRDefault="00AA4D6C" w:rsidP="00B5765F">
      <w:pPr>
        <w:rPr>
          <w:rFonts w:cs="Arial"/>
        </w:rPr>
      </w:pPr>
      <w:r>
        <w:rPr>
          <w:rFonts w:cs="Arial"/>
        </w:rPr>
        <w:t xml:space="preserve">The </w:t>
      </w:r>
      <w:r w:rsidR="00295A9A">
        <w:rPr>
          <w:rFonts w:cs="Arial"/>
        </w:rPr>
        <w:t xml:space="preserve">table </w:t>
      </w:r>
      <w:r w:rsidR="00B238A4">
        <w:rPr>
          <w:rFonts w:cs="Arial"/>
        </w:rPr>
        <w:t>below</w:t>
      </w:r>
      <w:r w:rsidR="00B238A4" w:rsidRPr="00B238A4">
        <w:rPr>
          <w:rFonts w:cs="Arial"/>
        </w:rPr>
        <w:t xml:space="preserve"> provides a template </w:t>
      </w:r>
      <w:r w:rsidR="00B238A4">
        <w:rPr>
          <w:rFonts w:cs="Arial"/>
        </w:rPr>
        <w:t xml:space="preserve">that </w:t>
      </w:r>
      <w:r w:rsidR="00B238A4" w:rsidRPr="00B238A4">
        <w:rPr>
          <w:rFonts w:cs="Arial"/>
        </w:rPr>
        <w:t>can be used as a starting point for basic supply chain mapping</w:t>
      </w:r>
      <w:r w:rsidR="009C7FD7">
        <w:rPr>
          <w:rFonts w:cs="Arial"/>
        </w:rPr>
        <w:t>.</w:t>
      </w:r>
    </w:p>
    <w:p w14:paraId="00979A62" w14:textId="77777777" w:rsidR="00B238A4" w:rsidRPr="00B238A4" w:rsidRDefault="00B238A4" w:rsidP="00B5765F">
      <w:pPr>
        <w:rPr>
          <w:rFonts w:cs="Arial"/>
        </w:rPr>
      </w:pPr>
    </w:p>
    <w:p w14:paraId="189A2A3C" w14:textId="6B0D20DF" w:rsidR="00D262C9" w:rsidRPr="00295A9A" w:rsidRDefault="00295A9A" w:rsidP="00D262C9">
      <w:pPr>
        <w:pStyle w:val="Caption"/>
        <w:keepNext/>
        <w:spacing w:after="120"/>
        <w:rPr>
          <w:b/>
          <w:bCs/>
          <w:sz w:val="20"/>
        </w:rPr>
      </w:pPr>
      <w:r>
        <w:rPr>
          <w:b/>
          <w:bCs/>
          <w:sz w:val="20"/>
        </w:rPr>
        <w:t xml:space="preserve">Template 1 – </w:t>
      </w:r>
      <w:r w:rsidR="009C7FD7">
        <w:rPr>
          <w:b/>
          <w:bCs/>
          <w:sz w:val="20"/>
        </w:rPr>
        <w:t xml:space="preserve">Supply Chain Mapping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1745"/>
        <w:gridCol w:w="1745"/>
        <w:gridCol w:w="1745"/>
        <w:gridCol w:w="1745"/>
        <w:gridCol w:w="1109"/>
      </w:tblGrid>
      <w:tr w:rsidR="0091212E" w:rsidRPr="008A7415" w14:paraId="0B5F8F57" w14:textId="3332E6FF" w:rsidTr="00D262C9">
        <w:trPr>
          <w:tblHeader/>
        </w:trPr>
        <w:tc>
          <w:tcPr>
            <w:tcW w:w="564" w:type="pct"/>
            <w:shd w:val="clear" w:color="auto" w:fill="125B61"/>
            <w:vAlign w:val="center"/>
          </w:tcPr>
          <w:p w14:paraId="3B1E7ABE" w14:textId="0C92E2A0" w:rsidR="0091212E" w:rsidRPr="008A7415" w:rsidRDefault="0091212E" w:rsidP="00D442F7">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Supplier Name</w:t>
            </w:r>
          </w:p>
        </w:tc>
        <w:tc>
          <w:tcPr>
            <w:tcW w:w="957" w:type="pct"/>
            <w:shd w:val="clear" w:color="auto" w:fill="125B61"/>
          </w:tcPr>
          <w:p w14:paraId="1B579E45" w14:textId="574CE37B" w:rsidR="0091212E" w:rsidRPr="008A7415" w:rsidRDefault="0091212E" w:rsidP="00D442F7">
            <w:pPr>
              <w:pBdr>
                <w:top w:val="nil"/>
                <w:left w:val="nil"/>
                <w:bottom w:val="nil"/>
                <w:right w:val="nil"/>
                <w:between w:val="nil"/>
              </w:pBdr>
              <w:spacing w:after="120"/>
              <w:jc w:val="left"/>
              <w:rPr>
                <w:rFonts w:cs="Arial"/>
                <w:b/>
                <w:bCs/>
                <w:color w:val="FFFFFF" w:themeColor="background1"/>
                <w:sz w:val="20"/>
                <w:szCs w:val="20"/>
              </w:rPr>
            </w:pPr>
            <w:r w:rsidRPr="0091212E">
              <w:rPr>
                <w:rFonts w:cs="Arial"/>
                <w:b/>
                <w:bCs/>
                <w:color w:val="FFFFFF" w:themeColor="background1"/>
                <w:sz w:val="20"/>
                <w:szCs w:val="20"/>
              </w:rPr>
              <w:t>Supplier location</w:t>
            </w:r>
          </w:p>
        </w:tc>
        <w:tc>
          <w:tcPr>
            <w:tcW w:w="957" w:type="pct"/>
            <w:shd w:val="clear" w:color="auto" w:fill="125B61"/>
          </w:tcPr>
          <w:p w14:paraId="550504BA" w14:textId="3BBFBFD3" w:rsidR="0091212E" w:rsidRPr="008A7415" w:rsidRDefault="0091212E" w:rsidP="00D442F7">
            <w:pPr>
              <w:pBdr>
                <w:top w:val="nil"/>
                <w:left w:val="nil"/>
                <w:bottom w:val="nil"/>
                <w:right w:val="nil"/>
                <w:between w:val="nil"/>
              </w:pBdr>
              <w:spacing w:after="120"/>
              <w:jc w:val="left"/>
              <w:rPr>
                <w:rFonts w:cs="Arial"/>
                <w:b/>
                <w:bCs/>
                <w:color w:val="FFFFFF" w:themeColor="background1"/>
                <w:sz w:val="20"/>
                <w:szCs w:val="20"/>
              </w:rPr>
            </w:pPr>
            <w:r w:rsidRPr="0091212E">
              <w:rPr>
                <w:rFonts w:cs="Arial"/>
                <w:b/>
                <w:bCs/>
                <w:color w:val="FFFFFF" w:themeColor="background1"/>
                <w:sz w:val="20"/>
                <w:szCs w:val="20"/>
              </w:rPr>
              <w:t>Products supplied</w:t>
            </w:r>
          </w:p>
        </w:tc>
        <w:tc>
          <w:tcPr>
            <w:tcW w:w="957" w:type="pct"/>
            <w:shd w:val="clear" w:color="auto" w:fill="125B61"/>
          </w:tcPr>
          <w:p w14:paraId="35B7E889" w14:textId="462EC8D6" w:rsidR="0091212E" w:rsidRPr="008A7415" w:rsidRDefault="0091212E" w:rsidP="00D442F7">
            <w:pPr>
              <w:pBdr>
                <w:top w:val="nil"/>
                <w:left w:val="nil"/>
                <w:bottom w:val="nil"/>
                <w:right w:val="nil"/>
                <w:between w:val="nil"/>
              </w:pBdr>
              <w:spacing w:after="120"/>
              <w:jc w:val="left"/>
              <w:rPr>
                <w:rFonts w:cs="Arial"/>
                <w:b/>
                <w:bCs/>
                <w:color w:val="FFFFFF" w:themeColor="background1"/>
                <w:sz w:val="20"/>
                <w:szCs w:val="20"/>
              </w:rPr>
            </w:pPr>
            <w:r w:rsidRPr="0091212E">
              <w:rPr>
                <w:rFonts w:cs="Arial"/>
                <w:b/>
                <w:bCs/>
                <w:color w:val="FFFFFF" w:themeColor="background1"/>
                <w:sz w:val="20"/>
                <w:szCs w:val="20"/>
              </w:rPr>
              <w:t>Initial contract start date</w:t>
            </w:r>
          </w:p>
        </w:tc>
        <w:tc>
          <w:tcPr>
            <w:tcW w:w="957" w:type="pct"/>
            <w:shd w:val="clear" w:color="auto" w:fill="125B61"/>
          </w:tcPr>
          <w:p w14:paraId="5105C856" w14:textId="0BDB82A7" w:rsidR="0091212E" w:rsidRPr="008A7415" w:rsidRDefault="0091212E" w:rsidP="00D442F7">
            <w:pPr>
              <w:pBdr>
                <w:top w:val="nil"/>
                <w:left w:val="nil"/>
                <w:bottom w:val="nil"/>
                <w:right w:val="nil"/>
                <w:between w:val="nil"/>
              </w:pBdr>
              <w:spacing w:after="120"/>
              <w:jc w:val="left"/>
              <w:rPr>
                <w:rFonts w:cs="Arial"/>
                <w:b/>
                <w:bCs/>
                <w:color w:val="FFFFFF" w:themeColor="background1"/>
                <w:sz w:val="20"/>
                <w:szCs w:val="20"/>
              </w:rPr>
            </w:pPr>
            <w:r w:rsidRPr="0091212E">
              <w:rPr>
                <w:rFonts w:cs="Arial"/>
                <w:b/>
                <w:bCs/>
                <w:color w:val="FFFFFF" w:themeColor="background1"/>
                <w:sz w:val="20"/>
                <w:szCs w:val="20"/>
              </w:rPr>
              <w:t xml:space="preserve">Contract end date </w:t>
            </w:r>
          </w:p>
        </w:tc>
        <w:tc>
          <w:tcPr>
            <w:tcW w:w="608" w:type="pct"/>
            <w:shd w:val="clear" w:color="auto" w:fill="125B61"/>
          </w:tcPr>
          <w:p w14:paraId="42D49064" w14:textId="7F2FEA06" w:rsidR="0091212E" w:rsidRPr="008A7415" w:rsidRDefault="0091212E" w:rsidP="00D442F7">
            <w:pPr>
              <w:pBdr>
                <w:top w:val="nil"/>
                <w:left w:val="nil"/>
                <w:bottom w:val="nil"/>
                <w:right w:val="nil"/>
                <w:between w:val="nil"/>
              </w:pBdr>
              <w:spacing w:after="120"/>
              <w:jc w:val="left"/>
              <w:rPr>
                <w:rFonts w:cs="Arial"/>
                <w:b/>
                <w:bCs/>
                <w:color w:val="FFFFFF" w:themeColor="background1"/>
                <w:sz w:val="20"/>
                <w:szCs w:val="20"/>
              </w:rPr>
            </w:pPr>
            <w:r w:rsidRPr="0091212E">
              <w:rPr>
                <w:rFonts w:cs="Arial"/>
                <w:b/>
                <w:bCs/>
                <w:color w:val="FFFFFF" w:themeColor="background1"/>
                <w:sz w:val="20"/>
                <w:szCs w:val="20"/>
              </w:rPr>
              <w:t>Value of contract</w:t>
            </w:r>
          </w:p>
        </w:tc>
      </w:tr>
      <w:tr w:rsidR="002901B3" w:rsidRPr="008A7415" w14:paraId="310CC9A7" w14:textId="2AA6BDF0" w:rsidTr="00D262C9">
        <w:tc>
          <w:tcPr>
            <w:tcW w:w="564" w:type="pct"/>
          </w:tcPr>
          <w:p w14:paraId="6C0AC103" w14:textId="0E92855D" w:rsidR="002901B3" w:rsidRPr="0091212E" w:rsidRDefault="00335207" w:rsidP="00F663AE">
            <w:pPr>
              <w:pBdr>
                <w:top w:val="nil"/>
                <w:left w:val="nil"/>
                <w:bottom w:val="nil"/>
                <w:right w:val="nil"/>
                <w:between w:val="nil"/>
              </w:pBdr>
              <w:spacing w:after="120"/>
              <w:jc w:val="left"/>
              <w:rPr>
                <w:rFonts w:cs="Arial"/>
                <w:sz w:val="20"/>
                <w:szCs w:val="20"/>
              </w:rPr>
            </w:pPr>
            <w:r>
              <w:rPr>
                <w:rFonts w:cs="Arial"/>
                <w:sz w:val="20"/>
                <w:szCs w:val="20"/>
              </w:rPr>
              <w:t>[</w:t>
            </w:r>
            <w:r w:rsidR="0061499B">
              <w:rPr>
                <w:rFonts w:cs="Arial"/>
                <w:sz w:val="20"/>
                <w:szCs w:val="20"/>
              </w:rPr>
              <w:t>X</w:t>
            </w:r>
            <w:r w:rsidR="00647A9F">
              <w:rPr>
                <w:rFonts w:cs="Arial"/>
                <w:sz w:val="20"/>
                <w:szCs w:val="20"/>
              </w:rPr>
              <w:t>x</w:t>
            </w:r>
            <w:r w:rsidR="0061499B">
              <w:rPr>
                <w:rFonts w:cs="Arial"/>
                <w:sz w:val="20"/>
                <w:szCs w:val="20"/>
              </w:rPr>
              <w:t>x]</w:t>
            </w:r>
          </w:p>
        </w:tc>
        <w:tc>
          <w:tcPr>
            <w:tcW w:w="957" w:type="pct"/>
          </w:tcPr>
          <w:p w14:paraId="739B8A12" w14:textId="77777777" w:rsidR="002901B3" w:rsidRPr="0091212E" w:rsidRDefault="002901B3" w:rsidP="0091212E">
            <w:pPr>
              <w:spacing w:after="120"/>
              <w:jc w:val="left"/>
              <w:rPr>
                <w:rFonts w:cs="Arial"/>
                <w:sz w:val="20"/>
                <w:szCs w:val="20"/>
              </w:rPr>
            </w:pPr>
          </w:p>
        </w:tc>
        <w:tc>
          <w:tcPr>
            <w:tcW w:w="957" w:type="pct"/>
          </w:tcPr>
          <w:p w14:paraId="1E144B18" w14:textId="77777777" w:rsidR="002901B3" w:rsidRPr="0091212E" w:rsidRDefault="002901B3" w:rsidP="0091212E">
            <w:pPr>
              <w:spacing w:after="120"/>
              <w:jc w:val="left"/>
              <w:rPr>
                <w:rFonts w:cs="Arial"/>
                <w:sz w:val="20"/>
                <w:szCs w:val="20"/>
              </w:rPr>
            </w:pPr>
          </w:p>
        </w:tc>
        <w:tc>
          <w:tcPr>
            <w:tcW w:w="957" w:type="pct"/>
          </w:tcPr>
          <w:p w14:paraId="28EB954F" w14:textId="77777777" w:rsidR="002901B3" w:rsidRPr="0091212E" w:rsidRDefault="002901B3" w:rsidP="0091212E">
            <w:pPr>
              <w:spacing w:after="120"/>
              <w:jc w:val="left"/>
              <w:rPr>
                <w:rFonts w:cs="Arial"/>
                <w:sz w:val="20"/>
                <w:szCs w:val="20"/>
              </w:rPr>
            </w:pPr>
          </w:p>
        </w:tc>
        <w:tc>
          <w:tcPr>
            <w:tcW w:w="957" w:type="pct"/>
          </w:tcPr>
          <w:p w14:paraId="65096E14" w14:textId="77777777" w:rsidR="002901B3" w:rsidRPr="0091212E" w:rsidRDefault="002901B3" w:rsidP="0091212E">
            <w:pPr>
              <w:spacing w:after="120"/>
              <w:jc w:val="left"/>
              <w:rPr>
                <w:rFonts w:cs="Arial"/>
                <w:sz w:val="20"/>
                <w:szCs w:val="20"/>
              </w:rPr>
            </w:pPr>
          </w:p>
        </w:tc>
        <w:tc>
          <w:tcPr>
            <w:tcW w:w="608" w:type="pct"/>
          </w:tcPr>
          <w:p w14:paraId="59D17CDF" w14:textId="77777777" w:rsidR="002901B3" w:rsidRPr="0091212E" w:rsidRDefault="002901B3" w:rsidP="0091212E">
            <w:pPr>
              <w:spacing w:after="120"/>
              <w:jc w:val="left"/>
              <w:rPr>
                <w:rFonts w:cs="Arial"/>
                <w:sz w:val="20"/>
                <w:szCs w:val="20"/>
              </w:rPr>
            </w:pPr>
          </w:p>
        </w:tc>
      </w:tr>
      <w:tr w:rsidR="002901B3" w:rsidRPr="008A7415" w14:paraId="1863DF32" w14:textId="23B2FD72" w:rsidTr="00D262C9">
        <w:tc>
          <w:tcPr>
            <w:tcW w:w="564" w:type="pct"/>
          </w:tcPr>
          <w:p w14:paraId="52A0E1E9" w14:textId="0CF78726" w:rsidR="002901B3" w:rsidRPr="008A7415" w:rsidRDefault="002901B3" w:rsidP="00F663AE">
            <w:pPr>
              <w:pBdr>
                <w:top w:val="nil"/>
                <w:left w:val="nil"/>
                <w:bottom w:val="nil"/>
                <w:right w:val="nil"/>
                <w:between w:val="nil"/>
              </w:pBdr>
              <w:spacing w:after="120"/>
              <w:jc w:val="left"/>
              <w:rPr>
                <w:rFonts w:cs="Arial"/>
                <w:b/>
                <w:bCs/>
                <w:sz w:val="20"/>
                <w:szCs w:val="20"/>
              </w:rPr>
            </w:pPr>
          </w:p>
        </w:tc>
        <w:tc>
          <w:tcPr>
            <w:tcW w:w="957" w:type="pct"/>
          </w:tcPr>
          <w:p w14:paraId="0107841C" w14:textId="77777777" w:rsidR="002901B3" w:rsidRPr="0091212E" w:rsidRDefault="002901B3" w:rsidP="0091212E">
            <w:pPr>
              <w:pBdr>
                <w:top w:val="nil"/>
                <w:left w:val="nil"/>
                <w:bottom w:val="nil"/>
                <w:right w:val="nil"/>
                <w:between w:val="nil"/>
              </w:pBdr>
              <w:spacing w:after="120"/>
              <w:jc w:val="left"/>
              <w:rPr>
                <w:rFonts w:cs="Arial"/>
                <w:sz w:val="20"/>
                <w:szCs w:val="20"/>
              </w:rPr>
            </w:pPr>
          </w:p>
        </w:tc>
        <w:tc>
          <w:tcPr>
            <w:tcW w:w="957" w:type="pct"/>
          </w:tcPr>
          <w:p w14:paraId="0F551DAF" w14:textId="77777777" w:rsidR="002901B3" w:rsidRPr="0091212E" w:rsidRDefault="002901B3" w:rsidP="0091212E">
            <w:pPr>
              <w:pBdr>
                <w:top w:val="nil"/>
                <w:left w:val="nil"/>
                <w:bottom w:val="nil"/>
                <w:right w:val="nil"/>
                <w:between w:val="nil"/>
              </w:pBdr>
              <w:spacing w:after="120"/>
              <w:jc w:val="left"/>
              <w:rPr>
                <w:rFonts w:cs="Arial"/>
                <w:sz w:val="20"/>
                <w:szCs w:val="20"/>
              </w:rPr>
            </w:pPr>
          </w:p>
        </w:tc>
        <w:tc>
          <w:tcPr>
            <w:tcW w:w="957" w:type="pct"/>
          </w:tcPr>
          <w:p w14:paraId="7F5944BB" w14:textId="77777777" w:rsidR="002901B3" w:rsidRPr="0091212E" w:rsidRDefault="002901B3" w:rsidP="0091212E">
            <w:pPr>
              <w:pBdr>
                <w:top w:val="nil"/>
                <w:left w:val="nil"/>
                <w:bottom w:val="nil"/>
                <w:right w:val="nil"/>
                <w:between w:val="nil"/>
              </w:pBdr>
              <w:spacing w:after="120"/>
              <w:jc w:val="left"/>
              <w:rPr>
                <w:rFonts w:cs="Arial"/>
                <w:sz w:val="20"/>
                <w:szCs w:val="20"/>
              </w:rPr>
            </w:pPr>
          </w:p>
        </w:tc>
        <w:tc>
          <w:tcPr>
            <w:tcW w:w="957" w:type="pct"/>
          </w:tcPr>
          <w:p w14:paraId="3E1A6A85" w14:textId="77777777" w:rsidR="002901B3" w:rsidRPr="0091212E" w:rsidRDefault="002901B3" w:rsidP="0091212E">
            <w:pPr>
              <w:pBdr>
                <w:top w:val="nil"/>
                <w:left w:val="nil"/>
                <w:bottom w:val="nil"/>
                <w:right w:val="nil"/>
                <w:between w:val="nil"/>
              </w:pBdr>
              <w:spacing w:after="120"/>
              <w:jc w:val="left"/>
              <w:rPr>
                <w:rFonts w:cs="Arial"/>
                <w:sz w:val="20"/>
                <w:szCs w:val="20"/>
              </w:rPr>
            </w:pPr>
          </w:p>
        </w:tc>
        <w:tc>
          <w:tcPr>
            <w:tcW w:w="608" w:type="pct"/>
          </w:tcPr>
          <w:p w14:paraId="24B1B770" w14:textId="77777777" w:rsidR="002901B3" w:rsidRPr="0091212E" w:rsidRDefault="002901B3" w:rsidP="0091212E">
            <w:pPr>
              <w:pBdr>
                <w:top w:val="nil"/>
                <w:left w:val="nil"/>
                <w:bottom w:val="nil"/>
                <w:right w:val="nil"/>
                <w:between w:val="nil"/>
              </w:pBdr>
              <w:spacing w:after="120"/>
              <w:jc w:val="left"/>
              <w:rPr>
                <w:rFonts w:cs="Arial"/>
                <w:sz w:val="20"/>
                <w:szCs w:val="20"/>
              </w:rPr>
            </w:pPr>
          </w:p>
        </w:tc>
      </w:tr>
      <w:tr w:rsidR="00647A9F" w:rsidRPr="008A7415" w14:paraId="546BE60A" w14:textId="77777777" w:rsidTr="00D262C9">
        <w:tc>
          <w:tcPr>
            <w:tcW w:w="564" w:type="pct"/>
          </w:tcPr>
          <w:p w14:paraId="3B83A647" w14:textId="77777777" w:rsidR="00647A9F" w:rsidRPr="008A7415" w:rsidRDefault="00647A9F" w:rsidP="00F663AE">
            <w:pPr>
              <w:pBdr>
                <w:top w:val="nil"/>
                <w:left w:val="nil"/>
                <w:bottom w:val="nil"/>
                <w:right w:val="nil"/>
                <w:between w:val="nil"/>
              </w:pBdr>
              <w:spacing w:after="120"/>
              <w:jc w:val="left"/>
              <w:rPr>
                <w:rFonts w:cs="Arial"/>
                <w:b/>
                <w:bCs/>
                <w:sz w:val="20"/>
                <w:szCs w:val="20"/>
              </w:rPr>
            </w:pPr>
          </w:p>
        </w:tc>
        <w:tc>
          <w:tcPr>
            <w:tcW w:w="957" w:type="pct"/>
          </w:tcPr>
          <w:p w14:paraId="448ECCFB"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957" w:type="pct"/>
          </w:tcPr>
          <w:p w14:paraId="355A9532"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957" w:type="pct"/>
          </w:tcPr>
          <w:p w14:paraId="6F1A7B19"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957" w:type="pct"/>
          </w:tcPr>
          <w:p w14:paraId="65F16969"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608" w:type="pct"/>
          </w:tcPr>
          <w:p w14:paraId="7965E0BF" w14:textId="77777777" w:rsidR="00647A9F" w:rsidRPr="0091212E" w:rsidRDefault="00647A9F" w:rsidP="0091212E">
            <w:pPr>
              <w:pBdr>
                <w:top w:val="nil"/>
                <w:left w:val="nil"/>
                <w:bottom w:val="nil"/>
                <w:right w:val="nil"/>
                <w:between w:val="nil"/>
              </w:pBdr>
              <w:spacing w:after="120"/>
              <w:jc w:val="left"/>
              <w:rPr>
                <w:rFonts w:cs="Arial"/>
                <w:sz w:val="20"/>
                <w:szCs w:val="20"/>
              </w:rPr>
            </w:pPr>
          </w:p>
        </w:tc>
      </w:tr>
      <w:tr w:rsidR="00647A9F" w:rsidRPr="008A7415" w14:paraId="4CA84318" w14:textId="77777777" w:rsidTr="00D262C9">
        <w:tc>
          <w:tcPr>
            <w:tcW w:w="564" w:type="pct"/>
          </w:tcPr>
          <w:p w14:paraId="0F73E754" w14:textId="77777777" w:rsidR="00647A9F" w:rsidRPr="008A7415" w:rsidRDefault="00647A9F" w:rsidP="00F663AE">
            <w:pPr>
              <w:pBdr>
                <w:top w:val="nil"/>
                <w:left w:val="nil"/>
                <w:bottom w:val="nil"/>
                <w:right w:val="nil"/>
                <w:between w:val="nil"/>
              </w:pBdr>
              <w:spacing w:after="120"/>
              <w:jc w:val="left"/>
              <w:rPr>
                <w:rFonts w:cs="Arial"/>
                <w:b/>
                <w:bCs/>
                <w:sz w:val="20"/>
                <w:szCs w:val="20"/>
              </w:rPr>
            </w:pPr>
          </w:p>
        </w:tc>
        <w:tc>
          <w:tcPr>
            <w:tcW w:w="957" w:type="pct"/>
          </w:tcPr>
          <w:p w14:paraId="6C7E422D"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957" w:type="pct"/>
          </w:tcPr>
          <w:p w14:paraId="42BDAF2F"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957" w:type="pct"/>
          </w:tcPr>
          <w:p w14:paraId="01F67B37"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957" w:type="pct"/>
          </w:tcPr>
          <w:p w14:paraId="67E197FD"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608" w:type="pct"/>
          </w:tcPr>
          <w:p w14:paraId="5490A8CA" w14:textId="77777777" w:rsidR="00647A9F" w:rsidRPr="0091212E" w:rsidRDefault="00647A9F" w:rsidP="0091212E">
            <w:pPr>
              <w:pBdr>
                <w:top w:val="nil"/>
                <w:left w:val="nil"/>
                <w:bottom w:val="nil"/>
                <w:right w:val="nil"/>
                <w:between w:val="nil"/>
              </w:pBdr>
              <w:spacing w:after="120"/>
              <w:jc w:val="left"/>
              <w:rPr>
                <w:rFonts w:cs="Arial"/>
                <w:sz w:val="20"/>
                <w:szCs w:val="20"/>
              </w:rPr>
            </w:pPr>
          </w:p>
        </w:tc>
      </w:tr>
    </w:tbl>
    <w:p w14:paraId="4C1E4E81" w14:textId="77777777" w:rsidR="00D727BD" w:rsidRDefault="00D727BD" w:rsidP="00D727BD"/>
    <w:p w14:paraId="68E53647" w14:textId="5A3AC192" w:rsidR="002C4A6B" w:rsidRPr="00B238A4" w:rsidRDefault="00295A9A" w:rsidP="00D727BD">
      <w:pPr>
        <w:rPr>
          <w:rFonts w:cs="Arial"/>
        </w:rPr>
      </w:pPr>
      <w:r>
        <w:rPr>
          <w:rFonts w:cs="Arial"/>
        </w:rPr>
        <w:t>The table below</w:t>
      </w:r>
      <w:r w:rsidR="009C7FD7">
        <w:rPr>
          <w:rFonts w:cs="Arial"/>
        </w:rPr>
        <w:t xml:space="preserve"> </w:t>
      </w:r>
      <w:r w:rsidR="00FF297B" w:rsidRPr="00B238A4">
        <w:rPr>
          <w:rFonts w:cs="Arial"/>
        </w:rPr>
        <w:t>provides a template that can be used to gather additional information from suppliers about their own suppliers and supply chains as part of an enhanced supply chain mapping for specific goods or materials.</w:t>
      </w:r>
    </w:p>
    <w:p w14:paraId="0D7A496A" w14:textId="77777777" w:rsidR="009C7FD7" w:rsidRDefault="009C7FD7" w:rsidP="009C7FD7">
      <w:pPr>
        <w:pStyle w:val="Caption"/>
        <w:keepNext/>
        <w:spacing w:after="120"/>
        <w:rPr>
          <w:b/>
          <w:bCs/>
          <w:sz w:val="20"/>
        </w:rPr>
      </w:pPr>
    </w:p>
    <w:p w14:paraId="3FB7B422" w14:textId="1B20EA03" w:rsidR="009C7FD7" w:rsidRPr="00D262C9" w:rsidRDefault="00295A9A" w:rsidP="009C7FD7">
      <w:pPr>
        <w:pStyle w:val="Caption"/>
        <w:keepNext/>
        <w:spacing w:after="120"/>
      </w:pPr>
      <w:r>
        <w:rPr>
          <w:b/>
          <w:bCs/>
          <w:sz w:val="20"/>
        </w:rPr>
        <w:t xml:space="preserve">Template 2 – </w:t>
      </w:r>
      <w:r w:rsidR="008C4901">
        <w:rPr>
          <w:b/>
          <w:bCs/>
          <w:sz w:val="20"/>
        </w:rPr>
        <w:t>Questionnaire for E</w:t>
      </w:r>
      <w:r w:rsidR="008C4901" w:rsidRPr="008C4901">
        <w:rPr>
          <w:b/>
          <w:bCs/>
          <w:sz w:val="20"/>
        </w:rPr>
        <w:t xml:space="preserve">nhanced </w:t>
      </w:r>
      <w:r w:rsidR="008C4901">
        <w:rPr>
          <w:b/>
          <w:bCs/>
          <w:sz w:val="20"/>
        </w:rPr>
        <w:t>S</w:t>
      </w:r>
      <w:r w:rsidR="008C4901" w:rsidRPr="008C4901">
        <w:rPr>
          <w:b/>
          <w:bCs/>
          <w:sz w:val="20"/>
        </w:rPr>
        <w:t xml:space="preserve">upply </w:t>
      </w:r>
      <w:r w:rsidR="008C4901">
        <w:rPr>
          <w:b/>
          <w:bCs/>
          <w:sz w:val="20"/>
        </w:rPr>
        <w:t>C</w:t>
      </w:r>
      <w:r w:rsidR="008C4901" w:rsidRPr="008C4901">
        <w:rPr>
          <w:b/>
          <w:bCs/>
          <w:sz w:val="20"/>
        </w:rPr>
        <w:t xml:space="preserve">hain </w:t>
      </w:r>
      <w:r w:rsidR="008C4901">
        <w:rPr>
          <w:b/>
          <w:bCs/>
          <w:sz w:val="20"/>
        </w:rPr>
        <w:t>M</w:t>
      </w:r>
      <w:r w:rsidR="008C4901" w:rsidRPr="008C4901">
        <w:rPr>
          <w:b/>
          <w:bCs/>
          <w:sz w:val="20"/>
        </w:rPr>
        <w:t>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3"/>
        <w:gridCol w:w="5213"/>
      </w:tblGrid>
      <w:tr w:rsidR="00E41768" w:rsidRPr="008A7415" w14:paraId="76F1EBF1" w14:textId="77777777" w:rsidTr="008901F4">
        <w:trPr>
          <w:tblHeader/>
        </w:trPr>
        <w:tc>
          <w:tcPr>
            <w:tcW w:w="2141" w:type="pct"/>
            <w:shd w:val="clear" w:color="auto" w:fill="125B61"/>
            <w:vAlign w:val="center"/>
          </w:tcPr>
          <w:p w14:paraId="5468A8D3" w14:textId="70496A00" w:rsidR="00E41768" w:rsidRPr="008A7415" w:rsidRDefault="00B5765F" w:rsidP="00F663AE">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Question</w:t>
            </w:r>
          </w:p>
        </w:tc>
        <w:tc>
          <w:tcPr>
            <w:tcW w:w="2859" w:type="pct"/>
            <w:shd w:val="clear" w:color="auto" w:fill="125B61"/>
          </w:tcPr>
          <w:p w14:paraId="4E2184D6" w14:textId="24A7318D" w:rsidR="00E41768" w:rsidRPr="008A7415" w:rsidRDefault="00B5765F" w:rsidP="00F663AE">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Answer</w:t>
            </w:r>
          </w:p>
        </w:tc>
      </w:tr>
      <w:tr w:rsidR="00B5765F" w:rsidRPr="0091212E" w14:paraId="039492D7" w14:textId="77777777" w:rsidTr="008901F4">
        <w:tc>
          <w:tcPr>
            <w:tcW w:w="2141" w:type="pct"/>
          </w:tcPr>
          <w:p w14:paraId="39F57376" w14:textId="625786D3" w:rsidR="00B5765F" w:rsidRPr="006E1CD3" w:rsidRDefault="00B5765F" w:rsidP="00B5765F">
            <w:pPr>
              <w:pBdr>
                <w:top w:val="nil"/>
                <w:left w:val="nil"/>
                <w:bottom w:val="nil"/>
                <w:right w:val="nil"/>
                <w:between w:val="nil"/>
              </w:pBdr>
              <w:spacing w:after="120"/>
              <w:jc w:val="left"/>
              <w:rPr>
                <w:rFonts w:cs="Arial"/>
                <w:sz w:val="20"/>
                <w:szCs w:val="20"/>
              </w:rPr>
            </w:pPr>
            <w:r w:rsidRPr="006E1CD3">
              <w:rPr>
                <w:rFonts w:cs="Arial"/>
                <w:sz w:val="20"/>
                <w:szCs w:val="20"/>
              </w:rPr>
              <w:t>What are the principal constituent components / raw materials in &lt;</w:t>
            </w:r>
            <w:r w:rsidRPr="008901F4">
              <w:rPr>
                <w:rFonts w:cs="Arial"/>
                <w:sz w:val="20"/>
                <w:szCs w:val="20"/>
                <w:highlight w:val="yellow"/>
              </w:rPr>
              <w:t>Product</w:t>
            </w:r>
            <w:r w:rsidRPr="006E1CD3">
              <w:rPr>
                <w:rFonts w:cs="Arial"/>
                <w:sz w:val="20"/>
                <w:szCs w:val="20"/>
              </w:rPr>
              <w:t>&gt;?</w:t>
            </w:r>
          </w:p>
        </w:tc>
        <w:tc>
          <w:tcPr>
            <w:tcW w:w="2859" w:type="pct"/>
          </w:tcPr>
          <w:p w14:paraId="185B59E6" w14:textId="77777777" w:rsidR="00B5765F" w:rsidRPr="006E1CD3" w:rsidRDefault="00B5765F" w:rsidP="00B5765F">
            <w:pPr>
              <w:spacing w:after="120"/>
              <w:jc w:val="left"/>
              <w:rPr>
                <w:rFonts w:cs="Arial"/>
                <w:sz w:val="20"/>
                <w:szCs w:val="20"/>
              </w:rPr>
            </w:pPr>
          </w:p>
        </w:tc>
      </w:tr>
      <w:tr w:rsidR="00E504BE" w:rsidRPr="0091212E" w14:paraId="1260473B" w14:textId="77777777" w:rsidTr="005804A2">
        <w:tc>
          <w:tcPr>
            <w:tcW w:w="2141" w:type="pct"/>
          </w:tcPr>
          <w:p w14:paraId="53A3B7B9" w14:textId="35E8E26A" w:rsidR="00E504BE" w:rsidRPr="006E1CD3" w:rsidRDefault="00ED3B28" w:rsidP="00B5765F">
            <w:pPr>
              <w:pBdr>
                <w:top w:val="nil"/>
                <w:left w:val="nil"/>
                <w:bottom w:val="nil"/>
                <w:right w:val="nil"/>
                <w:between w:val="nil"/>
              </w:pBdr>
              <w:spacing w:after="120"/>
              <w:jc w:val="left"/>
              <w:rPr>
                <w:rFonts w:cs="Arial"/>
                <w:sz w:val="20"/>
                <w:szCs w:val="20"/>
              </w:rPr>
            </w:pPr>
            <w:r>
              <w:rPr>
                <w:rFonts w:cs="Arial"/>
                <w:sz w:val="20"/>
                <w:szCs w:val="20"/>
              </w:rPr>
              <w:t>Does the supplier</w:t>
            </w:r>
            <w:r w:rsidRPr="00ED3B28">
              <w:rPr>
                <w:rFonts w:cs="Arial"/>
                <w:sz w:val="20"/>
                <w:szCs w:val="20"/>
              </w:rPr>
              <w:t xml:space="preserve"> track the origin of raw materials and finished goods? How </w:t>
            </w:r>
            <w:r w:rsidR="00CC6807">
              <w:rPr>
                <w:rFonts w:cs="Arial"/>
                <w:sz w:val="20"/>
                <w:szCs w:val="20"/>
              </w:rPr>
              <w:t>does the supplier</w:t>
            </w:r>
            <w:r w:rsidRPr="00ED3B28">
              <w:rPr>
                <w:rFonts w:cs="Arial"/>
                <w:sz w:val="20"/>
                <w:szCs w:val="20"/>
              </w:rPr>
              <w:t xml:space="preserve"> ensure transparency in sourcing?</w:t>
            </w:r>
          </w:p>
        </w:tc>
        <w:tc>
          <w:tcPr>
            <w:tcW w:w="2859" w:type="pct"/>
          </w:tcPr>
          <w:p w14:paraId="4ACC1577" w14:textId="77777777" w:rsidR="00E504BE" w:rsidRPr="006E1CD3" w:rsidRDefault="00E504BE" w:rsidP="00B5765F">
            <w:pPr>
              <w:spacing w:after="120"/>
              <w:jc w:val="left"/>
              <w:rPr>
                <w:rFonts w:cs="Arial"/>
                <w:sz w:val="20"/>
                <w:szCs w:val="20"/>
              </w:rPr>
            </w:pPr>
          </w:p>
        </w:tc>
      </w:tr>
      <w:tr w:rsidR="00B5765F" w:rsidRPr="0091212E" w14:paraId="0E849EA7" w14:textId="77777777" w:rsidTr="008901F4">
        <w:tc>
          <w:tcPr>
            <w:tcW w:w="2141" w:type="pct"/>
          </w:tcPr>
          <w:p w14:paraId="75D2041D" w14:textId="52DC30FB" w:rsidR="00B5765F" w:rsidRPr="006E1CD3" w:rsidRDefault="00B5765F" w:rsidP="00B5765F">
            <w:pPr>
              <w:pBdr>
                <w:top w:val="nil"/>
                <w:left w:val="nil"/>
                <w:bottom w:val="nil"/>
                <w:right w:val="nil"/>
                <w:between w:val="nil"/>
              </w:pBdr>
              <w:spacing w:after="120"/>
              <w:jc w:val="left"/>
              <w:rPr>
                <w:rFonts w:cs="Arial"/>
                <w:sz w:val="20"/>
                <w:szCs w:val="20"/>
              </w:rPr>
            </w:pPr>
            <w:r w:rsidRPr="006E1CD3">
              <w:rPr>
                <w:rFonts w:cs="Arial"/>
                <w:sz w:val="20"/>
                <w:szCs w:val="20"/>
              </w:rPr>
              <w:t>What is the name and location of the supplier of these components and raw materials?</w:t>
            </w:r>
          </w:p>
        </w:tc>
        <w:tc>
          <w:tcPr>
            <w:tcW w:w="2859" w:type="pct"/>
          </w:tcPr>
          <w:p w14:paraId="14F4CDB7" w14:textId="77777777" w:rsidR="00B5765F" w:rsidRPr="006E1CD3" w:rsidRDefault="00B5765F" w:rsidP="00B5765F">
            <w:pPr>
              <w:pBdr>
                <w:top w:val="nil"/>
                <w:left w:val="nil"/>
                <w:bottom w:val="nil"/>
                <w:right w:val="nil"/>
                <w:between w:val="nil"/>
              </w:pBdr>
              <w:spacing w:after="120"/>
              <w:jc w:val="left"/>
              <w:rPr>
                <w:rFonts w:cs="Arial"/>
                <w:sz w:val="20"/>
                <w:szCs w:val="20"/>
              </w:rPr>
            </w:pPr>
          </w:p>
        </w:tc>
      </w:tr>
      <w:tr w:rsidR="00AF1423" w:rsidRPr="0091212E" w14:paraId="2487DF9E" w14:textId="77777777" w:rsidTr="008901F4">
        <w:tc>
          <w:tcPr>
            <w:tcW w:w="2141" w:type="pct"/>
          </w:tcPr>
          <w:p w14:paraId="00486AF7" w14:textId="6118D729" w:rsidR="00AF1423" w:rsidRPr="006E1CD3" w:rsidRDefault="00AF1423" w:rsidP="00B5765F">
            <w:pPr>
              <w:pBdr>
                <w:top w:val="nil"/>
                <w:left w:val="nil"/>
                <w:bottom w:val="nil"/>
                <w:right w:val="nil"/>
                <w:between w:val="nil"/>
              </w:pBdr>
              <w:spacing w:after="120"/>
              <w:jc w:val="left"/>
              <w:rPr>
                <w:rFonts w:cs="Arial"/>
                <w:sz w:val="20"/>
                <w:szCs w:val="20"/>
              </w:rPr>
            </w:pPr>
            <w:r w:rsidRPr="00AF1423">
              <w:rPr>
                <w:rFonts w:cs="Arial"/>
                <w:sz w:val="20"/>
                <w:szCs w:val="20"/>
              </w:rPr>
              <w:t>Are there any critical or single-source suppliers? If so, what is the risk mitigation plan if there are disruptions with these suppliers</w:t>
            </w:r>
            <w:r w:rsidR="00000E97">
              <w:rPr>
                <w:rFonts w:cs="Arial"/>
                <w:sz w:val="20"/>
                <w:szCs w:val="20"/>
              </w:rPr>
              <w:t>?</w:t>
            </w:r>
          </w:p>
        </w:tc>
        <w:tc>
          <w:tcPr>
            <w:tcW w:w="2859" w:type="pct"/>
          </w:tcPr>
          <w:p w14:paraId="753C474A" w14:textId="77777777" w:rsidR="00AF1423" w:rsidRPr="006E1CD3" w:rsidRDefault="00AF1423" w:rsidP="00B5765F">
            <w:pPr>
              <w:pBdr>
                <w:top w:val="nil"/>
                <w:left w:val="nil"/>
                <w:bottom w:val="nil"/>
                <w:right w:val="nil"/>
                <w:between w:val="nil"/>
              </w:pBdr>
              <w:spacing w:after="120"/>
              <w:jc w:val="left"/>
              <w:rPr>
                <w:rFonts w:cs="Arial"/>
                <w:sz w:val="20"/>
                <w:szCs w:val="20"/>
              </w:rPr>
            </w:pPr>
          </w:p>
        </w:tc>
      </w:tr>
      <w:tr w:rsidR="00B5765F" w:rsidRPr="0091212E" w14:paraId="3EDA6FCC" w14:textId="77777777" w:rsidTr="008901F4">
        <w:tc>
          <w:tcPr>
            <w:tcW w:w="2141" w:type="pct"/>
          </w:tcPr>
          <w:p w14:paraId="10C736DA" w14:textId="525966BF" w:rsidR="00B5765F" w:rsidRPr="006E1CD3" w:rsidRDefault="00B5765F" w:rsidP="00B5765F">
            <w:pPr>
              <w:pBdr>
                <w:top w:val="nil"/>
                <w:left w:val="nil"/>
                <w:bottom w:val="nil"/>
                <w:right w:val="nil"/>
                <w:between w:val="nil"/>
              </w:pBdr>
              <w:spacing w:after="120"/>
              <w:jc w:val="left"/>
              <w:rPr>
                <w:rFonts w:cs="Arial"/>
                <w:sz w:val="20"/>
                <w:szCs w:val="20"/>
              </w:rPr>
            </w:pPr>
            <w:r w:rsidRPr="006E1CD3">
              <w:rPr>
                <w:rFonts w:cs="Arial"/>
                <w:sz w:val="20"/>
                <w:szCs w:val="20"/>
              </w:rPr>
              <w:t>Are any parts of the production process for &lt;</w:t>
            </w:r>
            <w:r w:rsidRPr="008901F4">
              <w:rPr>
                <w:rFonts w:cs="Arial"/>
                <w:sz w:val="20"/>
                <w:szCs w:val="20"/>
                <w:highlight w:val="yellow"/>
              </w:rPr>
              <w:t>Product</w:t>
            </w:r>
            <w:r w:rsidRPr="006E1CD3">
              <w:rPr>
                <w:rFonts w:cs="Arial"/>
                <w:sz w:val="20"/>
                <w:szCs w:val="20"/>
              </w:rPr>
              <w:t>&gt; subcontracted to other suppliers?</w:t>
            </w:r>
            <w:r w:rsidR="005804A2">
              <w:rPr>
                <w:rFonts w:cs="Arial"/>
                <w:sz w:val="20"/>
                <w:szCs w:val="20"/>
              </w:rPr>
              <w:t xml:space="preserve"> </w:t>
            </w:r>
            <w:r w:rsidR="005804A2" w:rsidRPr="006E1CD3">
              <w:rPr>
                <w:rFonts w:cs="Arial"/>
                <w:sz w:val="20"/>
                <w:szCs w:val="20"/>
              </w:rPr>
              <w:t>If so, what are the names and locations of these suppliers</w:t>
            </w:r>
            <w:r w:rsidR="005804A2">
              <w:rPr>
                <w:rFonts w:cs="Arial"/>
                <w:sz w:val="20"/>
                <w:szCs w:val="20"/>
              </w:rPr>
              <w:t>?</w:t>
            </w:r>
          </w:p>
        </w:tc>
        <w:tc>
          <w:tcPr>
            <w:tcW w:w="2859" w:type="pct"/>
          </w:tcPr>
          <w:p w14:paraId="458FF5ED" w14:textId="77777777" w:rsidR="00B5765F" w:rsidRPr="006E1CD3" w:rsidRDefault="00B5765F" w:rsidP="00B5765F">
            <w:pPr>
              <w:pBdr>
                <w:top w:val="nil"/>
                <w:left w:val="nil"/>
                <w:bottom w:val="nil"/>
                <w:right w:val="nil"/>
                <w:between w:val="nil"/>
              </w:pBdr>
              <w:spacing w:after="120"/>
              <w:jc w:val="left"/>
              <w:rPr>
                <w:rFonts w:cs="Arial"/>
                <w:sz w:val="20"/>
                <w:szCs w:val="20"/>
              </w:rPr>
            </w:pPr>
          </w:p>
        </w:tc>
      </w:tr>
    </w:tbl>
    <w:p w14:paraId="58CC22F6" w14:textId="77777777" w:rsidR="00C80C5A" w:rsidRDefault="00C80C5A" w:rsidP="00D727BD"/>
    <w:p w14:paraId="799E5A5C" w14:textId="0F6E82FC" w:rsidR="00C80C5A" w:rsidRDefault="00C80C5A" w:rsidP="00C80C5A">
      <w:pPr>
        <w:pStyle w:val="Heading1"/>
        <w:pageBreakBefore/>
        <w:numPr>
          <w:ilvl w:val="0"/>
          <w:numId w:val="0"/>
        </w:numPr>
        <w:spacing w:after="120"/>
        <w:jc w:val="left"/>
      </w:pPr>
      <w:bookmarkStart w:id="25" w:name="_Toc181962154"/>
      <w:r w:rsidRPr="00840CE7">
        <w:lastRenderedPageBreak/>
        <w:t xml:space="preserve">Annex </w:t>
      </w:r>
      <w:r w:rsidR="00BE016B">
        <w:t>C</w:t>
      </w:r>
      <w:r w:rsidRPr="00840CE7">
        <w:t xml:space="preserve">: </w:t>
      </w:r>
      <w:r w:rsidR="008C4901" w:rsidRPr="008C4901">
        <w:t>Guidance on Conducting Risk Assessments</w:t>
      </w:r>
      <w:r w:rsidR="00E90B76">
        <w:t xml:space="preserve"> including Templates</w:t>
      </w:r>
      <w:bookmarkEnd w:id="25"/>
      <w:r>
        <w:br/>
      </w:r>
    </w:p>
    <w:p w14:paraId="7DB9A419" w14:textId="0660BCEF" w:rsidR="00785E5E" w:rsidRPr="00785E5E" w:rsidRDefault="00463133" w:rsidP="00785E5E">
      <w:pPr>
        <w:rPr>
          <w:b/>
          <w:bCs/>
          <w:lang w:val="en-GB"/>
        </w:rPr>
      </w:pPr>
      <w:r>
        <w:rPr>
          <w:b/>
          <w:bCs/>
          <w:lang w:val="en-GB"/>
        </w:rPr>
        <w:t xml:space="preserve">A: </w:t>
      </w:r>
      <w:r w:rsidR="00785E5E" w:rsidRPr="00785E5E">
        <w:rPr>
          <w:b/>
          <w:bCs/>
          <w:lang w:val="en-GB"/>
        </w:rPr>
        <w:t>Screening Assessment</w:t>
      </w:r>
    </w:p>
    <w:p w14:paraId="55D93DA1" w14:textId="77777777" w:rsidR="00785E5E" w:rsidRPr="00785E5E" w:rsidRDefault="00785E5E" w:rsidP="00785E5E">
      <w:pPr>
        <w:pStyle w:val="ListParagraph"/>
        <w:numPr>
          <w:ilvl w:val="0"/>
          <w:numId w:val="8"/>
        </w:numPr>
        <w:contextualSpacing w:val="0"/>
      </w:pPr>
      <w:r w:rsidRPr="00785E5E">
        <w:t xml:space="preserve">Screen public media sources for any E&amp;S risks related to suppliers. Examples of relevant search terms include “human rights”, “child labour”, “forced labour”, “environment”, “accident”, “sexual harassment”, “worker safety”, “corruption”, etc. </w:t>
      </w:r>
    </w:p>
    <w:p w14:paraId="0A1E2EB8" w14:textId="77777777" w:rsidR="00785E5E" w:rsidRPr="00785E5E" w:rsidRDefault="00785E5E" w:rsidP="00785E5E">
      <w:pPr>
        <w:pStyle w:val="ListParagraph"/>
        <w:numPr>
          <w:ilvl w:val="0"/>
          <w:numId w:val="8"/>
        </w:numPr>
        <w:contextualSpacing w:val="0"/>
      </w:pPr>
      <w:r w:rsidRPr="00785E5E">
        <w:t xml:space="preserve">Review company website for E&amp;S policies &amp; commitments, E&amp;S management and performance information, and annual and sustainability reports </w:t>
      </w:r>
    </w:p>
    <w:p w14:paraId="42F30B88" w14:textId="77777777" w:rsidR="00785E5E" w:rsidRPr="00785E5E" w:rsidRDefault="00785E5E" w:rsidP="00785E5E">
      <w:pPr>
        <w:pStyle w:val="ListParagraph"/>
        <w:numPr>
          <w:ilvl w:val="0"/>
          <w:numId w:val="8"/>
        </w:numPr>
        <w:contextualSpacing w:val="0"/>
      </w:pPr>
      <w:r w:rsidRPr="00785E5E">
        <w:t xml:space="preserve">Also include a screening on how the suppliers are managing environmental and social, occupational health and safety, and human rights requirements with their own suppliers to identify 2nd Tier risks. </w:t>
      </w:r>
    </w:p>
    <w:p w14:paraId="010E2D36" w14:textId="6E5B86E3" w:rsidR="00785E5E" w:rsidRDefault="00295A9A" w:rsidP="00785E5E">
      <w:pPr>
        <w:pStyle w:val="ListParagraph"/>
        <w:numPr>
          <w:ilvl w:val="0"/>
          <w:numId w:val="8"/>
        </w:numPr>
        <w:contextualSpacing w:val="0"/>
      </w:pPr>
      <w:r>
        <w:t>Refer to the table below</w:t>
      </w:r>
      <w:r w:rsidR="00785E5E" w:rsidRPr="00785E5E">
        <w:t xml:space="preserve"> for a template to document the screening of public media sources.</w:t>
      </w:r>
    </w:p>
    <w:p w14:paraId="3E66FD19" w14:textId="77777777" w:rsidR="00152119" w:rsidRDefault="00152119" w:rsidP="00152119"/>
    <w:p w14:paraId="2DCA1C95" w14:textId="33C9C975" w:rsidR="00152119" w:rsidRPr="00D262C9" w:rsidRDefault="00295A9A" w:rsidP="00152119">
      <w:pPr>
        <w:pStyle w:val="Caption"/>
        <w:keepNext/>
        <w:spacing w:after="120"/>
      </w:pPr>
      <w:r>
        <w:rPr>
          <w:b/>
          <w:bCs/>
          <w:sz w:val="20"/>
        </w:rPr>
        <w:t xml:space="preserve">Template 3 – </w:t>
      </w:r>
      <w:r w:rsidR="00152119">
        <w:rPr>
          <w:b/>
          <w:bCs/>
          <w:sz w:val="20"/>
        </w:rPr>
        <w:t>Questionnaire for E</w:t>
      </w:r>
      <w:r w:rsidR="00152119" w:rsidRPr="008C4901">
        <w:rPr>
          <w:b/>
          <w:bCs/>
          <w:sz w:val="20"/>
        </w:rPr>
        <w:t xml:space="preserve">nhanced </w:t>
      </w:r>
      <w:r w:rsidR="00152119">
        <w:rPr>
          <w:b/>
          <w:bCs/>
          <w:sz w:val="20"/>
        </w:rPr>
        <w:t>S</w:t>
      </w:r>
      <w:r w:rsidR="00152119" w:rsidRPr="008C4901">
        <w:rPr>
          <w:b/>
          <w:bCs/>
          <w:sz w:val="20"/>
        </w:rPr>
        <w:t xml:space="preserve">upply </w:t>
      </w:r>
      <w:r w:rsidR="00152119">
        <w:rPr>
          <w:b/>
          <w:bCs/>
          <w:sz w:val="20"/>
        </w:rPr>
        <w:t>C</w:t>
      </w:r>
      <w:r w:rsidR="00152119" w:rsidRPr="008C4901">
        <w:rPr>
          <w:b/>
          <w:bCs/>
          <w:sz w:val="20"/>
        </w:rPr>
        <w:t xml:space="preserve">hain </w:t>
      </w:r>
      <w:r w:rsidR="00152119">
        <w:rPr>
          <w:b/>
          <w:bCs/>
          <w:sz w:val="20"/>
        </w:rPr>
        <w:t>M</w:t>
      </w:r>
      <w:r w:rsidR="00152119" w:rsidRPr="008C4901">
        <w:rPr>
          <w:b/>
          <w:bCs/>
          <w:sz w:val="20"/>
        </w:rPr>
        <w:t>apping</w:t>
      </w:r>
      <w:r w:rsidR="00D15D31">
        <w:rPr>
          <w:b/>
          <w:bCs/>
          <w:sz w:val="20"/>
        </w:rPr>
        <w:t xml:space="preserve"> </w:t>
      </w:r>
    </w:p>
    <w:tbl>
      <w:tblPr>
        <w:tblStyle w:val="TableGrid"/>
        <w:tblW w:w="9351" w:type="dxa"/>
        <w:tblLook w:val="04A0" w:firstRow="1" w:lastRow="0" w:firstColumn="1" w:lastColumn="0" w:noHBand="0" w:noVBand="1"/>
      </w:tblPr>
      <w:tblGrid>
        <w:gridCol w:w="4505"/>
        <w:gridCol w:w="4846"/>
      </w:tblGrid>
      <w:tr w:rsidR="00152119" w:rsidRPr="00DC56B1" w14:paraId="6E55D16D" w14:textId="77777777" w:rsidTr="0086564A">
        <w:tc>
          <w:tcPr>
            <w:tcW w:w="4505" w:type="dxa"/>
            <w:shd w:val="clear" w:color="auto" w:fill="125B61"/>
            <w:vAlign w:val="center"/>
          </w:tcPr>
          <w:p w14:paraId="47AAC45A" w14:textId="59E11FE2" w:rsidR="00152119" w:rsidRPr="00DC56B1" w:rsidRDefault="0086564A" w:rsidP="00DC56B1">
            <w:pPr>
              <w:spacing w:after="120"/>
              <w:jc w:val="left"/>
              <w:rPr>
                <w:rFonts w:cs="Arial"/>
                <w:b/>
                <w:bCs/>
                <w:color w:val="FFFFFF" w:themeColor="background1"/>
                <w:sz w:val="20"/>
                <w:szCs w:val="20"/>
              </w:rPr>
            </w:pPr>
            <w:r>
              <w:rPr>
                <w:rFonts w:cs="Arial"/>
                <w:b/>
                <w:bCs/>
                <w:color w:val="FFFFFF" w:themeColor="background1"/>
                <w:sz w:val="20"/>
                <w:szCs w:val="20"/>
              </w:rPr>
              <w:t>Public Media Source Screening</w:t>
            </w:r>
            <w:r w:rsidR="00152119" w:rsidRPr="00DC56B1">
              <w:rPr>
                <w:rFonts w:cs="Arial"/>
                <w:b/>
                <w:bCs/>
                <w:color w:val="FFFFFF" w:themeColor="background1"/>
                <w:sz w:val="20"/>
                <w:szCs w:val="20"/>
              </w:rPr>
              <w:t> </w:t>
            </w:r>
          </w:p>
        </w:tc>
        <w:tc>
          <w:tcPr>
            <w:tcW w:w="4846" w:type="dxa"/>
            <w:shd w:val="clear" w:color="auto" w:fill="125B61"/>
            <w:vAlign w:val="center"/>
          </w:tcPr>
          <w:p w14:paraId="7D3B7DCB" w14:textId="5EF97368" w:rsidR="00152119" w:rsidRPr="00DC56B1" w:rsidRDefault="0086564A" w:rsidP="00DC56B1">
            <w:pPr>
              <w:spacing w:after="120"/>
              <w:jc w:val="left"/>
              <w:rPr>
                <w:rFonts w:cs="Arial"/>
                <w:b/>
                <w:bCs/>
                <w:color w:val="FFFFFF" w:themeColor="background1"/>
                <w:sz w:val="20"/>
                <w:szCs w:val="20"/>
              </w:rPr>
            </w:pPr>
            <w:r>
              <w:rPr>
                <w:rFonts w:cs="Arial"/>
                <w:b/>
                <w:bCs/>
                <w:color w:val="FFFFFF" w:themeColor="background1"/>
                <w:sz w:val="20"/>
                <w:szCs w:val="20"/>
              </w:rPr>
              <w:t>Results</w:t>
            </w:r>
          </w:p>
        </w:tc>
      </w:tr>
      <w:tr w:rsidR="00152119" w:rsidRPr="00DC56B1" w14:paraId="66972449" w14:textId="77777777" w:rsidTr="0086564A">
        <w:tc>
          <w:tcPr>
            <w:tcW w:w="4505" w:type="dxa"/>
          </w:tcPr>
          <w:p w14:paraId="6D502606" w14:textId="77777777" w:rsidR="00152119" w:rsidRPr="00DC56B1" w:rsidRDefault="00152119" w:rsidP="00F663AE">
            <w:pPr>
              <w:spacing w:before="60" w:after="60"/>
              <w:rPr>
                <w:rFonts w:cs="Arial"/>
                <w:sz w:val="20"/>
                <w:szCs w:val="20"/>
              </w:rPr>
            </w:pPr>
            <w:r w:rsidRPr="00DC56B1">
              <w:rPr>
                <w:rFonts w:cs="Arial"/>
                <w:sz w:val="20"/>
                <w:szCs w:val="20"/>
              </w:rPr>
              <w:t xml:space="preserve">Supplier’s information: </w:t>
            </w:r>
          </w:p>
          <w:p w14:paraId="36CFB5E2" w14:textId="77777777" w:rsidR="00152119" w:rsidRPr="00DC56B1" w:rsidRDefault="00152119" w:rsidP="00F663AE">
            <w:pPr>
              <w:spacing w:before="60" w:after="60"/>
              <w:rPr>
                <w:rFonts w:cs="Arial"/>
                <w:sz w:val="20"/>
                <w:szCs w:val="20"/>
              </w:rPr>
            </w:pPr>
            <w:r w:rsidRPr="00DC56B1">
              <w:rPr>
                <w:rFonts w:cs="Arial"/>
                <w:sz w:val="20"/>
                <w:szCs w:val="20"/>
              </w:rPr>
              <w:t xml:space="preserve">Name of the supplier: </w:t>
            </w:r>
          </w:p>
          <w:p w14:paraId="598162C3" w14:textId="77777777" w:rsidR="00152119" w:rsidRPr="00DC56B1" w:rsidRDefault="00152119" w:rsidP="00F663AE">
            <w:pPr>
              <w:spacing w:before="60" w:after="60"/>
              <w:rPr>
                <w:rFonts w:cs="Arial"/>
                <w:sz w:val="20"/>
                <w:szCs w:val="20"/>
              </w:rPr>
            </w:pPr>
            <w:r w:rsidRPr="00DC56B1">
              <w:rPr>
                <w:rFonts w:cs="Arial"/>
                <w:sz w:val="20"/>
                <w:szCs w:val="20"/>
              </w:rPr>
              <w:t xml:space="preserve">Supplier’s address: </w:t>
            </w:r>
          </w:p>
          <w:p w14:paraId="53B6AD81" w14:textId="77777777" w:rsidR="00152119" w:rsidRPr="00DC56B1" w:rsidRDefault="00152119" w:rsidP="00F663AE">
            <w:pPr>
              <w:spacing w:before="60" w:after="60"/>
              <w:rPr>
                <w:rFonts w:cs="Arial"/>
                <w:sz w:val="20"/>
                <w:szCs w:val="20"/>
              </w:rPr>
            </w:pPr>
            <w:r w:rsidRPr="00DC56B1">
              <w:rPr>
                <w:rFonts w:cs="Arial"/>
                <w:sz w:val="20"/>
                <w:szCs w:val="20"/>
              </w:rPr>
              <w:t>Type of products to be supplied:</w:t>
            </w:r>
          </w:p>
        </w:tc>
        <w:tc>
          <w:tcPr>
            <w:tcW w:w="4846" w:type="dxa"/>
          </w:tcPr>
          <w:p w14:paraId="222AFF76" w14:textId="77777777" w:rsidR="00152119" w:rsidRPr="00DC56B1" w:rsidRDefault="00152119" w:rsidP="00F663AE">
            <w:pPr>
              <w:spacing w:before="60" w:after="60"/>
              <w:rPr>
                <w:rFonts w:cs="Arial"/>
                <w:sz w:val="20"/>
                <w:szCs w:val="20"/>
              </w:rPr>
            </w:pPr>
          </w:p>
        </w:tc>
      </w:tr>
      <w:tr w:rsidR="00152119" w:rsidRPr="00DC56B1" w14:paraId="4A627785" w14:textId="77777777" w:rsidTr="0086564A">
        <w:tc>
          <w:tcPr>
            <w:tcW w:w="4505" w:type="dxa"/>
          </w:tcPr>
          <w:p w14:paraId="4F57FD3A" w14:textId="77777777" w:rsidR="00152119" w:rsidRPr="00DC56B1" w:rsidRDefault="00152119" w:rsidP="00F663AE">
            <w:pPr>
              <w:spacing w:before="60" w:after="60"/>
              <w:rPr>
                <w:rFonts w:cs="Arial"/>
                <w:b/>
                <w:bCs/>
                <w:sz w:val="20"/>
                <w:szCs w:val="20"/>
              </w:rPr>
            </w:pPr>
            <w:r w:rsidRPr="00DC56B1">
              <w:rPr>
                <w:rFonts w:cs="Arial"/>
                <w:b/>
                <w:bCs/>
                <w:sz w:val="20"/>
                <w:szCs w:val="20"/>
              </w:rPr>
              <w:t xml:space="preserve">Search #1 </w:t>
            </w:r>
          </w:p>
          <w:p w14:paraId="7D9A8BCF" w14:textId="77777777" w:rsidR="00152119" w:rsidRPr="00DC56B1" w:rsidRDefault="00152119" w:rsidP="00F663AE">
            <w:pPr>
              <w:spacing w:before="60" w:after="60"/>
              <w:rPr>
                <w:rFonts w:cs="Arial"/>
                <w:sz w:val="20"/>
                <w:szCs w:val="20"/>
              </w:rPr>
            </w:pPr>
            <w:r w:rsidRPr="00DC56B1">
              <w:rPr>
                <w:rFonts w:cs="Arial"/>
                <w:sz w:val="20"/>
                <w:szCs w:val="20"/>
              </w:rPr>
              <w:t xml:space="preserve">Public media source (e.g., internet): </w:t>
            </w:r>
          </w:p>
          <w:p w14:paraId="2CF27A10" w14:textId="77777777" w:rsidR="00152119" w:rsidRPr="00DC56B1" w:rsidRDefault="00152119" w:rsidP="00F663AE">
            <w:pPr>
              <w:spacing w:before="60" w:after="60"/>
              <w:rPr>
                <w:rFonts w:cs="Arial"/>
                <w:sz w:val="20"/>
                <w:szCs w:val="20"/>
              </w:rPr>
            </w:pPr>
            <w:r w:rsidRPr="00DC56B1">
              <w:rPr>
                <w:rFonts w:cs="Arial"/>
                <w:sz w:val="20"/>
                <w:szCs w:val="20"/>
              </w:rPr>
              <w:t xml:space="preserve"> </w:t>
            </w:r>
          </w:p>
          <w:p w14:paraId="6D418702" w14:textId="77777777" w:rsidR="00152119" w:rsidRPr="00DC56B1" w:rsidRDefault="00152119" w:rsidP="00F663AE">
            <w:pPr>
              <w:spacing w:before="60" w:after="60"/>
              <w:rPr>
                <w:rFonts w:cs="Arial"/>
                <w:sz w:val="20"/>
                <w:szCs w:val="20"/>
              </w:rPr>
            </w:pPr>
            <w:r w:rsidRPr="00DC56B1">
              <w:rPr>
                <w:rFonts w:cs="Arial"/>
                <w:sz w:val="20"/>
                <w:szCs w:val="20"/>
              </w:rPr>
              <w:t>Search criteria (e.g., Google search on [Supplier name + Country name + “human rights]):</w:t>
            </w:r>
          </w:p>
        </w:tc>
        <w:tc>
          <w:tcPr>
            <w:tcW w:w="4846" w:type="dxa"/>
          </w:tcPr>
          <w:p w14:paraId="05E557B5" w14:textId="77777777" w:rsidR="00152119" w:rsidRPr="00DC56B1" w:rsidRDefault="00152119" w:rsidP="00F663AE">
            <w:pPr>
              <w:spacing w:before="60" w:after="60"/>
              <w:rPr>
                <w:rFonts w:cs="Arial"/>
                <w:sz w:val="20"/>
                <w:szCs w:val="20"/>
              </w:rPr>
            </w:pPr>
            <w:r w:rsidRPr="00DC56B1">
              <w:rPr>
                <w:rFonts w:cs="Arial"/>
                <w:sz w:val="20"/>
                <w:szCs w:val="20"/>
              </w:rPr>
              <w:t>E.g., “no hits” or summary of key results</w:t>
            </w:r>
          </w:p>
        </w:tc>
      </w:tr>
      <w:tr w:rsidR="00152119" w:rsidRPr="00DC56B1" w14:paraId="67CF53E5" w14:textId="77777777" w:rsidTr="0086564A">
        <w:tc>
          <w:tcPr>
            <w:tcW w:w="4505" w:type="dxa"/>
          </w:tcPr>
          <w:p w14:paraId="3E900F12" w14:textId="77777777" w:rsidR="00152119" w:rsidRPr="00DC56B1" w:rsidRDefault="00152119" w:rsidP="00F663AE">
            <w:pPr>
              <w:spacing w:before="60" w:after="60"/>
              <w:rPr>
                <w:rFonts w:cs="Arial"/>
                <w:b/>
                <w:bCs/>
                <w:sz w:val="20"/>
                <w:szCs w:val="20"/>
              </w:rPr>
            </w:pPr>
            <w:r w:rsidRPr="00DC56B1">
              <w:rPr>
                <w:rFonts w:cs="Arial"/>
                <w:b/>
                <w:bCs/>
                <w:sz w:val="20"/>
                <w:szCs w:val="20"/>
              </w:rPr>
              <w:t>Search #2</w:t>
            </w:r>
          </w:p>
        </w:tc>
        <w:tc>
          <w:tcPr>
            <w:tcW w:w="4846" w:type="dxa"/>
          </w:tcPr>
          <w:p w14:paraId="379EF2A4" w14:textId="77777777" w:rsidR="00152119" w:rsidRPr="00DC56B1" w:rsidRDefault="00152119" w:rsidP="00F663AE">
            <w:pPr>
              <w:spacing w:before="60" w:after="60"/>
              <w:rPr>
                <w:rFonts w:cs="Arial"/>
                <w:sz w:val="20"/>
                <w:szCs w:val="20"/>
              </w:rPr>
            </w:pPr>
          </w:p>
        </w:tc>
      </w:tr>
      <w:tr w:rsidR="00152119" w:rsidRPr="00DC56B1" w14:paraId="4FB3CF29" w14:textId="77777777" w:rsidTr="0086564A">
        <w:tc>
          <w:tcPr>
            <w:tcW w:w="4505" w:type="dxa"/>
          </w:tcPr>
          <w:p w14:paraId="17D25BA0" w14:textId="77777777" w:rsidR="00152119" w:rsidRPr="00DC56B1" w:rsidRDefault="00152119" w:rsidP="00F663AE">
            <w:pPr>
              <w:spacing w:before="60" w:after="60"/>
              <w:rPr>
                <w:rFonts w:cs="Arial"/>
                <w:b/>
                <w:bCs/>
                <w:sz w:val="20"/>
                <w:szCs w:val="20"/>
              </w:rPr>
            </w:pPr>
            <w:r w:rsidRPr="00DC56B1">
              <w:rPr>
                <w:rFonts w:cs="Arial"/>
                <w:b/>
                <w:bCs/>
                <w:sz w:val="20"/>
                <w:szCs w:val="20"/>
              </w:rPr>
              <w:t>Search #3</w:t>
            </w:r>
          </w:p>
        </w:tc>
        <w:tc>
          <w:tcPr>
            <w:tcW w:w="4846" w:type="dxa"/>
          </w:tcPr>
          <w:p w14:paraId="7C11BE05" w14:textId="77777777" w:rsidR="00152119" w:rsidRPr="00DC56B1" w:rsidRDefault="00152119" w:rsidP="00F663AE">
            <w:pPr>
              <w:spacing w:before="60" w:after="60"/>
              <w:rPr>
                <w:rFonts w:cs="Arial"/>
                <w:sz w:val="20"/>
                <w:szCs w:val="20"/>
              </w:rPr>
            </w:pPr>
          </w:p>
        </w:tc>
      </w:tr>
      <w:tr w:rsidR="00152119" w:rsidRPr="00DC56B1" w14:paraId="4A27A453" w14:textId="77777777" w:rsidTr="0086564A">
        <w:tc>
          <w:tcPr>
            <w:tcW w:w="4505" w:type="dxa"/>
          </w:tcPr>
          <w:p w14:paraId="401F2FC9" w14:textId="77777777" w:rsidR="00152119" w:rsidRPr="00DC56B1" w:rsidRDefault="00152119" w:rsidP="00F663AE">
            <w:pPr>
              <w:spacing w:before="60" w:after="60"/>
              <w:rPr>
                <w:rFonts w:cs="Arial"/>
                <w:b/>
                <w:bCs/>
                <w:sz w:val="20"/>
                <w:szCs w:val="20"/>
              </w:rPr>
            </w:pPr>
            <w:r w:rsidRPr="00DC56B1">
              <w:rPr>
                <w:rFonts w:cs="Arial"/>
                <w:b/>
                <w:bCs/>
                <w:sz w:val="20"/>
                <w:szCs w:val="20"/>
              </w:rPr>
              <w:t>Search #4</w:t>
            </w:r>
          </w:p>
        </w:tc>
        <w:tc>
          <w:tcPr>
            <w:tcW w:w="4846" w:type="dxa"/>
          </w:tcPr>
          <w:p w14:paraId="07790E56" w14:textId="77777777" w:rsidR="00152119" w:rsidRPr="00DC56B1" w:rsidRDefault="00152119" w:rsidP="00F663AE">
            <w:pPr>
              <w:spacing w:before="60" w:after="60"/>
              <w:rPr>
                <w:rFonts w:cs="Arial"/>
                <w:sz w:val="20"/>
                <w:szCs w:val="20"/>
              </w:rPr>
            </w:pPr>
          </w:p>
        </w:tc>
      </w:tr>
      <w:tr w:rsidR="00152119" w:rsidRPr="00DC56B1" w14:paraId="5228448F" w14:textId="77777777" w:rsidTr="0086564A">
        <w:tc>
          <w:tcPr>
            <w:tcW w:w="4505" w:type="dxa"/>
          </w:tcPr>
          <w:p w14:paraId="6DD7EEFF" w14:textId="77777777" w:rsidR="00152119" w:rsidRPr="00DC56B1" w:rsidRDefault="00152119" w:rsidP="00F663AE">
            <w:pPr>
              <w:spacing w:before="60" w:after="60"/>
              <w:rPr>
                <w:rFonts w:cs="Arial"/>
                <w:b/>
                <w:bCs/>
                <w:sz w:val="20"/>
                <w:szCs w:val="20"/>
              </w:rPr>
            </w:pPr>
            <w:r w:rsidRPr="00DC56B1">
              <w:rPr>
                <w:rFonts w:cs="Arial"/>
                <w:b/>
                <w:bCs/>
                <w:sz w:val="20"/>
                <w:szCs w:val="20"/>
              </w:rPr>
              <w:t>Search #5</w:t>
            </w:r>
          </w:p>
        </w:tc>
        <w:tc>
          <w:tcPr>
            <w:tcW w:w="4846" w:type="dxa"/>
          </w:tcPr>
          <w:p w14:paraId="0FF8AD97" w14:textId="77777777" w:rsidR="00152119" w:rsidRPr="00DC56B1" w:rsidRDefault="00152119" w:rsidP="00F663AE">
            <w:pPr>
              <w:spacing w:before="60" w:after="60"/>
              <w:rPr>
                <w:rFonts w:cs="Arial"/>
                <w:sz w:val="20"/>
                <w:szCs w:val="20"/>
              </w:rPr>
            </w:pPr>
          </w:p>
        </w:tc>
      </w:tr>
      <w:tr w:rsidR="00152119" w:rsidRPr="00DC56B1" w14:paraId="2BD8A532" w14:textId="77777777" w:rsidTr="0086564A">
        <w:tc>
          <w:tcPr>
            <w:tcW w:w="4505" w:type="dxa"/>
          </w:tcPr>
          <w:p w14:paraId="6DDAFF75" w14:textId="77777777" w:rsidR="00152119" w:rsidRPr="00DC56B1" w:rsidRDefault="00152119" w:rsidP="00F663AE">
            <w:pPr>
              <w:spacing w:before="60" w:after="60"/>
              <w:rPr>
                <w:rFonts w:cs="Arial"/>
                <w:b/>
                <w:bCs/>
                <w:sz w:val="20"/>
                <w:szCs w:val="20"/>
              </w:rPr>
            </w:pPr>
            <w:r w:rsidRPr="00DC56B1">
              <w:rPr>
                <w:rFonts w:cs="Arial"/>
                <w:b/>
                <w:bCs/>
                <w:sz w:val="20"/>
                <w:szCs w:val="20"/>
              </w:rPr>
              <w:t>Search #6</w:t>
            </w:r>
          </w:p>
        </w:tc>
        <w:tc>
          <w:tcPr>
            <w:tcW w:w="4846" w:type="dxa"/>
          </w:tcPr>
          <w:p w14:paraId="05871FB9" w14:textId="77777777" w:rsidR="00152119" w:rsidRPr="00DC56B1" w:rsidRDefault="00152119" w:rsidP="00F663AE">
            <w:pPr>
              <w:spacing w:before="60" w:after="60"/>
              <w:rPr>
                <w:rFonts w:cs="Arial"/>
                <w:sz w:val="20"/>
                <w:szCs w:val="20"/>
              </w:rPr>
            </w:pPr>
          </w:p>
        </w:tc>
      </w:tr>
      <w:tr w:rsidR="00152119" w:rsidRPr="00DC56B1" w14:paraId="2E2A85A2" w14:textId="77777777" w:rsidTr="0086564A">
        <w:tc>
          <w:tcPr>
            <w:tcW w:w="4505" w:type="dxa"/>
          </w:tcPr>
          <w:p w14:paraId="3146305A" w14:textId="77777777" w:rsidR="00152119" w:rsidRPr="00DC56B1" w:rsidRDefault="00152119" w:rsidP="00F663AE">
            <w:pPr>
              <w:spacing w:before="60" w:after="60"/>
              <w:rPr>
                <w:rFonts w:cs="Arial"/>
                <w:b/>
                <w:bCs/>
                <w:sz w:val="20"/>
                <w:szCs w:val="20"/>
              </w:rPr>
            </w:pPr>
            <w:r w:rsidRPr="00DC56B1">
              <w:rPr>
                <w:rFonts w:cs="Arial"/>
                <w:b/>
                <w:bCs/>
                <w:sz w:val="20"/>
                <w:szCs w:val="20"/>
              </w:rPr>
              <w:t>Search #7</w:t>
            </w:r>
          </w:p>
        </w:tc>
        <w:tc>
          <w:tcPr>
            <w:tcW w:w="4846" w:type="dxa"/>
          </w:tcPr>
          <w:p w14:paraId="6CB9C795" w14:textId="77777777" w:rsidR="00152119" w:rsidRPr="00DC56B1" w:rsidRDefault="00152119" w:rsidP="00F663AE">
            <w:pPr>
              <w:spacing w:before="60" w:after="60"/>
              <w:rPr>
                <w:rFonts w:cs="Arial"/>
                <w:sz w:val="20"/>
                <w:szCs w:val="20"/>
              </w:rPr>
            </w:pPr>
          </w:p>
        </w:tc>
      </w:tr>
      <w:tr w:rsidR="00152119" w:rsidRPr="00DC56B1" w14:paraId="6D4C4AB5" w14:textId="77777777" w:rsidTr="0086564A">
        <w:tc>
          <w:tcPr>
            <w:tcW w:w="4505" w:type="dxa"/>
          </w:tcPr>
          <w:p w14:paraId="30555DE9" w14:textId="77777777" w:rsidR="00152119" w:rsidRPr="00DC56B1" w:rsidRDefault="00152119" w:rsidP="00F663AE">
            <w:pPr>
              <w:spacing w:before="60" w:after="60"/>
              <w:rPr>
                <w:rFonts w:cs="Arial"/>
                <w:b/>
                <w:bCs/>
                <w:sz w:val="20"/>
                <w:szCs w:val="20"/>
              </w:rPr>
            </w:pPr>
            <w:r w:rsidRPr="00DC56B1">
              <w:rPr>
                <w:rFonts w:cs="Arial"/>
                <w:b/>
                <w:bCs/>
                <w:sz w:val="20"/>
                <w:szCs w:val="20"/>
              </w:rPr>
              <w:t>Search #8</w:t>
            </w:r>
          </w:p>
        </w:tc>
        <w:tc>
          <w:tcPr>
            <w:tcW w:w="4846" w:type="dxa"/>
          </w:tcPr>
          <w:p w14:paraId="5600871D" w14:textId="77777777" w:rsidR="00152119" w:rsidRPr="00DC56B1" w:rsidRDefault="00152119" w:rsidP="00F663AE">
            <w:pPr>
              <w:spacing w:before="60" w:after="60"/>
              <w:rPr>
                <w:rFonts w:cs="Arial"/>
                <w:sz w:val="20"/>
                <w:szCs w:val="20"/>
              </w:rPr>
            </w:pPr>
          </w:p>
        </w:tc>
      </w:tr>
      <w:tr w:rsidR="00152119" w:rsidRPr="00DC56B1" w14:paraId="69CD3291" w14:textId="77777777" w:rsidTr="0086564A">
        <w:tc>
          <w:tcPr>
            <w:tcW w:w="4505" w:type="dxa"/>
          </w:tcPr>
          <w:p w14:paraId="22DB0687" w14:textId="77777777" w:rsidR="00152119" w:rsidRPr="00DC56B1" w:rsidRDefault="00152119" w:rsidP="00F663AE">
            <w:pPr>
              <w:spacing w:before="60" w:after="60"/>
              <w:rPr>
                <w:rFonts w:cs="Arial"/>
                <w:b/>
                <w:bCs/>
                <w:sz w:val="20"/>
                <w:szCs w:val="20"/>
              </w:rPr>
            </w:pPr>
            <w:r w:rsidRPr="00DC56B1">
              <w:rPr>
                <w:rFonts w:cs="Arial"/>
                <w:b/>
                <w:bCs/>
                <w:sz w:val="20"/>
                <w:szCs w:val="20"/>
              </w:rPr>
              <w:t>Search #9</w:t>
            </w:r>
          </w:p>
        </w:tc>
        <w:tc>
          <w:tcPr>
            <w:tcW w:w="4846" w:type="dxa"/>
          </w:tcPr>
          <w:p w14:paraId="47963DC9" w14:textId="77777777" w:rsidR="00152119" w:rsidRPr="00DC56B1" w:rsidRDefault="00152119" w:rsidP="00F663AE">
            <w:pPr>
              <w:spacing w:before="60" w:after="60"/>
              <w:rPr>
                <w:rFonts w:cs="Arial"/>
                <w:sz w:val="20"/>
                <w:szCs w:val="20"/>
              </w:rPr>
            </w:pPr>
          </w:p>
        </w:tc>
      </w:tr>
      <w:tr w:rsidR="00152119" w:rsidRPr="00DC56B1" w14:paraId="4170A21E" w14:textId="77777777" w:rsidTr="0086564A">
        <w:tc>
          <w:tcPr>
            <w:tcW w:w="4505" w:type="dxa"/>
          </w:tcPr>
          <w:p w14:paraId="0019C9C2" w14:textId="77777777" w:rsidR="00152119" w:rsidRPr="00DC56B1" w:rsidRDefault="00152119" w:rsidP="00F663AE">
            <w:pPr>
              <w:spacing w:before="60" w:after="60"/>
              <w:rPr>
                <w:rFonts w:cs="Arial"/>
                <w:b/>
                <w:bCs/>
                <w:sz w:val="20"/>
                <w:szCs w:val="20"/>
              </w:rPr>
            </w:pPr>
            <w:r w:rsidRPr="00DC56B1">
              <w:rPr>
                <w:rFonts w:cs="Arial"/>
                <w:b/>
                <w:bCs/>
                <w:sz w:val="20"/>
                <w:szCs w:val="20"/>
              </w:rPr>
              <w:t>Search #10</w:t>
            </w:r>
          </w:p>
        </w:tc>
        <w:tc>
          <w:tcPr>
            <w:tcW w:w="4846" w:type="dxa"/>
          </w:tcPr>
          <w:p w14:paraId="785DCC39" w14:textId="77777777" w:rsidR="00152119" w:rsidRPr="00DC56B1" w:rsidRDefault="00152119" w:rsidP="00F663AE">
            <w:pPr>
              <w:spacing w:before="60" w:after="60"/>
              <w:rPr>
                <w:rFonts w:cs="Arial"/>
                <w:sz w:val="20"/>
                <w:szCs w:val="20"/>
              </w:rPr>
            </w:pPr>
          </w:p>
        </w:tc>
      </w:tr>
      <w:tr w:rsidR="00152119" w:rsidRPr="00DC56B1" w14:paraId="67CC2E25" w14:textId="77777777" w:rsidTr="0086564A">
        <w:trPr>
          <w:trHeight w:val="1497"/>
        </w:trPr>
        <w:tc>
          <w:tcPr>
            <w:tcW w:w="9351" w:type="dxa"/>
            <w:gridSpan w:val="2"/>
          </w:tcPr>
          <w:p w14:paraId="1908204F" w14:textId="77777777" w:rsidR="00152119" w:rsidRPr="00DC56B1" w:rsidRDefault="00152119" w:rsidP="00F663AE">
            <w:pPr>
              <w:spacing w:before="60" w:after="60"/>
              <w:rPr>
                <w:rFonts w:cs="Arial"/>
                <w:b/>
                <w:bCs/>
                <w:sz w:val="20"/>
                <w:szCs w:val="20"/>
              </w:rPr>
            </w:pPr>
            <w:r w:rsidRPr="00DC56B1">
              <w:rPr>
                <w:rFonts w:cs="Arial"/>
                <w:b/>
                <w:bCs/>
                <w:sz w:val="20"/>
                <w:szCs w:val="20"/>
              </w:rPr>
              <w:t>Conclusion</w:t>
            </w:r>
          </w:p>
        </w:tc>
      </w:tr>
    </w:tbl>
    <w:p w14:paraId="3E853D02" w14:textId="73D3C4FE" w:rsidR="00F15AFF" w:rsidRPr="00F15AFF" w:rsidRDefault="00463133" w:rsidP="00F15AFF">
      <w:pPr>
        <w:rPr>
          <w:b/>
          <w:bCs/>
          <w:lang w:val="en-GB"/>
        </w:rPr>
      </w:pPr>
      <w:r>
        <w:rPr>
          <w:b/>
          <w:bCs/>
          <w:lang w:val="en-GB"/>
        </w:rPr>
        <w:lastRenderedPageBreak/>
        <w:t xml:space="preserve">B: </w:t>
      </w:r>
      <w:r w:rsidR="00F15AFF" w:rsidRPr="00F15AFF">
        <w:rPr>
          <w:b/>
          <w:bCs/>
          <w:lang w:val="en-GB"/>
        </w:rPr>
        <w:t>Questionnaire</w:t>
      </w:r>
    </w:p>
    <w:p w14:paraId="0FA3326F" w14:textId="38C8D47F" w:rsidR="00F15AFF" w:rsidRDefault="00F15AFF" w:rsidP="00F15AFF">
      <w:pPr>
        <w:pStyle w:val="ListParagraph"/>
        <w:numPr>
          <w:ilvl w:val="0"/>
          <w:numId w:val="8"/>
        </w:numPr>
        <w:contextualSpacing w:val="0"/>
      </w:pPr>
      <w:r w:rsidRPr="00F15AFF">
        <w:t xml:space="preserve">Require suppliers to complete a supply chain risk assessment questionnaire. See Annex B for a representative questionnaire (not exhaustive list of topics). </w:t>
      </w:r>
    </w:p>
    <w:p w14:paraId="18823B7D" w14:textId="2AA8D681" w:rsidR="00F15AFF" w:rsidRPr="00F15AFF" w:rsidRDefault="00F15AFF" w:rsidP="00F15AFF">
      <w:pPr>
        <w:pStyle w:val="ListParagraph"/>
        <w:numPr>
          <w:ilvl w:val="0"/>
          <w:numId w:val="8"/>
        </w:numPr>
        <w:contextualSpacing w:val="0"/>
      </w:pPr>
      <w:r w:rsidRPr="00F15AFF">
        <w:t xml:space="preserve">If the screening of public media sources or the supply chain risk assessment questionnaire identify points that may require further clarification, </w:t>
      </w:r>
      <w:r w:rsidR="00EF6099">
        <w:t>your company</w:t>
      </w:r>
      <w:r w:rsidRPr="00F15AFF">
        <w:t xml:space="preserve"> will conduct the necessary activity (e.g., request additional documentation, conduct interviews of relevant supplier management staff, etc.) to obtain the required level of assurance.</w:t>
      </w:r>
    </w:p>
    <w:p w14:paraId="5730E202" w14:textId="77777777" w:rsidR="00F15AFF" w:rsidRDefault="00F15AFF" w:rsidP="00F15AFF">
      <w:pPr>
        <w:pStyle w:val="ListParagraph"/>
        <w:spacing w:before="100" w:after="100"/>
        <w:ind w:left="360"/>
        <w:contextualSpacing w:val="0"/>
        <w:rPr>
          <w:rFonts w:ascii="Century Gothic" w:hAnsi="Century Gothic"/>
          <w:b/>
          <w:bCs/>
          <w:color w:val="44546A"/>
          <w:sz w:val="24"/>
          <w:lang w:eastAsia="de-DE"/>
        </w:rPr>
      </w:pPr>
    </w:p>
    <w:p w14:paraId="4E9E38A0" w14:textId="14CFC3B1" w:rsidR="002C3FFF" w:rsidRPr="002C3FFF" w:rsidRDefault="00295A9A" w:rsidP="002C3FFF">
      <w:pPr>
        <w:pStyle w:val="Caption"/>
        <w:keepNext/>
        <w:spacing w:after="120"/>
        <w:rPr>
          <w:b/>
          <w:bCs/>
          <w:sz w:val="20"/>
        </w:rPr>
      </w:pPr>
      <w:r>
        <w:rPr>
          <w:b/>
          <w:bCs/>
          <w:sz w:val="20"/>
        </w:rPr>
        <w:t xml:space="preserve">Template 4 – </w:t>
      </w:r>
      <w:r w:rsidR="00F1294C">
        <w:rPr>
          <w:b/>
          <w:bCs/>
          <w:sz w:val="20"/>
        </w:rPr>
        <w:t>S</w:t>
      </w:r>
      <w:r w:rsidR="00F1294C" w:rsidRPr="00F1294C">
        <w:rPr>
          <w:b/>
          <w:bCs/>
          <w:sz w:val="20"/>
        </w:rPr>
        <w:t xml:space="preserve">upply </w:t>
      </w:r>
      <w:r w:rsidR="00F1294C">
        <w:rPr>
          <w:b/>
          <w:bCs/>
          <w:sz w:val="20"/>
        </w:rPr>
        <w:t>C</w:t>
      </w:r>
      <w:r w:rsidR="00F1294C" w:rsidRPr="00F1294C">
        <w:rPr>
          <w:b/>
          <w:bCs/>
          <w:sz w:val="20"/>
        </w:rPr>
        <w:t xml:space="preserve">hain </w:t>
      </w:r>
      <w:r w:rsidR="00F1294C">
        <w:rPr>
          <w:b/>
          <w:bCs/>
          <w:sz w:val="20"/>
        </w:rPr>
        <w:t>R</w:t>
      </w:r>
      <w:r w:rsidR="00F1294C" w:rsidRPr="00F1294C">
        <w:rPr>
          <w:b/>
          <w:bCs/>
          <w:sz w:val="20"/>
        </w:rPr>
        <w:t xml:space="preserve">isk </w:t>
      </w:r>
      <w:r w:rsidR="00F1294C">
        <w:rPr>
          <w:b/>
          <w:bCs/>
          <w:sz w:val="20"/>
        </w:rPr>
        <w:t>A</w:t>
      </w:r>
      <w:r w:rsidR="00F1294C" w:rsidRPr="00F1294C">
        <w:rPr>
          <w:b/>
          <w:bCs/>
          <w:sz w:val="20"/>
        </w:rPr>
        <w:t xml:space="preserve">ssessment </w:t>
      </w:r>
      <w:r w:rsidR="00F1294C">
        <w:rPr>
          <w:b/>
          <w:bCs/>
          <w:sz w:val="20"/>
        </w:rPr>
        <w:t>Q</w:t>
      </w:r>
      <w:r w:rsidR="00F1294C" w:rsidRPr="00F1294C">
        <w:rPr>
          <w:b/>
          <w:bCs/>
          <w:sz w:val="20"/>
        </w:rPr>
        <w:t>uestionnaire</w:t>
      </w:r>
    </w:p>
    <w:tbl>
      <w:tblPr>
        <w:tblW w:w="9351"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Layout w:type="fixed"/>
        <w:tblLook w:val="0400" w:firstRow="0" w:lastRow="0" w:firstColumn="0" w:lastColumn="0" w:noHBand="0" w:noVBand="1"/>
      </w:tblPr>
      <w:tblGrid>
        <w:gridCol w:w="7508"/>
        <w:gridCol w:w="614"/>
        <w:gridCol w:w="614"/>
        <w:gridCol w:w="615"/>
      </w:tblGrid>
      <w:tr w:rsidR="00F043AF" w:rsidRPr="002C3FFF" w14:paraId="10733780" w14:textId="77777777" w:rsidTr="00EF07E6">
        <w:trPr>
          <w:trHeight w:val="447"/>
          <w:tblHeader/>
        </w:trPr>
        <w:tc>
          <w:tcPr>
            <w:tcW w:w="7508" w:type="dxa"/>
            <w:tcBorders>
              <w:top w:val="single" w:sz="4" w:space="0" w:color="404040" w:themeColor="text1" w:themeTint="BF"/>
              <w:bottom w:val="single" w:sz="4" w:space="0" w:color="404040" w:themeColor="text1" w:themeTint="BF"/>
            </w:tcBorders>
            <w:shd w:val="clear" w:color="auto" w:fill="125B61"/>
            <w:vAlign w:val="center"/>
          </w:tcPr>
          <w:p w14:paraId="6FE55AEC" w14:textId="2E4D4B87" w:rsidR="00F043AF" w:rsidRPr="002C3FFF" w:rsidRDefault="00EF07E6" w:rsidP="00F663AE">
            <w:pPr>
              <w:spacing w:before="60" w:after="60"/>
              <w:rPr>
                <w:rFonts w:cs="Arial"/>
                <w:b/>
                <w:bCs/>
                <w:color w:val="FFFFFF" w:themeColor="background1"/>
                <w:sz w:val="20"/>
                <w:szCs w:val="20"/>
              </w:rPr>
            </w:pPr>
            <w:r w:rsidRPr="002C3FFF">
              <w:rPr>
                <w:rFonts w:cs="Arial"/>
                <w:b/>
                <w:bCs/>
                <w:color w:val="FFFFFF" w:themeColor="background1"/>
                <w:sz w:val="20"/>
                <w:szCs w:val="20"/>
              </w:rPr>
              <w:t xml:space="preserve">Supply Chain Risk Assessment </w:t>
            </w:r>
          </w:p>
        </w:tc>
        <w:tc>
          <w:tcPr>
            <w:tcW w:w="614" w:type="dxa"/>
            <w:tcBorders>
              <w:top w:val="single" w:sz="4" w:space="0" w:color="404040" w:themeColor="text1" w:themeTint="BF"/>
              <w:bottom w:val="single" w:sz="4" w:space="0" w:color="404040" w:themeColor="text1" w:themeTint="BF"/>
            </w:tcBorders>
            <w:shd w:val="clear" w:color="auto" w:fill="125B61"/>
            <w:vAlign w:val="center"/>
          </w:tcPr>
          <w:p w14:paraId="4CDE072B" w14:textId="77777777" w:rsidR="00F043AF" w:rsidRPr="002C3FFF" w:rsidRDefault="00F043AF" w:rsidP="00F663AE">
            <w:pPr>
              <w:spacing w:before="60" w:after="60"/>
              <w:rPr>
                <w:rFonts w:cs="Arial"/>
                <w:b/>
                <w:bCs/>
                <w:color w:val="FFFFFF" w:themeColor="background1"/>
                <w:sz w:val="20"/>
                <w:szCs w:val="20"/>
              </w:rPr>
            </w:pPr>
            <w:r w:rsidRPr="002C3FFF">
              <w:rPr>
                <w:rFonts w:cs="Arial"/>
                <w:b/>
                <w:bCs/>
                <w:color w:val="FFFFFF" w:themeColor="background1"/>
                <w:sz w:val="20"/>
                <w:szCs w:val="20"/>
              </w:rPr>
              <w:t>Yes</w:t>
            </w:r>
          </w:p>
        </w:tc>
        <w:tc>
          <w:tcPr>
            <w:tcW w:w="614" w:type="dxa"/>
            <w:tcBorders>
              <w:top w:val="single" w:sz="4" w:space="0" w:color="404040" w:themeColor="text1" w:themeTint="BF"/>
              <w:bottom w:val="single" w:sz="4" w:space="0" w:color="404040" w:themeColor="text1" w:themeTint="BF"/>
            </w:tcBorders>
            <w:shd w:val="clear" w:color="auto" w:fill="125B61"/>
            <w:vAlign w:val="center"/>
          </w:tcPr>
          <w:p w14:paraId="7CC5EB23" w14:textId="77777777" w:rsidR="00F043AF" w:rsidRPr="002C3FFF" w:rsidRDefault="00F043AF" w:rsidP="00F663AE">
            <w:pPr>
              <w:spacing w:before="60" w:after="60"/>
              <w:rPr>
                <w:rFonts w:cs="Arial"/>
                <w:b/>
                <w:bCs/>
                <w:color w:val="FFFFFF" w:themeColor="background1"/>
                <w:sz w:val="20"/>
                <w:szCs w:val="20"/>
              </w:rPr>
            </w:pPr>
            <w:r w:rsidRPr="002C3FFF">
              <w:rPr>
                <w:rFonts w:cs="Arial"/>
                <w:b/>
                <w:bCs/>
                <w:color w:val="FFFFFF" w:themeColor="background1"/>
                <w:sz w:val="20"/>
                <w:szCs w:val="20"/>
              </w:rPr>
              <w:t>No</w:t>
            </w:r>
          </w:p>
        </w:tc>
        <w:tc>
          <w:tcPr>
            <w:tcW w:w="615" w:type="dxa"/>
            <w:tcBorders>
              <w:top w:val="single" w:sz="4" w:space="0" w:color="404040" w:themeColor="text1" w:themeTint="BF"/>
              <w:bottom w:val="single" w:sz="4" w:space="0" w:color="404040" w:themeColor="text1" w:themeTint="BF"/>
            </w:tcBorders>
            <w:shd w:val="clear" w:color="auto" w:fill="125B61"/>
            <w:vAlign w:val="center"/>
          </w:tcPr>
          <w:p w14:paraId="4FDA9AD8" w14:textId="77777777" w:rsidR="00F043AF" w:rsidRPr="002C3FFF" w:rsidRDefault="00F043AF" w:rsidP="00F663AE">
            <w:pPr>
              <w:spacing w:before="60" w:after="60"/>
              <w:rPr>
                <w:rFonts w:cs="Arial"/>
                <w:b/>
                <w:bCs/>
                <w:color w:val="FFFFFF" w:themeColor="background1"/>
                <w:sz w:val="20"/>
                <w:szCs w:val="20"/>
              </w:rPr>
            </w:pPr>
            <w:r w:rsidRPr="002C3FFF">
              <w:rPr>
                <w:rFonts w:cs="Arial"/>
                <w:b/>
                <w:bCs/>
                <w:color w:val="FFFFFF" w:themeColor="background1"/>
                <w:sz w:val="20"/>
                <w:szCs w:val="20"/>
              </w:rPr>
              <w:t>N/A</w:t>
            </w:r>
          </w:p>
        </w:tc>
      </w:tr>
      <w:tr w:rsidR="00F043AF" w:rsidRPr="002C3FFF" w14:paraId="68DB504A" w14:textId="77777777" w:rsidTr="00F663AE">
        <w:trPr>
          <w:trHeight w:val="742"/>
        </w:trPr>
        <w:tc>
          <w:tcPr>
            <w:tcW w:w="9351" w:type="dxa"/>
            <w:gridSpan w:val="4"/>
            <w:tcBorders>
              <w:top w:val="single" w:sz="4" w:space="0" w:color="404040" w:themeColor="text1" w:themeTint="BF"/>
            </w:tcBorders>
            <w:vAlign w:val="center"/>
          </w:tcPr>
          <w:p w14:paraId="2F24D39C" w14:textId="77777777" w:rsidR="00F043AF" w:rsidRPr="002C3FFF" w:rsidRDefault="00F043AF" w:rsidP="00F663AE">
            <w:pPr>
              <w:spacing w:before="60" w:after="60"/>
              <w:rPr>
                <w:rFonts w:cs="Arial"/>
                <w:sz w:val="20"/>
                <w:szCs w:val="20"/>
              </w:rPr>
            </w:pPr>
            <w:r w:rsidRPr="002C3FFF">
              <w:rPr>
                <w:rFonts w:cs="Arial"/>
                <w:sz w:val="20"/>
                <w:szCs w:val="20"/>
              </w:rPr>
              <w:t>Name of company:</w:t>
            </w:r>
          </w:p>
          <w:p w14:paraId="32D6E4A9" w14:textId="77777777" w:rsidR="00F043AF" w:rsidRPr="002C3FFF" w:rsidRDefault="00F043AF" w:rsidP="00F663AE">
            <w:pPr>
              <w:spacing w:before="60" w:after="60"/>
              <w:rPr>
                <w:rFonts w:cs="Arial"/>
                <w:sz w:val="20"/>
                <w:szCs w:val="20"/>
              </w:rPr>
            </w:pPr>
          </w:p>
          <w:p w14:paraId="790EEAD4" w14:textId="77777777" w:rsidR="00F043AF" w:rsidRPr="002C3FFF" w:rsidRDefault="00F043AF" w:rsidP="00F663AE">
            <w:pPr>
              <w:spacing w:before="60" w:after="60"/>
              <w:rPr>
                <w:rFonts w:cs="Arial"/>
                <w:sz w:val="20"/>
                <w:szCs w:val="20"/>
              </w:rPr>
            </w:pPr>
            <w:r w:rsidRPr="002C3FFF">
              <w:rPr>
                <w:rFonts w:cs="Arial"/>
                <w:sz w:val="20"/>
                <w:szCs w:val="20"/>
              </w:rPr>
              <w:t>Company address:</w:t>
            </w:r>
          </w:p>
          <w:p w14:paraId="4C53B323" w14:textId="77777777" w:rsidR="00F043AF" w:rsidRPr="002C3FFF" w:rsidRDefault="00F043AF" w:rsidP="00F663AE">
            <w:pPr>
              <w:spacing w:before="60" w:after="60"/>
              <w:rPr>
                <w:rFonts w:cs="Arial"/>
                <w:sz w:val="20"/>
                <w:szCs w:val="20"/>
              </w:rPr>
            </w:pPr>
          </w:p>
          <w:p w14:paraId="420C23C0" w14:textId="77777777" w:rsidR="00F043AF" w:rsidRPr="002C3FFF" w:rsidRDefault="00F043AF" w:rsidP="00F663AE">
            <w:pPr>
              <w:spacing w:before="60" w:after="60"/>
              <w:rPr>
                <w:rFonts w:cs="Arial"/>
                <w:sz w:val="20"/>
                <w:szCs w:val="20"/>
              </w:rPr>
            </w:pPr>
            <w:r w:rsidRPr="002C3FFF">
              <w:rPr>
                <w:rFonts w:cs="Arial"/>
                <w:sz w:val="20"/>
                <w:szCs w:val="20"/>
              </w:rPr>
              <w:t>Number of permanent staff:</w:t>
            </w:r>
          </w:p>
          <w:p w14:paraId="66C45503" w14:textId="77777777" w:rsidR="00F043AF" w:rsidRPr="002C3FFF" w:rsidRDefault="00F043AF" w:rsidP="00F663AE">
            <w:pPr>
              <w:spacing w:before="60" w:after="60"/>
              <w:rPr>
                <w:rFonts w:cs="Arial"/>
                <w:sz w:val="20"/>
                <w:szCs w:val="20"/>
              </w:rPr>
            </w:pPr>
          </w:p>
          <w:p w14:paraId="14FE533F" w14:textId="77777777" w:rsidR="00F043AF" w:rsidRPr="002C3FFF" w:rsidRDefault="00F043AF" w:rsidP="00F663AE">
            <w:pPr>
              <w:spacing w:before="60" w:after="60"/>
              <w:rPr>
                <w:rFonts w:cs="Arial"/>
                <w:sz w:val="20"/>
                <w:szCs w:val="20"/>
              </w:rPr>
            </w:pPr>
            <w:r w:rsidRPr="002C3FFF">
              <w:rPr>
                <w:rFonts w:cs="Arial"/>
                <w:sz w:val="20"/>
                <w:szCs w:val="20"/>
              </w:rPr>
              <w:t>Number of temporary/casual staff:</w:t>
            </w:r>
          </w:p>
          <w:p w14:paraId="7BCC54BA" w14:textId="77777777" w:rsidR="00F043AF" w:rsidRPr="002C3FFF" w:rsidRDefault="00F043AF" w:rsidP="00F663AE">
            <w:pPr>
              <w:spacing w:before="60" w:after="60"/>
              <w:rPr>
                <w:rFonts w:cs="Arial"/>
                <w:sz w:val="20"/>
                <w:szCs w:val="20"/>
              </w:rPr>
            </w:pPr>
          </w:p>
        </w:tc>
      </w:tr>
      <w:tr w:rsidR="00F043AF" w:rsidRPr="002C3FFF" w14:paraId="3960B4F4" w14:textId="77777777" w:rsidTr="00F663AE">
        <w:trPr>
          <w:trHeight w:val="914"/>
        </w:trPr>
        <w:tc>
          <w:tcPr>
            <w:tcW w:w="7508" w:type="dxa"/>
            <w:vAlign w:val="center"/>
          </w:tcPr>
          <w:p w14:paraId="40A4164D" w14:textId="77777777" w:rsidR="00F043AF" w:rsidRPr="002C3FFF" w:rsidRDefault="00F043AF" w:rsidP="00F663AE">
            <w:pPr>
              <w:pStyle w:val="Normal0"/>
              <w:spacing w:before="60" w:after="60" w:line="240" w:lineRule="auto"/>
              <w:jc w:val="both"/>
              <w:rPr>
                <w:color w:val="auto"/>
                <w:sz w:val="20"/>
                <w:szCs w:val="20"/>
              </w:rPr>
            </w:pPr>
            <w:r w:rsidRPr="002C3FFF">
              <w:rPr>
                <w:color w:val="auto"/>
                <w:sz w:val="20"/>
                <w:szCs w:val="20"/>
              </w:rPr>
              <w:t>Does the company have any formal systems to manage environment and/or health &amp; safety risk? If yes, please provide details.</w:t>
            </w:r>
          </w:p>
          <w:p w14:paraId="71F865A1" w14:textId="77777777" w:rsidR="00F043AF" w:rsidRPr="002C3FFF" w:rsidRDefault="00F043AF" w:rsidP="00F663A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615FD3A3" w14:textId="77777777" w:rsidR="00F043AF" w:rsidRPr="002C3FFF" w:rsidRDefault="00F043AF" w:rsidP="00F663A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344701B0" w14:textId="77777777" w:rsidR="00F043AF" w:rsidRPr="002C3FFF" w:rsidRDefault="00F043AF" w:rsidP="00F663A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tcPr>
          <w:p w14:paraId="23187EE0" w14:textId="77777777" w:rsidR="00F043AF" w:rsidRPr="002C3FFF" w:rsidRDefault="00F043AF" w:rsidP="00F663AE">
            <w:pPr>
              <w:spacing w:before="60" w:after="60" w:line="360" w:lineRule="auto"/>
              <w:jc w:val="center"/>
              <w:rPr>
                <w:rFonts w:cs="Arial"/>
                <w:b/>
                <w:bCs/>
                <w:sz w:val="20"/>
                <w:szCs w:val="20"/>
                <w:lang w:eastAsia="fr-FR"/>
              </w:rPr>
            </w:pPr>
            <w:r w:rsidRPr="002C3FFF">
              <w:rPr>
                <w:rFonts w:ascii="Segoe UI Symbol" w:hAnsi="Segoe UI Symbol" w:cs="Segoe UI Symbol"/>
                <w:b/>
                <w:bCs/>
                <w:sz w:val="20"/>
                <w:szCs w:val="20"/>
                <w:lang w:eastAsia="fr-FR"/>
              </w:rPr>
              <w:t>☐</w:t>
            </w:r>
          </w:p>
        </w:tc>
        <w:tc>
          <w:tcPr>
            <w:tcW w:w="614" w:type="dxa"/>
          </w:tcPr>
          <w:p w14:paraId="7DC82B37" w14:textId="77777777" w:rsidR="00F043AF" w:rsidRPr="002C3FFF" w:rsidRDefault="00F043AF" w:rsidP="00F663AE">
            <w:pPr>
              <w:spacing w:before="60" w:after="60" w:line="360" w:lineRule="auto"/>
              <w:jc w:val="center"/>
              <w:rPr>
                <w:rFonts w:cs="Arial"/>
                <w:b/>
                <w:bCs/>
                <w:sz w:val="20"/>
                <w:szCs w:val="20"/>
                <w:lang w:eastAsia="fr-FR"/>
              </w:rPr>
            </w:pPr>
            <w:r w:rsidRPr="002C3FFF">
              <w:rPr>
                <w:rFonts w:ascii="Segoe UI Symbol" w:hAnsi="Segoe UI Symbol" w:cs="Segoe UI Symbol"/>
                <w:b/>
                <w:bCs/>
                <w:sz w:val="20"/>
                <w:szCs w:val="20"/>
                <w:lang w:eastAsia="fr-FR"/>
              </w:rPr>
              <w:t>☐</w:t>
            </w:r>
          </w:p>
        </w:tc>
        <w:tc>
          <w:tcPr>
            <w:tcW w:w="615" w:type="dxa"/>
          </w:tcPr>
          <w:p w14:paraId="032EE701" w14:textId="77777777" w:rsidR="00F043AF" w:rsidRPr="002C3FFF" w:rsidRDefault="00F043AF" w:rsidP="00F663AE">
            <w:pPr>
              <w:spacing w:before="60" w:after="60" w:line="360" w:lineRule="auto"/>
              <w:jc w:val="center"/>
              <w:rPr>
                <w:rFonts w:cs="Arial"/>
                <w:b/>
                <w:bCs/>
                <w:sz w:val="20"/>
                <w:szCs w:val="20"/>
                <w:lang w:eastAsia="fr-FR"/>
              </w:rPr>
            </w:pPr>
            <w:r w:rsidRPr="002C3FFF">
              <w:rPr>
                <w:rFonts w:ascii="Segoe UI Symbol" w:hAnsi="Segoe UI Symbol" w:cs="Segoe UI Symbol"/>
                <w:b/>
                <w:bCs/>
                <w:sz w:val="20"/>
                <w:szCs w:val="20"/>
                <w:lang w:eastAsia="fr-FR"/>
              </w:rPr>
              <w:t>☐</w:t>
            </w:r>
          </w:p>
        </w:tc>
      </w:tr>
      <w:tr w:rsidR="00F043AF" w:rsidRPr="002C3FFF" w14:paraId="6E822469" w14:textId="77777777" w:rsidTr="00F663AE">
        <w:trPr>
          <w:trHeight w:val="621"/>
        </w:trPr>
        <w:tc>
          <w:tcPr>
            <w:tcW w:w="7508" w:type="dxa"/>
            <w:vAlign w:val="center"/>
          </w:tcPr>
          <w:p w14:paraId="4E0AD932" w14:textId="77777777" w:rsidR="00F043AF" w:rsidRPr="002C3FFF" w:rsidRDefault="00F043AF" w:rsidP="00F663AE">
            <w:pPr>
              <w:pStyle w:val="Normal0"/>
              <w:spacing w:before="60" w:after="60" w:line="240" w:lineRule="auto"/>
              <w:jc w:val="both"/>
              <w:rPr>
                <w:color w:val="auto"/>
                <w:sz w:val="20"/>
                <w:szCs w:val="20"/>
              </w:rPr>
            </w:pPr>
            <w:r w:rsidRPr="002C3FFF">
              <w:rPr>
                <w:color w:val="auto"/>
                <w:sz w:val="20"/>
                <w:szCs w:val="20"/>
              </w:rPr>
              <w:t>Does the company have an environmental policy in place?</w:t>
            </w:r>
          </w:p>
          <w:p w14:paraId="113B3ADE" w14:textId="77777777" w:rsidR="00F043AF" w:rsidRPr="002C3FFF" w:rsidRDefault="00F043AF" w:rsidP="00F663AE">
            <w:pPr>
              <w:pStyle w:val="Normal0"/>
              <w:spacing w:before="60" w:after="60" w:line="240" w:lineRule="auto"/>
              <w:jc w:val="both"/>
              <w:rPr>
                <w:color w:val="auto"/>
                <w:sz w:val="20"/>
                <w:szCs w:val="20"/>
              </w:rPr>
            </w:pPr>
            <w:r w:rsidRPr="002C3FFF">
              <w:rPr>
                <w:color w:val="auto"/>
                <w:sz w:val="20"/>
                <w:szCs w:val="20"/>
              </w:rPr>
              <w:t>If yes, please provide a copy.</w:t>
            </w:r>
          </w:p>
          <w:p w14:paraId="284E191D" w14:textId="77777777" w:rsidR="00F043AF" w:rsidRPr="002C3FFF" w:rsidRDefault="00F043AF" w:rsidP="00F663A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5726256E" w14:textId="77777777" w:rsidR="00F043AF" w:rsidRPr="002C3FFF" w:rsidRDefault="00F043AF" w:rsidP="00F663A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6D76DA21" w14:textId="77777777" w:rsidR="00F043AF" w:rsidRPr="002C3FFF" w:rsidRDefault="00F043AF" w:rsidP="00F663A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tcPr>
          <w:p w14:paraId="039B16C8" w14:textId="77777777" w:rsidR="00F043AF" w:rsidRPr="002C3FFF" w:rsidRDefault="00F043AF" w:rsidP="00F663AE">
            <w:pPr>
              <w:spacing w:before="60" w:after="60" w:line="360" w:lineRule="auto"/>
              <w:jc w:val="center"/>
              <w:rPr>
                <w:rFonts w:cs="Aria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591168" behindDoc="0" locked="0" layoutInCell="1" hidden="0" allowOverlap="1" wp14:anchorId="7BE7D4A3" wp14:editId="07D57DC9">
                      <wp:simplePos x="0" y="0"/>
                      <wp:positionH relativeFrom="column">
                        <wp:posOffset>4838700</wp:posOffset>
                      </wp:positionH>
                      <wp:positionV relativeFrom="paragraph">
                        <wp:posOffset>3505200</wp:posOffset>
                      </wp:positionV>
                      <wp:extent cx="226695" cy="191135"/>
                      <wp:effectExtent l="0" t="0" r="0" b="0"/>
                      <wp:wrapNone/>
                      <wp:docPr id="1012" name="Rectangle 1012"/>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C55D47C" w14:textId="77777777" w:rsidR="00F043AF" w:rsidRDefault="00F043AF"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BE7D4A3" id="Rectangle 1012" o:spid="_x0000_s1027" style="position:absolute;left:0;text-align:left;margin-left:381pt;margin-top:276pt;width:17.85pt;height:15.05pt;z-index:25159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aIFQIAAB4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SxGx4snBNpe9J+D4TiLHZwZhzzyOZYHZcVQx7/cT88hFfTI4C8tiWqL4IW2ms6SUv/cc&#10;7j3M8M7iC+DBUzJunkJ6EaPy70/BtjI15UbmyhqHMLX1+mDilN/vU9TtWW9+AA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GAylogVAgAAHg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5C55D47C" w14:textId="77777777" w:rsidR="00F043AF" w:rsidRDefault="00F043AF"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593216" behindDoc="0" locked="0" layoutInCell="1" hidden="0" allowOverlap="1" wp14:anchorId="24473235" wp14:editId="5A5DD8D8">
                      <wp:simplePos x="0" y="0"/>
                      <wp:positionH relativeFrom="column">
                        <wp:posOffset>4838700</wp:posOffset>
                      </wp:positionH>
                      <wp:positionV relativeFrom="paragraph">
                        <wp:posOffset>3505200</wp:posOffset>
                      </wp:positionV>
                      <wp:extent cx="226695" cy="191135"/>
                      <wp:effectExtent l="0" t="0" r="0" b="0"/>
                      <wp:wrapNone/>
                      <wp:docPr id="984" name="Rectangle 984"/>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CEE70EF" w14:textId="77777777" w:rsidR="00F043AF" w:rsidRDefault="00F043AF"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4473235" id="Rectangle 984" o:spid="_x0000_s1028" style="position:absolute;left:0;text-align:left;margin-left:381pt;margin-top:276pt;width:17.85pt;height:15.05pt;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PDFQIAAB4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Sxmx4snBNpe9J+D4TiLHZwZhzzyOZYHZcVQx7/cT88hFfTI4C8tiWqL4IW2ms6SUv/cc&#10;7j3M8M7iC+DBUzJunkJ6EaPy70/BtjI15UbmyhqHMLX1+mDilN/vU9TtWW9+AA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LmKY8MVAgAAHg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2CEE70EF" w14:textId="77777777" w:rsidR="00F043AF" w:rsidRDefault="00F043AF" w:rsidP="00F043AF">
                            <w:pPr>
                              <w:pStyle w:val="Normal0"/>
                              <w:spacing w:line="258" w:lineRule="auto"/>
                              <w:jc w:val="center"/>
                              <w:textDirection w:val="btLr"/>
                            </w:pPr>
                          </w:p>
                        </w:txbxContent>
                      </v:textbox>
                    </v:rect>
                  </w:pict>
                </mc:Fallback>
              </mc:AlternateContent>
            </w:r>
          </w:p>
        </w:tc>
        <w:tc>
          <w:tcPr>
            <w:tcW w:w="614" w:type="dxa"/>
          </w:tcPr>
          <w:p w14:paraId="6FC5B49F" w14:textId="77777777" w:rsidR="00F043AF" w:rsidRPr="002C3FFF" w:rsidRDefault="00F043AF" w:rsidP="00F663AE">
            <w:pPr>
              <w:spacing w:before="60" w:after="60" w:line="360" w:lineRule="auto"/>
              <w:jc w:val="center"/>
              <w:rPr>
                <w:rFonts w:cs="Aria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595264" behindDoc="0" locked="0" layoutInCell="1" hidden="0" allowOverlap="1" wp14:anchorId="5D54BC25" wp14:editId="16C2C3F1">
                      <wp:simplePos x="0" y="0"/>
                      <wp:positionH relativeFrom="column">
                        <wp:posOffset>4838700</wp:posOffset>
                      </wp:positionH>
                      <wp:positionV relativeFrom="paragraph">
                        <wp:posOffset>3505200</wp:posOffset>
                      </wp:positionV>
                      <wp:extent cx="226695" cy="191135"/>
                      <wp:effectExtent l="0" t="0" r="0" b="0"/>
                      <wp:wrapNone/>
                      <wp:docPr id="991" name="Rectangle 991"/>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3B12C0C" w14:textId="77777777" w:rsidR="00F043AF" w:rsidRDefault="00F043AF"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D54BC25" id="Rectangle 991" o:spid="_x0000_s1029" style="position:absolute;left:0;text-align:left;margin-left:381pt;margin-top:276pt;width:17.85pt;height:15.05pt;z-index:25159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MFQIAAB4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0mcxpODbS57T8DxnUSMzwzCnnmUZYHVUapY9/uJecSiPhnUwrKYlkh+SJvpLDHl7z2H&#10;ew8zvLP4AnjwlIybp5BexMj8+1OwrUxDuYG5okYRprFeH0xU+f0+Rd2e9eYHAA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DEf4EwVAgAAHg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13B12C0C" w14:textId="77777777" w:rsidR="00F043AF" w:rsidRDefault="00F043AF"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597312" behindDoc="0" locked="0" layoutInCell="1" hidden="0" allowOverlap="1" wp14:anchorId="48E3A8A0" wp14:editId="60C8E52E">
                      <wp:simplePos x="0" y="0"/>
                      <wp:positionH relativeFrom="column">
                        <wp:posOffset>4838700</wp:posOffset>
                      </wp:positionH>
                      <wp:positionV relativeFrom="paragraph">
                        <wp:posOffset>3505200</wp:posOffset>
                      </wp:positionV>
                      <wp:extent cx="226695" cy="191135"/>
                      <wp:effectExtent l="0" t="0" r="0" b="0"/>
                      <wp:wrapNone/>
                      <wp:docPr id="967" name="Rectangle 96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E9D6A02" w14:textId="77777777" w:rsidR="00F043AF" w:rsidRDefault="00F043AF"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8E3A8A0" id="Rectangle 967" o:spid="_x0000_s1030" style="position:absolute;left:0;text-align:left;margin-left:381pt;margin-top:276pt;width:17.85pt;height:15.05pt;z-index:25159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L+4hUFgIAAB4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2E9D6A02" w14:textId="77777777" w:rsidR="00F043AF" w:rsidRDefault="00F043AF" w:rsidP="00F043AF">
                            <w:pPr>
                              <w:pStyle w:val="Normal0"/>
                              <w:spacing w:line="258" w:lineRule="auto"/>
                              <w:jc w:val="center"/>
                              <w:textDirection w:val="btLr"/>
                            </w:pPr>
                          </w:p>
                        </w:txbxContent>
                      </v:textbox>
                    </v:rect>
                  </w:pict>
                </mc:Fallback>
              </mc:AlternateContent>
            </w:r>
          </w:p>
        </w:tc>
        <w:tc>
          <w:tcPr>
            <w:tcW w:w="615" w:type="dxa"/>
          </w:tcPr>
          <w:p w14:paraId="0EAF19EC" w14:textId="77777777" w:rsidR="00F043AF" w:rsidRPr="002C3FFF" w:rsidRDefault="00F043AF" w:rsidP="00F663AE">
            <w:pPr>
              <w:spacing w:before="60" w:after="60" w:line="360" w:lineRule="auto"/>
              <w:jc w:val="center"/>
              <w:rPr>
                <w:rFonts w:cs="Aria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599360" behindDoc="0" locked="0" layoutInCell="1" hidden="0" allowOverlap="1" wp14:anchorId="160CF480" wp14:editId="0A0C7D5D">
                      <wp:simplePos x="0" y="0"/>
                      <wp:positionH relativeFrom="column">
                        <wp:posOffset>4838700</wp:posOffset>
                      </wp:positionH>
                      <wp:positionV relativeFrom="paragraph">
                        <wp:posOffset>3505200</wp:posOffset>
                      </wp:positionV>
                      <wp:extent cx="226695" cy="191135"/>
                      <wp:effectExtent l="0" t="0" r="0" b="0"/>
                      <wp:wrapNone/>
                      <wp:docPr id="966" name="Rectangle 966"/>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97033F6" w14:textId="77777777" w:rsidR="00F043AF" w:rsidRDefault="00F043AF"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60CF480" id="Rectangle 966" o:spid="_x0000_s1031" style="position:absolute;left:0;text-align:left;margin-left:381pt;margin-top:276pt;width:17.85pt;height:15.05pt;z-index:2515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vbFQIAAB4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0mcxZODbS57T8DxnUSMzwzCnnmUZYHVUapY9/uJecSiPhnUwrKYlkh+SJvpLDHl7z2H&#10;ew8zvLP4AnjwlIybp5BexMj8+1OwrUxDuYG5okYRprFeH0xU+f0+Rd2e9eYHAA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INuC9sVAgAAHg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497033F6" w14:textId="77777777" w:rsidR="00F043AF" w:rsidRDefault="00F043AF"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601408" behindDoc="0" locked="0" layoutInCell="1" hidden="0" allowOverlap="1" wp14:anchorId="1C32085E" wp14:editId="4677BEBD">
                      <wp:simplePos x="0" y="0"/>
                      <wp:positionH relativeFrom="column">
                        <wp:posOffset>4838700</wp:posOffset>
                      </wp:positionH>
                      <wp:positionV relativeFrom="paragraph">
                        <wp:posOffset>3505200</wp:posOffset>
                      </wp:positionV>
                      <wp:extent cx="226695" cy="191135"/>
                      <wp:effectExtent l="0" t="0" r="0" b="0"/>
                      <wp:wrapNone/>
                      <wp:docPr id="986" name="Rectangle 986"/>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6721BF0A" w14:textId="77777777" w:rsidR="00F043AF" w:rsidRDefault="00F043AF"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C32085E" id="Rectangle 986" o:spid="_x0000_s1032" style="position:absolute;left:0;text-align:left;margin-left:381pt;margin-top:276pt;width:17.85pt;height:15.05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Ba1v6QFgIAAB4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6721BF0A" w14:textId="77777777" w:rsidR="00F043AF" w:rsidRDefault="00F043AF" w:rsidP="00F043AF">
                            <w:pPr>
                              <w:pStyle w:val="Normal0"/>
                              <w:spacing w:line="258" w:lineRule="auto"/>
                              <w:jc w:val="center"/>
                              <w:textDirection w:val="btLr"/>
                            </w:pPr>
                          </w:p>
                        </w:txbxContent>
                      </v:textbox>
                    </v:rect>
                  </w:pict>
                </mc:Fallback>
              </mc:AlternateContent>
            </w:r>
          </w:p>
        </w:tc>
      </w:tr>
      <w:tr w:rsidR="005E5AFA" w:rsidRPr="002C3FFF" w14:paraId="27AE6741" w14:textId="77777777" w:rsidTr="00F663AE">
        <w:trPr>
          <w:trHeight w:val="621"/>
        </w:trPr>
        <w:tc>
          <w:tcPr>
            <w:tcW w:w="7508" w:type="dxa"/>
            <w:vAlign w:val="center"/>
          </w:tcPr>
          <w:p w14:paraId="069A072F" w14:textId="77777777" w:rsidR="005E5AFA" w:rsidRDefault="003F0D0B" w:rsidP="005E5AFA">
            <w:pPr>
              <w:pStyle w:val="Normal0"/>
              <w:spacing w:before="60" w:after="60" w:line="240" w:lineRule="auto"/>
              <w:jc w:val="both"/>
              <w:rPr>
                <w:color w:val="auto"/>
                <w:sz w:val="20"/>
                <w:szCs w:val="20"/>
                <w:lang w:val="en-ZA"/>
              </w:rPr>
            </w:pPr>
            <w:r w:rsidRPr="003F0D0B">
              <w:rPr>
                <w:color w:val="auto"/>
                <w:sz w:val="20"/>
                <w:szCs w:val="20"/>
                <w:lang w:val="en-ZA"/>
              </w:rPr>
              <w:t xml:space="preserve">Are biodiversity considerations included in </w:t>
            </w:r>
            <w:r>
              <w:rPr>
                <w:color w:val="auto"/>
                <w:sz w:val="20"/>
                <w:szCs w:val="20"/>
                <w:lang w:val="en-ZA"/>
              </w:rPr>
              <w:t>the</w:t>
            </w:r>
            <w:r w:rsidRPr="003F0D0B">
              <w:rPr>
                <w:color w:val="auto"/>
                <w:sz w:val="20"/>
                <w:szCs w:val="20"/>
                <w:lang w:val="en-ZA"/>
              </w:rPr>
              <w:t xml:space="preserve"> company’s overall sustainability or environmental policies?</w:t>
            </w:r>
            <w:r w:rsidR="00C60575">
              <w:rPr>
                <w:color w:val="auto"/>
                <w:sz w:val="20"/>
                <w:szCs w:val="20"/>
                <w:lang w:val="en-ZA"/>
              </w:rPr>
              <w:t xml:space="preserve"> If so, how</w:t>
            </w:r>
            <w:r w:rsidR="00C60575" w:rsidRPr="00C60575">
              <w:rPr>
                <w:color w:val="auto"/>
                <w:sz w:val="20"/>
                <w:szCs w:val="20"/>
                <w:lang w:val="en-ZA"/>
              </w:rPr>
              <w:t xml:space="preserve"> does </w:t>
            </w:r>
            <w:r w:rsidR="00C60575">
              <w:rPr>
                <w:color w:val="auto"/>
                <w:sz w:val="20"/>
                <w:szCs w:val="20"/>
                <w:lang w:val="en-ZA"/>
              </w:rPr>
              <w:t>the</w:t>
            </w:r>
            <w:r w:rsidR="00C60575" w:rsidRPr="00C60575">
              <w:rPr>
                <w:color w:val="auto"/>
                <w:sz w:val="20"/>
                <w:szCs w:val="20"/>
                <w:lang w:val="en-ZA"/>
              </w:rPr>
              <w:t xml:space="preserve"> company ensure that raw materials (e.g., timber, palm oil, soy, minerals) are sourced sustainably, without harming biodiversity-rich areas?</w:t>
            </w:r>
          </w:p>
          <w:p w14:paraId="009E3768" w14:textId="77777777" w:rsidR="00FD19BE" w:rsidRPr="002C3FFF" w:rsidRDefault="00FD19BE" w:rsidP="00FD19B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50C042C2" w14:textId="77777777" w:rsidR="00FD19BE" w:rsidRPr="002C3FFF" w:rsidRDefault="00FD19BE" w:rsidP="00FD19B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6E5257D5" w14:textId="7ACDEC3C" w:rsidR="00FD19BE" w:rsidRPr="002C3FFF" w:rsidRDefault="00FD19BE" w:rsidP="008901F4">
            <w:pPr>
              <w:pStyle w:val="Normal0"/>
              <w:spacing w:before="240" w:after="240" w:line="240" w:lineRule="auto"/>
              <w:rPr>
                <w:color w:val="auto"/>
                <w:sz w:val="20"/>
                <w:szCs w:val="20"/>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tcPr>
          <w:p w14:paraId="680083E2" w14:textId="1C26A344" w:rsidR="005E5AFA" w:rsidRPr="002C3FFF" w:rsidRDefault="005E5AFA" w:rsidP="005E5AFA">
            <w:pPr>
              <w:spacing w:before="60" w:after="60" w:line="360" w:lineRule="auto"/>
              <w:jc w:val="center"/>
              <w:rPr>
                <w:rFonts w:ascii="Segoe UI Symbol" w:hAnsi="Segoe UI Symbol" w:cs="Segoe UI Symbo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604480" behindDoc="0" locked="0" layoutInCell="1" hidden="0" allowOverlap="1" wp14:anchorId="115230B0" wp14:editId="19228045">
                      <wp:simplePos x="0" y="0"/>
                      <wp:positionH relativeFrom="column">
                        <wp:posOffset>4838700</wp:posOffset>
                      </wp:positionH>
                      <wp:positionV relativeFrom="paragraph">
                        <wp:posOffset>3505200</wp:posOffset>
                      </wp:positionV>
                      <wp:extent cx="226695" cy="191135"/>
                      <wp:effectExtent l="0" t="0" r="0" b="0"/>
                      <wp:wrapNone/>
                      <wp:docPr id="973162213" name="Rectangle 97316221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AA2CE69" w14:textId="77777777" w:rsidR="005E5AFA" w:rsidRDefault="005E5AFA"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15230B0" id="Rectangle 973162213" o:spid="_x0000_s1033" style="position:absolute;left:0;text-align:left;margin-left:381pt;margin-top:276pt;width:17.85pt;height:15.0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DSQ30fFgIAAB4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AA2CE69" w14:textId="77777777" w:rsidR="005E5AFA" w:rsidRDefault="005E5AFA"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606528" behindDoc="0" locked="0" layoutInCell="1" hidden="0" allowOverlap="1" wp14:anchorId="5B9F909C" wp14:editId="137B9DB2">
                      <wp:simplePos x="0" y="0"/>
                      <wp:positionH relativeFrom="column">
                        <wp:posOffset>4838700</wp:posOffset>
                      </wp:positionH>
                      <wp:positionV relativeFrom="paragraph">
                        <wp:posOffset>3505200</wp:posOffset>
                      </wp:positionV>
                      <wp:extent cx="226695" cy="191135"/>
                      <wp:effectExtent l="0" t="0" r="0" b="0"/>
                      <wp:wrapNone/>
                      <wp:docPr id="98721152" name="Rectangle 98721152"/>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06016EF" w14:textId="77777777" w:rsidR="005E5AFA" w:rsidRDefault="005E5AFA"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B9F909C" id="Rectangle 98721152" o:spid="_x0000_s1034" style="position:absolute;left:0;text-align:left;margin-left:381pt;margin-top:276pt;width:17.85pt;height:15.05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gFgIAAB4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MsiYsWTg+GXvSPesp1Ejs/gwx4cjmWB2XFUMe/3Ezjkoj5pnIVlMS1R/JA201lSyt17&#10;Dvce0Kw1+AJYcJSMm6eQXsSo/PtTMI1MTbmRubLGIUxtvT6YOOX3+xR1e9a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uHi+gFgIAAB4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406016EF" w14:textId="77777777" w:rsidR="005E5AFA" w:rsidRDefault="005E5AFA" w:rsidP="00F043AF">
                            <w:pPr>
                              <w:pStyle w:val="Normal0"/>
                              <w:spacing w:line="258" w:lineRule="auto"/>
                              <w:jc w:val="center"/>
                              <w:textDirection w:val="btLr"/>
                            </w:pPr>
                          </w:p>
                        </w:txbxContent>
                      </v:textbox>
                    </v:rect>
                  </w:pict>
                </mc:Fallback>
              </mc:AlternateContent>
            </w:r>
          </w:p>
        </w:tc>
        <w:tc>
          <w:tcPr>
            <w:tcW w:w="614" w:type="dxa"/>
          </w:tcPr>
          <w:p w14:paraId="76D05887" w14:textId="6EC04C54" w:rsidR="005E5AFA" w:rsidRPr="002C3FFF" w:rsidRDefault="005E5AFA" w:rsidP="005E5AFA">
            <w:pPr>
              <w:spacing w:before="60" w:after="60" w:line="360" w:lineRule="auto"/>
              <w:jc w:val="center"/>
              <w:rPr>
                <w:rFonts w:ascii="Segoe UI Symbol" w:hAnsi="Segoe UI Symbol" w:cs="Segoe UI Symbo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608576" behindDoc="0" locked="0" layoutInCell="1" hidden="0" allowOverlap="1" wp14:anchorId="623D2694" wp14:editId="5EFDE38A">
                      <wp:simplePos x="0" y="0"/>
                      <wp:positionH relativeFrom="column">
                        <wp:posOffset>4838700</wp:posOffset>
                      </wp:positionH>
                      <wp:positionV relativeFrom="paragraph">
                        <wp:posOffset>3505200</wp:posOffset>
                      </wp:positionV>
                      <wp:extent cx="226695" cy="191135"/>
                      <wp:effectExtent l="0" t="0" r="0" b="0"/>
                      <wp:wrapNone/>
                      <wp:docPr id="1405608695" name="Rectangle 140560869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85D7428" w14:textId="77777777" w:rsidR="005E5AFA" w:rsidRDefault="005E5AFA"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23D2694" id="Rectangle 1405608695" o:spid="_x0000_s1035" style="position:absolute;left:0;text-align:left;margin-left:381pt;margin-top:276pt;width:17.85pt;height:15.05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Cmi6wvFgIAAB4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085D7428" w14:textId="77777777" w:rsidR="005E5AFA" w:rsidRDefault="005E5AFA"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610624" behindDoc="0" locked="0" layoutInCell="1" hidden="0" allowOverlap="1" wp14:anchorId="4D0F14ED" wp14:editId="56A2A23C">
                      <wp:simplePos x="0" y="0"/>
                      <wp:positionH relativeFrom="column">
                        <wp:posOffset>4838700</wp:posOffset>
                      </wp:positionH>
                      <wp:positionV relativeFrom="paragraph">
                        <wp:posOffset>3505200</wp:posOffset>
                      </wp:positionV>
                      <wp:extent cx="226695" cy="191135"/>
                      <wp:effectExtent l="0" t="0" r="0" b="0"/>
                      <wp:wrapNone/>
                      <wp:docPr id="591940459" name="Rectangle 59194045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6167C11" w14:textId="77777777" w:rsidR="005E5AFA" w:rsidRDefault="005E5AFA"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D0F14ED" id="Rectangle 591940459" o:spid="_x0000_s1036" style="position:absolute;left:0;text-align:left;margin-left:381pt;margin-top:276pt;width:17.85pt;height:15.05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UXFQIAAB8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ymSGuPRwTaXvSfg+E4iyGcGYc886rLA8qhVLPz9xDyCUZ8MimFZTEtkP6TNdJao8vee&#10;w72HGd5ZfAI8eErGzVNIT2Kk/v0p2FamqdzAXGGjCtNcry8myvx+n6Ju73rzAw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DHG9Rc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56167C11" w14:textId="77777777" w:rsidR="005E5AFA" w:rsidRDefault="005E5AFA" w:rsidP="00F043AF">
                            <w:pPr>
                              <w:pStyle w:val="Normal0"/>
                              <w:spacing w:line="258" w:lineRule="auto"/>
                              <w:jc w:val="center"/>
                              <w:textDirection w:val="btLr"/>
                            </w:pPr>
                          </w:p>
                        </w:txbxContent>
                      </v:textbox>
                    </v:rect>
                  </w:pict>
                </mc:Fallback>
              </mc:AlternateContent>
            </w:r>
          </w:p>
        </w:tc>
        <w:tc>
          <w:tcPr>
            <w:tcW w:w="615" w:type="dxa"/>
          </w:tcPr>
          <w:p w14:paraId="31E134AC" w14:textId="23912BD2" w:rsidR="005E5AFA" w:rsidRPr="002C3FFF" w:rsidRDefault="005E5AFA" w:rsidP="005E5AFA">
            <w:pPr>
              <w:spacing w:before="60" w:after="60" w:line="360" w:lineRule="auto"/>
              <w:jc w:val="center"/>
              <w:rPr>
                <w:rFonts w:ascii="Segoe UI Symbol" w:hAnsi="Segoe UI Symbol" w:cs="Segoe UI Symbo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612672" behindDoc="0" locked="0" layoutInCell="1" hidden="0" allowOverlap="1" wp14:anchorId="134AD94E" wp14:editId="397F39C9">
                      <wp:simplePos x="0" y="0"/>
                      <wp:positionH relativeFrom="column">
                        <wp:posOffset>4838700</wp:posOffset>
                      </wp:positionH>
                      <wp:positionV relativeFrom="paragraph">
                        <wp:posOffset>3505200</wp:posOffset>
                      </wp:positionV>
                      <wp:extent cx="226695" cy="191135"/>
                      <wp:effectExtent l="0" t="0" r="0" b="0"/>
                      <wp:wrapNone/>
                      <wp:docPr id="449146274" name="Rectangle 449146274"/>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836C558" w14:textId="77777777" w:rsidR="005E5AFA" w:rsidRDefault="005E5AFA"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34AD94E" id="Rectangle 449146274" o:spid="_x0000_s1037" style="position:absolute;left:0;text-align:left;margin-left:381pt;margin-top:276pt;width:17.85pt;height:15.05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3aYFgIAAB8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S1FEsHh0sM1l7wk4vpNI8plB2DOPc1lgepxVTPz9xDySUZ8MDsOymJaofkib6SxJ5e89&#10;h3sPM7yz+AR48JSMm6eQnsQo/ftTsK1MXbmRudLGKUx9vb6YOOb3+xR1e9e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C5U3aY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3836C558" w14:textId="77777777" w:rsidR="005E5AFA" w:rsidRDefault="005E5AFA"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614720" behindDoc="0" locked="0" layoutInCell="1" hidden="0" allowOverlap="1" wp14:anchorId="60D8B38D" wp14:editId="746D18C3">
                      <wp:simplePos x="0" y="0"/>
                      <wp:positionH relativeFrom="column">
                        <wp:posOffset>4838700</wp:posOffset>
                      </wp:positionH>
                      <wp:positionV relativeFrom="paragraph">
                        <wp:posOffset>3505200</wp:posOffset>
                      </wp:positionV>
                      <wp:extent cx="226695" cy="191135"/>
                      <wp:effectExtent l="0" t="0" r="0" b="0"/>
                      <wp:wrapNone/>
                      <wp:docPr id="1379493037" name="Rectangle 137949303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BDF2619" w14:textId="77777777" w:rsidR="005E5AFA" w:rsidRDefault="005E5AFA"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0D8B38D" id="Rectangle 1379493037" o:spid="_x0000_s1038" style="position:absolute;left:0;text-align:left;margin-left:381pt;margin-top:276pt;width:17.85pt;height:15.0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4PTFgIAAB8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S1FGsHh0sM1l7wk4vpNI8plB2DOPc1lgepxVTPz9xDySUZ8MDsOymJaofkib6SxJ5e89&#10;h3sPM7yz+AR48JSMm6eQnsQo/ftTsK1MXbmRudLGKUx9vb6YOOb3+xR1e9e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Bg64PT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BDF2619" w14:textId="77777777" w:rsidR="005E5AFA" w:rsidRDefault="005E5AFA" w:rsidP="00F043AF">
                            <w:pPr>
                              <w:pStyle w:val="Normal0"/>
                              <w:spacing w:line="258" w:lineRule="auto"/>
                              <w:jc w:val="center"/>
                              <w:textDirection w:val="btLr"/>
                            </w:pPr>
                          </w:p>
                        </w:txbxContent>
                      </v:textbox>
                    </v:rect>
                  </w:pict>
                </mc:Fallback>
              </mc:AlternateContent>
            </w:r>
          </w:p>
        </w:tc>
      </w:tr>
      <w:tr w:rsidR="00222700" w:rsidRPr="002C3FFF" w14:paraId="242F0BAB" w14:textId="77777777" w:rsidTr="00F663AE">
        <w:trPr>
          <w:trHeight w:val="621"/>
        </w:trPr>
        <w:tc>
          <w:tcPr>
            <w:tcW w:w="7508" w:type="dxa"/>
            <w:vAlign w:val="center"/>
          </w:tcPr>
          <w:p w14:paraId="22DC3209" w14:textId="77777777" w:rsidR="00222700" w:rsidRDefault="00222700" w:rsidP="00222700">
            <w:pPr>
              <w:pStyle w:val="Normal0"/>
              <w:spacing w:before="60" w:after="60" w:line="240" w:lineRule="auto"/>
              <w:jc w:val="both"/>
              <w:rPr>
                <w:color w:val="auto"/>
                <w:sz w:val="20"/>
                <w:szCs w:val="20"/>
                <w:lang w:val="en-ZA"/>
              </w:rPr>
            </w:pPr>
            <w:r>
              <w:rPr>
                <w:color w:val="auto"/>
                <w:sz w:val="20"/>
                <w:szCs w:val="20"/>
                <w:lang w:val="en-ZA"/>
              </w:rPr>
              <w:lastRenderedPageBreak/>
              <w:t>D</w:t>
            </w:r>
            <w:r w:rsidRPr="001641A6">
              <w:rPr>
                <w:color w:val="auto"/>
                <w:sz w:val="20"/>
                <w:szCs w:val="20"/>
                <w:lang w:val="en-ZA"/>
              </w:rPr>
              <w:t>o</w:t>
            </w:r>
            <w:r>
              <w:rPr>
                <w:color w:val="auto"/>
                <w:sz w:val="20"/>
                <w:szCs w:val="20"/>
                <w:lang w:val="en-ZA"/>
              </w:rPr>
              <w:t xml:space="preserve">es the company </w:t>
            </w:r>
            <w:r w:rsidRPr="001641A6">
              <w:rPr>
                <w:color w:val="auto"/>
                <w:sz w:val="20"/>
                <w:szCs w:val="20"/>
                <w:lang w:val="en-ZA"/>
              </w:rPr>
              <w:t xml:space="preserve">have a policy on </w:t>
            </w:r>
            <w:r w:rsidRPr="008901F4">
              <w:rPr>
                <w:color w:val="auto"/>
                <w:sz w:val="20"/>
                <w:szCs w:val="20"/>
                <w:lang w:val="en-ZA"/>
              </w:rPr>
              <w:t>zero deforestation</w:t>
            </w:r>
            <w:r>
              <w:rPr>
                <w:color w:val="auto"/>
                <w:sz w:val="20"/>
                <w:szCs w:val="20"/>
                <w:lang w:val="en-ZA"/>
              </w:rPr>
              <w:t>. If so, h</w:t>
            </w:r>
            <w:r w:rsidRPr="007F00F1">
              <w:rPr>
                <w:color w:val="auto"/>
                <w:sz w:val="20"/>
                <w:szCs w:val="20"/>
                <w:lang w:val="en-ZA"/>
              </w:rPr>
              <w:t xml:space="preserve">ow does </w:t>
            </w:r>
            <w:r>
              <w:rPr>
                <w:color w:val="auto"/>
                <w:sz w:val="20"/>
                <w:szCs w:val="20"/>
                <w:lang w:val="en-ZA"/>
              </w:rPr>
              <w:t>the</w:t>
            </w:r>
            <w:r w:rsidRPr="007F00F1">
              <w:rPr>
                <w:color w:val="auto"/>
                <w:sz w:val="20"/>
                <w:szCs w:val="20"/>
                <w:lang w:val="en-ZA"/>
              </w:rPr>
              <w:t xml:space="preserve"> company ensure that land use for agriculture, or infrastructure development does not contribute to deforestation or habitat degradation?</w:t>
            </w:r>
          </w:p>
          <w:p w14:paraId="58A4099C" w14:textId="77777777" w:rsidR="00FD19BE" w:rsidRPr="002C3FFF" w:rsidRDefault="00FD19BE" w:rsidP="00FD19B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28119312" w14:textId="77777777" w:rsidR="00FD19BE" w:rsidRPr="002C3FFF" w:rsidRDefault="00FD19BE" w:rsidP="00FD19B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737F193F" w14:textId="4543D482" w:rsidR="00FD19BE" w:rsidRPr="003F0D0B" w:rsidRDefault="00FD19BE" w:rsidP="008901F4">
            <w:pPr>
              <w:pStyle w:val="Normal0"/>
              <w:spacing w:before="240" w:after="240" w:line="240" w:lineRule="auto"/>
              <w:rPr>
                <w:color w:val="auto"/>
                <w:sz w:val="20"/>
                <w:szCs w:val="20"/>
                <w:lang w:val="en-ZA"/>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tcPr>
          <w:p w14:paraId="6DF88018" w14:textId="724FE564" w:rsidR="00222700" w:rsidRPr="002C3FFF" w:rsidRDefault="00222700" w:rsidP="00222700">
            <w:pPr>
              <w:spacing w:before="60" w:after="60" w:line="360" w:lineRule="auto"/>
              <w:jc w:val="center"/>
              <w:rPr>
                <w:rFonts w:ascii="Segoe UI Symbol" w:hAnsi="Segoe UI Symbol" w:cs="Segoe UI Symbo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715072" behindDoc="0" locked="0" layoutInCell="1" hidden="0" allowOverlap="1" wp14:anchorId="7E201074" wp14:editId="2F243E55">
                      <wp:simplePos x="0" y="0"/>
                      <wp:positionH relativeFrom="column">
                        <wp:posOffset>4838700</wp:posOffset>
                      </wp:positionH>
                      <wp:positionV relativeFrom="paragraph">
                        <wp:posOffset>3505200</wp:posOffset>
                      </wp:positionV>
                      <wp:extent cx="226695" cy="191135"/>
                      <wp:effectExtent l="0" t="0" r="0" b="0"/>
                      <wp:wrapNone/>
                      <wp:docPr id="1782192257" name="Rectangle 178219225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D695A8A"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E201074" id="Rectangle 1782192257" o:spid="_x0000_s1039" style="position:absolute;left:0;text-align:left;margin-left:381pt;margin-top:276pt;width:17.85pt;height:15.0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BcFQIAAB8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ykSqfHoYJvL3hNwfCcR5DODsGcedVlgedQqFv5+Yh7BqE8GxbAspiWyH9JmOktU+XvP&#10;4d7DDO8sPgEePCXj5imkJzFS//4UbCvTVG5grrBRhWmu1xcTZX6/T1G3d735AQ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Oh+AFw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2D695A8A" w14:textId="77777777" w:rsidR="00222700" w:rsidRDefault="00222700"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717120" behindDoc="0" locked="0" layoutInCell="1" hidden="0" allowOverlap="1" wp14:anchorId="1C781707" wp14:editId="46181A58">
                      <wp:simplePos x="0" y="0"/>
                      <wp:positionH relativeFrom="column">
                        <wp:posOffset>4838700</wp:posOffset>
                      </wp:positionH>
                      <wp:positionV relativeFrom="paragraph">
                        <wp:posOffset>3505200</wp:posOffset>
                      </wp:positionV>
                      <wp:extent cx="226695" cy="191135"/>
                      <wp:effectExtent l="0" t="0" r="0" b="0"/>
                      <wp:wrapNone/>
                      <wp:docPr id="1809670567" name="Rectangle 180967056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2078000"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C781707" id="Rectangle 1809670567" o:spid="_x0000_s1040" style="position:absolute;left:0;text-align:left;margin-left:381pt;margin-top:276pt;width:17.85pt;height:15.05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hE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EsxjW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0ppoR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2078000"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tcPr>
          <w:p w14:paraId="7156FC72" w14:textId="0C524AA1" w:rsidR="00222700" w:rsidRPr="002C3FFF" w:rsidRDefault="00222700" w:rsidP="00222700">
            <w:pPr>
              <w:spacing w:before="60" w:after="60" w:line="360" w:lineRule="auto"/>
              <w:jc w:val="center"/>
              <w:rPr>
                <w:rFonts w:ascii="Segoe UI Symbol" w:hAnsi="Segoe UI Symbol" w:cs="Segoe UI Symbo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719168" behindDoc="0" locked="0" layoutInCell="1" hidden="0" allowOverlap="1" wp14:anchorId="4C05BA16" wp14:editId="12C0AF4B">
                      <wp:simplePos x="0" y="0"/>
                      <wp:positionH relativeFrom="column">
                        <wp:posOffset>4838700</wp:posOffset>
                      </wp:positionH>
                      <wp:positionV relativeFrom="paragraph">
                        <wp:posOffset>3505200</wp:posOffset>
                      </wp:positionV>
                      <wp:extent cx="226695" cy="191135"/>
                      <wp:effectExtent l="0" t="0" r="0" b="0"/>
                      <wp:wrapNone/>
                      <wp:docPr id="1718351451" name="Rectangle 1718351451"/>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5B781A7"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C05BA16" id="Rectangle 1718351451" o:spid="_x0000_s1041" style="position:absolute;left:0;text-align:left;margin-left:381pt;margin-top:276pt;width:17.85pt;height:15.05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LFQIAAB8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ykSafHoYJvL3hNwfCcR5DODsGcedVlgedQqFv5+Yh7BqE8GxbAspiWyH9JmOktU+XvP&#10;4d7DDO8sPgEePCXj5imkJzFS//4UbCvTVG5grrBRhWmu1xcTZX6/T1G3d735AQ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FoP68s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25B781A7" w14:textId="77777777" w:rsidR="00222700" w:rsidRDefault="00222700"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721216" behindDoc="0" locked="0" layoutInCell="1" hidden="0" allowOverlap="1" wp14:anchorId="051186CC" wp14:editId="0C6CFC94">
                      <wp:simplePos x="0" y="0"/>
                      <wp:positionH relativeFrom="column">
                        <wp:posOffset>4838700</wp:posOffset>
                      </wp:positionH>
                      <wp:positionV relativeFrom="paragraph">
                        <wp:posOffset>3505200</wp:posOffset>
                      </wp:positionV>
                      <wp:extent cx="226695" cy="191135"/>
                      <wp:effectExtent l="0" t="0" r="0" b="0"/>
                      <wp:wrapNone/>
                      <wp:docPr id="1402221460" name="Rectangle 1402221460"/>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6D31D8DF"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51186CC" id="Rectangle 1402221460" o:spid="_x0000_s1042" style="position:absolute;left:0;text-align:left;margin-left:381pt;margin-top:276pt;width:17.85pt;height:15.05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g7ceg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6D31D8DF"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tcPr>
          <w:p w14:paraId="311F98A0" w14:textId="76FEFBA4" w:rsidR="00222700" w:rsidRPr="002C3FFF" w:rsidRDefault="00222700" w:rsidP="00222700">
            <w:pPr>
              <w:spacing w:before="60" w:after="60" w:line="360" w:lineRule="auto"/>
              <w:jc w:val="center"/>
              <w:rPr>
                <w:rFonts w:ascii="Segoe UI Symbol" w:hAnsi="Segoe UI Symbol" w:cs="Segoe UI Symbo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723264" behindDoc="0" locked="0" layoutInCell="1" hidden="0" allowOverlap="1" wp14:anchorId="2F08C46E" wp14:editId="7E64818E">
                      <wp:simplePos x="0" y="0"/>
                      <wp:positionH relativeFrom="column">
                        <wp:posOffset>4838700</wp:posOffset>
                      </wp:positionH>
                      <wp:positionV relativeFrom="paragraph">
                        <wp:posOffset>3505200</wp:posOffset>
                      </wp:positionV>
                      <wp:extent cx="226695" cy="191135"/>
                      <wp:effectExtent l="0" t="0" r="0" b="0"/>
                      <wp:wrapNone/>
                      <wp:docPr id="307582620" name="Rectangle 307582620"/>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C2283A5"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F08C46E" id="Rectangle 307582620" o:spid="_x0000_s1043" style="position:absolute;left:0;text-align:left;margin-left:381pt;margin-top:276pt;width:17.85pt;height:15.0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0P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Esxj2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CyKdD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4C2283A5" w14:textId="77777777" w:rsidR="00222700" w:rsidRDefault="00222700"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725312" behindDoc="0" locked="0" layoutInCell="1" hidden="0" allowOverlap="1" wp14:anchorId="70CB1D5E" wp14:editId="3B3297DC">
                      <wp:simplePos x="0" y="0"/>
                      <wp:positionH relativeFrom="column">
                        <wp:posOffset>4838700</wp:posOffset>
                      </wp:positionH>
                      <wp:positionV relativeFrom="paragraph">
                        <wp:posOffset>3505200</wp:posOffset>
                      </wp:positionV>
                      <wp:extent cx="226695" cy="191135"/>
                      <wp:effectExtent l="0" t="0" r="0" b="0"/>
                      <wp:wrapNone/>
                      <wp:docPr id="1162625685" name="Rectangle 116262568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B02C5DE"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0CB1D5E" id="Rectangle 1162625685" o:spid="_x0000_s1044" style="position:absolute;left:0;text-align:left;margin-left:381pt;margin-top:276pt;width:17.85pt;height:15.0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8+w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EuxiG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93/Ps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B02C5DE"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3E5C518C" w14:textId="77777777" w:rsidTr="00F663AE">
        <w:trPr>
          <w:trHeight w:val="450"/>
        </w:trPr>
        <w:tc>
          <w:tcPr>
            <w:tcW w:w="7508" w:type="dxa"/>
            <w:vAlign w:val="center"/>
          </w:tcPr>
          <w:p w14:paraId="11BBBA65" w14:textId="77777777" w:rsidR="00222700" w:rsidRPr="002C3FFF" w:rsidRDefault="00222700" w:rsidP="00222700">
            <w:pPr>
              <w:pStyle w:val="Normal0"/>
              <w:spacing w:before="60" w:after="60" w:line="240" w:lineRule="auto"/>
              <w:jc w:val="both"/>
              <w:rPr>
                <w:color w:val="auto"/>
                <w:sz w:val="20"/>
                <w:szCs w:val="20"/>
              </w:rPr>
            </w:pPr>
            <w:r w:rsidRPr="002C3FFF">
              <w:rPr>
                <w:color w:val="auto"/>
                <w:sz w:val="20"/>
                <w:szCs w:val="20"/>
              </w:rPr>
              <w:t>Does the company have any formal environmental procedures in place (e.g. management of biohazards/chemical/fuel spills, Greenhouse Gas policies/procedures etc.)? If yes, please provide copies.</w:t>
            </w:r>
          </w:p>
          <w:p w14:paraId="69EA7E0B"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63F26587"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652DDDB5" w14:textId="77777777" w:rsidR="00222700" w:rsidRPr="002C3FFF" w:rsidRDefault="00222700" w:rsidP="00222700">
            <w:pPr>
              <w:pStyle w:val="Normal0"/>
              <w:spacing w:before="240" w:after="240" w:line="240" w:lineRule="auto"/>
              <w:rPr>
                <w:color w:val="auto"/>
                <w:sz w:val="20"/>
                <w:szCs w:val="20"/>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tcPr>
          <w:p w14:paraId="2B9F57A6"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16768" behindDoc="0" locked="0" layoutInCell="1" hidden="0" allowOverlap="1" wp14:anchorId="7ADD2229" wp14:editId="1074865E">
                      <wp:simplePos x="0" y="0"/>
                      <wp:positionH relativeFrom="column">
                        <wp:posOffset>4838700</wp:posOffset>
                      </wp:positionH>
                      <wp:positionV relativeFrom="paragraph">
                        <wp:posOffset>3505200</wp:posOffset>
                      </wp:positionV>
                      <wp:extent cx="226695" cy="191135"/>
                      <wp:effectExtent l="0" t="0" r="0" b="0"/>
                      <wp:wrapNone/>
                      <wp:docPr id="630116607" name="Rectangle 63011660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771E27D4"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ADD2229" id="Rectangle 630116607" o:spid="_x0000_s1045" style="position:absolute;left:0;text-align:left;margin-left:381pt;margin-top:276pt;width:17.85pt;height:15.0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f+pMP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771E27D4"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18816" behindDoc="0" locked="0" layoutInCell="1" hidden="0" allowOverlap="1" wp14:anchorId="61538735" wp14:editId="5C76EBE5">
                      <wp:simplePos x="0" y="0"/>
                      <wp:positionH relativeFrom="column">
                        <wp:posOffset>4838700</wp:posOffset>
                      </wp:positionH>
                      <wp:positionV relativeFrom="paragraph">
                        <wp:posOffset>3505200</wp:posOffset>
                      </wp:positionV>
                      <wp:extent cx="226695" cy="191135"/>
                      <wp:effectExtent l="0" t="0" r="0" b="0"/>
                      <wp:wrapNone/>
                      <wp:docPr id="1451232015" name="Rectangle 145123201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356175A"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1538735" id="Rectangle 1451232015" o:spid="_x0000_s1046" style="position:absolute;left:0;text-align:left;margin-left:381pt;margin-top:276pt;width:17.85pt;height:15.0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HoFQIAAB8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ymTGuPRwTaXvSfg+E4iyGcGYc886rLA8qhVLPz9xDyCUZ8MimFZTEtkP6TNdJao8vee&#10;w72HGd5ZfAI8eErGzVNIT2Kk/v0p2FamqdzAXGGjCtNcry8myvx+n6Ju73rzAw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PlZseg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0356175A"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tcPr>
          <w:p w14:paraId="1AF24E8D"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20864" behindDoc="0" locked="0" layoutInCell="1" hidden="0" allowOverlap="1" wp14:anchorId="5944A2C1" wp14:editId="3924BBE7">
                      <wp:simplePos x="0" y="0"/>
                      <wp:positionH relativeFrom="column">
                        <wp:posOffset>4838700</wp:posOffset>
                      </wp:positionH>
                      <wp:positionV relativeFrom="paragraph">
                        <wp:posOffset>3505200</wp:posOffset>
                      </wp:positionV>
                      <wp:extent cx="226695" cy="191135"/>
                      <wp:effectExtent l="0" t="0" r="0" b="0"/>
                      <wp:wrapNone/>
                      <wp:docPr id="2070434165" name="Rectangle 207043416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CD9CDB4"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944A2C1" id="Rectangle 2070434165" o:spid="_x0000_s1047" style="position:absolute;left:0;text-align:left;margin-left:381pt;margin-top:276pt;width:17.85pt;height:15.0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JnFgIAAB8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S1lEsHh0sM1l7wk4vpNI8plB2DOPc1lgepxVTPz9xDySUZ8MDsOymJaofkib6SxJ5e89&#10;h3sPM7yz+AR48JSMm6eQnsQo/ftTsK1MXbmRudLGKUx9vb6YOOb3+xR1e9e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BxzDJn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2CD9CDB4"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22912" behindDoc="0" locked="0" layoutInCell="1" hidden="0" allowOverlap="1" wp14:anchorId="51495513" wp14:editId="055190AC">
                      <wp:simplePos x="0" y="0"/>
                      <wp:positionH relativeFrom="column">
                        <wp:posOffset>4838700</wp:posOffset>
                      </wp:positionH>
                      <wp:positionV relativeFrom="paragraph">
                        <wp:posOffset>3505200</wp:posOffset>
                      </wp:positionV>
                      <wp:extent cx="226695" cy="191135"/>
                      <wp:effectExtent l="0" t="0" r="0" b="0"/>
                      <wp:wrapNone/>
                      <wp:docPr id="212127123" name="Rectangle 21212712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3801B8D"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1495513" id="Rectangle 212127123" o:spid="_x0000_s1048" style="position:absolute;left:0;text-align:left;margin-left:381pt;margin-top:276pt;width:17.85pt;height:15.0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CodMcs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3801B8D"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tcPr>
          <w:p w14:paraId="5CBC497E"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24960" behindDoc="0" locked="0" layoutInCell="1" hidden="0" allowOverlap="1" wp14:anchorId="2527D700" wp14:editId="046FDD8A">
                      <wp:simplePos x="0" y="0"/>
                      <wp:positionH relativeFrom="column">
                        <wp:posOffset>4838700</wp:posOffset>
                      </wp:positionH>
                      <wp:positionV relativeFrom="paragraph">
                        <wp:posOffset>3505200</wp:posOffset>
                      </wp:positionV>
                      <wp:extent cx="226695" cy="191135"/>
                      <wp:effectExtent l="0" t="0" r="0" b="0"/>
                      <wp:wrapNone/>
                      <wp:docPr id="814789288" name="Rectangle 814789288"/>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B66EB63"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527D700" id="Rectangle 814789288" o:spid="_x0000_s1049" style="position:absolute;left:0;text-align:left;margin-left:381pt;margin-top:276pt;width:17.85pt;height:15.0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SjFQIAAB8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ykTqfHoYJvL3hNwfCcR5DODsGcedVlgedQqFv5+Yh7BqE8GxbAspiWyH9JmOktU+XvP&#10;4d7DDO8sPgEePCXj5imkJzFS//4UbCvTVG5grrBRhWmu1xcTZX6/T1G3d735AQ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CDhRKM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4B66EB63"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27008" behindDoc="0" locked="0" layoutInCell="1" hidden="0" allowOverlap="1" wp14:anchorId="5292B5FF" wp14:editId="615CE0AF">
                      <wp:simplePos x="0" y="0"/>
                      <wp:positionH relativeFrom="column">
                        <wp:posOffset>4838700</wp:posOffset>
                      </wp:positionH>
                      <wp:positionV relativeFrom="paragraph">
                        <wp:posOffset>3505200</wp:posOffset>
                      </wp:positionV>
                      <wp:extent cx="226695" cy="191135"/>
                      <wp:effectExtent l="0" t="0" r="0" b="0"/>
                      <wp:wrapNone/>
                      <wp:docPr id="163567073" name="Rectangle 16356707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61FB3E3"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292B5FF" id="Rectangle 163567073" o:spid="_x0000_s1050" style="position:absolute;left:0;text-align:left;margin-left:381pt;margin-top:276pt;width:17.85pt;height:15.0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y7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Es5jW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GgUsu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161FB3E3"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40920061" w14:textId="77777777" w:rsidTr="00F663AE">
        <w:trPr>
          <w:trHeight w:val="450"/>
        </w:trPr>
        <w:tc>
          <w:tcPr>
            <w:tcW w:w="7508" w:type="dxa"/>
            <w:vAlign w:val="center"/>
          </w:tcPr>
          <w:p w14:paraId="76B13B7A" w14:textId="77777777" w:rsidR="00222700" w:rsidRPr="002C3FFF" w:rsidRDefault="00222700" w:rsidP="00222700">
            <w:pPr>
              <w:pStyle w:val="Normal0"/>
              <w:spacing w:before="60" w:after="60" w:line="240" w:lineRule="auto"/>
              <w:jc w:val="both"/>
              <w:rPr>
                <w:color w:val="auto"/>
                <w:sz w:val="20"/>
                <w:szCs w:val="20"/>
              </w:rPr>
            </w:pPr>
            <w:r w:rsidRPr="002C3FFF">
              <w:rPr>
                <w:color w:val="auto"/>
                <w:sz w:val="20"/>
                <w:szCs w:val="20"/>
              </w:rPr>
              <w:t xml:space="preserve">Does your company record environmental incidents? If yes, please provide the reporting template and/or evidence </w:t>
            </w:r>
            <w:sdt>
              <w:sdtPr>
                <w:rPr>
                  <w:color w:val="auto"/>
                  <w:sz w:val="20"/>
                  <w:szCs w:val="20"/>
                </w:rPr>
                <w:tag w:val="goog_rdk_31"/>
                <w:id w:val="1469876561"/>
              </w:sdtPr>
              <w:sdtEndPr/>
              <w:sdtContent>
                <w:r w:rsidRPr="002C3FFF">
                  <w:rPr>
                    <w:color w:val="auto"/>
                    <w:sz w:val="20"/>
                    <w:szCs w:val="20"/>
                  </w:rPr>
                  <w:t xml:space="preserve">of </w:t>
                </w:r>
              </w:sdtContent>
            </w:sdt>
            <w:r w:rsidRPr="002C3FFF">
              <w:rPr>
                <w:color w:val="auto"/>
                <w:sz w:val="20"/>
                <w:szCs w:val="20"/>
              </w:rPr>
              <w:t>any incidents recorded in the past year.</w:t>
            </w:r>
          </w:p>
          <w:p w14:paraId="0843AC70"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273AF492"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1BC53B24" w14:textId="77777777" w:rsidR="00222700" w:rsidRPr="002C3FFF" w:rsidRDefault="00222700" w:rsidP="00222700">
            <w:pPr>
              <w:pStyle w:val="Normal0"/>
              <w:spacing w:before="240" w:after="240" w:line="240" w:lineRule="auto"/>
              <w:rPr>
                <w:color w:val="auto"/>
                <w:sz w:val="20"/>
                <w:szCs w:val="20"/>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tcPr>
          <w:p w14:paraId="787A8D18"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29056" behindDoc="0" locked="0" layoutInCell="1" hidden="0" allowOverlap="1" wp14:anchorId="43248CBD" wp14:editId="6C380F77">
                      <wp:simplePos x="0" y="0"/>
                      <wp:positionH relativeFrom="column">
                        <wp:posOffset>4838700</wp:posOffset>
                      </wp:positionH>
                      <wp:positionV relativeFrom="paragraph">
                        <wp:posOffset>3505200</wp:posOffset>
                      </wp:positionV>
                      <wp:extent cx="226695" cy="191135"/>
                      <wp:effectExtent l="0" t="0" r="0" b="0"/>
                      <wp:wrapNone/>
                      <wp:docPr id="1791630229" name="Rectangle 179163022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05A92D2"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3248CBD" id="Rectangle 1791630229" o:spid="_x0000_s1051" style="position:absolute;left:0;text-align:left;margin-left:381pt;margin-top:276pt;width:17.85pt;height:15.0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80FQIAAB8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ykTafHoYJvL3hNwfCcR5DODsGcedVlgedQqFv5+Yh7BqE8GxbAspniZhLSZzhJV/t5z&#10;uPcwwzuLT4AHT8m4eQrpSYzUvz8F28o0lRuYK2xUYZrr9cVEmd/vU9TtXW9+AA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JKQrzQ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405A92D2"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31104" behindDoc="0" locked="0" layoutInCell="1" hidden="0" allowOverlap="1" wp14:anchorId="3DB63C25" wp14:editId="132E3149">
                      <wp:simplePos x="0" y="0"/>
                      <wp:positionH relativeFrom="column">
                        <wp:posOffset>4838700</wp:posOffset>
                      </wp:positionH>
                      <wp:positionV relativeFrom="paragraph">
                        <wp:posOffset>3505200</wp:posOffset>
                      </wp:positionV>
                      <wp:extent cx="226695" cy="191135"/>
                      <wp:effectExtent l="0" t="0" r="0" b="0"/>
                      <wp:wrapNone/>
                      <wp:docPr id="163173385" name="Rectangle 16317338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639F943E"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DB63C25" id="Rectangle 163173385" o:spid="_x0000_s1052" style="position:absolute;left:0;text-align:left;margin-left:381pt;margin-top:276pt;width:17.85pt;height:15.0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Syhaf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639F943E"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tcPr>
          <w:p w14:paraId="1083DAB1"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33152" behindDoc="0" locked="0" layoutInCell="1" hidden="0" allowOverlap="1" wp14:anchorId="6E2568D3" wp14:editId="2C336668">
                      <wp:simplePos x="0" y="0"/>
                      <wp:positionH relativeFrom="column">
                        <wp:posOffset>4838700</wp:posOffset>
                      </wp:positionH>
                      <wp:positionV relativeFrom="paragraph">
                        <wp:posOffset>3505200</wp:posOffset>
                      </wp:positionV>
                      <wp:extent cx="226695" cy="191135"/>
                      <wp:effectExtent l="0" t="0" r="0" b="0"/>
                      <wp:wrapNone/>
                      <wp:docPr id="1838732879" name="Rectangle 183873287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14EFAF9"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E2568D3" id="Rectangle 1838732879" o:spid="_x0000_s1053" style="position:absolute;left:0;text-align:left;margin-left:381pt;margin-top:276pt;width:17.85pt;height:15.0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w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Es5j2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w73Z8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314EFAF9"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35200" behindDoc="0" locked="0" layoutInCell="1" hidden="0" allowOverlap="1" wp14:anchorId="4AEC7215" wp14:editId="6BE16259">
                      <wp:simplePos x="0" y="0"/>
                      <wp:positionH relativeFrom="column">
                        <wp:posOffset>4838700</wp:posOffset>
                      </wp:positionH>
                      <wp:positionV relativeFrom="paragraph">
                        <wp:posOffset>3505200</wp:posOffset>
                      </wp:positionV>
                      <wp:extent cx="226695" cy="191135"/>
                      <wp:effectExtent l="0" t="0" r="0" b="0"/>
                      <wp:wrapNone/>
                      <wp:docPr id="1362357205" name="Rectangle 136235720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79E843DD"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AEC7215" id="Rectangle 1362357205" o:spid="_x0000_s1054" style="position:absolute;left:0;text-align:left;margin-left:381pt;margin-top:276pt;width:17.85pt;height:15.0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P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Eu5iG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P+CLT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79E843DD"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tcPr>
          <w:p w14:paraId="2D696D47"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37248" behindDoc="0" locked="0" layoutInCell="1" hidden="0" allowOverlap="1" wp14:anchorId="4086DE8D" wp14:editId="1114A88F">
                      <wp:simplePos x="0" y="0"/>
                      <wp:positionH relativeFrom="column">
                        <wp:posOffset>4838700</wp:posOffset>
                      </wp:positionH>
                      <wp:positionV relativeFrom="paragraph">
                        <wp:posOffset>3505200</wp:posOffset>
                      </wp:positionV>
                      <wp:extent cx="226695" cy="191135"/>
                      <wp:effectExtent l="0" t="0" r="0" b="0"/>
                      <wp:wrapNone/>
                      <wp:docPr id="270093571" name="Rectangle 270093571"/>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1F1451C"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086DE8D" id="Rectangle 270093571" o:spid="_x0000_s1055" style="position:absolute;left:0;text-align:left;margin-left:381pt;margin-top:276pt;width:17.85pt;height:15.0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t3UIw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1F1451C"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39296" behindDoc="0" locked="0" layoutInCell="1" hidden="0" allowOverlap="1" wp14:anchorId="6093278D" wp14:editId="08612F82">
                      <wp:simplePos x="0" y="0"/>
                      <wp:positionH relativeFrom="column">
                        <wp:posOffset>4838700</wp:posOffset>
                      </wp:positionH>
                      <wp:positionV relativeFrom="paragraph">
                        <wp:posOffset>3505200</wp:posOffset>
                      </wp:positionV>
                      <wp:extent cx="226695" cy="191135"/>
                      <wp:effectExtent l="0" t="0" r="0" b="0"/>
                      <wp:wrapNone/>
                      <wp:docPr id="2032042398" name="Rectangle 2032042398"/>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1A48722"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093278D" id="Rectangle 2032042398" o:spid="_x0000_s1056" style="position:absolute;left:0;text-align:left;margin-left:381pt;margin-top:276pt;width:17.85pt;height:15.0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H7RXQs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11A48722"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1870A3D3" w14:textId="77777777" w:rsidTr="00F663AE">
        <w:trPr>
          <w:trHeight w:val="621"/>
        </w:trPr>
        <w:tc>
          <w:tcPr>
            <w:tcW w:w="7508" w:type="dxa"/>
            <w:vAlign w:val="center"/>
          </w:tcPr>
          <w:p w14:paraId="3C255CEF" w14:textId="77777777" w:rsidR="00222700" w:rsidRPr="002C3FFF" w:rsidRDefault="00222700" w:rsidP="00222700">
            <w:pPr>
              <w:pStyle w:val="Normal0"/>
              <w:spacing w:before="60" w:after="60" w:line="240" w:lineRule="auto"/>
              <w:jc w:val="both"/>
              <w:rPr>
                <w:color w:val="auto"/>
                <w:sz w:val="20"/>
                <w:szCs w:val="20"/>
              </w:rPr>
            </w:pPr>
            <w:r w:rsidRPr="002C3FFF">
              <w:rPr>
                <w:color w:val="auto"/>
                <w:sz w:val="20"/>
                <w:szCs w:val="20"/>
              </w:rPr>
              <w:t xml:space="preserve">Does the company have any formal labour / HR policies/procedures in place? </w:t>
            </w:r>
          </w:p>
          <w:p w14:paraId="006B128C" w14:textId="77777777" w:rsidR="00222700" w:rsidRPr="002C3FFF" w:rsidRDefault="00222700" w:rsidP="00222700">
            <w:pPr>
              <w:spacing w:before="60" w:after="60"/>
              <w:rPr>
                <w:rFonts w:cs="Arial"/>
                <w:sz w:val="20"/>
                <w:szCs w:val="20"/>
              </w:rPr>
            </w:pPr>
            <w:r w:rsidRPr="002C3FFF">
              <w:rPr>
                <w:rFonts w:cs="Arial"/>
                <w:sz w:val="20"/>
                <w:szCs w:val="20"/>
              </w:rPr>
              <w:t>If yes, please provide details below. Please provide copies of any labour / HR policies / procedures.</w:t>
            </w:r>
          </w:p>
          <w:p w14:paraId="26B3308B"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435A1A5D"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72B24D44" w14:textId="77777777" w:rsidR="00222700" w:rsidRPr="002C3FFF" w:rsidRDefault="00222700" w:rsidP="00222700">
            <w:pPr>
              <w:pStyle w:val="Normal0"/>
              <w:spacing w:before="240" w:after="240" w:line="240" w:lineRule="auto"/>
              <w:rPr>
                <w:color w:val="auto"/>
                <w:sz w:val="20"/>
                <w:szCs w:val="20"/>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tcPr>
          <w:p w14:paraId="3D4B2C61"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41344" behindDoc="0" locked="0" layoutInCell="1" hidden="0" allowOverlap="1" wp14:anchorId="13683531" wp14:editId="1FCD5DAA">
                      <wp:simplePos x="0" y="0"/>
                      <wp:positionH relativeFrom="column">
                        <wp:posOffset>4838700</wp:posOffset>
                      </wp:positionH>
                      <wp:positionV relativeFrom="paragraph">
                        <wp:posOffset>3505200</wp:posOffset>
                      </wp:positionV>
                      <wp:extent cx="226695" cy="191135"/>
                      <wp:effectExtent l="0" t="0" r="0" b="0"/>
                      <wp:wrapNone/>
                      <wp:docPr id="821032692" name="Rectangle 821032692"/>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E9020D9"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3683531" id="Rectangle 821032692" o:spid="_x0000_s1057" style="position:absolute;left:0;text-align:left;margin-left:381pt;margin-top:276pt;width:17.85pt;height:15.0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D2RN6E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1E9020D9"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43392" behindDoc="0" locked="0" layoutInCell="1" hidden="0" allowOverlap="1" wp14:anchorId="248EF377" wp14:editId="1B1ED242">
                      <wp:simplePos x="0" y="0"/>
                      <wp:positionH relativeFrom="column">
                        <wp:posOffset>4838700</wp:posOffset>
                      </wp:positionH>
                      <wp:positionV relativeFrom="paragraph">
                        <wp:posOffset>3505200</wp:posOffset>
                      </wp:positionV>
                      <wp:extent cx="226695" cy="191135"/>
                      <wp:effectExtent l="0" t="0" r="0" b="0"/>
                      <wp:wrapNone/>
                      <wp:docPr id="1839883526" name="Rectangle 1839883526"/>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781D9AAD"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48EF377" id="Rectangle 1839883526" o:spid="_x0000_s1058" style="position:absolute;left:0;text-align:left;margin-left:381pt;margin-top:276pt;width:17.85pt;height:15.0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v/CvP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781D9AAD"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tcPr>
          <w:p w14:paraId="07F256B0"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45440" behindDoc="0" locked="0" layoutInCell="1" hidden="0" allowOverlap="1" wp14:anchorId="0874E008" wp14:editId="06C35346">
                      <wp:simplePos x="0" y="0"/>
                      <wp:positionH relativeFrom="column">
                        <wp:posOffset>4838700</wp:posOffset>
                      </wp:positionH>
                      <wp:positionV relativeFrom="paragraph">
                        <wp:posOffset>3505200</wp:posOffset>
                      </wp:positionV>
                      <wp:extent cx="226695" cy="191135"/>
                      <wp:effectExtent l="0" t="0" r="0" b="0"/>
                      <wp:wrapNone/>
                      <wp:docPr id="1622890081" name="Rectangle 1622890081"/>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0D1F624"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874E008" id="Rectangle 1622890081" o:spid="_x0000_s1059" style="position:absolute;left:0;text-align:left;margin-left:381pt;margin-top:276pt;width:17.85pt;height:15.0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KdpqEA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50D1F624"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47488" behindDoc="0" locked="0" layoutInCell="1" hidden="0" allowOverlap="1" wp14:anchorId="0E5E5908" wp14:editId="548A4F03">
                      <wp:simplePos x="0" y="0"/>
                      <wp:positionH relativeFrom="column">
                        <wp:posOffset>4838700</wp:posOffset>
                      </wp:positionH>
                      <wp:positionV relativeFrom="paragraph">
                        <wp:posOffset>3505200</wp:posOffset>
                      </wp:positionV>
                      <wp:extent cx="226695" cy="191135"/>
                      <wp:effectExtent l="0" t="0" r="0" b="0"/>
                      <wp:wrapNone/>
                      <wp:docPr id="1908405361" name="Rectangle 1908405361"/>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63223EB"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E5E5908" id="Rectangle 1908405361" o:spid="_x0000_s1060" style="position:absolute;left:0;text-align:left;margin-left:381pt;margin-top:276pt;width:17.85pt;height:15.0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nY3AW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263223EB"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tcPr>
          <w:p w14:paraId="76F4626B"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49536" behindDoc="0" locked="0" layoutInCell="1" hidden="0" allowOverlap="1" wp14:anchorId="59060E64" wp14:editId="5862E62C">
                      <wp:simplePos x="0" y="0"/>
                      <wp:positionH relativeFrom="column">
                        <wp:posOffset>4838700</wp:posOffset>
                      </wp:positionH>
                      <wp:positionV relativeFrom="paragraph">
                        <wp:posOffset>3505200</wp:posOffset>
                      </wp:positionV>
                      <wp:extent cx="226695" cy="191135"/>
                      <wp:effectExtent l="0" t="0" r="0" b="0"/>
                      <wp:wrapNone/>
                      <wp:docPr id="170621739" name="Rectangle 17062173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87CDCDF"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9060E64" id="Rectangle 170621739" o:spid="_x0000_s1061" style="position:absolute;left:0;text-align:left;margin-left:381pt;margin-top:276pt;width:17.85pt;height:15.0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BUYQ9c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387CDCDF"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51584" behindDoc="0" locked="0" layoutInCell="1" hidden="0" allowOverlap="1" wp14:anchorId="652509A3" wp14:editId="58EFA262">
                      <wp:simplePos x="0" y="0"/>
                      <wp:positionH relativeFrom="column">
                        <wp:posOffset>4838700</wp:posOffset>
                      </wp:positionH>
                      <wp:positionV relativeFrom="paragraph">
                        <wp:posOffset>3505200</wp:posOffset>
                      </wp:positionV>
                      <wp:extent cx="226695" cy="191135"/>
                      <wp:effectExtent l="0" t="0" r="0" b="0"/>
                      <wp:wrapNone/>
                      <wp:docPr id="483510249" name="Rectangle 48351024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6A2A032"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52509A3" id="Rectangle 483510249" o:spid="_x0000_s1062" style="position:absolute;left:0;text-align:left;margin-left:381pt;margin-top:276pt;width:17.85pt;height:15.0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DMoLac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06A2A032"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39EE5607" w14:textId="77777777" w:rsidTr="00F663AE">
        <w:trPr>
          <w:trHeight w:val="621"/>
        </w:trPr>
        <w:tc>
          <w:tcPr>
            <w:tcW w:w="7508" w:type="dxa"/>
          </w:tcPr>
          <w:p w14:paraId="3449A05B" w14:textId="77777777" w:rsidR="00222700" w:rsidRPr="002C3FFF" w:rsidRDefault="00222700" w:rsidP="00222700">
            <w:pPr>
              <w:pStyle w:val="Normal0"/>
              <w:spacing w:before="60" w:after="60" w:line="240" w:lineRule="auto"/>
              <w:jc w:val="both"/>
              <w:rPr>
                <w:color w:val="auto"/>
                <w:sz w:val="20"/>
                <w:szCs w:val="20"/>
              </w:rPr>
            </w:pPr>
            <w:r w:rsidRPr="002C3FFF">
              <w:rPr>
                <w:color w:val="auto"/>
                <w:sz w:val="20"/>
                <w:szCs w:val="20"/>
              </w:rPr>
              <w:t>Are there mechanisms in place which will allow local communities, or other stakeholders, to raise any grievances or concerns related to your activities, services or products?</w:t>
            </w:r>
          </w:p>
        </w:tc>
        <w:tc>
          <w:tcPr>
            <w:tcW w:w="614" w:type="dxa"/>
          </w:tcPr>
          <w:p w14:paraId="0799A093"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53632" behindDoc="0" locked="0" layoutInCell="1" hidden="0" allowOverlap="1" wp14:anchorId="7C356037" wp14:editId="26B91D49">
                      <wp:simplePos x="0" y="0"/>
                      <wp:positionH relativeFrom="column">
                        <wp:posOffset>4838700</wp:posOffset>
                      </wp:positionH>
                      <wp:positionV relativeFrom="paragraph">
                        <wp:posOffset>3505200</wp:posOffset>
                      </wp:positionV>
                      <wp:extent cx="226695" cy="191135"/>
                      <wp:effectExtent l="0" t="0" r="0" b="0"/>
                      <wp:wrapNone/>
                      <wp:docPr id="1743000516" name="Rectangle 1743000516"/>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93733BB"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C356037" id="Rectangle 1743000516" o:spid="_x0000_s1063" style="position:absolute;left:0;text-align:left;margin-left:381pt;margin-top:276pt;width:17.85pt;height:15.0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RDU1E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193733BB"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55680" behindDoc="0" locked="0" layoutInCell="1" hidden="0" allowOverlap="1" wp14:anchorId="26A54460" wp14:editId="2D3CDBF6">
                      <wp:simplePos x="0" y="0"/>
                      <wp:positionH relativeFrom="column">
                        <wp:posOffset>4838700</wp:posOffset>
                      </wp:positionH>
                      <wp:positionV relativeFrom="paragraph">
                        <wp:posOffset>3505200</wp:posOffset>
                      </wp:positionV>
                      <wp:extent cx="226695" cy="191135"/>
                      <wp:effectExtent l="0" t="0" r="0" b="0"/>
                      <wp:wrapNone/>
                      <wp:docPr id="1968445149" name="Rectangle 196844514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204E3A9"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6A54460" id="Rectangle 1968445149" o:spid="_x0000_s1064" style="position:absolute;left:0;text-align:left;margin-left:381pt;margin-top:276pt;width:17.85pt;height:15.0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uGhnr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2204E3A9"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tcPr>
          <w:p w14:paraId="2BB1CEE4"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57728" behindDoc="0" locked="0" layoutInCell="1" hidden="0" allowOverlap="1" wp14:anchorId="12CF31FB" wp14:editId="31BD13D8">
                      <wp:simplePos x="0" y="0"/>
                      <wp:positionH relativeFrom="column">
                        <wp:posOffset>4838700</wp:posOffset>
                      </wp:positionH>
                      <wp:positionV relativeFrom="paragraph">
                        <wp:posOffset>3505200</wp:posOffset>
                      </wp:positionV>
                      <wp:extent cx="226695" cy="191135"/>
                      <wp:effectExtent l="0" t="0" r="0" b="0"/>
                      <wp:wrapNone/>
                      <wp:docPr id="469077854" name="Rectangle 469077854"/>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B21A7C1"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2CF31FB" id="Rectangle 469077854" o:spid="_x0000_s1065" style="position:absolute;left:0;text-align:left;margin-left:381pt;margin-top:276pt;width:17.85pt;height:15.0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MP3kI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4B21A7C1"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59776" behindDoc="0" locked="0" layoutInCell="1" hidden="0" allowOverlap="1" wp14:anchorId="3DAF1F02" wp14:editId="02456BE4">
                      <wp:simplePos x="0" y="0"/>
                      <wp:positionH relativeFrom="column">
                        <wp:posOffset>4838700</wp:posOffset>
                      </wp:positionH>
                      <wp:positionV relativeFrom="paragraph">
                        <wp:posOffset>3505200</wp:posOffset>
                      </wp:positionV>
                      <wp:extent cx="226695" cy="191135"/>
                      <wp:effectExtent l="0" t="0" r="0" b="0"/>
                      <wp:wrapNone/>
                      <wp:docPr id="1582761910" name="Rectangle 1582761910"/>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9A3E5B7"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DAF1F02" id="Rectangle 1582761910" o:spid="_x0000_s1066" style="position:absolute;left:0;text-align:left;margin-left:381pt;margin-top:276pt;width:17.85pt;height:15.0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oYEnN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19A3E5B7"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tcPr>
          <w:p w14:paraId="5F5AD01A"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61824" behindDoc="0" locked="0" layoutInCell="1" hidden="0" allowOverlap="1" wp14:anchorId="3C48CD57" wp14:editId="4FFA4F55">
                      <wp:simplePos x="0" y="0"/>
                      <wp:positionH relativeFrom="column">
                        <wp:posOffset>4838700</wp:posOffset>
                      </wp:positionH>
                      <wp:positionV relativeFrom="paragraph">
                        <wp:posOffset>3505200</wp:posOffset>
                      </wp:positionV>
                      <wp:extent cx="226695" cy="191135"/>
                      <wp:effectExtent l="0" t="0" r="0" b="0"/>
                      <wp:wrapNone/>
                      <wp:docPr id="878939317" name="Rectangle 87893931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6AB411F3"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C48CD57" id="Rectangle 878939317" o:spid="_x0000_s1067" style="position:absolute;left:0;text-align:left;margin-left:381pt;margin-top:276pt;width:17.85pt;height:15.0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pC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Mu0iG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oPXKQ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6AB411F3"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63872" behindDoc="0" locked="0" layoutInCell="1" hidden="0" allowOverlap="1" wp14:anchorId="50C260B8" wp14:editId="4C0561D0">
                      <wp:simplePos x="0" y="0"/>
                      <wp:positionH relativeFrom="column">
                        <wp:posOffset>4838700</wp:posOffset>
                      </wp:positionH>
                      <wp:positionV relativeFrom="paragraph">
                        <wp:posOffset>3505200</wp:posOffset>
                      </wp:positionV>
                      <wp:extent cx="226695" cy="191135"/>
                      <wp:effectExtent l="0" t="0" r="0" b="0"/>
                      <wp:wrapNone/>
                      <wp:docPr id="519280743" name="Rectangle 51928074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54D82EE"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0C260B8" id="Rectangle 519280743" o:spid="_x0000_s1068" style="position:absolute;left:0;text-align:left;margin-left:381pt;margin-top:276pt;width:17.85pt;height:15.0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8J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Mu0jG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eU0/C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354D82EE"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61C67D2A" w14:textId="77777777" w:rsidTr="00F663AE">
        <w:trPr>
          <w:trHeight w:val="621"/>
        </w:trPr>
        <w:tc>
          <w:tcPr>
            <w:tcW w:w="7508" w:type="dxa"/>
          </w:tcPr>
          <w:p w14:paraId="0767298E" w14:textId="77777777" w:rsidR="00222700" w:rsidRPr="002C3FFF" w:rsidRDefault="00222700" w:rsidP="00222700">
            <w:pPr>
              <w:pStyle w:val="Normal0"/>
              <w:spacing w:before="60" w:after="60" w:line="240" w:lineRule="auto"/>
              <w:jc w:val="both"/>
              <w:rPr>
                <w:color w:val="auto"/>
                <w:sz w:val="20"/>
                <w:szCs w:val="20"/>
              </w:rPr>
            </w:pPr>
            <w:r w:rsidRPr="002C3FFF">
              <w:rPr>
                <w:color w:val="auto"/>
                <w:sz w:val="20"/>
                <w:szCs w:val="20"/>
              </w:rPr>
              <w:t>Are all personnel (including your suppliers) who provide security and security related services trained on the ethical use of force (i.e. the Voluntary Principles of Human Rights)?</w:t>
            </w:r>
          </w:p>
        </w:tc>
        <w:tc>
          <w:tcPr>
            <w:tcW w:w="614" w:type="dxa"/>
          </w:tcPr>
          <w:p w14:paraId="1BB1EC5A"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65920" behindDoc="0" locked="0" layoutInCell="1" hidden="0" allowOverlap="1" wp14:anchorId="058642C8" wp14:editId="0ABC9A72">
                      <wp:simplePos x="0" y="0"/>
                      <wp:positionH relativeFrom="column">
                        <wp:posOffset>4838700</wp:posOffset>
                      </wp:positionH>
                      <wp:positionV relativeFrom="paragraph">
                        <wp:posOffset>3505200</wp:posOffset>
                      </wp:positionV>
                      <wp:extent cx="226695" cy="191135"/>
                      <wp:effectExtent l="0" t="0" r="0" b="0"/>
                      <wp:wrapNone/>
                      <wp:docPr id="109272783" name="Rectangle 10927278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F566AF5"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58642C8" id="Rectangle 109272783" o:spid="_x0000_s1069" style="position:absolute;left:0;text-align:left;margin-left:381pt;margin-top:276pt;width:17.85pt;height:15.0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Dx2LyG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3F566AF5"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67968" behindDoc="0" locked="0" layoutInCell="1" hidden="0" allowOverlap="1" wp14:anchorId="007DCC34" wp14:editId="750F909F">
                      <wp:simplePos x="0" y="0"/>
                      <wp:positionH relativeFrom="column">
                        <wp:posOffset>4838700</wp:posOffset>
                      </wp:positionH>
                      <wp:positionV relativeFrom="paragraph">
                        <wp:posOffset>3505200</wp:posOffset>
                      </wp:positionV>
                      <wp:extent cx="226695" cy="191135"/>
                      <wp:effectExtent l="0" t="0" r="0" b="0"/>
                      <wp:wrapNone/>
                      <wp:docPr id="666772270" name="Rectangle 666772270"/>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73174C3E"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07DCC34" id="Rectangle 666772270" o:spid="_x0000_s1070" style="position:absolute;left:0;text-align:left;margin-left:381pt;margin-top:276pt;width:17.85pt;height:15.0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yzzUn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73174C3E"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tcPr>
          <w:p w14:paraId="13C50247"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70016" behindDoc="0" locked="0" layoutInCell="1" hidden="0" allowOverlap="1" wp14:anchorId="712C2AA2" wp14:editId="466C6C6E">
                      <wp:simplePos x="0" y="0"/>
                      <wp:positionH relativeFrom="column">
                        <wp:posOffset>4838700</wp:posOffset>
                      </wp:positionH>
                      <wp:positionV relativeFrom="paragraph">
                        <wp:posOffset>3505200</wp:posOffset>
                      </wp:positionV>
                      <wp:extent cx="226695" cy="191135"/>
                      <wp:effectExtent l="0" t="0" r="0" b="0"/>
                      <wp:wrapNone/>
                      <wp:docPr id="76642033" name="Rectangle 7664203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5D23D40"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12C2AA2" id="Rectangle 76642033" o:spid="_x0000_s1071" style="position:absolute;left:0;text-align:left;margin-left:381pt;margin-top:276pt;width:17.85pt;height:15.0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BDqVcR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05D23D40"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72064" behindDoc="0" locked="0" layoutInCell="1" hidden="0" allowOverlap="1" wp14:anchorId="4888A13C" wp14:editId="3C9E5C81">
                      <wp:simplePos x="0" y="0"/>
                      <wp:positionH relativeFrom="column">
                        <wp:posOffset>4838700</wp:posOffset>
                      </wp:positionH>
                      <wp:positionV relativeFrom="paragraph">
                        <wp:posOffset>3505200</wp:posOffset>
                      </wp:positionV>
                      <wp:extent cx="226695" cy="191135"/>
                      <wp:effectExtent l="0" t="0" r="0" b="0"/>
                      <wp:wrapNone/>
                      <wp:docPr id="242533844" name="Rectangle 242533844"/>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FF07A5F"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888A13C" id="Rectangle 242533844" o:spid="_x0000_s1072" style="position:absolute;left:0;text-align:left;margin-left:381pt;margin-top:276pt;width:17.85pt;height:15.0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mhGiW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FF07A5F"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tcPr>
          <w:p w14:paraId="07F51F82"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74112" behindDoc="0" locked="0" layoutInCell="1" hidden="0" allowOverlap="1" wp14:anchorId="224F954F" wp14:editId="621FC65F">
                      <wp:simplePos x="0" y="0"/>
                      <wp:positionH relativeFrom="column">
                        <wp:posOffset>4838700</wp:posOffset>
                      </wp:positionH>
                      <wp:positionV relativeFrom="paragraph">
                        <wp:posOffset>3505200</wp:posOffset>
                      </wp:positionV>
                      <wp:extent cx="226695" cy="191135"/>
                      <wp:effectExtent l="0" t="0" r="0" b="0"/>
                      <wp:wrapNone/>
                      <wp:docPr id="1660227877" name="Rectangle 166022787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85A0CF2"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24F954F" id="Rectangle 1660227877" o:spid="_x0000_s1073" style="position:absolute;left:0;text-align:left;margin-left:381pt;margin-top:276pt;width:17.85pt;height:15.0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ShCHV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085A0CF2"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76160" behindDoc="0" locked="0" layoutInCell="1" hidden="0" allowOverlap="1" wp14:anchorId="780A2012" wp14:editId="377D5284">
                      <wp:simplePos x="0" y="0"/>
                      <wp:positionH relativeFrom="column">
                        <wp:posOffset>4838700</wp:posOffset>
                      </wp:positionH>
                      <wp:positionV relativeFrom="paragraph">
                        <wp:posOffset>3505200</wp:posOffset>
                      </wp:positionV>
                      <wp:extent cx="226695" cy="191135"/>
                      <wp:effectExtent l="0" t="0" r="0" b="0"/>
                      <wp:wrapNone/>
                      <wp:docPr id="73923352" name="Rectangle 73923352"/>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FF65FCA"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80A2012" id="Rectangle 73923352" o:spid="_x0000_s1074" style="position:absolute;left:0;text-align:left;margin-left:381pt;margin-top:276pt;width:17.85pt;height:15.0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Nq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Mt0EcHi0cHwy94Rb9lOIsln8GEPDueywPQ4q5j4+wkcklGfNA7DspiWqH5Im+ksSeXu&#10;PYd7D2jWGnwCLDhKxs1TSE9ilP79KZhGpq7cyFxp4xSmvl5fTBzz+32Kur3rzQ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7tlza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3FF65FCA"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6B9FEE4D" w14:textId="77777777" w:rsidTr="00F663AE">
        <w:trPr>
          <w:trHeight w:val="450"/>
        </w:trPr>
        <w:tc>
          <w:tcPr>
            <w:tcW w:w="7508" w:type="dxa"/>
            <w:vAlign w:val="center"/>
          </w:tcPr>
          <w:p w14:paraId="16BCA447" w14:textId="77777777" w:rsidR="00222700" w:rsidRPr="002C3FFF" w:rsidRDefault="00222700" w:rsidP="00222700">
            <w:pPr>
              <w:spacing w:before="60" w:after="60"/>
              <w:rPr>
                <w:rFonts w:cs="Arial"/>
                <w:sz w:val="20"/>
                <w:szCs w:val="20"/>
              </w:rPr>
            </w:pPr>
            <w:r w:rsidRPr="002C3FFF">
              <w:rPr>
                <w:rFonts w:cs="Arial"/>
                <w:sz w:val="20"/>
                <w:szCs w:val="20"/>
              </w:rPr>
              <w:t>Does the company have any processes in place to address the risk of sexual and gender-based violence and harassment (SGBVH) in the workplace?</w:t>
            </w:r>
          </w:p>
          <w:p w14:paraId="5DF70079" w14:textId="77777777" w:rsidR="00222700" w:rsidRPr="002C3FFF" w:rsidRDefault="00222700" w:rsidP="00222700">
            <w:pPr>
              <w:spacing w:before="60" w:after="60"/>
              <w:rPr>
                <w:rFonts w:cs="Arial"/>
                <w:sz w:val="20"/>
                <w:szCs w:val="20"/>
              </w:rPr>
            </w:pPr>
            <w:r w:rsidRPr="002C3FFF">
              <w:rPr>
                <w:rFonts w:cs="Arial"/>
                <w:sz w:val="20"/>
                <w:szCs w:val="20"/>
              </w:rPr>
              <w:t>If yes, please provide details below. If the company has a policy/procedure that addresses SGBVH, please provide a copy.</w:t>
            </w:r>
          </w:p>
          <w:p w14:paraId="67DA0323"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lastRenderedPageBreak/>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31B7461C"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5F096554" w14:textId="77777777" w:rsidR="00222700" w:rsidRPr="002C3FFF" w:rsidRDefault="00222700" w:rsidP="00222700">
            <w:pPr>
              <w:pStyle w:val="Normal0"/>
              <w:spacing w:before="240" w:after="240" w:line="240" w:lineRule="auto"/>
              <w:rPr>
                <w:color w:val="auto"/>
                <w:sz w:val="20"/>
                <w:szCs w:val="20"/>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tcPr>
          <w:p w14:paraId="06813A76"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lastRenderedPageBreak/>
              <w:t>☐</w:t>
            </w:r>
            <w:r w:rsidRPr="002C3FFF">
              <w:rPr>
                <w:rFonts w:eastAsia="Times New Roman"/>
                <w:b/>
                <w:bCs/>
                <w:noProof/>
                <w:color w:val="auto"/>
                <w:sz w:val="20"/>
                <w:szCs w:val="20"/>
                <w:lang w:eastAsia="fr-FR"/>
              </w:rPr>
              <mc:AlternateContent>
                <mc:Choice Requires="wps">
                  <w:drawing>
                    <wp:anchor distT="0" distB="0" distL="114300" distR="114300" simplePos="0" relativeHeight="251678208" behindDoc="0" locked="0" layoutInCell="1" hidden="0" allowOverlap="1" wp14:anchorId="5DD37515" wp14:editId="143F8C62">
                      <wp:simplePos x="0" y="0"/>
                      <wp:positionH relativeFrom="column">
                        <wp:posOffset>4838700</wp:posOffset>
                      </wp:positionH>
                      <wp:positionV relativeFrom="paragraph">
                        <wp:posOffset>3505200</wp:posOffset>
                      </wp:positionV>
                      <wp:extent cx="226695" cy="191135"/>
                      <wp:effectExtent l="0" t="0" r="0" b="0"/>
                      <wp:wrapNone/>
                      <wp:docPr id="1284730717" name="Rectangle 128473071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600F74CF"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DD37515" id="Rectangle 1284730717" o:spid="_x0000_s1075" style="position:absolute;left:0;text-align:left;margin-left:381pt;margin-top:276pt;width:17.85pt;height:15.0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Zkzw5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600F74CF"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80256" behindDoc="0" locked="0" layoutInCell="1" hidden="0" allowOverlap="1" wp14:anchorId="64F958B3" wp14:editId="4CCCC7B5">
                      <wp:simplePos x="0" y="0"/>
                      <wp:positionH relativeFrom="column">
                        <wp:posOffset>4838700</wp:posOffset>
                      </wp:positionH>
                      <wp:positionV relativeFrom="paragraph">
                        <wp:posOffset>3505200</wp:posOffset>
                      </wp:positionV>
                      <wp:extent cx="226695" cy="191135"/>
                      <wp:effectExtent l="0" t="0" r="0" b="0"/>
                      <wp:wrapNone/>
                      <wp:docPr id="607772819" name="Rectangle 60777281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FD571AC"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4F958B3" id="Rectangle 607772819" o:spid="_x0000_s1076" style="position:absolute;left:0;text-align:left;margin-left:381pt;margin-top:276pt;width:17.85pt;height:15.0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Cv6KUu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FD571AC"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tcPr>
          <w:p w14:paraId="26AC6668"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82304" behindDoc="0" locked="0" layoutInCell="1" hidden="0" allowOverlap="1" wp14:anchorId="67164E2F" wp14:editId="5DC23C56">
                      <wp:simplePos x="0" y="0"/>
                      <wp:positionH relativeFrom="column">
                        <wp:posOffset>4838700</wp:posOffset>
                      </wp:positionH>
                      <wp:positionV relativeFrom="paragraph">
                        <wp:posOffset>3505200</wp:posOffset>
                      </wp:positionV>
                      <wp:extent cx="226695" cy="191135"/>
                      <wp:effectExtent l="0" t="0" r="0" b="0"/>
                      <wp:wrapNone/>
                      <wp:docPr id="2031066304" name="Rectangle 2031066304"/>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6FAEE47"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7164E2F" id="Rectangle 2031066304" o:spid="_x0000_s1077" style="position:absolute;left:0;text-align:left;margin-left:381pt;margin-top:276pt;width:17.85pt;height:15.0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ahFgIAAB8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y6yIYPHoYJvL3hNwfCeR5DODsGce57LA9DirmPj7iXkkoz4ZHIZlMS1R/ZA201mSyt97&#10;DvceZnhn8Qnw4CkZN08hPYlR+venYFuZunIjc6WNU5j6en0xcczv9ynq9q43P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nfSah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6FAEE47"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84352" behindDoc="0" locked="0" layoutInCell="1" hidden="0" allowOverlap="1" wp14:anchorId="7F919238" wp14:editId="0EA36C87">
                      <wp:simplePos x="0" y="0"/>
                      <wp:positionH relativeFrom="column">
                        <wp:posOffset>4838700</wp:posOffset>
                      </wp:positionH>
                      <wp:positionV relativeFrom="paragraph">
                        <wp:posOffset>3505200</wp:posOffset>
                      </wp:positionV>
                      <wp:extent cx="226695" cy="191135"/>
                      <wp:effectExtent l="0" t="0" r="0" b="0"/>
                      <wp:wrapNone/>
                      <wp:docPr id="154619376" name="Rectangle 154619376"/>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13AD9E5"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F919238" id="Rectangle 154619376" o:spid="_x0000_s1078" style="position:absolute;left:0;text-align:left;margin-left:381pt;margin-top:276pt;width:17.85pt;height:15.0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qFgIAAB8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y6yMYPHoYJvL3hNwfCeR5DODsGce57LA9DirmPj7iXkkoz4ZHIZlMS1R/ZA201mSyt97&#10;DvceZnhn8Qnw4CkZN08hPYlR+venYFuZunIjc6WNU5j6en0xcczv9ynq9q43P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D+xdPq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113AD9E5"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tcPr>
          <w:p w14:paraId="3EE17DB2"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86400" behindDoc="0" locked="0" layoutInCell="1" hidden="0" allowOverlap="1" wp14:anchorId="2E872606" wp14:editId="11CA89C0">
                      <wp:simplePos x="0" y="0"/>
                      <wp:positionH relativeFrom="column">
                        <wp:posOffset>4838700</wp:posOffset>
                      </wp:positionH>
                      <wp:positionV relativeFrom="paragraph">
                        <wp:posOffset>3505200</wp:posOffset>
                      </wp:positionV>
                      <wp:extent cx="226695" cy="191135"/>
                      <wp:effectExtent l="0" t="0" r="0" b="0"/>
                      <wp:wrapNone/>
                      <wp:docPr id="1064765962" name="Rectangle 1064765962"/>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4AF98A4"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E872606" id="Rectangle 1064765962" o:spid="_x0000_s1079" style="position:absolute;left:0;text-align:left;margin-left:381pt;margin-top:276pt;width:17.85pt;height:15.0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B2UFBl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4AF98A4"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88448" behindDoc="0" locked="0" layoutInCell="1" hidden="0" allowOverlap="1" wp14:anchorId="22134EDD" wp14:editId="59C52C08">
                      <wp:simplePos x="0" y="0"/>
                      <wp:positionH relativeFrom="column">
                        <wp:posOffset>4838700</wp:posOffset>
                      </wp:positionH>
                      <wp:positionV relativeFrom="paragraph">
                        <wp:posOffset>3505200</wp:posOffset>
                      </wp:positionV>
                      <wp:extent cx="226695" cy="191135"/>
                      <wp:effectExtent l="0" t="0" r="0" b="0"/>
                      <wp:wrapNone/>
                      <wp:docPr id="1251178758" name="Rectangle 1251178758"/>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DE5D7F6"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2134EDD" id="Rectangle 1251178758" o:spid="_x0000_s1080" style="position:absolute;left:0;text-align:left;margin-left:381pt;margin-top:276pt;width:17.85pt;height:15.0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h9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MtsGsHi0cHwy94Rb9lOIsln8GEPDueywPQ4q5j4+wkcklGfNA7DspiWqH5Im+ksSeXu&#10;PYd7D2jWGnwCLDhKxs1TSE9ilP79KZhGpq7cyFxp4xSmvl5fTBzz+32Kur3rzQ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TLQ4f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DE5D7F6"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2B4FA301" w14:textId="77777777" w:rsidTr="00F663AE">
        <w:trPr>
          <w:trHeight w:val="450"/>
        </w:trPr>
        <w:tc>
          <w:tcPr>
            <w:tcW w:w="7508" w:type="dxa"/>
            <w:vAlign w:val="center"/>
          </w:tcPr>
          <w:p w14:paraId="7185FB9A" w14:textId="77777777" w:rsidR="00222700" w:rsidRPr="002C3FFF" w:rsidRDefault="00222700" w:rsidP="00222700">
            <w:pPr>
              <w:pStyle w:val="Normal0"/>
              <w:spacing w:before="60" w:after="60" w:line="240" w:lineRule="auto"/>
              <w:jc w:val="both"/>
              <w:rPr>
                <w:color w:val="auto"/>
                <w:sz w:val="20"/>
                <w:szCs w:val="20"/>
              </w:rPr>
            </w:pPr>
            <w:r w:rsidRPr="002C3FFF">
              <w:rPr>
                <w:color w:val="auto"/>
                <w:sz w:val="20"/>
                <w:szCs w:val="20"/>
              </w:rPr>
              <w:t>In the past year, has the company had any issues relating to SGBVH? If so, please provide details and how the issue was resolved.</w:t>
            </w:r>
          </w:p>
          <w:p w14:paraId="3C12380F"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21FD6DB2"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1265FBC4" w14:textId="77777777" w:rsidR="00222700" w:rsidRPr="002C3FFF" w:rsidRDefault="00222700" w:rsidP="00222700">
            <w:pPr>
              <w:pStyle w:val="Normal0"/>
              <w:spacing w:before="240" w:after="240" w:line="240" w:lineRule="auto"/>
              <w:rPr>
                <w:color w:val="auto"/>
                <w:sz w:val="20"/>
                <w:szCs w:val="20"/>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tcPr>
          <w:p w14:paraId="6D784739"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90496" behindDoc="0" locked="0" layoutInCell="1" hidden="0" allowOverlap="1" wp14:anchorId="7C370E23" wp14:editId="67264FBF">
                      <wp:simplePos x="0" y="0"/>
                      <wp:positionH relativeFrom="column">
                        <wp:posOffset>4838700</wp:posOffset>
                      </wp:positionH>
                      <wp:positionV relativeFrom="paragraph">
                        <wp:posOffset>3505200</wp:posOffset>
                      </wp:positionV>
                      <wp:extent cx="226695" cy="191135"/>
                      <wp:effectExtent l="0" t="0" r="0" b="0"/>
                      <wp:wrapNone/>
                      <wp:docPr id="1788879589" name="Rectangle 178887958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B7FBAF7"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C370E23" id="Rectangle 1788879589" o:spid="_x0000_s1081" style="position:absolute;left:0;text-align:left;margin-left:381pt;margin-top:276pt;width:17.85pt;height:15.0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DEIbvy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B7FBAF7"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92544" behindDoc="0" locked="0" layoutInCell="1" hidden="0" allowOverlap="1" wp14:anchorId="43CE361E" wp14:editId="58FEEDAC">
                      <wp:simplePos x="0" y="0"/>
                      <wp:positionH relativeFrom="column">
                        <wp:posOffset>4838700</wp:posOffset>
                      </wp:positionH>
                      <wp:positionV relativeFrom="paragraph">
                        <wp:posOffset>3505200</wp:posOffset>
                      </wp:positionV>
                      <wp:extent cx="226695" cy="191135"/>
                      <wp:effectExtent l="0" t="0" r="0" b="0"/>
                      <wp:wrapNone/>
                      <wp:docPr id="1201493845" name="Rectangle 120149384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DFC3673"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3CE361E" id="Rectangle 1201493845" o:spid="_x0000_s1082" style="position:absolute;left:0;text-align:left;margin-left:381pt;margin-top:276pt;width:17.85pt;height:15.0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HZlOu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4DFC3673"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tcPr>
          <w:p w14:paraId="3A513850"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94592" behindDoc="0" locked="0" layoutInCell="1" hidden="0" allowOverlap="1" wp14:anchorId="46F0B1FB" wp14:editId="1AE8C380">
                      <wp:simplePos x="0" y="0"/>
                      <wp:positionH relativeFrom="column">
                        <wp:posOffset>4838700</wp:posOffset>
                      </wp:positionH>
                      <wp:positionV relativeFrom="paragraph">
                        <wp:posOffset>3505200</wp:posOffset>
                      </wp:positionV>
                      <wp:extent cx="226695" cy="191135"/>
                      <wp:effectExtent l="0" t="0" r="0" b="0"/>
                      <wp:wrapNone/>
                      <wp:docPr id="903830667" name="Rectangle 90383066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6E07161"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6F0B1FB" id="Rectangle 903830667" o:spid="_x0000_s1083" style="position:absolute;left:0;text-align:left;margin-left:381pt;margin-top:276pt;width:17.85pt;height:15.0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02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MtsHsHi0cHwy94Rb9lOIsln8GEPDueywPQ4q5j4+wkcklGfNA7DspiWqH5Im+ksSeXu&#10;PYd7D2jWGnwCLDhKxs1TSE9ilP79KZhGpq7cyFxp4xSmvl5fTBzz+32Kur3rzQ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lQzNN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26E07161"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96640" behindDoc="0" locked="0" layoutInCell="1" hidden="0" allowOverlap="1" wp14:anchorId="6EA0CCC1" wp14:editId="29DBFE5A">
                      <wp:simplePos x="0" y="0"/>
                      <wp:positionH relativeFrom="column">
                        <wp:posOffset>4838700</wp:posOffset>
                      </wp:positionH>
                      <wp:positionV relativeFrom="paragraph">
                        <wp:posOffset>3505200</wp:posOffset>
                      </wp:positionV>
                      <wp:extent cx="226695" cy="191135"/>
                      <wp:effectExtent l="0" t="0" r="0" b="0"/>
                      <wp:wrapNone/>
                      <wp:docPr id="1557543963" name="Rectangle 155754396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C354E22"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EA0CCC1" id="Rectangle 1557543963" o:spid="_x0000_s1084" style="position:absolute;left:0;text-align:left;margin-left:381pt;margin-top:276pt;width:17.85pt;height:15.0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aVGfi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C354E22"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tcPr>
          <w:p w14:paraId="58EA3066"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98688" behindDoc="0" locked="0" layoutInCell="1" hidden="0" allowOverlap="1" wp14:anchorId="77B98E72" wp14:editId="249A9DC2">
                      <wp:simplePos x="0" y="0"/>
                      <wp:positionH relativeFrom="column">
                        <wp:posOffset>4838700</wp:posOffset>
                      </wp:positionH>
                      <wp:positionV relativeFrom="paragraph">
                        <wp:posOffset>3505200</wp:posOffset>
                      </wp:positionV>
                      <wp:extent cx="226695" cy="191135"/>
                      <wp:effectExtent l="0" t="0" r="0" b="0"/>
                      <wp:wrapNone/>
                      <wp:docPr id="944297118" name="Rectangle 944297118"/>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6E5174F"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7B98E72" id="Rectangle 944297118" o:spid="_x0000_s1085" style="position:absolute;left:0;text-align:left;margin-left:381pt;margin-top:276pt;width:17.85pt;height:15.0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4cQcB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36E5174F"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700736" behindDoc="0" locked="0" layoutInCell="1" hidden="0" allowOverlap="1" wp14:anchorId="5AA2D625" wp14:editId="33FE2BE6">
                      <wp:simplePos x="0" y="0"/>
                      <wp:positionH relativeFrom="column">
                        <wp:posOffset>4838700</wp:posOffset>
                      </wp:positionH>
                      <wp:positionV relativeFrom="paragraph">
                        <wp:posOffset>3505200</wp:posOffset>
                      </wp:positionV>
                      <wp:extent cx="226695" cy="191135"/>
                      <wp:effectExtent l="0" t="0" r="0" b="0"/>
                      <wp:wrapNone/>
                      <wp:docPr id="1269633711" name="Rectangle 1269633711"/>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2137ECF"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AA2D625" id="Rectangle 1269633711" o:spid="_x0000_s1086" style="position:absolute;left:0;text-align:left;margin-left:381pt;margin-top:276pt;width:17.85pt;height:15.0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Z3fh0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2137ECF"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109A2FE6" w14:textId="77777777" w:rsidTr="00F663AE">
        <w:trPr>
          <w:trHeight w:val="450"/>
        </w:trPr>
        <w:tc>
          <w:tcPr>
            <w:tcW w:w="7508" w:type="dxa"/>
            <w:vAlign w:val="center"/>
          </w:tcPr>
          <w:p w14:paraId="395E918F" w14:textId="77777777" w:rsidR="00222700" w:rsidRPr="002C3FFF" w:rsidRDefault="00222700" w:rsidP="00222700">
            <w:pPr>
              <w:spacing w:before="60" w:after="60"/>
              <w:rPr>
                <w:rFonts w:cs="Arial"/>
                <w:sz w:val="20"/>
                <w:szCs w:val="20"/>
              </w:rPr>
            </w:pPr>
            <w:r w:rsidRPr="002C3FFF">
              <w:rPr>
                <w:rFonts w:cs="Arial"/>
                <w:sz w:val="20"/>
                <w:szCs w:val="20"/>
              </w:rPr>
              <w:t>Is the company a member of the United Nations Global Compact?</w:t>
            </w:r>
          </w:p>
        </w:tc>
        <w:tc>
          <w:tcPr>
            <w:tcW w:w="614" w:type="dxa"/>
          </w:tcPr>
          <w:p w14:paraId="7C02F370"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702784" behindDoc="0" locked="0" layoutInCell="1" hidden="0" allowOverlap="1" wp14:anchorId="62D215EC" wp14:editId="309FDD38">
                      <wp:simplePos x="0" y="0"/>
                      <wp:positionH relativeFrom="column">
                        <wp:posOffset>4838700</wp:posOffset>
                      </wp:positionH>
                      <wp:positionV relativeFrom="paragraph">
                        <wp:posOffset>3505200</wp:posOffset>
                      </wp:positionV>
                      <wp:extent cx="226695" cy="191135"/>
                      <wp:effectExtent l="0" t="0" r="0" b="0"/>
                      <wp:wrapNone/>
                      <wp:docPr id="1558425333" name="Rectangle 155842533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0F1B6F9"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2D215EC" id="Rectangle 1558425333" o:spid="_x0000_s1087" style="position:absolute;left:0;text-align:left;margin-left:381pt;margin-top:276pt;width:17.85pt;height:15.0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7+JiX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30F1B6F9"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704832" behindDoc="0" locked="0" layoutInCell="1" hidden="0" allowOverlap="1" wp14:anchorId="7FF6890D" wp14:editId="2FF4C484">
                      <wp:simplePos x="0" y="0"/>
                      <wp:positionH relativeFrom="column">
                        <wp:posOffset>4838700</wp:posOffset>
                      </wp:positionH>
                      <wp:positionV relativeFrom="paragraph">
                        <wp:posOffset>3505200</wp:posOffset>
                      </wp:positionV>
                      <wp:extent cx="226695" cy="191135"/>
                      <wp:effectExtent l="0" t="0" r="0" b="0"/>
                      <wp:wrapNone/>
                      <wp:docPr id="1679908418" name="Rectangle 1679908418"/>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615C6ED"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FF6890D" id="Rectangle 1679908418" o:spid="_x0000_s1088" style="position:absolute;left:0;text-align:left;margin-left:381pt;margin-top:276pt;width:17.85pt;height:15.0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NlqXF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1615C6ED"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tcPr>
          <w:p w14:paraId="1841FD63"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706880" behindDoc="0" locked="0" layoutInCell="1" hidden="0" allowOverlap="1" wp14:anchorId="5C23BB1E" wp14:editId="61CE4C75">
                      <wp:simplePos x="0" y="0"/>
                      <wp:positionH relativeFrom="column">
                        <wp:posOffset>4838700</wp:posOffset>
                      </wp:positionH>
                      <wp:positionV relativeFrom="paragraph">
                        <wp:posOffset>3505200</wp:posOffset>
                      </wp:positionV>
                      <wp:extent cx="226695" cy="191135"/>
                      <wp:effectExtent l="0" t="0" r="0" b="0"/>
                      <wp:wrapNone/>
                      <wp:docPr id="953277069" name="Rectangle 95327706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B6A23CB"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C23BB1E" id="Rectangle 953277069" o:spid="_x0000_s1089" style="position:absolute;left:0;text-align:left;margin-left:381pt;margin-top:276pt;width:17.85pt;height:15.0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C+zxSa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4B6A23CB"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708928" behindDoc="0" locked="0" layoutInCell="1" hidden="0" allowOverlap="1" wp14:anchorId="4258072F" wp14:editId="46187861">
                      <wp:simplePos x="0" y="0"/>
                      <wp:positionH relativeFrom="column">
                        <wp:posOffset>4838700</wp:posOffset>
                      </wp:positionH>
                      <wp:positionV relativeFrom="paragraph">
                        <wp:posOffset>3505200</wp:posOffset>
                      </wp:positionV>
                      <wp:extent cx="226695" cy="191135"/>
                      <wp:effectExtent l="0" t="0" r="0" b="0"/>
                      <wp:wrapNone/>
                      <wp:docPr id="1094077708" name="Rectangle 1094077708"/>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65F8B7E"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258072F" id="Rectangle 1094077708" o:spid="_x0000_s1090" style="position:absolute;left:0;text-align:left;margin-left:381pt;margin-top:276pt;width:17.85pt;height:15.0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hCt8g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165F8B7E"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tcPr>
          <w:p w14:paraId="36A26F72"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710976" behindDoc="0" locked="0" layoutInCell="1" hidden="0" allowOverlap="1" wp14:anchorId="33CF0711" wp14:editId="284EEB3F">
                      <wp:simplePos x="0" y="0"/>
                      <wp:positionH relativeFrom="column">
                        <wp:posOffset>4838700</wp:posOffset>
                      </wp:positionH>
                      <wp:positionV relativeFrom="paragraph">
                        <wp:posOffset>3505200</wp:posOffset>
                      </wp:positionV>
                      <wp:extent cx="226695" cy="191135"/>
                      <wp:effectExtent l="0" t="0" r="0" b="0"/>
                      <wp:wrapNone/>
                      <wp:docPr id="1143699377" name="Rectangle 114369937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77F70E66"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3CF0711" id="Rectangle 1143699377" o:spid="_x0000_s1091" style="position:absolute;left:0;text-align:left;margin-left:381pt;margin-top:276pt;width:17.85pt;height:15.0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Mvv8N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77F70E66"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713024" behindDoc="0" locked="0" layoutInCell="1" hidden="0" allowOverlap="1" wp14:anchorId="76A3A214" wp14:editId="7E8DE36E">
                      <wp:simplePos x="0" y="0"/>
                      <wp:positionH relativeFrom="column">
                        <wp:posOffset>4838700</wp:posOffset>
                      </wp:positionH>
                      <wp:positionV relativeFrom="paragraph">
                        <wp:posOffset>3505200</wp:posOffset>
                      </wp:positionV>
                      <wp:extent cx="226695" cy="191135"/>
                      <wp:effectExtent l="0" t="0" r="0" b="0"/>
                      <wp:wrapNone/>
                      <wp:docPr id="984236703" name="Rectangle 98423670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D6C90C8"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6A3A214" id="Rectangle 984236703" o:spid="_x0000_s1092" style="position:absolute;left:0;text-align:left;margin-left:381pt;margin-top:276pt;width:17.85pt;height:15.0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1QYKR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2D6C90C8" w14:textId="77777777" w:rsidR="00222700" w:rsidRDefault="00222700" w:rsidP="00F043AF">
                            <w:pPr>
                              <w:pStyle w:val="Normal0"/>
                              <w:spacing w:line="258" w:lineRule="auto"/>
                              <w:jc w:val="center"/>
                              <w:textDirection w:val="btLr"/>
                            </w:pPr>
                          </w:p>
                        </w:txbxContent>
                      </v:textbox>
                    </v:rect>
                  </w:pict>
                </mc:Fallback>
              </mc:AlternateContent>
            </w:r>
          </w:p>
        </w:tc>
      </w:tr>
    </w:tbl>
    <w:p w14:paraId="511D0213" w14:textId="77777777" w:rsidR="00F043AF" w:rsidRDefault="00F043AF" w:rsidP="00F15AFF">
      <w:pPr>
        <w:pStyle w:val="ListParagraph"/>
        <w:spacing w:before="100" w:after="100"/>
        <w:ind w:left="360"/>
        <w:contextualSpacing w:val="0"/>
        <w:rPr>
          <w:rFonts w:ascii="Century Gothic" w:hAnsi="Century Gothic"/>
          <w:b/>
          <w:bCs/>
          <w:color w:val="44546A"/>
          <w:sz w:val="24"/>
          <w:lang w:eastAsia="de-DE"/>
        </w:rPr>
      </w:pPr>
    </w:p>
    <w:p w14:paraId="095B3807" w14:textId="147AD2D9" w:rsidR="00F15AFF" w:rsidRPr="00EF6099" w:rsidRDefault="00463133" w:rsidP="00EF6099">
      <w:pPr>
        <w:rPr>
          <w:b/>
          <w:bCs/>
          <w:lang w:val="en-GB"/>
        </w:rPr>
      </w:pPr>
      <w:r>
        <w:rPr>
          <w:b/>
          <w:bCs/>
          <w:lang w:val="en-GB"/>
        </w:rPr>
        <w:t xml:space="preserve">C: </w:t>
      </w:r>
      <w:r w:rsidR="00F15AFF" w:rsidRPr="00EF6099">
        <w:rPr>
          <w:b/>
          <w:bCs/>
          <w:lang w:val="en-GB"/>
        </w:rPr>
        <w:t>Desktop Interviews and/or Site visits.</w:t>
      </w:r>
    </w:p>
    <w:p w14:paraId="0B811B18" w14:textId="1B62F8D9" w:rsidR="00F15AFF" w:rsidRPr="00EF6099" w:rsidRDefault="00F15AFF" w:rsidP="00EF6099">
      <w:pPr>
        <w:pStyle w:val="ListParagraph"/>
        <w:numPr>
          <w:ilvl w:val="0"/>
          <w:numId w:val="8"/>
        </w:numPr>
        <w:contextualSpacing w:val="0"/>
      </w:pPr>
      <w:r w:rsidRPr="00EF6099">
        <w:t>Conduct a detailed interview, and/or site visit to assess the operations to identify and understand the nature of significant E&amp;S risks, the potential consequences and likelihood of the risks; systems and measures in place / to be developed to manage the risks; roles and responsibilities with regards to risk management; and the risk implied by existing and future business relationships.</w:t>
      </w:r>
    </w:p>
    <w:p w14:paraId="72F9242F" w14:textId="484801B3" w:rsidR="00F15AFF" w:rsidRPr="00EF6099" w:rsidRDefault="00F15AFF" w:rsidP="00EF6099">
      <w:pPr>
        <w:pStyle w:val="ListParagraph"/>
        <w:numPr>
          <w:ilvl w:val="0"/>
          <w:numId w:val="8"/>
        </w:numPr>
        <w:contextualSpacing w:val="0"/>
      </w:pPr>
      <w:r w:rsidRPr="00EF6099">
        <w:t>A</w:t>
      </w:r>
      <w:r w:rsidR="00EF6099">
        <w:t>n</w:t>
      </w:r>
      <w:r w:rsidRPr="00EF6099">
        <w:t xml:space="preserve"> Interview and Site Visit Protocol shall be developed, and a report prepared.</w:t>
      </w:r>
    </w:p>
    <w:p w14:paraId="428710CD" w14:textId="77777777" w:rsidR="00F15AFF" w:rsidRPr="00D727BD" w:rsidRDefault="00F15AFF" w:rsidP="00D727BD"/>
    <w:bookmarkEnd w:id="24"/>
    <w:p w14:paraId="1EC76164" w14:textId="77777777" w:rsidR="00BB7CBC" w:rsidRPr="00BB7CBC" w:rsidRDefault="00BB7CBC" w:rsidP="00BB7CBC"/>
    <w:p w14:paraId="68BFB2B8" w14:textId="25556BFF" w:rsidR="00D97D60" w:rsidRDefault="00D97D60" w:rsidP="00D97D60">
      <w:pPr>
        <w:pStyle w:val="Heading1"/>
        <w:pageBreakBefore/>
        <w:numPr>
          <w:ilvl w:val="0"/>
          <w:numId w:val="0"/>
        </w:numPr>
        <w:spacing w:after="120"/>
        <w:jc w:val="left"/>
        <w:rPr>
          <w:lang w:val="en-US"/>
        </w:rPr>
      </w:pPr>
      <w:bookmarkStart w:id="26" w:name="_Toc181962155"/>
      <w:r w:rsidRPr="00840CE7">
        <w:lastRenderedPageBreak/>
        <w:t xml:space="preserve">Annex </w:t>
      </w:r>
      <w:r>
        <w:t>D</w:t>
      </w:r>
      <w:r w:rsidRPr="00840CE7">
        <w:t xml:space="preserve">: </w:t>
      </w:r>
      <w:r>
        <w:t>E</w:t>
      </w:r>
      <w:r w:rsidRPr="00D97D60">
        <w:t>xamples of E&amp;S Clauses</w:t>
      </w:r>
      <w:bookmarkEnd w:id="26"/>
      <w:r>
        <w:br/>
      </w:r>
    </w:p>
    <w:p w14:paraId="532E025F" w14:textId="1E69D376" w:rsidR="00D97D60" w:rsidRDefault="00D97D60" w:rsidP="00D97D60">
      <w:pPr>
        <w:rPr>
          <w:rFonts w:cs="Arial"/>
        </w:rPr>
      </w:pPr>
      <w:r w:rsidRPr="00D97D60">
        <w:rPr>
          <w:rFonts w:cs="Arial"/>
        </w:rPr>
        <w:t xml:space="preserve">The following examples of E&amp;S Clauses </w:t>
      </w:r>
      <w:r w:rsidR="00C62148">
        <w:rPr>
          <w:rFonts w:cs="Arial"/>
        </w:rPr>
        <w:t>can be</w:t>
      </w:r>
      <w:r w:rsidRPr="00D97D60">
        <w:rPr>
          <w:rFonts w:cs="Arial"/>
        </w:rPr>
        <w:t xml:space="preserve"> added to the Terms and Conditions of </w:t>
      </w:r>
      <w:r w:rsidR="00C62148">
        <w:rPr>
          <w:rFonts w:cs="Arial"/>
        </w:rPr>
        <w:t xml:space="preserve">your </w:t>
      </w:r>
      <w:r w:rsidRPr="00D97D60">
        <w:rPr>
          <w:rFonts w:cs="Arial"/>
        </w:rPr>
        <w:t>procurement contracts:</w:t>
      </w:r>
    </w:p>
    <w:p w14:paraId="20979B1C" w14:textId="77777777" w:rsidR="00D97D60" w:rsidRPr="00D97D60" w:rsidRDefault="00D97D60" w:rsidP="00D97D60">
      <w:pPr>
        <w:rPr>
          <w:rFonts w:cs="Arial"/>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5"/>
      </w:tblGrid>
      <w:tr w:rsidR="00D97D60" w:rsidRPr="00D97D60" w14:paraId="484197E1" w14:textId="77777777" w:rsidTr="007978E1">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4629" w:type="dxa"/>
            <w:shd w:val="clear" w:color="auto" w:fill="125B61"/>
          </w:tcPr>
          <w:p w14:paraId="271DCC02" w14:textId="77777777" w:rsidR="00D97D60" w:rsidRPr="00D97D60" w:rsidRDefault="00D97D60" w:rsidP="00F663AE">
            <w:pPr>
              <w:rPr>
                <w:rFonts w:eastAsia="Times New Roman" w:cs="Arial"/>
                <w:color w:val="FFFFFF" w:themeColor="background1"/>
                <w:sz w:val="20"/>
                <w:szCs w:val="20"/>
              </w:rPr>
            </w:pPr>
            <w:r w:rsidRPr="00D97D60">
              <w:rPr>
                <w:rFonts w:eastAsia="Times New Roman" w:cs="Arial"/>
                <w:color w:val="FFFFFF" w:themeColor="background1"/>
                <w:sz w:val="20"/>
                <w:szCs w:val="20"/>
              </w:rPr>
              <w:t>Examples of Positive Covenants</w:t>
            </w:r>
          </w:p>
        </w:tc>
        <w:tc>
          <w:tcPr>
            <w:tcW w:w="4629" w:type="dxa"/>
            <w:shd w:val="clear" w:color="auto" w:fill="125B61"/>
          </w:tcPr>
          <w:p w14:paraId="3D2825DE" w14:textId="77777777" w:rsidR="00D97D60" w:rsidRPr="00D97D60" w:rsidRDefault="00D97D60" w:rsidP="00F663AE">
            <w:pP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20"/>
                <w:szCs w:val="20"/>
              </w:rPr>
            </w:pPr>
            <w:r w:rsidRPr="00D97D60">
              <w:rPr>
                <w:rFonts w:eastAsia="Times New Roman" w:cs="Arial"/>
                <w:color w:val="FFFFFF" w:themeColor="background1"/>
                <w:sz w:val="20"/>
                <w:szCs w:val="20"/>
              </w:rPr>
              <w:t>Examples of Negative Covenants</w:t>
            </w:r>
          </w:p>
        </w:tc>
      </w:tr>
      <w:tr w:rsidR="00D97D60" w:rsidRPr="00D97D60" w14:paraId="6C5148FF" w14:textId="77777777" w:rsidTr="0079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tcPr>
          <w:p w14:paraId="176C719A" w14:textId="5E98C923" w:rsidR="00D97D60" w:rsidRPr="00D97D60" w:rsidRDefault="00D97D60" w:rsidP="00D97D60">
            <w:pPr>
              <w:pStyle w:val="ListParagraph"/>
              <w:numPr>
                <w:ilvl w:val="0"/>
                <w:numId w:val="43"/>
              </w:numPr>
              <w:spacing w:before="100" w:after="100"/>
              <w:contextualSpacing w:val="0"/>
              <w:jc w:val="left"/>
              <w:rPr>
                <w:rFonts w:eastAsia="Times New Roman" w:cs="Arial"/>
                <w:b w:val="0"/>
                <w:bCs w:val="0"/>
                <w:sz w:val="20"/>
                <w:szCs w:val="20"/>
                <w:lang w:eastAsia="de-DE"/>
              </w:rPr>
            </w:pPr>
            <w:r w:rsidRPr="00D97D60">
              <w:rPr>
                <w:rFonts w:eastAsia="Times New Roman" w:cs="Arial"/>
                <w:b w:val="0"/>
                <w:bCs w:val="0"/>
                <w:sz w:val="20"/>
                <w:szCs w:val="20"/>
                <w:lang w:eastAsia="de-DE"/>
              </w:rPr>
              <w:t>The Supplier shall operate its assets and undertake its activities in compliance with the Government of [</w:t>
            </w:r>
            <w:r w:rsidRPr="007A5251">
              <w:rPr>
                <w:rFonts w:eastAsia="Times New Roman" w:cs="Arial"/>
                <w:b w:val="0"/>
                <w:bCs w:val="0"/>
                <w:sz w:val="20"/>
                <w:szCs w:val="20"/>
                <w:highlight w:val="yellow"/>
                <w:lang w:eastAsia="de-DE"/>
              </w:rPr>
              <w:t>specify country</w:t>
            </w:r>
            <w:r w:rsidRPr="00D97D60">
              <w:rPr>
                <w:rFonts w:eastAsia="Times New Roman" w:cs="Arial"/>
                <w:b w:val="0"/>
                <w:bCs w:val="0"/>
                <w:sz w:val="20"/>
                <w:szCs w:val="20"/>
                <w:lang w:eastAsia="de-DE"/>
              </w:rPr>
              <w:t>] and local requirements, and with all international conventions and agreements ratified by the abovementioned Government. In addition, the Supplier is required to consider implementing international guidelines that promote sustainable sourcing and supply (including but not limited to ISO 20400, the IFC Performance Standards, the World Bank EHS Guidelines, the International Labour Organisation’s (ILO’s) Declaration on Fundamental Principles and Rights at Work</w:t>
            </w:r>
            <w:r w:rsidRPr="00C62148">
              <w:rPr>
                <w:rFonts w:eastAsia="Times New Roman" w:cs="Arial"/>
                <w:b w:val="0"/>
                <w:bCs w:val="0"/>
                <w:sz w:val="20"/>
                <w:szCs w:val="20"/>
                <w:vertAlign w:val="superscript"/>
                <w:lang w:eastAsia="de-DE"/>
              </w:rPr>
              <w:footnoteReference w:id="3"/>
            </w:r>
            <w:r w:rsidR="00AB319A">
              <w:rPr>
                <w:rFonts w:eastAsia="Times New Roman" w:cs="Arial"/>
                <w:b w:val="0"/>
                <w:bCs w:val="0"/>
                <w:sz w:val="20"/>
                <w:szCs w:val="20"/>
                <w:lang w:eastAsia="de-DE"/>
              </w:rPr>
              <w:t>;</w:t>
            </w:r>
          </w:p>
          <w:p w14:paraId="08F8C7C1" w14:textId="127818F5" w:rsidR="00D97D60" w:rsidRPr="007A5251" w:rsidRDefault="00D97D60" w:rsidP="00EE1715">
            <w:pPr>
              <w:pStyle w:val="ListParagraph"/>
              <w:numPr>
                <w:ilvl w:val="0"/>
                <w:numId w:val="43"/>
              </w:numPr>
              <w:spacing w:before="100" w:after="100"/>
              <w:contextualSpacing w:val="0"/>
              <w:jc w:val="left"/>
              <w:rPr>
                <w:rFonts w:eastAsia="Times New Roman" w:cs="Arial"/>
                <w:sz w:val="20"/>
                <w:szCs w:val="20"/>
                <w:lang w:eastAsia="de-DE"/>
              </w:rPr>
            </w:pPr>
            <w:r w:rsidRPr="007A5251">
              <w:rPr>
                <w:rFonts w:eastAsia="Times New Roman" w:cs="Arial"/>
                <w:b w:val="0"/>
                <w:bCs w:val="0"/>
                <w:sz w:val="20"/>
                <w:szCs w:val="20"/>
                <w:lang w:eastAsia="de-DE"/>
              </w:rPr>
              <w:t>The Supplier is required to respect all internationally recognized human rights, understood as the International Bill of Human Rights</w:t>
            </w:r>
            <w:r w:rsidRPr="00D97D60">
              <w:rPr>
                <w:rFonts w:eastAsia="Times New Roman" w:cs="Arial"/>
                <w:b w:val="0"/>
                <w:bCs w:val="0"/>
                <w:sz w:val="20"/>
                <w:szCs w:val="20"/>
                <w:vertAlign w:val="superscript"/>
                <w:lang w:eastAsia="de-DE"/>
              </w:rPr>
              <w:footnoteReference w:id="4"/>
            </w:r>
            <w:r w:rsidRPr="007A5251">
              <w:rPr>
                <w:rFonts w:eastAsia="Times New Roman" w:cs="Arial"/>
                <w:b w:val="0"/>
                <w:bCs w:val="0"/>
                <w:sz w:val="20"/>
                <w:szCs w:val="20"/>
                <w:lang w:eastAsia="de-DE"/>
              </w:rPr>
              <w:t xml:space="preserve"> and the Convention on the Elimination of all forms of Discrimination Against Women (CEDAW);</w:t>
            </w:r>
          </w:p>
          <w:p w14:paraId="4B13F813" w14:textId="77777777" w:rsidR="00D97D60" w:rsidRPr="008901F4" w:rsidRDefault="00D97D60" w:rsidP="00D97D60">
            <w:pPr>
              <w:pStyle w:val="ListParagraph"/>
              <w:numPr>
                <w:ilvl w:val="0"/>
                <w:numId w:val="43"/>
              </w:numPr>
              <w:spacing w:before="100" w:after="100"/>
              <w:contextualSpacing w:val="0"/>
              <w:jc w:val="left"/>
              <w:rPr>
                <w:rFonts w:eastAsia="Times New Roman" w:cs="Arial"/>
                <w:b w:val="0"/>
                <w:bCs w:val="0"/>
                <w:sz w:val="20"/>
                <w:szCs w:val="20"/>
                <w:lang w:eastAsia="de-DE"/>
              </w:rPr>
            </w:pPr>
            <w:r w:rsidRPr="00D97D60">
              <w:rPr>
                <w:rFonts w:eastAsia="Times New Roman" w:cs="Arial"/>
                <w:b w:val="0"/>
                <w:bCs w:val="0"/>
                <w:sz w:val="20"/>
                <w:szCs w:val="20"/>
                <w:lang w:eastAsia="de-DE"/>
              </w:rPr>
              <w:t>The Supplier is required to respect the United Nations (UN) Guiding Principles on Business and Human Rights, and the UN Women’s Empowerment Principles;</w:t>
            </w:r>
          </w:p>
          <w:p w14:paraId="02858BFB" w14:textId="32FAE6C7" w:rsidR="006A4B30" w:rsidRPr="008901F4" w:rsidRDefault="006A4B30" w:rsidP="00D97D60">
            <w:pPr>
              <w:pStyle w:val="ListParagraph"/>
              <w:numPr>
                <w:ilvl w:val="0"/>
                <w:numId w:val="43"/>
              </w:numPr>
              <w:spacing w:before="100" w:after="100"/>
              <w:contextualSpacing w:val="0"/>
              <w:jc w:val="left"/>
              <w:rPr>
                <w:rFonts w:eastAsia="Times New Roman" w:cs="Arial"/>
                <w:b w:val="0"/>
                <w:bCs w:val="0"/>
                <w:sz w:val="20"/>
                <w:szCs w:val="20"/>
                <w:lang w:eastAsia="de-DE"/>
              </w:rPr>
            </w:pPr>
            <w:r w:rsidRPr="006A4B30">
              <w:rPr>
                <w:rFonts w:eastAsia="Times New Roman" w:cs="Arial"/>
                <w:b w:val="0"/>
                <w:bCs w:val="0"/>
                <w:sz w:val="20"/>
                <w:szCs w:val="20"/>
                <w:lang w:eastAsia="de-DE"/>
              </w:rPr>
              <w:t>The Supplier shall comply with all applicable laws, regulations, and international standards concerning biodiversity protection, including but not limited to the Convention on Biological Diversity (CBD) and the UN Sustainable Development Goals (SDGs) related to life on land and water. The Supplier will also ensure that all subcontractors and other third parties involved in the supply chain adhere to these requirements</w:t>
            </w:r>
            <w:r>
              <w:rPr>
                <w:rFonts w:eastAsia="Times New Roman" w:cs="Arial"/>
                <w:b w:val="0"/>
                <w:bCs w:val="0"/>
                <w:sz w:val="20"/>
                <w:szCs w:val="20"/>
                <w:lang w:eastAsia="de-DE"/>
              </w:rPr>
              <w:t>;</w:t>
            </w:r>
          </w:p>
          <w:p w14:paraId="34A88F9E" w14:textId="6775328B" w:rsidR="00B219B2" w:rsidRPr="00D97D60" w:rsidRDefault="00B219B2" w:rsidP="00D97D60">
            <w:pPr>
              <w:pStyle w:val="ListParagraph"/>
              <w:numPr>
                <w:ilvl w:val="0"/>
                <w:numId w:val="43"/>
              </w:numPr>
              <w:spacing w:before="100" w:after="100"/>
              <w:contextualSpacing w:val="0"/>
              <w:jc w:val="left"/>
              <w:rPr>
                <w:rFonts w:eastAsia="Times New Roman" w:cs="Arial"/>
                <w:b w:val="0"/>
                <w:bCs w:val="0"/>
                <w:sz w:val="20"/>
                <w:szCs w:val="20"/>
                <w:lang w:eastAsia="de-DE"/>
              </w:rPr>
            </w:pPr>
            <w:r>
              <w:rPr>
                <w:rFonts w:eastAsia="Times New Roman" w:cs="Arial"/>
                <w:b w:val="0"/>
                <w:bCs w:val="0"/>
                <w:sz w:val="20"/>
                <w:szCs w:val="20"/>
                <w:lang w:eastAsia="de-DE"/>
              </w:rPr>
              <w:lastRenderedPageBreak/>
              <w:t>T</w:t>
            </w:r>
            <w:r w:rsidRPr="00B219B2">
              <w:rPr>
                <w:rFonts w:eastAsia="Times New Roman" w:cs="Arial"/>
                <w:b w:val="0"/>
                <w:bCs w:val="0"/>
                <w:sz w:val="20"/>
                <w:szCs w:val="20"/>
                <w:lang w:eastAsia="de-DE"/>
              </w:rPr>
              <w:t>he Supplier commits to ensuring that its operations, including all activities related to the sourcing, production, and transportation of goods under this contract, shall not result in the destruction, degradation, or fragmentation of natural habitats. The Supplier shall take all reasonable measures to avoid harm to biodiversity and shall uphold any applicable national and international laws and regulations related to biodiversity conservation</w:t>
            </w:r>
            <w:r>
              <w:rPr>
                <w:rFonts w:eastAsia="Times New Roman" w:cs="Arial"/>
                <w:b w:val="0"/>
                <w:bCs w:val="0"/>
                <w:sz w:val="20"/>
                <w:szCs w:val="20"/>
                <w:lang w:eastAsia="de-DE"/>
              </w:rPr>
              <w:t>;</w:t>
            </w:r>
          </w:p>
          <w:p w14:paraId="5820DD3F" w14:textId="77777777" w:rsidR="00D97D60" w:rsidRPr="00D97D60" w:rsidRDefault="00D97D60" w:rsidP="00D97D60">
            <w:pPr>
              <w:pStyle w:val="ListParagraph"/>
              <w:numPr>
                <w:ilvl w:val="0"/>
                <w:numId w:val="43"/>
              </w:numPr>
              <w:spacing w:before="100" w:after="100"/>
              <w:contextualSpacing w:val="0"/>
              <w:jc w:val="left"/>
              <w:rPr>
                <w:rFonts w:eastAsia="Times New Roman" w:cs="Arial"/>
                <w:b w:val="0"/>
                <w:bCs w:val="0"/>
                <w:sz w:val="20"/>
                <w:szCs w:val="20"/>
                <w:lang w:eastAsia="de-DE"/>
              </w:rPr>
            </w:pPr>
            <w:r w:rsidRPr="00D97D60">
              <w:rPr>
                <w:rFonts w:eastAsia="Times New Roman" w:cs="Arial"/>
                <w:b w:val="0"/>
                <w:bCs w:val="0"/>
                <w:sz w:val="20"/>
                <w:szCs w:val="20"/>
                <w:lang w:eastAsia="de-DE"/>
              </w:rPr>
              <w:t>The Supplier is required to provide information related to product origin and composition;</w:t>
            </w:r>
          </w:p>
          <w:p w14:paraId="7FD4ACC0" w14:textId="5F58A0AA" w:rsidR="00D97D60" w:rsidRPr="00D97D60" w:rsidRDefault="00D97D60" w:rsidP="00D97D60">
            <w:pPr>
              <w:pStyle w:val="ListParagraph"/>
              <w:numPr>
                <w:ilvl w:val="0"/>
                <w:numId w:val="43"/>
              </w:numPr>
              <w:spacing w:before="100" w:after="100"/>
              <w:contextualSpacing w:val="0"/>
              <w:jc w:val="left"/>
              <w:rPr>
                <w:rFonts w:eastAsia="Times New Roman" w:cs="Arial"/>
                <w:b w:val="0"/>
                <w:bCs w:val="0"/>
                <w:sz w:val="20"/>
                <w:szCs w:val="20"/>
                <w:lang w:eastAsia="de-DE"/>
              </w:rPr>
            </w:pPr>
            <w:r w:rsidRPr="00D97D60">
              <w:rPr>
                <w:rFonts w:eastAsia="Times New Roman" w:cs="Arial"/>
                <w:b w:val="0"/>
                <w:bCs w:val="0"/>
                <w:sz w:val="20"/>
                <w:szCs w:val="20"/>
                <w:lang w:eastAsia="de-DE"/>
              </w:rPr>
              <w:t>The Supplier is required to consider developing and making publicly available their environmental and/or sustainability policy;</w:t>
            </w:r>
            <w:r w:rsidR="00AB319A">
              <w:rPr>
                <w:rFonts w:eastAsia="Times New Roman" w:cs="Arial"/>
                <w:b w:val="0"/>
                <w:bCs w:val="0"/>
                <w:sz w:val="20"/>
                <w:szCs w:val="20"/>
                <w:lang w:eastAsia="de-DE"/>
              </w:rPr>
              <w:t xml:space="preserve"> and</w:t>
            </w:r>
          </w:p>
          <w:p w14:paraId="5E710365" w14:textId="34E01A4B" w:rsidR="00D97D60" w:rsidRPr="00D97D60" w:rsidRDefault="00D97D60" w:rsidP="00D96E0F">
            <w:pPr>
              <w:pStyle w:val="ListParagraph"/>
              <w:numPr>
                <w:ilvl w:val="0"/>
                <w:numId w:val="43"/>
              </w:numPr>
              <w:spacing w:before="100" w:after="100"/>
              <w:contextualSpacing w:val="0"/>
              <w:jc w:val="left"/>
              <w:rPr>
                <w:rFonts w:eastAsia="Times New Roman" w:cs="Arial"/>
                <w:b w:val="0"/>
                <w:bCs w:val="0"/>
                <w:sz w:val="20"/>
                <w:szCs w:val="20"/>
              </w:rPr>
            </w:pPr>
            <w:r w:rsidRPr="00D97D60">
              <w:rPr>
                <w:rFonts w:eastAsia="Times New Roman" w:cs="Arial"/>
                <w:b w:val="0"/>
                <w:bCs w:val="0"/>
                <w:sz w:val="20"/>
                <w:szCs w:val="20"/>
                <w:lang w:eastAsia="de-DE"/>
              </w:rPr>
              <w:t>The Supplier is required to demonstrate compliance to industry clean energy and sustainability standards and principles, such as circular economy and cradle to cradle design</w:t>
            </w:r>
            <w:r w:rsidRPr="00D97D60">
              <w:rPr>
                <w:rFonts w:cs="Arial"/>
                <w:b w:val="0"/>
                <w:bCs w:val="0"/>
                <w:sz w:val="20"/>
                <w:szCs w:val="20"/>
              </w:rPr>
              <w:t>.</w:t>
            </w:r>
          </w:p>
        </w:tc>
        <w:tc>
          <w:tcPr>
            <w:tcW w:w="4629" w:type="dxa"/>
          </w:tcPr>
          <w:p w14:paraId="309C11F5" w14:textId="77777777" w:rsidR="00D97D60" w:rsidRPr="00D97D60" w:rsidRDefault="00D97D60" w:rsidP="00D97D60">
            <w:pPr>
              <w:pStyle w:val="ListParagraph"/>
              <w:numPr>
                <w:ilvl w:val="0"/>
                <w:numId w:val="43"/>
              </w:numPr>
              <w:spacing w:before="100" w:after="10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de-DE"/>
              </w:rPr>
            </w:pPr>
            <w:r w:rsidRPr="00D97D60">
              <w:rPr>
                <w:rFonts w:eastAsia="Times New Roman" w:cs="Arial"/>
                <w:sz w:val="20"/>
                <w:szCs w:val="20"/>
                <w:lang w:eastAsia="de-DE"/>
              </w:rPr>
              <w:lastRenderedPageBreak/>
              <w:t>The Supplier will refrain from carrying out any operations in contravention of laws, rules or regulations of the Government of [</w:t>
            </w:r>
            <w:r w:rsidRPr="00D96E0F">
              <w:rPr>
                <w:rFonts w:eastAsia="Times New Roman" w:cs="Arial"/>
                <w:sz w:val="20"/>
                <w:szCs w:val="20"/>
                <w:highlight w:val="yellow"/>
                <w:lang w:eastAsia="de-DE"/>
              </w:rPr>
              <w:t>specify country</w:t>
            </w:r>
            <w:r w:rsidRPr="00D97D60">
              <w:rPr>
                <w:rFonts w:eastAsia="Times New Roman" w:cs="Arial"/>
                <w:sz w:val="20"/>
                <w:szCs w:val="20"/>
                <w:lang w:eastAsia="de-DE"/>
              </w:rPr>
              <w:t>] and local requirements;</w:t>
            </w:r>
          </w:p>
          <w:p w14:paraId="6E69BCCB" w14:textId="77777777" w:rsidR="00D97D60" w:rsidRPr="00D97D60" w:rsidRDefault="00D97D60" w:rsidP="00D97D60">
            <w:pPr>
              <w:pStyle w:val="ListParagraph"/>
              <w:numPr>
                <w:ilvl w:val="0"/>
                <w:numId w:val="43"/>
              </w:numPr>
              <w:spacing w:before="100" w:after="10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de-DE"/>
              </w:rPr>
            </w:pPr>
            <w:r w:rsidRPr="00D97D60">
              <w:rPr>
                <w:rFonts w:eastAsia="Times New Roman" w:cs="Arial"/>
                <w:sz w:val="20"/>
                <w:szCs w:val="20"/>
                <w:lang w:eastAsia="de-DE"/>
              </w:rPr>
              <w:t>The Supplier will refrain from contravening international conventions and agreements ratified by the Government of [</w:t>
            </w:r>
            <w:r w:rsidRPr="00D96E0F">
              <w:rPr>
                <w:rFonts w:eastAsia="Times New Roman" w:cs="Arial"/>
                <w:sz w:val="20"/>
                <w:szCs w:val="20"/>
                <w:highlight w:val="yellow"/>
                <w:lang w:eastAsia="de-DE"/>
              </w:rPr>
              <w:t>specify country</w:t>
            </w:r>
            <w:r w:rsidRPr="00D97D60">
              <w:rPr>
                <w:rFonts w:eastAsia="Times New Roman" w:cs="Arial"/>
                <w:sz w:val="20"/>
                <w:szCs w:val="20"/>
                <w:lang w:eastAsia="de-DE"/>
              </w:rPr>
              <w:t>]; and</w:t>
            </w:r>
          </w:p>
          <w:p w14:paraId="01363B59" w14:textId="13B4FCEA" w:rsidR="00D97D60" w:rsidRDefault="00D97D60" w:rsidP="00D97D60">
            <w:pPr>
              <w:pStyle w:val="ListParagraph"/>
              <w:numPr>
                <w:ilvl w:val="0"/>
                <w:numId w:val="43"/>
              </w:numPr>
              <w:spacing w:before="100" w:after="10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de-DE"/>
              </w:rPr>
            </w:pPr>
            <w:r w:rsidRPr="00D97D60">
              <w:rPr>
                <w:rFonts w:eastAsia="Times New Roman" w:cs="Arial"/>
                <w:sz w:val="20"/>
                <w:szCs w:val="20"/>
                <w:lang w:eastAsia="de-DE"/>
              </w:rPr>
              <w:t>The Supplier will refrain from carrying out any unethical business practices, such as forced labour, child labour, unsafe labour conditions, discriminatory work environment, corruption and bribery, etc</w:t>
            </w:r>
            <w:r w:rsidR="00544974">
              <w:rPr>
                <w:rFonts w:eastAsia="Times New Roman" w:cs="Arial"/>
                <w:sz w:val="20"/>
                <w:szCs w:val="20"/>
                <w:lang w:eastAsia="de-DE"/>
              </w:rPr>
              <w:t>;</w:t>
            </w:r>
          </w:p>
          <w:p w14:paraId="5CEE054A" w14:textId="54B2470B" w:rsidR="00544974" w:rsidRDefault="00544974" w:rsidP="00D97D60">
            <w:pPr>
              <w:pStyle w:val="ListParagraph"/>
              <w:numPr>
                <w:ilvl w:val="0"/>
                <w:numId w:val="43"/>
              </w:numPr>
              <w:spacing w:before="100" w:after="10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de-DE"/>
              </w:rPr>
            </w:pPr>
            <w:r>
              <w:rPr>
                <w:rFonts w:eastAsia="Times New Roman" w:cs="Arial"/>
                <w:sz w:val="20"/>
                <w:szCs w:val="20"/>
                <w:lang w:eastAsia="de-DE"/>
              </w:rPr>
              <w:t>T</w:t>
            </w:r>
            <w:r w:rsidRPr="00544974">
              <w:rPr>
                <w:rFonts w:eastAsia="Times New Roman" w:cs="Arial"/>
                <w:sz w:val="20"/>
                <w:szCs w:val="20"/>
                <w:lang w:eastAsia="de-DE"/>
              </w:rPr>
              <w:t>he Supplier shall not engage in, support, or facilitate the illegal trade or exploitation of endangered species, whether plant or animal, in violation of national or international conservation laws or regulations. The Supplier shall not source products, raw materials, or goods that are derived from illegal wildlife exploitation or habitats that threaten endangered species</w:t>
            </w:r>
            <w:r w:rsidR="006D10D5">
              <w:rPr>
                <w:rFonts w:eastAsia="Times New Roman" w:cs="Arial"/>
                <w:sz w:val="20"/>
                <w:szCs w:val="20"/>
                <w:lang w:eastAsia="de-DE"/>
              </w:rPr>
              <w:t>;</w:t>
            </w:r>
            <w:r w:rsidR="002C7258">
              <w:rPr>
                <w:rFonts w:eastAsia="Times New Roman" w:cs="Arial"/>
                <w:sz w:val="20"/>
                <w:szCs w:val="20"/>
                <w:lang w:eastAsia="de-DE"/>
              </w:rPr>
              <w:t xml:space="preserve"> and</w:t>
            </w:r>
          </w:p>
          <w:p w14:paraId="697C9AF3" w14:textId="3BFBAF5E" w:rsidR="006D10D5" w:rsidRPr="00D97D60" w:rsidRDefault="006D10D5" w:rsidP="00D97D60">
            <w:pPr>
              <w:pStyle w:val="ListParagraph"/>
              <w:numPr>
                <w:ilvl w:val="0"/>
                <w:numId w:val="43"/>
              </w:numPr>
              <w:spacing w:before="100" w:after="10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de-DE"/>
              </w:rPr>
            </w:pPr>
            <w:r w:rsidRPr="006D10D5">
              <w:rPr>
                <w:rFonts w:eastAsia="Times New Roman" w:cs="Arial"/>
                <w:sz w:val="20"/>
                <w:szCs w:val="20"/>
                <w:lang w:eastAsia="de-DE"/>
              </w:rPr>
              <w:t>The Supplier shall not use, or allow the use of, harmful chemicals, pesticides, or other substances in its operations, production processes, or the cultivation of raw materials that may lead to the contamination or degradation of ecosystems, soil, water, or air quality. The Supplier shall not use substances that are known to pose a significant risk to biodiversity, including chemicals that are toxic to wildlife or degrade natural habitat</w:t>
            </w:r>
            <w:r>
              <w:rPr>
                <w:rFonts w:eastAsia="Times New Roman" w:cs="Arial"/>
                <w:sz w:val="20"/>
                <w:szCs w:val="20"/>
                <w:lang w:eastAsia="de-DE"/>
              </w:rPr>
              <w:t>.</w:t>
            </w:r>
          </w:p>
        </w:tc>
      </w:tr>
    </w:tbl>
    <w:p w14:paraId="056A4DFC" w14:textId="77777777" w:rsidR="00D97D60" w:rsidRPr="00F17EEE" w:rsidRDefault="00D97D60" w:rsidP="00D97D60">
      <w:pPr>
        <w:spacing w:before="100" w:after="100"/>
        <w:rPr>
          <w:rFonts w:ascii="Century Gothic" w:hAnsi="Century Gothic"/>
          <w:color w:val="44546A"/>
          <w:sz w:val="24"/>
          <w:lang w:eastAsia="de-DE"/>
        </w:rPr>
      </w:pPr>
    </w:p>
    <w:p w14:paraId="109C31C5" w14:textId="77777777" w:rsidR="00D97D60" w:rsidRPr="003D315F" w:rsidRDefault="00D97D60" w:rsidP="009E64B8">
      <w:pPr>
        <w:rPr>
          <w:lang w:val="en-US"/>
        </w:rPr>
      </w:pPr>
    </w:p>
    <w:sectPr w:rsidR="00D97D60" w:rsidRPr="003D315F" w:rsidSect="007978E1">
      <w:headerReference w:type="default" r:id="rId25"/>
      <w:footerReference w:type="default" r:id="rId26"/>
      <w:pgSz w:w="11909" w:h="16834" w:code="9"/>
      <w:pgMar w:top="1440" w:right="1703"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B8366" w14:textId="77777777" w:rsidR="001D179F" w:rsidRDefault="001D179F">
      <w:r>
        <w:separator/>
      </w:r>
    </w:p>
  </w:endnote>
  <w:endnote w:type="continuationSeparator" w:id="0">
    <w:p w14:paraId="169B4020" w14:textId="77777777" w:rsidR="001D179F" w:rsidRDefault="001D179F">
      <w:r>
        <w:continuationSeparator/>
      </w:r>
    </w:p>
  </w:endnote>
  <w:endnote w:type="continuationNotice" w:id="1">
    <w:p w14:paraId="2B61CC77" w14:textId="77777777" w:rsidR="001D179F" w:rsidRDefault="001D17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213"/>
      <w:gridCol w:w="913"/>
    </w:tblGrid>
    <w:tr w:rsidR="00287306" w14:paraId="14E16BA0" w14:textId="77777777" w:rsidTr="004F5069">
      <w:tc>
        <w:tcPr>
          <w:tcW w:w="4500" w:type="pct"/>
          <w:tcBorders>
            <w:top w:val="single" w:sz="4" w:space="0" w:color="000000"/>
          </w:tcBorders>
        </w:tcPr>
        <w:p w14:paraId="14E0873D" w14:textId="4DBDAF26" w:rsidR="00287306" w:rsidRPr="001643F3" w:rsidRDefault="008032FD"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D257C" w14:textId="77777777" w:rsidR="001D179F" w:rsidRDefault="001D179F">
      <w:r>
        <w:separator/>
      </w:r>
    </w:p>
  </w:footnote>
  <w:footnote w:type="continuationSeparator" w:id="0">
    <w:p w14:paraId="01BC1228" w14:textId="77777777" w:rsidR="001D179F" w:rsidRDefault="001D179F">
      <w:r>
        <w:continuationSeparator/>
      </w:r>
    </w:p>
  </w:footnote>
  <w:footnote w:type="continuationNotice" w:id="1">
    <w:p w14:paraId="5C4BDDFC" w14:textId="77777777" w:rsidR="001D179F" w:rsidRDefault="001D179F">
      <w:pPr>
        <w:spacing w:before="0"/>
      </w:pPr>
    </w:p>
  </w:footnote>
  <w:footnote w:id="2">
    <w:p w14:paraId="295B6AFF" w14:textId="77777777" w:rsidR="00515BFB" w:rsidRPr="0027768E" w:rsidRDefault="00515BFB" w:rsidP="00515BFB">
      <w:pPr>
        <w:pStyle w:val="FootnoteText"/>
        <w:rPr>
          <w:lang w:val="en-US"/>
        </w:rPr>
      </w:pPr>
      <w:r>
        <w:rPr>
          <w:rStyle w:val="FootnoteReference"/>
        </w:rPr>
        <w:footnoteRef/>
      </w:r>
      <w:r>
        <w:t xml:space="preserve"> </w:t>
      </w:r>
      <w:r>
        <w:rPr>
          <w:rFonts w:cstheme="minorHAnsi"/>
          <w:sz w:val="18"/>
          <w:szCs w:val="18"/>
        </w:rPr>
        <w:t xml:space="preserve">Tool is accessible </w:t>
      </w:r>
      <w:r w:rsidRPr="001C4AD9">
        <w:rPr>
          <w:rFonts w:cstheme="minorHAnsi"/>
          <w:sz w:val="18"/>
          <w:szCs w:val="18"/>
        </w:rPr>
        <w:t xml:space="preserve">through this link : </w:t>
      </w:r>
      <w:hyperlink r:id="rId1" w:history="1">
        <w:r w:rsidRPr="001C4AD9">
          <w:rPr>
            <w:rStyle w:val="Hyperlink"/>
            <w:rFonts w:cstheme="minorHAnsi"/>
            <w:color w:val="auto"/>
            <w:sz w:val="18"/>
            <w:szCs w:val="18"/>
            <w:u w:val="none"/>
          </w:rPr>
          <w:t>Global Map of Environmental and Social Risks in Agro-Commodity Production (GMAP) (ifc.org)</w:t>
        </w:r>
      </w:hyperlink>
    </w:p>
  </w:footnote>
  <w:footnote w:id="3">
    <w:p w14:paraId="5A3E6D06" w14:textId="77777777" w:rsidR="00D97D60" w:rsidRPr="00C62148" w:rsidRDefault="00D97D60" w:rsidP="00D97D60">
      <w:pPr>
        <w:pStyle w:val="FootnoteText"/>
        <w:rPr>
          <w:rFonts w:ascii="Arial" w:hAnsi="Arial"/>
          <w:sz w:val="18"/>
          <w:szCs w:val="18"/>
        </w:rPr>
      </w:pPr>
      <w:r w:rsidRPr="00C62148">
        <w:rPr>
          <w:rStyle w:val="FootnoteReference"/>
          <w:rFonts w:ascii="Arial" w:hAnsi="Arial"/>
        </w:rPr>
        <w:footnoteRef/>
      </w:r>
      <w:r w:rsidRPr="00C62148">
        <w:rPr>
          <w:rFonts w:ascii="Arial" w:hAnsi="Arial"/>
        </w:rPr>
        <w:t xml:space="preserve"> </w:t>
      </w:r>
      <w:r w:rsidRPr="00C62148">
        <w:rPr>
          <w:rFonts w:ascii="Arial" w:hAnsi="Arial"/>
          <w:sz w:val="18"/>
          <w:szCs w:val="18"/>
        </w:rPr>
        <w:t>This covers the 8 fundamental conventions identified by the ILO Governing Body and which are: Freedom of Association and Protection of the Right to Organise Convention (1948, No. 87); Right to Organise and Collective Bargaining Convention (1949, No. 98); the Forced Labour Convention (1930, No 29); Abolition of Forced Labour Convention (1957, No. 105); Minimum Age Convention (1973, No. 138); Worst Forms of Child Labour Convention (1999, No. 182); the Equal Remuneration Convention (1951, No. 100); and the Discrimination (Employment and Occupation) Convention (1958, No. 111).</w:t>
      </w:r>
    </w:p>
  </w:footnote>
  <w:footnote w:id="4">
    <w:p w14:paraId="27E96D07" w14:textId="77777777" w:rsidR="00D97D60" w:rsidRDefault="00D97D60" w:rsidP="00D97D60">
      <w:pPr>
        <w:pStyle w:val="FootnoteText"/>
      </w:pPr>
      <w:r w:rsidRPr="00C62148">
        <w:rPr>
          <w:rStyle w:val="FootnoteReference"/>
          <w:rFonts w:ascii="Arial" w:hAnsi="Arial"/>
          <w:sz w:val="18"/>
          <w:szCs w:val="18"/>
        </w:rPr>
        <w:footnoteRef/>
      </w:r>
      <w:r w:rsidRPr="00C62148">
        <w:rPr>
          <w:rFonts w:ascii="Arial" w:hAnsi="Arial"/>
          <w:sz w:val="18"/>
          <w:szCs w:val="18"/>
        </w:rPr>
        <w:t xml:space="preserve"> This consists of the Universal Declaration of Human Rights (1948), the International Covenant on Civil and Political Rights (ICCPR, 1966), and the International Covenant on Economic, Social and Cultural Rights (ICESCR, 1966).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8901F4">
      <w:trPr>
        <w:trHeight w:val="433"/>
        <w:jc w:val="center"/>
      </w:trPr>
      <w:tc>
        <w:tcPr>
          <w:tcW w:w="2972" w:type="dxa"/>
          <w:vMerge w:val="restart"/>
          <w:vAlign w:val="center"/>
        </w:tcPr>
        <w:p w14:paraId="43ACCC82" w14:textId="35380DB3" w:rsidR="002568EA" w:rsidRPr="006454E3" w:rsidRDefault="00B81384"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02432" behindDoc="0" locked="0" layoutInCell="1" allowOverlap="1" wp14:anchorId="211063EE" wp14:editId="56DE0E16">
                    <wp:simplePos x="0" y="0"/>
                    <wp:positionH relativeFrom="column">
                      <wp:posOffset>123825</wp:posOffset>
                    </wp:positionH>
                    <wp:positionV relativeFrom="paragraph">
                      <wp:posOffset>17145</wp:posOffset>
                    </wp:positionV>
                    <wp:extent cx="1435735" cy="745490"/>
                    <wp:effectExtent l="0" t="0" r="12065" b="16510"/>
                    <wp:wrapNone/>
                    <wp:docPr id="1521109877"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EDD273" w14:textId="77777777" w:rsidR="00B81384" w:rsidRPr="00AB55B0" w:rsidRDefault="00B81384" w:rsidP="00B81384">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063EE" id="_x0000_s1093" style="position:absolute;left:0;text-align:left;margin-left:9.75pt;margin-top:1.35pt;width:113.05pt;height:58.7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" fillcolor="#125b61" strokecolor="white [3212]" strokeweight="1pt">
                    <v:textbox>
                      <w:txbxContent>
                        <w:p w14:paraId="77EDD273" w14:textId="77777777" w:rsidR="00B81384" w:rsidRPr="00AB55B0" w:rsidRDefault="00B81384" w:rsidP="00B81384">
                          <w:pPr>
                            <w:jc w:val="center"/>
                            <w:rPr>
                              <w:lang w:val="en-US"/>
                            </w:rPr>
                          </w:pPr>
                          <w:r>
                            <w:rPr>
                              <w:lang w:val="en-US"/>
                            </w:rPr>
                            <w:t>Delete this box and insert company logo</w:t>
                          </w:r>
                        </w:p>
                      </w:txbxContent>
                    </v:textbox>
                  </v:rect>
                </w:pict>
              </mc:Fallback>
            </mc:AlternateContent>
          </w:r>
        </w:p>
      </w:tc>
      <w:tc>
        <w:tcPr>
          <w:tcW w:w="4046" w:type="dxa"/>
          <w:vMerge w:val="restart"/>
          <w:vAlign w:val="center"/>
        </w:tcPr>
        <w:p w14:paraId="27782E3F" w14:textId="77777777" w:rsidR="007B0A2F" w:rsidRPr="003D315F" w:rsidRDefault="007B0A2F" w:rsidP="007B0A2F">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58ACDA7" w14:textId="104FD5C8" w:rsidR="002568EA" w:rsidRPr="006454E3" w:rsidRDefault="00A941C0" w:rsidP="007B0A2F">
          <w:pPr>
            <w:tabs>
              <w:tab w:val="center" w:pos="4513"/>
              <w:tab w:val="right" w:pos="9026"/>
            </w:tabs>
            <w:spacing w:after="120"/>
            <w:jc w:val="center"/>
            <w:rPr>
              <w:rFonts w:eastAsia="Calibri" w:cs="Arial"/>
              <w:sz w:val="20"/>
              <w:szCs w:val="20"/>
              <w:lang w:val="en-GB"/>
            </w:rPr>
          </w:pPr>
          <w:r>
            <w:rPr>
              <w:rFonts w:cs="Arial"/>
              <w:bCs/>
              <w:color w:val="000000"/>
              <w:sz w:val="24"/>
              <w:lang w:val="en-GB"/>
            </w:rPr>
            <w:t>Supply Chain Management</w:t>
          </w:r>
          <w:r w:rsidR="009C3D4A">
            <w:rPr>
              <w:rFonts w:cs="Arial"/>
              <w:bCs/>
              <w:color w:val="000000"/>
              <w:sz w:val="24"/>
              <w:lang w:val="en-GB"/>
            </w:rPr>
            <w:t xml:space="preserve"> Plan</w:t>
          </w:r>
        </w:p>
      </w:tc>
      <w:tc>
        <w:tcPr>
          <w:tcW w:w="3458" w:type="dxa"/>
          <w:vAlign w:val="center"/>
        </w:tcPr>
        <w:p w14:paraId="49005131" w14:textId="1474EC6D"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761EAB">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286F47BE" w14:textId="77777777" w:rsidTr="008901F4">
      <w:trPr>
        <w:trHeight w:val="433"/>
        <w:jc w:val="center"/>
      </w:trPr>
      <w:tc>
        <w:tcPr>
          <w:tcW w:w="2972" w:type="dxa"/>
          <w:vMerge/>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vAlign w:val="center"/>
        </w:tcPr>
        <w:p w14:paraId="1F234DE0" w14:textId="54DAD119"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761EAB">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68379061" w14:textId="77777777" w:rsidTr="008901F4">
      <w:trPr>
        <w:trHeight w:val="434"/>
        <w:jc w:val="center"/>
      </w:trPr>
      <w:tc>
        <w:tcPr>
          <w:tcW w:w="2972" w:type="dxa"/>
          <w:vMerge/>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C819E9"/>
    <w:multiLevelType w:val="hybridMultilevel"/>
    <w:tmpl w:val="7A5A7292"/>
    <w:lvl w:ilvl="0" w:tplc="B70CB732">
      <w:start w:val="1"/>
      <w:numFmt w:val="bullet"/>
      <w:lvlText w:val=""/>
      <w:lvlJc w:val="left"/>
      <w:pPr>
        <w:ind w:left="720" w:hanging="360"/>
      </w:pPr>
      <w:rPr>
        <w:rFonts w:ascii="Symbol" w:hAnsi="Symbol"/>
      </w:rPr>
    </w:lvl>
    <w:lvl w:ilvl="1" w:tplc="8174BAF0">
      <w:start w:val="1"/>
      <w:numFmt w:val="bullet"/>
      <w:lvlText w:val=""/>
      <w:lvlJc w:val="left"/>
      <w:pPr>
        <w:ind w:left="720" w:hanging="360"/>
      </w:pPr>
      <w:rPr>
        <w:rFonts w:ascii="Symbol" w:hAnsi="Symbol"/>
      </w:rPr>
    </w:lvl>
    <w:lvl w:ilvl="2" w:tplc="2E780EA2">
      <w:start w:val="1"/>
      <w:numFmt w:val="bullet"/>
      <w:lvlText w:val=""/>
      <w:lvlJc w:val="left"/>
      <w:pPr>
        <w:ind w:left="720" w:hanging="360"/>
      </w:pPr>
      <w:rPr>
        <w:rFonts w:ascii="Symbol" w:hAnsi="Symbol"/>
      </w:rPr>
    </w:lvl>
    <w:lvl w:ilvl="3" w:tplc="CA6081A4">
      <w:start w:val="1"/>
      <w:numFmt w:val="bullet"/>
      <w:lvlText w:val=""/>
      <w:lvlJc w:val="left"/>
      <w:pPr>
        <w:ind w:left="720" w:hanging="360"/>
      </w:pPr>
      <w:rPr>
        <w:rFonts w:ascii="Symbol" w:hAnsi="Symbol"/>
      </w:rPr>
    </w:lvl>
    <w:lvl w:ilvl="4" w:tplc="E0085644">
      <w:start w:val="1"/>
      <w:numFmt w:val="bullet"/>
      <w:lvlText w:val=""/>
      <w:lvlJc w:val="left"/>
      <w:pPr>
        <w:ind w:left="720" w:hanging="360"/>
      </w:pPr>
      <w:rPr>
        <w:rFonts w:ascii="Symbol" w:hAnsi="Symbol"/>
      </w:rPr>
    </w:lvl>
    <w:lvl w:ilvl="5" w:tplc="F3B4DF5A">
      <w:start w:val="1"/>
      <w:numFmt w:val="bullet"/>
      <w:lvlText w:val=""/>
      <w:lvlJc w:val="left"/>
      <w:pPr>
        <w:ind w:left="720" w:hanging="360"/>
      </w:pPr>
      <w:rPr>
        <w:rFonts w:ascii="Symbol" w:hAnsi="Symbol"/>
      </w:rPr>
    </w:lvl>
    <w:lvl w:ilvl="6" w:tplc="101C69EA">
      <w:start w:val="1"/>
      <w:numFmt w:val="bullet"/>
      <w:lvlText w:val=""/>
      <w:lvlJc w:val="left"/>
      <w:pPr>
        <w:ind w:left="720" w:hanging="360"/>
      </w:pPr>
      <w:rPr>
        <w:rFonts w:ascii="Symbol" w:hAnsi="Symbol"/>
      </w:rPr>
    </w:lvl>
    <w:lvl w:ilvl="7" w:tplc="91BE98E2">
      <w:start w:val="1"/>
      <w:numFmt w:val="bullet"/>
      <w:lvlText w:val=""/>
      <w:lvlJc w:val="left"/>
      <w:pPr>
        <w:ind w:left="720" w:hanging="360"/>
      </w:pPr>
      <w:rPr>
        <w:rFonts w:ascii="Symbol" w:hAnsi="Symbol"/>
      </w:rPr>
    </w:lvl>
    <w:lvl w:ilvl="8" w:tplc="85DCCBC0">
      <w:start w:val="1"/>
      <w:numFmt w:val="bullet"/>
      <w:lvlText w:val=""/>
      <w:lvlJc w:val="left"/>
      <w:pPr>
        <w:ind w:left="720" w:hanging="360"/>
      </w:pPr>
      <w:rPr>
        <w:rFonts w:ascii="Symbol" w:hAnsi="Symbol"/>
      </w:rPr>
    </w:lvl>
  </w:abstractNum>
  <w:abstractNum w:abstractNumId="3" w15:restartNumberingAfterBreak="0">
    <w:nsid w:val="01AF5580"/>
    <w:multiLevelType w:val="hybridMultilevel"/>
    <w:tmpl w:val="B9128CB8"/>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2937EAD"/>
    <w:multiLevelType w:val="hybridMultilevel"/>
    <w:tmpl w:val="F9F279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2DA1F41"/>
    <w:multiLevelType w:val="hybridMultilevel"/>
    <w:tmpl w:val="1862B3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56056ED"/>
    <w:multiLevelType w:val="hybridMultilevel"/>
    <w:tmpl w:val="445E2764"/>
    <w:lvl w:ilvl="0" w:tplc="04B4BF60">
      <w:start w:val="1"/>
      <w:numFmt w:val="bullet"/>
      <w:lvlText w:val=""/>
      <w:lvlJc w:val="left"/>
      <w:pPr>
        <w:ind w:left="720" w:hanging="360"/>
      </w:pPr>
      <w:rPr>
        <w:rFonts w:ascii="Symbol" w:hAnsi="Symbol" w:hint="default"/>
        <w:color w:val="E75615"/>
        <w:u w:color="E756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801785"/>
    <w:multiLevelType w:val="multilevel"/>
    <w:tmpl w:val="F572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970F6"/>
    <w:multiLevelType w:val="hybridMultilevel"/>
    <w:tmpl w:val="BF98CECA"/>
    <w:lvl w:ilvl="0" w:tplc="ACF6DABE">
      <w:start w:val="1"/>
      <w:numFmt w:val="bullet"/>
      <w:lvlText w:val=""/>
      <w:lvlJc w:val="left"/>
      <w:pPr>
        <w:ind w:left="720" w:hanging="360"/>
      </w:pPr>
      <w:rPr>
        <w:rFonts w:ascii="Symbol" w:hAnsi="Symbol"/>
      </w:rPr>
    </w:lvl>
    <w:lvl w:ilvl="1" w:tplc="2382ADB8">
      <w:start w:val="1"/>
      <w:numFmt w:val="bullet"/>
      <w:lvlText w:val=""/>
      <w:lvlJc w:val="left"/>
      <w:pPr>
        <w:ind w:left="720" w:hanging="360"/>
      </w:pPr>
      <w:rPr>
        <w:rFonts w:ascii="Symbol" w:hAnsi="Symbol"/>
      </w:rPr>
    </w:lvl>
    <w:lvl w:ilvl="2" w:tplc="201C53C8">
      <w:start w:val="1"/>
      <w:numFmt w:val="bullet"/>
      <w:lvlText w:val=""/>
      <w:lvlJc w:val="left"/>
      <w:pPr>
        <w:ind w:left="720" w:hanging="360"/>
      </w:pPr>
      <w:rPr>
        <w:rFonts w:ascii="Symbol" w:hAnsi="Symbol"/>
      </w:rPr>
    </w:lvl>
    <w:lvl w:ilvl="3" w:tplc="9DEE5C36">
      <w:start w:val="1"/>
      <w:numFmt w:val="bullet"/>
      <w:lvlText w:val=""/>
      <w:lvlJc w:val="left"/>
      <w:pPr>
        <w:ind w:left="720" w:hanging="360"/>
      </w:pPr>
      <w:rPr>
        <w:rFonts w:ascii="Symbol" w:hAnsi="Symbol"/>
      </w:rPr>
    </w:lvl>
    <w:lvl w:ilvl="4" w:tplc="1304E654">
      <w:start w:val="1"/>
      <w:numFmt w:val="bullet"/>
      <w:lvlText w:val=""/>
      <w:lvlJc w:val="left"/>
      <w:pPr>
        <w:ind w:left="720" w:hanging="360"/>
      </w:pPr>
      <w:rPr>
        <w:rFonts w:ascii="Symbol" w:hAnsi="Symbol"/>
      </w:rPr>
    </w:lvl>
    <w:lvl w:ilvl="5" w:tplc="AA24B286">
      <w:start w:val="1"/>
      <w:numFmt w:val="bullet"/>
      <w:lvlText w:val=""/>
      <w:lvlJc w:val="left"/>
      <w:pPr>
        <w:ind w:left="720" w:hanging="360"/>
      </w:pPr>
      <w:rPr>
        <w:rFonts w:ascii="Symbol" w:hAnsi="Symbol"/>
      </w:rPr>
    </w:lvl>
    <w:lvl w:ilvl="6" w:tplc="4DE6C05E">
      <w:start w:val="1"/>
      <w:numFmt w:val="bullet"/>
      <w:lvlText w:val=""/>
      <w:lvlJc w:val="left"/>
      <w:pPr>
        <w:ind w:left="720" w:hanging="360"/>
      </w:pPr>
      <w:rPr>
        <w:rFonts w:ascii="Symbol" w:hAnsi="Symbol"/>
      </w:rPr>
    </w:lvl>
    <w:lvl w:ilvl="7" w:tplc="910845FA">
      <w:start w:val="1"/>
      <w:numFmt w:val="bullet"/>
      <w:lvlText w:val=""/>
      <w:lvlJc w:val="left"/>
      <w:pPr>
        <w:ind w:left="720" w:hanging="360"/>
      </w:pPr>
      <w:rPr>
        <w:rFonts w:ascii="Symbol" w:hAnsi="Symbol"/>
      </w:rPr>
    </w:lvl>
    <w:lvl w:ilvl="8" w:tplc="DC04212C">
      <w:start w:val="1"/>
      <w:numFmt w:val="bullet"/>
      <w:lvlText w:val=""/>
      <w:lvlJc w:val="left"/>
      <w:pPr>
        <w:ind w:left="720" w:hanging="360"/>
      </w:pPr>
      <w:rPr>
        <w:rFonts w:ascii="Symbol" w:hAnsi="Symbol"/>
      </w:rPr>
    </w:lvl>
  </w:abstractNum>
  <w:abstractNum w:abstractNumId="9"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A5F21CC"/>
    <w:multiLevelType w:val="hybridMultilevel"/>
    <w:tmpl w:val="25F0ADBA"/>
    <w:lvl w:ilvl="0" w:tplc="1C090003">
      <w:start w:val="1"/>
      <w:numFmt w:val="bullet"/>
      <w:lvlText w:val="o"/>
      <w:lvlJc w:val="left"/>
      <w:pPr>
        <w:ind w:left="760" w:hanging="360"/>
      </w:pPr>
      <w:rPr>
        <w:rFonts w:ascii="Courier New" w:hAnsi="Courier New" w:cs="Courier New"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1" w15:restartNumberingAfterBreak="0">
    <w:nsid w:val="0BDA505B"/>
    <w:multiLevelType w:val="hybridMultilevel"/>
    <w:tmpl w:val="C1902E7A"/>
    <w:lvl w:ilvl="0" w:tplc="828EFA6C">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F8F13CC"/>
    <w:multiLevelType w:val="hybridMultilevel"/>
    <w:tmpl w:val="FDD45CA2"/>
    <w:lvl w:ilvl="0" w:tplc="1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2160" w:hanging="72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15"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6" w15:restartNumberingAfterBreak="0">
    <w:nsid w:val="16DE6D84"/>
    <w:multiLevelType w:val="hybridMultilevel"/>
    <w:tmpl w:val="9422746A"/>
    <w:lvl w:ilvl="0" w:tplc="1C090001">
      <w:start w:val="1"/>
      <w:numFmt w:val="bullet"/>
      <w:lvlText w:val=""/>
      <w:lvlJc w:val="left"/>
      <w:pPr>
        <w:ind w:left="465" w:hanging="358"/>
      </w:pPr>
      <w:rPr>
        <w:rFonts w:ascii="Symbol" w:hAnsi="Symbol" w:hint="default"/>
        <w:w w:val="100"/>
        <w:sz w:val="24"/>
        <w:szCs w:val="24"/>
        <w:lang w:val="en-US" w:eastAsia="en-US" w:bidi="ar-SA"/>
      </w:rPr>
    </w:lvl>
    <w:lvl w:ilvl="1" w:tplc="FFFFFFFF">
      <w:numFmt w:val="bullet"/>
      <w:lvlText w:val="•"/>
      <w:lvlJc w:val="left"/>
      <w:pPr>
        <w:ind w:left="1245" w:hanging="358"/>
      </w:pPr>
      <w:rPr>
        <w:lang w:val="en-US" w:eastAsia="en-US" w:bidi="ar-SA"/>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17"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9C84460"/>
    <w:multiLevelType w:val="hybridMultilevel"/>
    <w:tmpl w:val="893C524C"/>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A462115"/>
    <w:multiLevelType w:val="hybridMultilevel"/>
    <w:tmpl w:val="C0E0FF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1E084875"/>
    <w:multiLevelType w:val="hybridMultilevel"/>
    <w:tmpl w:val="FC8ACA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07D0CDD"/>
    <w:multiLevelType w:val="hybridMultilevel"/>
    <w:tmpl w:val="40A462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25015586"/>
    <w:multiLevelType w:val="hybridMultilevel"/>
    <w:tmpl w:val="7040BE22"/>
    <w:lvl w:ilvl="0" w:tplc="329ABE10">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EFE149D"/>
    <w:multiLevelType w:val="hybridMultilevel"/>
    <w:tmpl w:val="A3544D4E"/>
    <w:lvl w:ilvl="0" w:tplc="48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2160" w:hanging="720"/>
      </w:pPr>
      <w:rPr>
        <w:rFonts w:ascii="Arial" w:eastAsia="Times New Roman" w:hAnsi="Arial" w:cs="Aria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5" w15:restartNumberingAfterBreak="0">
    <w:nsid w:val="3AF46F44"/>
    <w:multiLevelType w:val="multilevel"/>
    <w:tmpl w:val="9FB8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F543728"/>
    <w:multiLevelType w:val="hybridMultilevel"/>
    <w:tmpl w:val="7844304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15F1E31"/>
    <w:multiLevelType w:val="hybridMultilevel"/>
    <w:tmpl w:val="06A2EBDC"/>
    <w:lvl w:ilvl="0" w:tplc="99444AC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785067"/>
    <w:multiLevelType w:val="hybridMultilevel"/>
    <w:tmpl w:val="0980AE64"/>
    <w:lvl w:ilvl="0" w:tplc="FFFFFFFF">
      <w:start w:val="1"/>
      <w:numFmt w:val="bullet"/>
      <w:lvlText w:val=""/>
      <w:lvlJc w:val="left"/>
      <w:pPr>
        <w:ind w:left="465" w:hanging="358"/>
      </w:pPr>
      <w:rPr>
        <w:rFonts w:ascii="Symbol" w:hAnsi="Symbol" w:hint="default"/>
        <w:w w:val="100"/>
        <w:sz w:val="24"/>
        <w:szCs w:val="24"/>
        <w:lang w:val="en-US" w:eastAsia="en-US" w:bidi="ar-SA"/>
      </w:rPr>
    </w:lvl>
    <w:lvl w:ilvl="1" w:tplc="1C090003">
      <w:start w:val="1"/>
      <w:numFmt w:val="bullet"/>
      <w:lvlText w:val="o"/>
      <w:lvlJc w:val="left"/>
      <w:pPr>
        <w:ind w:left="1247" w:hanging="360"/>
      </w:pPr>
      <w:rPr>
        <w:rFonts w:ascii="Courier New" w:hAnsi="Courier New" w:cs="Courier New" w:hint="default"/>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30" w15:restartNumberingAfterBreak="0">
    <w:nsid w:val="41896D2E"/>
    <w:multiLevelType w:val="multilevel"/>
    <w:tmpl w:val="AE2EC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6E465AA"/>
    <w:multiLevelType w:val="hybridMultilevel"/>
    <w:tmpl w:val="CD80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5E75520"/>
    <w:multiLevelType w:val="multilevel"/>
    <w:tmpl w:val="9F26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3920F0"/>
    <w:multiLevelType w:val="hybridMultilevel"/>
    <w:tmpl w:val="BF885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A2751ED"/>
    <w:multiLevelType w:val="hybridMultilevel"/>
    <w:tmpl w:val="C40C804A"/>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CF5346"/>
    <w:multiLevelType w:val="hybridMultilevel"/>
    <w:tmpl w:val="FD7E8782"/>
    <w:lvl w:ilvl="0" w:tplc="FE9C368A">
      <w:start w:val="1"/>
      <w:numFmt w:val="bullet"/>
      <w:lvlText w:val=""/>
      <w:lvlJc w:val="left"/>
      <w:pPr>
        <w:ind w:left="720" w:hanging="360"/>
      </w:pPr>
      <w:rPr>
        <w:rFonts w:ascii="Symbol" w:hAnsi="Symbol"/>
      </w:rPr>
    </w:lvl>
    <w:lvl w:ilvl="1" w:tplc="955A29E2">
      <w:start w:val="1"/>
      <w:numFmt w:val="bullet"/>
      <w:lvlText w:val=""/>
      <w:lvlJc w:val="left"/>
      <w:pPr>
        <w:ind w:left="720" w:hanging="360"/>
      </w:pPr>
      <w:rPr>
        <w:rFonts w:ascii="Symbol" w:hAnsi="Symbol"/>
      </w:rPr>
    </w:lvl>
    <w:lvl w:ilvl="2" w:tplc="2C46F078">
      <w:start w:val="1"/>
      <w:numFmt w:val="bullet"/>
      <w:lvlText w:val=""/>
      <w:lvlJc w:val="left"/>
      <w:pPr>
        <w:ind w:left="720" w:hanging="360"/>
      </w:pPr>
      <w:rPr>
        <w:rFonts w:ascii="Symbol" w:hAnsi="Symbol"/>
      </w:rPr>
    </w:lvl>
    <w:lvl w:ilvl="3" w:tplc="DA2EB0E0">
      <w:start w:val="1"/>
      <w:numFmt w:val="bullet"/>
      <w:lvlText w:val=""/>
      <w:lvlJc w:val="left"/>
      <w:pPr>
        <w:ind w:left="720" w:hanging="360"/>
      </w:pPr>
      <w:rPr>
        <w:rFonts w:ascii="Symbol" w:hAnsi="Symbol"/>
      </w:rPr>
    </w:lvl>
    <w:lvl w:ilvl="4" w:tplc="08FACD0C">
      <w:start w:val="1"/>
      <w:numFmt w:val="bullet"/>
      <w:lvlText w:val=""/>
      <w:lvlJc w:val="left"/>
      <w:pPr>
        <w:ind w:left="720" w:hanging="360"/>
      </w:pPr>
      <w:rPr>
        <w:rFonts w:ascii="Symbol" w:hAnsi="Symbol"/>
      </w:rPr>
    </w:lvl>
    <w:lvl w:ilvl="5" w:tplc="03066438">
      <w:start w:val="1"/>
      <w:numFmt w:val="bullet"/>
      <w:lvlText w:val=""/>
      <w:lvlJc w:val="left"/>
      <w:pPr>
        <w:ind w:left="720" w:hanging="360"/>
      </w:pPr>
      <w:rPr>
        <w:rFonts w:ascii="Symbol" w:hAnsi="Symbol"/>
      </w:rPr>
    </w:lvl>
    <w:lvl w:ilvl="6" w:tplc="2B2485F4">
      <w:start w:val="1"/>
      <w:numFmt w:val="bullet"/>
      <w:lvlText w:val=""/>
      <w:lvlJc w:val="left"/>
      <w:pPr>
        <w:ind w:left="720" w:hanging="360"/>
      </w:pPr>
      <w:rPr>
        <w:rFonts w:ascii="Symbol" w:hAnsi="Symbol"/>
      </w:rPr>
    </w:lvl>
    <w:lvl w:ilvl="7" w:tplc="7376D6CE">
      <w:start w:val="1"/>
      <w:numFmt w:val="bullet"/>
      <w:lvlText w:val=""/>
      <w:lvlJc w:val="left"/>
      <w:pPr>
        <w:ind w:left="720" w:hanging="360"/>
      </w:pPr>
      <w:rPr>
        <w:rFonts w:ascii="Symbol" w:hAnsi="Symbol"/>
      </w:rPr>
    </w:lvl>
    <w:lvl w:ilvl="8" w:tplc="5B3EDF58">
      <w:start w:val="1"/>
      <w:numFmt w:val="bullet"/>
      <w:lvlText w:val=""/>
      <w:lvlJc w:val="left"/>
      <w:pPr>
        <w:ind w:left="720" w:hanging="360"/>
      </w:pPr>
      <w:rPr>
        <w:rFonts w:ascii="Symbol" w:hAnsi="Symbol"/>
      </w:rPr>
    </w:lvl>
  </w:abstractNum>
  <w:abstractNum w:abstractNumId="41" w15:restartNumberingAfterBreak="0">
    <w:nsid w:val="654B4859"/>
    <w:multiLevelType w:val="hybridMultilevel"/>
    <w:tmpl w:val="4F5617FA"/>
    <w:lvl w:ilvl="0" w:tplc="BA421BF4">
      <w:start w:val="7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3635F45"/>
    <w:multiLevelType w:val="hybridMultilevel"/>
    <w:tmpl w:val="4D30BF4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7547704C"/>
    <w:multiLevelType w:val="hybridMultilevel"/>
    <w:tmpl w:val="D534EB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4C6F0F"/>
    <w:multiLevelType w:val="hybridMultilevel"/>
    <w:tmpl w:val="A4280AB8"/>
    <w:lvl w:ilvl="0" w:tplc="9D4ACBCE">
      <w:start w:val="1"/>
      <w:numFmt w:val="bullet"/>
      <w:lvlText w:val=""/>
      <w:lvlJc w:val="left"/>
      <w:pPr>
        <w:ind w:left="720" w:hanging="360"/>
      </w:pPr>
      <w:rPr>
        <w:rFonts w:ascii="Symbol" w:hAnsi="Symbol"/>
      </w:rPr>
    </w:lvl>
    <w:lvl w:ilvl="1" w:tplc="48D0E96C">
      <w:start w:val="1"/>
      <w:numFmt w:val="bullet"/>
      <w:lvlText w:val=""/>
      <w:lvlJc w:val="left"/>
      <w:pPr>
        <w:ind w:left="720" w:hanging="360"/>
      </w:pPr>
      <w:rPr>
        <w:rFonts w:ascii="Symbol" w:hAnsi="Symbol"/>
      </w:rPr>
    </w:lvl>
    <w:lvl w:ilvl="2" w:tplc="65EA33CE">
      <w:start w:val="1"/>
      <w:numFmt w:val="bullet"/>
      <w:lvlText w:val=""/>
      <w:lvlJc w:val="left"/>
      <w:pPr>
        <w:ind w:left="720" w:hanging="360"/>
      </w:pPr>
      <w:rPr>
        <w:rFonts w:ascii="Symbol" w:hAnsi="Symbol"/>
      </w:rPr>
    </w:lvl>
    <w:lvl w:ilvl="3" w:tplc="C46E28F0">
      <w:start w:val="1"/>
      <w:numFmt w:val="bullet"/>
      <w:lvlText w:val=""/>
      <w:lvlJc w:val="left"/>
      <w:pPr>
        <w:ind w:left="720" w:hanging="360"/>
      </w:pPr>
      <w:rPr>
        <w:rFonts w:ascii="Symbol" w:hAnsi="Symbol"/>
      </w:rPr>
    </w:lvl>
    <w:lvl w:ilvl="4" w:tplc="D3F29FD8">
      <w:start w:val="1"/>
      <w:numFmt w:val="bullet"/>
      <w:lvlText w:val=""/>
      <w:lvlJc w:val="left"/>
      <w:pPr>
        <w:ind w:left="720" w:hanging="360"/>
      </w:pPr>
      <w:rPr>
        <w:rFonts w:ascii="Symbol" w:hAnsi="Symbol"/>
      </w:rPr>
    </w:lvl>
    <w:lvl w:ilvl="5" w:tplc="972C1280">
      <w:start w:val="1"/>
      <w:numFmt w:val="bullet"/>
      <w:lvlText w:val=""/>
      <w:lvlJc w:val="left"/>
      <w:pPr>
        <w:ind w:left="720" w:hanging="360"/>
      </w:pPr>
      <w:rPr>
        <w:rFonts w:ascii="Symbol" w:hAnsi="Symbol"/>
      </w:rPr>
    </w:lvl>
    <w:lvl w:ilvl="6" w:tplc="17EC1B38">
      <w:start w:val="1"/>
      <w:numFmt w:val="bullet"/>
      <w:lvlText w:val=""/>
      <w:lvlJc w:val="left"/>
      <w:pPr>
        <w:ind w:left="720" w:hanging="360"/>
      </w:pPr>
      <w:rPr>
        <w:rFonts w:ascii="Symbol" w:hAnsi="Symbol"/>
      </w:rPr>
    </w:lvl>
    <w:lvl w:ilvl="7" w:tplc="78CCCAB0">
      <w:start w:val="1"/>
      <w:numFmt w:val="bullet"/>
      <w:lvlText w:val=""/>
      <w:lvlJc w:val="left"/>
      <w:pPr>
        <w:ind w:left="720" w:hanging="360"/>
      </w:pPr>
      <w:rPr>
        <w:rFonts w:ascii="Symbol" w:hAnsi="Symbol"/>
      </w:rPr>
    </w:lvl>
    <w:lvl w:ilvl="8" w:tplc="7F30E914">
      <w:start w:val="1"/>
      <w:numFmt w:val="bullet"/>
      <w:lvlText w:val=""/>
      <w:lvlJc w:val="left"/>
      <w:pPr>
        <w:ind w:left="720" w:hanging="360"/>
      </w:pPr>
      <w:rPr>
        <w:rFonts w:ascii="Symbol" w:hAnsi="Symbol"/>
      </w:rPr>
    </w:lvl>
  </w:abstractNum>
  <w:abstractNum w:abstractNumId="45" w15:restartNumberingAfterBreak="0">
    <w:nsid w:val="787B5E3D"/>
    <w:multiLevelType w:val="hybridMultilevel"/>
    <w:tmpl w:val="BF88635E"/>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652688E">
      <w:start w:val="25"/>
      <w:numFmt w:val="bullet"/>
      <w:lvlText w:val="-"/>
      <w:lvlJc w:val="left"/>
      <w:pPr>
        <w:ind w:left="2160" w:hanging="360"/>
      </w:pPr>
      <w:rPr>
        <w:rFonts w:ascii="Aptos" w:eastAsiaTheme="minorHAnsi" w:hAnsi="Apto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39"/>
  </w:num>
  <w:num w:numId="2" w16cid:durableId="1418675856">
    <w:abstractNumId w:val="13"/>
  </w:num>
  <w:num w:numId="3" w16cid:durableId="113643177">
    <w:abstractNumId w:val="37"/>
  </w:num>
  <w:num w:numId="4" w16cid:durableId="537622812">
    <w:abstractNumId w:val="9"/>
  </w:num>
  <w:num w:numId="5" w16cid:durableId="792015476">
    <w:abstractNumId w:val="0"/>
  </w:num>
  <w:num w:numId="6" w16cid:durableId="815996011">
    <w:abstractNumId w:val="1"/>
  </w:num>
  <w:num w:numId="7" w16cid:durableId="1865821331">
    <w:abstractNumId w:val="15"/>
  </w:num>
  <w:num w:numId="8" w16cid:durableId="133184423">
    <w:abstractNumId w:val="31"/>
  </w:num>
  <w:num w:numId="9" w16cid:durableId="285743774">
    <w:abstractNumId w:val="45"/>
  </w:num>
  <w:num w:numId="10" w16cid:durableId="477766267">
    <w:abstractNumId w:val="46"/>
  </w:num>
  <w:num w:numId="11" w16cid:durableId="732512000">
    <w:abstractNumId w:val="23"/>
  </w:num>
  <w:num w:numId="12" w16cid:durableId="1394475063">
    <w:abstractNumId w:val="41"/>
  </w:num>
  <w:num w:numId="13" w16cid:durableId="811170658">
    <w:abstractNumId w:val="34"/>
  </w:num>
  <w:num w:numId="14" w16cid:durableId="2062515675">
    <w:abstractNumId w:val="14"/>
  </w:num>
  <w:num w:numId="15" w16cid:durableId="740757300">
    <w:abstractNumId w:val="43"/>
  </w:num>
  <w:num w:numId="16" w16cid:durableId="819351409">
    <w:abstractNumId w:val="25"/>
  </w:num>
  <w:num w:numId="17" w16cid:durableId="534738734">
    <w:abstractNumId w:val="30"/>
  </w:num>
  <w:num w:numId="18" w16cid:durableId="2118061712">
    <w:abstractNumId w:val="16"/>
  </w:num>
  <w:num w:numId="19" w16cid:durableId="1196389400">
    <w:abstractNumId w:val="29"/>
  </w:num>
  <w:num w:numId="20" w16cid:durableId="173806005">
    <w:abstractNumId w:val="5"/>
  </w:num>
  <w:num w:numId="21" w16cid:durableId="743450682">
    <w:abstractNumId w:val="38"/>
  </w:num>
  <w:num w:numId="22" w16cid:durableId="789205537">
    <w:abstractNumId w:val="32"/>
  </w:num>
  <w:num w:numId="23" w16cid:durableId="186020967">
    <w:abstractNumId w:val="19"/>
  </w:num>
  <w:num w:numId="24" w16cid:durableId="1219170818">
    <w:abstractNumId w:val="28"/>
  </w:num>
  <w:num w:numId="25" w16cid:durableId="29309450">
    <w:abstractNumId w:val="35"/>
  </w:num>
  <w:num w:numId="26" w16cid:durableId="331417551">
    <w:abstractNumId w:val="2"/>
  </w:num>
  <w:num w:numId="27" w16cid:durableId="564728098">
    <w:abstractNumId w:val="44"/>
  </w:num>
  <w:num w:numId="28" w16cid:durableId="1929999526">
    <w:abstractNumId w:val="40"/>
  </w:num>
  <w:num w:numId="29" w16cid:durableId="1972517699">
    <w:abstractNumId w:val="8"/>
  </w:num>
  <w:num w:numId="30" w16cid:durableId="1952013429">
    <w:abstractNumId w:val="26"/>
  </w:num>
  <w:num w:numId="31" w16cid:durableId="1394502874">
    <w:abstractNumId w:val="18"/>
  </w:num>
  <w:num w:numId="32" w16cid:durableId="582767022">
    <w:abstractNumId w:val="36"/>
  </w:num>
  <w:num w:numId="33" w16cid:durableId="781920419">
    <w:abstractNumId w:val="17"/>
  </w:num>
  <w:num w:numId="34" w16cid:durableId="1764646073">
    <w:abstractNumId w:val="3"/>
  </w:num>
  <w:num w:numId="35" w16cid:durableId="1711882878">
    <w:abstractNumId w:val="21"/>
  </w:num>
  <w:num w:numId="36" w16cid:durableId="1781997316">
    <w:abstractNumId w:val="4"/>
  </w:num>
  <w:num w:numId="37" w16cid:durableId="1152215662">
    <w:abstractNumId w:val="11"/>
  </w:num>
  <w:num w:numId="38" w16cid:durableId="1307974013">
    <w:abstractNumId w:val="24"/>
  </w:num>
  <w:num w:numId="39" w16cid:durableId="682559211">
    <w:abstractNumId w:val="6"/>
  </w:num>
  <w:num w:numId="40" w16cid:durableId="244339512">
    <w:abstractNumId w:val="7"/>
  </w:num>
  <w:num w:numId="41" w16cid:durableId="494420822">
    <w:abstractNumId w:val="12"/>
  </w:num>
  <w:num w:numId="42" w16cid:durableId="1421441390">
    <w:abstractNumId w:val="27"/>
  </w:num>
  <w:num w:numId="43" w16cid:durableId="2083141831">
    <w:abstractNumId w:val="42"/>
  </w:num>
  <w:num w:numId="44" w16cid:durableId="876938614">
    <w:abstractNumId w:val="20"/>
  </w:num>
  <w:num w:numId="45" w16cid:durableId="558713674">
    <w:abstractNumId w:val="9"/>
  </w:num>
  <w:num w:numId="46" w16cid:durableId="1385257706">
    <w:abstractNumId w:val="10"/>
  </w:num>
  <w:num w:numId="47" w16cid:durableId="1017347433">
    <w:abstractNumId w:val="42"/>
  </w:num>
  <w:num w:numId="48" w16cid:durableId="651908773">
    <w:abstractNumId w:val="33"/>
  </w:num>
  <w:num w:numId="49" w16cid:durableId="25166529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0E97"/>
    <w:rsid w:val="00002E60"/>
    <w:rsid w:val="00003082"/>
    <w:rsid w:val="00004722"/>
    <w:rsid w:val="000055E3"/>
    <w:rsid w:val="00006429"/>
    <w:rsid w:val="0000661B"/>
    <w:rsid w:val="00010049"/>
    <w:rsid w:val="00011C47"/>
    <w:rsid w:val="00012547"/>
    <w:rsid w:val="00013359"/>
    <w:rsid w:val="00014382"/>
    <w:rsid w:val="00014A14"/>
    <w:rsid w:val="00014A45"/>
    <w:rsid w:val="0001565D"/>
    <w:rsid w:val="00015D78"/>
    <w:rsid w:val="000170CD"/>
    <w:rsid w:val="00021A88"/>
    <w:rsid w:val="00021DA5"/>
    <w:rsid w:val="0002203D"/>
    <w:rsid w:val="00027300"/>
    <w:rsid w:val="0003184F"/>
    <w:rsid w:val="00031E50"/>
    <w:rsid w:val="00031F7D"/>
    <w:rsid w:val="0003295E"/>
    <w:rsid w:val="00032ADE"/>
    <w:rsid w:val="000340A0"/>
    <w:rsid w:val="00034818"/>
    <w:rsid w:val="00034E4E"/>
    <w:rsid w:val="00034F17"/>
    <w:rsid w:val="00035297"/>
    <w:rsid w:val="00035DD7"/>
    <w:rsid w:val="00036500"/>
    <w:rsid w:val="00040073"/>
    <w:rsid w:val="0004139D"/>
    <w:rsid w:val="00041CB7"/>
    <w:rsid w:val="00042644"/>
    <w:rsid w:val="00042DDB"/>
    <w:rsid w:val="00043498"/>
    <w:rsid w:val="00047740"/>
    <w:rsid w:val="00050029"/>
    <w:rsid w:val="000507C4"/>
    <w:rsid w:val="0005191B"/>
    <w:rsid w:val="000521E3"/>
    <w:rsid w:val="00052ED7"/>
    <w:rsid w:val="00053B9B"/>
    <w:rsid w:val="00053C6C"/>
    <w:rsid w:val="00054394"/>
    <w:rsid w:val="0005442E"/>
    <w:rsid w:val="00055D32"/>
    <w:rsid w:val="000562D8"/>
    <w:rsid w:val="0005636C"/>
    <w:rsid w:val="00056620"/>
    <w:rsid w:val="00056A8B"/>
    <w:rsid w:val="00057528"/>
    <w:rsid w:val="00060258"/>
    <w:rsid w:val="00062115"/>
    <w:rsid w:val="00063DCE"/>
    <w:rsid w:val="0006416D"/>
    <w:rsid w:val="00067A78"/>
    <w:rsid w:val="00070C35"/>
    <w:rsid w:val="00070C5E"/>
    <w:rsid w:val="000711AA"/>
    <w:rsid w:val="000720B0"/>
    <w:rsid w:val="00073ACD"/>
    <w:rsid w:val="00073CEC"/>
    <w:rsid w:val="000754FB"/>
    <w:rsid w:val="00075B71"/>
    <w:rsid w:val="00076B33"/>
    <w:rsid w:val="000811F5"/>
    <w:rsid w:val="00082CD4"/>
    <w:rsid w:val="000844F7"/>
    <w:rsid w:val="000857EC"/>
    <w:rsid w:val="00085C81"/>
    <w:rsid w:val="00086AAD"/>
    <w:rsid w:val="0009131E"/>
    <w:rsid w:val="00091BE6"/>
    <w:rsid w:val="00092700"/>
    <w:rsid w:val="00092803"/>
    <w:rsid w:val="00092C7F"/>
    <w:rsid w:val="00094870"/>
    <w:rsid w:val="00096697"/>
    <w:rsid w:val="000966F1"/>
    <w:rsid w:val="00097073"/>
    <w:rsid w:val="000A0727"/>
    <w:rsid w:val="000A5820"/>
    <w:rsid w:val="000A5BF1"/>
    <w:rsid w:val="000A7AE5"/>
    <w:rsid w:val="000B088D"/>
    <w:rsid w:val="000B12C5"/>
    <w:rsid w:val="000B3AE9"/>
    <w:rsid w:val="000B4568"/>
    <w:rsid w:val="000C00EC"/>
    <w:rsid w:val="000C11FE"/>
    <w:rsid w:val="000C1276"/>
    <w:rsid w:val="000C3E9B"/>
    <w:rsid w:val="000C53AB"/>
    <w:rsid w:val="000C73A7"/>
    <w:rsid w:val="000C777E"/>
    <w:rsid w:val="000D0B01"/>
    <w:rsid w:val="000D3636"/>
    <w:rsid w:val="000D3B5A"/>
    <w:rsid w:val="000D4A9A"/>
    <w:rsid w:val="000D50A3"/>
    <w:rsid w:val="000D6136"/>
    <w:rsid w:val="000D79AE"/>
    <w:rsid w:val="000D7B62"/>
    <w:rsid w:val="000E0999"/>
    <w:rsid w:val="000E0B67"/>
    <w:rsid w:val="000E0B8C"/>
    <w:rsid w:val="000E1F33"/>
    <w:rsid w:val="000E244E"/>
    <w:rsid w:val="000E2D98"/>
    <w:rsid w:val="000E3F16"/>
    <w:rsid w:val="000E48AE"/>
    <w:rsid w:val="000E4CD2"/>
    <w:rsid w:val="000E683C"/>
    <w:rsid w:val="000F3BAE"/>
    <w:rsid w:val="000F45B5"/>
    <w:rsid w:val="000F4B00"/>
    <w:rsid w:val="000F705A"/>
    <w:rsid w:val="000F769F"/>
    <w:rsid w:val="000F7B8F"/>
    <w:rsid w:val="001005B1"/>
    <w:rsid w:val="00101039"/>
    <w:rsid w:val="00101252"/>
    <w:rsid w:val="00101508"/>
    <w:rsid w:val="00101AE6"/>
    <w:rsid w:val="00101C21"/>
    <w:rsid w:val="00102DD1"/>
    <w:rsid w:val="00103D24"/>
    <w:rsid w:val="00104E84"/>
    <w:rsid w:val="00105A51"/>
    <w:rsid w:val="00105CFF"/>
    <w:rsid w:val="00106529"/>
    <w:rsid w:val="001074CB"/>
    <w:rsid w:val="001110ED"/>
    <w:rsid w:val="00112204"/>
    <w:rsid w:val="001134DE"/>
    <w:rsid w:val="0011476F"/>
    <w:rsid w:val="00115AC5"/>
    <w:rsid w:val="00117120"/>
    <w:rsid w:val="001205E2"/>
    <w:rsid w:val="00120B88"/>
    <w:rsid w:val="00121038"/>
    <w:rsid w:val="001258DC"/>
    <w:rsid w:val="00125B5A"/>
    <w:rsid w:val="001311F5"/>
    <w:rsid w:val="001320F9"/>
    <w:rsid w:val="001325BF"/>
    <w:rsid w:val="0013283D"/>
    <w:rsid w:val="00133675"/>
    <w:rsid w:val="00134670"/>
    <w:rsid w:val="00134C13"/>
    <w:rsid w:val="00135055"/>
    <w:rsid w:val="0013505C"/>
    <w:rsid w:val="001366EA"/>
    <w:rsid w:val="001368FD"/>
    <w:rsid w:val="00136C55"/>
    <w:rsid w:val="00137C4C"/>
    <w:rsid w:val="001413AF"/>
    <w:rsid w:val="00142752"/>
    <w:rsid w:val="001428EB"/>
    <w:rsid w:val="0014360F"/>
    <w:rsid w:val="001436CA"/>
    <w:rsid w:val="0014591D"/>
    <w:rsid w:val="00145F42"/>
    <w:rsid w:val="00150943"/>
    <w:rsid w:val="00151673"/>
    <w:rsid w:val="00151A83"/>
    <w:rsid w:val="00152119"/>
    <w:rsid w:val="00153F02"/>
    <w:rsid w:val="001542D1"/>
    <w:rsid w:val="00156791"/>
    <w:rsid w:val="00156EEF"/>
    <w:rsid w:val="00161048"/>
    <w:rsid w:val="001619FD"/>
    <w:rsid w:val="0016305F"/>
    <w:rsid w:val="001641A6"/>
    <w:rsid w:val="001643F3"/>
    <w:rsid w:val="00167837"/>
    <w:rsid w:val="00167C55"/>
    <w:rsid w:val="00167E5B"/>
    <w:rsid w:val="001706B0"/>
    <w:rsid w:val="00171DBF"/>
    <w:rsid w:val="0017202A"/>
    <w:rsid w:val="00172BEE"/>
    <w:rsid w:val="00172F33"/>
    <w:rsid w:val="00173130"/>
    <w:rsid w:val="001738A7"/>
    <w:rsid w:val="0017494F"/>
    <w:rsid w:val="001758C1"/>
    <w:rsid w:val="00176516"/>
    <w:rsid w:val="00176664"/>
    <w:rsid w:val="0017747D"/>
    <w:rsid w:val="00177AED"/>
    <w:rsid w:val="00180A2A"/>
    <w:rsid w:val="001827BB"/>
    <w:rsid w:val="0018478E"/>
    <w:rsid w:val="00185A30"/>
    <w:rsid w:val="001864C1"/>
    <w:rsid w:val="00187580"/>
    <w:rsid w:val="00191F1A"/>
    <w:rsid w:val="00193B39"/>
    <w:rsid w:val="001965F1"/>
    <w:rsid w:val="00196C0C"/>
    <w:rsid w:val="0019784D"/>
    <w:rsid w:val="001A100C"/>
    <w:rsid w:val="001A13D7"/>
    <w:rsid w:val="001A54DD"/>
    <w:rsid w:val="001A574E"/>
    <w:rsid w:val="001A7489"/>
    <w:rsid w:val="001B2B76"/>
    <w:rsid w:val="001B48C5"/>
    <w:rsid w:val="001B4FD0"/>
    <w:rsid w:val="001B54A2"/>
    <w:rsid w:val="001B551E"/>
    <w:rsid w:val="001B70E6"/>
    <w:rsid w:val="001B7499"/>
    <w:rsid w:val="001C0A64"/>
    <w:rsid w:val="001C1066"/>
    <w:rsid w:val="001C232B"/>
    <w:rsid w:val="001C2FDC"/>
    <w:rsid w:val="001C420E"/>
    <w:rsid w:val="001C4AD9"/>
    <w:rsid w:val="001C4FDD"/>
    <w:rsid w:val="001C56EA"/>
    <w:rsid w:val="001C79BE"/>
    <w:rsid w:val="001D179F"/>
    <w:rsid w:val="001D1898"/>
    <w:rsid w:val="001D3F00"/>
    <w:rsid w:val="001D632A"/>
    <w:rsid w:val="001E189E"/>
    <w:rsid w:val="001E23D0"/>
    <w:rsid w:val="001E23E9"/>
    <w:rsid w:val="001E3CDD"/>
    <w:rsid w:val="001E3D86"/>
    <w:rsid w:val="001E42D6"/>
    <w:rsid w:val="001E5776"/>
    <w:rsid w:val="001F199B"/>
    <w:rsid w:val="001F23CC"/>
    <w:rsid w:val="001F29E7"/>
    <w:rsid w:val="001F5AD8"/>
    <w:rsid w:val="001F5D6D"/>
    <w:rsid w:val="001F68C3"/>
    <w:rsid w:val="001F6E79"/>
    <w:rsid w:val="001F72B6"/>
    <w:rsid w:val="0020168C"/>
    <w:rsid w:val="00201B82"/>
    <w:rsid w:val="00202994"/>
    <w:rsid w:val="00202AAE"/>
    <w:rsid w:val="00203014"/>
    <w:rsid w:val="00203365"/>
    <w:rsid w:val="00204A20"/>
    <w:rsid w:val="00204DB7"/>
    <w:rsid w:val="00206285"/>
    <w:rsid w:val="00207CBA"/>
    <w:rsid w:val="00210411"/>
    <w:rsid w:val="002123D0"/>
    <w:rsid w:val="002125B3"/>
    <w:rsid w:val="0021372D"/>
    <w:rsid w:val="00215149"/>
    <w:rsid w:val="00215564"/>
    <w:rsid w:val="00216C0C"/>
    <w:rsid w:val="00220757"/>
    <w:rsid w:val="00222700"/>
    <w:rsid w:val="00222750"/>
    <w:rsid w:val="00222C90"/>
    <w:rsid w:val="00222DDD"/>
    <w:rsid w:val="002231B3"/>
    <w:rsid w:val="00223899"/>
    <w:rsid w:val="00224027"/>
    <w:rsid w:val="00225854"/>
    <w:rsid w:val="002278EC"/>
    <w:rsid w:val="00230EAC"/>
    <w:rsid w:val="00230F21"/>
    <w:rsid w:val="00234342"/>
    <w:rsid w:val="0023642E"/>
    <w:rsid w:val="0023689A"/>
    <w:rsid w:val="002372D2"/>
    <w:rsid w:val="00237A2C"/>
    <w:rsid w:val="0024113C"/>
    <w:rsid w:val="00241DF6"/>
    <w:rsid w:val="00242827"/>
    <w:rsid w:val="00242B28"/>
    <w:rsid w:val="00242B49"/>
    <w:rsid w:val="00242CD5"/>
    <w:rsid w:val="00246B48"/>
    <w:rsid w:val="00247F3E"/>
    <w:rsid w:val="00253EF0"/>
    <w:rsid w:val="002549D8"/>
    <w:rsid w:val="002550D6"/>
    <w:rsid w:val="00255E32"/>
    <w:rsid w:val="002568EA"/>
    <w:rsid w:val="00261434"/>
    <w:rsid w:val="00261F38"/>
    <w:rsid w:val="00262119"/>
    <w:rsid w:val="00263090"/>
    <w:rsid w:val="0026336B"/>
    <w:rsid w:val="002635BB"/>
    <w:rsid w:val="00263A38"/>
    <w:rsid w:val="00263B6E"/>
    <w:rsid w:val="00263F41"/>
    <w:rsid w:val="00264B1B"/>
    <w:rsid w:val="0026577B"/>
    <w:rsid w:val="00265D05"/>
    <w:rsid w:val="002664CE"/>
    <w:rsid w:val="00267706"/>
    <w:rsid w:val="0027031F"/>
    <w:rsid w:val="00271E06"/>
    <w:rsid w:val="002726F4"/>
    <w:rsid w:val="0027300C"/>
    <w:rsid w:val="002745E2"/>
    <w:rsid w:val="00275867"/>
    <w:rsid w:val="00275AA7"/>
    <w:rsid w:val="00275C5A"/>
    <w:rsid w:val="00280849"/>
    <w:rsid w:val="00280BEF"/>
    <w:rsid w:val="00283FDF"/>
    <w:rsid w:val="002855D9"/>
    <w:rsid w:val="00285AD2"/>
    <w:rsid w:val="00286F55"/>
    <w:rsid w:val="00287306"/>
    <w:rsid w:val="00290026"/>
    <w:rsid w:val="002901B3"/>
    <w:rsid w:val="00293105"/>
    <w:rsid w:val="00294422"/>
    <w:rsid w:val="0029559B"/>
    <w:rsid w:val="00295A9A"/>
    <w:rsid w:val="00296A73"/>
    <w:rsid w:val="00297F6B"/>
    <w:rsid w:val="002A0282"/>
    <w:rsid w:val="002A02A9"/>
    <w:rsid w:val="002A08B0"/>
    <w:rsid w:val="002A0E55"/>
    <w:rsid w:val="002A128E"/>
    <w:rsid w:val="002A3118"/>
    <w:rsid w:val="002A3938"/>
    <w:rsid w:val="002A4425"/>
    <w:rsid w:val="002A58E9"/>
    <w:rsid w:val="002A670A"/>
    <w:rsid w:val="002A718E"/>
    <w:rsid w:val="002B2F0B"/>
    <w:rsid w:val="002B366E"/>
    <w:rsid w:val="002C251C"/>
    <w:rsid w:val="002C2B86"/>
    <w:rsid w:val="002C3194"/>
    <w:rsid w:val="002C3FFF"/>
    <w:rsid w:val="002C4508"/>
    <w:rsid w:val="002C4A6B"/>
    <w:rsid w:val="002C7258"/>
    <w:rsid w:val="002C7285"/>
    <w:rsid w:val="002C7DF8"/>
    <w:rsid w:val="002D0D8A"/>
    <w:rsid w:val="002D1A3C"/>
    <w:rsid w:val="002D2D64"/>
    <w:rsid w:val="002D4683"/>
    <w:rsid w:val="002D6061"/>
    <w:rsid w:val="002D63D2"/>
    <w:rsid w:val="002D6D82"/>
    <w:rsid w:val="002D7CBF"/>
    <w:rsid w:val="002D7E36"/>
    <w:rsid w:val="002E27EC"/>
    <w:rsid w:val="002E56A3"/>
    <w:rsid w:val="002E6C1A"/>
    <w:rsid w:val="002E6C89"/>
    <w:rsid w:val="002E7F5D"/>
    <w:rsid w:val="002F0188"/>
    <w:rsid w:val="002F0925"/>
    <w:rsid w:val="002F4EC6"/>
    <w:rsid w:val="002F57E9"/>
    <w:rsid w:val="002F642B"/>
    <w:rsid w:val="002F6C91"/>
    <w:rsid w:val="002F6D5C"/>
    <w:rsid w:val="002F7FAF"/>
    <w:rsid w:val="00300040"/>
    <w:rsid w:val="003016A2"/>
    <w:rsid w:val="0030174B"/>
    <w:rsid w:val="00302220"/>
    <w:rsid w:val="00303D32"/>
    <w:rsid w:val="003045EB"/>
    <w:rsid w:val="00307FC2"/>
    <w:rsid w:val="003105A8"/>
    <w:rsid w:val="003133C2"/>
    <w:rsid w:val="003149EB"/>
    <w:rsid w:val="0031556F"/>
    <w:rsid w:val="0031621E"/>
    <w:rsid w:val="00316BEB"/>
    <w:rsid w:val="00320B2C"/>
    <w:rsid w:val="00320E72"/>
    <w:rsid w:val="003210C5"/>
    <w:rsid w:val="003219F4"/>
    <w:rsid w:val="003264D5"/>
    <w:rsid w:val="00326C10"/>
    <w:rsid w:val="003272AD"/>
    <w:rsid w:val="003275B5"/>
    <w:rsid w:val="003276B9"/>
    <w:rsid w:val="003302F2"/>
    <w:rsid w:val="0033042B"/>
    <w:rsid w:val="00330C6B"/>
    <w:rsid w:val="00331890"/>
    <w:rsid w:val="00335207"/>
    <w:rsid w:val="00335C96"/>
    <w:rsid w:val="00337075"/>
    <w:rsid w:val="00337C89"/>
    <w:rsid w:val="003405C3"/>
    <w:rsid w:val="0034535B"/>
    <w:rsid w:val="00345CF9"/>
    <w:rsid w:val="00345E1D"/>
    <w:rsid w:val="0034600A"/>
    <w:rsid w:val="003470D3"/>
    <w:rsid w:val="0034754C"/>
    <w:rsid w:val="00347B2A"/>
    <w:rsid w:val="00350247"/>
    <w:rsid w:val="0035281E"/>
    <w:rsid w:val="00352EA5"/>
    <w:rsid w:val="003539EF"/>
    <w:rsid w:val="00353A7F"/>
    <w:rsid w:val="003551FD"/>
    <w:rsid w:val="00355F6D"/>
    <w:rsid w:val="00357C9E"/>
    <w:rsid w:val="00360A82"/>
    <w:rsid w:val="00362C21"/>
    <w:rsid w:val="0036387C"/>
    <w:rsid w:val="0036387E"/>
    <w:rsid w:val="0036419D"/>
    <w:rsid w:val="00366A34"/>
    <w:rsid w:val="00366C4D"/>
    <w:rsid w:val="00367687"/>
    <w:rsid w:val="003706AC"/>
    <w:rsid w:val="003716CE"/>
    <w:rsid w:val="00373DB5"/>
    <w:rsid w:val="003746DA"/>
    <w:rsid w:val="00374EA9"/>
    <w:rsid w:val="00382A8C"/>
    <w:rsid w:val="0038329D"/>
    <w:rsid w:val="003864A7"/>
    <w:rsid w:val="00387786"/>
    <w:rsid w:val="00387BA2"/>
    <w:rsid w:val="00387E9F"/>
    <w:rsid w:val="00390953"/>
    <w:rsid w:val="00390A1F"/>
    <w:rsid w:val="0039237D"/>
    <w:rsid w:val="0039317B"/>
    <w:rsid w:val="00393602"/>
    <w:rsid w:val="00393891"/>
    <w:rsid w:val="0039443B"/>
    <w:rsid w:val="003950E6"/>
    <w:rsid w:val="0039613B"/>
    <w:rsid w:val="003A02AA"/>
    <w:rsid w:val="003A0B6A"/>
    <w:rsid w:val="003A16C2"/>
    <w:rsid w:val="003A1A2B"/>
    <w:rsid w:val="003A42B6"/>
    <w:rsid w:val="003B12E9"/>
    <w:rsid w:val="003B1BF5"/>
    <w:rsid w:val="003B1D1D"/>
    <w:rsid w:val="003B26A2"/>
    <w:rsid w:val="003B2B90"/>
    <w:rsid w:val="003B2E44"/>
    <w:rsid w:val="003B5FAC"/>
    <w:rsid w:val="003B6197"/>
    <w:rsid w:val="003B6ECC"/>
    <w:rsid w:val="003B6FC4"/>
    <w:rsid w:val="003B71A9"/>
    <w:rsid w:val="003B74F8"/>
    <w:rsid w:val="003B7515"/>
    <w:rsid w:val="003B7F05"/>
    <w:rsid w:val="003C104E"/>
    <w:rsid w:val="003C2A20"/>
    <w:rsid w:val="003C3391"/>
    <w:rsid w:val="003C33EA"/>
    <w:rsid w:val="003C364D"/>
    <w:rsid w:val="003C665F"/>
    <w:rsid w:val="003C6A84"/>
    <w:rsid w:val="003C6F4D"/>
    <w:rsid w:val="003D11BC"/>
    <w:rsid w:val="003D1736"/>
    <w:rsid w:val="003D230A"/>
    <w:rsid w:val="003D23B0"/>
    <w:rsid w:val="003D25ED"/>
    <w:rsid w:val="003D3071"/>
    <w:rsid w:val="003D3110"/>
    <w:rsid w:val="003D315F"/>
    <w:rsid w:val="003D3A05"/>
    <w:rsid w:val="003D3F67"/>
    <w:rsid w:val="003E041A"/>
    <w:rsid w:val="003E050D"/>
    <w:rsid w:val="003E13D2"/>
    <w:rsid w:val="003E2093"/>
    <w:rsid w:val="003E22B9"/>
    <w:rsid w:val="003E241B"/>
    <w:rsid w:val="003E4BE1"/>
    <w:rsid w:val="003E4CCC"/>
    <w:rsid w:val="003E6A48"/>
    <w:rsid w:val="003F0314"/>
    <w:rsid w:val="003F0C13"/>
    <w:rsid w:val="003F0D0B"/>
    <w:rsid w:val="003F29DB"/>
    <w:rsid w:val="003F3203"/>
    <w:rsid w:val="003F46DC"/>
    <w:rsid w:val="003F4EC9"/>
    <w:rsid w:val="003F6046"/>
    <w:rsid w:val="003F7E47"/>
    <w:rsid w:val="0040034B"/>
    <w:rsid w:val="004033ED"/>
    <w:rsid w:val="0040345C"/>
    <w:rsid w:val="004065A9"/>
    <w:rsid w:val="00407205"/>
    <w:rsid w:val="00407F72"/>
    <w:rsid w:val="00410A04"/>
    <w:rsid w:val="00411789"/>
    <w:rsid w:val="00412119"/>
    <w:rsid w:val="00412F24"/>
    <w:rsid w:val="00413A0D"/>
    <w:rsid w:val="00413F68"/>
    <w:rsid w:val="00413F8F"/>
    <w:rsid w:val="004149F1"/>
    <w:rsid w:val="00414D15"/>
    <w:rsid w:val="00416379"/>
    <w:rsid w:val="00416A7D"/>
    <w:rsid w:val="004200D8"/>
    <w:rsid w:val="004204D9"/>
    <w:rsid w:val="00420546"/>
    <w:rsid w:val="00420D06"/>
    <w:rsid w:val="004219B1"/>
    <w:rsid w:val="00422A71"/>
    <w:rsid w:val="00422C31"/>
    <w:rsid w:val="00425746"/>
    <w:rsid w:val="0042632E"/>
    <w:rsid w:val="0043293D"/>
    <w:rsid w:val="004331D6"/>
    <w:rsid w:val="00433940"/>
    <w:rsid w:val="00435A46"/>
    <w:rsid w:val="00436941"/>
    <w:rsid w:val="00436E6F"/>
    <w:rsid w:val="004379A8"/>
    <w:rsid w:val="0044057B"/>
    <w:rsid w:val="00440D6F"/>
    <w:rsid w:val="00442C59"/>
    <w:rsid w:val="0044632D"/>
    <w:rsid w:val="00447792"/>
    <w:rsid w:val="00450198"/>
    <w:rsid w:val="004515DA"/>
    <w:rsid w:val="004519D8"/>
    <w:rsid w:val="00452114"/>
    <w:rsid w:val="00452BDE"/>
    <w:rsid w:val="004536DB"/>
    <w:rsid w:val="00454A33"/>
    <w:rsid w:val="004578DA"/>
    <w:rsid w:val="00457961"/>
    <w:rsid w:val="00460361"/>
    <w:rsid w:val="00460631"/>
    <w:rsid w:val="0046067F"/>
    <w:rsid w:val="00460E95"/>
    <w:rsid w:val="00461CAF"/>
    <w:rsid w:val="00463133"/>
    <w:rsid w:val="0046325D"/>
    <w:rsid w:val="004633D3"/>
    <w:rsid w:val="0046383E"/>
    <w:rsid w:val="00463E1C"/>
    <w:rsid w:val="00464B53"/>
    <w:rsid w:val="00466D40"/>
    <w:rsid w:val="004704BC"/>
    <w:rsid w:val="004709BA"/>
    <w:rsid w:val="004738EC"/>
    <w:rsid w:val="004777D6"/>
    <w:rsid w:val="00477F17"/>
    <w:rsid w:val="00480B6A"/>
    <w:rsid w:val="00482A54"/>
    <w:rsid w:val="004831BE"/>
    <w:rsid w:val="00483EA3"/>
    <w:rsid w:val="00484866"/>
    <w:rsid w:val="004848A9"/>
    <w:rsid w:val="00484F04"/>
    <w:rsid w:val="00485293"/>
    <w:rsid w:val="00485F63"/>
    <w:rsid w:val="00486B4B"/>
    <w:rsid w:val="004872D7"/>
    <w:rsid w:val="00487467"/>
    <w:rsid w:val="00491428"/>
    <w:rsid w:val="004914CC"/>
    <w:rsid w:val="00491818"/>
    <w:rsid w:val="00494F8A"/>
    <w:rsid w:val="0049646C"/>
    <w:rsid w:val="004971EE"/>
    <w:rsid w:val="00497B04"/>
    <w:rsid w:val="004A0295"/>
    <w:rsid w:val="004A1404"/>
    <w:rsid w:val="004A3901"/>
    <w:rsid w:val="004A3C6F"/>
    <w:rsid w:val="004A4406"/>
    <w:rsid w:val="004A4DDF"/>
    <w:rsid w:val="004A4F2D"/>
    <w:rsid w:val="004A6125"/>
    <w:rsid w:val="004A6598"/>
    <w:rsid w:val="004A6A6B"/>
    <w:rsid w:val="004A723A"/>
    <w:rsid w:val="004B140A"/>
    <w:rsid w:val="004B2B3F"/>
    <w:rsid w:val="004B39AC"/>
    <w:rsid w:val="004B467E"/>
    <w:rsid w:val="004B5931"/>
    <w:rsid w:val="004B5A94"/>
    <w:rsid w:val="004B5E78"/>
    <w:rsid w:val="004B65CB"/>
    <w:rsid w:val="004B77B9"/>
    <w:rsid w:val="004B78EC"/>
    <w:rsid w:val="004B7C4F"/>
    <w:rsid w:val="004C070F"/>
    <w:rsid w:val="004C37BB"/>
    <w:rsid w:val="004C72E0"/>
    <w:rsid w:val="004D109B"/>
    <w:rsid w:val="004D23DC"/>
    <w:rsid w:val="004D2708"/>
    <w:rsid w:val="004D2C70"/>
    <w:rsid w:val="004D2D5C"/>
    <w:rsid w:val="004D36BA"/>
    <w:rsid w:val="004D36C3"/>
    <w:rsid w:val="004D49FB"/>
    <w:rsid w:val="004D4A6B"/>
    <w:rsid w:val="004D7627"/>
    <w:rsid w:val="004E00CD"/>
    <w:rsid w:val="004E1147"/>
    <w:rsid w:val="004E11FB"/>
    <w:rsid w:val="004E44B8"/>
    <w:rsid w:val="004E4AF8"/>
    <w:rsid w:val="004E4C33"/>
    <w:rsid w:val="004E529C"/>
    <w:rsid w:val="004E6AAD"/>
    <w:rsid w:val="004E73B9"/>
    <w:rsid w:val="004E774B"/>
    <w:rsid w:val="004F0674"/>
    <w:rsid w:val="004F0E9B"/>
    <w:rsid w:val="004F1020"/>
    <w:rsid w:val="004F35A4"/>
    <w:rsid w:val="004F4FB1"/>
    <w:rsid w:val="004F5069"/>
    <w:rsid w:val="004F76F2"/>
    <w:rsid w:val="004F79D7"/>
    <w:rsid w:val="004F7EE8"/>
    <w:rsid w:val="005018AE"/>
    <w:rsid w:val="005028D6"/>
    <w:rsid w:val="00502998"/>
    <w:rsid w:val="00503E15"/>
    <w:rsid w:val="00504245"/>
    <w:rsid w:val="00505898"/>
    <w:rsid w:val="00506C2C"/>
    <w:rsid w:val="005103A3"/>
    <w:rsid w:val="0051225A"/>
    <w:rsid w:val="00512FD8"/>
    <w:rsid w:val="00513AFF"/>
    <w:rsid w:val="00513E52"/>
    <w:rsid w:val="00515BFB"/>
    <w:rsid w:val="005162FE"/>
    <w:rsid w:val="00520005"/>
    <w:rsid w:val="00520821"/>
    <w:rsid w:val="00521F1D"/>
    <w:rsid w:val="005222F6"/>
    <w:rsid w:val="0052260F"/>
    <w:rsid w:val="0052382C"/>
    <w:rsid w:val="005244F9"/>
    <w:rsid w:val="0052589B"/>
    <w:rsid w:val="0052595C"/>
    <w:rsid w:val="00525E8E"/>
    <w:rsid w:val="00525F4E"/>
    <w:rsid w:val="00530BF6"/>
    <w:rsid w:val="00530EA9"/>
    <w:rsid w:val="00531A61"/>
    <w:rsid w:val="00532378"/>
    <w:rsid w:val="0054126C"/>
    <w:rsid w:val="00542EC0"/>
    <w:rsid w:val="00543898"/>
    <w:rsid w:val="00543960"/>
    <w:rsid w:val="00543B3D"/>
    <w:rsid w:val="0054476C"/>
    <w:rsid w:val="00544974"/>
    <w:rsid w:val="00545203"/>
    <w:rsid w:val="00546149"/>
    <w:rsid w:val="0055337C"/>
    <w:rsid w:val="00553718"/>
    <w:rsid w:val="00553CD7"/>
    <w:rsid w:val="00554635"/>
    <w:rsid w:val="0055585B"/>
    <w:rsid w:val="00555F09"/>
    <w:rsid w:val="00557F89"/>
    <w:rsid w:val="00560095"/>
    <w:rsid w:val="0056045B"/>
    <w:rsid w:val="00561735"/>
    <w:rsid w:val="00565095"/>
    <w:rsid w:val="00565D6C"/>
    <w:rsid w:val="0056632C"/>
    <w:rsid w:val="00566A97"/>
    <w:rsid w:val="005678AA"/>
    <w:rsid w:val="005717BF"/>
    <w:rsid w:val="0057286B"/>
    <w:rsid w:val="00572BA0"/>
    <w:rsid w:val="00573E10"/>
    <w:rsid w:val="00574326"/>
    <w:rsid w:val="005749A6"/>
    <w:rsid w:val="00575421"/>
    <w:rsid w:val="00576248"/>
    <w:rsid w:val="005767DF"/>
    <w:rsid w:val="005804A2"/>
    <w:rsid w:val="005818C8"/>
    <w:rsid w:val="00581F83"/>
    <w:rsid w:val="00584CF0"/>
    <w:rsid w:val="005861FD"/>
    <w:rsid w:val="005864E8"/>
    <w:rsid w:val="00590A10"/>
    <w:rsid w:val="00591A6B"/>
    <w:rsid w:val="00593123"/>
    <w:rsid w:val="00593E8B"/>
    <w:rsid w:val="005948DF"/>
    <w:rsid w:val="00594CBF"/>
    <w:rsid w:val="00594D26"/>
    <w:rsid w:val="00597243"/>
    <w:rsid w:val="005A0250"/>
    <w:rsid w:val="005A2C16"/>
    <w:rsid w:val="005A50C3"/>
    <w:rsid w:val="005A517A"/>
    <w:rsid w:val="005A5A68"/>
    <w:rsid w:val="005B0348"/>
    <w:rsid w:val="005B0427"/>
    <w:rsid w:val="005B1455"/>
    <w:rsid w:val="005B1863"/>
    <w:rsid w:val="005B1F40"/>
    <w:rsid w:val="005B2E3D"/>
    <w:rsid w:val="005B4A61"/>
    <w:rsid w:val="005B5D4D"/>
    <w:rsid w:val="005B6506"/>
    <w:rsid w:val="005B6814"/>
    <w:rsid w:val="005B7B2F"/>
    <w:rsid w:val="005C0121"/>
    <w:rsid w:val="005C043F"/>
    <w:rsid w:val="005C0CFB"/>
    <w:rsid w:val="005C2DE3"/>
    <w:rsid w:val="005C367D"/>
    <w:rsid w:val="005C37AD"/>
    <w:rsid w:val="005C3CB3"/>
    <w:rsid w:val="005C5E60"/>
    <w:rsid w:val="005D03E2"/>
    <w:rsid w:val="005D1E2D"/>
    <w:rsid w:val="005D2C04"/>
    <w:rsid w:val="005D3A1E"/>
    <w:rsid w:val="005D3C35"/>
    <w:rsid w:val="005D5F64"/>
    <w:rsid w:val="005D6000"/>
    <w:rsid w:val="005D76AF"/>
    <w:rsid w:val="005D7A11"/>
    <w:rsid w:val="005E0346"/>
    <w:rsid w:val="005E1192"/>
    <w:rsid w:val="005E569A"/>
    <w:rsid w:val="005E5AFA"/>
    <w:rsid w:val="005E70D5"/>
    <w:rsid w:val="005F066D"/>
    <w:rsid w:val="005F1649"/>
    <w:rsid w:val="005F1EF8"/>
    <w:rsid w:val="005F2826"/>
    <w:rsid w:val="005F5975"/>
    <w:rsid w:val="005F7B91"/>
    <w:rsid w:val="00600E2D"/>
    <w:rsid w:val="00603017"/>
    <w:rsid w:val="006067EF"/>
    <w:rsid w:val="0060689E"/>
    <w:rsid w:val="00607355"/>
    <w:rsid w:val="00607E88"/>
    <w:rsid w:val="00610352"/>
    <w:rsid w:val="00611C26"/>
    <w:rsid w:val="006123D2"/>
    <w:rsid w:val="00612A57"/>
    <w:rsid w:val="0061499B"/>
    <w:rsid w:val="006161C3"/>
    <w:rsid w:val="00617D3F"/>
    <w:rsid w:val="00621F43"/>
    <w:rsid w:val="00621FA9"/>
    <w:rsid w:val="00623147"/>
    <w:rsid w:val="0062374A"/>
    <w:rsid w:val="00624615"/>
    <w:rsid w:val="006263AC"/>
    <w:rsid w:val="0063101B"/>
    <w:rsid w:val="00632CAA"/>
    <w:rsid w:val="00632E00"/>
    <w:rsid w:val="00633FCF"/>
    <w:rsid w:val="00635150"/>
    <w:rsid w:val="00636910"/>
    <w:rsid w:val="00636DEA"/>
    <w:rsid w:val="00637988"/>
    <w:rsid w:val="00637D23"/>
    <w:rsid w:val="00637E7E"/>
    <w:rsid w:val="00640056"/>
    <w:rsid w:val="00641385"/>
    <w:rsid w:val="006454E3"/>
    <w:rsid w:val="0064577A"/>
    <w:rsid w:val="0064760C"/>
    <w:rsid w:val="00647A9F"/>
    <w:rsid w:val="00650DA9"/>
    <w:rsid w:val="00654537"/>
    <w:rsid w:val="00655333"/>
    <w:rsid w:val="0065642F"/>
    <w:rsid w:val="0065684D"/>
    <w:rsid w:val="00661157"/>
    <w:rsid w:val="00663E06"/>
    <w:rsid w:val="00664D60"/>
    <w:rsid w:val="00665545"/>
    <w:rsid w:val="00666722"/>
    <w:rsid w:val="00667F9B"/>
    <w:rsid w:val="0067002B"/>
    <w:rsid w:val="006706D9"/>
    <w:rsid w:val="00670CB2"/>
    <w:rsid w:val="00672104"/>
    <w:rsid w:val="006721E1"/>
    <w:rsid w:val="0067310B"/>
    <w:rsid w:val="006751BD"/>
    <w:rsid w:val="00675910"/>
    <w:rsid w:val="00675AED"/>
    <w:rsid w:val="006768AD"/>
    <w:rsid w:val="006770E5"/>
    <w:rsid w:val="0067727D"/>
    <w:rsid w:val="006804FD"/>
    <w:rsid w:val="00680DD0"/>
    <w:rsid w:val="00680F1E"/>
    <w:rsid w:val="00681559"/>
    <w:rsid w:val="0068201D"/>
    <w:rsid w:val="00682AE6"/>
    <w:rsid w:val="006841DE"/>
    <w:rsid w:val="00685FEA"/>
    <w:rsid w:val="006862C6"/>
    <w:rsid w:val="006865ED"/>
    <w:rsid w:val="00687A61"/>
    <w:rsid w:val="006917E2"/>
    <w:rsid w:val="006919B6"/>
    <w:rsid w:val="00691B2A"/>
    <w:rsid w:val="006922BC"/>
    <w:rsid w:val="0069245B"/>
    <w:rsid w:val="00692801"/>
    <w:rsid w:val="0069401D"/>
    <w:rsid w:val="006944DB"/>
    <w:rsid w:val="006956F9"/>
    <w:rsid w:val="00696E9D"/>
    <w:rsid w:val="0069722B"/>
    <w:rsid w:val="006A0AD4"/>
    <w:rsid w:val="006A2467"/>
    <w:rsid w:val="006A4798"/>
    <w:rsid w:val="006A4894"/>
    <w:rsid w:val="006A4B30"/>
    <w:rsid w:val="006A5250"/>
    <w:rsid w:val="006A70D6"/>
    <w:rsid w:val="006B0AC6"/>
    <w:rsid w:val="006B14CB"/>
    <w:rsid w:val="006B1FFE"/>
    <w:rsid w:val="006B339D"/>
    <w:rsid w:val="006B4397"/>
    <w:rsid w:val="006B5679"/>
    <w:rsid w:val="006C14BA"/>
    <w:rsid w:val="006C31C6"/>
    <w:rsid w:val="006C375B"/>
    <w:rsid w:val="006C44C4"/>
    <w:rsid w:val="006C535F"/>
    <w:rsid w:val="006C6926"/>
    <w:rsid w:val="006D10D5"/>
    <w:rsid w:val="006D1937"/>
    <w:rsid w:val="006D2573"/>
    <w:rsid w:val="006D2ACE"/>
    <w:rsid w:val="006D2F08"/>
    <w:rsid w:val="006D5BEC"/>
    <w:rsid w:val="006D62B3"/>
    <w:rsid w:val="006D6F93"/>
    <w:rsid w:val="006E1C04"/>
    <w:rsid w:val="006E1CD3"/>
    <w:rsid w:val="006E4C74"/>
    <w:rsid w:val="006E569F"/>
    <w:rsid w:val="006E6478"/>
    <w:rsid w:val="006E721A"/>
    <w:rsid w:val="006F23C7"/>
    <w:rsid w:val="006F2A7A"/>
    <w:rsid w:val="006F4C87"/>
    <w:rsid w:val="006F7B6A"/>
    <w:rsid w:val="00700F93"/>
    <w:rsid w:val="00701C3D"/>
    <w:rsid w:val="007020BE"/>
    <w:rsid w:val="00703511"/>
    <w:rsid w:val="00703A6B"/>
    <w:rsid w:val="007041D6"/>
    <w:rsid w:val="00705275"/>
    <w:rsid w:val="007057C3"/>
    <w:rsid w:val="00705C72"/>
    <w:rsid w:val="00705EC0"/>
    <w:rsid w:val="0070663F"/>
    <w:rsid w:val="00710FC2"/>
    <w:rsid w:val="007113CF"/>
    <w:rsid w:val="00712F54"/>
    <w:rsid w:val="00714C8D"/>
    <w:rsid w:val="00715387"/>
    <w:rsid w:val="00715626"/>
    <w:rsid w:val="00715B2D"/>
    <w:rsid w:val="00716673"/>
    <w:rsid w:val="0071789D"/>
    <w:rsid w:val="00720250"/>
    <w:rsid w:val="0072051B"/>
    <w:rsid w:val="00721EED"/>
    <w:rsid w:val="0072221A"/>
    <w:rsid w:val="0072313B"/>
    <w:rsid w:val="0072337B"/>
    <w:rsid w:val="00724B9D"/>
    <w:rsid w:val="007254E4"/>
    <w:rsid w:val="00725961"/>
    <w:rsid w:val="00731436"/>
    <w:rsid w:val="00733FB4"/>
    <w:rsid w:val="007347E7"/>
    <w:rsid w:val="00734C21"/>
    <w:rsid w:val="007358A7"/>
    <w:rsid w:val="00737FC4"/>
    <w:rsid w:val="007411CB"/>
    <w:rsid w:val="007456C8"/>
    <w:rsid w:val="0074608C"/>
    <w:rsid w:val="007462B4"/>
    <w:rsid w:val="007468A2"/>
    <w:rsid w:val="00746F7E"/>
    <w:rsid w:val="00747989"/>
    <w:rsid w:val="007501A8"/>
    <w:rsid w:val="007502B5"/>
    <w:rsid w:val="00750848"/>
    <w:rsid w:val="00751A22"/>
    <w:rsid w:val="00751CE4"/>
    <w:rsid w:val="0075205F"/>
    <w:rsid w:val="0075342A"/>
    <w:rsid w:val="007539B7"/>
    <w:rsid w:val="00753A96"/>
    <w:rsid w:val="007565B0"/>
    <w:rsid w:val="00757337"/>
    <w:rsid w:val="00757965"/>
    <w:rsid w:val="007611F3"/>
    <w:rsid w:val="007616CD"/>
    <w:rsid w:val="00761EAB"/>
    <w:rsid w:val="00762D8E"/>
    <w:rsid w:val="0077112B"/>
    <w:rsid w:val="007719F2"/>
    <w:rsid w:val="00773DE2"/>
    <w:rsid w:val="007801C1"/>
    <w:rsid w:val="00781C19"/>
    <w:rsid w:val="0078351E"/>
    <w:rsid w:val="00784D52"/>
    <w:rsid w:val="0078521A"/>
    <w:rsid w:val="0078533F"/>
    <w:rsid w:val="00785E5E"/>
    <w:rsid w:val="007868F6"/>
    <w:rsid w:val="007915B1"/>
    <w:rsid w:val="00792C3E"/>
    <w:rsid w:val="00793685"/>
    <w:rsid w:val="00793A5D"/>
    <w:rsid w:val="007941C9"/>
    <w:rsid w:val="00794E29"/>
    <w:rsid w:val="00794FC0"/>
    <w:rsid w:val="007961EA"/>
    <w:rsid w:val="00797634"/>
    <w:rsid w:val="007978E1"/>
    <w:rsid w:val="007A028E"/>
    <w:rsid w:val="007A2736"/>
    <w:rsid w:val="007A2D65"/>
    <w:rsid w:val="007A2F91"/>
    <w:rsid w:val="007A3C49"/>
    <w:rsid w:val="007A4749"/>
    <w:rsid w:val="007A4B66"/>
    <w:rsid w:val="007A5251"/>
    <w:rsid w:val="007A5A2B"/>
    <w:rsid w:val="007A6031"/>
    <w:rsid w:val="007B057B"/>
    <w:rsid w:val="007B05D6"/>
    <w:rsid w:val="007B0A2F"/>
    <w:rsid w:val="007B1D91"/>
    <w:rsid w:val="007B234D"/>
    <w:rsid w:val="007B722A"/>
    <w:rsid w:val="007B73C0"/>
    <w:rsid w:val="007B7E0F"/>
    <w:rsid w:val="007B7FEF"/>
    <w:rsid w:val="007C113A"/>
    <w:rsid w:val="007C17C1"/>
    <w:rsid w:val="007C1A22"/>
    <w:rsid w:val="007C1BC8"/>
    <w:rsid w:val="007C217C"/>
    <w:rsid w:val="007C53EC"/>
    <w:rsid w:val="007C5EB6"/>
    <w:rsid w:val="007C7A7B"/>
    <w:rsid w:val="007C7EDC"/>
    <w:rsid w:val="007D0A7E"/>
    <w:rsid w:val="007D1A59"/>
    <w:rsid w:val="007D26A5"/>
    <w:rsid w:val="007D3BF6"/>
    <w:rsid w:val="007D452F"/>
    <w:rsid w:val="007D5843"/>
    <w:rsid w:val="007D5BDD"/>
    <w:rsid w:val="007D6A1F"/>
    <w:rsid w:val="007D70E3"/>
    <w:rsid w:val="007D70E5"/>
    <w:rsid w:val="007E0248"/>
    <w:rsid w:val="007E05EB"/>
    <w:rsid w:val="007E08B5"/>
    <w:rsid w:val="007E0B6D"/>
    <w:rsid w:val="007E0C70"/>
    <w:rsid w:val="007E164B"/>
    <w:rsid w:val="007E25CC"/>
    <w:rsid w:val="007E3031"/>
    <w:rsid w:val="007E52BC"/>
    <w:rsid w:val="007E55C6"/>
    <w:rsid w:val="007E581E"/>
    <w:rsid w:val="007E6344"/>
    <w:rsid w:val="007E6C41"/>
    <w:rsid w:val="007F00F1"/>
    <w:rsid w:val="007F025D"/>
    <w:rsid w:val="007F05BC"/>
    <w:rsid w:val="007F1B71"/>
    <w:rsid w:val="007F4E4F"/>
    <w:rsid w:val="007F6582"/>
    <w:rsid w:val="007F795E"/>
    <w:rsid w:val="0080120B"/>
    <w:rsid w:val="008032FD"/>
    <w:rsid w:val="008037AA"/>
    <w:rsid w:val="00803B96"/>
    <w:rsid w:val="008045EA"/>
    <w:rsid w:val="00806428"/>
    <w:rsid w:val="008067DE"/>
    <w:rsid w:val="00807CD3"/>
    <w:rsid w:val="00811D97"/>
    <w:rsid w:val="00812865"/>
    <w:rsid w:val="00812B45"/>
    <w:rsid w:val="00813852"/>
    <w:rsid w:val="00814030"/>
    <w:rsid w:val="00814575"/>
    <w:rsid w:val="00816002"/>
    <w:rsid w:val="00817B1E"/>
    <w:rsid w:val="00817D6A"/>
    <w:rsid w:val="00823615"/>
    <w:rsid w:val="008238AB"/>
    <w:rsid w:val="00824DE2"/>
    <w:rsid w:val="008251E3"/>
    <w:rsid w:val="00826660"/>
    <w:rsid w:val="00826996"/>
    <w:rsid w:val="00826CBA"/>
    <w:rsid w:val="008304E1"/>
    <w:rsid w:val="00830E0D"/>
    <w:rsid w:val="008321B5"/>
    <w:rsid w:val="008345A2"/>
    <w:rsid w:val="00836197"/>
    <w:rsid w:val="00836370"/>
    <w:rsid w:val="00836AF8"/>
    <w:rsid w:val="00841458"/>
    <w:rsid w:val="0084218F"/>
    <w:rsid w:val="00843746"/>
    <w:rsid w:val="00845BF0"/>
    <w:rsid w:val="00846697"/>
    <w:rsid w:val="00846CB8"/>
    <w:rsid w:val="0085009F"/>
    <w:rsid w:val="00854452"/>
    <w:rsid w:val="00855861"/>
    <w:rsid w:val="00855C59"/>
    <w:rsid w:val="00855E85"/>
    <w:rsid w:val="00860091"/>
    <w:rsid w:val="00860305"/>
    <w:rsid w:val="0086072A"/>
    <w:rsid w:val="008623CB"/>
    <w:rsid w:val="00862540"/>
    <w:rsid w:val="0086326C"/>
    <w:rsid w:val="0086564A"/>
    <w:rsid w:val="008659FE"/>
    <w:rsid w:val="008700D4"/>
    <w:rsid w:val="00874052"/>
    <w:rsid w:val="0087484C"/>
    <w:rsid w:val="00880517"/>
    <w:rsid w:val="00880C4B"/>
    <w:rsid w:val="008827E1"/>
    <w:rsid w:val="008828DF"/>
    <w:rsid w:val="00882B3D"/>
    <w:rsid w:val="00882C08"/>
    <w:rsid w:val="0088342A"/>
    <w:rsid w:val="00883B2F"/>
    <w:rsid w:val="00883CE4"/>
    <w:rsid w:val="00885B96"/>
    <w:rsid w:val="00886E7A"/>
    <w:rsid w:val="008901F4"/>
    <w:rsid w:val="0089197C"/>
    <w:rsid w:val="00893086"/>
    <w:rsid w:val="008931E0"/>
    <w:rsid w:val="00896461"/>
    <w:rsid w:val="00896D18"/>
    <w:rsid w:val="0089798F"/>
    <w:rsid w:val="00897C30"/>
    <w:rsid w:val="008A0928"/>
    <w:rsid w:val="008A0EC0"/>
    <w:rsid w:val="008A1583"/>
    <w:rsid w:val="008A1746"/>
    <w:rsid w:val="008A1B6E"/>
    <w:rsid w:val="008A1F13"/>
    <w:rsid w:val="008A24A9"/>
    <w:rsid w:val="008A3EB6"/>
    <w:rsid w:val="008A43B1"/>
    <w:rsid w:val="008A531F"/>
    <w:rsid w:val="008A5BF3"/>
    <w:rsid w:val="008A6044"/>
    <w:rsid w:val="008A7415"/>
    <w:rsid w:val="008B0FB0"/>
    <w:rsid w:val="008B1274"/>
    <w:rsid w:val="008B4371"/>
    <w:rsid w:val="008B4D32"/>
    <w:rsid w:val="008B57AF"/>
    <w:rsid w:val="008B5C63"/>
    <w:rsid w:val="008B70AE"/>
    <w:rsid w:val="008C0D79"/>
    <w:rsid w:val="008C24E4"/>
    <w:rsid w:val="008C2582"/>
    <w:rsid w:val="008C32BA"/>
    <w:rsid w:val="008C4901"/>
    <w:rsid w:val="008D1693"/>
    <w:rsid w:val="008D2405"/>
    <w:rsid w:val="008D2641"/>
    <w:rsid w:val="008D2A05"/>
    <w:rsid w:val="008D32BF"/>
    <w:rsid w:val="008D34B0"/>
    <w:rsid w:val="008D498E"/>
    <w:rsid w:val="008D5C04"/>
    <w:rsid w:val="008E16D4"/>
    <w:rsid w:val="008E262A"/>
    <w:rsid w:val="008E2A9C"/>
    <w:rsid w:val="008E37F5"/>
    <w:rsid w:val="008E4C04"/>
    <w:rsid w:val="008E4EC6"/>
    <w:rsid w:val="008E5C91"/>
    <w:rsid w:val="008E6185"/>
    <w:rsid w:val="008E6D11"/>
    <w:rsid w:val="008F0120"/>
    <w:rsid w:val="008F09E9"/>
    <w:rsid w:val="008F216D"/>
    <w:rsid w:val="008F2C14"/>
    <w:rsid w:val="008F2E5A"/>
    <w:rsid w:val="008F4080"/>
    <w:rsid w:val="008F4211"/>
    <w:rsid w:val="008F4433"/>
    <w:rsid w:val="008F5088"/>
    <w:rsid w:val="008F5CC3"/>
    <w:rsid w:val="008F6891"/>
    <w:rsid w:val="0090037A"/>
    <w:rsid w:val="00900BE9"/>
    <w:rsid w:val="00902D90"/>
    <w:rsid w:val="00903A14"/>
    <w:rsid w:val="0090416D"/>
    <w:rsid w:val="009105F7"/>
    <w:rsid w:val="00910858"/>
    <w:rsid w:val="0091212E"/>
    <w:rsid w:val="00912826"/>
    <w:rsid w:val="009144C1"/>
    <w:rsid w:val="00914DB0"/>
    <w:rsid w:val="009152E4"/>
    <w:rsid w:val="0091608F"/>
    <w:rsid w:val="00916167"/>
    <w:rsid w:val="00917582"/>
    <w:rsid w:val="009175C1"/>
    <w:rsid w:val="009200EC"/>
    <w:rsid w:val="00921B4C"/>
    <w:rsid w:val="009220EE"/>
    <w:rsid w:val="0092397E"/>
    <w:rsid w:val="00925829"/>
    <w:rsid w:val="00925B87"/>
    <w:rsid w:val="00926D93"/>
    <w:rsid w:val="00927191"/>
    <w:rsid w:val="009275EF"/>
    <w:rsid w:val="00927A86"/>
    <w:rsid w:val="00930126"/>
    <w:rsid w:val="00930E42"/>
    <w:rsid w:val="009327AE"/>
    <w:rsid w:val="00933537"/>
    <w:rsid w:val="0093494D"/>
    <w:rsid w:val="009362F3"/>
    <w:rsid w:val="00937BDF"/>
    <w:rsid w:val="00940088"/>
    <w:rsid w:val="009417A0"/>
    <w:rsid w:val="0094208F"/>
    <w:rsid w:val="0094370B"/>
    <w:rsid w:val="00944561"/>
    <w:rsid w:val="009458C1"/>
    <w:rsid w:val="009520F6"/>
    <w:rsid w:val="00952A06"/>
    <w:rsid w:val="009536C8"/>
    <w:rsid w:val="00954D21"/>
    <w:rsid w:val="009557FD"/>
    <w:rsid w:val="00956951"/>
    <w:rsid w:val="00956F43"/>
    <w:rsid w:val="0095792A"/>
    <w:rsid w:val="00960AF7"/>
    <w:rsid w:val="00961E48"/>
    <w:rsid w:val="00963D14"/>
    <w:rsid w:val="009652AF"/>
    <w:rsid w:val="0096697E"/>
    <w:rsid w:val="00967EC0"/>
    <w:rsid w:val="0097047B"/>
    <w:rsid w:val="0097071A"/>
    <w:rsid w:val="0097088A"/>
    <w:rsid w:val="009708D6"/>
    <w:rsid w:val="00971332"/>
    <w:rsid w:val="00972FA8"/>
    <w:rsid w:val="00973046"/>
    <w:rsid w:val="00973E25"/>
    <w:rsid w:val="00974AF0"/>
    <w:rsid w:val="00974BEC"/>
    <w:rsid w:val="00977764"/>
    <w:rsid w:val="009821F4"/>
    <w:rsid w:val="0098311E"/>
    <w:rsid w:val="009845A6"/>
    <w:rsid w:val="00984D73"/>
    <w:rsid w:val="009852AD"/>
    <w:rsid w:val="0098541D"/>
    <w:rsid w:val="00990A47"/>
    <w:rsid w:val="00993850"/>
    <w:rsid w:val="009A20D8"/>
    <w:rsid w:val="009A2DD1"/>
    <w:rsid w:val="009A3A1C"/>
    <w:rsid w:val="009A3F79"/>
    <w:rsid w:val="009A583C"/>
    <w:rsid w:val="009B1076"/>
    <w:rsid w:val="009B1363"/>
    <w:rsid w:val="009B159A"/>
    <w:rsid w:val="009B2825"/>
    <w:rsid w:val="009B3D35"/>
    <w:rsid w:val="009B4C51"/>
    <w:rsid w:val="009B4CD9"/>
    <w:rsid w:val="009B7582"/>
    <w:rsid w:val="009B7AA2"/>
    <w:rsid w:val="009B7DEF"/>
    <w:rsid w:val="009C126A"/>
    <w:rsid w:val="009C1BFD"/>
    <w:rsid w:val="009C3D4A"/>
    <w:rsid w:val="009C5F05"/>
    <w:rsid w:val="009C627E"/>
    <w:rsid w:val="009C7FD7"/>
    <w:rsid w:val="009D0C69"/>
    <w:rsid w:val="009D1450"/>
    <w:rsid w:val="009D2842"/>
    <w:rsid w:val="009D39DA"/>
    <w:rsid w:val="009D5676"/>
    <w:rsid w:val="009D6922"/>
    <w:rsid w:val="009D7218"/>
    <w:rsid w:val="009D7DD7"/>
    <w:rsid w:val="009E0874"/>
    <w:rsid w:val="009E1562"/>
    <w:rsid w:val="009E175D"/>
    <w:rsid w:val="009E18D1"/>
    <w:rsid w:val="009E1928"/>
    <w:rsid w:val="009E2709"/>
    <w:rsid w:val="009E2716"/>
    <w:rsid w:val="009E3C20"/>
    <w:rsid w:val="009E3D31"/>
    <w:rsid w:val="009E4B19"/>
    <w:rsid w:val="009E5BFC"/>
    <w:rsid w:val="009E64B8"/>
    <w:rsid w:val="009E6882"/>
    <w:rsid w:val="009F04E2"/>
    <w:rsid w:val="009F0C8A"/>
    <w:rsid w:val="009F2120"/>
    <w:rsid w:val="009F38E9"/>
    <w:rsid w:val="009F48B4"/>
    <w:rsid w:val="009F7606"/>
    <w:rsid w:val="009F7D36"/>
    <w:rsid w:val="00A055C4"/>
    <w:rsid w:val="00A05AE5"/>
    <w:rsid w:val="00A0679E"/>
    <w:rsid w:val="00A070E9"/>
    <w:rsid w:val="00A07936"/>
    <w:rsid w:val="00A119D8"/>
    <w:rsid w:val="00A12123"/>
    <w:rsid w:val="00A13B12"/>
    <w:rsid w:val="00A17094"/>
    <w:rsid w:val="00A1794C"/>
    <w:rsid w:val="00A17F64"/>
    <w:rsid w:val="00A210B4"/>
    <w:rsid w:val="00A21708"/>
    <w:rsid w:val="00A24961"/>
    <w:rsid w:val="00A24A34"/>
    <w:rsid w:val="00A24BC0"/>
    <w:rsid w:val="00A25037"/>
    <w:rsid w:val="00A25845"/>
    <w:rsid w:val="00A25A69"/>
    <w:rsid w:val="00A25C18"/>
    <w:rsid w:val="00A2656E"/>
    <w:rsid w:val="00A269BA"/>
    <w:rsid w:val="00A30FE5"/>
    <w:rsid w:val="00A32E56"/>
    <w:rsid w:val="00A3324E"/>
    <w:rsid w:val="00A33259"/>
    <w:rsid w:val="00A36965"/>
    <w:rsid w:val="00A46228"/>
    <w:rsid w:val="00A47590"/>
    <w:rsid w:val="00A478BD"/>
    <w:rsid w:val="00A51D9D"/>
    <w:rsid w:val="00A51F6B"/>
    <w:rsid w:val="00A52661"/>
    <w:rsid w:val="00A538A4"/>
    <w:rsid w:val="00A545BE"/>
    <w:rsid w:val="00A5531A"/>
    <w:rsid w:val="00A558FB"/>
    <w:rsid w:val="00A55A78"/>
    <w:rsid w:val="00A57181"/>
    <w:rsid w:val="00A57E65"/>
    <w:rsid w:val="00A602FF"/>
    <w:rsid w:val="00A611B7"/>
    <w:rsid w:val="00A61E90"/>
    <w:rsid w:val="00A6228C"/>
    <w:rsid w:val="00A6292F"/>
    <w:rsid w:val="00A62C4E"/>
    <w:rsid w:val="00A62E2A"/>
    <w:rsid w:val="00A63B56"/>
    <w:rsid w:val="00A64739"/>
    <w:rsid w:val="00A659CD"/>
    <w:rsid w:val="00A659F7"/>
    <w:rsid w:val="00A65FFF"/>
    <w:rsid w:val="00A704A3"/>
    <w:rsid w:val="00A7080C"/>
    <w:rsid w:val="00A70E48"/>
    <w:rsid w:val="00A72185"/>
    <w:rsid w:val="00A746A4"/>
    <w:rsid w:val="00A748C3"/>
    <w:rsid w:val="00A775F2"/>
    <w:rsid w:val="00A80C2A"/>
    <w:rsid w:val="00A80CC6"/>
    <w:rsid w:val="00A811FC"/>
    <w:rsid w:val="00A84EA1"/>
    <w:rsid w:val="00A8525C"/>
    <w:rsid w:val="00A908CF"/>
    <w:rsid w:val="00A913FD"/>
    <w:rsid w:val="00A941C0"/>
    <w:rsid w:val="00A959E9"/>
    <w:rsid w:val="00A95A50"/>
    <w:rsid w:val="00A95FA4"/>
    <w:rsid w:val="00A97342"/>
    <w:rsid w:val="00AA4D6C"/>
    <w:rsid w:val="00AA596E"/>
    <w:rsid w:val="00AA6998"/>
    <w:rsid w:val="00AA6A6C"/>
    <w:rsid w:val="00AB0179"/>
    <w:rsid w:val="00AB0653"/>
    <w:rsid w:val="00AB0CDA"/>
    <w:rsid w:val="00AB2DC8"/>
    <w:rsid w:val="00AB319A"/>
    <w:rsid w:val="00AB71D4"/>
    <w:rsid w:val="00AC0C49"/>
    <w:rsid w:val="00AC1649"/>
    <w:rsid w:val="00AC4678"/>
    <w:rsid w:val="00AC4D89"/>
    <w:rsid w:val="00AC6370"/>
    <w:rsid w:val="00AC67C9"/>
    <w:rsid w:val="00AC7CCE"/>
    <w:rsid w:val="00AD1382"/>
    <w:rsid w:val="00AD1D97"/>
    <w:rsid w:val="00AD20DD"/>
    <w:rsid w:val="00AD2893"/>
    <w:rsid w:val="00AD2A20"/>
    <w:rsid w:val="00AD5AEF"/>
    <w:rsid w:val="00AD6F1E"/>
    <w:rsid w:val="00AD6F8D"/>
    <w:rsid w:val="00AD710A"/>
    <w:rsid w:val="00AE0F84"/>
    <w:rsid w:val="00AE1028"/>
    <w:rsid w:val="00AE1BB2"/>
    <w:rsid w:val="00AE481E"/>
    <w:rsid w:val="00AE5A24"/>
    <w:rsid w:val="00AE5F9F"/>
    <w:rsid w:val="00AE67DD"/>
    <w:rsid w:val="00AE72D6"/>
    <w:rsid w:val="00AE790D"/>
    <w:rsid w:val="00AE7EF4"/>
    <w:rsid w:val="00AF0047"/>
    <w:rsid w:val="00AF1423"/>
    <w:rsid w:val="00AF2703"/>
    <w:rsid w:val="00AF427D"/>
    <w:rsid w:val="00AF4C04"/>
    <w:rsid w:val="00AF530B"/>
    <w:rsid w:val="00AF57E9"/>
    <w:rsid w:val="00AF7929"/>
    <w:rsid w:val="00B00953"/>
    <w:rsid w:val="00B0199F"/>
    <w:rsid w:val="00B0399C"/>
    <w:rsid w:val="00B0447C"/>
    <w:rsid w:val="00B04EAF"/>
    <w:rsid w:val="00B061C6"/>
    <w:rsid w:val="00B06274"/>
    <w:rsid w:val="00B07364"/>
    <w:rsid w:val="00B12E62"/>
    <w:rsid w:val="00B14AE2"/>
    <w:rsid w:val="00B15EB4"/>
    <w:rsid w:val="00B16231"/>
    <w:rsid w:val="00B219B2"/>
    <w:rsid w:val="00B21AA1"/>
    <w:rsid w:val="00B21FAD"/>
    <w:rsid w:val="00B238A4"/>
    <w:rsid w:val="00B265AF"/>
    <w:rsid w:val="00B26B57"/>
    <w:rsid w:val="00B26C2A"/>
    <w:rsid w:val="00B26FB9"/>
    <w:rsid w:val="00B26FFC"/>
    <w:rsid w:val="00B30427"/>
    <w:rsid w:val="00B30CE7"/>
    <w:rsid w:val="00B347AE"/>
    <w:rsid w:val="00B3549F"/>
    <w:rsid w:val="00B35DC5"/>
    <w:rsid w:val="00B36B78"/>
    <w:rsid w:val="00B3741B"/>
    <w:rsid w:val="00B409EA"/>
    <w:rsid w:val="00B41EAD"/>
    <w:rsid w:val="00B42A6C"/>
    <w:rsid w:val="00B446D9"/>
    <w:rsid w:val="00B44748"/>
    <w:rsid w:val="00B45C6D"/>
    <w:rsid w:val="00B45F61"/>
    <w:rsid w:val="00B47067"/>
    <w:rsid w:val="00B47398"/>
    <w:rsid w:val="00B50980"/>
    <w:rsid w:val="00B50A4B"/>
    <w:rsid w:val="00B511CB"/>
    <w:rsid w:val="00B51CE8"/>
    <w:rsid w:val="00B529F8"/>
    <w:rsid w:val="00B53292"/>
    <w:rsid w:val="00B53BE1"/>
    <w:rsid w:val="00B56D22"/>
    <w:rsid w:val="00B5765F"/>
    <w:rsid w:val="00B57A21"/>
    <w:rsid w:val="00B60066"/>
    <w:rsid w:val="00B60266"/>
    <w:rsid w:val="00B60E85"/>
    <w:rsid w:val="00B61371"/>
    <w:rsid w:val="00B6261C"/>
    <w:rsid w:val="00B62DA7"/>
    <w:rsid w:val="00B637E7"/>
    <w:rsid w:val="00B65965"/>
    <w:rsid w:val="00B67BB0"/>
    <w:rsid w:val="00B72514"/>
    <w:rsid w:val="00B72A40"/>
    <w:rsid w:val="00B7352D"/>
    <w:rsid w:val="00B75648"/>
    <w:rsid w:val="00B75817"/>
    <w:rsid w:val="00B81384"/>
    <w:rsid w:val="00B81B5D"/>
    <w:rsid w:val="00B8248B"/>
    <w:rsid w:val="00B82E2F"/>
    <w:rsid w:val="00B83ECA"/>
    <w:rsid w:val="00B83FF8"/>
    <w:rsid w:val="00B84863"/>
    <w:rsid w:val="00B854CA"/>
    <w:rsid w:val="00B85AC5"/>
    <w:rsid w:val="00B85C35"/>
    <w:rsid w:val="00B86D97"/>
    <w:rsid w:val="00B911BF"/>
    <w:rsid w:val="00B91EF4"/>
    <w:rsid w:val="00B92510"/>
    <w:rsid w:val="00B94B96"/>
    <w:rsid w:val="00B950A4"/>
    <w:rsid w:val="00B951E9"/>
    <w:rsid w:val="00B97C9B"/>
    <w:rsid w:val="00BA26C7"/>
    <w:rsid w:val="00BA3ACD"/>
    <w:rsid w:val="00BA4DFB"/>
    <w:rsid w:val="00BA5AC8"/>
    <w:rsid w:val="00BA62A8"/>
    <w:rsid w:val="00BA6C66"/>
    <w:rsid w:val="00BA7438"/>
    <w:rsid w:val="00BB0C2C"/>
    <w:rsid w:val="00BB1118"/>
    <w:rsid w:val="00BB2057"/>
    <w:rsid w:val="00BB5D7D"/>
    <w:rsid w:val="00BB7013"/>
    <w:rsid w:val="00BB7CBC"/>
    <w:rsid w:val="00BC07B7"/>
    <w:rsid w:val="00BC0973"/>
    <w:rsid w:val="00BC1613"/>
    <w:rsid w:val="00BC1A36"/>
    <w:rsid w:val="00BC1C15"/>
    <w:rsid w:val="00BC1C7A"/>
    <w:rsid w:val="00BC3A0E"/>
    <w:rsid w:val="00BC4067"/>
    <w:rsid w:val="00BC474C"/>
    <w:rsid w:val="00BC4C97"/>
    <w:rsid w:val="00BC71C3"/>
    <w:rsid w:val="00BC7295"/>
    <w:rsid w:val="00BD025B"/>
    <w:rsid w:val="00BD1115"/>
    <w:rsid w:val="00BD1B3E"/>
    <w:rsid w:val="00BD2425"/>
    <w:rsid w:val="00BD27EE"/>
    <w:rsid w:val="00BD5D52"/>
    <w:rsid w:val="00BD69F3"/>
    <w:rsid w:val="00BD6A38"/>
    <w:rsid w:val="00BD6A3A"/>
    <w:rsid w:val="00BD785E"/>
    <w:rsid w:val="00BE016B"/>
    <w:rsid w:val="00BE0D32"/>
    <w:rsid w:val="00BE13CB"/>
    <w:rsid w:val="00BE1B0F"/>
    <w:rsid w:val="00BE25C7"/>
    <w:rsid w:val="00BE2909"/>
    <w:rsid w:val="00BE2A08"/>
    <w:rsid w:val="00BE41DB"/>
    <w:rsid w:val="00BE4A6F"/>
    <w:rsid w:val="00BE5014"/>
    <w:rsid w:val="00BE50C4"/>
    <w:rsid w:val="00BE667A"/>
    <w:rsid w:val="00BE770E"/>
    <w:rsid w:val="00BE7861"/>
    <w:rsid w:val="00BF0081"/>
    <w:rsid w:val="00BF02A2"/>
    <w:rsid w:val="00BF054C"/>
    <w:rsid w:val="00BF0696"/>
    <w:rsid w:val="00BF1707"/>
    <w:rsid w:val="00BF3276"/>
    <w:rsid w:val="00BF470A"/>
    <w:rsid w:val="00BF5107"/>
    <w:rsid w:val="00C00008"/>
    <w:rsid w:val="00C00903"/>
    <w:rsid w:val="00C018BD"/>
    <w:rsid w:val="00C02CE5"/>
    <w:rsid w:val="00C02E21"/>
    <w:rsid w:val="00C03241"/>
    <w:rsid w:val="00C034AC"/>
    <w:rsid w:val="00C037AB"/>
    <w:rsid w:val="00C03AAD"/>
    <w:rsid w:val="00C0405C"/>
    <w:rsid w:val="00C0409F"/>
    <w:rsid w:val="00C045AD"/>
    <w:rsid w:val="00C04B59"/>
    <w:rsid w:val="00C051E7"/>
    <w:rsid w:val="00C05394"/>
    <w:rsid w:val="00C05D12"/>
    <w:rsid w:val="00C068E6"/>
    <w:rsid w:val="00C11A74"/>
    <w:rsid w:val="00C13854"/>
    <w:rsid w:val="00C14EC7"/>
    <w:rsid w:val="00C167C7"/>
    <w:rsid w:val="00C17266"/>
    <w:rsid w:val="00C17D60"/>
    <w:rsid w:val="00C22FEA"/>
    <w:rsid w:val="00C23808"/>
    <w:rsid w:val="00C24070"/>
    <w:rsid w:val="00C247E4"/>
    <w:rsid w:val="00C256A0"/>
    <w:rsid w:val="00C2710F"/>
    <w:rsid w:val="00C32AD0"/>
    <w:rsid w:val="00C33176"/>
    <w:rsid w:val="00C33B17"/>
    <w:rsid w:val="00C3698B"/>
    <w:rsid w:val="00C36DC7"/>
    <w:rsid w:val="00C37677"/>
    <w:rsid w:val="00C442A3"/>
    <w:rsid w:val="00C443E5"/>
    <w:rsid w:val="00C44551"/>
    <w:rsid w:val="00C44D17"/>
    <w:rsid w:val="00C452C7"/>
    <w:rsid w:val="00C4584B"/>
    <w:rsid w:val="00C45A6F"/>
    <w:rsid w:val="00C50643"/>
    <w:rsid w:val="00C50BDF"/>
    <w:rsid w:val="00C54367"/>
    <w:rsid w:val="00C54726"/>
    <w:rsid w:val="00C55078"/>
    <w:rsid w:val="00C55469"/>
    <w:rsid w:val="00C55DCD"/>
    <w:rsid w:val="00C55EFC"/>
    <w:rsid w:val="00C60575"/>
    <w:rsid w:val="00C62148"/>
    <w:rsid w:val="00C623AF"/>
    <w:rsid w:val="00C62ABF"/>
    <w:rsid w:val="00C62D25"/>
    <w:rsid w:val="00C63B1C"/>
    <w:rsid w:val="00C66FE0"/>
    <w:rsid w:val="00C67767"/>
    <w:rsid w:val="00C67CD4"/>
    <w:rsid w:val="00C67D4C"/>
    <w:rsid w:val="00C7016C"/>
    <w:rsid w:val="00C70DAB"/>
    <w:rsid w:val="00C7273F"/>
    <w:rsid w:val="00C73885"/>
    <w:rsid w:val="00C74748"/>
    <w:rsid w:val="00C76A1C"/>
    <w:rsid w:val="00C80203"/>
    <w:rsid w:val="00C80C5A"/>
    <w:rsid w:val="00C8116B"/>
    <w:rsid w:val="00C8184C"/>
    <w:rsid w:val="00C82CBD"/>
    <w:rsid w:val="00C82DC1"/>
    <w:rsid w:val="00C851A9"/>
    <w:rsid w:val="00C87034"/>
    <w:rsid w:val="00C875F9"/>
    <w:rsid w:val="00C911C3"/>
    <w:rsid w:val="00C92657"/>
    <w:rsid w:val="00C9375D"/>
    <w:rsid w:val="00C93921"/>
    <w:rsid w:val="00C95A92"/>
    <w:rsid w:val="00CA3237"/>
    <w:rsid w:val="00CA38C1"/>
    <w:rsid w:val="00CA51C9"/>
    <w:rsid w:val="00CA51D9"/>
    <w:rsid w:val="00CA5617"/>
    <w:rsid w:val="00CA6E6F"/>
    <w:rsid w:val="00CA7068"/>
    <w:rsid w:val="00CB0830"/>
    <w:rsid w:val="00CB1996"/>
    <w:rsid w:val="00CB348B"/>
    <w:rsid w:val="00CC075D"/>
    <w:rsid w:val="00CC095D"/>
    <w:rsid w:val="00CC0C0F"/>
    <w:rsid w:val="00CC1EBB"/>
    <w:rsid w:val="00CC1F37"/>
    <w:rsid w:val="00CC5E01"/>
    <w:rsid w:val="00CC6807"/>
    <w:rsid w:val="00CC701B"/>
    <w:rsid w:val="00CC75A4"/>
    <w:rsid w:val="00CD059C"/>
    <w:rsid w:val="00CD2A6F"/>
    <w:rsid w:val="00CD2A87"/>
    <w:rsid w:val="00CD3B3D"/>
    <w:rsid w:val="00CD4CD9"/>
    <w:rsid w:val="00CD6388"/>
    <w:rsid w:val="00CD670F"/>
    <w:rsid w:val="00CD729E"/>
    <w:rsid w:val="00CE196B"/>
    <w:rsid w:val="00CE234D"/>
    <w:rsid w:val="00CE2549"/>
    <w:rsid w:val="00CE2998"/>
    <w:rsid w:val="00CE5F6C"/>
    <w:rsid w:val="00CE7B8F"/>
    <w:rsid w:val="00CF0821"/>
    <w:rsid w:val="00CF1B4B"/>
    <w:rsid w:val="00CF1F28"/>
    <w:rsid w:val="00CF34D9"/>
    <w:rsid w:val="00CF364D"/>
    <w:rsid w:val="00CF37D9"/>
    <w:rsid w:val="00CF3F7F"/>
    <w:rsid w:val="00CF43C9"/>
    <w:rsid w:val="00D008C2"/>
    <w:rsid w:val="00D01943"/>
    <w:rsid w:val="00D04AC5"/>
    <w:rsid w:val="00D070F2"/>
    <w:rsid w:val="00D078E5"/>
    <w:rsid w:val="00D07C96"/>
    <w:rsid w:val="00D10B04"/>
    <w:rsid w:val="00D11FD9"/>
    <w:rsid w:val="00D12534"/>
    <w:rsid w:val="00D13E26"/>
    <w:rsid w:val="00D150F4"/>
    <w:rsid w:val="00D15D31"/>
    <w:rsid w:val="00D15DEC"/>
    <w:rsid w:val="00D15FDD"/>
    <w:rsid w:val="00D17869"/>
    <w:rsid w:val="00D20AC2"/>
    <w:rsid w:val="00D22E40"/>
    <w:rsid w:val="00D24071"/>
    <w:rsid w:val="00D2572B"/>
    <w:rsid w:val="00D25991"/>
    <w:rsid w:val="00D262C9"/>
    <w:rsid w:val="00D264DA"/>
    <w:rsid w:val="00D26CA4"/>
    <w:rsid w:val="00D26D57"/>
    <w:rsid w:val="00D311CC"/>
    <w:rsid w:val="00D31D9A"/>
    <w:rsid w:val="00D329E4"/>
    <w:rsid w:val="00D33DA8"/>
    <w:rsid w:val="00D33EB9"/>
    <w:rsid w:val="00D35412"/>
    <w:rsid w:val="00D35C68"/>
    <w:rsid w:val="00D3622C"/>
    <w:rsid w:val="00D401F9"/>
    <w:rsid w:val="00D41132"/>
    <w:rsid w:val="00D442F7"/>
    <w:rsid w:val="00D44D46"/>
    <w:rsid w:val="00D46626"/>
    <w:rsid w:val="00D4729F"/>
    <w:rsid w:val="00D47371"/>
    <w:rsid w:val="00D51829"/>
    <w:rsid w:val="00D51F7E"/>
    <w:rsid w:val="00D527AD"/>
    <w:rsid w:val="00D53672"/>
    <w:rsid w:val="00D53951"/>
    <w:rsid w:val="00D53DEC"/>
    <w:rsid w:val="00D53F02"/>
    <w:rsid w:val="00D54046"/>
    <w:rsid w:val="00D549BF"/>
    <w:rsid w:val="00D5773C"/>
    <w:rsid w:val="00D63187"/>
    <w:rsid w:val="00D6369C"/>
    <w:rsid w:val="00D642B6"/>
    <w:rsid w:val="00D65CDC"/>
    <w:rsid w:val="00D66F26"/>
    <w:rsid w:val="00D67B47"/>
    <w:rsid w:val="00D707B7"/>
    <w:rsid w:val="00D713AE"/>
    <w:rsid w:val="00D727BD"/>
    <w:rsid w:val="00D731F6"/>
    <w:rsid w:val="00D7367E"/>
    <w:rsid w:val="00D74B14"/>
    <w:rsid w:val="00D75FD2"/>
    <w:rsid w:val="00D76790"/>
    <w:rsid w:val="00D776F2"/>
    <w:rsid w:val="00D77E7C"/>
    <w:rsid w:val="00D80427"/>
    <w:rsid w:val="00D811B7"/>
    <w:rsid w:val="00D817A5"/>
    <w:rsid w:val="00D81D27"/>
    <w:rsid w:val="00D81EC4"/>
    <w:rsid w:val="00D823AE"/>
    <w:rsid w:val="00D82D69"/>
    <w:rsid w:val="00D837B3"/>
    <w:rsid w:val="00D83D16"/>
    <w:rsid w:val="00D83EF7"/>
    <w:rsid w:val="00D85B10"/>
    <w:rsid w:val="00D86E31"/>
    <w:rsid w:val="00D8749B"/>
    <w:rsid w:val="00D87B94"/>
    <w:rsid w:val="00D920FE"/>
    <w:rsid w:val="00D93139"/>
    <w:rsid w:val="00D95683"/>
    <w:rsid w:val="00D96E0F"/>
    <w:rsid w:val="00D97D60"/>
    <w:rsid w:val="00DA297C"/>
    <w:rsid w:val="00DA7E71"/>
    <w:rsid w:val="00DB0A67"/>
    <w:rsid w:val="00DB22A9"/>
    <w:rsid w:val="00DB2678"/>
    <w:rsid w:val="00DB3BEE"/>
    <w:rsid w:val="00DB4D81"/>
    <w:rsid w:val="00DB54FD"/>
    <w:rsid w:val="00DB62C8"/>
    <w:rsid w:val="00DC28DE"/>
    <w:rsid w:val="00DC542B"/>
    <w:rsid w:val="00DC56B1"/>
    <w:rsid w:val="00DC5BDF"/>
    <w:rsid w:val="00DC69AA"/>
    <w:rsid w:val="00DD0947"/>
    <w:rsid w:val="00DD1300"/>
    <w:rsid w:val="00DD1673"/>
    <w:rsid w:val="00DD17CC"/>
    <w:rsid w:val="00DD1BD3"/>
    <w:rsid w:val="00DD3D5B"/>
    <w:rsid w:val="00DD412C"/>
    <w:rsid w:val="00DD68F5"/>
    <w:rsid w:val="00DE09FD"/>
    <w:rsid w:val="00DE4535"/>
    <w:rsid w:val="00DE54DE"/>
    <w:rsid w:val="00DE5DDD"/>
    <w:rsid w:val="00DE601D"/>
    <w:rsid w:val="00DE7DCE"/>
    <w:rsid w:val="00DF04D9"/>
    <w:rsid w:val="00DF2E47"/>
    <w:rsid w:val="00DF37D1"/>
    <w:rsid w:val="00DF4519"/>
    <w:rsid w:val="00DF5169"/>
    <w:rsid w:val="00DF55B0"/>
    <w:rsid w:val="00DF6697"/>
    <w:rsid w:val="00E00F8F"/>
    <w:rsid w:val="00E038AC"/>
    <w:rsid w:val="00E040F8"/>
    <w:rsid w:val="00E05A04"/>
    <w:rsid w:val="00E06937"/>
    <w:rsid w:val="00E073E4"/>
    <w:rsid w:val="00E07FD6"/>
    <w:rsid w:val="00E11507"/>
    <w:rsid w:val="00E11694"/>
    <w:rsid w:val="00E13582"/>
    <w:rsid w:val="00E13983"/>
    <w:rsid w:val="00E14045"/>
    <w:rsid w:val="00E16AD7"/>
    <w:rsid w:val="00E16B03"/>
    <w:rsid w:val="00E17989"/>
    <w:rsid w:val="00E17BFC"/>
    <w:rsid w:val="00E20B5E"/>
    <w:rsid w:val="00E20FF5"/>
    <w:rsid w:val="00E21F16"/>
    <w:rsid w:val="00E22028"/>
    <w:rsid w:val="00E22536"/>
    <w:rsid w:val="00E24DCD"/>
    <w:rsid w:val="00E250CC"/>
    <w:rsid w:val="00E316BD"/>
    <w:rsid w:val="00E31E34"/>
    <w:rsid w:val="00E329B5"/>
    <w:rsid w:val="00E33ADA"/>
    <w:rsid w:val="00E34E53"/>
    <w:rsid w:val="00E35B03"/>
    <w:rsid w:val="00E366DC"/>
    <w:rsid w:val="00E36FF9"/>
    <w:rsid w:val="00E40649"/>
    <w:rsid w:val="00E40792"/>
    <w:rsid w:val="00E41768"/>
    <w:rsid w:val="00E41981"/>
    <w:rsid w:val="00E41BF5"/>
    <w:rsid w:val="00E42BD7"/>
    <w:rsid w:val="00E430DB"/>
    <w:rsid w:val="00E45963"/>
    <w:rsid w:val="00E45A80"/>
    <w:rsid w:val="00E46017"/>
    <w:rsid w:val="00E4700B"/>
    <w:rsid w:val="00E504BE"/>
    <w:rsid w:val="00E508D9"/>
    <w:rsid w:val="00E52AA6"/>
    <w:rsid w:val="00E54419"/>
    <w:rsid w:val="00E55585"/>
    <w:rsid w:val="00E5663C"/>
    <w:rsid w:val="00E56644"/>
    <w:rsid w:val="00E56DD6"/>
    <w:rsid w:val="00E57E98"/>
    <w:rsid w:val="00E57FEF"/>
    <w:rsid w:val="00E61373"/>
    <w:rsid w:val="00E62252"/>
    <w:rsid w:val="00E646CC"/>
    <w:rsid w:val="00E650AC"/>
    <w:rsid w:val="00E669D8"/>
    <w:rsid w:val="00E67909"/>
    <w:rsid w:val="00E70AA8"/>
    <w:rsid w:val="00E7579F"/>
    <w:rsid w:val="00E8009D"/>
    <w:rsid w:val="00E8283B"/>
    <w:rsid w:val="00E83980"/>
    <w:rsid w:val="00E84D47"/>
    <w:rsid w:val="00E86061"/>
    <w:rsid w:val="00E864EF"/>
    <w:rsid w:val="00E90810"/>
    <w:rsid w:val="00E90B76"/>
    <w:rsid w:val="00E90FDB"/>
    <w:rsid w:val="00E91C61"/>
    <w:rsid w:val="00E93681"/>
    <w:rsid w:val="00E93EF8"/>
    <w:rsid w:val="00E9422E"/>
    <w:rsid w:val="00E9469A"/>
    <w:rsid w:val="00E94E15"/>
    <w:rsid w:val="00E966C7"/>
    <w:rsid w:val="00E977C4"/>
    <w:rsid w:val="00EA0654"/>
    <w:rsid w:val="00EA0DA3"/>
    <w:rsid w:val="00EA3BB4"/>
    <w:rsid w:val="00EA72AC"/>
    <w:rsid w:val="00EA775C"/>
    <w:rsid w:val="00EB00F2"/>
    <w:rsid w:val="00EB0DD6"/>
    <w:rsid w:val="00EB2E07"/>
    <w:rsid w:val="00EB4232"/>
    <w:rsid w:val="00EB5A5D"/>
    <w:rsid w:val="00EB7923"/>
    <w:rsid w:val="00EC1365"/>
    <w:rsid w:val="00EC79D7"/>
    <w:rsid w:val="00ED0171"/>
    <w:rsid w:val="00ED048A"/>
    <w:rsid w:val="00ED3B28"/>
    <w:rsid w:val="00ED3F65"/>
    <w:rsid w:val="00ED5A87"/>
    <w:rsid w:val="00ED5BB3"/>
    <w:rsid w:val="00ED66F1"/>
    <w:rsid w:val="00ED6978"/>
    <w:rsid w:val="00ED705D"/>
    <w:rsid w:val="00EE035D"/>
    <w:rsid w:val="00EE0DA5"/>
    <w:rsid w:val="00EE16ED"/>
    <w:rsid w:val="00EE2D8C"/>
    <w:rsid w:val="00EE2FB2"/>
    <w:rsid w:val="00EE3AFD"/>
    <w:rsid w:val="00EE6AE8"/>
    <w:rsid w:val="00EF07E6"/>
    <w:rsid w:val="00EF3235"/>
    <w:rsid w:val="00EF4578"/>
    <w:rsid w:val="00EF6099"/>
    <w:rsid w:val="00F010FA"/>
    <w:rsid w:val="00F02084"/>
    <w:rsid w:val="00F0223C"/>
    <w:rsid w:val="00F02F4B"/>
    <w:rsid w:val="00F0300A"/>
    <w:rsid w:val="00F043AF"/>
    <w:rsid w:val="00F0444B"/>
    <w:rsid w:val="00F079BF"/>
    <w:rsid w:val="00F10FF0"/>
    <w:rsid w:val="00F121CE"/>
    <w:rsid w:val="00F1294C"/>
    <w:rsid w:val="00F131BE"/>
    <w:rsid w:val="00F1500C"/>
    <w:rsid w:val="00F15AFF"/>
    <w:rsid w:val="00F16757"/>
    <w:rsid w:val="00F21CEF"/>
    <w:rsid w:val="00F22BD2"/>
    <w:rsid w:val="00F255A2"/>
    <w:rsid w:val="00F26431"/>
    <w:rsid w:val="00F271A3"/>
    <w:rsid w:val="00F31A29"/>
    <w:rsid w:val="00F3266D"/>
    <w:rsid w:val="00F32D99"/>
    <w:rsid w:val="00F343C4"/>
    <w:rsid w:val="00F34F17"/>
    <w:rsid w:val="00F361A8"/>
    <w:rsid w:val="00F364A4"/>
    <w:rsid w:val="00F37827"/>
    <w:rsid w:val="00F3795D"/>
    <w:rsid w:val="00F37D15"/>
    <w:rsid w:val="00F400B6"/>
    <w:rsid w:val="00F4141C"/>
    <w:rsid w:val="00F4152B"/>
    <w:rsid w:val="00F41BDE"/>
    <w:rsid w:val="00F42A6C"/>
    <w:rsid w:val="00F4311E"/>
    <w:rsid w:val="00F43AB0"/>
    <w:rsid w:val="00F44F49"/>
    <w:rsid w:val="00F46210"/>
    <w:rsid w:val="00F46285"/>
    <w:rsid w:val="00F472C0"/>
    <w:rsid w:val="00F4760B"/>
    <w:rsid w:val="00F47758"/>
    <w:rsid w:val="00F503F5"/>
    <w:rsid w:val="00F52B17"/>
    <w:rsid w:val="00F536CC"/>
    <w:rsid w:val="00F539C8"/>
    <w:rsid w:val="00F53BA0"/>
    <w:rsid w:val="00F568B2"/>
    <w:rsid w:val="00F578D9"/>
    <w:rsid w:val="00F60E17"/>
    <w:rsid w:val="00F6506C"/>
    <w:rsid w:val="00F65B3F"/>
    <w:rsid w:val="00F66B79"/>
    <w:rsid w:val="00F67A13"/>
    <w:rsid w:val="00F71158"/>
    <w:rsid w:val="00F74641"/>
    <w:rsid w:val="00F74FAF"/>
    <w:rsid w:val="00F77072"/>
    <w:rsid w:val="00F840C2"/>
    <w:rsid w:val="00F8546F"/>
    <w:rsid w:val="00F87740"/>
    <w:rsid w:val="00F907CD"/>
    <w:rsid w:val="00F91A4A"/>
    <w:rsid w:val="00F9393A"/>
    <w:rsid w:val="00F955BA"/>
    <w:rsid w:val="00F95FCD"/>
    <w:rsid w:val="00F964B2"/>
    <w:rsid w:val="00F96A16"/>
    <w:rsid w:val="00F96B05"/>
    <w:rsid w:val="00FA17D6"/>
    <w:rsid w:val="00FA1AE0"/>
    <w:rsid w:val="00FA3C77"/>
    <w:rsid w:val="00FA4F8B"/>
    <w:rsid w:val="00FA5015"/>
    <w:rsid w:val="00FA5023"/>
    <w:rsid w:val="00FA7529"/>
    <w:rsid w:val="00FB05D1"/>
    <w:rsid w:val="00FB259D"/>
    <w:rsid w:val="00FB5477"/>
    <w:rsid w:val="00FB5FE1"/>
    <w:rsid w:val="00FB615A"/>
    <w:rsid w:val="00FB6FC0"/>
    <w:rsid w:val="00FC0902"/>
    <w:rsid w:val="00FC2582"/>
    <w:rsid w:val="00FC35AA"/>
    <w:rsid w:val="00FC57EC"/>
    <w:rsid w:val="00FC5DDA"/>
    <w:rsid w:val="00FC7014"/>
    <w:rsid w:val="00FD0631"/>
    <w:rsid w:val="00FD0A63"/>
    <w:rsid w:val="00FD19BE"/>
    <w:rsid w:val="00FD2206"/>
    <w:rsid w:val="00FD2CCC"/>
    <w:rsid w:val="00FD2E83"/>
    <w:rsid w:val="00FD31DB"/>
    <w:rsid w:val="00FD3878"/>
    <w:rsid w:val="00FD3CA7"/>
    <w:rsid w:val="00FD55CF"/>
    <w:rsid w:val="00FE1D53"/>
    <w:rsid w:val="00FE2D36"/>
    <w:rsid w:val="00FE39F2"/>
    <w:rsid w:val="00FE6B13"/>
    <w:rsid w:val="00FF1C11"/>
    <w:rsid w:val="00FF297B"/>
    <w:rsid w:val="00FF357A"/>
    <w:rsid w:val="00FF35CF"/>
    <w:rsid w:val="00FF3694"/>
    <w:rsid w:val="00FF4781"/>
    <w:rsid w:val="00FF6100"/>
    <w:rsid w:val="00FF610A"/>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iPriority="35" w:unhideWhenUsed="1" w:qFormat="1"/>
    <w:lsdException w:name="table of figures" w:uiPriority="99"/>
    <w:lsdException w:name="footnote reference" w:uiPriority="99"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uiPriority w:val="99"/>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uiPriority w:val="99"/>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uiPriority w:val="99"/>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paragraph" w:customStyle="1" w:styleId="Normal0">
    <w:name w:val="Normal0"/>
    <w:rsid w:val="00F043AF"/>
    <w:pPr>
      <w:spacing w:after="160" w:line="259" w:lineRule="auto"/>
    </w:pPr>
    <w:rPr>
      <w:rFonts w:ascii="Arial" w:eastAsia="Arial" w:hAnsi="Arial" w:cs="Arial"/>
      <w:color w:val="000000" w:themeColor="text1"/>
      <w:sz w:val="18"/>
      <w:szCs w:val="18"/>
      <w:lang w:val="en-GB" w:eastAsia="en-ZA"/>
    </w:rPr>
  </w:style>
  <w:style w:type="character" w:styleId="FollowedHyperlink">
    <w:name w:val="FollowedHyperlink"/>
    <w:basedOn w:val="DefaultParagraphFont"/>
    <w:rsid w:val="00A97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28190208">
      <w:bodyDiv w:val="1"/>
      <w:marLeft w:val="0"/>
      <w:marRight w:val="0"/>
      <w:marTop w:val="0"/>
      <w:marBottom w:val="0"/>
      <w:divBdr>
        <w:top w:val="none" w:sz="0" w:space="0" w:color="auto"/>
        <w:left w:val="none" w:sz="0" w:space="0" w:color="auto"/>
        <w:bottom w:val="none" w:sz="0" w:space="0" w:color="auto"/>
        <w:right w:val="none" w:sz="0" w:space="0" w:color="auto"/>
      </w:divBdr>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38962394">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21544470">
      <w:bodyDiv w:val="1"/>
      <w:marLeft w:val="0"/>
      <w:marRight w:val="0"/>
      <w:marTop w:val="0"/>
      <w:marBottom w:val="0"/>
      <w:divBdr>
        <w:top w:val="none" w:sz="0" w:space="0" w:color="auto"/>
        <w:left w:val="none" w:sz="0" w:space="0" w:color="auto"/>
        <w:bottom w:val="none" w:sz="0" w:space="0" w:color="auto"/>
        <w:right w:val="none" w:sz="0" w:space="0" w:color="auto"/>
      </w:divBdr>
    </w:div>
    <w:div w:id="335772676">
      <w:bodyDiv w:val="1"/>
      <w:marLeft w:val="0"/>
      <w:marRight w:val="0"/>
      <w:marTop w:val="0"/>
      <w:marBottom w:val="0"/>
      <w:divBdr>
        <w:top w:val="none" w:sz="0" w:space="0" w:color="auto"/>
        <w:left w:val="none" w:sz="0" w:space="0" w:color="auto"/>
        <w:bottom w:val="none" w:sz="0" w:space="0" w:color="auto"/>
        <w:right w:val="none" w:sz="0" w:space="0" w:color="auto"/>
      </w:divBdr>
    </w:div>
    <w:div w:id="353582349">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76948741">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149058592">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32621941">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09518629">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46854350">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0111068">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794593425">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54361834">
      <w:bodyDiv w:val="1"/>
      <w:marLeft w:val="0"/>
      <w:marRight w:val="0"/>
      <w:marTop w:val="0"/>
      <w:marBottom w:val="0"/>
      <w:divBdr>
        <w:top w:val="none" w:sz="0" w:space="0" w:color="auto"/>
        <w:left w:val="none" w:sz="0" w:space="0" w:color="auto"/>
        <w:bottom w:val="none" w:sz="0" w:space="0" w:color="auto"/>
        <w:right w:val="none" w:sz="0" w:space="0" w:color="auto"/>
      </w:divBdr>
    </w:div>
    <w:div w:id="1984038679">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1440426">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 w:id="21458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c.org/content/dam/ifc/doc/2010/2012-ifc-performance-standards-en.pdf" TargetMode="External"/><Relationship Id="rId18" Type="http://schemas.openxmlformats.org/officeDocument/2006/relationships/hyperlink" Target="https://documents1.worldbank.org/curated/en/414331491570397072/pdf/114083-WP-IFC-ESMS-Toolkit-Crop-Production-PUBLIC.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Liaan.Van-der-Spuy/Downloads/&#8226;%09British%20International%20Investment%20(BII)%20&#8211;%20Fund%20E%26S%20Management%20Systems" TargetMode="External"/><Relationship Id="rId7" Type="http://schemas.openxmlformats.org/officeDocument/2006/relationships/settings" Target="settings.xml"/><Relationship Id="rId12" Type="http://schemas.openxmlformats.org/officeDocument/2006/relationships/hyperlink" Target="https://mneguidelines.oecd.org/rbc-agriculture-supply-chains.htm" TargetMode="External"/><Relationship Id="rId17" Type="http://schemas.openxmlformats.org/officeDocument/2006/relationships/hyperlink" Target="https://www.ifc.org/content/dam/ifc/doc/mgrt/final-perennial-crop-production-november-2015.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fc.org/content/dam/ifc/doc/2010/2016-annual-crop-production-ehs-guidelines-en.pdf" TargetMode="External"/><Relationship Id="rId20" Type="http://schemas.openxmlformats.org/officeDocument/2006/relationships/hyperlink" Target="https://www.ifc.org/content/dam/ifc/doc/2010/esms-self-assessment-en.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en/insights-reports/2013/publications-handbook-agrosupplychains" TargetMode="External"/><Relationship Id="rId24" Type="http://schemas.openxmlformats.org/officeDocument/2006/relationships/hyperlink" Target="https://toolkit.bii.co.uk/sector-profiles/forestry-and-plantations/" TargetMode="External"/><Relationship Id="rId5" Type="http://schemas.openxmlformats.org/officeDocument/2006/relationships/numbering" Target="numbering.xml"/><Relationship Id="rId15" Type="http://schemas.openxmlformats.org/officeDocument/2006/relationships/hyperlink" Target="https://www.ifc.org/content/dam/ifc/doc/mgrt/annual-crop-production-ehs-guidelines-2016-final.pdf" TargetMode="External"/><Relationship Id="rId23" Type="http://schemas.openxmlformats.org/officeDocument/2006/relationships/hyperlink" Target="https://toolkit.bii.co.uk/sector-profiles/food-and-beverag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fc.org/content/dam/ifc/doc/mgrt/esms-handbook-general-v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content/dam/ifc/doc/2000/2007-general-ehs-guidelines-en.pdf" TargetMode="External"/><Relationship Id="rId22" Type="http://schemas.openxmlformats.org/officeDocument/2006/relationships/hyperlink" Target="https://toolkit.bii.co.uk/sector-profiles/agriculture-and-aquacultur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fc.org/wps/wcm/connect/topics_ext_content/ifc_external_corporate_site/sustainability-at-ifc/company-resources/g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ae985849-3a95-40df-8b71-98794322a0e8"/>
    <ds:schemaRef ds:uri="9e19a9f8-df10-4ad5-8330-2053a75b3c97"/>
  </ds:schemaRefs>
</ds:datastoreItem>
</file>

<file path=customXml/itemProps2.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3.xml><?xml version="1.0" encoding="utf-8"?>
<ds:datastoreItem xmlns:ds="http://schemas.openxmlformats.org/officeDocument/2006/customXml" ds:itemID="{6DB09AB4-50EA-4C86-8123-D296F1C875A2}"/>
</file>

<file path=customXml/itemProps4.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4997</Words>
  <Characters>32087</Characters>
  <Application>Microsoft Office Word</Application>
  <DocSecurity>0</DocSecurity>
  <Lines>267</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37010</CharactersWithSpaces>
  <SharedDoc>false</SharedDoc>
  <HLinks>
    <vt:vector size="126" baseType="variant">
      <vt:variant>
        <vt:i4>1703993</vt:i4>
      </vt:variant>
      <vt:variant>
        <vt:i4>119</vt:i4>
      </vt:variant>
      <vt:variant>
        <vt:i4>0</vt:i4>
      </vt:variant>
      <vt:variant>
        <vt:i4>5</vt:i4>
      </vt:variant>
      <vt:variant>
        <vt:lpwstr/>
      </vt:variant>
      <vt:variant>
        <vt:lpwstr>_Toc178249410</vt:lpwstr>
      </vt:variant>
      <vt:variant>
        <vt:i4>1769529</vt:i4>
      </vt:variant>
      <vt:variant>
        <vt:i4>110</vt:i4>
      </vt:variant>
      <vt:variant>
        <vt:i4>0</vt:i4>
      </vt:variant>
      <vt:variant>
        <vt:i4>5</vt:i4>
      </vt:variant>
      <vt:variant>
        <vt:lpwstr/>
      </vt:variant>
      <vt:variant>
        <vt:lpwstr>_Toc178249409</vt:lpwstr>
      </vt:variant>
      <vt:variant>
        <vt:i4>1769529</vt:i4>
      </vt:variant>
      <vt:variant>
        <vt:i4>104</vt:i4>
      </vt:variant>
      <vt:variant>
        <vt:i4>0</vt:i4>
      </vt:variant>
      <vt:variant>
        <vt:i4>5</vt:i4>
      </vt:variant>
      <vt:variant>
        <vt:lpwstr/>
      </vt:variant>
      <vt:variant>
        <vt:lpwstr>_Toc178249408</vt:lpwstr>
      </vt:variant>
      <vt:variant>
        <vt:i4>1769529</vt:i4>
      </vt:variant>
      <vt:variant>
        <vt:i4>98</vt:i4>
      </vt:variant>
      <vt:variant>
        <vt:i4>0</vt:i4>
      </vt:variant>
      <vt:variant>
        <vt:i4>5</vt:i4>
      </vt:variant>
      <vt:variant>
        <vt:lpwstr/>
      </vt:variant>
      <vt:variant>
        <vt:lpwstr>_Toc178249407</vt:lpwstr>
      </vt:variant>
      <vt:variant>
        <vt:i4>1769529</vt:i4>
      </vt:variant>
      <vt:variant>
        <vt:i4>92</vt:i4>
      </vt:variant>
      <vt:variant>
        <vt:i4>0</vt:i4>
      </vt:variant>
      <vt:variant>
        <vt:i4>5</vt:i4>
      </vt:variant>
      <vt:variant>
        <vt:lpwstr/>
      </vt:variant>
      <vt:variant>
        <vt:lpwstr>_Toc178249406</vt:lpwstr>
      </vt:variant>
      <vt:variant>
        <vt:i4>1769529</vt:i4>
      </vt:variant>
      <vt:variant>
        <vt:i4>86</vt:i4>
      </vt:variant>
      <vt:variant>
        <vt:i4>0</vt:i4>
      </vt:variant>
      <vt:variant>
        <vt:i4>5</vt:i4>
      </vt:variant>
      <vt:variant>
        <vt:lpwstr/>
      </vt:variant>
      <vt:variant>
        <vt:lpwstr>_Toc178249405</vt:lpwstr>
      </vt:variant>
      <vt:variant>
        <vt:i4>1769529</vt:i4>
      </vt:variant>
      <vt:variant>
        <vt:i4>80</vt:i4>
      </vt:variant>
      <vt:variant>
        <vt:i4>0</vt:i4>
      </vt:variant>
      <vt:variant>
        <vt:i4>5</vt:i4>
      </vt:variant>
      <vt:variant>
        <vt:lpwstr/>
      </vt:variant>
      <vt:variant>
        <vt:lpwstr>_Toc178249404</vt:lpwstr>
      </vt:variant>
      <vt:variant>
        <vt:i4>1769529</vt:i4>
      </vt:variant>
      <vt:variant>
        <vt:i4>74</vt:i4>
      </vt:variant>
      <vt:variant>
        <vt:i4>0</vt:i4>
      </vt:variant>
      <vt:variant>
        <vt:i4>5</vt:i4>
      </vt:variant>
      <vt:variant>
        <vt:lpwstr/>
      </vt:variant>
      <vt:variant>
        <vt:lpwstr>_Toc178249403</vt:lpwstr>
      </vt:variant>
      <vt:variant>
        <vt:i4>1769529</vt:i4>
      </vt:variant>
      <vt:variant>
        <vt:i4>68</vt:i4>
      </vt:variant>
      <vt:variant>
        <vt:i4>0</vt:i4>
      </vt:variant>
      <vt:variant>
        <vt:i4>5</vt:i4>
      </vt:variant>
      <vt:variant>
        <vt:lpwstr/>
      </vt:variant>
      <vt:variant>
        <vt:lpwstr>_Toc178249402</vt:lpwstr>
      </vt:variant>
      <vt:variant>
        <vt:i4>1769529</vt:i4>
      </vt:variant>
      <vt:variant>
        <vt:i4>62</vt:i4>
      </vt:variant>
      <vt:variant>
        <vt:i4>0</vt:i4>
      </vt:variant>
      <vt:variant>
        <vt:i4>5</vt:i4>
      </vt:variant>
      <vt:variant>
        <vt:lpwstr/>
      </vt:variant>
      <vt:variant>
        <vt:lpwstr>_Toc178249401</vt:lpwstr>
      </vt:variant>
      <vt:variant>
        <vt:i4>1769529</vt:i4>
      </vt:variant>
      <vt:variant>
        <vt:i4>56</vt:i4>
      </vt:variant>
      <vt:variant>
        <vt:i4>0</vt:i4>
      </vt:variant>
      <vt:variant>
        <vt:i4>5</vt:i4>
      </vt:variant>
      <vt:variant>
        <vt:lpwstr/>
      </vt:variant>
      <vt:variant>
        <vt:lpwstr>_Toc178249400</vt:lpwstr>
      </vt:variant>
      <vt:variant>
        <vt:i4>1179710</vt:i4>
      </vt:variant>
      <vt:variant>
        <vt:i4>50</vt:i4>
      </vt:variant>
      <vt:variant>
        <vt:i4>0</vt:i4>
      </vt:variant>
      <vt:variant>
        <vt:i4>5</vt:i4>
      </vt:variant>
      <vt:variant>
        <vt:lpwstr/>
      </vt:variant>
      <vt:variant>
        <vt:lpwstr>_Toc178249399</vt:lpwstr>
      </vt:variant>
      <vt:variant>
        <vt:i4>1179710</vt:i4>
      </vt:variant>
      <vt:variant>
        <vt:i4>44</vt:i4>
      </vt:variant>
      <vt:variant>
        <vt:i4>0</vt:i4>
      </vt:variant>
      <vt:variant>
        <vt:i4>5</vt:i4>
      </vt:variant>
      <vt:variant>
        <vt:lpwstr/>
      </vt:variant>
      <vt:variant>
        <vt:lpwstr>_Toc178249398</vt:lpwstr>
      </vt:variant>
      <vt:variant>
        <vt:i4>1179710</vt:i4>
      </vt:variant>
      <vt:variant>
        <vt:i4>38</vt:i4>
      </vt:variant>
      <vt:variant>
        <vt:i4>0</vt:i4>
      </vt:variant>
      <vt:variant>
        <vt:i4>5</vt:i4>
      </vt:variant>
      <vt:variant>
        <vt:lpwstr/>
      </vt:variant>
      <vt:variant>
        <vt:lpwstr>_Toc178249397</vt:lpwstr>
      </vt:variant>
      <vt:variant>
        <vt:i4>1179710</vt:i4>
      </vt:variant>
      <vt:variant>
        <vt:i4>32</vt:i4>
      </vt:variant>
      <vt:variant>
        <vt:i4>0</vt:i4>
      </vt:variant>
      <vt:variant>
        <vt:i4>5</vt:i4>
      </vt:variant>
      <vt:variant>
        <vt:lpwstr/>
      </vt:variant>
      <vt:variant>
        <vt:lpwstr>_Toc178249396</vt:lpwstr>
      </vt:variant>
      <vt:variant>
        <vt:i4>1179710</vt:i4>
      </vt:variant>
      <vt:variant>
        <vt:i4>26</vt:i4>
      </vt:variant>
      <vt:variant>
        <vt:i4>0</vt:i4>
      </vt:variant>
      <vt:variant>
        <vt:i4>5</vt:i4>
      </vt:variant>
      <vt:variant>
        <vt:lpwstr/>
      </vt:variant>
      <vt:variant>
        <vt:lpwstr>_Toc178249395</vt:lpwstr>
      </vt:variant>
      <vt:variant>
        <vt:i4>1179710</vt:i4>
      </vt:variant>
      <vt:variant>
        <vt:i4>20</vt:i4>
      </vt:variant>
      <vt:variant>
        <vt:i4>0</vt:i4>
      </vt:variant>
      <vt:variant>
        <vt:i4>5</vt:i4>
      </vt:variant>
      <vt:variant>
        <vt:lpwstr/>
      </vt:variant>
      <vt:variant>
        <vt:lpwstr>_Toc178249394</vt:lpwstr>
      </vt:variant>
      <vt:variant>
        <vt:i4>1179710</vt:i4>
      </vt:variant>
      <vt:variant>
        <vt:i4>14</vt:i4>
      </vt:variant>
      <vt:variant>
        <vt:i4>0</vt:i4>
      </vt:variant>
      <vt:variant>
        <vt:i4>5</vt:i4>
      </vt:variant>
      <vt:variant>
        <vt:lpwstr/>
      </vt:variant>
      <vt:variant>
        <vt:lpwstr>_Toc178249393</vt:lpwstr>
      </vt:variant>
      <vt:variant>
        <vt:i4>1179710</vt:i4>
      </vt:variant>
      <vt:variant>
        <vt:i4>8</vt:i4>
      </vt:variant>
      <vt:variant>
        <vt:i4>0</vt:i4>
      </vt:variant>
      <vt:variant>
        <vt:i4>5</vt:i4>
      </vt:variant>
      <vt:variant>
        <vt:lpwstr/>
      </vt:variant>
      <vt:variant>
        <vt:lpwstr>_Toc178249392</vt:lpwstr>
      </vt:variant>
      <vt:variant>
        <vt:i4>1179710</vt:i4>
      </vt:variant>
      <vt:variant>
        <vt:i4>2</vt:i4>
      </vt:variant>
      <vt:variant>
        <vt:i4>0</vt:i4>
      </vt:variant>
      <vt:variant>
        <vt:i4>5</vt:i4>
      </vt:variant>
      <vt:variant>
        <vt:lpwstr/>
      </vt:variant>
      <vt:variant>
        <vt:lpwstr>_Toc178249391</vt:lpwstr>
      </vt:variant>
      <vt:variant>
        <vt:i4>3407879</vt:i4>
      </vt:variant>
      <vt:variant>
        <vt:i4>0</vt:i4>
      </vt:variant>
      <vt:variant>
        <vt:i4>0</vt:i4>
      </vt:variant>
      <vt:variant>
        <vt:i4>5</vt:i4>
      </vt:variant>
      <vt:variant>
        <vt:lpwstr>https://www.ifc.org/wps/wcm/connect/topics_ext_content/ifc_external_corporate_site/sustainability-at-ifc/company-resources/gmap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Louise Corbett</cp:lastModifiedBy>
  <cp:revision>16</cp:revision>
  <cp:lastPrinted>2024-08-26T18:42:00Z</cp:lastPrinted>
  <dcterms:created xsi:type="dcterms:W3CDTF">2024-11-18T07:36:00Z</dcterms:created>
  <dcterms:modified xsi:type="dcterms:W3CDTF">2025-09-15T14:47:00Z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TaxKeyword">
    <vt:lpwstr/>
  </property>
  <property fmtid="{D5CDD505-2E9C-101B-9397-08002B2CF9AE}" pid="12" name="ManagedKeyword">
    <vt:lpwstr/>
  </property>
  <property fmtid="{D5CDD505-2E9C-101B-9397-08002B2CF9AE}" pid="13" name="docLang">
    <vt:lpwstr>en</vt:lpwstr>
  </property>
</Properties>
</file>