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50C9AC59" w:rsidR="006454E3" w:rsidRPr="001D7F8A" w:rsidRDefault="00257C36" w:rsidP="006454E3">
      <w:pPr>
        <w:spacing w:before="0"/>
        <w:jc w:val="center"/>
        <w:rPr>
          <w:rFonts w:cs="Arial"/>
          <w:b/>
          <w:i/>
          <w:iCs/>
          <w:sz w:val="32"/>
          <w:szCs w:val="32"/>
          <w:lang w:val="en-GB"/>
        </w:rPr>
      </w:pPr>
      <w:r w:rsidRPr="001D7F8A">
        <w:rPr>
          <w:rFonts w:cs="Arial"/>
          <w:b/>
          <w:i/>
          <w:iCs/>
          <w:sz w:val="32"/>
          <w:szCs w:val="32"/>
          <w:highlight w:val="yellow"/>
          <w:lang w:val="en-GB"/>
        </w:rPr>
        <w:t xml:space="preserve">Insert </w:t>
      </w:r>
      <w:r w:rsidR="00012547" w:rsidRPr="001D7F8A">
        <w:rPr>
          <w:rFonts w:cs="Arial"/>
          <w:b/>
          <w:i/>
          <w:iCs/>
          <w:sz w:val="32"/>
          <w:szCs w:val="32"/>
          <w:highlight w:val="yellow"/>
          <w:lang w:val="en-GB"/>
        </w:rPr>
        <w:t>Company Name</w:t>
      </w:r>
    </w:p>
    <w:p w14:paraId="6FFDE80A" w14:textId="77777777" w:rsidR="006454E3" w:rsidRPr="001D7F8A" w:rsidRDefault="006454E3" w:rsidP="006454E3">
      <w:pPr>
        <w:spacing w:before="0"/>
        <w:jc w:val="center"/>
        <w:rPr>
          <w:rFonts w:cs="Arial"/>
          <w:b/>
          <w:sz w:val="48"/>
          <w:szCs w:val="44"/>
          <w:lang w:val="en-GB"/>
        </w:rPr>
      </w:pPr>
    </w:p>
    <w:p w14:paraId="0C3CA48D" w14:textId="7900D1AF" w:rsidR="006454E3" w:rsidRPr="001D7F8A" w:rsidRDefault="001D7F8A" w:rsidP="006454E3">
      <w:pPr>
        <w:spacing w:before="0"/>
        <w:jc w:val="center"/>
        <w:rPr>
          <w:rFonts w:cs="Arial"/>
          <w:b/>
          <w:color w:val="000000"/>
          <w:sz w:val="36"/>
          <w:szCs w:val="36"/>
          <w:lang w:val="en-GB"/>
        </w:rPr>
      </w:pPr>
      <w:r w:rsidRPr="001D7F8A">
        <w:rPr>
          <w:rFonts w:cs="Arial"/>
          <w:b/>
          <w:bCs/>
          <w:color w:val="000000" w:themeColor="text1"/>
          <w:sz w:val="28"/>
          <w:szCs w:val="28"/>
          <w:lang w:val="en-GB"/>
        </w:rPr>
        <w:t>Occupational Health and Safety Plan</w:t>
      </w:r>
    </w:p>
    <w:p w14:paraId="0D816B8D" w14:textId="77777777" w:rsidR="006454E3" w:rsidRPr="001D7F8A" w:rsidRDefault="006454E3" w:rsidP="006454E3">
      <w:pPr>
        <w:spacing w:before="0"/>
        <w:jc w:val="center"/>
        <w:rPr>
          <w:rFonts w:cs="Arial"/>
          <w:b/>
          <w:color w:val="000000"/>
          <w:sz w:val="36"/>
          <w:szCs w:val="36"/>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46685" w:rsidRPr="001D7F8A" w14:paraId="0BFB1D34" w14:textId="77777777" w:rsidTr="00F663AE">
        <w:trPr>
          <w:trHeight w:val="1449"/>
        </w:trPr>
        <w:tc>
          <w:tcPr>
            <w:tcW w:w="9017" w:type="dxa"/>
            <w:shd w:val="clear" w:color="auto" w:fill="D9D9D9" w:themeFill="background1" w:themeFillShade="D9"/>
            <w:vAlign w:val="center"/>
          </w:tcPr>
          <w:p w14:paraId="2DA665D2" w14:textId="77777777" w:rsidR="00746685" w:rsidRPr="001D7F8A" w:rsidRDefault="00746685" w:rsidP="00F663AE">
            <w:pPr>
              <w:spacing w:before="160" w:after="160"/>
              <w:contextualSpacing/>
              <w:jc w:val="left"/>
              <w:rPr>
                <w:rFonts w:cs="Arial"/>
                <w:bCs/>
                <w:i/>
                <w:iCs/>
                <w:sz w:val="20"/>
                <w:szCs w:val="20"/>
                <w:lang w:val="en-US"/>
              </w:rPr>
            </w:pPr>
          </w:p>
          <w:p w14:paraId="639CFEA1" w14:textId="77777777" w:rsidR="00746685" w:rsidRPr="001D7F8A" w:rsidRDefault="00746685" w:rsidP="00F663AE">
            <w:pPr>
              <w:spacing w:before="160" w:after="160"/>
              <w:contextualSpacing/>
              <w:jc w:val="left"/>
              <w:rPr>
                <w:rFonts w:cs="Arial"/>
                <w:b/>
                <w:i/>
                <w:iCs/>
                <w:sz w:val="20"/>
                <w:szCs w:val="20"/>
                <w:lang w:val="en-US"/>
              </w:rPr>
            </w:pPr>
            <w:r w:rsidRPr="001D7F8A">
              <w:rPr>
                <w:rFonts w:cs="Arial"/>
                <w:b/>
                <w:i/>
                <w:iCs/>
                <w:sz w:val="20"/>
                <w:szCs w:val="20"/>
                <w:lang w:val="en-US"/>
              </w:rPr>
              <w:t>General Instructions</w:t>
            </w:r>
          </w:p>
          <w:p w14:paraId="18E1626C" w14:textId="77777777" w:rsidR="00746685" w:rsidRPr="001D7F8A" w:rsidRDefault="00746685" w:rsidP="00B938DF">
            <w:pPr>
              <w:pStyle w:val="ListParagraph"/>
              <w:numPr>
                <w:ilvl w:val="0"/>
                <w:numId w:val="9"/>
              </w:numPr>
              <w:spacing w:before="160" w:after="160"/>
              <w:jc w:val="left"/>
              <w:rPr>
                <w:rFonts w:cs="Arial"/>
                <w:bCs/>
                <w:i/>
                <w:iCs/>
                <w:sz w:val="20"/>
                <w:szCs w:val="20"/>
                <w:lang w:val="en-US"/>
              </w:rPr>
            </w:pPr>
            <w:r w:rsidRPr="001D7F8A">
              <w:rPr>
                <w:rFonts w:cs="Arial"/>
                <w:bCs/>
                <w:i/>
                <w:iCs/>
                <w:sz w:val="20"/>
                <w:szCs w:val="20"/>
                <w:lang w:val="en-US"/>
              </w:rPr>
              <w:t>Insert company logo in the header</w:t>
            </w:r>
          </w:p>
          <w:p w14:paraId="19898D59" w14:textId="77777777" w:rsidR="00746685" w:rsidRPr="001D7F8A" w:rsidRDefault="00746685" w:rsidP="00B938DF">
            <w:pPr>
              <w:pStyle w:val="ListParagraph"/>
              <w:numPr>
                <w:ilvl w:val="0"/>
                <w:numId w:val="9"/>
              </w:numPr>
              <w:spacing w:before="160" w:after="160"/>
              <w:jc w:val="left"/>
              <w:rPr>
                <w:rFonts w:cs="Arial"/>
                <w:bCs/>
                <w:i/>
                <w:iCs/>
                <w:sz w:val="20"/>
                <w:szCs w:val="20"/>
                <w:lang w:val="en-US"/>
              </w:rPr>
            </w:pPr>
            <w:r w:rsidRPr="001D7F8A">
              <w:rPr>
                <w:rFonts w:cs="Arial"/>
                <w:bCs/>
                <w:i/>
                <w:iCs/>
                <w:sz w:val="20"/>
                <w:szCs w:val="20"/>
                <w:lang w:val="en-US"/>
              </w:rPr>
              <w:t>Insert company name where indicated (“[insert company name]”)</w:t>
            </w:r>
          </w:p>
          <w:p w14:paraId="7D78A49F" w14:textId="77777777" w:rsidR="00933765" w:rsidRPr="001D7F8A" w:rsidRDefault="006F6809" w:rsidP="00B938DF">
            <w:pPr>
              <w:pStyle w:val="ListParagraph"/>
              <w:numPr>
                <w:ilvl w:val="0"/>
                <w:numId w:val="9"/>
              </w:numPr>
              <w:spacing w:before="160" w:after="160"/>
              <w:jc w:val="left"/>
              <w:rPr>
                <w:rFonts w:cs="Arial"/>
                <w:bCs/>
                <w:i/>
                <w:iCs/>
                <w:sz w:val="20"/>
                <w:szCs w:val="20"/>
                <w:lang w:val="en-US"/>
              </w:rPr>
            </w:pPr>
            <w:r w:rsidRPr="001D7F8A">
              <w:rPr>
                <w:rFonts w:cs="Arial"/>
                <w:bCs/>
                <w:i/>
                <w:iCs/>
                <w:sz w:val="20"/>
                <w:szCs w:val="20"/>
                <w:lang w:val="en-US"/>
              </w:rPr>
              <w:t xml:space="preserve">Consider the guidance / follow the instructions given in the instruction boxes </w:t>
            </w:r>
          </w:p>
          <w:p w14:paraId="1EB3A980" w14:textId="538DFF60" w:rsidR="00746685" w:rsidRPr="001D7F8A" w:rsidRDefault="00746685" w:rsidP="00B938DF">
            <w:pPr>
              <w:pStyle w:val="ListParagraph"/>
              <w:numPr>
                <w:ilvl w:val="0"/>
                <w:numId w:val="9"/>
              </w:numPr>
              <w:spacing w:before="160" w:after="160"/>
              <w:jc w:val="left"/>
              <w:rPr>
                <w:rFonts w:cs="Arial"/>
                <w:bCs/>
                <w:i/>
                <w:iCs/>
                <w:sz w:val="20"/>
                <w:szCs w:val="20"/>
                <w:lang w:val="en-US"/>
              </w:rPr>
            </w:pPr>
            <w:r w:rsidRPr="001D7F8A">
              <w:rPr>
                <w:rFonts w:cs="Arial"/>
                <w:bCs/>
                <w:i/>
                <w:iCs/>
                <w:sz w:val="20"/>
                <w:szCs w:val="20"/>
                <w:lang w:val="en-US"/>
              </w:rPr>
              <w:t xml:space="preserve">Review the </w:t>
            </w:r>
            <w:r w:rsidR="003061B7" w:rsidRPr="001D7F8A">
              <w:rPr>
                <w:rFonts w:cs="Arial"/>
                <w:bCs/>
                <w:i/>
                <w:iCs/>
                <w:sz w:val="20"/>
                <w:szCs w:val="20"/>
                <w:lang w:val="en-US"/>
              </w:rPr>
              <w:t xml:space="preserve">Occupational Health and Safety Plan </w:t>
            </w:r>
            <w:r w:rsidRPr="001D7F8A">
              <w:rPr>
                <w:rFonts w:cs="Arial"/>
                <w:bCs/>
                <w:i/>
                <w:iCs/>
                <w:sz w:val="20"/>
                <w:szCs w:val="20"/>
                <w:lang w:val="en-US"/>
              </w:rPr>
              <w:t xml:space="preserve">and </w:t>
            </w:r>
            <w:proofErr w:type="spellStart"/>
            <w:r w:rsidRPr="001D7F8A">
              <w:rPr>
                <w:rFonts w:cs="Arial"/>
                <w:bCs/>
                <w:i/>
                <w:iCs/>
                <w:sz w:val="20"/>
                <w:szCs w:val="20"/>
                <w:lang w:val="en-US"/>
              </w:rPr>
              <w:t>customise</w:t>
            </w:r>
            <w:proofErr w:type="spellEnd"/>
            <w:r w:rsidRPr="001D7F8A">
              <w:rPr>
                <w:rFonts w:cs="Arial"/>
                <w:bCs/>
                <w:i/>
                <w:iCs/>
                <w:sz w:val="20"/>
                <w:szCs w:val="20"/>
                <w:lang w:val="en-US"/>
              </w:rPr>
              <w:t xml:space="preserve"> accordingly, if required</w:t>
            </w:r>
          </w:p>
          <w:p w14:paraId="6D7A682B" w14:textId="6ED51393" w:rsidR="00746685" w:rsidRPr="001D7F8A" w:rsidRDefault="00746685" w:rsidP="00B938DF">
            <w:pPr>
              <w:pStyle w:val="ListParagraph"/>
              <w:numPr>
                <w:ilvl w:val="0"/>
                <w:numId w:val="9"/>
              </w:numPr>
              <w:spacing w:before="160" w:after="160"/>
              <w:jc w:val="left"/>
              <w:rPr>
                <w:rFonts w:cs="Arial"/>
                <w:bCs/>
                <w:i/>
                <w:iCs/>
                <w:sz w:val="20"/>
                <w:szCs w:val="20"/>
                <w:lang w:val="en-US"/>
              </w:rPr>
            </w:pPr>
            <w:r w:rsidRPr="001D7F8A">
              <w:rPr>
                <w:rFonts w:cs="Arial"/>
                <w:bCs/>
                <w:i/>
                <w:iCs/>
                <w:sz w:val="20"/>
                <w:szCs w:val="20"/>
                <w:lang w:val="en-US"/>
              </w:rPr>
              <w:t xml:space="preserve">Delete the instruction boxes throughout when the document is completed, including this </w:t>
            </w:r>
            <w:r w:rsidR="00933765" w:rsidRPr="001D7F8A">
              <w:rPr>
                <w:rFonts w:cs="Arial"/>
                <w:bCs/>
                <w:i/>
                <w:iCs/>
                <w:sz w:val="20"/>
                <w:szCs w:val="20"/>
                <w:lang w:val="en-US"/>
              </w:rPr>
              <w:t>one</w:t>
            </w:r>
          </w:p>
        </w:tc>
      </w:tr>
    </w:tbl>
    <w:p w14:paraId="7E6CC3F4" w14:textId="77777777" w:rsidR="00746685" w:rsidRPr="001D7F8A" w:rsidRDefault="00746685" w:rsidP="006454E3">
      <w:pPr>
        <w:spacing w:before="0"/>
        <w:jc w:val="center"/>
        <w:rPr>
          <w:rFonts w:cs="Arial"/>
          <w:b/>
          <w:color w:val="000000"/>
          <w:sz w:val="36"/>
          <w:szCs w:val="36"/>
          <w:lang w:val="en-GB"/>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1D7F8A" w14:paraId="605D06CD" w14:textId="77777777" w:rsidTr="0034600A">
        <w:tc>
          <w:tcPr>
            <w:tcW w:w="2217" w:type="dxa"/>
          </w:tcPr>
          <w:p w14:paraId="3907A7C9" w14:textId="46A6607B" w:rsidR="006454E3" w:rsidRPr="001D7F8A" w:rsidRDefault="006454E3" w:rsidP="006454E3">
            <w:pPr>
              <w:spacing w:before="60" w:after="60"/>
              <w:rPr>
                <w:rFonts w:cs="Arial"/>
                <w:b/>
                <w:sz w:val="20"/>
                <w:szCs w:val="20"/>
                <w:lang w:val="en-US"/>
              </w:rPr>
            </w:pPr>
            <w:r w:rsidRPr="001D7F8A">
              <w:rPr>
                <w:rFonts w:cs="Arial"/>
                <w:b/>
                <w:sz w:val="20"/>
                <w:szCs w:val="20"/>
                <w:lang w:val="en-US"/>
              </w:rPr>
              <w:t>Document No</w:t>
            </w:r>
            <w:r w:rsidR="00E734AA">
              <w:rPr>
                <w:rFonts w:cs="Arial"/>
                <w:b/>
                <w:sz w:val="20"/>
                <w:szCs w:val="20"/>
                <w:lang w:val="en-US"/>
              </w:rPr>
              <w:t>.</w:t>
            </w:r>
            <w:r w:rsidRPr="001D7F8A">
              <w:rPr>
                <w:rFonts w:cs="Arial"/>
                <w:b/>
                <w:sz w:val="20"/>
                <w:szCs w:val="20"/>
                <w:lang w:val="en-US"/>
              </w:rPr>
              <w:t>:</w:t>
            </w:r>
          </w:p>
        </w:tc>
        <w:tc>
          <w:tcPr>
            <w:tcW w:w="4128" w:type="dxa"/>
          </w:tcPr>
          <w:p w14:paraId="75BCA042" w14:textId="67D6EC7D" w:rsidR="006454E3" w:rsidRPr="001D7F8A" w:rsidRDefault="004E11FB" w:rsidP="006454E3">
            <w:pPr>
              <w:spacing w:before="60" w:after="60"/>
              <w:rPr>
                <w:rFonts w:cs="Arial"/>
                <w:sz w:val="20"/>
                <w:szCs w:val="20"/>
                <w:lang w:val="en-US"/>
              </w:rPr>
            </w:pPr>
            <w:r w:rsidRPr="001D7F8A">
              <w:rPr>
                <w:rFonts w:cs="Arial"/>
                <w:sz w:val="20"/>
                <w:szCs w:val="20"/>
                <w:highlight w:val="yellow"/>
                <w:lang w:val="en-US"/>
              </w:rPr>
              <w:t>XX</w:t>
            </w:r>
          </w:p>
        </w:tc>
      </w:tr>
      <w:tr w:rsidR="006454E3" w:rsidRPr="001D7F8A" w14:paraId="144F0C51" w14:textId="77777777" w:rsidTr="0034600A">
        <w:tc>
          <w:tcPr>
            <w:tcW w:w="2217" w:type="dxa"/>
          </w:tcPr>
          <w:p w14:paraId="6BDAC601" w14:textId="77777777" w:rsidR="006454E3" w:rsidRPr="001D7F8A" w:rsidRDefault="006454E3" w:rsidP="006454E3">
            <w:pPr>
              <w:tabs>
                <w:tab w:val="right" w:pos="2001"/>
              </w:tabs>
              <w:spacing w:before="60" w:after="60"/>
              <w:rPr>
                <w:rFonts w:cs="Arial"/>
                <w:b/>
                <w:sz w:val="20"/>
                <w:szCs w:val="20"/>
                <w:lang w:val="en-US"/>
              </w:rPr>
            </w:pPr>
            <w:r w:rsidRPr="001D7F8A">
              <w:rPr>
                <w:rFonts w:cs="Arial"/>
                <w:b/>
                <w:sz w:val="20"/>
                <w:szCs w:val="20"/>
                <w:lang w:val="en-US"/>
              </w:rPr>
              <w:t>Type of Document:</w:t>
            </w:r>
            <w:r w:rsidRPr="001D7F8A">
              <w:rPr>
                <w:rFonts w:cs="Arial"/>
                <w:b/>
                <w:sz w:val="20"/>
                <w:szCs w:val="20"/>
                <w:lang w:val="en-US"/>
              </w:rPr>
              <w:tab/>
            </w:r>
          </w:p>
        </w:tc>
        <w:tc>
          <w:tcPr>
            <w:tcW w:w="4128" w:type="dxa"/>
          </w:tcPr>
          <w:p w14:paraId="42EB04E8" w14:textId="6F04ADB0" w:rsidR="006454E3" w:rsidRPr="001D7F8A" w:rsidRDefault="008700D4" w:rsidP="006454E3">
            <w:pPr>
              <w:spacing w:before="60" w:after="60"/>
              <w:rPr>
                <w:rFonts w:cs="Arial"/>
                <w:sz w:val="20"/>
                <w:szCs w:val="20"/>
                <w:lang w:val="en-US"/>
              </w:rPr>
            </w:pPr>
            <w:r w:rsidRPr="001D7F8A">
              <w:rPr>
                <w:rFonts w:cs="Arial"/>
                <w:sz w:val="20"/>
                <w:szCs w:val="20"/>
                <w:lang w:val="en-US"/>
              </w:rPr>
              <w:t>Plan</w:t>
            </w:r>
          </w:p>
          <w:p w14:paraId="4D280B87" w14:textId="77777777" w:rsidR="006454E3" w:rsidRPr="001D7F8A" w:rsidRDefault="006454E3" w:rsidP="006454E3">
            <w:pPr>
              <w:spacing w:before="60" w:after="60"/>
              <w:rPr>
                <w:rFonts w:cs="Arial"/>
                <w:sz w:val="20"/>
                <w:szCs w:val="20"/>
                <w:lang w:val="en-US"/>
              </w:rPr>
            </w:pPr>
          </w:p>
        </w:tc>
      </w:tr>
    </w:tbl>
    <w:p w14:paraId="379843D6" w14:textId="77777777" w:rsidR="006454E3" w:rsidRPr="001D7F8A" w:rsidRDefault="006454E3" w:rsidP="006454E3">
      <w:pPr>
        <w:spacing w:before="0"/>
        <w:jc w:val="center"/>
        <w:rPr>
          <w:rFonts w:cs="Arial"/>
          <w:b/>
          <w:color w:val="FF0000"/>
          <w:sz w:val="32"/>
          <w:szCs w:val="32"/>
          <w:lang w:val="en-GB"/>
        </w:rPr>
      </w:pPr>
    </w:p>
    <w:p w14:paraId="676F3C5C" w14:textId="77777777" w:rsidR="006454E3" w:rsidRPr="001D7F8A" w:rsidRDefault="006454E3" w:rsidP="006454E3">
      <w:pPr>
        <w:spacing w:before="0"/>
        <w:jc w:val="center"/>
        <w:rPr>
          <w:rFonts w:cs="Arial"/>
          <w:b/>
          <w:color w:val="FF0000"/>
          <w:sz w:val="32"/>
          <w:szCs w:val="32"/>
          <w:lang w:val="en-GB"/>
        </w:rPr>
      </w:pPr>
    </w:p>
    <w:p w14:paraId="316B8A89" w14:textId="77777777" w:rsidR="006454E3" w:rsidRPr="001D7F8A" w:rsidRDefault="006454E3" w:rsidP="006454E3">
      <w:pPr>
        <w:spacing w:before="0"/>
        <w:jc w:val="center"/>
        <w:rPr>
          <w:rFonts w:cs="Arial"/>
          <w:b/>
          <w:color w:val="FF0000"/>
          <w:sz w:val="32"/>
          <w:szCs w:val="32"/>
          <w:lang w:val="en-GB"/>
        </w:rPr>
      </w:pPr>
    </w:p>
    <w:p w14:paraId="05AE7FF1" w14:textId="77777777" w:rsidR="006454E3" w:rsidRPr="001D7F8A" w:rsidRDefault="006454E3" w:rsidP="006454E3">
      <w:pPr>
        <w:spacing w:before="0" w:after="120"/>
        <w:jc w:val="center"/>
        <w:rPr>
          <w:rFonts w:cs="Arial"/>
          <w:b/>
          <w:sz w:val="16"/>
          <w:szCs w:val="16"/>
          <w:lang w:val="en-GB"/>
        </w:rPr>
      </w:pPr>
    </w:p>
    <w:p w14:paraId="37390890" w14:textId="77777777" w:rsidR="006E3E7F" w:rsidRPr="001D7F8A" w:rsidRDefault="006E3E7F"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AB746E" w:rsidRPr="001D7F8A"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4579D38"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 xml:space="preserve">Version </w:t>
            </w:r>
            <w:r w:rsidR="00E734AA">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4956281"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 xml:space="preserve">REVIEWED by </w:t>
            </w:r>
            <w:r w:rsidRPr="001D7F8A">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E8CA4D7"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Reviewed by</w:t>
            </w:r>
          </w:p>
          <w:p w14:paraId="7D078E28" w14:textId="149C862E"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AB746E" w:rsidRPr="001D7F8A" w:rsidRDefault="00AB746E" w:rsidP="00AB746E">
            <w:pPr>
              <w:spacing w:before="0"/>
              <w:jc w:val="center"/>
              <w:rPr>
                <w:rFonts w:cs="Arial"/>
                <w:b/>
                <w:bCs/>
                <w:caps/>
                <w:sz w:val="16"/>
                <w:szCs w:val="20"/>
                <w:lang w:val="en-AU"/>
              </w:rPr>
            </w:pPr>
            <w:r w:rsidRPr="001D7F8A">
              <w:rPr>
                <w:rFonts w:cs="Arial"/>
                <w:b/>
                <w:bCs/>
                <w:caps/>
                <w:sz w:val="16"/>
                <w:szCs w:val="20"/>
                <w:lang w:val="en-AU"/>
              </w:rPr>
              <w:t>Signature</w:t>
            </w:r>
          </w:p>
        </w:tc>
      </w:tr>
      <w:tr w:rsidR="006454E3" w:rsidRPr="001D7F8A"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1D7F8A"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1D7F8A"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1D7F8A"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1D7F8A" w:rsidRDefault="001643F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r w:rsidR="006454E3" w:rsidRPr="001D7F8A"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r w:rsidR="006454E3" w:rsidRPr="001D7F8A"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r w:rsidR="006454E3" w:rsidRPr="001D7F8A" w14:paraId="64DADBFA"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0F5EA0FC"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3C529347"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46E8D951"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E5E00D"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6D13495"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42DAF44C"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r w:rsidR="006454E3" w:rsidRPr="001D7F8A"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1D7F8A"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r w:rsidR="006454E3" w:rsidRPr="001D7F8A"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1D7F8A"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1D7F8A"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1D7F8A"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1D7F8A"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1D7F8A"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1D7F8A" w:rsidRDefault="006454E3" w:rsidP="006454E3">
            <w:pPr>
              <w:spacing w:before="60" w:after="60"/>
              <w:jc w:val="center"/>
              <w:rPr>
                <w:rFonts w:cs="Arial"/>
                <w:color w:val="C0C0C0"/>
                <w:sz w:val="14"/>
                <w:szCs w:val="16"/>
                <w:lang w:val="en-AU"/>
              </w:rPr>
            </w:pPr>
            <w:r w:rsidRPr="001D7F8A">
              <w:rPr>
                <w:rFonts w:cs="Arial"/>
                <w:color w:val="C0C0C0"/>
                <w:sz w:val="14"/>
                <w:szCs w:val="16"/>
                <w:lang w:val="en-AU"/>
              </w:rPr>
              <w:t>Signature</w:t>
            </w:r>
          </w:p>
        </w:tc>
      </w:tr>
    </w:tbl>
    <w:p w14:paraId="6D9E895D" w14:textId="77777777" w:rsidR="006454E3" w:rsidRPr="001D7F8A" w:rsidRDefault="006454E3" w:rsidP="006454E3">
      <w:pPr>
        <w:keepNext/>
        <w:spacing w:before="0"/>
        <w:jc w:val="center"/>
        <w:rPr>
          <w:rFonts w:cs="Arial"/>
          <w:b/>
          <w:bCs/>
          <w:caps/>
          <w:sz w:val="20"/>
          <w:szCs w:val="20"/>
          <w:lang w:val="en-AU"/>
        </w:rPr>
      </w:pPr>
    </w:p>
    <w:p w14:paraId="44F7B7F8" w14:textId="77777777" w:rsidR="006454E3" w:rsidRPr="001D7F8A"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1D7F8A" w:rsidRDefault="006454E3" w:rsidP="001643F3">
      <w:pPr>
        <w:keepNext/>
        <w:tabs>
          <w:tab w:val="left" w:pos="2835"/>
          <w:tab w:val="left" w:pos="4536"/>
        </w:tabs>
        <w:spacing w:before="0"/>
        <w:ind w:right="110"/>
        <w:rPr>
          <w:rFonts w:cs="Arial"/>
          <w:bCs/>
          <w:sz w:val="20"/>
          <w:szCs w:val="20"/>
          <w:lang w:val="en-AU"/>
        </w:rPr>
      </w:pPr>
      <w:r w:rsidRPr="001D7F8A">
        <w:rPr>
          <w:rFonts w:cs="Arial"/>
          <w:bCs/>
          <w:sz w:val="20"/>
          <w:szCs w:val="20"/>
          <w:lang w:val="en-AU"/>
        </w:rPr>
        <w:t xml:space="preserve">NOTE:  </w:t>
      </w:r>
    </w:p>
    <w:p w14:paraId="7C83D02E" w14:textId="77777777" w:rsidR="006454E3" w:rsidRPr="001D7F8A"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1D7F8A" w:rsidRDefault="006454E3" w:rsidP="001643F3">
      <w:pPr>
        <w:keepNext/>
        <w:tabs>
          <w:tab w:val="left" w:pos="2835"/>
          <w:tab w:val="left" w:pos="4536"/>
        </w:tabs>
        <w:spacing w:before="0"/>
        <w:ind w:right="110"/>
        <w:rPr>
          <w:rFonts w:cs="Arial"/>
          <w:bCs/>
          <w:sz w:val="20"/>
          <w:szCs w:val="20"/>
          <w:lang w:val="en-AU"/>
        </w:rPr>
      </w:pPr>
      <w:r w:rsidRPr="001D7F8A">
        <w:rPr>
          <w:rFonts w:cs="Arial"/>
          <w:bCs/>
          <w:sz w:val="20"/>
          <w:szCs w:val="20"/>
          <w:lang w:val="en-AU"/>
        </w:rPr>
        <w:t xml:space="preserve">This document is controlled whilst it remains on the system. Printed copies created from this document are deemed to be uncontrolled </w:t>
      </w:r>
      <w:r w:rsidR="00A25845" w:rsidRPr="001D7F8A">
        <w:rPr>
          <w:rFonts w:cs="Arial"/>
          <w:bCs/>
          <w:sz w:val="20"/>
          <w:szCs w:val="20"/>
          <w:lang w:val="en-AU"/>
        </w:rPr>
        <w:t>unless specifically identified as being controlled</w:t>
      </w:r>
      <w:r w:rsidRPr="001D7F8A">
        <w:rPr>
          <w:rFonts w:cs="Arial"/>
          <w:bCs/>
          <w:sz w:val="20"/>
          <w:szCs w:val="20"/>
          <w:lang w:val="en-AU"/>
        </w:rPr>
        <w:t xml:space="preserve"> from the day of printing.</w:t>
      </w:r>
    </w:p>
    <w:p w14:paraId="28251435" w14:textId="77777777" w:rsidR="006454E3" w:rsidRPr="001D7F8A" w:rsidRDefault="006454E3" w:rsidP="006454E3">
      <w:pPr>
        <w:keepNext/>
        <w:spacing w:before="0"/>
        <w:jc w:val="center"/>
        <w:rPr>
          <w:rFonts w:cs="Arial"/>
          <w:b/>
          <w:bCs/>
          <w:caps/>
          <w:sz w:val="20"/>
          <w:szCs w:val="20"/>
          <w:lang w:val="en-AU"/>
        </w:rPr>
      </w:pPr>
    </w:p>
    <w:p w14:paraId="54D828F9" w14:textId="77777777" w:rsidR="006454E3" w:rsidRPr="001D7F8A" w:rsidRDefault="006454E3" w:rsidP="006454E3">
      <w:pPr>
        <w:keepNext/>
        <w:spacing w:before="0"/>
        <w:jc w:val="center"/>
        <w:rPr>
          <w:rFonts w:cs="Arial"/>
          <w:b/>
          <w:bCs/>
          <w:caps/>
          <w:sz w:val="20"/>
          <w:szCs w:val="20"/>
          <w:lang w:val="en-AU"/>
        </w:rPr>
      </w:pPr>
    </w:p>
    <w:p w14:paraId="03A8B991" w14:textId="77777777" w:rsidR="006454E3" w:rsidRPr="001D7F8A" w:rsidRDefault="006454E3" w:rsidP="006454E3">
      <w:pPr>
        <w:keepNext/>
        <w:spacing w:before="0"/>
        <w:jc w:val="center"/>
        <w:rPr>
          <w:rFonts w:cs="Arial"/>
          <w:b/>
          <w:bCs/>
          <w:caps/>
          <w:sz w:val="20"/>
          <w:szCs w:val="20"/>
          <w:lang w:val="en-AU"/>
        </w:rPr>
      </w:pPr>
    </w:p>
    <w:p w14:paraId="7AE3B2BC" w14:textId="77777777" w:rsidR="006454E3" w:rsidRPr="001D7F8A" w:rsidRDefault="006454E3" w:rsidP="006454E3">
      <w:pPr>
        <w:keepNext/>
        <w:spacing w:before="0"/>
        <w:jc w:val="center"/>
        <w:rPr>
          <w:rFonts w:cs="Arial"/>
          <w:b/>
          <w:bCs/>
          <w:caps/>
          <w:sz w:val="20"/>
          <w:szCs w:val="20"/>
          <w:lang w:val="en-AU"/>
        </w:rPr>
      </w:pPr>
      <w:r w:rsidRPr="001D7F8A">
        <w:rPr>
          <w:rFonts w:cs="Arial"/>
          <w:b/>
          <w:bCs/>
          <w:caps/>
          <w:sz w:val="20"/>
          <w:szCs w:val="20"/>
          <w:lang w:val="en-AU"/>
        </w:rPr>
        <w:t>Amendments</w:t>
      </w:r>
    </w:p>
    <w:p w14:paraId="0C4CC5F2" w14:textId="77777777" w:rsidR="00C55078" w:rsidRPr="001D7F8A"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1D7F8A"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B3DB3F2" w:rsidR="006454E3" w:rsidRPr="001D7F8A" w:rsidRDefault="006454E3" w:rsidP="006454E3">
            <w:pPr>
              <w:spacing w:before="60" w:after="60"/>
              <w:jc w:val="center"/>
              <w:rPr>
                <w:rFonts w:cs="Arial"/>
                <w:b/>
                <w:bCs/>
                <w:caps/>
                <w:sz w:val="16"/>
                <w:szCs w:val="16"/>
                <w:lang w:val="en-AU"/>
              </w:rPr>
            </w:pPr>
            <w:r w:rsidRPr="001D7F8A">
              <w:rPr>
                <w:rFonts w:cs="Arial"/>
                <w:b/>
                <w:bCs/>
                <w:caps/>
                <w:sz w:val="16"/>
                <w:szCs w:val="16"/>
                <w:lang w:val="en-AU"/>
              </w:rPr>
              <w:t xml:space="preserve">Version </w:t>
            </w:r>
            <w:r w:rsidR="00E734AA">
              <w:rPr>
                <w:rFonts w:cs="Arial"/>
                <w:b/>
                <w:bCs/>
                <w:caps/>
                <w:sz w:val="16"/>
                <w:szCs w:val="16"/>
                <w:lang w:val="en-AU"/>
              </w:rPr>
              <w:t>No.</w:t>
            </w:r>
            <w:r w:rsidRPr="001D7F8A">
              <w:rPr>
                <w:rFonts w:cs="Arial"/>
                <w:b/>
                <w:bCs/>
                <w:caps/>
                <w:sz w:val="16"/>
                <w:szCs w:val="16"/>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1D7F8A" w:rsidRDefault="006454E3" w:rsidP="006454E3">
            <w:pPr>
              <w:spacing w:before="60" w:after="60"/>
              <w:jc w:val="center"/>
              <w:rPr>
                <w:rFonts w:cs="Arial"/>
                <w:b/>
                <w:bCs/>
                <w:caps/>
                <w:sz w:val="16"/>
                <w:szCs w:val="16"/>
                <w:lang w:val="en-AU"/>
              </w:rPr>
            </w:pPr>
            <w:r w:rsidRPr="001D7F8A">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1D7F8A" w:rsidRDefault="006454E3" w:rsidP="006454E3">
            <w:pPr>
              <w:spacing w:before="60" w:after="60"/>
              <w:jc w:val="center"/>
              <w:rPr>
                <w:rFonts w:cs="Arial"/>
                <w:b/>
                <w:bCs/>
                <w:caps/>
                <w:sz w:val="16"/>
                <w:szCs w:val="16"/>
                <w:lang w:val="en-AU"/>
              </w:rPr>
            </w:pPr>
            <w:r w:rsidRPr="001D7F8A">
              <w:rPr>
                <w:rFonts w:cs="Arial"/>
                <w:b/>
                <w:bCs/>
                <w:caps/>
                <w:sz w:val="16"/>
                <w:szCs w:val="16"/>
                <w:lang w:val="en-AU"/>
              </w:rPr>
              <w:t>description</w:t>
            </w:r>
          </w:p>
        </w:tc>
      </w:tr>
      <w:tr w:rsidR="006454E3" w:rsidRPr="001D7F8A"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1D7F8A"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1D7F8A" w:rsidRDefault="006454E3" w:rsidP="006454E3">
            <w:pPr>
              <w:spacing w:before="60" w:after="60"/>
              <w:jc w:val="center"/>
              <w:rPr>
                <w:rFonts w:cs="Arial"/>
                <w:sz w:val="16"/>
                <w:szCs w:val="16"/>
                <w:lang w:val="en-AU"/>
              </w:rPr>
            </w:pPr>
          </w:p>
        </w:tc>
      </w:tr>
      <w:tr w:rsidR="006454E3" w:rsidRPr="001D7F8A"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1D7F8A"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1D7F8A" w:rsidRDefault="006454E3" w:rsidP="006454E3">
            <w:pPr>
              <w:spacing w:before="60" w:after="60"/>
              <w:jc w:val="center"/>
              <w:rPr>
                <w:rFonts w:cs="Arial"/>
                <w:sz w:val="16"/>
                <w:szCs w:val="16"/>
                <w:lang w:val="en-AU"/>
              </w:rPr>
            </w:pPr>
          </w:p>
        </w:tc>
      </w:tr>
      <w:tr w:rsidR="006454E3" w:rsidRPr="001D7F8A"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1D7F8A"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1D7F8A" w:rsidRDefault="006454E3" w:rsidP="006454E3">
            <w:pPr>
              <w:spacing w:before="60" w:after="60"/>
              <w:rPr>
                <w:rFonts w:cs="Arial"/>
                <w:sz w:val="16"/>
                <w:szCs w:val="16"/>
                <w:lang w:val="en-AU"/>
              </w:rPr>
            </w:pPr>
          </w:p>
        </w:tc>
      </w:tr>
      <w:tr w:rsidR="006454E3" w:rsidRPr="001D7F8A"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1D7F8A"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1D7F8A"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1D7F8A" w:rsidRDefault="006454E3" w:rsidP="006454E3">
            <w:pPr>
              <w:spacing w:before="60" w:after="60"/>
              <w:jc w:val="center"/>
              <w:rPr>
                <w:rFonts w:cs="Arial"/>
                <w:sz w:val="16"/>
                <w:szCs w:val="16"/>
                <w:lang w:val="en-AU"/>
              </w:rPr>
            </w:pPr>
          </w:p>
        </w:tc>
      </w:tr>
    </w:tbl>
    <w:sdt>
      <w:sdtPr>
        <w:rPr>
          <w:rFonts w:eastAsiaTheme="minorEastAsia" w:cs="Arial"/>
          <w:color w:val="000000" w:themeColor="text1"/>
          <w:sz w:val="20"/>
          <w:szCs w:val="20"/>
          <w:lang w:val="en-GB" w:eastAsia="zh-CN"/>
        </w:rPr>
        <w:id w:val="-228613639"/>
        <w:docPartObj>
          <w:docPartGallery w:val="Table of Contents"/>
          <w:docPartUnique/>
        </w:docPartObj>
      </w:sdtPr>
      <w:sdtEndPr>
        <w:rPr>
          <w:b/>
          <w:bCs/>
          <w:noProof/>
        </w:rPr>
      </w:sdtEndPr>
      <w:sdtContent>
        <w:p w14:paraId="24FD2814" w14:textId="2D9DA9D5" w:rsidR="009A6392" w:rsidRPr="001D7F8A" w:rsidRDefault="00D5216E" w:rsidP="00D5216E">
          <w:pPr>
            <w:tabs>
              <w:tab w:val="left" w:pos="8789"/>
            </w:tabs>
            <w:rPr>
              <w:rFonts w:cs="Arial"/>
              <w:b/>
              <w:bCs/>
              <w:sz w:val="20"/>
              <w:szCs w:val="20"/>
            </w:rPr>
          </w:pPr>
          <w:r w:rsidRPr="001D7F8A">
            <w:rPr>
              <w:rFonts w:eastAsiaTheme="minorEastAsia" w:cs="Arial"/>
              <w:b/>
              <w:bCs/>
              <w:color w:val="000000" w:themeColor="text1"/>
              <w:sz w:val="20"/>
              <w:szCs w:val="20"/>
              <w:lang w:val="en-GB" w:eastAsia="zh-CN"/>
            </w:rPr>
            <w:t xml:space="preserve">Table of </w:t>
          </w:r>
          <w:r w:rsidR="009A6392" w:rsidRPr="001D7F8A">
            <w:rPr>
              <w:rFonts w:cs="Arial"/>
              <w:b/>
              <w:bCs/>
              <w:sz w:val="20"/>
              <w:szCs w:val="20"/>
            </w:rPr>
            <w:t>Contents</w:t>
          </w:r>
        </w:p>
        <w:p w14:paraId="1A210AFE" w14:textId="77777777" w:rsidR="00D5216E" w:rsidRPr="001D7F8A" w:rsidRDefault="00D5216E" w:rsidP="00D5216E">
          <w:pPr>
            <w:tabs>
              <w:tab w:val="left" w:pos="8789"/>
            </w:tabs>
            <w:rPr>
              <w:rFonts w:cs="Arial"/>
              <w:sz w:val="20"/>
              <w:szCs w:val="20"/>
            </w:rPr>
          </w:pPr>
        </w:p>
        <w:p w14:paraId="10CBE002" w14:textId="317DB918" w:rsidR="00E3758C" w:rsidRPr="00DF5C93" w:rsidRDefault="009A6392">
          <w:pPr>
            <w:pStyle w:val="TOC1"/>
            <w:rPr>
              <w:rFonts w:ascii="Arial" w:eastAsiaTheme="minorEastAsia" w:hAnsi="Arial" w:cs="Arial"/>
              <w:b w:val="0"/>
              <w:bCs w:val="0"/>
              <w:caps w:val="0"/>
              <w:noProof/>
              <w:kern w:val="2"/>
              <w:lang w:eastAsia="en-ZA"/>
              <w14:ligatures w14:val="standardContextual"/>
            </w:rPr>
          </w:pPr>
          <w:r w:rsidRPr="00DF5C93">
            <w:rPr>
              <w:rFonts w:ascii="Arial" w:hAnsi="Arial" w:cs="Arial"/>
              <w:b w:val="0"/>
              <w:bCs w:val="0"/>
            </w:rPr>
            <w:fldChar w:fldCharType="begin"/>
          </w:r>
          <w:r w:rsidRPr="00DF5C93">
            <w:rPr>
              <w:rFonts w:ascii="Arial" w:hAnsi="Arial" w:cs="Arial"/>
            </w:rPr>
            <w:instrText xml:space="preserve"> TOC \o "1-3" \h \z \u </w:instrText>
          </w:r>
          <w:r w:rsidRPr="00DF5C93">
            <w:rPr>
              <w:rFonts w:ascii="Arial" w:hAnsi="Arial" w:cs="Arial"/>
              <w:b w:val="0"/>
              <w:bCs w:val="0"/>
            </w:rPr>
            <w:fldChar w:fldCharType="separate"/>
          </w:r>
          <w:hyperlink w:anchor="_Toc184385539" w:history="1">
            <w:r w:rsidR="00E3758C" w:rsidRPr="00DF5C93">
              <w:rPr>
                <w:rStyle w:val="Hyperlink"/>
                <w:rFonts w:ascii="Arial" w:hAnsi="Arial" w:cs="Arial"/>
                <w:noProof/>
              </w:rPr>
              <w:t>1</w:t>
            </w:r>
            <w:r w:rsidR="00E3758C" w:rsidRPr="00DF5C93">
              <w:rPr>
                <w:rFonts w:ascii="Arial" w:eastAsiaTheme="minorEastAsia" w:hAnsi="Arial" w:cs="Arial"/>
                <w:b w:val="0"/>
                <w:bCs w:val="0"/>
                <w:caps w:val="0"/>
                <w:noProof/>
                <w:kern w:val="2"/>
                <w:lang w:eastAsia="en-ZA"/>
                <w14:ligatures w14:val="standardContextual"/>
              </w:rPr>
              <w:tab/>
            </w:r>
            <w:r w:rsidR="00E3758C" w:rsidRPr="00DF5C93">
              <w:rPr>
                <w:rStyle w:val="Hyperlink"/>
                <w:rFonts w:ascii="Arial" w:hAnsi="Arial" w:cs="Arial"/>
                <w:noProof/>
              </w:rPr>
              <w:t>Purpose and Scope</w:t>
            </w:r>
            <w:r w:rsidR="00E3758C" w:rsidRPr="00DF5C93">
              <w:rPr>
                <w:rFonts w:ascii="Arial" w:hAnsi="Arial" w:cs="Arial"/>
                <w:noProof/>
                <w:webHidden/>
              </w:rPr>
              <w:tab/>
            </w:r>
            <w:r w:rsidR="00E3758C" w:rsidRPr="00DF5C93">
              <w:rPr>
                <w:rFonts w:ascii="Arial" w:hAnsi="Arial" w:cs="Arial"/>
                <w:noProof/>
                <w:webHidden/>
              </w:rPr>
              <w:fldChar w:fldCharType="begin"/>
            </w:r>
            <w:r w:rsidR="00E3758C" w:rsidRPr="00DF5C93">
              <w:rPr>
                <w:rFonts w:ascii="Arial" w:hAnsi="Arial" w:cs="Arial"/>
                <w:noProof/>
                <w:webHidden/>
              </w:rPr>
              <w:instrText xml:space="preserve"> PAGEREF _Toc184385539 \h </w:instrText>
            </w:r>
            <w:r w:rsidR="00E3758C" w:rsidRPr="00DF5C93">
              <w:rPr>
                <w:rFonts w:ascii="Arial" w:hAnsi="Arial" w:cs="Arial"/>
                <w:noProof/>
                <w:webHidden/>
              </w:rPr>
            </w:r>
            <w:r w:rsidR="00E3758C" w:rsidRPr="00DF5C93">
              <w:rPr>
                <w:rFonts w:ascii="Arial" w:hAnsi="Arial" w:cs="Arial"/>
                <w:noProof/>
                <w:webHidden/>
              </w:rPr>
              <w:fldChar w:fldCharType="separate"/>
            </w:r>
            <w:r w:rsidR="00FA223E">
              <w:rPr>
                <w:rFonts w:ascii="Arial" w:hAnsi="Arial" w:cs="Arial"/>
                <w:noProof/>
                <w:webHidden/>
              </w:rPr>
              <w:t>6</w:t>
            </w:r>
            <w:r w:rsidR="00E3758C" w:rsidRPr="00DF5C93">
              <w:rPr>
                <w:rFonts w:ascii="Arial" w:hAnsi="Arial" w:cs="Arial"/>
                <w:noProof/>
                <w:webHidden/>
              </w:rPr>
              <w:fldChar w:fldCharType="end"/>
            </w:r>
          </w:hyperlink>
        </w:p>
        <w:p w14:paraId="785D61D9" w14:textId="0A6532E8"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0" w:history="1">
            <w:r w:rsidRPr="00DF5C93">
              <w:rPr>
                <w:rStyle w:val="Hyperlink"/>
                <w:rFonts w:ascii="Arial" w:hAnsi="Arial" w:cs="Arial"/>
                <w:noProof/>
              </w:rPr>
              <w:t>2</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Objectives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6</w:t>
            </w:r>
            <w:r w:rsidRPr="00DF5C93">
              <w:rPr>
                <w:rFonts w:ascii="Arial" w:hAnsi="Arial" w:cs="Arial"/>
                <w:noProof/>
                <w:webHidden/>
              </w:rPr>
              <w:fldChar w:fldCharType="end"/>
            </w:r>
          </w:hyperlink>
        </w:p>
        <w:p w14:paraId="317FB9B8" w14:textId="77576F98"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1" w:history="1">
            <w:r w:rsidRPr="00DF5C93">
              <w:rPr>
                <w:rStyle w:val="Hyperlink"/>
                <w:rFonts w:ascii="Arial" w:hAnsi="Arial" w:cs="Arial"/>
                <w:noProof/>
              </w:rPr>
              <w:t>3</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Legal and International Requirements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6</w:t>
            </w:r>
            <w:r w:rsidRPr="00DF5C93">
              <w:rPr>
                <w:rFonts w:ascii="Arial" w:hAnsi="Arial" w:cs="Arial"/>
                <w:noProof/>
                <w:webHidden/>
              </w:rPr>
              <w:fldChar w:fldCharType="end"/>
            </w:r>
          </w:hyperlink>
        </w:p>
        <w:p w14:paraId="0C04934D" w14:textId="07C8D7A2"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42" w:history="1">
            <w:r w:rsidRPr="00DF5C93">
              <w:rPr>
                <w:rStyle w:val="Hyperlink"/>
                <w:rFonts w:ascii="Arial" w:hAnsi="Arial" w:cs="Arial"/>
                <w:noProof/>
              </w:rPr>
              <w:t>3.1</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National Laws and Regulations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6</w:t>
            </w:r>
            <w:r w:rsidRPr="00DF5C93">
              <w:rPr>
                <w:rFonts w:ascii="Arial" w:hAnsi="Arial" w:cs="Arial"/>
                <w:noProof/>
                <w:webHidden/>
              </w:rPr>
              <w:fldChar w:fldCharType="end"/>
            </w:r>
          </w:hyperlink>
        </w:p>
        <w:p w14:paraId="2693A114" w14:textId="01263E19"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43" w:history="1">
            <w:r w:rsidRPr="00DF5C93">
              <w:rPr>
                <w:rStyle w:val="Hyperlink"/>
                <w:rFonts w:ascii="Arial" w:hAnsi="Arial" w:cs="Arial"/>
                <w:noProof/>
              </w:rPr>
              <w:t>3.2</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International Standards and Guidelines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7</w:t>
            </w:r>
            <w:r w:rsidRPr="00DF5C93">
              <w:rPr>
                <w:rFonts w:ascii="Arial" w:hAnsi="Arial" w:cs="Arial"/>
                <w:noProof/>
                <w:webHidden/>
              </w:rPr>
              <w:fldChar w:fldCharType="end"/>
            </w:r>
          </w:hyperlink>
        </w:p>
        <w:p w14:paraId="08974746" w14:textId="288956B6"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4" w:history="1">
            <w:r w:rsidRPr="00DF5C93">
              <w:rPr>
                <w:rStyle w:val="Hyperlink"/>
                <w:rFonts w:ascii="Arial" w:hAnsi="Arial" w:cs="Arial"/>
                <w:noProof/>
              </w:rPr>
              <w:t>4</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Other Relevant References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7</w:t>
            </w:r>
            <w:r w:rsidRPr="00DF5C93">
              <w:rPr>
                <w:rFonts w:ascii="Arial" w:hAnsi="Arial" w:cs="Arial"/>
                <w:noProof/>
                <w:webHidden/>
              </w:rPr>
              <w:fldChar w:fldCharType="end"/>
            </w:r>
          </w:hyperlink>
        </w:p>
        <w:p w14:paraId="2E95F517" w14:textId="10220980"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5" w:history="1">
            <w:r w:rsidRPr="00DF5C93">
              <w:rPr>
                <w:rStyle w:val="Hyperlink"/>
                <w:rFonts w:ascii="Arial" w:hAnsi="Arial" w:cs="Arial"/>
                <w:noProof/>
              </w:rPr>
              <w:t>5</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Definitions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7</w:t>
            </w:r>
            <w:r w:rsidRPr="00DF5C93">
              <w:rPr>
                <w:rFonts w:ascii="Arial" w:hAnsi="Arial" w:cs="Arial"/>
                <w:noProof/>
                <w:webHidden/>
              </w:rPr>
              <w:fldChar w:fldCharType="end"/>
            </w:r>
          </w:hyperlink>
        </w:p>
        <w:p w14:paraId="49E830B9" w14:textId="6C6659CC"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6" w:history="1">
            <w:r w:rsidRPr="00DF5C93">
              <w:rPr>
                <w:rStyle w:val="Hyperlink"/>
                <w:rFonts w:ascii="Arial" w:hAnsi="Arial" w:cs="Arial"/>
                <w:noProof/>
              </w:rPr>
              <w:t>6</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Abbreviations and Acronyms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8</w:t>
            </w:r>
            <w:r w:rsidRPr="00DF5C93">
              <w:rPr>
                <w:rFonts w:ascii="Arial" w:hAnsi="Arial" w:cs="Arial"/>
                <w:noProof/>
                <w:webHidden/>
              </w:rPr>
              <w:fldChar w:fldCharType="end"/>
            </w:r>
          </w:hyperlink>
        </w:p>
        <w:p w14:paraId="6BA1F9FA" w14:textId="755109A5"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47" w:history="1">
            <w:r w:rsidRPr="00DF5C93">
              <w:rPr>
                <w:rStyle w:val="Hyperlink"/>
                <w:rFonts w:ascii="Arial" w:hAnsi="Arial" w:cs="Arial"/>
                <w:noProof/>
              </w:rPr>
              <w:t>7</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Occupational Health and Safety Plan</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9</w:t>
            </w:r>
            <w:r w:rsidRPr="00DF5C93">
              <w:rPr>
                <w:rFonts w:ascii="Arial" w:hAnsi="Arial" w:cs="Arial"/>
                <w:noProof/>
                <w:webHidden/>
              </w:rPr>
              <w:fldChar w:fldCharType="end"/>
            </w:r>
          </w:hyperlink>
        </w:p>
        <w:p w14:paraId="3FFFE4AE" w14:textId="38A2110F"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48" w:history="1">
            <w:r w:rsidRPr="00DF5C93">
              <w:rPr>
                <w:rStyle w:val="Hyperlink"/>
                <w:rFonts w:ascii="Arial" w:hAnsi="Arial" w:cs="Arial"/>
                <w:noProof/>
              </w:rPr>
              <w:t>7.1</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Overview</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9</w:t>
            </w:r>
            <w:r w:rsidRPr="00DF5C93">
              <w:rPr>
                <w:rFonts w:ascii="Arial" w:hAnsi="Arial" w:cs="Arial"/>
                <w:noProof/>
                <w:webHidden/>
              </w:rPr>
              <w:fldChar w:fldCharType="end"/>
            </w:r>
          </w:hyperlink>
        </w:p>
        <w:p w14:paraId="56F4C099" w14:textId="5E3EE8BE"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49" w:history="1">
            <w:r w:rsidRPr="00DF5C93">
              <w:rPr>
                <w:rStyle w:val="Hyperlink"/>
                <w:rFonts w:ascii="Arial" w:hAnsi="Arial" w:cs="Arial"/>
                <w:noProof/>
              </w:rPr>
              <w:t>7.2</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Transportation Health and Safety</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_Toc184385549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10</w:t>
            </w:r>
            <w:r w:rsidRPr="00DF5C93">
              <w:rPr>
                <w:rFonts w:ascii="Arial" w:hAnsi="Arial" w:cs="Arial"/>
                <w:noProof/>
                <w:webHidden/>
              </w:rPr>
              <w:fldChar w:fldCharType="end"/>
            </w:r>
          </w:hyperlink>
        </w:p>
        <w:p w14:paraId="068DA22D" w14:textId="5DEEFE36"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0" w:history="1">
            <w:r w:rsidRPr="00DF5C93">
              <w:rPr>
                <w:rStyle w:val="Hyperlink"/>
                <w:rFonts w:ascii="Arial" w:hAnsi="Arial" w:cs="Arial"/>
                <w:noProof/>
              </w:rPr>
              <w:t>7.2.1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General Requirements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10</w:t>
            </w:r>
            <w:r w:rsidRPr="00DF5C93">
              <w:rPr>
                <w:rFonts w:ascii="Arial" w:hAnsi="Arial" w:cs="Arial"/>
                <w:noProof/>
                <w:webHidden/>
              </w:rPr>
              <w:fldChar w:fldCharType="end"/>
            </w:r>
          </w:hyperlink>
        </w:p>
        <w:p w14:paraId="02933DBE" w14:textId="25ABFDC6"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1" w:history="1">
            <w:r w:rsidRPr="00DF5C93">
              <w:rPr>
                <w:rStyle w:val="Hyperlink"/>
                <w:rFonts w:ascii="Arial" w:hAnsi="Arial" w:cs="Arial"/>
                <w:noProof/>
              </w:rPr>
              <w:t>7.2.2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Roadways, Mobile Equipment Travelways and Pedestrian Walkways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11</w:t>
            </w:r>
            <w:r w:rsidRPr="00DF5C93">
              <w:rPr>
                <w:rFonts w:ascii="Arial" w:hAnsi="Arial" w:cs="Arial"/>
                <w:noProof/>
                <w:webHidden/>
              </w:rPr>
              <w:fldChar w:fldCharType="end"/>
            </w:r>
          </w:hyperlink>
        </w:p>
        <w:p w14:paraId="65B447A3" w14:textId="3B976815"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2" w:history="1">
            <w:r w:rsidRPr="00DF5C93">
              <w:rPr>
                <w:rStyle w:val="Hyperlink"/>
                <w:rFonts w:ascii="Arial" w:hAnsi="Arial" w:cs="Arial"/>
                <w:noProof/>
              </w:rPr>
              <w:t>7.2.3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Transport and Mobile Equipment Safety</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11</w:t>
            </w:r>
            <w:r w:rsidRPr="00DF5C93">
              <w:rPr>
                <w:rFonts w:ascii="Arial" w:hAnsi="Arial" w:cs="Arial"/>
                <w:noProof/>
                <w:webHidden/>
              </w:rPr>
              <w:fldChar w:fldCharType="end"/>
            </w:r>
          </w:hyperlink>
        </w:p>
        <w:p w14:paraId="502D1919" w14:textId="795BFE37"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3" w:history="1">
            <w:r w:rsidRPr="00DF5C93">
              <w:rPr>
                <w:rStyle w:val="Hyperlink"/>
                <w:rFonts w:ascii="Arial" w:hAnsi="Arial" w:cs="Arial"/>
                <w:noProof/>
              </w:rPr>
              <w:t>7.2.4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Lifting Operations Using Mobile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12</w:t>
            </w:r>
            <w:r w:rsidRPr="00DF5C93">
              <w:rPr>
                <w:rFonts w:ascii="Arial" w:hAnsi="Arial" w:cs="Arial"/>
                <w:noProof/>
                <w:webHidden/>
              </w:rPr>
              <w:fldChar w:fldCharType="end"/>
            </w:r>
          </w:hyperlink>
        </w:p>
        <w:p w14:paraId="6D28BF9A" w14:textId="1780AE8C"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54" w:history="1">
            <w:r w:rsidRPr="00DF5C93">
              <w:rPr>
                <w:rStyle w:val="Hyperlink"/>
                <w:rFonts w:ascii="Arial" w:hAnsi="Arial" w:cs="Arial"/>
                <w:noProof/>
              </w:rPr>
              <w:t>7.3</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Working at Heights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12</w:t>
            </w:r>
            <w:r w:rsidRPr="00DF5C93">
              <w:rPr>
                <w:rFonts w:ascii="Arial" w:hAnsi="Arial" w:cs="Arial"/>
                <w:noProof/>
                <w:webHidden/>
              </w:rPr>
              <w:fldChar w:fldCharType="end"/>
            </w:r>
          </w:hyperlink>
        </w:p>
        <w:p w14:paraId="4F4B69E2" w14:textId="4CDCB32E"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5" w:history="1">
            <w:r w:rsidRPr="00DF5C93">
              <w:rPr>
                <w:rStyle w:val="Hyperlink"/>
                <w:rFonts w:ascii="Arial" w:hAnsi="Arial" w:cs="Arial"/>
                <w:noProof/>
              </w:rPr>
              <w:t>7.3.1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General Requirements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12</w:t>
            </w:r>
            <w:r w:rsidRPr="00DF5C93">
              <w:rPr>
                <w:rFonts w:ascii="Arial" w:hAnsi="Arial" w:cs="Arial"/>
                <w:noProof/>
                <w:webHidden/>
              </w:rPr>
              <w:fldChar w:fldCharType="end"/>
            </w:r>
          </w:hyperlink>
        </w:p>
        <w:p w14:paraId="1B29F585" w14:textId="0D23FA79"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6" w:history="1">
            <w:r w:rsidRPr="00DF5C93">
              <w:rPr>
                <w:rStyle w:val="Hyperlink"/>
                <w:rFonts w:ascii="Arial" w:hAnsi="Arial" w:cs="Arial"/>
                <w:noProof/>
              </w:rPr>
              <w:t>7.3.2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General Principles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12</w:t>
            </w:r>
            <w:r w:rsidRPr="00DF5C93">
              <w:rPr>
                <w:rFonts w:ascii="Arial" w:hAnsi="Arial" w:cs="Arial"/>
                <w:noProof/>
                <w:webHidden/>
              </w:rPr>
              <w:fldChar w:fldCharType="end"/>
            </w:r>
          </w:hyperlink>
        </w:p>
        <w:p w14:paraId="33BCB0CE" w14:textId="1B62520C"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7" w:history="1">
            <w:r w:rsidRPr="00DF5C93">
              <w:rPr>
                <w:rStyle w:val="Hyperlink"/>
                <w:rFonts w:ascii="Arial" w:hAnsi="Arial" w:cs="Arial"/>
                <w:noProof/>
              </w:rPr>
              <w:t>7.3.3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Use of Fall Arrest Systems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13</w:t>
            </w:r>
            <w:r w:rsidRPr="00DF5C93">
              <w:rPr>
                <w:rFonts w:ascii="Arial" w:hAnsi="Arial" w:cs="Arial"/>
                <w:noProof/>
                <w:webHidden/>
              </w:rPr>
              <w:fldChar w:fldCharType="end"/>
            </w:r>
          </w:hyperlink>
        </w:p>
        <w:p w14:paraId="68D79F3B" w14:textId="5D683ECA"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8" w:history="1">
            <w:r w:rsidRPr="00DF5C93">
              <w:rPr>
                <w:rStyle w:val="Hyperlink"/>
                <w:rFonts w:ascii="Arial" w:hAnsi="Arial" w:cs="Arial"/>
                <w:noProof/>
              </w:rPr>
              <w:t>7.3.4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Ladder Work</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13</w:t>
            </w:r>
            <w:r w:rsidRPr="00DF5C93">
              <w:rPr>
                <w:rFonts w:ascii="Arial" w:hAnsi="Arial" w:cs="Arial"/>
                <w:noProof/>
                <w:webHidden/>
              </w:rPr>
              <w:fldChar w:fldCharType="end"/>
            </w:r>
          </w:hyperlink>
        </w:p>
        <w:p w14:paraId="330496D1" w14:textId="315FC158"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59" w:history="1">
            <w:r w:rsidRPr="00DF5C93">
              <w:rPr>
                <w:rStyle w:val="Hyperlink"/>
                <w:rFonts w:ascii="Arial" w:hAnsi="Arial" w:cs="Arial"/>
                <w:noProof/>
              </w:rPr>
              <w:t>7.3.5</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Scaffolding</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_Toc184385559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13</w:t>
            </w:r>
            <w:r w:rsidRPr="00DF5C93">
              <w:rPr>
                <w:rFonts w:ascii="Arial" w:hAnsi="Arial" w:cs="Arial"/>
                <w:noProof/>
                <w:webHidden/>
              </w:rPr>
              <w:fldChar w:fldCharType="end"/>
            </w:r>
          </w:hyperlink>
        </w:p>
        <w:p w14:paraId="521A977B" w14:textId="6240443E"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0" w:history="1">
            <w:r w:rsidRPr="00DF5C93">
              <w:rPr>
                <w:rStyle w:val="Hyperlink"/>
                <w:rFonts w:ascii="Arial" w:hAnsi="Arial" w:cs="Arial"/>
                <w:noProof/>
              </w:rPr>
              <w:t>7.3.6</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Moveable Elevated Work Platforms (e.g. “cherry pickers”, scissor lifts etc) and Suspended Work Cages (“Man-cages”)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14</w:t>
            </w:r>
            <w:r w:rsidRPr="00DF5C93">
              <w:rPr>
                <w:rFonts w:ascii="Arial" w:hAnsi="Arial" w:cs="Arial"/>
                <w:noProof/>
                <w:webHidden/>
              </w:rPr>
              <w:fldChar w:fldCharType="end"/>
            </w:r>
          </w:hyperlink>
        </w:p>
        <w:p w14:paraId="6132356E" w14:textId="3812DFDA"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61" w:history="1">
            <w:r w:rsidRPr="00DF5C93">
              <w:rPr>
                <w:rStyle w:val="Hyperlink"/>
                <w:rFonts w:ascii="Arial" w:hAnsi="Arial" w:cs="Arial"/>
                <w:noProof/>
              </w:rPr>
              <w:t>7.4</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Hot Work</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14</w:t>
            </w:r>
            <w:r w:rsidRPr="00DF5C93">
              <w:rPr>
                <w:rFonts w:ascii="Arial" w:hAnsi="Arial" w:cs="Arial"/>
                <w:noProof/>
                <w:webHidden/>
              </w:rPr>
              <w:fldChar w:fldCharType="end"/>
            </w:r>
          </w:hyperlink>
        </w:p>
        <w:p w14:paraId="5E389E71" w14:textId="2800BB1D"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2" w:history="1">
            <w:r w:rsidRPr="00DF5C93">
              <w:rPr>
                <w:rStyle w:val="Hyperlink"/>
                <w:rFonts w:ascii="Arial" w:hAnsi="Arial" w:cs="Arial"/>
                <w:noProof/>
              </w:rPr>
              <w:t>7.4.1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Preparation for Hot Work</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14</w:t>
            </w:r>
            <w:r w:rsidRPr="00DF5C93">
              <w:rPr>
                <w:rFonts w:ascii="Arial" w:hAnsi="Arial" w:cs="Arial"/>
                <w:noProof/>
                <w:webHidden/>
              </w:rPr>
              <w:fldChar w:fldCharType="end"/>
            </w:r>
          </w:hyperlink>
        </w:p>
        <w:p w14:paraId="3D233AF4" w14:textId="6E8DFFAC"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3" w:history="1">
            <w:r w:rsidRPr="00DF5C93">
              <w:rPr>
                <w:rStyle w:val="Hyperlink"/>
                <w:rFonts w:ascii="Arial" w:hAnsi="Arial" w:cs="Arial"/>
                <w:noProof/>
              </w:rPr>
              <w:t>7.4.2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Conducting the Hot Work</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15</w:t>
            </w:r>
            <w:r w:rsidRPr="00DF5C93">
              <w:rPr>
                <w:rFonts w:ascii="Arial" w:hAnsi="Arial" w:cs="Arial"/>
                <w:noProof/>
                <w:webHidden/>
              </w:rPr>
              <w:fldChar w:fldCharType="end"/>
            </w:r>
          </w:hyperlink>
        </w:p>
        <w:p w14:paraId="0B997DAF" w14:textId="523B32E0"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4" w:history="1">
            <w:r w:rsidRPr="00DF5C93">
              <w:rPr>
                <w:rStyle w:val="Hyperlink"/>
                <w:rFonts w:ascii="Arial" w:hAnsi="Arial" w:cs="Arial"/>
                <w:noProof/>
              </w:rPr>
              <w:t>7.4.3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After the Hot Work</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15</w:t>
            </w:r>
            <w:r w:rsidRPr="00DF5C93">
              <w:rPr>
                <w:rFonts w:ascii="Arial" w:hAnsi="Arial" w:cs="Arial"/>
                <w:noProof/>
                <w:webHidden/>
              </w:rPr>
              <w:fldChar w:fldCharType="end"/>
            </w:r>
          </w:hyperlink>
        </w:p>
        <w:p w14:paraId="1A774A4A" w14:textId="0B76099B"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65" w:history="1">
            <w:r w:rsidRPr="00DF5C93">
              <w:rPr>
                <w:rStyle w:val="Hyperlink"/>
                <w:rFonts w:ascii="Arial" w:hAnsi="Arial" w:cs="Arial"/>
                <w:noProof/>
              </w:rPr>
              <w:t>7.5</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Energy Isolation Procedure (Lock-Out/Tag-Out)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15</w:t>
            </w:r>
            <w:r w:rsidRPr="00DF5C93">
              <w:rPr>
                <w:rFonts w:ascii="Arial" w:hAnsi="Arial" w:cs="Arial"/>
                <w:noProof/>
                <w:webHidden/>
              </w:rPr>
              <w:fldChar w:fldCharType="end"/>
            </w:r>
          </w:hyperlink>
        </w:p>
        <w:p w14:paraId="6D69B6B2" w14:textId="16649D20"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6" w:history="1">
            <w:r w:rsidRPr="00DF5C93">
              <w:rPr>
                <w:rStyle w:val="Hyperlink"/>
                <w:rFonts w:ascii="Arial" w:hAnsi="Arial" w:cs="Arial"/>
                <w:noProof/>
              </w:rPr>
              <w:t>7.5.1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Preparation for Energy Isolation</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15</w:t>
            </w:r>
            <w:r w:rsidRPr="00DF5C93">
              <w:rPr>
                <w:rFonts w:ascii="Arial" w:hAnsi="Arial" w:cs="Arial"/>
                <w:noProof/>
                <w:webHidden/>
              </w:rPr>
              <w:fldChar w:fldCharType="end"/>
            </w:r>
          </w:hyperlink>
        </w:p>
        <w:p w14:paraId="0B92C540" w14:textId="3B0DE991"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7" w:history="1">
            <w:r w:rsidRPr="00DF5C93">
              <w:rPr>
                <w:rStyle w:val="Hyperlink"/>
                <w:rFonts w:ascii="Arial" w:hAnsi="Arial" w:cs="Arial"/>
                <w:noProof/>
              </w:rPr>
              <w:t>7.5.2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Sequence of Energy Isolation Procedure</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15</w:t>
            </w:r>
            <w:r w:rsidRPr="00DF5C93">
              <w:rPr>
                <w:rFonts w:ascii="Arial" w:hAnsi="Arial" w:cs="Arial"/>
                <w:noProof/>
                <w:webHidden/>
              </w:rPr>
              <w:fldChar w:fldCharType="end"/>
            </w:r>
          </w:hyperlink>
        </w:p>
        <w:p w14:paraId="18A5E206" w14:textId="7F283D89"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8" w:history="1">
            <w:r w:rsidRPr="00DF5C93">
              <w:rPr>
                <w:rStyle w:val="Hyperlink"/>
                <w:rFonts w:ascii="Arial" w:hAnsi="Arial" w:cs="Arial"/>
                <w:noProof/>
              </w:rPr>
              <w:t>7.5.3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Procedure Involving More Than One Person</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16</w:t>
            </w:r>
            <w:r w:rsidRPr="00DF5C93">
              <w:rPr>
                <w:rFonts w:ascii="Arial" w:hAnsi="Arial" w:cs="Arial"/>
                <w:noProof/>
                <w:webHidden/>
              </w:rPr>
              <w:fldChar w:fldCharType="end"/>
            </w:r>
          </w:hyperlink>
        </w:p>
        <w:p w14:paraId="2EDCB561" w14:textId="529BB2A6"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69" w:history="1">
            <w:r w:rsidRPr="00DF5C93">
              <w:rPr>
                <w:rStyle w:val="Hyperlink"/>
                <w:rFonts w:ascii="Arial" w:hAnsi="Arial" w:cs="Arial"/>
                <w:noProof/>
              </w:rPr>
              <w:t>7.5.4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Restoring Equipment to Service</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_Toc184385569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16</w:t>
            </w:r>
            <w:r w:rsidRPr="00DF5C93">
              <w:rPr>
                <w:rFonts w:ascii="Arial" w:hAnsi="Arial" w:cs="Arial"/>
                <w:noProof/>
                <w:webHidden/>
              </w:rPr>
              <w:fldChar w:fldCharType="end"/>
            </w:r>
          </w:hyperlink>
        </w:p>
        <w:p w14:paraId="642722BA" w14:textId="40CF8DDF"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70" w:history="1">
            <w:r w:rsidRPr="00DF5C93">
              <w:rPr>
                <w:rStyle w:val="Hyperlink"/>
                <w:rFonts w:ascii="Arial" w:hAnsi="Arial" w:cs="Arial"/>
                <w:noProof/>
              </w:rPr>
              <w:t>7.5.5</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Other Energy Isolation Rules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16</w:t>
            </w:r>
            <w:r w:rsidRPr="00DF5C93">
              <w:rPr>
                <w:rFonts w:ascii="Arial" w:hAnsi="Arial" w:cs="Arial"/>
                <w:noProof/>
                <w:webHidden/>
              </w:rPr>
              <w:fldChar w:fldCharType="end"/>
            </w:r>
          </w:hyperlink>
        </w:p>
        <w:p w14:paraId="4C6C2744" w14:textId="7E185FEF"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71" w:history="1">
            <w:r w:rsidRPr="00DF5C93">
              <w:rPr>
                <w:rStyle w:val="Hyperlink"/>
                <w:rFonts w:ascii="Arial" w:hAnsi="Arial" w:cs="Arial"/>
                <w:noProof/>
              </w:rPr>
              <w:t>7.6</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Ergonomics and Manual Handling</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17</w:t>
            </w:r>
            <w:r w:rsidRPr="00DF5C93">
              <w:rPr>
                <w:rFonts w:ascii="Arial" w:hAnsi="Arial" w:cs="Arial"/>
                <w:noProof/>
                <w:webHidden/>
              </w:rPr>
              <w:fldChar w:fldCharType="end"/>
            </w:r>
          </w:hyperlink>
        </w:p>
        <w:p w14:paraId="6C2B328B" w14:textId="4DBF1C51"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72" w:history="1">
            <w:r w:rsidRPr="00DF5C93">
              <w:rPr>
                <w:rStyle w:val="Hyperlink"/>
                <w:rFonts w:ascii="Arial" w:hAnsi="Arial" w:cs="Arial"/>
                <w:noProof/>
              </w:rPr>
              <w:t>7.7</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Fire Safety Management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17</w:t>
            </w:r>
            <w:r w:rsidRPr="00DF5C93">
              <w:rPr>
                <w:rFonts w:ascii="Arial" w:hAnsi="Arial" w:cs="Arial"/>
                <w:noProof/>
                <w:webHidden/>
              </w:rPr>
              <w:fldChar w:fldCharType="end"/>
            </w:r>
          </w:hyperlink>
        </w:p>
        <w:p w14:paraId="503EEC57" w14:textId="343EB149"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73" w:history="1">
            <w:r w:rsidRPr="00DF5C93">
              <w:rPr>
                <w:rStyle w:val="Hyperlink"/>
                <w:rFonts w:ascii="Arial" w:hAnsi="Arial" w:cs="Arial"/>
                <w:noProof/>
              </w:rPr>
              <w:t>7.7.1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General Requirements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17</w:t>
            </w:r>
            <w:r w:rsidRPr="00DF5C93">
              <w:rPr>
                <w:rFonts w:ascii="Arial" w:hAnsi="Arial" w:cs="Arial"/>
                <w:noProof/>
                <w:webHidden/>
              </w:rPr>
              <w:fldChar w:fldCharType="end"/>
            </w:r>
          </w:hyperlink>
        </w:p>
        <w:p w14:paraId="18FDAA89" w14:textId="3BACF3FE"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74" w:history="1">
            <w:r w:rsidRPr="00DF5C93">
              <w:rPr>
                <w:rStyle w:val="Hyperlink"/>
                <w:rFonts w:ascii="Arial" w:hAnsi="Arial" w:cs="Arial"/>
                <w:noProof/>
              </w:rPr>
              <w:t>7.7.2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Inspections of Fire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18</w:t>
            </w:r>
            <w:r w:rsidRPr="00DF5C93">
              <w:rPr>
                <w:rFonts w:ascii="Arial" w:hAnsi="Arial" w:cs="Arial"/>
                <w:noProof/>
                <w:webHidden/>
              </w:rPr>
              <w:fldChar w:fldCharType="end"/>
            </w:r>
          </w:hyperlink>
        </w:p>
        <w:p w14:paraId="568416F2" w14:textId="6AFEDDFE" w:rsidR="00E3758C" w:rsidRPr="00DF5C93" w:rsidRDefault="00E3758C">
          <w:pPr>
            <w:pStyle w:val="TOC3"/>
            <w:tabs>
              <w:tab w:val="right" w:leader="dot" w:pos="9017"/>
            </w:tabs>
            <w:rPr>
              <w:rFonts w:ascii="Arial" w:eastAsiaTheme="minorEastAsia" w:hAnsi="Arial" w:cs="Arial"/>
              <w:i w:val="0"/>
              <w:iCs w:val="0"/>
              <w:noProof/>
              <w:kern w:val="2"/>
              <w:lang w:eastAsia="en-ZA"/>
              <w14:ligatures w14:val="standardContextual"/>
            </w:rPr>
          </w:pPr>
          <w:hyperlink w:anchor="_Toc184385575" w:history="1">
            <w:r w:rsidRPr="00DF5C93">
              <w:rPr>
                <w:rStyle w:val="Hyperlink"/>
                <w:rFonts w:ascii="Arial" w:hAnsi="Arial" w:cs="Arial"/>
                <w:noProof/>
              </w:rPr>
              <w:t>Annual Inspections and Servicing</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18</w:t>
            </w:r>
            <w:r w:rsidRPr="00DF5C93">
              <w:rPr>
                <w:rFonts w:ascii="Arial" w:hAnsi="Arial" w:cs="Arial"/>
                <w:noProof/>
                <w:webHidden/>
              </w:rPr>
              <w:fldChar w:fldCharType="end"/>
            </w:r>
          </w:hyperlink>
        </w:p>
        <w:p w14:paraId="24711F34" w14:textId="12BB0DFC"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76" w:history="1">
            <w:r w:rsidRPr="00DF5C93">
              <w:rPr>
                <w:rStyle w:val="Hyperlink"/>
                <w:rFonts w:ascii="Arial" w:hAnsi="Arial" w:cs="Arial"/>
                <w:noProof/>
              </w:rPr>
              <w:t>7.7.3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Monthly Inspections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18</w:t>
            </w:r>
            <w:r w:rsidRPr="00DF5C93">
              <w:rPr>
                <w:rFonts w:ascii="Arial" w:hAnsi="Arial" w:cs="Arial"/>
                <w:noProof/>
                <w:webHidden/>
              </w:rPr>
              <w:fldChar w:fldCharType="end"/>
            </w:r>
          </w:hyperlink>
        </w:p>
        <w:p w14:paraId="22C6C6D7" w14:textId="4AF6F32F" w:rsidR="00E3758C" w:rsidRPr="00DF5C93" w:rsidRDefault="00E3758C">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4385577" w:history="1">
            <w:r w:rsidRPr="00DF5C93">
              <w:rPr>
                <w:rStyle w:val="Hyperlink"/>
                <w:rFonts w:ascii="Arial" w:hAnsi="Arial" w:cs="Arial"/>
                <w:noProof/>
              </w:rPr>
              <w:t>7.7.4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Other Inspections/Tests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18</w:t>
            </w:r>
            <w:r w:rsidRPr="00DF5C93">
              <w:rPr>
                <w:rFonts w:ascii="Arial" w:hAnsi="Arial" w:cs="Arial"/>
                <w:noProof/>
                <w:webHidden/>
              </w:rPr>
              <w:fldChar w:fldCharType="end"/>
            </w:r>
          </w:hyperlink>
        </w:p>
        <w:p w14:paraId="3EC6DB61" w14:textId="49534C25"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78" w:history="1">
            <w:r w:rsidRPr="00DF5C93">
              <w:rPr>
                <w:rStyle w:val="Hyperlink"/>
                <w:rFonts w:ascii="Arial" w:hAnsi="Arial" w:cs="Arial"/>
                <w:noProof/>
              </w:rPr>
              <w:t>7.8</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Medical Surveillance</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19</w:t>
            </w:r>
            <w:r w:rsidRPr="00DF5C93">
              <w:rPr>
                <w:rFonts w:ascii="Arial" w:hAnsi="Arial" w:cs="Arial"/>
                <w:noProof/>
                <w:webHidden/>
              </w:rPr>
              <w:fldChar w:fldCharType="end"/>
            </w:r>
          </w:hyperlink>
        </w:p>
        <w:p w14:paraId="6DDAF7B2" w14:textId="05DCFA0C"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79" w:history="1">
            <w:r w:rsidRPr="00DF5C93">
              <w:rPr>
                <w:rStyle w:val="Hyperlink"/>
                <w:rFonts w:ascii="Arial" w:hAnsi="Arial" w:cs="Arial"/>
                <w:noProof/>
              </w:rPr>
              <w:t>7.9</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Machinery Safety</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_Toc184385579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19</w:t>
            </w:r>
            <w:r w:rsidRPr="00DF5C93">
              <w:rPr>
                <w:rFonts w:ascii="Arial" w:hAnsi="Arial" w:cs="Arial"/>
                <w:noProof/>
                <w:webHidden/>
              </w:rPr>
              <w:fldChar w:fldCharType="end"/>
            </w:r>
          </w:hyperlink>
        </w:p>
        <w:p w14:paraId="045D513E" w14:textId="30BDC675"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0" w:history="1">
            <w:r w:rsidRPr="00DF5C93">
              <w:rPr>
                <w:rStyle w:val="Hyperlink"/>
                <w:rFonts w:ascii="Arial" w:hAnsi="Arial" w:cs="Arial"/>
                <w:noProof/>
              </w:rPr>
              <w:t>7.10</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Personal Protective Equipment (PPE)</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20</w:t>
            </w:r>
            <w:r w:rsidRPr="00DF5C93">
              <w:rPr>
                <w:rFonts w:ascii="Arial" w:hAnsi="Arial" w:cs="Arial"/>
                <w:noProof/>
                <w:webHidden/>
              </w:rPr>
              <w:fldChar w:fldCharType="end"/>
            </w:r>
          </w:hyperlink>
        </w:p>
        <w:p w14:paraId="0B026875" w14:textId="1F804BFE"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1" w:history="1">
            <w:r w:rsidRPr="00DF5C93">
              <w:rPr>
                <w:rStyle w:val="Hyperlink"/>
                <w:rFonts w:ascii="Arial" w:hAnsi="Arial" w:cs="Arial"/>
                <w:noProof/>
              </w:rPr>
              <w:t>7.11</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Electrical Safety</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21</w:t>
            </w:r>
            <w:r w:rsidRPr="00DF5C93">
              <w:rPr>
                <w:rFonts w:ascii="Arial" w:hAnsi="Arial" w:cs="Arial"/>
                <w:noProof/>
                <w:webHidden/>
              </w:rPr>
              <w:fldChar w:fldCharType="end"/>
            </w:r>
          </w:hyperlink>
        </w:p>
        <w:p w14:paraId="766DF511" w14:textId="2347FD40"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82" w:history="1">
            <w:r w:rsidRPr="00DF5C93">
              <w:rPr>
                <w:rStyle w:val="Hyperlink"/>
                <w:rFonts w:ascii="Arial" w:hAnsi="Arial" w:cs="Arial"/>
                <w:noProof/>
              </w:rPr>
              <w:t>7.11.1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General Requirements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21</w:t>
            </w:r>
            <w:r w:rsidRPr="00DF5C93">
              <w:rPr>
                <w:rFonts w:ascii="Arial" w:hAnsi="Arial" w:cs="Arial"/>
                <w:noProof/>
                <w:webHidden/>
              </w:rPr>
              <w:fldChar w:fldCharType="end"/>
            </w:r>
          </w:hyperlink>
        </w:p>
        <w:p w14:paraId="735F7F97" w14:textId="14332F79"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83" w:history="1">
            <w:r w:rsidRPr="00DF5C93">
              <w:rPr>
                <w:rStyle w:val="Hyperlink"/>
                <w:rFonts w:ascii="Arial" w:hAnsi="Arial" w:cs="Arial"/>
                <w:noProof/>
              </w:rPr>
              <w:t>7.11.2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Fixed and Temporary Electrical Installations, Including Electric Fences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21</w:t>
            </w:r>
            <w:r w:rsidRPr="00DF5C93">
              <w:rPr>
                <w:rFonts w:ascii="Arial" w:hAnsi="Arial" w:cs="Arial"/>
                <w:noProof/>
                <w:webHidden/>
              </w:rPr>
              <w:fldChar w:fldCharType="end"/>
            </w:r>
          </w:hyperlink>
        </w:p>
        <w:p w14:paraId="31AEABC8" w14:textId="69C63C20"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84" w:history="1">
            <w:r w:rsidRPr="00DF5C93">
              <w:rPr>
                <w:rStyle w:val="Hyperlink"/>
                <w:rFonts w:ascii="Arial" w:hAnsi="Arial" w:cs="Arial"/>
                <w:noProof/>
              </w:rPr>
              <w:t>7.11.3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Portable Electrical Tools and Non-Portable Electrical Appliances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21</w:t>
            </w:r>
            <w:r w:rsidRPr="00DF5C93">
              <w:rPr>
                <w:rFonts w:ascii="Arial" w:hAnsi="Arial" w:cs="Arial"/>
                <w:noProof/>
                <w:webHidden/>
              </w:rPr>
              <w:fldChar w:fldCharType="end"/>
            </w:r>
          </w:hyperlink>
        </w:p>
        <w:p w14:paraId="1500EF1A" w14:textId="51A60B67"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85" w:history="1">
            <w:r w:rsidRPr="00DF5C93">
              <w:rPr>
                <w:rStyle w:val="Hyperlink"/>
                <w:rFonts w:ascii="Arial" w:hAnsi="Arial" w:cs="Arial"/>
                <w:noProof/>
              </w:rPr>
              <w:t>7.11.4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Other Electrical Machinery</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22</w:t>
            </w:r>
            <w:r w:rsidRPr="00DF5C93">
              <w:rPr>
                <w:rFonts w:ascii="Arial" w:hAnsi="Arial" w:cs="Arial"/>
                <w:noProof/>
                <w:webHidden/>
              </w:rPr>
              <w:fldChar w:fldCharType="end"/>
            </w:r>
          </w:hyperlink>
        </w:p>
        <w:p w14:paraId="5FE16AF2" w14:textId="30B702B7"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6" w:history="1">
            <w:r w:rsidRPr="00DF5C93">
              <w:rPr>
                <w:rStyle w:val="Hyperlink"/>
                <w:rFonts w:ascii="Arial" w:hAnsi="Arial" w:cs="Arial"/>
                <w:noProof/>
              </w:rPr>
              <w:t>7.12</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Occupational Noise</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22</w:t>
            </w:r>
            <w:r w:rsidRPr="00DF5C93">
              <w:rPr>
                <w:rFonts w:ascii="Arial" w:hAnsi="Arial" w:cs="Arial"/>
                <w:noProof/>
                <w:webHidden/>
              </w:rPr>
              <w:fldChar w:fldCharType="end"/>
            </w:r>
          </w:hyperlink>
        </w:p>
        <w:p w14:paraId="65D0B016" w14:textId="0A692172"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7" w:history="1">
            <w:r w:rsidRPr="00DF5C93">
              <w:rPr>
                <w:rStyle w:val="Hyperlink"/>
                <w:rFonts w:ascii="Arial" w:hAnsi="Arial" w:cs="Arial"/>
                <w:noProof/>
              </w:rPr>
              <w:t>7.13</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Thermal Stress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22</w:t>
            </w:r>
            <w:r w:rsidRPr="00DF5C93">
              <w:rPr>
                <w:rFonts w:ascii="Arial" w:hAnsi="Arial" w:cs="Arial"/>
                <w:noProof/>
                <w:webHidden/>
              </w:rPr>
              <w:fldChar w:fldCharType="end"/>
            </w:r>
          </w:hyperlink>
        </w:p>
        <w:p w14:paraId="12002498" w14:textId="0A2C5499"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8" w:history="1">
            <w:r w:rsidRPr="00DF5C93">
              <w:rPr>
                <w:rStyle w:val="Hyperlink"/>
                <w:rFonts w:ascii="Arial" w:hAnsi="Arial" w:cs="Arial"/>
                <w:noProof/>
              </w:rPr>
              <w:t>7.14</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Illumination</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23</w:t>
            </w:r>
            <w:r w:rsidRPr="00DF5C93">
              <w:rPr>
                <w:rFonts w:ascii="Arial" w:hAnsi="Arial" w:cs="Arial"/>
                <w:noProof/>
                <w:webHidden/>
              </w:rPr>
              <w:fldChar w:fldCharType="end"/>
            </w:r>
          </w:hyperlink>
        </w:p>
        <w:p w14:paraId="2A88A493" w14:textId="30A4040C"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89" w:history="1">
            <w:r w:rsidRPr="00DF5C93">
              <w:rPr>
                <w:rStyle w:val="Hyperlink"/>
                <w:rFonts w:ascii="Arial" w:hAnsi="Arial" w:cs="Arial"/>
                <w:noProof/>
              </w:rPr>
              <w:t>7.15</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Staff Welfare Facilities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_Toc184385589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24</w:t>
            </w:r>
            <w:r w:rsidRPr="00DF5C93">
              <w:rPr>
                <w:rFonts w:ascii="Arial" w:hAnsi="Arial" w:cs="Arial"/>
                <w:noProof/>
                <w:webHidden/>
              </w:rPr>
              <w:fldChar w:fldCharType="end"/>
            </w:r>
          </w:hyperlink>
        </w:p>
        <w:p w14:paraId="571E6E92" w14:textId="20441AA3" w:rsidR="00E3758C" w:rsidRPr="00DF5C93" w:rsidRDefault="00E3758C">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4385590" w:history="1">
            <w:r w:rsidRPr="00DF5C93">
              <w:rPr>
                <w:rStyle w:val="Hyperlink"/>
                <w:rFonts w:ascii="Arial" w:hAnsi="Arial" w:cs="Arial"/>
                <w:noProof/>
              </w:rPr>
              <w:t>7.16</w:t>
            </w:r>
            <w:r w:rsidRPr="00DF5C93">
              <w:rPr>
                <w:rFonts w:ascii="Arial" w:eastAsiaTheme="minorEastAsia" w:hAnsi="Arial" w:cs="Arial"/>
                <w:smallCaps w:val="0"/>
                <w:noProof/>
                <w:kern w:val="2"/>
                <w:lang w:eastAsia="en-ZA"/>
                <w14:ligatures w14:val="standardContextual"/>
              </w:rPr>
              <w:tab/>
            </w:r>
            <w:r w:rsidRPr="00DF5C93">
              <w:rPr>
                <w:rStyle w:val="Hyperlink"/>
                <w:rFonts w:ascii="Arial" w:hAnsi="Arial" w:cs="Arial"/>
                <w:noProof/>
              </w:rPr>
              <w:t>Lifting Equipment Management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25</w:t>
            </w:r>
            <w:r w:rsidRPr="00DF5C93">
              <w:rPr>
                <w:rFonts w:ascii="Arial" w:hAnsi="Arial" w:cs="Arial"/>
                <w:noProof/>
                <w:webHidden/>
              </w:rPr>
              <w:fldChar w:fldCharType="end"/>
            </w:r>
          </w:hyperlink>
        </w:p>
        <w:p w14:paraId="4584C8B5" w14:textId="6DDA1612"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1" w:history="1">
            <w:r w:rsidRPr="00DF5C93">
              <w:rPr>
                <w:rStyle w:val="Hyperlink"/>
                <w:rFonts w:ascii="Arial" w:hAnsi="Arial" w:cs="Arial"/>
                <w:noProof/>
              </w:rPr>
              <w:t>7.16.1</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Registration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25</w:t>
            </w:r>
            <w:r w:rsidRPr="00DF5C93">
              <w:rPr>
                <w:rFonts w:ascii="Arial" w:hAnsi="Arial" w:cs="Arial"/>
                <w:noProof/>
                <w:webHidden/>
              </w:rPr>
              <w:fldChar w:fldCharType="end"/>
            </w:r>
          </w:hyperlink>
        </w:p>
        <w:p w14:paraId="1214904A" w14:textId="1A788C86"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2" w:history="1">
            <w:r w:rsidRPr="00DF5C93">
              <w:rPr>
                <w:rStyle w:val="Hyperlink"/>
                <w:rFonts w:ascii="Arial" w:hAnsi="Arial" w:cs="Arial"/>
                <w:noProof/>
              </w:rPr>
              <w:t>7.16.2</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Acquisition and Installation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25</w:t>
            </w:r>
            <w:r w:rsidRPr="00DF5C93">
              <w:rPr>
                <w:rFonts w:ascii="Arial" w:hAnsi="Arial" w:cs="Arial"/>
                <w:noProof/>
                <w:webHidden/>
              </w:rPr>
              <w:fldChar w:fldCharType="end"/>
            </w:r>
          </w:hyperlink>
        </w:p>
        <w:p w14:paraId="39F013C4" w14:textId="081218F5"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3" w:history="1">
            <w:r w:rsidRPr="00DF5C93">
              <w:rPr>
                <w:rStyle w:val="Hyperlink"/>
                <w:rFonts w:ascii="Arial" w:hAnsi="Arial" w:cs="Arial"/>
                <w:noProof/>
              </w:rPr>
              <w:t>7.16.3</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Storage of Lifting Equipment Accessories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26</w:t>
            </w:r>
            <w:r w:rsidRPr="00DF5C93">
              <w:rPr>
                <w:rFonts w:ascii="Arial" w:hAnsi="Arial" w:cs="Arial"/>
                <w:noProof/>
                <w:webHidden/>
              </w:rPr>
              <w:fldChar w:fldCharType="end"/>
            </w:r>
          </w:hyperlink>
        </w:p>
        <w:p w14:paraId="4A331879" w14:textId="036A723D"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4" w:history="1">
            <w:r w:rsidRPr="00DF5C93">
              <w:rPr>
                <w:rStyle w:val="Hyperlink"/>
                <w:rFonts w:ascii="Arial" w:hAnsi="Arial" w:cs="Arial"/>
                <w:noProof/>
              </w:rPr>
              <w:t>7.16.4</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Marking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26</w:t>
            </w:r>
            <w:r w:rsidRPr="00DF5C93">
              <w:rPr>
                <w:rFonts w:ascii="Arial" w:hAnsi="Arial" w:cs="Arial"/>
                <w:noProof/>
                <w:webHidden/>
              </w:rPr>
              <w:fldChar w:fldCharType="end"/>
            </w:r>
          </w:hyperlink>
        </w:p>
        <w:p w14:paraId="253EC4BB" w14:textId="2EA764A7"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5" w:history="1">
            <w:r w:rsidRPr="00DF5C93">
              <w:rPr>
                <w:rStyle w:val="Hyperlink"/>
                <w:rFonts w:ascii="Arial" w:hAnsi="Arial" w:cs="Arial"/>
                <w:noProof/>
              </w:rPr>
              <w:t>7.16.5</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Maintenance and Inspection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_Toc184385595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26</w:t>
            </w:r>
            <w:r w:rsidRPr="00DF5C93">
              <w:rPr>
                <w:rFonts w:ascii="Arial" w:hAnsi="Arial" w:cs="Arial"/>
                <w:noProof/>
                <w:webHidden/>
              </w:rPr>
              <w:fldChar w:fldCharType="end"/>
            </w:r>
          </w:hyperlink>
        </w:p>
        <w:p w14:paraId="740E0D8D" w14:textId="36B26DA4"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6" w:history="1">
            <w:r w:rsidRPr="00DF5C93">
              <w:rPr>
                <w:rStyle w:val="Hyperlink"/>
                <w:rFonts w:ascii="Arial" w:hAnsi="Arial" w:cs="Arial"/>
                <w:noProof/>
              </w:rPr>
              <w:t>7.16.6</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Hiring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_Toc184385596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27</w:t>
            </w:r>
            <w:r w:rsidRPr="00DF5C93">
              <w:rPr>
                <w:rFonts w:ascii="Arial" w:hAnsi="Arial" w:cs="Arial"/>
                <w:noProof/>
                <w:webHidden/>
              </w:rPr>
              <w:fldChar w:fldCharType="end"/>
            </w:r>
          </w:hyperlink>
        </w:p>
        <w:p w14:paraId="5A2ACF56" w14:textId="67F9C3A7" w:rsidR="00E3758C" w:rsidRPr="00DF5C93" w:rsidRDefault="00E3758C">
          <w:pPr>
            <w:pStyle w:val="TOC3"/>
            <w:tabs>
              <w:tab w:val="left" w:pos="1320"/>
              <w:tab w:val="right" w:leader="dot" w:pos="9017"/>
            </w:tabs>
            <w:rPr>
              <w:rFonts w:ascii="Arial" w:eastAsiaTheme="minorEastAsia" w:hAnsi="Arial" w:cs="Arial"/>
              <w:i w:val="0"/>
              <w:iCs w:val="0"/>
              <w:noProof/>
              <w:kern w:val="2"/>
              <w:lang w:eastAsia="en-ZA"/>
              <w14:ligatures w14:val="standardContextual"/>
            </w:rPr>
          </w:pPr>
          <w:hyperlink w:anchor="_Toc184385597" w:history="1">
            <w:r w:rsidRPr="00DF5C93">
              <w:rPr>
                <w:rStyle w:val="Hyperlink"/>
                <w:rFonts w:ascii="Arial" w:hAnsi="Arial" w:cs="Arial"/>
                <w:noProof/>
              </w:rPr>
              <w:t>7.16.7</w:t>
            </w:r>
            <w:r w:rsidRPr="00DF5C93">
              <w:rPr>
                <w:rFonts w:ascii="Arial" w:eastAsiaTheme="minorEastAsia" w:hAnsi="Arial" w:cs="Arial"/>
                <w:i w:val="0"/>
                <w:iCs w:val="0"/>
                <w:noProof/>
                <w:kern w:val="2"/>
                <w:lang w:eastAsia="en-ZA"/>
                <w14:ligatures w14:val="standardContextual"/>
              </w:rPr>
              <w:tab/>
            </w:r>
            <w:r w:rsidRPr="00DF5C93">
              <w:rPr>
                <w:rStyle w:val="Hyperlink"/>
                <w:rFonts w:ascii="Arial" w:hAnsi="Arial" w:cs="Arial"/>
                <w:noProof/>
              </w:rPr>
              <w:t>Operation of Lifting Equipment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_Toc184385597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27</w:t>
            </w:r>
            <w:r w:rsidRPr="00DF5C93">
              <w:rPr>
                <w:rFonts w:ascii="Arial" w:hAnsi="Arial" w:cs="Arial"/>
                <w:noProof/>
                <w:webHidden/>
              </w:rPr>
              <w:fldChar w:fldCharType="end"/>
            </w:r>
          </w:hyperlink>
        </w:p>
        <w:p w14:paraId="3760EC7C" w14:textId="562748D8"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98" w:history="1">
            <w:r w:rsidRPr="00DF5C93">
              <w:rPr>
                <w:rStyle w:val="Hyperlink"/>
                <w:rFonts w:ascii="Arial" w:hAnsi="Arial" w:cs="Arial"/>
                <w:noProof/>
              </w:rPr>
              <w:t>8</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Roles and Responsibilities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_Toc184385598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27</w:t>
            </w:r>
            <w:r w:rsidRPr="00DF5C93">
              <w:rPr>
                <w:rFonts w:ascii="Arial" w:hAnsi="Arial" w:cs="Arial"/>
                <w:noProof/>
                <w:webHidden/>
              </w:rPr>
              <w:fldChar w:fldCharType="end"/>
            </w:r>
          </w:hyperlink>
        </w:p>
        <w:p w14:paraId="1C5D2D83" w14:textId="67430425"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599" w:history="1">
            <w:r w:rsidRPr="00DF5C93">
              <w:rPr>
                <w:rStyle w:val="Hyperlink"/>
                <w:rFonts w:ascii="Arial" w:hAnsi="Arial" w:cs="Arial"/>
                <w:noProof/>
              </w:rPr>
              <w:t>9</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Monitoring and Reporting</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_Toc184385599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28</w:t>
            </w:r>
            <w:r w:rsidRPr="00DF5C93">
              <w:rPr>
                <w:rFonts w:ascii="Arial" w:hAnsi="Arial" w:cs="Arial"/>
                <w:noProof/>
                <w:webHidden/>
              </w:rPr>
              <w:fldChar w:fldCharType="end"/>
            </w:r>
          </w:hyperlink>
        </w:p>
        <w:p w14:paraId="3DA7B39C" w14:textId="65827132"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600" w:history="1">
            <w:r w:rsidRPr="00DF5C93">
              <w:rPr>
                <w:rStyle w:val="Hyperlink"/>
                <w:rFonts w:ascii="Arial" w:hAnsi="Arial" w:cs="Arial"/>
                <w:noProof/>
              </w:rPr>
              <w:t>10</w:t>
            </w:r>
            <w:r w:rsidRPr="00DF5C93">
              <w:rPr>
                <w:rFonts w:ascii="Arial" w:eastAsiaTheme="minorEastAsia" w:hAnsi="Arial" w:cs="Arial"/>
                <w:b w:val="0"/>
                <w:bCs w:val="0"/>
                <w:caps w:val="0"/>
                <w:noProof/>
                <w:kern w:val="2"/>
                <w:lang w:eastAsia="en-ZA"/>
                <w14:ligatures w14:val="standardContextual"/>
              </w:rPr>
              <w:tab/>
            </w:r>
            <w:r w:rsidRPr="00DF5C93">
              <w:rPr>
                <w:rStyle w:val="Hyperlink"/>
                <w:rFonts w:ascii="Arial" w:hAnsi="Arial" w:cs="Arial"/>
                <w:noProof/>
              </w:rPr>
              <w:t>Training and Awareness</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_Toc184385600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28</w:t>
            </w:r>
            <w:r w:rsidRPr="00DF5C93">
              <w:rPr>
                <w:rFonts w:ascii="Arial" w:hAnsi="Arial" w:cs="Arial"/>
                <w:noProof/>
                <w:webHidden/>
              </w:rPr>
              <w:fldChar w:fldCharType="end"/>
            </w:r>
          </w:hyperlink>
        </w:p>
        <w:p w14:paraId="65A24A47" w14:textId="608DAD3F"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601" w:history="1">
            <w:r w:rsidRPr="00DF5C93">
              <w:rPr>
                <w:rStyle w:val="Hyperlink"/>
                <w:rFonts w:ascii="Arial" w:hAnsi="Arial" w:cs="Arial"/>
                <w:noProof/>
              </w:rPr>
              <w:t>Annex A: Working At Heights Permit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_Toc184385601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30</w:t>
            </w:r>
            <w:r w:rsidRPr="00DF5C93">
              <w:rPr>
                <w:rFonts w:ascii="Arial" w:hAnsi="Arial" w:cs="Arial"/>
                <w:noProof/>
                <w:webHidden/>
              </w:rPr>
              <w:fldChar w:fldCharType="end"/>
            </w:r>
          </w:hyperlink>
        </w:p>
        <w:p w14:paraId="1E086122" w14:textId="3DAA292F"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602" w:history="1">
            <w:r w:rsidRPr="00DF5C93">
              <w:rPr>
                <w:rStyle w:val="Hyperlink"/>
                <w:rFonts w:ascii="Arial" w:hAnsi="Arial" w:cs="Arial"/>
                <w:noProof/>
              </w:rPr>
              <w:t>Annex B: Hot Work Permit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_Toc184385602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35</w:t>
            </w:r>
            <w:r w:rsidRPr="00DF5C93">
              <w:rPr>
                <w:rFonts w:ascii="Arial" w:hAnsi="Arial" w:cs="Arial"/>
                <w:noProof/>
                <w:webHidden/>
              </w:rPr>
              <w:fldChar w:fldCharType="end"/>
            </w:r>
          </w:hyperlink>
        </w:p>
        <w:p w14:paraId="428318F0" w14:textId="5833FB83"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603" w:history="1">
            <w:r w:rsidRPr="00DF5C93">
              <w:rPr>
                <w:rStyle w:val="Hyperlink"/>
                <w:rFonts w:ascii="Arial" w:hAnsi="Arial" w:cs="Arial"/>
                <w:noProof/>
              </w:rPr>
              <w:t>Annex C: Energy Isolation Permit</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_Toc184385603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37</w:t>
            </w:r>
            <w:r w:rsidRPr="00DF5C93">
              <w:rPr>
                <w:rFonts w:ascii="Arial" w:hAnsi="Arial" w:cs="Arial"/>
                <w:noProof/>
                <w:webHidden/>
              </w:rPr>
              <w:fldChar w:fldCharType="end"/>
            </w:r>
          </w:hyperlink>
        </w:p>
        <w:p w14:paraId="3A6082E2" w14:textId="14A7D25E" w:rsidR="00E3758C" w:rsidRPr="00DF5C93" w:rsidRDefault="00E3758C">
          <w:pPr>
            <w:pStyle w:val="TOC1"/>
            <w:rPr>
              <w:rFonts w:ascii="Arial" w:eastAsiaTheme="minorEastAsia" w:hAnsi="Arial" w:cs="Arial"/>
              <w:b w:val="0"/>
              <w:bCs w:val="0"/>
              <w:caps w:val="0"/>
              <w:noProof/>
              <w:kern w:val="2"/>
              <w:lang w:eastAsia="en-ZA"/>
              <w14:ligatures w14:val="standardContextual"/>
            </w:rPr>
          </w:pPr>
          <w:hyperlink w:anchor="_Toc184385604" w:history="1">
            <w:r w:rsidRPr="00DF5C93">
              <w:rPr>
                <w:rStyle w:val="Hyperlink"/>
                <w:rFonts w:ascii="Arial" w:hAnsi="Arial" w:cs="Arial"/>
                <w:noProof/>
              </w:rPr>
              <w:t>Annex D: Lifting Equipment Register</w:t>
            </w:r>
            <w:r w:rsidRPr="00DF5C93">
              <w:rPr>
                <w:rFonts w:ascii="Arial" w:hAnsi="Arial" w:cs="Arial"/>
                <w:noProof/>
                <w:webHidden/>
              </w:rPr>
              <w:tab/>
            </w:r>
            <w:r w:rsidRPr="00DF5C93">
              <w:rPr>
                <w:rFonts w:ascii="Arial" w:hAnsi="Arial" w:cs="Arial"/>
                <w:noProof/>
                <w:webHidden/>
              </w:rPr>
              <w:fldChar w:fldCharType="begin"/>
            </w:r>
            <w:r w:rsidRPr="00DF5C93">
              <w:rPr>
                <w:rFonts w:ascii="Arial" w:hAnsi="Arial" w:cs="Arial"/>
                <w:noProof/>
                <w:webHidden/>
              </w:rPr>
              <w:instrText xml:space="preserve"> PAGEREF _Toc184385604 \h </w:instrText>
            </w:r>
            <w:r w:rsidRPr="00DF5C93">
              <w:rPr>
                <w:rFonts w:ascii="Arial" w:hAnsi="Arial" w:cs="Arial"/>
                <w:noProof/>
                <w:webHidden/>
              </w:rPr>
            </w:r>
            <w:r w:rsidRPr="00DF5C93">
              <w:rPr>
                <w:rFonts w:ascii="Arial" w:hAnsi="Arial" w:cs="Arial"/>
                <w:noProof/>
                <w:webHidden/>
              </w:rPr>
              <w:fldChar w:fldCharType="separate"/>
            </w:r>
            <w:r w:rsidR="00FA223E">
              <w:rPr>
                <w:rFonts w:ascii="Arial" w:hAnsi="Arial" w:cs="Arial"/>
                <w:noProof/>
                <w:webHidden/>
              </w:rPr>
              <w:t>39</w:t>
            </w:r>
            <w:r w:rsidRPr="00DF5C93">
              <w:rPr>
                <w:rFonts w:ascii="Arial" w:hAnsi="Arial" w:cs="Arial"/>
                <w:noProof/>
                <w:webHidden/>
              </w:rPr>
              <w:fldChar w:fldCharType="end"/>
            </w:r>
          </w:hyperlink>
        </w:p>
        <w:p w14:paraId="1EF75A83" w14:textId="2389EDD2" w:rsidR="009A6392" w:rsidRPr="00DF5C93" w:rsidRDefault="009A6392" w:rsidP="009A6392">
          <w:pPr>
            <w:pStyle w:val="Context"/>
            <w:rPr>
              <w:rFonts w:cs="Arial"/>
              <w:sz w:val="20"/>
              <w:szCs w:val="20"/>
            </w:rPr>
          </w:pPr>
          <w:r w:rsidRPr="00DF5C93">
            <w:rPr>
              <w:rFonts w:cs="Arial"/>
              <w:b/>
              <w:bCs/>
              <w:noProof/>
              <w:sz w:val="20"/>
              <w:szCs w:val="20"/>
            </w:rPr>
            <w:fldChar w:fldCharType="end"/>
          </w:r>
        </w:p>
      </w:sdtContent>
    </w:sdt>
    <w:p w14:paraId="50C27E6A" w14:textId="77777777" w:rsidR="00C6652D" w:rsidRPr="00DF5C93" w:rsidRDefault="00C6652D" w:rsidP="00C6652D">
      <w:pPr>
        <w:rPr>
          <w:rFonts w:cs="Arial"/>
          <w:sz w:val="20"/>
          <w:szCs w:val="20"/>
          <w:lang w:val="en-US"/>
        </w:rPr>
      </w:pPr>
    </w:p>
    <w:p w14:paraId="4E24AEC0" w14:textId="77777777" w:rsidR="006C6926" w:rsidRPr="00DF5C93" w:rsidRDefault="006C6926" w:rsidP="006C6926">
      <w:pPr>
        <w:tabs>
          <w:tab w:val="left" w:pos="8789"/>
        </w:tabs>
        <w:rPr>
          <w:rFonts w:cs="Arial"/>
          <w:sz w:val="20"/>
          <w:szCs w:val="20"/>
        </w:rPr>
      </w:pPr>
      <w:r w:rsidRPr="00DF5C93">
        <w:rPr>
          <w:rFonts w:cs="Arial"/>
          <w:sz w:val="20"/>
          <w:szCs w:val="20"/>
        </w:rPr>
        <w:t>List of Tables</w:t>
      </w:r>
    </w:p>
    <w:p w14:paraId="5562305D" w14:textId="14882300" w:rsidR="008554B1" w:rsidRPr="00DF5C93" w:rsidRDefault="006C6926">
      <w:pPr>
        <w:pStyle w:val="TableofFigures"/>
        <w:tabs>
          <w:tab w:val="right" w:leader="dot" w:pos="9017"/>
        </w:tabs>
        <w:rPr>
          <w:rFonts w:eastAsiaTheme="minorEastAsia" w:cs="Arial"/>
          <w:noProof/>
          <w:kern w:val="2"/>
          <w:sz w:val="20"/>
          <w:szCs w:val="20"/>
          <w:lang w:eastAsia="en-ZA"/>
          <w14:ligatures w14:val="standardContextual"/>
        </w:rPr>
      </w:pPr>
      <w:r w:rsidRPr="00DF5C93">
        <w:rPr>
          <w:rFonts w:cs="Arial"/>
          <w:sz w:val="20"/>
          <w:szCs w:val="20"/>
          <w:lang w:val="en-GB"/>
        </w:rPr>
        <w:fldChar w:fldCharType="begin"/>
      </w:r>
      <w:r w:rsidRPr="00DF5C93">
        <w:rPr>
          <w:rFonts w:cs="Arial"/>
          <w:sz w:val="20"/>
          <w:szCs w:val="20"/>
          <w:lang w:val="en-GB"/>
        </w:rPr>
        <w:instrText xml:space="preserve"> TOC \h \z \c "Table" </w:instrText>
      </w:r>
      <w:r w:rsidRPr="00DF5C93">
        <w:rPr>
          <w:rFonts w:cs="Arial"/>
          <w:sz w:val="20"/>
          <w:szCs w:val="20"/>
          <w:lang w:val="en-GB"/>
        </w:rPr>
        <w:fldChar w:fldCharType="separate"/>
      </w:r>
      <w:hyperlink w:anchor="_Toc184385605" w:history="1">
        <w:r w:rsidR="008554B1" w:rsidRPr="00DF5C93">
          <w:rPr>
            <w:rStyle w:val="Hyperlink"/>
            <w:rFonts w:cs="Arial"/>
            <w:noProof/>
            <w:sz w:val="20"/>
            <w:szCs w:val="20"/>
          </w:rPr>
          <w:t>Table 7.1: Minimum Limits for Workplace Illumination Intensity</w:t>
        </w:r>
        <w:r w:rsidR="008554B1" w:rsidRPr="00DF5C93">
          <w:rPr>
            <w:rFonts w:cs="Arial"/>
            <w:noProof/>
            <w:webHidden/>
            <w:sz w:val="20"/>
            <w:szCs w:val="20"/>
          </w:rPr>
          <w:tab/>
        </w:r>
        <w:r w:rsidR="008554B1" w:rsidRPr="00DF5C93">
          <w:rPr>
            <w:rFonts w:cs="Arial"/>
            <w:noProof/>
            <w:webHidden/>
            <w:sz w:val="20"/>
            <w:szCs w:val="20"/>
          </w:rPr>
          <w:fldChar w:fldCharType="begin"/>
        </w:r>
        <w:r w:rsidR="008554B1" w:rsidRPr="00DF5C93">
          <w:rPr>
            <w:rFonts w:cs="Arial"/>
            <w:noProof/>
            <w:webHidden/>
            <w:sz w:val="20"/>
            <w:szCs w:val="20"/>
          </w:rPr>
          <w:instrText xml:space="preserve"> PAGEREF _Toc184385605 \h </w:instrText>
        </w:r>
        <w:r w:rsidR="008554B1" w:rsidRPr="00DF5C93">
          <w:rPr>
            <w:rFonts w:cs="Arial"/>
            <w:noProof/>
            <w:webHidden/>
            <w:sz w:val="20"/>
            <w:szCs w:val="20"/>
          </w:rPr>
        </w:r>
        <w:r w:rsidR="008554B1" w:rsidRPr="00DF5C93">
          <w:rPr>
            <w:rFonts w:cs="Arial"/>
            <w:noProof/>
            <w:webHidden/>
            <w:sz w:val="20"/>
            <w:szCs w:val="20"/>
          </w:rPr>
          <w:fldChar w:fldCharType="separate"/>
        </w:r>
        <w:r w:rsidR="005D2F5B">
          <w:rPr>
            <w:rFonts w:cs="Arial"/>
            <w:noProof/>
            <w:webHidden/>
            <w:sz w:val="20"/>
            <w:szCs w:val="20"/>
          </w:rPr>
          <w:t>24</w:t>
        </w:r>
        <w:r w:rsidR="008554B1" w:rsidRPr="00DF5C93">
          <w:rPr>
            <w:rFonts w:cs="Arial"/>
            <w:noProof/>
            <w:webHidden/>
            <w:sz w:val="20"/>
            <w:szCs w:val="20"/>
          </w:rPr>
          <w:fldChar w:fldCharType="end"/>
        </w:r>
      </w:hyperlink>
    </w:p>
    <w:p w14:paraId="32E636DA" w14:textId="2B54744C" w:rsidR="008554B1" w:rsidRPr="00DF5C93" w:rsidRDefault="008554B1">
      <w:pPr>
        <w:pStyle w:val="TableofFigures"/>
        <w:tabs>
          <w:tab w:val="right" w:leader="dot" w:pos="9017"/>
        </w:tabs>
        <w:rPr>
          <w:rFonts w:eastAsiaTheme="minorEastAsia" w:cs="Arial"/>
          <w:noProof/>
          <w:kern w:val="2"/>
          <w:sz w:val="20"/>
          <w:szCs w:val="20"/>
          <w:lang w:eastAsia="en-ZA"/>
          <w14:ligatures w14:val="standardContextual"/>
        </w:rPr>
      </w:pPr>
      <w:hyperlink w:anchor="_Toc184385606" w:history="1">
        <w:r w:rsidRPr="00DF5C93">
          <w:rPr>
            <w:rStyle w:val="Hyperlink"/>
            <w:rFonts w:cs="Arial"/>
            <w:noProof/>
            <w:sz w:val="20"/>
            <w:szCs w:val="20"/>
          </w:rPr>
          <w:t>Table 8.1: Roles and Responsibilities</w:t>
        </w:r>
        <w:r w:rsidRPr="00DF5C93">
          <w:rPr>
            <w:rFonts w:cs="Arial"/>
            <w:noProof/>
            <w:webHidden/>
            <w:sz w:val="20"/>
            <w:szCs w:val="20"/>
          </w:rPr>
          <w:tab/>
        </w:r>
        <w:r w:rsidRPr="00DF5C93">
          <w:rPr>
            <w:rFonts w:cs="Arial"/>
            <w:noProof/>
            <w:webHidden/>
            <w:sz w:val="20"/>
            <w:szCs w:val="20"/>
          </w:rPr>
          <w:fldChar w:fldCharType="begin"/>
        </w:r>
        <w:r w:rsidRPr="00DF5C93">
          <w:rPr>
            <w:rFonts w:cs="Arial"/>
            <w:noProof/>
            <w:webHidden/>
            <w:sz w:val="20"/>
            <w:szCs w:val="20"/>
          </w:rPr>
          <w:instrText xml:space="preserve"> PAGEREF _Toc184385606 \h </w:instrText>
        </w:r>
        <w:r w:rsidRPr="00DF5C93">
          <w:rPr>
            <w:rFonts w:cs="Arial"/>
            <w:noProof/>
            <w:webHidden/>
            <w:sz w:val="20"/>
            <w:szCs w:val="20"/>
          </w:rPr>
        </w:r>
        <w:r w:rsidRPr="00DF5C93">
          <w:rPr>
            <w:rFonts w:cs="Arial"/>
            <w:noProof/>
            <w:webHidden/>
            <w:sz w:val="20"/>
            <w:szCs w:val="20"/>
          </w:rPr>
          <w:fldChar w:fldCharType="separate"/>
        </w:r>
        <w:r w:rsidR="005D2F5B">
          <w:rPr>
            <w:rFonts w:cs="Arial"/>
            <w:noProof/>
            <w:webHidden/>
            <w:sz w:val="20"/>
            <w:szCs w:val="20"/>
          </w:rPr>
          <w:t>27</w:t>
        </w:r>
        <w:r w:rsidRPr="00DF5C93">
          <w:rPr>
            <w:rFonts w:cs="Arial"/>
            <w:noProof/>
            <w:webHidden/>
            <w:sz w:val="20"/>
            <w:szCs w:val="20"/>
          </w:rPr>
          <w:fldChar w:fldCharType="end"/>
        </w:r>
      </w:hyperlink>
    </w:p>
    <w:p w14:paraId="5D88C9CB" w14:textId="44D32595" w:rsidR="00012547" w:rsidRPr="001D7F8A" w:rsidRDefault="006C6926" w:rsidP="006C6926">
      <w:pPr>
        <w:tabs>
          <w:tab w:val="left" w:pos="8789"/>
        </w:tabs>
        <w:rPr>
          <w:rFonts w:cs="Arial"/>
          <w:sz w:val="20"/>
          <w:szCs w:val="20"/>
        </w:rPr>
      </w:pPr>
      <w:r w:rsidRPr="00DF5C93">
        <w:rPr>
          <w:rFonts w:cs="Arial"/>
          <w:sz w:val="20"/>
          <w:szCs w:val="20"/>
          <w:lang w:val="en-GB"/>
        </w:rPr>
        <w:fldChar w:fldCharType="end"/>
      </w:r>
    </w:p>
    <w:p w14:paraId="6AE79DF1" w14:textId="77777777" w:rsidR="00BA37D3" w:rsidRDefault="00BA37D3" w:rsidP="00BA37D3">
      <w:pPr>
        <w:rPr>
          <w:rFonts w:cs="Arial"/>
        </w:rPr>
      </w:pPr>
    </w:p>
    <w:p w14:paraId="479C7867" w14:textId="77777777" w:rsidR="00DF5C93" w:rsidRDefault="00DF5C93" w:rsidP="00BA37D3">
      <w:pPr>
        <w:rPr>
          <w:rFonts w:cs="Arial"/>
        </w:rPr>
      </w:pPr>
    </w:p>
    <w:p w14:paraId="6ED624F0" w14:textId="77777777" w:rsidR="00DF5C93" w:rsidRDefault="00DF5C93" w:rsidP="00BA37D3">
      <w:pPr>
        <w:rPr>
          <w:rFonts w:cs="Arial"/>
        </w:rPr>
      </w:pPr>
    </w:p>
    <w:p w14:paraId="17278845" w14:textId="77777777" w:rsidR="00DF5C93" w:rsidRDefault="00DF5C93" w:rsidP="00BA37D3">
      <w:pPr>
        <w:rPr>
          <w:rFonts w:cs="Arial"/>
        </w:rPr>
      </w:pPr>
    </w:p>
    <w:p w14:paraId="176D3952" w14:textId="77777777" w:rsidR="00DF5C93" w:rsidRDefault="00DF5C93" w:rsidP="00BA37D3">
      <w:pPr>
        <w:rPr>
          <w:rFonts w:cs="Arial"/>
        </w:rPr>
      </w:pPr>
    </w:p>
    <w:p w14:paraId="12ACB714" w14:textId="77777777" w:rsidR="00DF5C93" w:rsidRDefault="00DF5C93" w:rsidP="00BA37D3">
      <w:pPr>
        <w:rPr>
          <w:rFonts w:cs="Arial"/>
        </w:rPr>
      </w:pPr>
    </w:p>
    <w:p w14:paraId="5A974E36" w14:textId="77777777" w:rsidR="00DF5C93" w:rsidRDefault="00DF5C93" w:rsidP="00BA37D3">
      <w:pPr>
        <w:rPr>
          <w:rFonts w:cs="Arial"/>
        </w:rPr>
      </w:pPr>
    </w:p>
    <w:p w14:paraId="64EE7069" w14:textId="77777777" w:rsidR="00DF5C93" w:rsidRDefault="00DF5C93" w:rsidP="00BA37D3">
      <w:pPr>
        <w:rPr>
          <w:rFonts w:cs="Arial"/>
        </w:rPr>
      </w:pPr>
    </w:p>
    <w:p w14:paraId="5A38DB65" w14:textId="77777777" w:rsidR="00DF5C93" w:rsidRDefault="00DF5C93" w:rsidP="00BA37D3">
      <w:pPr>
        <w:rPr>
          <w:rFonts w:cs="Arial"/>
        </w:rPr>
      </w:pPr>
    </w:p>
    <w:p w14:paraId="187B834D" w14:textId="77777777" w:rsidR="00DF5C93" w:rsidRDefault="00DF5C93" w:rsidP="00BA37D3">
      <w:pPr>
        <w:rPr>
          <w:rFonts w:cs="Arial"/>
        </w:rPr>
      </w:pPr>
    </w:p>
    <w:p w14:paraId="0141CBBE" w14:textId="77777777" w:rsidR="00DF5C93" w:rsidRDefault="00DF5C93" w:rsidP="00BA37D3">
      <w:pPr>
        <w:rPr>
          <w:rFonts w:cs="Arial"/>
        </w:rPr>
      </w:pPr>
    </w:p>
    <w:p w14:paraId="1A387E45" w14:textId="77777777" w:rsidR="00DF5C93" w:rsidRDefault="00DF5C93" w:rsidP="00BA37D3">
      <w:pPr>
        <w:rPr>
          <w:rFonts w:cs="Arial"/>
        </w:rPr>
      </w:pPr>
    </w:p>
    <w:p w14:paraId="2E70D2BC" w14:textId="77777777" w:rsidR="00DF5C93" w:rsidRDefault="00DF5C93" w:rsidP="00BA37D3">
      <w:pPr>
        <w:rPr>
          <w:rFonts w:cs="Arial"/>
        </w:rPr>
      </w:pPr>
    </w:p>
    <w:p w14:paraId="2795B850" w14:textId="77777777" w:rsidR="00DF5C93" w:rsidRPr="001D7F8A" w:rsidRDefault="00DF5C93" w:rsidP="00BA37D3">
      <w:pPr>
        <w:rPr>
          <w:rFonts w:cs="Arial"/>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F436E4" w:rsidRPr="001D7F8A" w14:paraId="1DF794C0" w14:textId="77777777" w:rsidTr="00F66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0F56071" w14:textId="77777777" w:rsidR="0059432E" w:rsidRPr="001D7F8A" w:rsidRDefault="0059432E" w:rsidP="0059432E">
            <w:pPr>
              <w:spacing w:after="120"/>
              <w:rPr>
                <w:rFonts w:cs="Arial"/>
                <w:i/>
                <w:iCs/>
                <w:color w:val="125B61"/>
                <w:u w:val="single"/>
              </w:rPr>
            </w:pPr>
            <w:bookmarkStart w:id="0" w:name="_Toc172887792"/>
            <w:bookmarkStart w:id="1" w:name="_Toc174028827"/>
            <w:r w:rsidRPr="001D7F8A">
              <w:rPr>
                <w:rFonts w:cs="Arial"/>
                <w:i/>
                <w:iCs/>
                <w:color w:val="125B61"/>
                <w:u w:val="single"/>
              </w:rPr>
              <w:t>Instruction Box – Delete when complete</w:t>
            </w:r>
          </w:p>
          <w:p w14:paraId="406C8358" w14:textId="4081BEB2" w:rsidR="00F436E4" w:rsidRPr="001D7F8A" w:rsidRDefault="0059432E" w:rsidP="0059432E">
            <w:pPr>
              <w:pStyle w:val="Context"/>
              <w:rPr>
                <w:rFonts w:cs="Arial"/>
                <w:b w:val="0"/>
                <w:bCs w:val="0"/>
                <w:color w:val="0F161D" w:themeColor="background2" w:themeShade="1A"/>
              </w:rPr>
            </w:pPr>
            <w:r w:rsidRPr="001D7F8A">
              <w:rPr>
                <w:rFonts w:cs="Arial"/>
                <w:color w:val="0F161D" w:themeColor="background2" w:themeShade="1A"/>
              </w:rPr>
              <w:t>General Instructions for Customisation and Compliance</w:t>
            </w:r>
          </w:p>
        </w:tc>
      </w:tr>
      <w:tr w:rsidR="008313A6" w:rsidRPr="001D7F8A" w14:paraId="742591C9" w14:textId="77777777" w:rsidTr="00604CC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B92C84" w14:textId="0E2C2B37" w:rsidR="00BC6F31" w:rsidRPr="001D7F8A" w:rsidRDefault="006648D0" w:rsidP="00BC6F31">
            <w:pPr>
              <w:pStyle w:val="Context"/>
              <w:rPr>
                <w:rFonts w:cs="Arial"/>
                <w:b w:val="0"/>
                <w:bCs w:val="0"/>
                <w:color w:val="0F161D" w:themeColor="background2" w:themeShade="1A"/>
              </w:rPr>
            </w:pPr>
            <w:r w:rsidRPr="001D7F8A">
              <w:rPr>
                <w:rFonts w:cs="Arial"/>
                <w:b w:val="0"/>
                <w:bCs w:val="0"/>
                <w:color w:val="0F161D" w:themeColor="background2" w:themeShade="1A"/>
              </w:rPr>
              <w:t>This document provides a template from which your company can develop a</w:t>
            </w:r>
            <w:r w:rsidR="00511FEB">
              <w:rPr>
                <w:rFonts w:cs="Arial"/>
                <w:b w:val="0"/>
                <w:bCs w:val="0"/>
                <w:color w:val="0F161D" w:themeColor="background2" w:themeShade="1A"/>
              </w:rPr>
              <w:t>n</w:t>
            </w:r>
            <w:r w:rsidRPr="001D7F8A">
              <w:rPr>
                <w:rFonts w:cs="Arial"/>
                <w:b w:val="0"/>
                <w:bCs w:val="0"/>
                <w:color w:val="0F161D" w:themeColor="background2" w:themeShade="1A"/>
              </w:rPr>
              <w:t xml:space="preserve"> </w:t>
            </w:r>
            <w:r w:rsidR="003061B7" w:rsidRPr="001D7F8A">
              <w:rPr>
                <w:rFonts w:cs="Arial"/>
                <w:b w:val="0"/>
                <w:bCs w:val="0"/>
                <w:color w:val="0F161D" w:themeColor="background2" w:themeShade="1A"/>
              </w:rPr>
              <w:t xml:space="preserve">Occupational Health and Safety </w:t>
            </w:r>
            <w:r w:rsidR="0095524A">
              <w:rPr>
                <w:rFonts w:cs="Arial"/>
                <w:b w:val="0"/>
                <w:bCs w:val="0"/>
                <w:color w:val="0F161D" w:themeColor="background2" w:themeShade="1A"/>
              </w:rPr>
              <w:t xml:space="preserve">(OHS) </w:t>
            </w:r>
            <w:r w:rsidR="003061B7" w:rsidRPr="001D7F8A">
              <w:rPr>
                <w:rFonts w:cs="Arial"/>
                <w:b w:val="0"/>
                <w:bCs w:val="0"/>
                <w:color w:val="0F161D" w:themeColor="background2" w:themeShade="1A"/>
              </w:rPr>
              <w:t>Plan</w:t>
            </w:r>
            <w:r w:rsidR="00FA6226">
              <w:rPr>
                <w:rFonts w:cs="Arial"/>
                <w:b w:val="0"/>
                <w:bCs w:val="0"/>
                <w:color w:val="0F161D" w:themeColor="background2" w:themeShade="1A"/>
              </w:rPr>
              <w:t xml:space="preserve"> </w:t>
            </w:r>
            <w:r w:rsidR="00FC5C57">
              <w:rPr>
                <w:rFonts w:cs="Arial"/>
                <w:b w:val="0"/>
                <w:bCs w:val="0"/>
                <w:color w:val="0F161D" w:themeColor="background2" w:themeShade="1A"/>
              </w:rPr>
              <w:t xml:space="preserve">(OHSP) </w:t>
            </w:r>
            <w:r w:rsidR="00FA6226">
              <w:rPr>
                <w:rFonts w:cs="Arial"/>
                <w:b w:val="0"/>
                <w:bCs w:val="0"/>
                <w:color w:val="0F161D" w:themeColor="background2" w:themeShade="1A"/>
              </w:rPr>
              <w:t xml:space="preserve">that describes requirements </w:t>
            </w:r>
            <w:r w:rsidR="0095524A">
              <w:rPr>
                <w:rFonts w:cs="Arial"/>
                <w:b w:val="0"/>
                <w:bCs w:val="0"/>
                <w:color w:val="0F161D" w:themeColor="background2" w:themeShade="1A"/>
              </w:rPr>
              <w:t>to manage O</w:t>
            </w:r>
            <w:r w:rsidR="003911D0">
              <w:rPr>
                <w:rFonts w:cs="Arial"/>
                <w:b w:val="0"/>
                <w:bCs w:val="0"/>
                <w:color w:val="0F161D" w:themeColor="background2" w:themeShade="1A"/>
              </w:rPr>
              <w:t>HS risks in the workplace.</w:t>
            </w:r>
            <w:r w:rsidR="00CE4929">
              <w:rPr>
                <w:rFonts w:cs="Arial"/>
                <w:b w:val="0"/>
                <w:bCs w:val="0"/>
                <w:color w:val="0F161D" w:themeColor="background2" w:themeShade="1A"/>
              </w:rPr>
              <w:t xml:space="preserve"> The OHSP</w:t>
            </w:r>
            <w:r w:rsidR="00756923">
              <w:rPr>
                <w:rFonts w:cs="Arial"/>
                <w:b w:val="0"/>
                <w:bCs w:val="0"/>
                <w:color w:val="0F161D" w:themeColor="background2" w:themeShade="1A"/>
              </w:rPr>
              <w:t xml:space="preserve"> </w:t>
            </w:r>
            <w:r w:rsidR="00CE4929">
              <w:rPr>
                <w:rFonts w:cs="Arial"/>
                <w:b w:val="0"/>
                <w:bCs w:val="0"/>
                <w:color w:val="0F161D" w:themeColor="background2" w:themeShade="1A"/>
              </w:rPr>
              <w:t>will be designed to ensure alignment</w:t>
            </w:r>
            <w:r w:rsidR="00BC6F31" w:rsidRPr="001D7F8A">
              <w:rPr>
                <w:rFonts w:cs="Arial"/>
                <w:b w:val="0"/>
                <w:bCs w:val="0"/>
                <w:color w:val="0F161D" w:themeColor="background2" w:themeShade="1A"/>
              </w:rPr>
              <w:t xml:space="preserve"> with the International Finance Corporation (IFC) Performance Standard</w:t>
            </w:r>
            <w:r w:rsidR="001A6131" w:rsidRPr="001D7F8A">
              <w:rPr>
                <w:rFonts w:cs="Arial"/>
                <w:b w:val="0"/>
                <w:bCs w:val="0"/>
                <w:color w:val="0F161D" w:themeColor="background2" w:themeShade="1A"/>
              </w:rPr>
              <w:t>s (PS) on Environmenta</w:t>
            </w:r>
            <w:r w:rsidR="001A6131" w:rsidRPr="001D7F8A">
              <w:rPr>
                <w:rFonts w:cs="Arial"/>
                <w:color w:val="0F161D" w:themeColor="background2" w:themeShade="1A"/>
              </w:rPr>
              <w:t>l</w:t>
            </w:r>
            <w:r w:rsidR="001A6131" w:rsidRPr="001D7F8A">
              <w:rPr>
                <w:rFonts w:cs="Arial"/>
                <w:b w:val="0"/>
                <w:bCs w:val="0"/>
                <w:color w:val="0F161D" w:themeColor="background2" w:themeShade="1A"/>
              </w:rPr>
              <w:t xml:space="preserve"> and Social Sustainability</w:t>
            </w:r>
            <w:r w:rsidR="00BC6F31" w:rsidRPr="001D7F8A">
              <w:rPr>
                <w:rFonts w:cs="Arial"/>
                <w:b w:val="0"/>
                <w:bCs w:val="0"/>
                <w:color w:val="0F161D" w:themeColor="background2" w:themeShade="1A"/>
              </w:rPr>
              <w:t xml:space="preserve"> </w:t>
            </w:r>
            <w:r w:rsidR="001A6131" w:rsidRPr="001D7F8A">
              <w:rPr>
                <w:rFonts w:cs="Arial"/>
                <w:b w:val="0"/>
                <w:bCs w:val="0"/>
                <w:color w:val="0F161D" w:themeColor="background2" w:themeShade="1A"/>
              </w:rPr>
              <w:t>– PS</w:t>
            </w:r>
            <w:r w:rsidR="00010DEF">
              <w:rPr>
                <w:rFonts w:cs="Arial"/>
                <w:b w:val="0"/>
                <w:bCs w:val="0"/>
                <w:color w:val="0F161D" w:themeColor="background2" w:themeShade="1A"/>
              </w:rPr>
              <w:t>2</w:t>
            </w:r>
            <w:r w:rsidR="001A6131" w:rsidRPr="001D7F8A">
              <w:rPr>
                <w:rFonts w:cs="Arial"/>
                <w:b w:val="0"/>
                <w:bCs w:val="0"/>
                <w:color w:val="0F161D" w:themeColor="background2" w:themeShade="1A"/>
              </w:rPr>
              <w:t xml:space="preserve">: </w:t>
            </w:r>
            <w:r w:rsidR="00BC6F31" w:rsidRPr="001D7F8A">
              <w:rPr>
                <w:rFonts w:cs="Arial"/>
                <w:b w:val="0"/>
                <w:bCs w:val="0"/>
                <w:color w:val="0F161D" w:themeColor="background2" w:themeShade="1A"/>
              </w:rPr>
              <w:t>Assessment and Management of Environmental and Social Risks and Impacts.</w:t>
            </w:r>
          </w:p>
          <w:p w14:paraId="2B84EAC5" w14:textId="161758B1" w:rsidR="00FC5C57" w:rsidRDefault="00BC6F31" w:rsidP="00BC6F31">
            <w:pPr>
              <w:pStyle w:val="Context"/>
              <w:rPr>
                <w:rFonts w:cs="Arial"/>
                <w:color w:val="0F161D" w:themeColor="background2" w:themeShade="1A"/>
              </w:rPr>
            </w:pPr>
            <w:r w:rsidRPr="001D7F8A">
              <w:rPr>
                <w:rFonts w:cs="Arial"/>
                <w:b w:val="0"/>
                <w:bCs w:val="0"/>
                <w:color w:val="0F161D" w:themeColor="background2" w:themeShade="1A"/>
              </w:rPr>
              <w:t xml:space="preserve">The purpose of the </w:t>
            </w:r>
            <w:r w:rsidR="00FC5C57">
              <w:rPr>
                <w:rFonts w:cs="Arial"/>
                <w:b w:val="0"/>
                <w:bCs w:val="0"/>
                <w:color w:val="0F161D" w:themeColor="background2" w:themeShade="1A"/>
              </w:rPr>
              <w:t>OSHP</w:t>
            </w:r>
            <w:r w:rsidRPr="001D7F8A">
              <w:rPr>
                <w:rFonts w:cs="Arial"/>
                <w:b w:val="0"/>
                <w:bCs w:val="0"/>
                <w:color w:val="0F161D" w:themeColor="background2" w:themeShade="1A"/>
              </w:rPr>
              <w:t xml:space="preserve"> is to provide </w:t>
            </w:r>
            <w:r w:rsidR="00756923">
              <w:rPr>
                <w:rFonts w:cs="Arial"/>
                <w:b w:val="0"/>
                <w:bCs w:val="0"/>
                <w:color w:val="0F161D" w:themeColor="background2" w:themeShade="1A"/>
              </w:rPr>
              <w:t>the</w:t>
            </w:r>
            <w:r w:rsidRPr="001D7F8A">
              <w:rPr>
                <w:rFonts w:cs="Arial"/>
                <w:b w:val="0"/>
                <w:bCs w:val="0"/>
                <w:color w:val="0F161D" w:themeColor="background2" w:themeShade="1A"/>
              </w:rPr>
              <w:t xml:space="preserve"> </w:t>
            </w:r>
            <w:r w:rsidR="00FC5C57">
              <w:rPr>
                <w:rFonts w:cs="Arial"/>
                <w:b w:val="0"/>
                <w:bCs w:val="0"/>
                <w:color w:val="0F161D" w:themeColor="background2" w:themeShade="1A"/>
              </w:rPr>
              <w:t xml:space="preserve">requirements for a range of OHS risk topics </w:t>
            </w:r>
            <w:proofErr w:type="gramStart"/>
            <w:r w:rsidR="00FC5C57">
              <w:rPr>
                <w:rFonts w:cs="Arial"/>
                <w:b w:val="0"/>
                <w:bCs w:val="0"/>
                <w:color w:val="0F161D" w:themeColor="background2" w:themeShade="1A"/>
              </w:rPr>
              <w:t>in order to</w:t>
            </w:r>
            <w:proofErr w:type="gramEnd"/>
            <w:r w:rsidR="00FC5C57">
              <w:rPr>
                <w:rFonts w:cs="Arial"/>
                <w:b w:val="0"/>
                <w:bCs w:val="0"/>
                <w:color w:val="0F161D" w:themeColor="background2" w:themeShade="1A"/>
              </w:rPr>
              <w:t xml:space="preserve"> prevent injury and illness in the workplace. </w:t>
            </w:r>
          </w:p>
          <w:p w14:paraId="03C33AE1" w14:textId="560A198D" w:rsidR="00264279" w:rsidRPr="00264279" w:rsidRDefault="00264279" w:rsidP="00BC6F31">
            <w:pPr>
              <w:pStyle w:val="Context"/>
              <w:rPr>
                <w:rFonts w:cs="Arial"/>
                <w:b w:val="0"/>
                <w:bCs w:val="0"/>
                <w:color w:val="0F161D" w:themeColor="background2" w:themeShade="1A"/>
              </w:rPr>
            </w:pPr>
            <w:r w:rsidRPr="00264279">
              <w:rPr>
                <w:rFonts w:cs="Arial"/>
                <w:b w:val="0"/>
                <w:bCs w:val="0"/>
                <w:color w:val="0F161D" w:themeColor="background2" w:themeShade="1A"/>
              </w:rPr>
              <w:t>This document provides requirements for the following OHS topics:</w:t>
            </w:r>
          </w:p>
          <w:p w14:paraId="1603F382" w14:textId="053AB1AC"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Transportation Health and </w:t>
            </w:r>
            <w:proofErr w:type="gramStart"/>
            <w:r w:rsidRPr="00264279">
              <w:rPr>
                <w:rFonts w:cs="Arial"/>
                <w:b w:val="0"/>
                <w:bCs w:val="0"/>
                <w:color w:val="0F161D" w:themeColor="background2" w:themeShade="1A"/>
                <w:lang w:val="en-ZA"/>
              </w:rPr>
              <w:t>Safety</w:t>
            </w:r>
            <w:r w:rsidR="00DE406B">
              <w:rPr>
                <w:rFonts w:cs="Arial"/>
                <w:b w:val="0"/>
                <w:bCs w:val="0"/>
                <w:color w:val="0F161D" w:themeColor="background2" w:themeShade="1A"/>
                <w:lang w:val="en-ZA"/>
              </w:rPr>
              <w:t>;</w:t>
            </w:r>
            <w:proofErr w:type="gramEnd"/>
          </w:p>
          <w:p w14:paraId="30A18956" w14:textId="37BEB43B"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Working at </w:t>
            </w:r>
            <w:proofErr w:type="gramStart"/>
            <w:r w:rsidRPr="00264279">
              <w:rPr>
                <w:rFonts w:cs="Arial"/>
                <w:b w:val="0"/>
                <w:bCs w:val="0"/>
                <w:color w:val="0F161D" w:themeColor="background2" w:themeShade="1A"/>
                <w:lang w:val="en-ZA"/>
              </w:rPr>
              <w:t>Heights</w:t>
            </w:r>
            <w:r w:rsidR="00DE406B">
              <w:rPr>
                <w:rFonts w:cs="Arial"/>
                <w:b w:val="0"/>
                <w:bCs w:val="0"/>
                <w:color w:val="0F161D" w:themeColor="background2" w:themeShade="1A"/>
                <w:lang w:val="en-ZA"/>
              </w:rPr>
              <w:t>;</w:t>
            </w:r>
            <w:proofErr w:type="gramEnd"/>
          </w:p>
          <w:p w14:paraId="401E6A2E" w14:textId="2A14FD5F"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Hot </w:t>
            </w:r>
            <w:proofErr w:type="gramStart"/>
            <w:r w:rsidRPr="00264279">
              <w:rPr>
                <w:rFonts w:cs="Arial"/>
                <w:b w:val="0"/>
                <w:bCs w:val="0"/>
                <w:color w:val="0F161D" w:themeColor="background2" w:themeShade="1A"/>
                <w:lang w:val="en-ZA"/>
              </w:rPr>
              <w:t>Work</w:t>
            </w:r>
            <w:r w:rsidR="00DE406B">
              <w:rPr>
                <w:rFonts w:cs="Arial"/>
                <w:b w:val="0"/>
                <w:bCs w:val="0"/>
                <w:color w:val="0F161D" w:themeColor="background2" w:themeShade="1A"/>
                <w:lang w:val="en-ZA"/>
              </w:rPr>
              <w:t>;</w:t>
            </w:r>
            <w:proofErr w:type="gramEnd"/>
          </w:p>
          <w:p w14:paraId="69DC3A8E" w14:textId="0248F95C"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Energy </w:t>
            </w:r>
            <w:proofErr w:type="gramStart"/>
            <w:r w:rsidRPr="00264279">
              <w:rPr>
                <w:rFonts w:cs="Arial"/>
                <w:b w:val="0"/>
                <w:bCs w:val="0"/>
                <w:color w:val="0F161D" w:themeColor="background2" w:themeShade="1A"/>
                <w:lang w:val="en-ZA"/>
              </w:rPr>
              <w:t>Isolation</w:t>
            </w:r>
            <w:r w:rsidR="00DE406B">
              <w:rPr>
                <w:rFonts w:cs="Arial"/>
                <w:b w:val="0"/>
                <w:bCs w:val="0"/>
                <w:color w:val="0F161D" w:themeColor="background2" w:themeShade="1A"/>
                <w:lang w:val="en-ZA"/>
              </w:rPr>
              <w:t>;</w:t>
            </w:r>
            <w:proofErr w:type="gramEnd"/>
          </w:p>
          <w:p w14:paraId="40BF3D3E" w14:textId="4492FBB7"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Ergonomics and Manual </w:t>
            </w:r>
            <w:proofErr w:type="gramStart"/>
            <w:r w:rsidRPr="00264279">
              <w:rPr>
                <w:rFonts w:cs="Arial"/>
                <w:b w:val="0"/>
                <w:bCs w:val="0"/>
                <w:color w:val="0F161D" w:themeColor="background2" w:themeShade="1A"/>
                <w:lang w:val="en-ZA"/>
              </w:rPr>
              <w:t>Handling</w:t>
            </w:r>
            <w:r w:rsidR="00DE406B">
              <w:rPr>
                <w:rFonts w:cs="Arial"/>
                <w:b w:val="0"/>
                <w:bCs w:val="0"/>
                <w:color w:val="0F161D" w:themeColor="background2" w:themeShade="1A"/>
                <w:lang w:val="en-ZA"/>
              </w:rPr>
              <w:t>;</w:t>
            </w:r>
            <w:proofErr w:type="gramEnd"/>
          </w:p>
          <w:p w14:paraId="039D3D55" w14:textId="55CF6549"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Fire </w:t>
            </w:r>
            <w:proofErr w:type="gramStart"/>
            <w:r w:rsidRPr="00264279">
              <w:rPr>
                <w:rFonts w:cs="Arial"/>
                <w:b w:val="0"/>
                <w:bCs w:val="0"/>
                <w:color w:val="0F161D" w:themeColor="background2" w:themeShade="1A"/>
                <w:lang w:val="en-ZA"/>
              </w:rPr>
              <w:t>Safety</w:t>
            </w:r>
            <w:r w:rsidR="00DE406B">
              <w:rPr>
                <w:rFonts w:cs="Arial"/>
                <w:b w:val="0"/>
                <w:bCs w:val="0"/>
                <w:color w:val="0F161D" w:themeColor="background2" w:themeShade="1A"/>
                <w:lang w:val="en-ZA"/>
              </w:rPr>
              <w:t>;</w:t>
            </w:r>
            <w:proofErr w:type="gramEnd"/>
          </w:p>
          <w:p w14:paraId="42469622" w14:textId="106D8F25"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Occupational Health and </w:t>
            </w:r>
            <w:proofErr w:type="gramStart"/>
            <w:r w:rsidRPr="00264279">
              <w:rPr>
                <w:rFonts w:cs="Arial"/>
                <w:b w:val="0"/>
                <w:bCs w:val="0"/>
                <w:color w:val="0F161D" w:themeColor="background2" w:themeShade="1A"/>
                <w:lang w:val="en-ZA"/>
              </w:rPr>
              <w:t>Hygiene</w:t>
            </w:r>
            <w:r w:rsidR="00DE406B">
              <w:rPr>
                <w:rFonts w:cs="Arial"/>
                <w:b w:val="0"/>
                <w:bCs w:val="0"/>
                <w:color w:val="0F161D" w:themeColor="background2" w:themeShade="1A"/>
                <w:lang w:val="en-ZA"/>
              </w:rPr>
              <w:t>;</w:t>
            </w:r>
            <w:proofErr w:type="gramEnd"/>
          </w:p>
          <w:p w14:paraId="28FA6F4B" w14:textId="0EF0FD03"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Machinery </w:t>
            </w:r>
            <w:proofErr w:type="gramStart"/>
            <w:r w:rsidRPr="00264279">
              <w:rPr>
                <w:rFonts w:cs="Arial"/>
                <w:b w:val="0"/>
                <w:bCs w:val="0"/>
                <w:color w:val="0F161D" w:themeColor="background2" w:themeShade="1A"/>
                <w:lang w:val="en-ZA"/>
              </w:rPr>
              <w:t>Safety</w:t>
            </w:r>
            <w:r w:rsidR="00DE406B">
              <w:rPr>
                <w:rFonts w:cs="Arial"/>
                <w:b w:val="0"/>
                <w:bCs w:val="0"/>
                <w:color w:val="0F161D" w:themeColor="background2" w:themeShade="1A"/>
                <w:lang w:val="en-ZA"/>
              </w:rPr>
              <w:t>;</w:t>
            </w:r>
            <w:proofErr w:type="gramEnd"/>
          </w:p>
          <w:p w14:paraId="2A8C5B07" w14:textId="2548869F"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Personal Protective </w:t>
            </w:r>
            <w:proofErr w:type="gramStart"/>
            <w:r w:rsidRPr="00264279">
              <w:rPr>
                <w:rFonts w:cs="Arial"/>
                <w:b w:val="0"/>
                <w:bCs w:val="0"/>
                <w:color w:val="0F161D" w:themeColor="background2" w:themeShade="1A"/>
                <w:lang w:val="en-ZA"/>
              </w:rPr>
              <w:t>Equipment</w:t>
            </w:r>
            <w:r w:rsidR="00DE406B">
              <w:rPr>
                <w:rFonts w:cs="Arial"/>
                <w:b w:val="0"/>
                <w:bCs w:val="0"/>
                <w:color w:val="0F161D" w:themeColor="background2" w:themeShade="1A"/>
                <w:lang w:val="en-ZA"/>
              </w:rPr>
              <w:t>;</w:t>
            </w:r>
            <w:proofErr w:type="gramEnd"/>
          </w:p>
          <w:p w14:paraId="658CD9A8" w14:textId="49C3F3E9"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Electrical </w:t>
            </w:r>
            <w:proofErr w:type="gramStart"/>
            <w:r w:rsidRPr="00264279">
              <w:rPr>
                <w:rFonts w:cs="Arial"/>
                <w:b w:val="0"/>
                <w:bCs w:val="0"/>
                <w:color w:val="0F161D" w:themeColor="background2" w:themeShade="1A"/>
                <w:lang w:val="en-ZA"/>
              </w:rPr>
              <w:t>Safety</w:t>
            </w:r>
            <w:r w:rsidR="00DE406B">
              <w:rPr>
                <w:rFonts w:cs="Arial"/>
                <w:b w:val="0"/>
                <w:bCs w:val="0"/>
                <w:color w:val="0F161D" w:themeColor="background2" w:themeShade="1A"/>
                <w:lang w:val="en-ZA"/>
              </w:rPr>
              <w:t>;</w:t>
            </w:r>
            <w:proofErr w:type="gramEnd"/>
          </w:p>
          <w:p w14:paraId="6786F21F" w14:textId="7D710E1A"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Lifting </w:t>
            </w:r>
            <w:proofErr w:type="gramStart"/>
            <w:r w:rsidRPr="00264279">
              <w:rPr>
                <w:rFonts w:cs="Arial"/>
                <w:b w:val="0"/>
                <w:bCs w:val="0"/>
                <w:color w:val="0F161D" w:themeColor="background2" w:themeShade="1A"/>
                <w:lang w:val="en-ZA"/>
              </w:rPr>
              <w:t>Equipment</w:t>
            </w:r>
            <w:r w:rsidR="00DE406B">
              <w:rPr>
                <w:rFonts w:cs="Arial"/>
                <w:b w:val="0"/>
                <w:bCs w:val="0"/>
                <w:color w:val="0F161D" w:themeColor="background2" w:themeShade="1A"/>
                <w:lang w:val="en-ZA"/>
              </w:rPr>
              <w:t>;</w:t>
            </w:r>
            <w:proofErr w:type="gramEnd"/>
          </w:p>
          <w:p w14:paraId="3F038546" w14:textId="75370130"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Occupational </w:t>
            </w:r>
            <w:proofErr w:type="gramStart"/>
            <w:r w:rsidRPr="00264279">
              <w:rPr>
                <w:rFonts w:cs="Arial"/>
                <w:b w:val="0"/>
                <w:bCs w:val="0"/>
                <w:color w:val="0F161D" w:themeColor="background2" w:themeShade="1A"/>
                <w:lang w:val="en-ZA"/>
              </w:rPr>
              <w:t>Noise</w:t>
            </w:r>
            <w:r w:rsidR="00DE406B">
              <w:rPr>
                <w:rFonts w:cs="Arial"/>
                <w:b w:val="0"/>
                <w:bCs w:val="0"/>
                <w:color w:val="0F161D" w:themeColor="background2" w:themeShade="1A"/>
                <w:lang w:val="en-ZA"/>
              </w:rPr>
              <w:t>;</w:t>
            </w:r>
            <w:proofErr w:type="gramEnd"/>
          </w:p>
          <w:p w14:paraId="051CAB7F" w14:textId="6A615455"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 xml:space="preserve">Thermal </w:t>
            </w:r>
            <w:proofErr w:type="gramStart"/>
            <w:r w:rsidRPr="00264279">
              <w:rPr>
                <w:rFonts w:cs="Arial"/>
                <w:b w:val="0"/>
                <w:bCs w:val="0"/>
                <w:color w:val="0F161D" w:themeColor="background2" w:themeShade="1A"/>
                <w:lang w:val="en-ZA"/>
              </w:rPr>
              <w:t>Stress</w:t>
            </w:r>
            <w:r w:rsidR="00DE406B">
              <w:rPr>
                <w:rFonts w:cs="Arial"/>
                <w:b w:val="0"/>
                <w:bCs w:val="0"/>
                <w:color w:val="0F161D" w:themeColor="background2" w:themeShade="1A"/>
                <w:lang w:val="en-ZA"/>
              </w:rPr>
              <w:t>;</w:t>
            </w:r>
            <w:proofErr w:type="gramEnd"/>
          </w:p>
          <w:p w14:paraId="37EBCB2E" w14:textId="5A5BC770"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Staff Welfare Facilities</w:t>
            </w:r>
            <w:r w:rsidR="00DE406B">
              <w:rPr>
                <w:rFonts w:cs="Arial"/>
                <w:b w:val="0"/>
                <w:bCs w:val="0"/>
                <w:color w:val="0F161D" w:themeColor="background2" w:themeShade="1A"/>
                <w:lang w:val="en-ZA"/>
              </w:rPr>
              <w:t>; and</w:t>
            </w:r>
          </w:p>
          <w:p w14:paraId="6BDE6559" w14:textId="0DFEFF83" w:rsidR="00264279" w:rsidRPr="00264279" w:rsidRDefault="00264279" w:rsidP="00B938DF">
            <w:pPr>
              <w:pStyle w:val="Context"/>
              <w:numPr>
                <w:ilvl w:val="0"/>
                <w:numId w:val="10"/>
              </w:numPr>
              <w:rPr>
                <w:rFonts w:cs="Arial"/>
                <w:b w:val="0"/>
                <w:bCs w:val="0"/>
                <w:color w:val="0F161D" w:themeColor="background2" w:themeShade="1A"/>
                <w:lang w:val="en-ZA"/>
              </w:rPr>
            </w:pPr>
            <w:r w:rsidRPr="00264279">
              <w:rPr>
                <w:rFonts w:cs="Arial"/>
                <w:b w:val="0"/>
                <w:bCs w:val="0"/>
                <w:color w:val="0F161D" w:themeColor="background2" w:themeShade="1A"/>
                <w:lang w:val="en-ZA"/>
              </w:rPr>
              <w:t>Illumination</w:t>
            </w:r>
            <w:r w:rsidR="00DE406B">
              <w:rPr>
                <w:rFonts w:cs="Arial"/>
                <w:b w:val="0"/>
                <w:bCs w:val="0"/>
                <w:color w:val="0F161D" w:themeColor="background2" w:themeShade="1A"/>
                <w:lang w:val="en-ZA"/>
              </w:rPr>
              <w:t>.</w:t>
            </w:r>
          </w:p>
          <w:p w14:paraId="734D3FC2" w14:textId="66B36145" w:rsidR="00264279" w:rsidRDefault="00264279" w:rsidP="00BC6F31">
            <w:pPr>
              <w:pStyle w:val="Context"/>
              <w:rPr>
                <w:rFonts w:cs="Arial"/>
                <w:color w:val="0F161D" w:themeColor="background2" w:themeShade="1A"/>
              </w:rPr>
            </w:pPr>
            <w:proofErr w:type="gramStart"/>
            <w:r>
              <w:rPr>
                <w:rFonts w:cs="Arial"/>
                <w:b w:val="0"/>
                <w:bCs w:val="0"/>
                <w:color w:val="0F161D" w:themeColor="background2" w:themeShade="1A"/>
              </w:rPr>
              <w:t>In order to</w:t>
            </w:r>
            <w:proofErr w:type="gramEnd"/>
            <w:r>
              <w:rPr>
                <w:rFonts w:cs="Arial"/>
                <w:b w:val="0"/>
                <w:bCs w:val="0"/>
                <w:color w:val="0F161D" w:themeColor="background2" w:themeShade="1A"/>
              </w:rPr>
              <w:t xml:space="preserve"> customise this document for your Company’s operations, the following steps will be required:</w:t>
            </w:r>
          </w:p>
          <w:p w14:paraId="58F2F81E" w14:textId="4515FCA1" w:rsidR="00264279" w:rsidRPr="00264279" w:rsidRDefault="00264279"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Conduct a risk assessment to determine which of the above OHS risk topics are applicable to your Company’s operations (see the ESMS Manual for details on how to conduct the risk assessment</w:t>
            </w:r>
            <w:proofErr w:type="gramStart"/>
            <w:r>
              <w:rPr>
                <w:rFonts w:cs="Arial"/>
                <w:b w:val="0"/>
                <w:bCs w:val="0"/>
                <w:color w:val="0F161D" w:themeColor="background2" w:themeShade="1A"/>
              </w:rPr>
              <w:t>)</w:t>
            </w:r>
            <w:r w:rsidR="00DE406B">
              <w:rPr>
                <w:rFonts w:cs="Arial"/>
                <w:b w:val="0"/>
                <w:bCs w:val="0"/>
                <w:color w:val="0F161D" w:themeColor="background2" w:themeShade="1A"/>
              </w:rPr>
              <w:t>;</w:t>
            </w:r>
            <w:proofErr w:type="gramEnd"/>
          </w:p>
          <w:p w14:paraId="79705D27" w14:textId="722F7378" w:rsidR="00264279" w:rsidRPr="00264279" w:rsidRDefault="00264279"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 xml:space="preserve">Remove the OHS topics that are not applicable to your operations from this </w:t>
            </w:r>
            <w:proofErr w:type="gramStart"/>
            <w:r>
              <w:rPr>
                <w:rFonts w:cs="Arial"/>
                <w:b w:val="0"/>
                <w:bCs w:val="0"/>
                <w:color w:val="0F161D" w:themeColor="background2" w:themeShade="1A"/>
              </w:rPr>
              <w:t>document</w:t>
            </w:r>
            <w:r w:rsidR="00DE406B">
              <w:rPr>
                <w:rFonts w:cs="Arial"/>
                <w:b w:val="0"/>
                <w:bCs w:val="0"/>
                <w:color w:val="0F161D" w:themeColor="background2" w:themeShade="1A"/>
              </w:rPr>
              <w:t>;</w:t>
            </w:r>
            <w:proofErr w:type="gramEnd"/>
          </w:p>
          <w:p w14:paraId="779AD8D6" w14:textId="094FEF73" w:rsidR="00264279" w:rsidRPr="00264279" w:rsidRDefault="00264279"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 xml:space="preserve">For the OHS risk topics that are applicable to your operations, read through the existing text for each topic and refine/adjust/amend the text to align with your specific operations and existing </w:t>
            </w:r>
            <w:proofErr w:type="gramStart"/>
            <w:r>
              <w:rPr>
                <w:rFonts w:cs="Arial"/>
                <w:b w:val="0"/>
                <w:bCs w:val="0"/>
                <w:color w:val="0F161D" w:themeColor="background2" w:themeShade="1A"/>
              </w:rPr>
              <w:t>systems</w:t>
            </w:r>
            <w:r w:rsidR="00DE406B">
              <w:rPr>
                <w:rFonts w:cs="Arial"/>
                <w:b w:val="0"/>
                <w:bCs w:val="0"/>
                <w:color w:val="0F161D" w:themeColor="background2" w:themeShade="1A"/>
              </w:rPr>
              <w:t>;</w:t>
            </w:r>
            <w:proofErr w:type="gramEnd"/>
          </w:p>
          <w:p w14:paraId="7E5C8625" w14:textId="096137E7" w:rsidR="0015477F" w:rsidRPr="0015477F" w:rsidRDefault="00264279"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 xml:space="preserve">For additional OHS risk topics that may be identified by the risk assessment process above as being </w:t>
            </w:r>
            <w:r w:rsidR="0015477F">
              <w:rPr>
                <w:rFonts w:cs="Arial"/>
                <w:b w:val="0"/>
                <w:bCs w:val="0"/>
                <w:color w:val="0F161D" w:themeColor="background2" w:themeShade="1A"/>
              </w:rPr>
              <w:t>applicable</w:t>
            </w:r>
            <w:r>
              <w:rPr>
                <w:rFonts w:cs="Arial"/>
                <w:b w:val="0"/>
                <w:bCs w:val="0"/>
                <w:color w:val="0F161D" w:themeColor="background2" w:themeShade="1A"/>
              </w:rPr>
              <w:t xml:space="preserve"> to your operations</w:t>
            </w:r>
            <w:r w:rsidR="0015477F">
              <w:rPr>
                <w:rFonts w:cs="Arial"/>
                <w:b w:val="0"/>
                <w:bCs w:val="0"/>
                <w:color w:val="0F161D" w:themeColor="background2" w:themeShade="1A"/>
              </w:rPr>
              <w:t xml:space="preserve">, but are not included in the list above, develop suitable procedures for these OHS risk </w:t>
            </w:r>
            <w:proofErr w:type="gramStart"/>
            <w:r w:rsidR="0015477F">
              <w:rPr>
                <w:rFonts w:cs="Arial"/>
                <w:b w:val="0"/>
                <w:bCs w:val="0"/>
                <w:color w:val="0F161D" w:themeColor="background2" w:themeShade="1A"/>
              </w:rPr>
              <w:t>topics</w:t>
            </w:r>
            <w:r w:rsidR="00DE406B">
              <w:rPr>
                <w:rFonts w:cs="Arial"/>
                <w:b w:val="0"/>
                <w:bCs w:val="0"/>
                <w:color w:val="0F161D" w:themeColor="background2" w:themeShade="1A"/>
              </w:rPr>
              <w:t>;</w:t>
            </w:r>
            <w:proofErr w:type="gramEnd"/>
          </w:p>
          <w:p w14:paraId="5D84D925" w14:textId="1F0827A2" w:rsidR="00264279" w:rsidRPr="0015477F" w:rsidRDefault="0015477F"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For any additional OHS risk topics that may be identified by the risk assessment process above, to aid in the development of procedures for these, draw from suitable reference documents aligned with Good International Industry Practice (GIIP), and include these procedures in this document</w:t>
            </w:r>
            <w:r w:rsidR="00DE406B">
              <w:rPr>
                <w:rFonts w:cs="Arial"/>
                <w:b w:val="0"/>
                <w:bCs w:val="0"/>
                <w:color w:val="0F161D" w:themeColor="background2" w:themeShade="1A"/>
              </w:rPr>
              <w:t>; and</w:t>
            </w:r>
          </w:p>
          <w:p w14:paraId="32FA9B45" w14:textId="67D9F180" w:rsidR="0015477F" w:rsidRPr="0015477F" w:rsidRDefault="0015477F" w:rsidP="00DF5C93">
            <w:pPr>
              <w:pStyle w:val="Context"/>
              <w:numPr>
                <w:ilvl w:val="0"/>
                <w:numId w:val="18"/>
              </w:numPr>
              <w:rPr>
                <w:rFonts w:cs="Arial"/>
                <w:b w:val="0"/>
                <w:bCs w:val="0"/>
                <w:color w:val="0F161D" w:themeColor="background2" w:themeShade="1A"/>
              </w:rPr>
            </w:pPr>
            <w:r>
              <w:rPr>
                <w:rFonts w:cs="Arial"/>
                <w:b w:val="0"/>
                <w:bCs w:val="0"/>
                <w:color w:val="0F161D" w:themeColor="background2" w:themeShade="1A"/>
              </w:rPr>
              <w:t>Recommended suitable GIIP-aligned reference documents for developing the above procedures include:</w:t>
            </w:r>
          </w:p>
          <w:p w14:paraId="546873D5" w14:textId="77777777" w:rsidR="001316EB" w:rsidRPr="0015477F" w:rsidRDefault="001316EB" w:rsidP="00DF5C93">
            <w:pPr>
              <w:pStyle w:val="Context"/>
              <w:numPr>
                <w:ilvl w:val="1"/>
                <w:numId w:val="18"/>
              </w:numPr>
              <w:rPr>
                <w:rStyle w:val="Hyperlink"/>
                <w:rFonts w:cs="Arial"/>
                <w:b w:val="0"/>
                <w:bCs w:val="0"/>
                <w:color w:val="0F161D" w:themeColor="background2" w:themeShade="1A"/>
                <w:u w:val="none"/>
              </w:rPr>
            </w:pPr>
            <w:hyperlink r:id="rId11" w:history="1">
              <w:r w:rsidRPr="0015477F">
                <w:rPr>
                  <w:rStyle w:val="Hyperlink"/>
                  <w:rFonts w:cs="Arial"/>
                  <w:b w:val="0"/>
                  <w:bCs w:val="0"/>
                </w:rPr>
                <w:t>IFC General Environmental, Health and Safety (EHS) Guidelines (2007)</w:t>
              </w:r>
            </w:hyperlink>
          </w:p>
          <w:p w14:paraId="68B7534B" w14:textId="4BD23746" w:rsidR="0015477F" w:rsidRPr="006328E4" w:rsidRDefault="006328E4" w:rsidP="00DF5C93">
            <w:pPr>
              <w:pStyle w:val="Context"/>
              <w:numPr>
                <w:ilvl w:val="1"/>
                <w:numId w:val="18"/>
              </w:numPr>
              <w:jc w:val="left"/>
              <w:rPr>
                <w:rStyle w:val="Hyperlink"/>
                <w:rFonts w:cs="Arial"/>
                <w:b w:val="0"/>
                <w:bCs w:val="0"/>
                <w:color w:val="0F161D" w:themeColor="background2" w:themeShade="1A"/>
                <w:u w:val="none"/>
              </w:rPr>
            </w:pPr>
            <w:r w:rsidRPr="006328E4">
              <w:rPr>
                <w:rFonts w:cs="Arial"/>
                <w:b w:val="0"/>
                <w:bCs w:val="0"/>
                <w:color w:val="0F161D" w:themeColor="background2" w:themeShade="1A"/>
              </w:rPr>
              <w:t>IFC EHS Industry Sector Guidelines:</w:t>
            </w:r>
            <w:hyperlink r:id="rId12" w:history="1">
              <w:r w:rsidR="0015477F" w:rsidRPr="006328E4">
                <w:rPr>
                  <w:rStyle w:val="Hyperlink"/>
                  <w:rFonts w:cs="Arial"/>
                  <w:b w:val="0"/>
                  <w:bCs w:val="0"/>
                </w:rPr>
                <w:t>https://www.ifc.org/en/insights-reports/2000/general-environmental-health-and-safety-guidelines</w:t>
              </w:r>
            </w:hyperlink>
            <w:r w:rsidR="0015477F" w:rsidRPr="006328E4">
              <w:rPr>
                <w:rStyle w:val="Hyperlink"/>
                <w:rFonts w:cs="Arial"/>
                <w:b w:val="0"/>
                <w:bCs w:val="0"/>
                <w:color w:val="0F161D" w:themeColor="background2" w:themeShade="1A"/>
                <w:u w:val="none"/>
              </w:rPr>
              <w:t xml:space="preserve"> </w:t>
            </w:r>
          </w:p>
          <w:p w14:paraId="07DF8CC8" w14:textId="77777777" w:rsidR="001316EB" w:rsidRPr="0091628B" w:rsidRDefault="006328E4" w:rsidP="00DF5C93">
            <w:pPr>
              <w:pStyle w:val="Context"/>
              <w:numPr>
                <w:ilvl w:val="1"/>
                <w:numId w:val="18"/>
              </w:numPr>
              <w:rPr>
                <w:rFonts w:cs="Arial"/>
                <w:b w:val="0"/>
                <w:bCs w:val="0"/>
                <w:color w:val="0F161D" w:themeColor="background2" w:themeShade="1A"/>
              </w:rPr>
            </w:pPr>
            <w:r w:rsidRPr="006328E4">
              <w:rPr>
                <w:rFonts w:cs="Arial"/>
                <w:b w:val="0"/>
                <w:bCs w:val="0"/>
                <w:color w:val="0F161D" w:themeColor="background2" w:themeShade="1A"/>
              </w:rPr>
              <w:t xml:space="preserve">Health and Safety Executive (HSE) OHS guidance documents: </w:t>
            </w:r>
            <w:hyperlink r:id="rId13" w:history="1">
              <w:r w:rsidRPr="006328E4">
                <w:rPr>
                  <w:rStyle w:val="Hyperlink"/>
                  <w:rFonts w:cs="Arial"/>
                  <w:b w:val="0"/>
                  <w:bCs w:val="0"/>
                </w:rPr>
                <w:t>https://www.hse.gov.uk/guidance/topics.htm</w:t>
              </w:r>
            </w:hyperlink>
            <w:r w:rsidRPr="006328E4">
              <w:rPr>
                <w:rFonts w:cs="Arial"/>
                <w:b w:val="0"/>
                <w:bCs w:val="0"/>
                <w:color w:val="0F161D" w:themeColor="background2" w:themeShade="1A"/>
              </w:rPr>
              <w:t xml:space="preserve"> </w:t>
            </w:r>
          </w:p>
          <w:p w14:paraId="49704C22" w14:textId="011AF9C0" w:rsidR="00C16F11" w:rsidRPr="006328E4" w:rsidRDefault="002D5B00" w:rsidP="00DF5C93">
            <w:pPr>
              <w:pStyle w:val="Context"/>
              <w:numPr>
                <w:ilvl w:val="1"/>
                <w:numId w:val="18"/>
              </w:numPr>
              <w:rPr>
                <w:rFonts w:cs="Arial"/>
                <w:b w:val="0"/>
                <w:bCs w:val="0"/>
                <w:color w:val="0F161D" w:themeColor="background2" w:themeShade="1A"/>
              </w:rPr>
            </w:pPr>
            <w:hyperlink r:id="rId14" w:history="1">
              <w:r w:rsidRPr="002D5B00">
                <w:rPr>
                  <w:rStyle w:val="Hyperlink"/>
                  <w:rFonts w:cs="Arial"/>
                  <w:b w:val="0"/>
                  <w:bCs w:val="0"/>
                </w:rPr>
                <w:t>National Institute for Occupational Safety and Health</w:t>
              </w:r>
            </w:hyperlink>
          </w:p>
        </w:tc>
      </w:tr>
    </w:tbl>
    <w:p w14:paraId="6056B943" w14:textId="1D0FBCB0" w:rsidR="006328E4" w:rsidRDefault="006328E4" w:rsidP="008313A6">
      <w:pPr>
        <w:pStyle w:val="Context"/>
        <w:rPr>
          <w:rFonts w:cs="Arial"/>
        </w:rPr>
      </w:pPr>
    </w:p>
    <w:p w14:paraId="7FC65D76" w14:textId="77777777" w:rsidR="006328E4" w:rsidRDefault="006328E4">
      <w:pPr>
        <w:spacing w:before="0"/>
        <w:jc w:val="left"/>
        <w:rPr>
          <w:rFonts w:eastAsiaTheme="minorEastAsia" w:cs="Arial"/>
          <w:color w:val="000000" w:themeColor="text1"/>
          <w:szCs w:val="22"/>
          <w:lang w:val="en-GB" w:eastAsia="zh-CN"/>
        </w:rPr>
      </w:pPr>
      <w:r>
        <w:rPr>
          <w:rFonts w:cs="Arial"/>
        </w:rPr>
        <w:br w:type="page"/>
      </w:r>
    </w:p>
    <w:p w14:paraId="358AE443" w14:textId="3BD566B8" w:rsidR="007B057B" w:rsidRPr="001D7F8A" w:rsidRDefault="00E21F16" w:rsidP="00B06274">
      <w:pPr>
        <w:pStyle w:val="Heading1"/>
        <w:spacing w:after="240"/>
        <w:ind w:left="431" w:hanging="431"/>
      </w:pPr>
      <w:bookmarkStart w:id="2" w:name="_Toc184385539"/>
      <w:r w:rsidRPr="001D7F8A">
        <w:t>Purpose</w:t>
      </w:r>
      <w:r w:rsidR="00940088" w:rsidRPr="001D7F8A">
        <w:t xml:space="preserve"> and </w:t>
      </w:r>
      <w:r w:rsidR="00D26CA4" w:rsidRPr="001D7F8A">
        <w:t>Scope</w:t>
      </w:r>
      <w:bookmarkEnd w:id="0"/>
      <w:bookmarkEnd w:id="1"/>
      <w:bookmarkEnd w:id="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C25B4C" w:rsidRPr="001D7F8A" w14:paraId="3CEB7325" w14:textId="77777777" w:rsidTr="0089006E">
        <w:tc>
          <w:tcPr>
            <w:tcW w:w="9017" w:type="dxa"/>
            <w:shd w:val="clear" w:color="auto" w:fill="D9D9D9" w:themeFill="background1" w:themeFillShade="D9"/>
          </w:tcPr>
          <w:p w14:paraId="2DA688EB" w14:textId="2B6E3DD7" w:rsidR="00B83E41" w:rsidRPr="001D7F8A" w:rsidRDefault="00E26C33" w:rsidP="00F040A5">
            <w:pPr>
              <w:spacing w:after="120"/>
              <w:rPr>
                <w:rFonts w:cs="Arial"/>
                <w:i/>
                <w:iCs/>
                <w:color w:val="125B61"/>
                <w:u w:val="single"/>
              </w:rPr>
            </w:pPr>
            <w:r w:rsidRPr="001D7F8A">
              <w:rPr>
                <w:rFonts w:cs="Arial"/>
                <w:i/>
                <w:iCs/>
                <w:color w:val="125B61"/>
                <w:u w:val="single"/>
              </w:rPr>
              <w:t>Instruction Box – Delete when complete</w:t>
            </w:r>
          </w:p>
          <w:p w14:paraId="28758107" w14:textId="77777777" w:rsidR="00843121" w:rsidRPr="001D7F8A" w:rsidRDefault="00843121"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 xml:space="preserve">Insert the company name </w:t>
            </w:r>
            <w:proofErr w:type="gramStart"/>
            <w:r w:rsidRPr="001D7F8A">
              <w:rPr>
                <w:rFonts w:cs="Arial"/>
                <w:i/>
                <w:iCs/>
                <w:color w:val="125B61"/>
              </w:rPr>
              <w:t>where</w:t>
            </w:r>
            <w:proofErr w:type="gramEnd"/>
            <w:r w:rsidRPr="001D7F8A">
              <w:rPr>
                <w:rFonts w:cs="Arial"/>
                <w:i/>
                <w:iCs/>
                <w:color w:val="125B61"/>
              </w:rPr>
              <w:t xml:space="preserve"> indicated throughout the document.</w:t>
            </w:r>
          </w:p>
          <w:p w14:paraId="4B426893" w14:textId="3CC447C3" w:rsidR="00D55505" w:rsidRPr="001D7F8A" w:rsidRDefault="00F747C9"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Describe the purpose</w:t>
            </w:r>
            <w:r w:rsidR="00D55505" w:rsidRPr="001D7F8A">
              <w:rPr>
                <w:rFonts w:cs="Arial"/>
                <w:i/>
                <w:iCs/>
                <w:color w:val="125B61"/>
              </w:rPr>
              <w:t xml:space="preserve"> of the </w:t>
            </w:r>
            <w:r w:rsidR="003061B7" w:rsidRPr="001D7F8A">
              <w:rPr>
                <w:rFonts w:cs="Arial"/>
                <w:i/>
                <w:iCs/>
                <w:color w:val="125B61"/>
              </w:rPr>
              <w:t>Occupational Health and Safety Plan</w:t>
            </w:r>
            <w:r w:rsidR="00B55238" w:rsidRPr="001D7F8A">
              <w:rPr>
                <w:rFonts w:cs="Arial"/>
                <w:i/>
                <w:iCs/>
                <w:color w:val="125B61"/>
              </w:rPr>
              <w:t>.</w:t>
            </w:r>
            <w:r w:rsidR="00DA6803" w:rsidRPr="001D7F8A">
              <w:rPr>
                <w:rFonts w:cs="Arial"/>
                <w:i/>
                <w:iCs/>
                <w:color w:val="125B61"/>
              </w:rPr>
              <w:t xml:space="preserve"> </w:t>
            </w:r>
            <w:r w:rsidR="00B941D2" w:rsidRPr="001D7F8A">
              <w:rPr>
                <w:rFonts w:cs="Arial"/>
                <w:i/>
                <w:iCs/>
                <w:color w:val="125B61"/>
              </w:rPr>
              <w:t xml:space="preserve">It should describe why the </w:t>
            </w:r>
            <w:r w:rsidR="00AC05E6">
              <w:rPr>
                <w:rFonts w:cs="Arial"/>
                <w:i/>
                <w:iCs/>
                <w:color w:val="125B61"/>
              </w:rPr>
              <w:t>OHSP</w:t>
            </w:r>
            <w:r w:rsidR="00B941D2" w:rsidRPr="001D7F8A">
              <w:rPr>
                <w:rFonts w:cs="Arial"/>
                <w:i/>
                <w:iCs/>
                <w:color w:val="125B61"/>
              </w:rPr>
              <w:t xml:space="preserve"> is required (e.g. compliance with other internal procedures and guidelines, alignment with international standards and guidelines, e.g. International Finance Corporation (IFC) Performance Standards (PS) on Environmental and Social Sustainability (2012)).</w:t>
            </w:r>
          </w:p>
          <w:p w14:paraId="37420A2E" w14:textId="69EBE607" w:rsidR="00F040A5" w:rsidRPr="001D7F8A" w:rsidRDefault="00D55505"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D</w:t>
            </w:r>
            <w:r w:rsidR="00F747C9" w:rsidRPr="001D7F8A">
              <w:rPr>
                <w:rFonts w:cs="Arial"/>
                <w:i/>
                <w:iCs/>
                <w:color w:val="125B61"/>
              </w:rPr>
              <w:t xml:space="preserve">efine the scope of application of the </w:t>
            </w:r>
            <w:r w:rsidR="00AC05E6">
              <w:rPr>
                <w:rFonts w:cs="Arial"/>
                <w:i/>
                <w:iCs/>
                <w:color w:val="125B61"/>
              </w:rPr>
              <w:t>OHSP</w:t>
            </w:r>
            <w:r w:rsidR="002458C9" w:rsidRPr="001D7F8A">
              <w:rPr>
                <w:rFonts w:cs="Arial"/>
                <w:i/>
                <w:iCs/>
                <w:color w:val="125B61"/>
              </w:rPr>
              <w:t xml:space="preserve"> and whom it applies to.</w:t>
            </w:r>
          </w:p>
          <w:p w14:paraId="0F4749EB" w14:textId="7D9FBA1C" w:rsidR="00F040A5" w:rsidRPr="001D7F8A" w:rsidRDefault="00F040A5"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 xml:space="preserve">The </w:t>
            </w:r>
            <w:r w:rsidR="00AF57FF" w:rsidRPr="001D7F8A">
              <w:rPr>
                <w:rFonts w:cs="Arial"/>
                <w:i/>
                <w:iCs/>
                <w:color w:val="125B61"/>
              </w:rPr>
              <w:t>text</w:t>
            </w:r>
            <w:r w:rsidRPr="001D7F8A">
              <w:rPr>
                <w:rFonts w:cs="Arial"/>
                <w:i/>
                <w:iCs/>
                <w:color w:val="125B61"/>
              </w:rPr>
              <w:t xml:space="preserve"> below is generic. Review and modify as required for your company.</w:t>
            </w:r>
          </w:p>
        </w:tc>
      </w:tr>
    </w:tbl>
    <w:p w14:paraId="76BD9833" w14:textId="79C2F8BF" w:rsidR="00B55238" w:rsidRPr="001D7F8A" w:rsidRDefault="00D32CDD" w:rsidP="00B55238">
      <w:pPr>
        <w:rPr>
          <w:rFonts w:cs="Arial"/>
        </w:rPr>
      </w:pPr>
      <w:r w:rsidRPr="001D7F8A">
        <w:rPr>
          <w:rFonts w:cs="Arial"/>
        </w:rPr>
        <w:t>T</w:t>
      </w:r>
      <w:r w:rsidR="00B55238" w:rsidRPr="001D7F8A">
        <w:rPr>
          <w:rFonts w:cs="Arial"/>
        </w:rPr>
        <w:t>he purpose</w:t>
      </w:r>
      <w:r w:rsidRPr="001D7F8A">
        <w:rPr>
          <w:rFonts w:cs="Arial"/>
        </w:rPr>
        <w:t xml:space="preserve"> of the </w:t>
      </w:r>
      <w:r w:rsidR="003061B7" w:rsidRPr="001D7F8A">
        <w:rPr>
          <w:rFonts w:cs="Arial"/>
        </w:rPr>
        <w:t>Occupational Health and Safety Plan</w:t>
      </w:r>
      <w:r w:rsidR="000A1101">
        <w:rPr>
          <w:rFonts w:cs="Arial"/>
        </w:rPr>
        <w:t xml:space="preserve"> </w:t>
      </w:r>
      <w:r w:rsidR="00121C7F" w:rsidRPr="001D7F8A">
        <w:rPr>
          <w:rFonts w:cs="Arial"/>
        </w:rPr>
        <w:t>(</w:t>
      </w:r>
      <w:r w:rsidR="006328E4">
        <w:rPr>
          <w:rFonts w:cs="Arial"/>
        </w:rPr>
        <w:t>OHSP</w:t>
      </w:r>
      <w:r w:rsidR="00121C7F" w:rsidRPr="001D7F8A">
        <w:rPr>
          <w:rFonts w:cs="Arial"/>
        </w:rPr>
        <w:t xml:space="preserve">) </w:t>
      </w:r>
      <w:r w:rsidRPr="001D7F8A">
        <w:rPr>
          <w:rFonts w:cs="Arial"/>
        </w:rPr>
        <w:t>is</w:t>
      </w:r>
      <w:r w:rsidR="00B55238" w:rsidRPr="001D7F8A">
        <w:rPr>
          <w:rFonts w:cs="Arial"/>
        </w:rPr>
        <w:t xml:space="preserve"> to </w:t>
      </w:r>
      <w:r w:rsidR="00663913">
        <w:rPr>
          <w:rFonts w:cs="Arial"/>
        </w:rPr>
        <w:t>provide instruction and guidance to employees on OHS risk topics that are applicable to the Company with the intention of preventing workplace</w:t>
      </w:r>
      <w:r w:rsidR="00663913" w:rsidRPr="00663913">
        <w:rPr>
          <w:rFonts w:cs="Arial"/>
        </w:rPr>
        <w:t xml:space="preserve"> accidents and injuries, to ensure that a safe working environment is maintained</w:t>
      </w:r>
      <w:r w:rsidR="00663913">
        <w:rPr>
          <w:rFonts w:cs="Arial"/>
        </w:rPr>
        <w:t xml:space="preserve">, and to comply with applicable OHS-related legislation. </w:t>
      </w:r>
    </w:p>
    <w:p w14:paraId="764293CA" w14:textId="2ABE9A48" w:rsidR="00F436E4" w:rsidRPr="001D7F8A" w:rsidRDefault="00EA7686" w:rsidP="00B55238">
      <w:pPr>
        <w:rPr>
          <w:rFonts w:cs="Arial"/>
        </w:rPr>
      </w:pPr>
      <w:r w:rsidRPr="001D7F8A">
        <w:rPr>
          <w:rFonts w:cs="Arial"/>
        </w:rPr>
        <w:t>The</w:t>
      </w:r>
      <w:r w:rsidR="005176A1" w:rsidRPr="001D7F8A">
        <w:rPr>
          <w:rFonts w:cs="Arial"/>
        </w:rPr>
        <w:t xml:space="preserve"> </w:t>
      </w:r>
      <w:r w:rsidR="00663913">
        <w:rPr>
          <w:rFonts w:cs="Arial"/>
        </w:rPr>
        <w:t>OHSP</w:t>
      </w:r>
      <w:r w:rsidR="00B55238" w:rsidRPr="001D7F8A">
        <w:rPr>
          <w:rFonts w:cs="Arial"/>
        </w:rPr>
        <w:t xml:space="preserve"> applies to the [</w:t>
      </w:r>
      <w:r w:rsidR="005176A1" w:rsidRPr="001D7F8A">
        <w:rPr>
          <w:rFonts w:cs="Arial"/>
          <w:highlight w:val="yellow"/>
        </w:rPr>
        <w:t>insert company name</w:t>
      </w:r>
      <w:r w:rsidR="00B55238" w:rsidRPr="001D7F8A">
        <w:rPr>
          <w:rFonts w:cs="Arial"/>
        </w:rPr>
        <w:t xml:space="preserve">] and its subsidiaries, </w:t>
      </w:r>
      <w:r w:rsidR="00663913">
        <w:rPr>
          <w:rFonts w:cs="Arial"/>
        </w:rPr>
        <w:t xml:space="preserve">and to contractor companies performing work on behalf of </w:t>
      </w:r>
      <w:r w:rsidR="0071376C" w:rsidRPr="001D7F8A">
        <w:rPr>
          <w:rFonts w:cs="Arial"/>
        </w:rPr>
        <w:t>[</w:t>
      </w:r>
      <w:r w:rsidR="0071376C" w:rsidRPr="001D7F8A">
        <w:rPr>
          <w:rFonts w:cs="Arial"/>
          <w:highlight w:val="yellow"/>
        </w:rPr>
        <w:t>insert company name</w:t>
      </w:r>
      <w:r w:rsidR="0071376C" w:rsidRPr="001D7F8A">
        <w:rPr>
          <w:rFonts w:cs="Arial"/>
        </w:rPr>
        <w:t>]</w:t>
      </w:r>
      <w:r w:rsidR="0071376C">
        <w:rPr>
          <w:rFonts w:cs="Arial"/>
        </w:rPr>
        <w:t>.</w:t>
      </w:r>
    </w:p>
    <w:p w14:paraId="1D8A5D38" w14:textId="77777777" w:rsidR="005176A1" w:rsidRPr="001D7F8A" w:rsidRDefault="005176A1" w:rsidP="00B55238">
      <w:pPr>
        <w:rPr>
          <w:rFonts w:cs="Arial"/>
        </w:rPr>
      </w:pPr>
    </w:p>
    <w:p w14:paraId="305AF3BA" w14:textId="09AACD95" w:rsidR="00D3622C" w:rsidRPr="001D7F8A" w:rsidRDefault="00242B49" w:rsidP="00242B49">
      <w:pPr>
        <w:pStyle w:val="Heading1"/>
        <w:spacing w:after="240"/>
        <w:ind w:left="431" w:hanging="431"/>
      </w:pPr>
      <w:bookmarkStart w:id="3" w:name="_Toc172887793"/>
      <w:bookmarkStart w:id="4" w:name="_Toc174028828"/>
      <w:bookmarkStart w:id="5" w:name="_Toc184385540"/>
      <w:r w:rsidRPr="001D7F8A">
        <w:t>Objectives</w:t>
      </w:r>
      <w:bookmarkEnd w:id="3"/>
      <w:bookmarkEnd w:id="4"/>
      <w:bookmarkEnd w:id="5"/>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rsidRPr="001D7F8A" w14:paraId="751FC847" w14:textId="77777777" w:rsidTr="005A3F59">
        <w:tc>
          <w:tcPr>
            <w:tcW w:w="9017" w:type="dxa"/>
            <w:shd w:val="clear" w:color="auto" w:fill="D9D9D9" w:themeFill="background1" w:themeFillShade="D9"/>
          </w:tcPr>
          <w:p w14:paraId="5A881F02" w14:textId="283D63A7" w:rsidR="00291529" w:rsidRPr="001D7F8A" w:rsidRDefault="00E26C33" w:rsidP="00291529">
            <w:pPr>
              <w:spacing w:after="120"/>
              <w:rPr>
                <w:rFonts w:cs="Arial"/>
                <w:i/>
                <w:iCs/>
                <w:color w:val="125B61"/>
                <w:u w:val="single"/>
              </w:rPr>
            </w:pPr>
            <w:r w:rsidRPr="001D7F8A">
              <w:rPr>
                <w:rFonts w:cs="Arial"/>
                <w:i/>
                <w:iCs/>
                <w:color w:val="125B61"/>
                <w:u w:val="single"/>
              </w:rPr>
              <w:t>Instruction Box – Delete when complete</w:t>
            </w:r>
          </w:p>
          <w:p w14:paraId="331A85E4" w14:textId="02DB8FA5" w:rsidR="00291529" w:rsidRPr="001D7F8A" w:rsidRDefault="00291529"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 xml:space="preserve">State the objectives of the </w:t>
            </w:r>
            <w:r w:rsidR="00AC05E6">
              <w:rPr>
                <w:rFonts w:cs="Arial"/>
                <w:i/>
                <w:iCs/>
                <w:color w:val="125B61"/>
              </w:rPr>
              <w:t>OHSP</w:t>
            </w:r>
            <w:r w:rsidR="00262641" w:rsidRPr="001D7F8A">
              <w:rPr>
                <w:rFonts w:cs="Arial"/>
                <w:i/>
                <w:iCs/>
                <w:color w:val="125B61"/>
              </w:rPr>
              <w:t xml:space="preserve"> and what it aims to achieve.</w:t>
            </w:r>
          </w:p>
          <w:p w14:paraId="09AE0C70" w14:textId="0B66A6F1" w:rsidR="00291529" w:rsidRPr="001D7F8A" w:rsidRDefault="00291529"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 xml:space="preserve">The </w:t>
            </w:r>
            <w:r w:rsidR="00AF57FF" w:rsidRPr="001D7F8A">
              <w:rPr>
                <w:rFonts w:cs="Arial"/>
                <w:i/>
                <w:iCs/>
                <w:color w:val="125B61"/>
              </w:rPr>
              <w:t>text</w:t>
            </w:r>
            <w:r w:rsidRPr="001D7F8A">
              <w:rPr>
                <w:rFonts w:cs="Arial"/>
                <w:i/>
                <w:iCs/>
                <w:color w:val="125B61"/>
              </w:rPr>
              <w:t xml:space="preserve"> below is generic. Review and modify as required for your company.</w:t>
            </w:r>
          </w:p>
        </w:tc>
      </w:tr>
    </w:tbl>
    <w:p w14:paraId="1E723159" w14:textId="55A6D8F1" w:rsidR="00907C2D" w:rsidRPr="001D7F8A" w:rsidRDefault="006F629B" w:rsidP="00262641">
      <w:pPr>
        <w:spacing w:after="120"/>
        <w:rPr>
          <w:rFonts w:cs="Arial"/>
        </w:rPr>
      </w:pPr>
      <w:r w:rsidRPr="001D7F8A">
        <w:rPr>
          <w:rFonts w:cs="Arial"/>
        </w:rPr>
        <w:t xml:space="preserve">The </w:t>
      </w:r>
      <w:r w:rsidR="0071376C">
        <w:rPr>
          <w:rFonts w:cs="Arial"/>
        </w:rPr>
        <w:t>OHSP</w:t>
      </w:r>
      <w:r w:rsidRPr="001D7F8A">
        <w:rPr>
          <w:rFonts w:cs="Arial"/>
        </w:rPr>
        <w:t xml:space="preserve"> is guided by the following objectives:</w:t>
      </w:r>
    </w:p>
    <w:p w14:paraId="66038746" w14:textId="16FFF1B5" w:rsidR="0071376C" w:rsidRPr="0071376C" w:rsidRDefault="0071376C" w:rsidP="00AD04AF">
      <w:pPr>
        <w:pStyle w:val="ListParagraph"/>
        <w:numPr>
          <w:ilvl w:val="0"/>
          <w:numId w:val="11"/>
        </w:numPr>
        <w:spacing w:after="120"/>
        <w:ind w:left="714" w:hanging="357"/>
        <w:contextualSpacing w:val="0"/>
        <w:rPr>
          <w:rFonts w:cs="Arial"/>
        </w:rPr>
      </w:pPr>
      <w:r>
        <w:rPr>
          <w:rFonts w:cs="Arial"/>
        </w:rPr>
        <w:t>E</w:t>
      </w:r>
      <w:r w:rsidRPr="0071376C">
        <w:rPr>
          <w:rFonts w:cs="Arial"/>
        </w:rPr>
        <w:t>stablish</w:t>
      </w:r>
      <w:r>
        <w:rPr>
          <w:rFonts w:cs="Arial"/>
        </w:rPr>
        <w:t>ing</w:t>
      </w:r>
      <w:r w:rsidRPr="0071376C">
        <w:rPr>
          <w:rFonts w:cs="Arial"/>
        </w:rPr>
        <w:t xml:space="preserve"> processes and practices to prevent work-related injuries, illnesses, and </w:t>
      </w:r>
      <w:proofErr w:type="gramStart"/>
      <w:r w:rsidRPr="0071376C">
        <w:rPr>
          <w:rFonts w:cs="Arial"/>
        </w:rPr>
        <w:t>fatalities</w:t>
      </w:r>
      <w:r w:rsidR="00DE406B">
        <w:rPr>
          <w:rFonts w:cs="Arial"/>
        </w:rPr>
        <w:t>;</w:t>
      </w:r>
      <w:proofErr w:type="gramEnd"/>
    </w:p>
    <w:p w14:paraId="5AF9488A" w14:textId="1C29CFDC" w:rsidR="0071376C" w:rsidRDefault="0071376C" w:rsidP="00AD04AF">
      <w:pPr>
        <w:pStyle w:val="ListParagraph"/>
        <w:numPr>
          <w:ilvl w:val="0"/>
          <w:numId w:val="11"/>
        </w:numPr>
        <w:spacing w:after="120"/>
        <w:ind w:left="714" w:hanging="357"/>
        <w:contextualSpacing w:val="0"/>
        <w:rPr>
          <w:rFonts w:cs="Arial"/>
        </w:rPr>
      </w:pPr>
      <w:r>
        <w:rPr>
          <w:rFonts w:cs="Arial"/>
        </w:rPr>
        <w:t>E</w:t>
      </w:r>
      <w:r w:rsidRPr="0071376C">
        <w:rPr>
          <w:rFonts w:cs="Arial"/>
        </w:rPr>
        <w:t>nsur</w:t>
      </w:r>
      <w:r>
        <w:rPr>
          <w:rFonts w:cs="Arial"/>
        </w:rPr>
        <w:t>ing</w:t>
      </w:r>
      <w:r w:rsidRPr="0071376C">
        <w:rPr>
          <w:rFonts w:cs="Arial"/>
        </w:rPr>
        <w:t xml:space="preserve"> compliance with </w:t>
      </w:r>
      <w:r>
        <w:rPr>
          <w:rFonts w:cs="Arial"/>
        </w:rPr>
        <w:t>applicable</w:t>
      </w:r>
      <w:r w:rsidRPr="0071376C">
        <w:rPr>
          <w:rFonts w:cs="Arial"/>
        </w:rPr>
        <w:t xml:space="preserve"> </w:t>
      </w:r>
      <w:r>
        <w:rPr>
          <w:rFonts w:cs="Arial"/>
        </w:rPr>
        <w:t>OHS</w:t>
      </w:r>
      <w:r w:rsidRPr="0071376C">
        <w:rPr>
          <w:rFonts w:cs="Arial"/>
        </w:rPr>
        <w:t xml:space="preserve"> laws and regulations</w:t>
      </w:r>
      <w:r w:rsidR="00DE406B">
        <w:rPr>
          <w:rFonts w:cs="Arial"/>
        </w:rPr>
        <w:t>; and</w:t>
      </w:r>
    </w:p>
    <w:p w14:paraId="5BDA61F6" w14:textId="588B1B03" w:rsidR="0071376C" w:rsidRDefault="0071376C" w:rsidP="00AD04AF">
      <w:pPr>
        <w:pStyle w:val="ListParagraph"/>
        <w:numPr>
          <w:ilvl w:val="0"/>
          <w:numId w:val="11"/>
        </w:numPr>
        <w:spacing w:after="120"/>
        <w:ind w:left="714" w:hanging="357"/>
        <w:contextualSpacing w:val="0"/>
        <w:rPr>
          <w:rFonts w:cs="Arial"/>
        </w:rPr>
      </w:pPr>
      <w:r>
        <w:rPr>
          <w:rFonts w:cs="Arial"/>
        </w:rPr>
        <w:t>Establishing and communicating OHS-related responsibilities.</w:t>
      </w:r>
    </w:p>
    <w:p w14:paraId="7A4446B7" w14:textId="77777777" w:rsidR="00907C2D" w:rsidRPr="001D7F8A" w:rsidRDefault="00907C2D" w:rsidP="00203014">
      <w:pPr>
        <w:rPr>
          <w:rFonts w:cs="Arial"/>
        </w:rPr>
      </w:pPr>
    </w:p>
    <w:p w14:paraId="69C46D4C" w14:textId="6BCC3630" w:rsidR="00242B49" w:rsidRPr="001D7F8A" w:rsidRDefault="00242B49" w:rsidP="00242B49">
      <w:pPr>
        <w:pStyle w:val="Heading1"/>
        <w:spacing w:after="240"/>
        <w:ind w:left="431" w:hanging="431"/>
      </w:pPr>
      <w:bookmarkStart w:id="6" w:name="_Toc172887794"/>
      <w:bookmarkStart w:id="7" w:name="_Toc174028829"/>
      <w:bookmarkStart w:id="8" w:name="_Toc184385541"/>
      <w:r w:rsidRPr="001D7F8A">
        <w:t>Legal and International Requirements</w:t>
      </w:r>
      <w:bookmarkEnd w:id="6"/>
      <w:bookmarkEnd w:id="7"/>
      <w:bookmarkEnd w:id="8"/>
    </w:p>
    <w:p w14:paraId="01C77EBA" w14:textId="276F53A3" w:rsidR="00C16CFC" w:rsidRPr="001D7F8A" w:rsidRDefault="00C16CFC" w:rsidP="00C16CFC">
      <w:pPr>
        <w:pStyle w:val="Heading2"/>
        <w:spacing w:after="240"/>
        <w:ind w:left="578" w:hanging="578"/>
        <w:rPr>
          <w:szCs w:val="24"/>
        </w:rPr>
      </w:pPr>
      <w:bookmarkStart w:id="9" w:name="_Toc172887405"/>
      <w:bookmarkStart w:id="10" w:name="_Toc172887795"/>
      <w:bookmarkStart w:id="11" w:name="_Toc174028830"/>
      <w:bookmarkStart w:id="12" w:name="_Toc184385542"/>
      <w:r w:rsidRPr="001D7F8A">
        <w:rPr>
          <w:szCs w:val="24"/>
        </w:rPr>
        <w:t>National Laws and Regulations</w:t>
      </w:r>
      <w:bookmarkEnd w:id="9"/>
      <w:bookmarkEnd w:id="10"/>
      <w:bookmarkEnd w:id="11"/>
      <w:bookmarkEnd w:id="1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rsidRPr="001D7F8A" w14:paraId="4BEFF48F" w14:textId="77777777" w:rsidTr="005A3F59">
        <w:tc>
          <w:tcPr>
            <w:tcW w:w="9017" w:type="dxa"/>
            <w:shd w:val="clear" w:color="auto" w:fill="D9D9D9" w:themeFill="background1" w:themeFillShade="D9"/>
          </w:tcPr>
          <w:p w14:paraId="3693B82F" w14:textId="5A647653" w:rsidR="00291529" w:rsidRPr="001D7F8A" w:rsidRDefault="00E26C33" w:rsidP="00291529">
            <w:pPr>
              <w:spacing w:after="120"/>
              <w:rPr>
                <w:rFonts w:cs="Arial"/>
                <w:i/>
                <w:iCs/>
                <w:color w:val="125B61"/>
                <w:u w:val="single"/>
              </w:rPr>
            </w:pPr>
            <w:r w:rsidRPr="001D7F8A">
              <w:rPr>
                <w:rFonts w:cs="Arial"/>
                <w:i/>
                <w:iCs/>
                <w:color w:val="125B61"/>
                <w:u w:val="single"/>
              </w:rPr>
              <w:t>Instruction Box – Delete when complete</w:t>
            </w:r>
          </w:p>
          <w:p w14:paraId="5C0DA1A3" w14:textId="54C5170F" w:rsidR="00291529" w:rsidRPr="001D7F8A" w:rsidRDefault="00291529"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Review country and local legislation relating to stakeholder engagement</w:t>
            </w:r>
            <w:r w:rsidR="00E21149" w:rsidRPr="001D7F8A">
              <w:rPr>
                <w:rFonts w:cs="Arial"/>
                <w:i/>
                <w:iCs/>
                <w:color w:val="125B61"/>
              </w:rPr>
              <w:t xml:space="preserve"> and</w:t>
            </w:r>
            <w:r w:rsidR="00E0724E" w:rsidRPr="001D7F8A">
              <w:rPr>
                <w:rFonts w:cs="Arial"/>
                <w:i/>
                <w:iCs/>
                <w:color w:val="125B61"/>
              </w:rPr>
              <w:t xml:space="preserve"> incorporate as may be required into this section.</w:t>
            </w:r>
          </w:p>
          <w:p w14:paraId="64592BBE" w14:textId="11FEDDC2" w:rsidR="00291529" w:rsidRPr="001D7F8A" w:rsidRDefault="00291529"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List all relevant statutory obligations, key legislation, and guidelines under this section.</w:t>
            </w:r>
          </w:p>
        </w:tc>
      </w:tr>
    </w:tbl>
    <w:p w14:paraId="436EB3C3" w14:textId="35B3BBDE" w:rsidR="00C43DB6" w:rsidRPr="001D7F8A" w:rsidRDefault="00C43DB6" w:rsidP="00C43DB6">
      <w:pPr>
        <w:rPr>
          <w:rFonts w:cs="Arial"/>
        </w:rPr>
      </w:pPr>
      <w:r w:rsidRPr="001D7F8A">
        <w:rPr>
          <w:rFonts w:cs="Arial"/>
          <w:lang w:val="en-GB"/>
        </w:rPr>
        <w:t xml:space="preserve">The </w:t>
      </w:r>
      <w:r w:rsidR="0071376C">
        <w:rPr>
          <w:rFonts w:cs="Arial"/>
          <w:lang w:val="en-GB"/>
        </w:rPr>
        <w:t>OHSP</w:t>
      </w:r>
      <w:r w:rsidRPr="001D7F8A">
        <w:rPr>
          <w:rFonts w:cs="Arial"/>
          <w:lang w:val="en-GB"/>
        </w:rPr>
        <w:t xml:space="preserve"> has been developed to conform to the following national laws and regulations:</w:t>
      </w:r>
      <w:r w:rsidRPr="001D7F8A">
        <w:rPr>
          <w:rFonts w:cs="Arial"/>
        </w:rPr>
        <w:t> </w:t>
      </w:r>
    </w:p>
    <w:p w14:paraId="74CFB989" w14:textId="18D6B71D" w:rsidR="00E47E6D" w:rsidRPr="001D7F8A" w:rsidRDefault="00E47E6D" w:rsidP="00B938DF">
      <w:pPr>
        <w:pStyle w:val="ListParagraph"/>
        <w:numPr>
          <w:ilvl w:val="0"/>
          <w:numId w:val="11"/>
        </w:numPr>
        <w:spacing w:after="120"/>
        <w:contextualSpacing w:val="0"/>
        <w:rPr>
          <w:rFonts w:cs="Arial"/>
          <w:i/>
          <w:iCs/>
          <w:color w:val="125B61"/>
        </w:rPr>
      </w:pPr>
      <w:r w:rsidRPr="001D7F8A">
        <w:rPr>
          <w:rFonts w:cs="Arial"/>
          <w:i/>
          <w:iCs/>
          <w:color w:val="125B61"/>
        </w:rPr>
        <w:t>[Example of the types of names for such laws and regulations, include</w:t>
      </w:r>
    </w:p>
    <w:p w14:paraId="3E4DFB8D" w14:textId="6E27CC9A" w:rsidR="00484D03" w:rsidRPr="001D7F8A" w:rsidRDefault="0071376C" w:rsidP="00E47E6D">
      <w:pPr>
        <w:pStyle w:val="ListParagraph"/>
        <w:numPr>
          <w:ilvl w:val="1"/>
          <w:numId w:val="8"/>
        </w:numPr>
        <w:spacing w:before="80" w:after="80"/>
        <w:contextualSpacing w:val="0"/>
        <w:rPr>
          <w:rFonts w:cs="Arial"/>
          <w:i/>
          <w:iCs/>
          <w:color w:val="125B61"/>
        </w:rPr>
      </w:pPr>
      <w:r>
        <w:rPr>
          <w:rFonts w:cs="Arial"/>
          <w:i/>
          <w:iCs/>
          <w:color w:val="125B61"/>
        </w:rPr>
        <w:t>Occupational; Health and Safety Act 1993</w:t>
      </w:r>
      <w:r w:rsidR="00484D03" w:rsidRPr="001D7F8A">
        <w:rPr>
          <w:rFonts w:cs="Arial"/>
          <w:i/>
          <w:iCs/>
          <w:color w:val="125B61"/>
        </w:rPr>
        <w:t>;</w:t>
      </w:r>
      <w:r>
        <w:rPr>
          <w:rFonts w:cs="Arial"/>
          <w:i/>
          <w:iCs/>
          <w:color w:val="125B61"/>
        </w:rPr>
        <w:t xml:space="preserve"> and</w:t>
      </w:r>
    </w:p>
    <w:p w14:paraId="4AF63A3C" w14:textId="008C8A38" w:rsidR="00E47E6D" w:rsidRPr="0071376C" w:rsidRDefault="0071376C" w:rsidP="00E47E6D">
      <w:pPr>
        <w:pStyle w:val="ListParagraph"/>
        <w:numPr>
          <w:ilvl w:val="1"/>
          <w:numId w:val="8"/>
        </w:numPr>
        <w:spacing w:before="80" w:after="80"/>
        <w:contextualSpacing w:val="0"/>
        <w:rPr>
          <w:rFonts w:cs="Arial"/>
          <w:i/>
          <w:iCs/>
          <w:color w:val="125B61"/>
          <w:highlight w:val="yellow"/>
        </w:rPr>
      </w:pPr>
      <w:r w:rsidRPr="0071376C">
        <w:rPr>
          <w:rFonts w:cs="Arial"/>
          <w:i/>
          <w:iCs/>
          <w:color w:val="125B61"/>
          <w:highlight w:val="yellow"/>
        </w:rPr>
        <w:t>XXX</w:t>
      </w:r>
    </w:p>
    <w:p w14:paraId="636677D7" w14:textId="77777777" w:rsidR="00E47E6D" w:rsidRPr="001D7F8A" w:rsidRDefault="00E47E6D" w:rsidP="00E47E6D">
      <w:pPr>
        <w:spacing w:before="80" w:after="80"/>
        <w:rPr>
          <w:rFonts w:cs="Arial"/>
        </w:rPr>
      </w:pPr>
    </w:p>
    <w:p w14:paraId="7205647C" w14:textId="4A715238" w:rsidR="008054B6" w:rsidRPr="001D7F8A" w:rsidRDefault="00C9375D" w:rsidP="00FA0147">
      <w:pPr>
        <w:pStyle w:val="Heading2"/>
        <w:spacing w:after="240"/>
        <w:rPr>
          <w:szCs w:val="24"/>
        </w:rPr>
      </w:pPr>
      <w:bookmarkStart w:id="13" w:name="_Toc172887406"/>
      <w:bookmarkStart w:id="14" w:name="_Toc172887796"/>
      <w:bookmarkStart w:id="15" w:name="_Toc174028831"/>
      <w:bookmarkStart w:id="16" w:name="_Toc184385543"/>
      <w:r w:rsidRPr="001D7F8A">
        <w:rPr>
          <w:szCs w:val="24"/>
        </w:rPr>
        <w:t>International Standards and Guidelines</w:t>
      </w:r>
      <w:bookmarkEnd w:id="13"/>
      <w:bookmarkEnd w:id="14"/>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0147" w:rsidRPr="001D7F8A" w14:paraId="61436165" w14:textId="77777777" w:rsidTr="000A318A">
        <w:tc>
          <w:tcPr>
            <w:tcW w:w="9017" w:type="dxa"/>
            <w:shd w:val="clear" w:color="auto" w:fill="D9D9D9" w:themeFill="background1" w:themeFillShade="D9"/>
          </w:tcPr>
          <w:p w14:paraId="40EE1272" w14:textId="65648858" w:rsidR="00AE6459" w:rsidRPr="001D7F8A" w:rsidRDefault="00E26C33" w:rsidP="00AE6459">
            <w:pPr>
              <w:spacing w:after="120"/>
              <w:rPr>
                <w:rFonts w:cs="Arial"/>
                <w:i/>
                <w:iCs/>
                <w:color w:val="125B61"/>
                <w:u w:val="single"/>
              </w:rPr>
            </w:pPr>
            <w:bookmarkStart w:id="17" w:name="_Hlk175562874"/>
            <w:r w:rsidRPr="001D7F8A">
              <w:rPr>
                <w:rFonts w:cs="Arial"/>
                <w:i/>
                <w:iCs/>
                <w:color w:val="125B61"/>
                <w:u w:val="single"/>
              </w:rPr>
              <w:t>Instruction Box – Delete when complete</w:t>
            </w:r>
          </w:p>
          <w:p w14:paraId="6661F341" w14:textId="77777777" w:rsidR="00D019D2" w:rsidRPr="001D7F8A" w:rsidRDefault="00D019D2"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List all relevant international standards and guidelines, such as those provided below, and e.g. other lender standards</w:t>
            </w:r>
          </w:p>
          <w:p w14:paraId="20EDE3A8" w14:textId="56BDE532" w:rsidR="00FA0147" w:rsidRPr="001D7F8A" w:rsidRDefault="00D019D2"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Modify/delete/add to the list as required.</w:t>
            </w:r>
            <w:bookmarkEnd w:id="17"/>
          </w:p>
        </w:tc>
      </w:tr>
    </w:tbl>
    <w:p w14:paraId="2B09FC91" w14:textId="7C1E6BFC" w:rsidR="00594881" w:rsidRPr="001D7F8A" w:rsidRDefault="00594881" w:rsidP="00594881">
      <w:pPr>
        <w:rPr>
          <w:rFonts w:cs="Arial"/>
        </w:rPr>
      </w:pPr>
      <w:r w:rsidRPr="001D7F8A">
        <w:rPr>
          <w:rFonts w:cs="Arial"/>
          <w:lang w:val="en-GB"/>
        </w:rPr>
        <w:t xml:space="preserve">The </w:t>
      </w:r>
      <w:r w:rsidR="00AC05E6">
        <w:rPr>
          <w:rFonts w:cs="Arial"/>
          <w:lang w:val="en-GB"/>
        </w:rPr>
        <w:t>OHSP</w:t>
      </w:r>
      <w:r w:rsidRPr="001D7F8A">
        <w:rPr>
          <w:rFonts w:cs="Arial"/>
          <w:lang w:val="en-GB"/>
        </w:rPr>
        <w:t xml:space="preserve"> has been developed to conform to the following international standards and guidelines:</w:t>
      </w:r>
      <w:r w:rsidRPr="001D7F8A">
        <w:rPr>
          <w:rFonts w:cs="Arial"/>
        </w:rPr>
        <w:t> </w:t>
      </w:r>
    </w:p>
    <w:p w14:paraId="7F9C0D86" w14:textId="77777777" w:rsidR="00AC05E6" w:rsidRPr="00AC05E6" w:rsidRDefault="00AC05E6" w:rsidP="00DF5C93">
      <w:pPr>
        <w:pStyle w:val="ListParagraph"/>
        <w:numPr>
          <w:ilvl w:val="0"/>
          <w:numId w:val="19"/>
        </w:numPr>
        <w:spacing w:after="120"/>
        <w:ind w:left="714" w:hanging="357"/>
        <w:contextualSpacing w:val="0"/>
        <w:rPr>
          <w:rFonts w:cs="Arial"/>
        </w:rPr>
      </w:pPr>
      <w:r w:rsidRPr="00AC05E6">
        <w:rPr>
          <w:rFonts w:cs="Arial"/>
        </w:rPr>
        <w:t>International Finance Corporation (IFC) Performance Standards (PS) (2012</w:t>
      </w:r>
      <w:proofErr w:type="gramStart"/>
      <w:r w:rsidRPr="00AC05E6">
        <w:rPr>
          <w:rFonts w:cs="Arial"/>
        </w:rPr>
        <w:t>);</w:t>
      </w:r>
      <w:proofErr w:type="gramEnd"/>
      <w:r w:rsidRPr="00AC05E6">
        <w:rPr>
          <w:rFonts w:cs="Arial"/>
        </w:rPr>
        <w:t xml:space="preserve"> </w:t>
      </w:r>
    </w:p>
    <w:p w14:paraId="20BFD860" w14:textId="223194B5" w:rsidR="00AC05E6" w:rsidRDefault="00AC05E6" w:rsidP="00DF5C93">
      <w:pPr>
        <w:pStyle w:val="ListParagraph"/>
        <w:numPr>
          <w:ilvl w:val="0"/>
          <w:numId w:val="19"/>
        </w:numPr>
        <w:spacing w:after="120"/>
        <w:ind w:left="714" w:hanging="357"/>
        <w:contextualSpacing w:val="0"/>
        <w:rPr>
          <w:rFonts w:cs="Arial"/>
        </w:rPr>
      </w:pPr>
      <w:r w:rsidRPr="00AC05E6">
        <w:rPr>
          <w:rFonts w:cs="Arial"/>
        </w:rPr>
        <w:t xml:space="preserve">IFC/World Bank Group General Environmental, Health and Safety (EHS) Guidelines (2007); </w:t>
      </w:r>
      <w:r>
        <w:rPr>
          <w:rFonts w:cs="Arial"/>
        </w:rPr>
        <w:t>and</w:t>
      </w:r>
    </w:p>
    <w:p w14:paraId="04C0D04D" w14:textId="0FDBB9BD" w:rsidR="00AC05E6" w:rsidRPr="00AC05E6" w:rsidRDefault="00AC05E6" w:rsidP="00DF5C93">
      <w:pPr>
        <w:pStyle w:val="ListParagraph"/>
        <w:numPr>
          <w:ilvl w:val="0"/>
          <w:numId w:val="19"/>
        </w:numPr>
        <w:spacing w:after="120"/>
        <w:ind w:left="714" w:hanging="357"/>
        <w:contextualSpacing w:val="0"/>
        <w:rPr>
          <w:rFonts w:cs="Arial"/>
        </w:rPr>
      </w:pPr>
      <w:r w:rsidRPr="00AC05E6">
        <w:rPr>
          <w:rFonts w:cs="Arial"/>
        </w:rPr>
        <w:t xml:space="preserve">IFC/World Bank Group </w:t>
      </w:r>
      <w:r>
        <w:rPr>
          <w:rFonts w:cs="Arial"/>
        </w:rPr>
        <w:t>Sector-Specific EHS</w:t>
      </w:r>
      <w:r w:rsidRPr="00AC05E6">
        <w:rPr>
          <w:rFonts w:cs="Arial"/>
        </w:rPr>
        <w:t xml:space="preserve"> Guideline</w:t>
      </w:r>
      <w:r>
        <w:rPr>
          <w:rFonts w:cs="Arial"/>
        </w:rPr>
        <w:t>s.</w:t>
      </w:r>
    </w:p>
    <w:p w14:paraId="72C45321" w14:textId="77777777" w:rsidR="003F64D0" w:rsidRPr="001D7F8A" w:rsidRDefault="003F64D0" w:rsidP="003F64D0">
      <w:pPr>
        <w:spacing w:after="120"/>
        <w:rPr>
          <w:rFonts w:cs="Arial"/>
        </w:rPr>
      </w:pPr>
    </w:p>
    <w:p w14:paraId="6CD37FFB" w14:textId="77777777" w:rsidR="003F64D0" w:rsidRPr="001D7F8A" w:rsidRDefault="003F64D0" w:rsidP="003F64D0">
      <w:pPr>
        <w:pStyle w:val="Heading1"/>
        <w:spacing w:after="240"/>
        <w:ind w:left="431" w:hanging="431"/>
      </w:pPr>
      <w:bookmarkStart w:id="18" w:name="_Toc179815914"/>
      <w:bookmarkStart w:id="19" w:name="_Toc184385544"/>
      <w:r w:rsidRPr="001D7F8A">
        <w:t>Other Relevant References</w:t>
      </w:r>
      <w:bookmarkEnd w:id="18"/>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F64D0" w:rsidRPr="001D7F8A" w14:paraId="10DEC916" w14:textId="77777777" w:rsidTr="00604CCD">
        <w:tc>
          <w:tcPr>
            <w:tcW w:w="9209" w:type="dxa"/>
            <w:shd w:val="clear" w:color="auto" w:fill="D9D9D9" w:themeFill="background1" w:themeFillShade="D9"/>
          </w:tcPr>
          <w:p w14:paraId="08E1AC4F" w14:textId="77777777" w:rsidR="003F64D0" w:rsidRPr="001D7F8A" w:rsidRDefault="003F64D0" w:rsidP="00604CCD">
            <w:pPr>
              <w:spacing w:after="120"/>
              <w:rPr>
                <w:rFonts w:cs="Arial"/>
                <w:i/>
                <w:iCs/>
                <w:color w:val="125B61"/>
                <w:u w:val="single"/>
              </w:rPr>
            </w:pPr>
            <w:r w:rsidRPr="001D7F8A">
              <w:rPr>
                <w:rFonts w:cs="Arial"/>
                <w:i/>
                <w:iCs/>
                <w:color w:val="125B61"/>
                <w:u w:val="single"/>
              </w:rPr>
              <w:t>Instruction Box – Delete when complete</w:t>
            </w:r>
          </w:p>
          <w:p w14:paraId="549C0A5F" w14:textId="77777777" w:rsidR="003F64D0" w:rsidRPr="001D7F8A" w:rsidRDefault="003F64D0" w:rsidP="00B938DF">
            <w:pPr>
              <w:pStyle w:val="ListParagraph"/>
              <w:numPr>
                <w:ilvl w:val="0"/>
                <w:numId w:val="12"/>
              </w:numPr>
              <w:spacing w:after="120"/>
              <w:ind w:left="453" w:hanging="357"/>
              <w:contextualSpacing w:val="0"/>
              <w:rPr>
                <w:rFonts w:cs="Arial"/>
                <w:i/>
                <w:iCs/>
                <w:color w:val="125B61"/>
              </w:rPr>
            </w:pPr>
            <w:r w:rsidRPr="001D7F8A">
              <w:rPr>
                <w:rFonts w:cs="Arial"/>
                <w:i/>
                <w:iCs/>
                <w:color w:val="125B61"/>
              </w:rPr>
              <w:t>List all relevant documents which are referred to in this document and / or which supported the drafting of this document.</w:t>
            </w:r>
          </w:p>
          <w:p w14:paraId="0146B6C8" w14:textId="77777777" w:rsidR="003F64D0" w:rsidRPr="001D7F8A" w:rsidRDefault="003F64D0" w:rsidP="00B938DF">
            <w:pPr>
              <w:pStyle w:val="ListParagraph"/>
              <w:numPr>
                <w:ilvl w:val="0"/>
                <w:numId w:val="12"/>
              </w:numPr>
              <w:spacing w:after="120"/>
              <w:ind w:left="453" w:hanging="357"/>
              <w:contextualSpacing w:val="0"/>
              <w:rPr>
                <w:rFonts w:cs="Arial"/>
                <w:i/>
                <w:iCs/>
                <w:color w:val="125B61"/>
              </w:rPr>
            </w:pPr>
            <w:r w:rsidRPr="001D7F8A">
              <w:rPr>
                <w:rFonts w:cs="Arial"/>
                <w:i/>
                <w:iCs/>
                <w:color w:val="125B61"/>
              </w:rPr>
              <w:t>Modify/delete/add to the list as required.</w:t>
            </w:r>
          </w:p>
        </w:tc>
      </w:tr>
    </w:tbl>
    <w:p w14:paraId="4DD50DD6" w14:textId="126172B0" w:rsidR="003F64D0" w:rsidRPr="001D7F8A" w:rsidRDefault="003F64D0" w:rsidP="003F64D0">
      <w:pPr>
        <w:rPr>
          <w:rFonts w:cs="Arial"/>
        </w:rPr>
      </w:pPr>
      <w:r w:rsidRPr="001D7F8A">
        <w:rPr>
          <w:rFonts w:cs="Arial"/>
        </w:rPr>
        <w:t xml:space="preserve">This </w:t>
      </w:r>
      <w:r w:rsidR="00AC05E6">
        <w:rPr>
          <w:rFonts w:cs="Arial"/>
        </w:rPr>
        <w:t>OHSP</w:t>
      </w:r>
      <w:r w:rsidRPr="001D7F8A">
        <w:rPr>
          <w:rFonts w:cs="Arial"/>
        </w:rPr>
        <w:t xml:space="preserve"> should be read together with the following documents:</w:t>
      </w:r>
    </w:p>
    <w:p w14:paraId="3E04979D" w14:textId="17C874B6" w:rsidR="003F64D0" w:rsidRPr="001D7F8A" w:rsidRDefault="003F64D0" w:rsidP="00B938DF">
      <w:pPr>
        <w:pStyle w:val="ListParagraph"/>
        <w:numPr>
          <w:ilvl w:val="0"/>
          <w:numId w:val="14"/>
        </w:numPr>
        <w:ind w:left="714" w:hanging="357"/>
        <w:contextualSpacing w:val="0"/>
        <w:rPr>
          <w:rFonts w:cs="Arial"/>
        </w:rPr>
      </w:pPr>
      <w:r w:rsidRPr="001D7F8A">
        <w:rPr>
          <w:rFonts w:cs="Arial"/>
        </w:rPr>
        <w:t>[</w:t>
      </w:r>
      <w:r w:rsidRPr="001D7F8A">
        <w:rPr>
          <w:rFonts w:cs="Arial"/>
          <w:highlight w:val="yellow"/>
        </w:rPr>
        <w:t>insert company name</w:t>
      </w:r>
      <w:r w:rsidRPr="001D7F8A">
        <w:rPr>
          <w:rFonts w:cs="Arial"/>
        </w:rPr>
        <w:t xml:space="preserve">] </w:t>
      </w:r>
      <w:proofErr w:type="spellStart"/>
      <w:r w:rsidR="00E26C33" w:rsidRPr="001D7F8A">
        <w:rPr>
          <w:rFonts w:cs="Arial"/>
          <w:highlight w:val="yellow"/>
        </w:rPr>
        <w:t>xxxx</w:t>
      </w:r>
      <w:proofErr w:type="spellEnd"/>
      <w:r w:rsidRPr="001D7F8A">
        <w:rPr>
          <w:rFonts w:cs="Arial"/>
        </w:rPr>
        <w:t xml:space="preserve"> Procedure</w:t>
      </w:r>
      <w:r w:rsidR="00E26C33" w:rsidRPr="001D7F8A">
        <w:rPr>
          <w:rFonts w:cs="Arial"/>
        </w:rPr>
        <w:t>.</w:t>
      </w:r>
    </w:p>
    <w:p w14:paraId="44AB7C05" w14:textId="77777777" w:rsidR="003F64D0" w:rsidRPr="001D7F8A" w:rsidRDefault="003F64D0" w:rsidP="003F64D0">
      <w:pPr>
        <w:spacing w:after="120"/>
        <w:rPr>
          <w:rFonts w:cs="Arial"/>
        </w:rPr>
      </w:pPr>
    </w:p>
    <w:p w14:paraId="1359269B" w14:textId="3FF643C1" w:rsidR="00B30CE7" w:rsidRPr="001D7F8A" w:rsidRDefault="00B30CE7" w:rsidP="00B06274">
      <w:pPr>
        <w:pStyle w:val="Heading1"/>
        <w:spacing w:after="240"/>
        <w:ind w:left="431" w:hanging="431"/>
      </w:pPr>
      <w:bookmarkStart w:id="20" w:name="_Toc172887797"/>
      <w:bookmarkStart w:id="21" w:name="_Toc174028832"/>
      <w:bookmarkStart w:id="22" w:name="_Toc184385545"/>
      <w:r w:rsidRPr="001D7F8A">
        <w:t>Definitions</w:t>
      </w:r>
      <w:bookmarkEnd w:id="20"/>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F2347" w:rsidRPr="001D7F8A" w14:paraId="16BCD9E4" w14:textId="77777777" w:rsidTr="000A318A">
        <w:tc>
          <w:tcPr>
            <w:tcW w:w="9017" w:type="dxa"/>
            <w:shd w:val="clear" w:color="auto" w:fill="D9D9D9" w:themeFill="background1" w:themeFillShade="D9"/>
          </w:tcPr>
          <w:p w14:paraId="66B47D89" w14:textId="4E6E7598" w:rsidR="00CF2347" w:rsidRPr="001D7F8A" w:rsidRDefault="00E26C33" w:rsidP="000A318A">
            <w:pPr>
              <w:spacing w:after="120"/>
              <w:rPr>
                <w:rFonts w:cs="Arial"/>
                <w:i/>
                <w:iCs/>
                <w:color w:val="125B61"/>
                <w:u w:val="single"/>
              </w:rPr>
            </w:pPr>
            <w:r w:rsidRPr="001D7F8A">
              <w:rPr>
                <w:rFonts w:cs="Arial"/>
                <w:i/>
                <w:iCs/>
                <w:color w:val="125B61"/>
                <w:u w:val="single"/>
              </w:rPr>
              <w:t>Instruction Box – Delete when complete</w:t>
            </w:r>
          </w:p>
          <w:p w14:paraId="5277770D" w14:textId="630F57BE" w:rsidR="00B06DC9" w:rsidRPr="001D7F8A" w:rsidRDefault="00B06DC9" w:rsidP="00B938DF">
            <w:pPr>
              <w:pStyle w:val="ListParagraph"/>
              <w:numPr>
                <w:ilvl w:val="0"/>
                <w:numId w:val="12"/>
              </w:numPr>
              <w:spacing w:after="120"/>
              <w:ind w:left="453" w:hanging="357"/>
              <w:contextualSpacing w:val="0"/>
              <w:rPr>
                <w:rFonts w:cs="Arial"/>
                <w:i/>
                <w:iCs/>
                <w:color w:val="125B61"/>
              </w:rPr>
            </w:pPr>
            <w:r w:rsidRPr="001D7F8A">
              <w:rPr>
                <w:rFonts w:cs="Arial"/>
                <w:i/>
                <w:iCs/>
                <w:color w:val="125B61"/>
              </w:rPr>
              <w:t xml:space="preserve">List definitions that need to be defined </w:t>
            </w:r>
            <w:proofErr w:type="gramStart"/>
            <w:r w:rsidRPr="001D7F8A">
              <w:rPr>
                <w:rFonts w:cs="Arial"/>
                <w:i/>
                <w:iCs/>
                <w:color w:val="125B61"/>
              </w:rPr>
              <w:t>in order to</w:t>
            </w:r>
            <w:proofErr w:type="gramEnd"/>
            <w:r w:rsidRPr="001D7F8A">
              <w:rPr>
                <w:rFonts w:cs="Arial"/>
                <w:i/>
                <w:iCs/>
                <w:color w:val="125B61"/>
              </w:rPr>
              <w:t xml:space="preserve"> ensure proper interpretation of the </w:t>
            </w:r>
            <w:r w:rsidR="00AC05E6">
              <w:rPr>
                <w:rFonts w:cs="Arial"/>
                <w:i/>
                <w:iCs/>
                <w:color w:val="125B61"/>
              </w:rPr>
              <w:t>OHSP</w:t>
            </w:r>
            <w:r w:rsidRPr="001D7F8A">
              <w:rPr>
                <w:rFonts w:cs="Arial"/>
                <w:i/>
                <w:iCs/>
                <w:color w:val="125B61"/>
              </w:rPr>
              <w:t xml:space="preserve">. </w:t>
            </w:r>
          </w:p>
          <w:p w14:paraId="3540EC7A" w14:textId="182B5C0F" w:rsidR="00CF2347" w:rsidRPr="001D7F8A" w:rsidRDefault="00B635CD" w:rsidP="00B938DF">
            <w:pPr>
              <w:pStyle w:val="ListParagraph"/>
              <w:numPr>
                <w:ilvl w:val="0"/>
                <w:numId w:val="12"/>
              </w:numPr>
              <w:spacing w:after="120"/>
              <w:ind w:left="453" w:hanging="357"/>
              <w:contextualSpacing w:val="0"/>
              <w:rPr>
                <w:rFonts w:cs="Arial"/>
                <w:i/>
                <w:iCs/>
                <w:color w:val="125B61"/>
              </w:rPr>
            </w:pPr>
            <w:r w:rsidRPr="001D7F8A">
              <w:rPr>
                <w:rFonts w:cs="Arial"/>
                <w:i/>
                <w:iCs/>
                <w:color w:val="125B61"/>
              </w:rPr>
              <w:t>Modify/delete/add as required.</w:t>
            </w:r>
          </w:p>
        </w:tc>
      </w:tr>
    </w:tbl>
    <w:p w14:paraId="7B8CC9B9" w14:textId="665629F2" w:rsidR="00C074EB" w:rsidRPr="001D7F8A" w:rsidRDefault="00C074EB" w:rsidP="00C074EB">
      <w:pPr>
        <w:spacing w:after="120"/>
        <w:rPr>
          <w:rFonts w:cs="Arial"/>
          <w:color w:val="125B61"/>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04"/>
      </w:tblGrid>
      <w:tr w:rsidR="004A07D5" w:rsidRPr="001D7F8A" w14:paraId="4B9FCB8F" w14:textId="77777777" w:rsidTr="008A77DD">
        <w:trPr>
          <w:trHeight w:hRule="exact" w:val="360"/>
          <w:tblHeader/>
          <w:jc w:val="center"/>
        </w:trPr>
        <w:tc>
          <w:tcPr>
            <w:tcW w:w="840"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289F50AA" w:rsidR="00B30CE7" w:rsidRPr="001D7F8A" w:rsidRDefault="006C31C6">
            <w:pPr>
              <w:pStyle w:val="Context"/>
              <w:spacing w:before="0" w:after="0"/>
              <w:rPr>
                <w:rFonts w:cs="Arial"/>
                <w:b/>
                <w:bCs/>
                <w:color w:val="FFFFFF" w:themeColor="background1"/>
                <w:sz w:val="20"/>
                <w:szCs w:val="20"/>
              </w:rPr>
            </w:pPr>
            <w:r w:rsidRPr="001D7F8A">
              <w:rPr>
                <w:rFonts w:cs="Arial"/>
                <w:b/>
                <w:bCs/>
                <w:color w:val="FFFFFF" w:themeColor="background1"/>
                <w:sz w:val="20"/>
                <w:szCs w:val="20"/>
              </w:rPr>
              <w:t>Term</w:t>
            </w:r>
          </w:p>
        </w:tc>
        <w:tc>
          <w:tcPr>
            <w:tcW w:w="4160"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3D32AF9F" w:rsidR="00B30CE7" w:rsidRPr="001D7F8A" w:rsidRDefault="00CD5AD8">
            <w:pPr>
              <w:pStyle w:val="Context"/>
              <w:spacing w:before="0" w:after="0"/>
              <w:rPr>
                <w:rFonts w:cs="Arial"/>
                <w:b/>
                <w:bCs/>
                <w:color w:val="FFFFFF" w:themeColor="background1"/>
                <w:sz w:val="20"/>
                <w:szCs w:val="20"/>
              </w:rPr>
            </w:pPr>
            <w:r w:rsidRPr="001D7F8A">
              <w:rPr>
                <w:rFonts w:cs="Arial"/>
                <w:b/>
                <w:bCs/>
                <w:color w:val="FFFFFF" w:themeColor="background1"/>
                <w:sz w:val="20"/>
                <w:szCs w:val="20"/>
              </w:rPr>
              <w:t>Definition</w:t>
            </w:r>
          </w:p>
        </w:tc>
      </w:tr>
      <w:tr w:rsidR="00AC05E6" w:rsidRPr="001D7F8A" w14:paraId="291B7728"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9CEC9E9" w14:textId="7946C853" w:rsidR="00AC05E6" w:rsidRPr="00F35D47" w:rsidRDefault="00AC05E6" w:rsidP="00AC05E6">
            <w:pPr>
              <w:spacing w:before="0"/>
              <w:jc w:val="left"/>
            </w:pPr>
            <w:r w:rsidRPr="00393F66">
              <w:t>Fall protection</w:t>
            </w:r>
          </w:p>
        </w:tc>
        <w:tc>
          <w:tcPr>
            <w:tcW w:w="4160" w:type="pct"/>
            <w:tcBorders>
              <w:top w:val="single" w:sz="4" w:space="0" w:color="auto"/>
              <w:left w:val="single" w:sz="4" w:space="0" w:color="auto"/>
              <w:bottom w:val="single" w:sz="4" w:space="0" w:color="auto"/>
              <w:right w:val="single" w:sz="4" w:space="0" w:color="auto"/>
            </w:tcBorders>
          </w:tcPr>
          <w:p w14:paraId="1D24D566" w14:textId="2B8005C6" w:rsidR="00AC05E6" w:rsidRPr="00F35D47" w:rsidRDefault="00AC05E6" w:rsidP="00AC05E6">
            <w:pPr>
              <w:spacing w:before="0"/>
              <w:jc w:val="left"/>
            </w:pPr>
            <w:r w:rsidRPr="00393F66">
              <w:t>A system of safety measures and equipment designed to prevent or mitigate the risk of falls from elevated work surfaces, structures, or locations.</w:t>
            </w:r>
          </w:p>
        </w:tc>
      </w:tr>
      <w:tr w:rsidR="00AC05E6" w:rsidRPr="001D7F8A" w14:paraId="242E950C" w14:textId="77777777" w:rsidTr="009E2127">
        <w:trPr>
          <w:trHeight w:hRule="exact" w:val="1353"/>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972A557" w14:textId="696A4CE0" w:rsidR="00AC05E6" w:rsidRPr="00F35D47" w:rsidRDefault="00AC05E6" w:rsidP="00AC05E6">
            <w:pPr>
              <w:spacing w:before="0"/>
              <w:jc w:val="left"/>
            </w:pPr>
            <w:r w:rsidRPr="00393F66">
              <w:t>Fall arrest</w:t>
            </w:r>
          </w:p>
        </w:tc>
        <w:tc>
          <w:tcPr>
            <w:tcW w:w="4160" w:type="pct"/>
            <w:tcBorders>
              <w:top w:val="single" w:sz="4" w:space="0" w:color="auto"/>
              <w:left w:val="single" w:sz="4" w:space="0" w:color="auto"/>
              <w:bottom w:val="single" w:sz="4" w:space="0" w:color="auto"/>
              <w:right w:val="single" w:sz="4" w:space="0" w:color="auto"/>
            </w:tcBorders>
          </w:tcPr>
          <w:p w14:paraId="7E3DCEAC" w14:textId="38F15F95" w:rsidR="00AC05E6" w:rsidRPr="00F35D47" w:rsidRDefault="00AC05E6" w:rsidP="00AC05E6">
            <w:pPr>
              <w:spacing w:before="0"/>
              <w:jc w:val="left"/>
            </w:pPr>
            <w:r w:rsidRPr="00393F66">
              <w:t>A specific aspect of fall protection and safety measures designed to prevent injury or death in the event of a fall from an elevated position. Fall arrest systems and equipment are used to safely arrest or stop a worker's fall and minimize the impact forces on their body, preventing them from striking a lower level or surface.</w:t>
            </w:r>
          </w:p>
        </w:tc>
      </w:tr>
      <w:tr w:rsidR="00AC05E6" w:rsidRPr="001D7F8A" w14:paraId="52008797"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78E55D0" w14:textId="6FC4D9A9" w:rsidR="00AC05E6" w:rsidRPr="00F35D47" w:rsidRDefault="00AC05E6" w:rsidP="00AC05E6">
            <w:pPr>
              <w:spacing w:before="0"/>
              <w:jc w:val="left"/>
            </w:pPr>
            <w:r>
              <w:t xml:space="preserve">Hot </w:t>
            </w:r>
            <w:r w:rsidR="009B48A9">
              <w:t>w</w:t>
            </w:r>
            <w:r>
              <w:t>ork</w:t>
            </w:r>
          </w:p>
        </w:tc>
        <w:tc>
          <w:tcPr>
            <w:tcW w:w="4160" w:type="pct"/>
            <w:tcBorders>
              <w:top w:val="single" w:sz="4" w:space="0" w:color="auto"/>
              <w:left w:val="single" w:sz="4" w:space="0" w:color="auto"/>
              <w:bottom w:val="single" w:sz="4" w:space="0" w:color="auto"/>
              <w:right w:val="single" w:sz="4" w:space="0" w:color="auto"/>
            </w:tcBorders>
          </w:tcPr>
          <w:p w14:paraId="5A7EEABF" w14:textId="06107AB0" w:rsidR="00AC05E6" w:rsidRPr="00F35D47" w:rsidRDefault="00AC05E6" w:rsidP="00AC05E6">
            <w:pPr>
              <w:spacing w:before="0"/>
              <w:jc w:val="left"/>
            </w:pPr>
            <w:r w:rsidRPr="00706F54">
              <w:t>Any work that involves burning, welding, cutting, brazing, soldering, grinding, using fire or spark-producing tools, or other work that produces a source of ignition.</w:t>
            </w:r>
          </w:p>
        </w:tc>
      </w:tr>
      <w:tr w:rsidR="00AC05E6" w:rsidRPr="001D7F8A" w14:paraId="576ECDEA" w14:textId="77777777" w:rsidTr="009E2127">
        <w:trPr>
          <w:trHeight w:hRule="exact" w:val="1289"/>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D3749A" w14:textId="413F5BD3" w:rsidR="00AC05E6" w:rsidRPr="00F35D47" w:rsidRDefault="00AC05E6" w:rsidP="00AC05E6">
            <w:pPr>
              <w:spacing w:before="0"/>
              <w:jc w:val="left"/>
            </w:pPr>
            <w:r w:rsidRPr="0028133F">
              <w:t>Lockout</w:t>
            </w:r>
          </w:p>
        </w:tc>
        <w:tc>
          <w:tcPr>
            <w:tcW w:w="4160" w:type="pct"/>
            <w:tcBorders>
              <w:top w:val="single" w:sz="4" w:space="0" w:color="auto"/>
              <w:left w:val="single" w:sz="4" w:space="0" w:color="auto"/>
              <w:bottom w:val="single" w:sz="4" w:space="0" w:color="auto"/>
              <w:right w:val="single" w:sz="4" w:space="0" w:color="auto"/>
            </w:tcBorders>
          </w:tcPr>
          <w:p w14:paraId="422D1AED" w14:textId="36B275BC" w:rsidR="00AC05E6" w:rsidRPr="00F35D47" w:rsidRDefault="00AC05E6" w:rsidP="00AC05E6">
            <w:pPr>
              <w:spacing w:before="0"/>
              <w:jc w:val="left"/>
            </w:pPr>
            <w:r w:rsidRPr="0028133F">
              <w:t>The practice of using keyed security devices ("locks") to prevent the unwanted energisation or activation of mechanical or electrical equipment, or the release of other energies (such as steam, hazardous chemicals, solid materials etc.).</w:t>
            </w:r>
          </w:p>
        </w:tc>
      </w:tr>
      <w:tr w:rsidR="00AC05E6" w:rsidRPr="001D7F8A" w14:paraId="49B10BAA" w14:textId="77777777" w:rsidTr="009E2127">
        <w:trPr>
          <w:trHeight w:hRule="exact" w:val="1592"/>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FB99AD1" w14:textId="2F935137" w:rsidR="00AC05E6" w:rsidRPr="00685A36" w:rsidRDefault="00AC05E6" w:rsidP="00AC05E6">
            <w:pPr>
              <w:spacing w:before="0"/>
              <w:jc w:val="left"/>
            </w:pPr>
            <w:r w:rsidRPr="00DD6D91">
              <w:t xml:space="preserve">Mobile </w:t>
            </w:r>
            <w:r w:rsidR="009B48A9">
              <w:t>el</w:t>
            </w:r>
            <w:r w:rsidRPr="00DD6D91">
              <w:t xml:space="preserve">evated </w:t>
            </w:r>
            <w:r w:rsidR="009B48A9">
              <w:t>w</w:t>
            </w:r>
            <w:r w:rsidRPr="00DD6D91">
              <w:t xml:space="preserve">ork Platform </w:t>
            </w:r>
          </w:p>
        </w:tc>
        <w:tc>
          <w:tcPr>
            <w:tcW w:w="4160" w:type="pct"/>
            <w:tcBorders>
              <w:top w:val="single" w:sz="4" w:space="0" w:color="auto"/>
              <w:left w:val="single" w:sz="4" w:space="0" w:color="auto"/>
              <w:bottom w:val="single" w:sz="4" w:space="0" w:color="auto"/>
              <w:right w:val="single" w:sz="4" w:space="0" w:color="auto"/>
            </w:tcBorders>
          </w:tcPr>
          <w:p w14:paraId="5E7500EA" w14:textId="3467AAFE" w:rsidR="00AC05E6" w:rsidRPr="00685A36" w:rsidRDefault="00AC05E6" w:rsidP="00AC05E6">
            <w:pPr>
              <w:spacing w:before="0"/>
              <w:jc w:val="left"/>
            </w:pPr>
            <w:r w:rsidRPr="00DD6D91">
              <w:t>Mobile Elevated Work Platform (MEWP) is also known as an ‘aerial work platform’ or ‘powered access equipment’. It is a type of specialized machinery or equipment used to provide temporary access to elevated work areas, often at heights that would be impractical or unsafe to reach using conventional means like ladders or scaffolding.</w:t>
            </w:r>
          </w:p>
        </w:tc>
      </w:tr>
      <w:tr w:rsidR="00F44FE9" w:rsidRPr="001D7F8A" w14:paraId="3BAA9BD3" w14:textId="77777777" w:rsidTr="009E2127">
        <w:trPr>
          <w:trHeight w:hRule="exact" w:val="1871"/>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C77C83C" w14:textId="6A1CD012" w:rsidR="00F44FE9" w:rsidRPr="00685A36" w:rsidRDefault="00F44FE9" w:rsidP="00F44FE9">
            <w:pPr>
              <w:spacing w:before="0"/>
              <w:jc w:val="left"/>
            </w:pPr>
            <w:r w:rsidRPr="009C4550">
              <w:t>Working at heights</w:t>
            </w:r>
          </w:p>
        </w:tc>
        <w:tc>
          <w:tcPr>
            <w:tcW w:w="4160" w:type="pct"/>
            <w:tcBorders>
              <w:top w:val="single" w:sz="4" w:space="0" w:color="auto"/>
              <w:left w:val="single" w:sz="4" w:space="0" w:color="auto"/>
              <w:bottom w:val="single" w:sz="4" w:space="0" w:color="auto"/>
              <w:right w:val="single" w:sz="4" w:space="0" w:color="auto"/>
            </w:tcBorders>
          </w:tcPr>
          <w:p w14:paraId="0A495E12" w14:textId="6E673B8C" w:rsidR="00F44FE9" w:rsidRPr="00685A36" w:rsidRDefault="00F44FE9" w:rsidP="00F44FE9">
            <w:pPr>
              <w:spacing w:before="0"/>
              <w:jc w:val="left"/>
            </w:pPr>
            <w:r w:rsidRPr="009C4550">
              <w:t>The act of performing tasks, activities, or jobs in an elevated position or location where there is a risk of falling a distance liable to cause personal injury. This elevated position could be above ground level, such as on a scaffold, ladder, platform, roof, or elevated walkway, or it could involve working near the edge of an opening or surface where there is a risk of falling to a lower level.</w:t>
            </w:r>
          </w:p>
        </w:tc>
      </w:tr>
    </w:tbl>
    <w:p w14:paraId="4B1547F8" w14:textId="77777777" w:rsidR="00EE3EBF" w:rsidRPr="001D7F8A" w:rsidRDefault="00EE3EBF" w:rsidP="00EE3EBF">
      <w:pPr>
        <w:pStyle w:val="Context"/>
        <w:rPr>
          <w:rFonts w:cs="Arial"/>
        </w:rPr>
      </w:pPr>
      <w:bookmarkStart w:id="23" w:name="_Toc172887798"/>
      <w:bookmarkStart w:id="24" w:name="_Toc174028833"/>
    </w:p>
    <w:p w14:paraId="29798768" w14:textId="7354CD9F" w:rsidR="00294422" w:rsidRPr="001D7F8A" w:rsidRDefault="0094370B" w:rsidP="00B06274">
      <w:pPr>
        <w:pStyle w:val="Heading1"/>
        <w:spacing w:after="240"/>
        <w:ind w:left="431" w:hanging="431"/>
      </w:pPr>
      <w:bookmarkStart w:id="25" w:name="_Toc184385546"/>
      <w:r w:rsidRPr="001D7F8A">
        <w:t xml:space="preserve">Abbreviations </w:t>
      </w:r>
      <w:r w:rsidR="00294422" w:rsidRPr="001D7F8A">
        <w:t>and Acronyms</w:t>
      </w:r>
      <w:bookmarkEnd w:id="23"/>
      <w:bookmarkEnd w:id="24"/>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D4CF3" w:rsidRPr="001D7F8A" w14:paraId="24B7C25E" w14:textId="77777777" w:rsidTr="000A318A">
        <w:tc>
          <w:tcPr>
            <w:tcW w:w="9017" w:type="dxa"/>
            <w:shd w:val="clear" w:color="auto" w:fill="D9D9D9" w:themeFill="background1" w:themeFillShade="D9"/>
          </w:tcPr>
          <w:p w14:paraId="0D55BA7C" w14:textId="2B2CE034" w:rsidR="007D4CF3" w:rsidRPr="001D7F8A" w:rsidRDefault="00E26C33" w:rsidP="000A318A">
            <w:pPr>
              <w:spacing w:after="120"/>
              <w:rPr>
                <w:rFonts w:cs="Arial"/>
                <w:i/>
                <w:iCs/>
                <w:color w:val="125B61"/>
                <w:u w:val="single"/>
              </w:rPr>
            </w:pPr>
            <w:r w:rsidRPr="001D7F8A">
              <w:rPr>
                <w:rFonts w:cs="Arial"/>
                <w:i/>
                <w:iCs/>
                <w:color w:val="125B61"/>
                <w:u w:val="single"/>
              </w:rPr>
              <w:t>Instruction Box – Delete when complete</w:t>
            </w:r>
          </w:p>
          <w:p w14:paraId="45783428" w14:textId="77777777" w:rsidR="00230E94" w:rsidRPr="001D7F8A" w:rsidRDefault="00230E94"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 xml:space="preserve">List abbreviations and acronyms which are referred to in the document. </w:t>
            </w:r>
          </w:p>
          <w:p w14:paraId="2CDFE743" w14:textId="158FB750" w:rsidR="007D4CF3" w:rsidRPr="001D7F8A" w:rsidRDefault="00FE7C5A" w:rsidP="00B938DF">
            <w:pPr>
              <w:pStyle w:val="ListParagraph"/>
              <w:numPr>
                <w:ilvl w:val="0"/>
                <w:numId w:val="10"/>
              </w:numPr>
              <w:spacing w:after="120"/>
              <w:ind w:left="442" w:hanging="357"/>
              <w:contextualSpacing w:val="0"/>
              <w:rPr>
                <w:rFonts w:cs="Arial"/>
                <w:i/>
                <w:iCs/>
                <w:color w:val="125B61"/>
              </w:rPr>
            </w:pPr>
            <w:r w:rsidRPr="001D7F8A">
              <w:rPr>
                <w:rFonts w:cs="Arial"/>
                <w:i/>
                <w:iCs/>
                <w:color w:val="125B61"/>
              </w:rPr>
              <w:t>Modify/delete/add as required</w:t>
            </w:r>
            <w:r w:rsidR="007D4CF3" w:rsidRPr="001D7F8A">
              <w:rPr>
                <w:rFonts w:cs="Arial"/>
                <w:i/>
                <w:iCs/>
                <w:color w:val="125B61"/>
              </w:rPr>
              <w:t>.</w:t>
            </w:r>
          </w:p>
        </w:tc>
      </w:tr>
    </w:tbl>
    <w:p w14:paraId="129FD4C3" w14:textId="77777777" w:rsidR="00955552" w:rsidRPr="001D7F8A" w:rsidRDefault="00955552" w:rsidP="00955552">
      <w:pPr>
        <w:spacing w:after="12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894"/>
      </w:tblGrid>
      <w:tr w:rsidR="00DC69AA" w:rsidRPr="001D7F8A" w14:paraId="1283CA17" w14:textId="77777777" w:rsidTr="00810A39">
        <w:trPr>
          <w:trHeight w:hRule="exact" w:val="632"/>
          <w:tblHeader/>
          <w:jc w:val="center"/>
        </w:trPr>
        <w:tc>
          <w:tcPr>
            <w:tcW w:w="117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086EDD3" w:rsidR="00DC69AA" w:rsidRPr="001D7F8A" w:rsidRDefault="0094370B" w:rsidP="006C6BA3">
            <w:pPr>
              <w:pStyle w:val="Context"/>
              <w:spacing w:before="0" w:after="0"/>
              <w:jc w:val="left"/>
              <w:rPr>
                <w:rFonts w:cs="Arial"/>
                <w:b/>
                <w:bCs/>
                <w:color w:val="FFFFFF" w:themeColor="background1"/>
                <w:sz w:val="20"/>
                <w:szCs w:val="20"/>
              </w:rPr>
            </w:pPr>
            <w:r w:rsidRPr="001D7F8A">
              <w:rPr>
                <w:rFonts w:cs="Arial"/>
                <w:b/>
                <w:bCs/>
                <w:color w:val="FFFFFF" w:themeColor="background1"/>
                <w:sz w:val="20"/>
                <w:szCs w:val="20"/>
                <w:lang w:val="en-ZA"/>
              </w:rPr>
              <w:t xml:space="preserve">Abbreviations and </w:t>
            </w:r>
            <w:r w:rsidR="006C6BA3" w:rsidRPr="001D7F8A">
              <w:rPr>
                <w:rFonts w:cs="Arial"/>
                <w:b/>
                <w:bCs/>
                <w:color w:val="FFFFFF" w:themeColor="background1"/>
                <w:sz w:val="20"/>
                <w:szCs w:val="20"/>
                <w:lang w:val="en-ZA"/>
              </w:rPr>
              <w:t>Acronyms</w:t>
            </w:r>
          </w:p>
        </w:tc>
        <w:tc>
          <w:tcPr>
            <w:tcW w:w="3823"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1D7F8A" w:rsidRDefault="00DC69AA" w:rsidP="006C6BA3">
            <w:pPr>
              <w:pStyle w:val="Context"/>
              <w:spacing w:before="0" w:after="0"/>
              <w:jc w:val="left"/>
              <w:rPr>
                <w:rFonts w:cs="Arial"/>
                <w:b/>
                <w:bCs/>
                <w:color w:val="FFFFFF" w:themeColor="background1"/>
                <w:sz w:val="20"/>
                <w:szCs w:val="20"/>
              </w:rPr>
            </w:pPr>
            <w:r w:rsidRPr="001D7F8A">
              <w:rPr>
                <w:rFonts w:cs="Arial"/>
                <w:b/>
                <w:bCs/>
                <w:color w:val="FFFFFF" w:themeColor="background1"/>
                <w:sz w:val="20"/>
                <w:szCs w:val="20"/>
              </w:rPr>
              <w:t>Definition</w:t>
            </w:r>
          </w:p>
        </w:tc>
      </w:tr>
      <w:tr w:rsidR="0029148A" w:rsidRPr="001D7F8A" w14:paraId="43D637F3"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ED66D2" w14:textId="3DD2D447" w:rsidR="0029148A" w:rsidRPr="009E2127" w:rsidRDefault="0029148A">
            <w:pPr>
              <w:spacing w:before="0"/>
              <w:rPr>
                <w:rFonts w:cs="Arial"/>
                <w:szCs w:val="22"/>
              </w:rPr>
            </w:pPr>
            <w:r w:rsidRPr="009E2127">
              <w:rPr>
                <w:rFonts w:cs="Arial"/>
                <w:szCs w:val="22"/>
              </w:rPr>
              <w:t>E&amp;S</w:t>
            </w:r>
          </w:p>
        </w:tc>
        <w:tc>
          <w:tcPr>
            <w:tcW w:w="3823" w:type="pct"/>
            <w:tcBorders>
              <w:top w:val="single" w:sz="4" w:space="0" w:color="auto"/>
              <w:left w:val="single" w:sz="4" w:space="0" w:color="auto"/>
              <w:bottom w:val="single" w:sz="4" w:space="0" w:color="auto"/>
              <w:right w:val="single" w:sz="4" w:space="0" w:color="auto"/>
            </w:tcBorders>
          </w:tcPr>
          <w:p w14:paraId="1B8E7975" w14:textId="77D839B1" w:rsidR="0029148A" w:rsidRPr="009E2127" w:rsidRDefault="0029148A" w:rsidP="0029148A">
            <w:pPr>
              <w:spacing w:before="0"/>
              <w:rPr>
                <w:rFonts w:cs="Arial"/>
                <w:szCs w:val="22"/>
              </w:rPr>
            </w:pPr>
            <w:r w:rsidRPr="009E2127">
              <w:rPr>
                <w:rFonts w:cs="Arial"/>
                <w:szCs w:val="22"/>
              </w:rPr>
              <w:t>Environmental and Social</w:t>
            </w:r>
          </w:p>
        </w:tc>
      </w:tr>
      <w:tr w:rsidR="003D7584" w:rsidRPr="001D7F8A" w14:paraId="7B34D9AA"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6B4B3EF" w14:textId="2B86DC5A" w:rsidR="003D7584" w:rsidRPr="009E2127" w:rsidRDefault="003D7584">
            <w:pPr>
              <w:spacing w:before="0"/>
              <w:rPr>
                <w:rFonts w:cs="Arial"/>
                <w:szCs w:val="22"/>
              </w:rPr>
            </w:pPr>
            <w:r w:rsidRPr="009E2127">
              <w:rPr>
                <w:rFonts w:cs="Arial"/>
                <w:szCs w:val="22"/>
              </w:rPr>
              <w:t>ESMS</w:t>
            </w:r>
          </w:p>
        </w:tc>
        <w:tc>
          <w:tcPr>
            <w:tcW w:w="3823" w:type="pct"/>
            <w:tcBorders>
              <w:top w:val="single" w:sz="4" w:space="0" w:color="auto"/>
              <w:left w:val="single" w:sz="4" w:space="0" w:color="auto"/>
              <w:bottom w:val="single" w:sz="4" w:space="0" w:color="auto"/>
              <w:right w:val="single" w:sz="4" w:space="0" w:color="auto"/>
            </w:tcBorders>
          </w:tcPr>
          <w:p w14:paraId="2D679E68" w14:textId="5E1B3AA2" w:rsidR="003D7584" w:rsidRPr="009E2127" w:rsidRDefault="003D7584" w:rsidP="0029148A">
            <w:pPr>
              <w:spacing w:before="0"/>
              <w:rPr>
                <w:rFonts w:cs="Arial"/>
                <w:szCs w:val="22"/>
              </w:rPr>
            </w:pPr>
            <w:r w:rsidRPr="009E2127">
              <w:rPr>
                <w:rFonts w:cs="Arial"/>
                <w:szCs w:val="22"/>
              </w:rPr>
              <w:t>Environmental and Social Management System</w:t>
            </w:r>
          </w:p>
        </w:tc>
      </w:tr>
      <w:tr w:rsidR="00DC69AA" w:rsidRPr="001D7F8A" w14:paraId="3ED00117"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AF446F" w14:textId="6A0692D2" w:rsidR="00DC69AA" w:rsidRPr="009E2127" w:rsidRDefault="00DA520A">
            <w:pPr>
              <w:spacing w:before="0"/>
              <w:rPr>
                <w:rFonts w:cs="Arial"/>
                <w:szCs w:val="22"/>
              </w:rPr>
            </w:pPr>
            <w:r w:rsidRPr="009E2127">
              <w:rPr>
                <w:rFonts w:cs="Arial"/>
                <w:szCs w:val="22"/>
              </w:rPr>
              <w:t>IFC</w:t>
            </w:r>
          </w:p>
        </w:tc>
        <w:tc>
          <w:tcPr>
            <w:tcW w:w="3823" w:type="pct"/>
            <w:tcBorders>
              <w:top w:val="single" w:sz="4" w:space="0" w:color="auto"/>
              <w:left w:val="single" w:sz="4" w:space="0" w:color="auto"/>
              <w:bottom w:val="single" w:sz="4" w:space="0" w:color="auto"/>
              <w:right w:val="single" w:sz="4" w:space="0" w:color="auto"/>
            </w:tcBorders>
          </w:tcPr>
          <w:p w14:paraId="55E14990" w14:textId="34C0E230" w:rsidR="00DC69AA" w:rsidRPr="009E2127" w:rsidRDefault="00DA520A">
            <w:pPr>
              <w:spacing w:before="0"/>
              <w:rPr>
                <w:rFonts w:cs="Arial"/>
                <w:szCs w:val="22"/>
              </w:rPr>
            </w:pPr>
            <w:r w:rsidRPr="009E2127">
              <w:rPr>
                <w:rFonts w:cs="Arial"/>
                <w:szCs w:val="22"/>
              </w:rPr>
              <w:t>International Finance Corporation</w:t>
            </w:r>
          </w:p>
        </w:tc>
      </w:tr>
      <w:tr w:rsidR="005748D8" w:rsidRPr="001D7F8A" w14:paraId="37A42AA9"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947E666" w14:textId="2CA756B2" w:rsidR="005748D8" w:rsidRPr="009E2127" w:rsidRDefault="005748D8" w:rsidP="005748D8">
            <w:pPr>
              <w:spacing w:before="0"/>
              <w:rPr>
                <w:rFonts w:cs="Arial"/>
                <w:szCs w:val="22"/>
              </w:rPr>
            </w:pPr>
            <w:r w:rsidRPr="009E2127">
              <w:rPr>
                <w:rFonts w:cs="Arial"/>
                <w:szCs w:val="22"/>
              </w:rPr>
              <w:t>MEWP</w:t>
            </w:r>
          </w:p>
        </w:tc>
        <w:tc>
          <w:tcPr>
            <w:tcW w:w="3823" w:type="pct"/>
            <w:tcBorders>
              <w:top w:val="single" w:sz="4" w:space="0" w:color="auto"/>
              <w:left w:val="single" w:sz="4" w:space="0" w:color="auto"/>
              <w:bottom w:val="single" w:sz="4" w:space="0" w:color="auto"/>
              <w:right w:val="single" w:sz="4" w:space="0" w:color="auto"/>
            </w:tcBorders>
          </w:tcPr>
          <w:p w14:paraId="465EA31B" w14:textId="2AB5AF73" w:rsidR="005748D8" w:rsidRPr="009E2127" w:rsidRDefault="005748D8" w:rsidP="005748D8">
            <w:pPr>
              <w:spacing w:before="0"/>
              <w:rPr>
                <w:rFonts w:cs="Arial"/>
                <w:szCs w:val="22"/>
              </w:rPr>
            </w:pPr>
            <w:r w:rsidRPr="009E2127">
              <w:rPr>
                <w:rFonts w:cs="Arial"/>
                <w:szCs w:val="22"/>
              </w:rPr>
              <w:t>Mobile Elevated Work Platform</w:t>
            </w:r>
          </w:p>
        </w:tc>
      </w:tr>
      <w:tr w:rsidR="00663913" w:rsidRPr="001D7F8A" w14:paraId="34D41771"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C409808" w14:textId="579DC3A3" w:rsidR="00663913" w:rsidRPr="009E2127" w:rsidRDefault="00663913" w:rsidP="005748D8">
            <w:pPr>
              <w:spacing w:before="0"/>
              <w:rPr>
                <w:rFonts w:cs="Arial"/>
                <w:szCs w:val="22"/>
              </w:rPr>
            </w:pPr>
            <w:r w:rsidRPr="009E2127">
              <w:rPr>
                <w:rFonts w:cs="Arial"/>
                <w:szCs w:val="22"/>
              </w:rPr>
              <w:t>MRC</w:t>
            </w:r>
          </w:p>
        </w:tc>
        <w:tc>
          <w:tcPr>
            <w:tcW w:w="3823" w:type="pct"/>
            <w:tcBorders>
              <w:top w:val="single" w:sz="4" w:space="0" w:color="auto"/>
              <w:left w:val="single" w:sz="4" w:space="0" w:color="auto"/>
              <w:bottom w:val="single" w:sz="4" w:space="0" w:color="auto"/>
              <w:right w:val="single" w:sz="4" w:space="0" w:color="auto"/>
            </w:tcBorders>
          </w:tcPr>
          <w:p w14:paraId="25151505" w14:textId="58DE7A84" w:rsidR="00663913" w:rsidRPr="009E2127" w:rsidRDefault="00663913" w:rsidP="005748D8">
            <w:pPr>
              <w:spacing w:before="0"/>
              <w:rPr>
                <w:rFonts w:cs="Arial"/>
                <w:szCs w:val="22"/>
              </w:rPr>
            </w:pPr>
            <w:r w:rsidRPr="009E2127">
              <w:rPr>
                <w:rFonts w:cs="Arial"/>
                <w:szCs w:val="22"/>
              </w:rPr>
              <w:t>Maximum Rated Capacity</w:t>
            </w:r>
          </w:p>
        </w:tc>
      </w:tr>
      <w:tr w:rsidR="001B23F2" w:rsidRPr="001D7F8A" w14:paraId="2C9A8A1C"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4916BB6" w14:textId="45DC9999" w:rsidR="001B23F2" w:rsidRPr="009E2127" w:rsidRDefault="001B23F2" w:rsidP="005748D8">
            <w:pPr>
              <w:spacing w:before="0"/>
              <w:rPr>
                <w:rFonts w:cs="Arial"/>
                <w:szCs w:val="22"/>
              </w:rPr>
            </w:pPr>
            <w:r>
              <w:rPr>
                <w:rFonts w:cs="Arial"/>
                <w:szCs w:val="22"/>
              </w:rPr>
              <w:t>NIOSH</w:t>
            </w:r>
          </w:p>
        </w:tc>
        <w:tc>
          <w:tcPr>
            <w:tcW w:w="3823" w:type="pct"/>
            <w:tcBorders>
              <w:top w:val="single" w:sz="4" w:space="0" w:color="auto"/>
              <w:left w:val="single" w:sz="4" w:space="0" w:color="auto"/>
              <w:bottom w:val="single" w:sz="4" w:space="0" w:color="auto"/>
              <w:right w:val="single" w:sz="4" w:space="0" w:color="auto"/>
            </w:tcBorders>
          </w:tcPr>
          <w:p w14:paraId="59DDC9FB" w14:textId="0DD69FA8" w:rsidR="001B23F2" w:rsidRPr="009E2127" w:rsidRDefault="001B23F2" w:rsidP="005748D8">
            <w:pPr>
              <w:spacing w:before="0"/>
              <w:rPr>
                <w:rFonts w:cs="Arial"/>
                <w:szCs w:val="22"/>
              </w:rPr>
            </w:pPr>
            <w:r w:rsidRPr="001B23F2">
              <w:rPr>
                <w:rFonts w:cs="Arial"/>
                <w:szCs w:val="22"/>
              </w:rPr>
              <w:t xml:space="preserve">National Institute for Occupational Safety and Health </w:t>
            </w:r>
          </w:p>
        </w:tc>
      </w:tr>
      <w:tr w:rsidR="00F82FC9" w:rsidRPr="001D7F8A" w14:paraId="4F3BA718"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579CB7A" w14:textId="30C68575" w:rsidR="00F82FC9" w:rsidRPr="009E2127" w:rsidRDefault="00F82FC9" w:rsidP="005748D8">
            <w:pPr>
              <w:spacing w:before="0"/>
              <w:rPr>
                <w:rFonts w:cs="Arial"/>
                <w:szCs w:val="22"/>
              </w:rPr>
            </w:pPr>
            <w:r w:rsidRPr="009E2127">
              <w:rPr>
                <w:rFonts w:cs="Arial"/>
                <w:szCs w:val="22"/>
              </w:rPr>
              <w:t>PPE</w:t>
            </w:r>
          </w:p>
        </w:tc>
        <w:tc>
          <w:tcPr>
            <w:tcW w:w="3823" w:type="pct"/>
            <w:tcBorders>
              <w:top w:val="single" w:sz="4" w:space="0" w:color="auto"/>
              <w:left w:val="single" w:sz="4" w:space="0" w:color="auto"/>
              <w:bottom w:val="single" w:sz="4" w:space="0" w:color="auto"/>
              <w:right w:val="single" w:sz="4" w:space="0" w:color="auto"/>
            </w:tcBorders>
          </w:tcPr>
          <w:p w14:paraId="7C7FD5D8" w14:textId="1E9493D0" w:rsidR="00F82FC9" w:rsidRPr="009E2127" w:rsidRDefault="00F82FC9" w:rsidP="005748D8">
            <w:pPr>
              <w:spacing w:before="0"/>
              <w:rPr>
                <w:rFonts w:cs="Arial"/>
                <w:szCs w:val="22"/>
              </w:rPr>
            </w:pPr>
            <w:r w:rsidRPr="009E2127">
              <w:rPr>
                <w:rFonts w:cs="Arial"/>
                <w:szCs w:val="22"/>
              </w:rPr>
              <w:t>Personal Protective Equipment</w:t>
            </w:r>
          </w:p>
        </w:tc>
      </w:tr>
      <w:tr w:rsidR="00582363" w:rsidRPr="001D7F8A" w14:paraId="1F49ED36"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4D96A7" w14:textId="34F00F23" w:rsidR="00582363" w:rsidRPr="009E2127" w:rsidRDefault="00582363">
            <w:pPr>
              <w:spacing w:before="0"/>
              <w:rPr>
                <w:rFonts w:cs="Arial"/>
                <w:szCs w:val="22"/>
              </w:rPr>
            </w:pPr>
            <w:r w:rsidRPr="009E2127">
              <w:rPr>
                <w:rFonts w:cs="Arial"/>
                <w:szCs w:val="22"/>
              </w:rPr>
              <w:t>PS</w:t>
            </w:r>
          </w:p>
        </w:tc>
        <w:tc>
          <w:tcPr>
            <w:tcW w:w="3823" w:type="pct"/>
            <w:tcBorders>
              <w:top w:val="single" w:sz="4" w:space="0" w:color="auto"/>
              <w:left w:val="single" w:sz="4" w:space="0" w:color="auto"/>
              <w:bottom w:val="single" w:sz="4" w:space="0" w:color="auto"/>
              <w:right w:val="single" w:sz="4" w:space="0" w:color="auto"/>
            </w:tcBorders>
          </w:tcPr>
          <w:p w14:paraId="289961CE" w14:textId="566477E2" w:rsidR="00582363" w:rsidRPr="009E2127" w:rsidRDefault="00582363">
            <w:pPr>
              <w:spacing w:before="0"/>
              <w:rPr>
                <w:rFonts w:cs="Arial"/>
                <w:szCs w:val="22"/>
              </w:rPr>
            </w:pPr>
            <w:r w:rsidRPr="009E2127">
              <w:rPr>
                <w:rFonts w:cs="Arial"/>
                <w:szCs w:val="22"/>
              </w:rPr>
              <w:t>Performance Standard</w:t>
            </w:r>
          </w:p>
        </w:tc>
      </w:tr>
      <w:tr w:rsidR="00F82FC9" w:rsidRPr="001D7F8A" w14:paraId="3F484B61"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4C25F12" w14:textId="6D2785E1" w:rsidR="00F82FC9" w:rsidRPr="009E2127" w:rsidRDefault="00F82FC9">
            <w:pPr>
              <w:spacing w:before="0"/>
              <w:rPr>
                <w:rFonts w:cs="Arial"/>
                <w:szCs w:val="22"/>
              </w:rPr>
            </w:pPr>
            <w:r w:rsidRPr="009E2127">
              <w:rPr>
                <w:rFonts w:cs="Arial"/>
                <w:szCs w:val="22"/>
              </w:rPr>
              <w:t>OEM</w:t>
            </w:r>
          </w:p>
        </w:tc>
        <w:tc>
          <w:tcPr>
            <w:tcW w:w="3823" w:type="pct"/>
            <w:tcBorders>
              <w:top w:val="single" w:sz="4" w:space="0" w:color="auto"/>
              <w:left w:val="single" w:sz="4" w:space="0" w:color="auto"/>
              <w:bottom w:val="single" w:sz="4" w:space="0" w:color="auto"/>
              <w:right w:val="single" w:sz="4" w:space="0" w:color="auto"/>
            </w:tcBorders>
          </w:tcPr>
          <w:p w14:paraId="0FC62363" w14:textId="388AD6C3" w:rsidR="00F82FC9" w:rsidRPr="009E2127" w:rsidRDefault="00F82FC9">
            <w:pPr>
              <w:spacing w:before="0"/>
              <w:rPr>
                <w:rFonts w:cs="Arial"/>
                <w:szCs w:val="22"/>
              </w:rPr>
            </w:pPr>
            <w:r w:rsidRPr="009E2127">
              <w:rPr>
                <w:rFonts w:cs="Arial"/>
                <w:szCs w:val="22"/>
              </w:rPr>
              <w:t>Original Equipment Manufacturer</w:t>
            </w:r>
          </w:p>
        </w:tc>
      </w:tr>
      <w:tr w:rsidR="00F82FC9" w:rsidRPr="001D7F8A" w14:paraId="16A5DB9F"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33A4CB" w14:textId="7AAA095F" w:rsidR="00F82FC9" w:rsidRPr="009E2127" w:rsidRDefault="00F82FC9">
            <w:pPr>
              <w:spacing w:before="0"/>
              <w:rPr>
                <w:rFonts w:cs="Arial"/>
                <w:szCs w:val="22"/>
              </w:rPr>
            </w:pPr>
            <w:r w:rsidRPr="009E2127">
              <w:rPr>
                <w:rFonts w:cs="Arial"/>
                <w:szCs w:val="22"/>
              </w:rPr>
              <w:t>OHS</w:t>
            </w:r>
          </w:p>
        </w:tc>
        <w:tc>
          <w:tcPr>
            <w:tcW w:w="3823" w:type="pct"/>
            <w:tcBorders>
              <w:top w:val="single" w:sz="4" w:space="0" w:color="auto"/>
              <w:left w:val="single" w:sz="4" w:space="0" w:color="auto"/>
              <w:bottom w:val="single" w:sz="4" w:space="0" w:color="auto"/>
              <w:right w:val="single" w:sz="4" w:space="0" w:color="auto"/>
            </w:tcBorders>
          </w:tcPr>
          <w:p w14:paraId="1D45B7B8" w14:textId="1828BF36" w:rsidR="00F82FC9" w:rsidRPr="009E2127" w:rsidRDefault="00F82FC9">
            <w:pPr>
              <w:spacing w:before="0"/>
              <w:rPr>
                <w:rFonts w:cs="Arial"/>
                <w:szCs w:val="22"/>
              </w:rPr>
            </w:pPr>
            <w:r w:rsidRPr="009E2127">
              <w:rPr>
                <w:rFonts w:cs="Arial"/>
                <w:szCs w:val="22"/>
              </w:rPr>
              <w:t>Occupational Health and Safety</w:t>
            </w:r>
          </w:p>
        </w:tc>
      </w:tr>
      <w:tr w:rsidR="00A020E3" w:rsidRPr="001D7F8A" w14:paraId="28FCFE3B"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B06AEC9" w14:textId="773D4212" w:rsidR="00A020E3" w:rsidRPr="009E2127" w:rsidRDefault="00492169">
            <w:pPr>
              <w:spacing w:before="0"/>
              <w:rPr>
                <w:rFonts w:cs="Arial"/>
                <w:szCs w:val="22"/>
              </w:rPr>
            </w:pPr>
            <w:r w:rsidRPr="009E2127">
              <w:rPr>
                <w:rFonts w:cs="Arial"/>
                <w:szCs w:val="22"/>
              </w:rPr>
              <w:t>OHSP</w:t>
            </w:r>
          </w:p>
        </w:tc>
        <w:tc>
          <w:tcPr>
            <w:tcW w:w="3823" w:type="pct"/>
            <w:tcBorders>
              <w:top w:val="single" w:sz="4" w:space="0" w:color="auto"/>
              <w:left w:val="single" w:sz="4" w:space="0" w:color="auto"/>
              <w:bottom w:val="single" w:sz="4" w:space="0" w:color="auto"/>
              <w:right w:val="single" w:sz="4" w:space="0" w:color="auto"/>
            </w:tcBorders>
          </w:tcPr>
          <w:p w14:paraId="7A6C54C5" w14:textId="696BE94D" w:rsidR="00A020E3" w:rsidRPr="009E2127" w:rsidRDefault="001D7F8A">
            <w:pPr>
              <w:spacing w:before="0"/>
              <w:rPr>
                <w:rFonts w:cs="Arial"/>
                <w:szCs w:val="22"/>
              </w:rPr>
            </w:pPr>
            <w:r w:rsidRPr="009E2127">
              <w:rPr>
                <w:rFonts w:cs="Arial"/>
                <w:szCs w:val="22"/>
              </w:rPr>
              <w:t>Occupational Health and Safety Plan</w:t>
            </w:r>
          </w:p>
        </w:tc>
      </w:tr>
      <w:tr w:rsidR="00663913" w:rsidRPr="001D7F8A" w14:paraId="0B99DFB6" w14:textId="77777777" w:rsidTr="00F82FC9">
        <w:trPr>
          <w:trHeight w:hRule="exact" w:val="360"/>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4D01449" w14:textId="10CD01B2" w:rsidR="00663913" w:rsidRPr="009E2127" w:rsidRDefault="00663913">
            <w:pPr>
              <w:spacing w:before="0"/>
              <w:rPr>
                <w:rFonts w:cs="Arial"/>
                <w:szCs w:val="22"/>
              </w:rPr>
            </w:pPr>
            <w:r w:rsidRPr="009E2127">
              <w:rPr>
                <w:rFonts w:cs="Arial"/>
                <w:szCs w:val="22"/>
              </w:rPr>
              <w:t>SWL</w:t>
            </w:r>
          </w:p>
        </w:tc>
        <w:tc>
          <w:tcPr>
            <w:tcW w:w="3823" w:type="pct"/>
            <w:tcBorders>
              <w:top w:val="single" w:sz="4" w:space="0" w:color="auto"/>
              <w:left w:val="single" w:sz="4" w:space="0" w:color="auto"/>
              <w:bottom w:val="single" w:sz="4" w:space="0" w:color="auto"/>
              <w:right w:val="single" w:sz="4" w:space="0" w:color="auto"/>
            </w:tcBorders>
          </w:tcPr>
          <w:p w14:paraId="7DA705E3" w14:textId="13F5B947" w:rsidR="00663913" w:rsidRPr="009E2127" w:rsidRDefault="00663913">
            <w:pPr>
              <w:spacing w:before="0"/>
              <w:rPr>
                <w:rFonts w:cs="Arial"/>
                <w:szCs w:val="22"/>
              </w:rPr>
            </w:pPr>
            <w:r w:rsidRPr="009E2127">
              <w:rPr>
                <w:rFonts w:cs="Arial"/>
                <w:szCs w:val="22"/>
              </w:rPr>
              <w:t>Safe Working Load</w:t>
            </w:r>
          </w:p>
        </w:tc>
      </w:tr>
    </w:tbl>
    <w:p w14:paraId="1678B46A" w14:textId="77777777" w:rsidR="00231F71" w:rsidRPr="001D7F8A" w:rsidRDefault="00231F71" w:rsidP="00231F71">
      <w:pPr>
        <w:pStyle w:val="Context"/>
        <w:rPr>
          <w:rFonts w:cs="Arial"/>
        </w:rPr>
      </w:pPr>
      <w:bookmarkStart w:id="26" w:name="_Toc172887799"/>
      <w:bookmarkStart w:id="27" w:name="_Toc174028834"/>
    </w:p>
    <w:p w14:paraId="657867E1" w14:textId="58CA5C77" w:rsidR="00A6292F" w:rsidRPr="001D7F8A" w:rsidRDefault="0082176A" w:rsidP="00F4165D">
      <w:pPr>
        <w:pStyle w:val="Heading1"/>
        <w:spacing w:after="240"/>
        <w:ind w:left="431" w:hanging="431"/>
      </w:pPr>
      <w:bookmarkStart w:id="28" w:name="_Toc184385547"/>
      <w:r>
        <w:t xml:space="preserve">Occupational Health and Safety </w:t>
      </w:r>
      <w:r w:rsidR="007D70E3" w:rsidRPr="001D7F8A">
        <w:t>Plan</w:t>
      </w:r>
      <w:bookmarkEnd w:id="26"/>
      <w:bookmarkEnd w:id="27"/>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29F9" w:rsidRPr="001D7F8A" w14:paraId="5C4FC376" w14:textId="77777777" w:rsidTr="000A318A">
        <w:tc>
          <w:tcPr>
            <w:tcW w:w="9017" w:type="dxa"/>
            <w:shd w:val="clear" w:color="auto" w:fill="D9D9D9" w:themeFill="background1" w:themeFillShade="D9"/>
          </w:tcPr>
          <w:p w14:paraId="5F753B43" w14:textId="26BC6CB7" w:rsidR="00C029F9" w:rsidRPr="001F2203" w:rsidRDefault="00E26C33" w:rsidP="000A318A">
            <w:pPr>
              <w:spacing w:after="120"/>
              <w:rPr>
                <w:rFonts w:cs="Arial"/>
                <w:i/>
                <w:iCs/>
                <w:color w:val="125B61"/>
                <w:u w:val="single"/>
              </w:rPr>
            </w:pPr>
            <w:r w:rsidRPr="001F2203">
              <w:rPr>
                <w:rFonts w:cs="Arial"/>
                <w:i/>
                <w:iCs/>
                <w:color w:val="125B61"/>
                <w:u w:val="single"/>
              </w:rPr>
              <w:t>Instruction Box – Delete when complete</w:t>
            </w:r>
          </w:p>
          <w:p w14:paraId="02B9C6C8" w14:textId="73E8CB17" w:rsidR="001F2203" w:rsidRPr="001F2203" w:rsidRDefault="001F2203" w:rsidP="00B938DF">
            <w:pPr>
              <w:pStyle w:val="ListParagraph"/>
              <w:numPr>
                <w:ilvl w:val="0"/>
                <w:numId w:val="10"/>
              </w:numPr>
              <w:spacing w:after="120"/>
              <w:ind w:left="442" w:hanging="357"/>
              <w:contextualSpacing w:val="0"/>
              <w:rPr>
                <w:rFonts w:cs="Arial"/>
                <w:i/>
                <w:iCs/>
                <w:color w:val="125B61"/>
              </w:rPr>
            </w:pPr>
            <w:r w:rsidRPr="001F2203">
              <w:rPr>
                <w:rFonts w:cs="Arial"/>
                <w:i/>
                <w:iCs/>
                <w:color w:val="125B61"/>
              </w:rPr>
              <w:t xml:space="preserve">Complete the risk assessment process outlined in the General Instructions for Customisation and Compliance Instruction Box at the beginning of this </w:t>
            </w:r>
            <w:proofErr w:type="gramStart"/>
            <w:r w:rsidRPr="001F2203">
              <w:rPr>
                <w:rFonts w:cs="Arial"/>
                <w:i/>
                <w:iCs/>
                <w:color w:val="125B61"/>
              </w:rPr>
              <w:t>document, and</w:t>
            </w:r>
            <w:proofErr w:type="gramEnd"/>
            <w:r w:rsidRPr="001F2203">
              <w:rPr>
                <w:rFonts w:cs="Arial"/>
                <w:i/>
                <w:iCs/>
                <w:color w:val="125B61"/>
              </w:rPr>
              <w:t xml:space="preserve"> list the OHS topics that are applicable to your Company below.</w:t>
            </w:r>
          </w:p>
          <w:p w14:paraId="2F6F4FA9" w14:textId="21ED0C2E" w:rsidR="00890751" w:rsidRPr="001F2203" w:rsidRDefault="0011240A" w:rsidP="00B938DF">
            <w:pPr>
              <w:pStyle w:val="ListParagraph"/>
              <w:numPr>
                <w:ilvl w:val="0"/>
                <w:numId w:val="10"/>
              </w:numPr>
              <w:spacing w:after="120"/>
              <w:ind w:left="442" w:hanging="357"/>
              <w:contextualSpacing w:val="0"/>
              <w:rPr>
                <w:rFonts w:cs="Arial"/>
                <w:i/>
                <w:iCs/>
                <w:color w:val="125B61"/>
              </w:rPr>
            </w:pPr>
            <w:r w:rsidRPr="001F2203">
              <w:rPr>
                <w:rFonts w:cs="Arial"/>
                <w:i/>
                <w:iCs/>
                <w:color w:val="125B61"/>
              </w:rPr>
              <w:t xml:space="preserve">The </w:t>
            </w:r>
            <w:r w:rsidR="00AF57FF" w:rsidRPr="001F2203">
              <w:rPr>
                <w:rFonts w:cs="Arial"/>
                <w:i/>
                <w:iCs/>
                <w:color w:val="125B61"/>
              </w:rPr>
              <w:t>text</w:t>
            </w:r>
            <w:r w:rsidRPr="001F2203">
              <w:rPr>
                <w:rFonts w:cs="Arial"/>
                <w:i/>
                <w:iCs/>
                <w:color w:val="125B61"/>
              </w:rPr>
              <w:t xml:space="preserve"> below is generic. Review and modify as required for your company</w:t>
            </w:r>
            <w:r w:rsidR="001F2203">
              <w:rPr>
                <w:rFonts w:cs="Arial"/>
                <w:i/>
                <w:iCs/>
                <w:color w:val="125B61"/>
              </w:rPr>
              <w:t>.</w:t>
            </w:r>
          </w:p>
        </w:tc>
      </w:tr>
    </w:tbl>
    <w:p w14:paraId="43D47A08" w14:textId="542C7D32" w:rsidR="00370D09" w:rsidRPr="001D7F8A" w:rsidRDefault="007F25DA" w:rsidP="00370D09">
      <w:pPr>
        <w:pStyle w:val="Heading2"/>
        <w:spacing w:after="240"/>
        <w:rPr>
          <w:szCs w:val="24"/>
        </w:rPr>
      </w:pPr>
      <w:bookmarkStart w:id="29" w:name="_Toc184385548"/>
      <w:r>
        <w:rPr>
          <w:szCs w:val="24"/>
        </w:rPr>
        <w:t>Overview</w:t>
      </w:r>
      <w:bookmarkEnd w:id="29"/>
    </w:p>
    <w:p w14:paraId="1C660E94" w14:textId="08F52756" w:rsidR="00277704" w:rsidRDefault="007F25DA" w:rsidP="00370D09">
      <w:pPr>
        <w:spacing w:after="120"/>
        <w:rPr>
          <w:rFonts w:cs="Arial"/>
        </w:rPr>
      </w:pPr>
      <w:r>
        <w:rPr>
          <w:rFonts w:cs="Arial"/>
        </w:rPr>
        <w:t xml:space="preserve">This OHS Plan details the requirements for the </w:t>
      </w:r>
      <w:r w:rsidR="00A21260">
        <w:rPr>
          <w:rFonts w:cs="Arial"/>
        </w:rPr>
        <w:t xml:space="preserve">management of </w:t>
      </w:r>
      <w:r w:rsidR="0070454B">
        <w:rPr>
          <w:rFonts w:cs="Arial"/>
        </w:rPr>
        <w:t xml:space="preserve">OHS risks for </w:t>
      </w:r>
      <w:r w:rsidR="0070454B" w:rsidRPr="001D7F8A">
        <w:rPr>
          <w:rFonts w:cs="Arial"/>
          <w:highlight w:val="yellow"/>
        </w:rPr>
        <w:t>[inse</w:t>
      </w:r>
      <w:r w:rsidR="003A1FC6">
        <w:rPr>
          <w:rFonts w:cs="Arial"/>
          <w:highlight w:val="yellow"/>
        </w:rPr>
        <w:t>r</w:t>
      </w:r>
      <w:r w:rsidR="0070454B" w:rsidRPr="001D7F8A">
        <w:rPr>
          <w:rFonts w:cs="Arial"/>
          <w:highlight w:val="yellow"/>
        </w:rPr>
        <w:t>t company name]</w:t>
      </w:r>
      <w:r w:rsidR="00E53895">
        <w:rPr>
          <w:rFonts w:cs="Arial"/>
        </w:rPr>
        <w:t xml:space="preserve">. The specific OHS topics </w:t>
      </w:r>
      <w:r w:rsidR="00BB7067">
        <w:rPr>
          <w:rFonts w:cs="Arial"/>
        </w:rPr>
        <w:t xml:space="preserve">that </w:t>
      </w:r>
      <w:r w:rsidR="00E53895">
        <w:rPr>
          <w:rFonts w:cs="Arial"/>
        </w:rPr>
        <w:t xml:space="preserve">have been identified </w:t>
      </w:r>
      <w:r w:rsidR="00BB7067">
        <w:rPr>
          <w:rFonts w:cs="Arial"/>
        </w:rPr>
        <w:t xml:space="preserve">for </w:t>
      </w:r>
      <w:r w:rsidR="00BB7067" w:rsidRPr="001D7F8A">
        <w:rPr>
          <w:rFonts w:cs="Arial"/>
          <w:highlight w:val="yellow"/>
        </w:rPr>
        <w:t>[inse</w:t>
      </w:r>
      <w:r w:rsidR="003A1FC6">
        <w:rPr>
          <w:rFonts w:cs="Arial"/>
          <w:highlight w:val="yellow"/>
        </w:rPr>
        <w:t>r</w:t>
      </w:r>
      <w:r w:rsidR="00BB7067" w:rsidRPr="001D7F8A">
        <w:rPr>
          <w:rFonts w:cs="Arial"/>
          <w:highlight w:val="yellow"/>
        </w:rPr>
        <w:t>t company name]</w:t>
      </w:r>
      <w:r w:rsidR="00BB7067">
        <w:rPr>
          <w:rFonts w:cs="Arial"/>
        </w:rPr>
        <w:t xml:space="preserve"> to manage </w:t>
      </w:r>
      <w:r w:rsidR="003D7583" w:rsidRPr="001F2203">
        <w:rPr>
          <w:rFonts w:cs="Arial"/>
        </w:rPr>
        <w:t xml:space="preserve">are listed </w:t>
      </w:r>
      <w:proofErr w:type="gramStart"/>
      <w:r w:rsidR="003D7583" w:rsidRPr="001F2203">
        <w:rPr>
          <w:rFonts w:cs="Arial"/>
        </w:rPr>
        <w:t>below, and</w:t>
      </w:r>
      <w:proofErr w:type="gramEnd"/>
      <w:r w:rsidR="003D7583" w:rsidRPr="001F2203">
        <w:rPr>
          <w:rFonts w:cs="Arial"/>
        </w:rPr>
        <w:t xml:space="preserve"> were identified </w:t>
      </w:r>
      <w:r w:rsidR="00610289" w:rsidRPr="001F2203">
        <w:rPr>
          <w:rFonts w:cs="Arial"/>
        </w:rPr>
        <w:t>by</w:t>
      </w:r>
      <w:r w:rsidR="003D7583" w:rsidRPr="001F2203">
        <w:rPr>
          <w:rFonts w:cs="Arial"/>
        </w:rPr>
        <w:t xml:space="preserve"> the </w:t>
      </w:r>
      <w:r w:rsidR="001F2203" w:rsidRPr="001F2203">
        <w:rPr>
          <w:rFonts w:cs="Arial"/>
        </w:rPr>
        <w:t xml:space="preserve">Company’s </w:t>
      </w:r>
      <w:r w:rsidR="003D7583" w:rsidRPr="001F2203">
        <w:rPr>
          <w:rFonts w:cs="Arial"/>
        </w:rPr>
        <w:t xml:space="preserve">baseline E&amp;S risk assessment, </w:t>
      </w:r>
      <w:r w:rsidR="00610289" w:rsidRPr="001F2203">
        <w:rPr>
          <w:rFonts w:cs="Arial"/>
        </w:rPr>
        <w:t xml:space="preserve">and the Company’s knowledge of OHS risks for </w:t>
      </w:r>
      <w:r w:rsidR="0042451F" w:rsidRPr="001F2203">
        <w:rPr>
          <w:rFonts w:cs="Arial"/>
        </w:rPr>
        <w:t>the sector. The OHS topics covered in this document are:</w:t>
      </w:r>
    </w:p>
    <w:p w14:paraId="5F16772E" w14:textId="4DA6063C" w:rsidR="0042451F" w:rsidRPr="00264279" w:rsidRDefault="002740F2" w:rsidP="00810A39">
      <w:pPr>
        <w:pStyle w:val="ListParagraph"/>
        <w:numPr>
          <w:ilvl w:val="0"/>
          <w:numId w:val="10"/>
        </w:numPr>
        <w:spacing w:after="120"/>
        <w:ind w:left="714" w:hanging="357"/>
        <w:contextualSpacing w:val="0"/>
        <w:rPr>
          <w:rFonts w:cs="Arial"/>
        </w:rPr>
      </w:pPr>
      <w:r w:rsidRPr="00264279">
        <w:rPr>
          <w:rFonts w:cs="Arial"/>
        </w:rPr>
        <w:t xml:space="preserve">Transportation Health and </w:t>
      </w:r>
      <w:proofErr w:type="gramStart"/>
      <w:r w:rsidRPr="00264279">
        <w:rPr>
          <w:rFonts w:cs="Arial"/>
        </w:rPr>
        <w:t>Safety</w:t>
      </w:r>
      <w:r w:rsidR="00810A39">
        <w:rPr>
          <w:rFonts w:cs="Arial"/>
        </w:rPr>
        <w:t>;</w:t>
      </w:r>
      <w:proofErr w:type="gramEnd"/>
    </w:p>
    <w:p w14:paraId="3F7E7765" w14:textId="754A19A4" w:rsidR="0098017B" w:rsidRPr="00264279" w:rsidRDefault="0098017B" w:rsidP="00810A39">
      <w:pPr>
        <w:pStyle w:val="ListParagraph"/>
        <w:numPr>
          <w:ilvl w:val="0"/>
          <w:numId w:val="10"/>
        </w:numPr>
        <w:spacing w:after="120"/>
        <w:ind w:left="714" w:hanging="357"/>
        <w:contextualSpacing w:val="0"/>
        <w:rPr>
          <w:rFonts w:cs="Arial"/>
        </w:rPr>
      </w:pPr>
      <w:r w:rsidRPr="00264279">
        <w:rPr>
          <w:rFonts w:cs="Arial"/>
        </w:rPr>
        <w:t xml:space="preserve">Working at </w:t>
      </w:r>
      <w:proofErr w:type="gramStart"/>
      <w:r w:rsidRPr="00264279">
        <w:rPr>
          <w:rFonts w:cs="Arial"/>
        </w:rPr>
        <w:t>Heights</w:t>
      </w:r>
      <w:r w:rsidR="00810A39">
        <w:rPr>
          <w:rFonts w:cs="Arial"/>
        </w:rPr>
        <w:t>;</w:t>
      </w:r>
      <w:proofErr w:type="gramEnd"/>
    </w:p>
    <w:p w14:paraId="0A2364C9" w14:textId="36C68D5C" w:rsidR="0098017B" w:rsidRPr="00264279" w:rsidRDefault="00EF3A97" w:rsidP="00810A39">
      <w:pPr>
        <w:pStyle w:val="ListParagraph"/>
        <w:numPr>
          <w:ilvl w:val="0"/>
          <w:numId w:val="10"/>
        </w:numPr>
        <w:spacing w:after="120"/>
        <w:ind w:left="714" w:hanging="357"/>
        <w:contextualSpacing w:val="0"/>
        <w:rPr>
          <w:rFonts w:cs="Arial"/>
        </w:rPr>
      </w:pPr>
      <w:r w:rsidRPr="00264279">
        <w:rPr>
          <w:rFonts w:cs="Arial"/>
        </w:rPr>
        <w:t xml:space="preserve">Hot </w:t>
      </w:r>
      <w:proofErr w:type="gramStart"/>
      <w:r w:rsidRPr="00264279">
        <w:rPr>
          <w:rFonts w:cs="Arial"/>
        </w:rPr>
        <w:t>Work</w:t>
      </w:r>
      <w:r w:rsidR="00810A39">
        <w:rPr>
          <w:rFonts w:cs="Arial"/>
        </w:rPr>
        <w:t>;</w:t>
      </w:r>
      <w:proofErr w:type="gramEnd"/>
    </w:p>
    <w:p w14:paraId="54AF0383" w14:textId="7A29C1BC" w:rsidR="00EF3A97" w:rsidRPr="00264279" w:rsidRDefault="00294846" w:rsidP="00810A39">
      <w:pPr>
        <w:pStyle w:val="ListParagraph"/>
        <w:numPr>
          <w:ilvl w:val="0"/>
          <w:numId w:val="10"/>
        </w:numPr>
        <w:spacing w:after="120"/>
        <w:ind w:left="714" w:hanging="357"/>
        <w:contextualSpacing w:val="0"/>
        <w:rPr>
          <w:rFonts w:cs="Arial"/>
        </w:rPr>
      </w:pPr>
      <w:r w:rsidRPr="00264279">
        <w:rPr>
          <w:rFonts w:cs="Arial"/>
        </w:rPr>
        <w:t>Energ</w:t>
      </w:r>
      <w:r w:rsidR="001D6A23" w:rsidRPr="00264279">
        <w:rPr>
          <w:rFonts w:cs="Arial"/>
        </w:rPr>
        <w:t xml:space="preserve">y </w:t>
      </w:r>
      <w:proofErr w:type="gramStart"/>
      <w:r w:rsidR="001D6A23" w:rsidRPr="00264279">
        <w:rPr>
          <w:rFonts w:cs="Arial"/>
        </w:rPr>
        <w:t>Isolation</w:t>
      </w:r>
      <w:r w:rsidR="00810A39">
        <w:rPr>
          <w:rFonts w:cs="Arial"/>
        </w:rPr>
        <w:t>;</w:t>
      </w:r>
      <w:proofErr w:type="gramEnd"/>
    </w:p>
    <w:p w14:paraId="39C80A2A" w14:textId="2EFA35CB" w:rsidR="001D6A23" w:rsidRPr="00264279" w:rsidRDefault="006359E3" w:rsidP="00810A39">
      <w:pPr>
        <w:pStyle w:val="ListParagraph"/>
        <w:numPr>
          <w:ilvl w:val="0"/>
          <w:numId w:val="10"/>
        </w:numPr>
        <w:spacing w:after="120"/>
        <w:ind w:left="714" w:hanging="357"/>
        <w:contextualSpacing w:val="0"/>
        <w:rPr>
          <w:rFonts w:cs="Arial"/>
        </w:rPr>
      </w:pPr>
      <w:r w:rsidRPr="00264279">
        <w:rPr>
          <w:rFonts w:cs="Arial"/>
        </w:rPr>
        <w:t xml:space="preserve">Ergonomics and </w:t>
      </w:r>
      <w:r w:rsidR="001D6A23" w:rsidRPr="00264279">
        <w:rPr>
          <w:rFonts w:cs="Arial"/>
        </w:rPr>
        <w:t xml:space="preserve">Manual </w:t>
      </w:r>
      <w:proofErr w:type="gramStart"/>
      <w:r w:rsidR="001D6A23" w:rsidRPr="00264279">
        <w:rPr>
          <w:rFonts w:cs="Arial"/>
        </w:rPr>
        <w:t>Handling</w:t>
      </w:r>
      <w:r w:rsidR="00810A39">
        <w:rPr>
          <w:rFonts w:cs="Arial"/>
        </w:rPr>
        <w:t>;</w:t>
      </w:r>
      <w:proofErr w:type="gramEnd"/>
    </w:p>
    <w:p w14:paraId="610E8080" w14:textId="4FEE872F" w:rsidR="001D6A23" w:rsidRPr="00264279" w:rsidRDefault="001D6A23" w:rsidP="00810A39">
      <w:pPr>
        <w:pStyle w:val="ListParagraph"/>
        <w:numPr>
          <w:ilvl w:val="0"/>
          <w:numId w:val="10"/>
        </w:numPr>
        <w:spacing w:after="120"/>
        <w:ind w:left="714" w:hanging="357"/>
        <w:contextualSpacing w:val="0"/>
        <w:rPr>
          <w:rFonts w:cs="Arial"/>
        </w:rPr>
      </w:pPr>
      <w:r w:rsidRPr="00264279">
        <w:rPr>
          <w:rFonts w:cs="Arial"/>
        </w:rPr>
        <w:t xml:space="preserve">Fire </w:t>
      </w:r>
      <w:proofErr w:type="gramStart"/>
      <w:r w:rsidRPr="00264279">
        <w:rPr>
          <w:rFonts w:cs="Arial"/>
        </w:rPr>
        <w:t>Safety</w:t>
      </w:r>
      <w:r w:rsidR="00810A39">
        <w:rPr>
          <w:rFonts w:cs="Arial"/>
        </w:rPr>
        <w:t>;</w:t>
      </w:r>
      <w:proofErr w:type="gramEnd"/>
    </w:p>
    <w:p w14:paraId="4D1C01CD" w14:textId="0CC4F922" w:rsidR="001D6A23" w:rsidRPr="00264279" w:rsidRDefault="00215982" w:rsidP="00810A39">
      <w:pPr>
        <w:pStyle w:val="ListParagraph"/>
        <w:numPr>
          <w:ilvl w:val="0"/>
          <w:numId w:val="10"/>
        </w:numPr>
        <w:spacing w:after="120"/>
        <w:ind w:left="714" w:hanging="357"/>
        <w:contextualSpacing w:val="0"/>
        <w:rPr>
          <w:rFonts w:cs="Arial"/>
        </w:rPr>
      </w:pPr>
      <w:r w:rsidRPr="00264279">
        <w:rPr>
          <w:rFonts w:cs="Arial"/>
        </w:rPr>
        <w:t xml:space="preserve">Occupational Health and </w:t>
      </w:r>
      <w:proofErr w:type="gramStart"/>
      <w:r w:rsidRPr="00264279">
        <w:rPr>
          <w:rFonts w:cs="Arial"/>
        </w:rPr>
        <w:t>Hygiene</w:t>
      </w:r>
      <w:r w:rsidR="00810A39">
        <w:rPr>
          <w:rFonts w:cs="Arial"/>
        </w:rPr>
        <w:t>;</w:t>
      </w:r>
      <w:proofErr w:type="gramEnd"/>
    </w:p>
    <w:p w14:paraId="537B3290" w14:textId="7B9645C5" w:rsidR="00215982" w:rsidRPr="00264279" w:rsidRDefault="00215982" w:rsidP="00810A39">
      <w:pPr>
        <w:pStyle w:val="ListParagraph"/>
        <w:numPr>
          <w:ilvl w:val="0"/>
          <w:numId w:val="10"/>
        </w:numPr>
        <w:spacing w:after="120"/>
        <w:ind w:left="714" w:hanging="357"/>
        <w:contextualSpacing w:val="0"/>
        <w:rPr>
          <w:rFonts w:cs="Arial"/>
        </w:rPr>
      </w:pPr>
      <w:r w:rsidRPr="00264279">
        <w:rPr>
          <w:rFonts w:cs="Arial"/>
        </w:rPr>
        <w:t xml:space="preserve">Machinery </w:t>
      </w:r>
      <w:proofErr w:type="gramStart"/>
      <w:r w:rsidRPr="00264279">
        <w:rPr>
          <w:rFonts w:cs="Arial"/>
        </w:rPr>
        <w:t>Safety</w:t>
      </w:r>
      <w:r w:rsidR="00810A39">
        <w:rPr>
          <w:rFonts w:cs="Arial"/>
        </w:rPr>
        <w:t>;</w:t>
      </w:r>
      <w:proofErr w:type="gramEnd"/>
    </w:p>
    <w:p w14:paraId="477D2666" w14:textId="4EFF8E27" w:rsidR="00215982" w:rsidRPr="00264279" w:rsidRDefault="00087BF4" w:rsidP="00810A39">
      <w:pPr>
        <w:pStyle w:val="ListParagraph"/>
        <w:numPr>
          <w:ilvl w:val="0"/>
          <w:numId w:val="10"/>
        </w:numPr>
        <w:spacing w:after="120"/>
        <w:ind w:left="714" w:hanging="357"/>
        <w:contextualSpacing w:val="0"/>
        <w:rPr>
          <w:rFonts w:cs="Arial"/>
        </w:rPr>
      </w:pPr>
      <w:r w:rsidRPr="00264279">
        <w:rPr>
          <w:rFonts w:cs="Arial"/>
        </w:rPr>
        <w:t>Personal Protective Equipment (PPE</w:t>
      </w:r>
      <w:proofErr w:type="gramStart"/>
      <w:r w:rsidRPr="00264279">
        <w:rPr>
          <w:rFonts w:cs="Arial"/>
        </w:rPr>
        <w:t>)</w:t>
      </w:r>
      <w:r w:rsidR="00810A39">
        <w:rPr>
          <w:rFonts w:cs="Arial"/>
        </w:rPr>
        <w:t>;</w:t>
      </w:r>
      <w:proofErr w:type="gramEnd"/>
    </w:p>
    <w:p w14:paraId="493C474D" w14:textId="3CFD441C" w:rsidR="00087BF4" w:rsidRPr="00264279" w:rsidRDefault="00087BF4" w:rsidP="00810A39">
      <w:pPr>
        <w:pStyle w:val="ListParagraph"/>
        <w:numPr>
          <w:ilvl w:val="0"/>
          <w:numId w:val="10"/>
        </w:numPr>
        <w:spacing w:after="120"/>
        <w:ind w:left="714" w:hanging="357"/>
        <w:contextualSpacing w:val="0"/>
        <w:rPr>
          <w:rFonts w:cs="Arial"/>
        </w:rPr>
      </w:pPr>
      <w:r w:rsidRPr="00264279">
        <w:rPr>
          <w:rFonts w:cs="Arial"/>
        </w:rPr>
        <w:t xml:space="preserve">Electrical </w:t>
      </w:r>
      <w:proofErr w:type="gramStart"/>
      <w:r w:rsidRPr="00264279">
        <w:rPr>
          <w:rFonts w:cs="Arial"/>
        </w:rPr>
        <w:t>Safety</w:t>
      </w:r>
      <w:r w:rsidR="00810A39">
        <w:rPr>
          <w:rFonts w:cs="Arial"/>
        </w:rPr>
        <w:t>;</w:t>
      </w:r>
      <w:proofErr w:type="gramEnd"/>
    </w:p>
    <w:p w14:paraId="4F36F104" w14:textId="5B2ACD1F" w:rsidR="00BF1BC9" w:rsidRPr="00264279" w:rsidRDefault="00BF1BC9" w:rsidP="00810A39">
      <w:pPr>
        <w:pStyle w:val="ListParagraph"/>
        <w:numPr>
          <w:ilvl w:val="0"/>
          <w:numId w:val="10"/>
        </w:numPr>
        <w:spacing w:after="120"/>
        <w:ind w:left="714" w:hanging="357"/>
        <w:contextualSpacing w:val="0"/>
        <w:rPr>
          <w:rFonts w:cs="Arial"/>
        </w:rPr>
      </w:pPr>
      <w:r w:rsidRPr="00264279">
        <w:rPr>
          <w:rFonts w:cs="Arial"/>
        </w:rPr>
        <w:t>Liftin</w:t>
      </w:r>
      <w:r w:rsidR="00B24624" w:rsidRPr="00264279">
        <w:rPr>
          <w:rFonts w:cs="Arial"/>
        </w:rPr>
        <w:t xml:space="preserve">g </w:t>
      </w:r>
      <w:proofErr w:type="gramStart"/>
      <w:r w:rsidRPr="00264279">
        <w:rPr>
          <w:rFonts w:cs="Arial"/>
        </w:rPr>
        <w:t>Equipment</w:t>
      </w:r>
      <w:r w:rsidR="00810A39">
        <w:rPr>
          <w:rFonts w:cs="Arial"/>
        </w:rPr>
        <w:t>;</w:t>
      </w:r>
      <w:proofErr w:type="gramEnd"/>
    </w:p>
    <w:p w14:paraId="3C19FE1E" w14:textId="140C0E22" w:rsidR="006277FF" w:rsidRPr="00264279" w:rsidRDefault="00C56638" w:rsidP="00810A39">
      <w:pPr>
        <w:pStyle w:val="ListParagraph"/>
        <w:numPr>
          <w:ilvl w:val="0"/>
          <w:numId w:val="10"/>
        </w:numPr>
        <w:spacing w:after="120"/>
        <w:ind w:left="714" w:hanging="357"/>
        <w:contextualSpacing w:val="0"/>
        <w:rPr>
          <w:rFonts w:cs="Arial"/>
        </w:rPr>
      </w:pPr>
      <w:r w:rsidRPr="00264279">
        <w:rPr>
          <w:rFonts w:cs="Arial"/>
        </w:rPr>
        <w:t xml:space="preserve">Occupational </w:t>
      </w:r>
      <w:proofErr w:type="gramStart"/>
      <w:r w:rsidRPr="00264279">
        <w:rPr>
          <w:rFonts w:cs="Arial"/>
        </w:rPr>
        <w:t>Noise</w:t>
      </w:r>
      <w:r w:rsidR="00810A39">
        <w:rPr>
          <w:rFonts w:cs="Arial"/>
        </w:rPr>
        <w:t>;</w:t>
      </w:r>
      <w:proofErr w:type="gramEnd"/>
    </w:p>
    <w:p w14:paraId="7671E9B8" w14:textId="2BA92725" w:rsidR="00C56638" w:rsidRPr="00264279" w:rsidRDefault="00C56638" w:rsidP="00810A39">
      <w:pPr>
        <w:pStyle w:val="ListParagraph"/>
        <w:numPr>
          <w:ilvl w:val="0"/>
          <w:numId w:val="10"/>
        </w:numPr>
        <w:spacing w:after="120"/>
        <w:ind w:left="714" w:hanging="357"/>
        <w:contextualSpacing w:val="0"/>
        <w:rPr>
          <w:rFonts w:cs="Arial"/>
        </w:rPr>
      </w:pPr>
      <w:r w:rsidRPr="00264279">
        <w:rPr>
          <w:rFonts w:cs="Arial"/>
        </w:rPr>
        <w:t xml:space="preserve">Thermal </w:t>
      </w:r>
      <w:proofErr w:type="gramStart"/>
      <w:r w:rsidRPr="00264279">
        <w:rPr>
          <w:rFonts w:cs="Arial"/>
        </w:rPr>
        <w:t>Stress</w:t>
      </w:r>
      <w:r w:rsidR="00810A39">
        <w:rPr>
          <w:rFonts w:cs="Arial"/>
        </w:rPr>
        <w:t>;</w:t>
      </w:r>
      <w:proofErr w:type="gramEnd"/>
      <w:r w:rsidR="00810A39">
        <w:rPr>
          <w:rFonts w:cs="Arial"/>
        </w:rPr>
        <w:t xml:space="preserve"> </w:t>
      </w:r>
    </w:p>
    <w:p w14:paraId="7E76975A" w14:textId="1B7C24EF" w:rsidR="00C56638" w:rsidRPr="00264279" w:rsidRDefault="00047325" w:rsidP="00810A39">
      <w:pPr>
        <w:pStyle w:val="ListParagraph"/>
        <w:numPr>
          <w:ilvl w:val="0"/>
          <w:numId w:val="10"/>
        </w:numPr>
        <w:spacing w:after="120"/>
        <w:ind w:left="714" w:hanging="357"/>
        <w:contextualSpacing w:val="0"/>
        <w:rPr>
          <w:rFonts w:cs="Arial"/>
        </w:rPr>
      </w:pPr>
      <w:r w:rsidRPr="00264279">
        <w:rPr>
          <w:rFonts w:cs="Arial"/>
        </w:rPr>
        <w:t>Staff</w:t>
      </w:r>
      <w:r w:rsidR="00C56638" w:rsidRPr="00264279">
        <w:rPr>
          <w:rFonts w:cs="Arial"/>
        </w:rPr>
        <w:t xml:space="preserve"> Welfare</w:t>
      </w:r>
      <w:r w:rsidRPr="00264279">
        <w:rPr>
          <w:rFonts w:cs="Arial"/>
        </w:rPr>
        <w:t xml:space="preserve"> Facilities</w:t>
      </w:r>
      <w:r w:rsidR="00810A39">
        <w:rPr>
          <w:rFonts w:cs="Arial"/>
        </w:rPr>
        <w:t>; and</w:t>
      </w:r>
    </w:p>
    <w:p w14:paraId="39BCBF50" w14:textId="2AA1B536" w:rsidR="005A35DF" w:rsidRPr="00264279" w:rsidRDefault="005A35DF" w:rsidP="00810A39">
      <w:pPr>
        <w:pStyle w:val="ListParagraph"/>
        <w:numPr>
          <w:ilvl w:val="0"/>
          <w:numId w:val="10"/>
        </w:numPr>
        <w:spacing w:after="120"/>
        <w:ind w:left="714" w:hanging="357"/>
        <w:contextualSpacing w:val="0"/>
        <w:rPr>
          <w:rFonts w:cs="Arial"/>
        </w:rPr>
      </w:pPr>
      <w:r w:rsidRPr="00264279">
        <w:rPr>
          <w:rFonts w:cs="Arial"/>
        </w:rPr>
        <w:t>Illumination</w:t>
      </w:r>
      <w:r w:rsidR="000E080E">
        <w:rPr>
          <w:rFonts w:cs="Arial"/>
        </w:rPr>
        <w:t>.</w:t>
      </w:r>
    </w:p>
    <w:p w14:paraId="2B497944" w14:textId="77777777" w:rsidR="00235DEE" w:rsidRPr="001D7F8A" w:rsidRDefault="00235DEE" w:rsidP="00235DEE">
      <w:pPr>
        <w:pStyle w:val="ListParagraph"/>
        <w:spacing w:after="120"/>
        <w:contextualSpacing w:val="0"/>
        <w:rPr>
          <w:rFonts w:cs="Arial"/>
        </w:rPr>
      </w:pPr>
      <w:bookmarkStart w:id="30" w:name="_Toc172887801"/>
      <w:bookmarkStart w:id="31" w:name="_Toc174028836"/>
      <w:bookmarkStart w:id="32" w:name="_Ref36450895"/>
    </w:p>
    <w:p w14:paraId="157A4D88" w14:textId="77777777" w:rsidR="0029286A" w:rsidRPr="0029286A" w:rsidRDefault="0029286A" w:rsidP="0029286A">
      <w:pPr>
        <w:pStyle w:val="Heading2"/>
        <w:rPr>
          <w:szCs w:val="24"/>
        </w:rPr>
      </w:pPr>
      <w:bookmarkStart w:id="33" w:name="_Toc184385549"/>
      <w:bookmarkEnd w:id="30"/>
      <w:bookmarkEnd w:id="31"/>
      <w:r w:rsidRPr="0029286A">
        <w:rPr>
          <w:szCs w:val="24"/>
        </w:rPr>
        <w:t>Transportation Health and Safety</w:t>
      </w:r>
      <w:bookmarkEnd w:id="3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47AB6" w:rsidRPr="001D7F8A" w14:paraId="5518B385" w14:textId="77777777" w:rsidTr="00330006">
        <w:tc>
          <w:tcPr>
            <w:tcW w:w="9017" w:type="dxa"/>
            <w:shd w:val="clear" w:color="auto" w:fill="D9D9D9" w:themeFill="background1" w:themeFillShade="D9"/>
          </w:tcPr>
          <w:p w14:paraId="14EFD48C" w14:textId="77777777" w:rsidR="00247AB6" w:rsidRPr="001D7F8A" w:rsidRDefault="00247AB6" w:rsidP="00330006">
            <w:pPr>
              <w:spacing w:after="120"/>
              <w:rPr>
                <w:rFonts w:cs="Arial"/>
                <w:i/>
                <w:iCs/>
                <w:color w:val="125B61"/>
                <w:u w:val="single"/>
              </w:rPr>
            </w:pPr>
            <w:r w:rsidRPr="001D7F8A">
              <w:rPr>
                <w:rFonts w:cs="Arial"/>
                <w:i/>
                <w:iCs/>
                <w:color w:val="125B61"/>
                <w:u w:val="single"/>
              </w:rPr>
              <w:t>Instruction Box – Delete when complete</w:t>
            </w:r>
          </w:p>
          <w:p w14:paraId="3AE0974A" w14:textId="46FF4D21" w:rsidR="00247AB6" w:rsidRPr="001F2203" w:rsidRDefault="00247AB6"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w:t>
            </w:r>
            <w:r w:rsidR="001F2203">
              <w:rPr>
                <w:rFonts w:cs="Arial"/>
                <w:i/>
                <w:iCs/>
                <w:color w:val="125B61"/>
              </w:rPr>
              <w:t xml:space="preserve">generic text for the management of this OHS topic. Please review and </w:t>
            </w:r>
            <w:r w:rsidR="001F2203" w:rsidRPr="001F2203">
              <w:rPr>
                <w:rFonts w:cs="Arial"/>
                <w:i/>
                <w:iCs/>
                <w:color w:val="125B61"/>
              </w:rPr>
              <w:t>refine/adjust/amend the text to align with your specific operations and existing systems</w:t>
            </w:r>
            <w:r w:rsidR="001F2203">
              <w:rPr>
                <w:rFonts w:cs="Arial"/>
                <w:i/>
                <w:iCs/>
                <w:color w:val="125B61"/>
              </w:rPr>
              <w:t>.</w:t>
            </w:r>
          </w:p>
        </w:tc>
      </w:tr>
    </w:tbl>
    <w:p w14:paraId="1DAA1721" w14:textId="761EAA7A" w:rsidR="00A13CFE" w:rsidRPr="008179DF" w:rsidRDefault="00191670" w:rsidP="006A19F3">
      <w:pPr>
        <w:pStyle w:val="Heading3"/>
        <w:ind w:left="709"/>
        <w:rPr>
          <w:i w:val="0"/>
          <w:iCs/>
          <w:sz w:val="22"/>
          <w:szCs w:val="22"/>
        </w:rPr>
      </w:pPr>
      <w:bookmarkStart w:id="34" w:name="_Toc184385550"/>
      <w:r w:rsidRPr="008179DF">
        <w:rPr>
          <w:i w:val="0"/>
          <w:iCs/>
          <w:sz w:val="22"/>
          <w:szCs w:val="22"/>
        </w:rPr>
        <w:t>General Requirements</w:t>
      </w:r>
      <w:bookmarkEnd w:id="34"/>
    </w:p>
    <w:p w14:paraId="320A665F" w14:textId="435744E8" w:rsidR="00DC256C" w:rsidRDefault="00DC256C" w:rsidP="00413A36">
      <w:pPr>
        <w:pStyle w:val="ListParagraph"/>
        <w:numPr>
          <w:ilvl w:val="0"/>
          <w:numId w:val="15"/>
        </w:numPr>
        <w:spacing w:after="120"/>
        <w:ind w:left="714" w:hanging="357"/>
        <w:contextualSpacing w:val="0"/>
      </w:pPr>
      <w:r>
        <w:t xml:space="preserve">Wherever possible, the </w:t>
      </w:r>
      <w:r w:rsidR="00AD2749">
        <w:t>Company</w:t>
      </w:r>
      <w:r>
        <w:t xml:space="preserve"> should use suitably trained and equipped contractors to conduct work involving specialist mobile equipment (e.g. crane operations), which is to be conducted in accordance with the general principles stated in this procedure. </w:t>
      </w:r>
    </w:p>
    <w:p w14:paraId="54062759" w14:textId="77777777" w:rsidR="00DC256C" w:rsidRDefault="00DC256C" w:rsidP="00413A36">
      <w:pPr>
        <w:pStyle w:val="ListParagraph"/>
        <w:numPr>
          <w:ilvl w:val="0"/>
          <w:numId w:val="15"/>
        </w:numPr>
        <w:spacing w:after="120"/>
        <w:ind w:left="714" w:hanging="357"/>
        <w:contextualSpacing w:val="0"/>
      </w:pPr>
      <w:r>
        <w:t>Persons operating vehicles and mobile equipment and are to be licenced according to applicable legislation.</w:t>
      </w:r>
    </w:p>
    <w:p w14:paraId="0B205D33" w14:textId="77777777" w:rsidR="00DC256C" w:rsidRDefault="00DC256C" w:rsidP="00413A36">
      <w:pPr>
        <w:pStyle w:val="ListParagraph"/>
        <w:numPr>
          <w:ilvl w:val="0"/>
          <w:numId w:val="15"/>
        </w:numPr>
        <w:spacing w:after="120"/>
        <w:ind w:left="714" w:hanging="357"/>
        <w:contextualSpacing w:val="0"/>
      </w:pPr>
      <w:r>
        <w:t>All operators of mobile equipment are to have undergone training conducted by a competent external authority or suitably trained and competent person for each specific item of mobile equipment they operate. The training content is to be documented, is to be aligned with the type of equipment being used and is to include a requirement that the trainee demonstrate their competence.</w:t>
      </w:r>
    </w:p>
    <w:p w14:paraId="73A41529" w14:textId="2F4072A1" w:rsidR="00DC256C" w:rsidRDefault="00DC256C" w:rsidP="00413A36">
      <w:pPr>
        <w:pStyle w:val="ListParagraph"/>
        <w:numPr>
          <w:ilvl w:val="0"/>
          <w:numId w:val="15"/>
        </w:numPr>
        <w:spacing w:after="120"/>
        <w:ind w:left="714" w:hanging="357"/>
        <w:contextualSpacing w:val="0"/>
      </w:pPr>
      <w:r>
        <w:t xml:space="preserve">All persons operating vehicles and mobile equipment at </w:t>
      </w:r>
      <w:r w:rsidR="00AD2749">
        <w:t xml:space="preserve">the Company </w:t>
      </w:r>
      <w:r>
        <w:t>are to be certified as medically fit to do so. Additionally, measures should be in place to manage the risk relating to operator fatigue.</w:t>
      </w:r>
    </w:p>
    <w:p w14:paraId="78CCC977" w14:textId="4555FB14" w:rsidR="00DC256C" w:rsidRDefault="00DC256C" w:rsidP="00413A36">
      <w:pPr>
        <w:pStyle w:val="ListParagraph"/>
        <w:numPr>
          <w:ilvl w:val="0"/>
          <w:numId w:val="15"/>
        </w:numPr>
        <w:spacing w:after="120"/>
        <w:ind w:left="714" w:hanging="357"/>
        <w:contextualSpacing w:val="0"/>
      </w:pPr>
      <w:r>
        <w:t>All vehicles and mobile equipment are to be maintained, serviced and periodically inspected a</w:t>
      </w:r>
      <w:r w:rsidR="0088201C">
        <w:t>s</w:t>
      </w:r>
      <w:r>
        <w:t xml:space="preserve"> required by the Original Equipment Manufacturer (OEM).</w:t>
      </w:r>
    </w:p>
    <w:p w14:paraId="6359D8EF" w14:textId="5F6885E0" w:rsidR="00DC256C" w:rsidRDefault="00DC256C" w:rsidP="00413A36">
      <w:pPr>
        <w:pStyle w:val="ListParagraph"/>
        <w:numPr>
          <w:ilvl w:val="0"/>
          <w:numId w:val="15"/>
        </w:numPr>
        <w:spacing w:after="120"/>
        <w:ind w:left="714" w:hanging="357"/>
        <w:contextualSpacing w:val="0"/>
      </w:pPr>
      <w:r>
        <w:t>Where applicable (</w:t>
      </w:r>
      <w:proofErr w:type="gramStart"/>
      <w:r>
        <w:t>in particular for</w:t>
      </w:r>
      <w:proofErr w:type="gramEnd"/>
      <w:r>
        <w:t xml:space="preserve"> mobile equipment with lifting components such as forklifts, cranes, front-end loaders</w:t>
      </w:r>
      <w:r w:rsidR="00D1620A">
        <w:t>,</w:t>
      </w:r>
      <w:r>
        <w:t xml:space="preserve"> etc), mobile equipment is to be inspected/tested by a competent external authority and/or a governmental inspector (as may be required by legislation) and certified as safe to operate.</w:t>
      </w:r>
    </w:p>
    <w:p w14:paraId="08E428A9" w14:textId="77777777" w:rsidR="00DC256C" w:rsidRDefault="00DC256C" w:rsidP="00413A36">
      <w:pPr>
        <w:pStyle w:val="ListParagraph"/>
        <w:numPr>
          <w:ilvl w:val="0"/>
          <w:numId w:val="15"/>
        </w:numPr>
        <w:spacing w:after="120"/>
        <w:ind w:left="714" w:hanging="357"/>
        <w:contextualSpacing w:val="0"/>
      </w:pPr>
      <w:r>
        <w:t>All vehicles and mobile equipment are to be inspected for key defects and unsafe conditions by the operator prior to use. Where any significant defects are found, the defect is to be corrected prior to operation of the equipment.</w:t>
      </w:r>
    </w:p>
    <w:p w14:paraId="623A539F" w14:textId="75EA213F" w:rsidR="00247AB6" w:rsidRDefault="00247AB6" w:rsidP="00485F19">
      <w:pPr>
        <w:pStyle w:val="ListParagraph"/>
      </w:pPr>
    </w:p>
    <w:p w14:paraId="76183AAE" w14:textId="77777777" w:rsidR="0091062D" w:rsidRPr="008179DF" w:rsidRDefault="0091062D" w:rsidP="0091062D">
      <w:pPr>
        <w:pStyle w:val="Heading3"/>
        <w:ind w:left="709"/>
        <w:rPr>
          <w:i w:val="0"/>
          <w:iCs/>
          <w:sz w:val="22"/>
          <w:szCs w:val="22"/>
        </w:rPr>
      </w:pPr>
      <w:bookmarkStart w:id="35" w:name="_Toc184385551"/>
      <w:r w:rsidRPr="008179DF">
        <w:rPr>
          <w:i w:val="0"/>
          <w:iCs/>
          <w:sz w:val="22"/>
          <w:szCs w:val="22"/>
        </w:rPr>
        <w:t xml:space="preserve">Roadways, Mobile Equipment </w:t>
      </w:r>
      <w:proofErr w:type="spellStart"/>
      <w:r w:rsidRPr="008179DF">
        <w:rPr>
          <w:i w:val="0"/>
          <w:iCs/>
          <w:sz w:val="22"/>
          <w:szCs w:val="22"/>
        </w:rPr>
        <w:t>Travelways</w:t>
      </w:r>
      <w:proofErr w:type="spellEnd"/>
      <w:r w:rsidRPr="008179DF">
        <w:rPr>
          <w:i w:val="0"/>
          <w:iCs/>
          <w:sz w:val="22"/>
          <w:szCs w:val="22"/>
        </w:rPr>
        <w:t xml:space="preserve"> and Pedestrian Walkways</w:t>
      </w:r>
      <w:bookmarkEnd w:id="35"/>
    </w:p>
    <w:p w14:paraId="1A902DCF" w14:textId="77777777" w:rsidR="0091062D" w:rsidRPr="0091062D" w:rsidRDefault="0091062D" w:rsidP="00413A36">
      <w:pPr>
        <w:pStyle w:val="ListParagraph"/>
        <w:numPr>
          <w:ilvl w:val="0"/>
          <w:numId w:val="15"/>
        </w:numPr>
        <w:spacing w:after="120"/>
        <w:ind w:left="714" w:hanging="357"/>
        <w:contextualSpacing w:val="0"/>
      </w:pPr>
      <w:r w:rsidRPr="0091062D">
        <w:t>Roadways on site are to be constructed and maintained in a condition suitable for the type and volume of vehicular traffic operating on the roadway, and prevailing weather conditions.</w:t>
      </w:r>
    </w:p>
    <w:p w14:paraId="283A16C6" w14:textId="77777777" w:rsidR="0091062D" w:rsidRPr="0091062D" w:rsidRDefault="0091062D" w:rsidP="00413A36">
      <w:pPr>
        <w:pStyle w:val="ListParagraph"/>
        <w:numPr>
          <w:ilvl w:val="0"/>
          <w:numId w:val="15"/>
        </w:numPr>
        <w:spacing w:after="120"/>
        <w:ind w:left="714" w:hanging="357"/>
        <w:contextualSpacing w:val="0"/>
      </w:pPr>
      <w:r w:rsidRPr="0091062D">
        <w:t>Roadway construction is done with consideration to the safety of pedestrian traffic and non-motorised modes of transport (e.g. bicycles).</w:t>
      </w:r>
    </w:p>
    <w:p w14:paraId="578862B9" w14:textId="77777777" w:rsidR="0091062D" w:rsidRPr="0091062D" w:rsidRDefault="0091062D" w:rsidP="00413A36">
      <w:pPr>
        <w:pStyle w:val="ListParagraph"/>
        <w:numPr>
          <w:ilvl w:val="0"/>
          <w:numId w:val="15"/>
        </w:numPr>
        <w:spacing w:after="120"/>
        <w:ind w:left="714" w:hanging="357"/>
        <w:contextualSpacing w:val="0"/>
      </w:pPr>
      <w:r w:rsidRPr="0091062D">
        <w:t>The following measures are to be considered and implemented based on risk and practicalities:</w:t>
      </w:r>
    </w:p>
    <w:p w14:paraId="26404746" w14:textId="03C56A53" w:rsidR="0091062D" w:rsidRPr="0091062D" w:rsidRDefault="0091062D" w:rsidP="00413A36">
      <w:pPr>
        <w:pStyle w:val="ListParagraph"/>
        <w:numPr>
          <w:ilvl w:val="1"/>
          <w:numId w:val="15"/>
        </w:numPr>
        <w:spacing w:after="120"/>
        <w:ind w:left="1434" w:hanging="357"/>
        <w:contextualSpacing w:val="0"/>
      </w:pPr>
      <w:r w:rsidRPr="0091062D">
        <w:t xml:space="preserve">Additional lighting at higher risk </w:t>
      </w:r>
      <w:proofErr w:type="gramStart"/>
      <w:r w:rsidRPr="0091062D">
        <w:t>intersections</w:t>
      </w:r>
      <w:r w:rsidR="009B48A9">
        <w:t>;</w:t>
      </w:r>
      <w:proofErr w:type="gramEnd"/>
    </w:p>
    <w:p w14:paraId="0AFB09C5" w14:textId="478CA87A" w:rsidR="0091062D" w:rsidRPr="0091062D" w:rsidRDefault="0091062D" w:rsidP="00413A36">
      <w:pPr>
        <w:pStyle w:val="ListParagraph"/>
        <w:numPr>
          <w:ilvl w:val="1"/>
          <w:numId w:val="15"/>
        </w:numPr>
        <w:spacing w:after="120"/>
        <w:ind w:left="1434" w:hanging="357"/>
        <w:contextualSpacing w:val="0"/>
      </w:pPr>
      <w:r w:rsidRPr="0091062D">
        <w:t xml:space="preserve">Bicycle </w:t>
      </w:r>
      <w:proofErr w:type="gramStart"/>
      <w:r w:rsidRPr="0091062D">
        <w:t>lanes</w:t>
      </w:r>
      <w:r w:rsidR="009B48A9">
        <w:t>;</w:t>
      </w:r>
      <w:proofErr w:type="gramEnd"/>
    </w:p>
    <w:p w14:paraId="5BB28D07" w14:textId="7A281E3E" w:rsidR="0091062D" w:rsidRPr="0091062D" w:rsidRDefault="0091062D" w:rsidP="00413A36">
      <w:pPr>
        <w:pStyle w:val="ListParagraph"/>
        <w:numPr>
          <w:ilvl w:val="1"/>
          <w:numId w:val="15"/>
        </w:numPr>
        <w:spacing w:after="120"/>
        <w:ind w:left="1434" w:hanging="357"/>
        <w:contextualSpacing w:val="0"/>
      </w:pPr>
      <w:r w:rsidRPr="0091062D">
        <w:t xml:space="preserve">Pedestrian </w:t>
      </w:r>
      <w:proofErr w:type="gramStart"/>
      <w:r w:rsidRPr="0091062D">
        <w:t>crossings</w:t>
      </w:r>
      <w:r w:rsidR="009B48A9">
        <w:t>;</w:t>
      </w:r>
      <w:proofErr w:type="gramEnd"/>
    </w:p>
    <w:p w14:paraId="6BD923CD" w14:textId="2A592787" w:rsidR="0091062D" w:rsidRPr="0091062D" w:rsidRDefault="0091062D" w:rsidP="00413A36">
      <w:pPr>
        <w:pStyle w:val="ListParagraph"/>
        <w:numPr>
          <w:ilvl w:val="1"/>
          <w:numId w:val="15"/>
        </w:numPr>
        <w:spacing w:after="120"/>
        <w:ind w:left="1434" w:hanging="357"/>
        <w:contextualSpacing w:val="0"/>
      </w:pPr>
      <w:r w:rsidRPr="0091062D">
        <w:t xml:space="preserve">Speed humps and/or other traffic calming </w:t>
      </w:r>
      <w:proofErr w:type="gramStart"/>
      <w:r w:rsidRPr="0091062D">
        <w:t>measures</w:t>
      </w:r>
      <w:r w:rsidR="009B48A9">
        <w:t>;</w:t>
      </w:r>
      <w:proofErr w:type="gramEnd"/>
    </w:p>
    <w:p w14:paraId="043F5CA6" w14:textId="394E261B" w:rsidR="0091062D" w:rsidRPr="0091062D" w:rsidRDefault="0091062D" w:rsidP="00413A36">
      <w:pPr>
        <w:pStyle w:val="ListParagraph"/>
        <w:numPr>
          <w:ilvl w:val="1"/>
          <w:numId w:val="15"/>
        </w:numPr>
        <w:spacing w:after="120"/>
        <w:ind w:left="1434" w:hanging="357"/>
        <w:contextualSpacing w:val="0"/>
      </w:pPr>
      <w:r w:rsidRPr="0091062D">
        <w:t xml:space="preserve">Raised berms on roadside </w:t>
      </w:r>
      <w:proofErr w:type="gramStart"/>
      <w:r w:rsidRPr="0091062D">
        <w:t>verges</w:t>
      </w:r>
      <w:r w:rsidR="009B48A9">
        <w:t>;</w:t>
      </w:r>
      <w:proofErr w:type="gramEnd"/>
    </w:p>
    <w:p w14:paraId="0DD1F272" w14:textId="0618BF44" w:rsidR="0091062D" w:rsidRPr="0091062D" w:rsidRDefault="0091062D" w:rsidP="00413A36">
      <w:pPr>
        <w:pStyle w:val="ListParagraph"/>
        <w:numPr>
          <w:ilvl w:val="1"/>
          <w:numId w:val="15"/>
        </w:numPr>
        <w:spacing w:after="120"/>
        <w:ind w:left="1434" w:hanging="357"/>
        <w:contextualSpacing w:val="0"/>
      </w:pPr>
      <w:r w:rsidRPr="0091062D">
        <w:t xml:space="preserve">Pedestrian </w:t>
      </w:r>
      <w:proofErr w:type="gramStart"/>
      <w:r w:rsidRPr="0091062D">
        <w:t>barriers</w:t>
      </w:r>
      <w:r w:rsidR="009B48A9">
        <w:t>;</w:t>
      </w:r>
      <w:proofErr w:type="gramEnd"/>
    </w:p>
    <w:p w14:paraId="4A4EC459" w14:textId="7E6E44ED" w:rsidR="0091062D" w:rsidRPr="0091062D" w:rsidRDefault="0091062D" w:rsidP="00413A36">
      <w:pPr>
        <w:pStyle w:val="ListParagraph"/>
        <w:numPr>
          <w:ilvl w:val="1"/>
          <w:numId w:val="15"/>
        </w:numPr>
        <w:spacing w:after="120"/>
        <w:ind w:left="1434" w:hanging="357"/>
        <w:contextualSpacing w:val="0"/>
      </w:pPr>
      <w:r w:rsidRPr="0091062D">
        <w:t xml:space="preserve">Marked pedestrian </w:t>
      </w:r>
      <w:proofErr w:type="gramStart"/>
      <w:r w:rsidRPr="0091062D">
        <w:t>walkways</w:t>
      </w:r>
      <w:r w:rsidR="009B48A9">
        <w:t>;</w:t>
      </w:r>
      <w:proofErr w:type="gramEnd"/>
    </w:p>
    <w:p w14:paraId="4ACF685E" w14:textId="7901CB65" w:rsidR="0091062D" w:rsidRPr="0091062D" w:rsidRDefault="0091062D" w:rsidP="00413A36">
      <w:pPr>
        <w:pStyle w:val="ListParagraph"/>
        <w:numPr>
          <w:ilvl w:val="1"/>
          <w:numId w:val="15"/>
        </w:numPr>
        <w:spacing w:after="120"/>
        <w:ind w:left="1434" w:hanging="357"/>
        <w:contextualSpacing w:val="0"/>
      </w:pPr>
      <w:r w:rsidRPr="0091062D">
        <w:t>Road signage indicating potential road hazards and speed limits</w:t>
      </w:r>
      <w:r w:rsidR="009B48A9">
        <w:t>; and</w:t>
      </w:r>
    </w:p>
    <w:p w14:paraId="67D9D94C" w14:textId="54E4D71A" w:rsidR="0091062D" w:rsidRDefault="0091062D" w:rsidP="00413A36">
      <w:pPr>
        <w:pStyle w:val="ListParagraph"/>
        <w:numPr>
          <w:ilvl w:val="1"/>
          <w:numId w:val="15"/>
        </w:numPr>
        <w:spacing w:after="120"/>
        <w:ind w:left="1434" w:hanging="357"/>
        <w:contextualSpacing w:val="0"/>
      </w:pPr>
      <w:r w:rsidRPr="0091062D">
        <w:t>Road markings</w:t>
      </w:r>
      <w:r w:rsidR="009B48A9">
        <w:t>.</w:t>
      </w:r>
    </w:p>
    <w:p w14:paraId="1B8CCDF1" w14:textId="77777777" w:rsidR="009B48A9" w:rsidRPr="0091062D" w:rsidRDefault="009B48A9" w:rsidP="009B48A9">
      <w:pPr>
        <w:pStyle w:val="ListParagraph"/>
        <w:spacing w:after="120"/>
        <w:ind w:left="1434"/>
        <w:contextualSpacing w:val="0"/>
      </w:pPr>
    </w:p>
    <w:p w14:paraId="2B721BD1" w14:textId="77777777" w:rsidR="0091062D" w:rsidRPr="008179DF" w:rsidRDefault="0091062D" w:rsidP="00757B54">
      <w:pPr>
        <w:pStyle w:val="Heading3"/>
        <w:ind w:left="709"/>
        <w:rPr>
          <w:i w:val="0"/>
          <w:iCs/>
          <w:sz w:val="22"/>
          <w:szCs w:val="22"/>
        </w:rPr>
      </w:pPr>
      <w:bookmarkStart w:id="36" w:name="_Toc184385552"/>
      <w:r w:rsidRPr="008179DF">
        <w:rPr>
          <w:i w:val="0"/>
          <w:iCs/>
          <w:sz w:val="22"/>
          <w:szCs w:val="22"/>
        </w:rPr>
        <w:t>Transport and Mobile Equipment Safety</w:t>
      </w:r>
      <w:bookmarkEnd w:id="36"/>
    </w:p>
    <w:p w14:paraId="53A1E748" w14:textId="7BBC8042" w:rsidR="0091062D" w:rsidRPr="00757B54" w:rsidRDefault="00AD2749" w:rsidP="00B74A95">
      <w:pPr>
        <w:pStyle w:val="ListParagraph"/>
        <w:numPr>
          <w:ilvl w:val="0"/>
          <w:numId w:val="15"/>
        </w:numPr>
        <w:spacing w:after="120"/>
        <w:ind w:hanging="357"/>
        <w:contextualSpacing w:val="0"/>
      </w:pPr>
      <w:r>
        <w:t>T</w:t>
      </w:r>
      <w:r w:rsidRPr="00AD2749">
        <w:t xml:space="preserve">he Company </w:t>
      </w:r>
      <w:r w:rsidR="0091062D" w:rsidRPr="00757B54">
        <w:t>should identify, implement and enforce suitable traffic, transportation and mobile equipment operation rules as may be appropriate to the vehicle travel way and operational context, and in accordance with local road safety rules. These may include:</w:t>
      </w:r>
    </w:p>
    <w:p w14:paraId="0532A481" w14:textId="67BC9E82" w:rsidR="0091062D" w:rsidRPr="00757B54" w:rsidRDefault="0091062D" w:rsidP="00B74A95">
      <w:pPr>
        <w:pStyle w:val="ListParagraph"/>
        <w:numPr>
          <w:ilvl w:val="1"/>
          <w:numId w:val="15"/>
        </w:numPr>
        <w:spacing w:after="120"/>
        <w:ind w:hanging="357"/>
        <w:contextualSpacing w:val="0"/>
      </w:pPr>
      <w:r w:rsidRPr="00757B54">
        <w:t xml:space="preserve">Speed </w:t>
      </w:r>
      <w:proofErr w:type="gramStart"/>
      <w:r w:rsidRPr="00757B54">
        <w:t>limits</w:t>
      </w:r>
      <w:r w:rsidR="009B48A9">
        <w:t>;</w:t>
      </w:r>
      <w:proofErr w:type="gramEnd"/>
    </w:p>
    <w:p w14:paraId="02DD9932" w14:textId="4A19D763" w:rsidR="0091062D" w:rsidRPr="00757B54" w:rsidRDefault="0091062D" w:rsidP="00B74A95">
      <w:pPr>
        <w:pStyle w:val="ListParagraph"/>
        <w:numPr>
          <w:ilvl w:val="1"/>
          <w:numId w:val="15"/>
        </w:numPr>
        <w:spacing w:after="120"/>
        <w:ind w:hanging="357"/>
        <w:contextualSpacing w:val="0"/>
      </w:pPr>
      <w:r w:rsidRPr="00757B54">
        <w:t>A requirement to not speak on a hand-held communication device (e.g. cell phone or walkie talkie) while driving/</w:t>
      </w:r>
      <w:proofErr w:type="gramStart"/>
      <w:r w:rsidRPr="00757B54">
        <w:t>operating</w:t>
      </w:r>
      <w:r w:rsidR="009B48A9">
        <w:t>;</w:t>
      </w:r>
      <w:proofErr w:type="gramEnd"/>
    </w:p>
    <w:p w14:paraId="0A4ACCB6" w14:textId="5C68DBF6" w:rsidR="0091062D" w:rsidRPr="00757B54" w:rsidRDefault="0091062D" w:rsidP="00B74A95">
      <w:pPr>
        <w:pStyle w:val="ListParagraph"/>
        <w:numPr>
          <w:ilvl w:val="1"/>
          <w:numId w:val="15"/>
        </w:numPr>
        <w:spacing w:after="120"/>
        <w:ind w:hanging="357"/>
        <w:contextualSpacing w:val="0"/>
      </w:pPr>
      <w:r w:rsidRPr="00757B54">
        <w:t xml:space="preserve">A requirement for drivers and passengers to wear safety </w:t>
      </w:r>
      <w:proofErr w:type="gramStart"/>
      <w:r w:rsidRPr="00757B54">
        <w:t>belts</w:t>
      </w:r>
      <w:r w:rsidR="009B48A9">
        <w:t>;</w:t>
      </w:r>
      <w:proofErr w:type="gramEnd"/>
    </w:p>
    <w:p w14:paraId="729C28C6" w14:textId="0E8E015D" w:rsidR="0091062D" w:rsidRPr="00757B54" w:rsidRDefault="0091062D" w:rsidP="00B74A95">
      <w:pPr>
        <w:pStyle w:val="ListParagraph"/>
        <w:numPr>
          <w:ilvl w:val="1"/>
          <w:numId w:val="15"/>
        </w:numPr>
        <w:spacing w:after="120"/>
        <w:ind w:hanging="357"/>
        <w:contextualSpacing w:val="0"/>
      </w:pPr>
      <w:r w:rsidRPr="00757B54">
        <w:t xml:space="preserve">A requirement for all vehicles transporting employees or contractors to have suitable and safe seating for all passengers being </w:t>
      </w:r>
      <w:proofErr w:type="gramStart"/>
      <w:r w:rsidRPr="00757B54">
        <w:t>transported</w:t>
      </w:r>
      <w:r w:rsidR="009B48A9">
        <w:t>;</w:t>
      </w:r>
      <w:proofErr w:type="gramEnd"/>
    </w:p>
    <w:p w14:paraId="6BD52FC6" w14:textId="3C849794" w:rsidR="0091062D" w:rsidRPr="00757B54" w:rsidRDefault="0091062D" w:rsidP="00B74A95">
      <w:pPr>
        <w:pStyle w:val="ListParagraph"/>
        <w:numPr>
          <w:ilvl w:val="1"/>
          <w:numId w:val="15"/>
        </w:numPr>
        <w:spacing w:after="120"/>
        <w:ind w:hanging="357"/>
        <w:contextualSpacing w:val="0"/>
      </w:pPr>
      <w:r w:rsidRPr="00757B54">
        <w:t>Large mobile equipment and vehicles (e.g. trucks) to be chocked when parked to prevent the inadvertent movement of that vehicle/</w:t>
      </w:r>
      <w:proofErr w:type="gramStart"/>
      <w:r w:rsidRPr="00757B54">
        <w:t>equipment</w:t>
      </w:r>
      <w:r w:rsidR="009B48A9">
        <w:t>;</w:t>
      </w:r>
      <w:proofErr w:type="gramEnd"/>
    </w:p>
    <w:p w14:paraId="6C96B996" w14:textId="35C7AFC2" w:rsidR="0091062D" w:rsidRPr="00757B54" w:rsidRDefault="0091062D" w:rsidP="00B74A95">
      <w:pPr>
        <w:pStyle w:val="ListParagraph"/>
        <w:numPr>
          <w:ilvl w:val="1"/>
          <w:numId w:val="15"/>
        </w:numPr>
        <w:spacing w:after="120"/>
        <w:ind w:hanging="357"/>
        <w:contextualSpacing w:val="0"/>
      </w:pPr>
      <w:r w:rsidRPr="00757B54">
        <w:t>Key control measures to prevent unauthorised use of mobile equipment and vehicles</w:t>
      </w:r>
      <w:r w:rsidR="009B48A9">
        <w:t>; and</w:t>
      </w:r>
    </w:p>
    <w:p w14:paraId="6D5A96AA" w14:textId="1AE31041" w:rsidR="0091062D" w:rsidRDefault="0091062D" w:rsidP="00B74A95">
      <w:pPr>
        <w:pStyle w:val="ListParagraph"/>
        <w:numPr>
          <w:ilvl w:val="1"/>
          <w:numId w:val="15"/>
        </w:numPr>
        <w:spacing w:after="120"/>
        <w:ind w:hanging="357"/>
        <w:contextualSpacing w:val="0"/>
      </w:pPr>
      <w:r w:rsidRPr="00757B54">
        <w:t>Restrictions on vehicular movement depending during wet road conditions</w:t>
      </w:r>
      <w:r w:rsidR="00DB4762">
        <w:t>.</w:t>
      </w:r>
    </w:p>
    <w:p w14:paraId="67A50BA0" w14:textId="77777777" w:rsidR="009B48A9" w:rsidRPr="00757B54" w:rsidRDefault="009B48A9" w:rsidP="009B48A9">
      <w:pPr>
        <w:pStyle w:val="ListParagraph"/>
        <w:spacing w:after="120"/>
        <w:ind w:left="1440"/>
        <w:contextualSpacing w:val="0"/>
      </w:pPr>
    </w:p>
    <w:p w14:paraId="55B1A218" w14:textId="77777777" w:rsidR="0091062D" w:rsidRPr="008179DF" w:rsidRDefault="0091062D" w:rsidP="00757B54">
      <w:pPr>
        <w:pStyle w:val="Heading3"/>
        <w:ind w:left="709"/>
        <w:rPr>
          <w:i w:val="0"/>
          <w:iCs/>
          <w:sz w:val="22"/>
          <w:szCs w:val="22"/>
        </w:rPr>
      </w:pPr>
      <w:bookmarkStart w:id="37" w:name="_Toc184385553"/>
      <w:r w:rsidRPr="008179DF">
        <w:rPr>
          <w:i w:val="0"/>
          <w:iCs/>
          <w:sz w:val="22"/>
          <w:szCs w:val="22"/>
        </w:rPr>
        <w:t>Lifting Operations Using Mobile Lifting Equipment</w:t>
      </w:r>
      <w:bookmarkEnd w:id="37"/>
    </w:p>
    <w:p w14:paraId="1AA4601E" w14:textId="77777777" w:rsidR="0091062D" w:rsidRPr="00757B54" w:rsidRDefault="0091062D" w:rsidP="00413A36">
      <w:pPr>
        <w:pStyle w:val="ListParagraph"/>
        <w:numPr>
          <w:ilvl w:val="0"/>
          <w:numId w:val="15"/>
        </w:numPr>
        <w:spacing w:after="120"/>
        <w:ind w:hanging="357"/>
        <w:contextualSpacing w:val="0"/>
      </w:pPr>
      <w:r w:rsidRPr="00757B54">
        <w:t>All non-routine lifting operations involving mobile lifting equipment are to be:</w:t>
      </w:r>
    </w:p>
    <w:p w14:paraId="2F0819DE" w14:textId="13F343DD" w:rsidR="0091062D" w:rsidRPr="00757B54" w:rsidRDefault="0091062D" w:rsidP="00413A36">
      <w:pPr>
        <w:pStyle w:val="ListParagraph"/>
        <w:numPr>
          <w:ilvl w:val="1"/>
          <w:numId w:val="15"/>
        </w:numPr>
        <w:spacing w:after="120"/>
        <w:contextualSpacing w:val="0"/>
      </w:pPr>
      <w:r w:rsidRPr="00757B54">
        <w:t>Supervised and authorised by a person with suitable knowledge and experience in the lifting operation being performed</w:t>
      </w:r>
      <w:r w:rsidR="00DB4762">
        <w:t>.</w:t>
      </w:r>
    </w:p>
    <w:p w14:paraId="64D5319D" w14:textId="767F3C3D" w:rsidR="0091062D" w:rsidRPr="00757B54" w:rsidRDefault="0091062D" w:rsidP="00413A36">
      <w:pPr>
        <w:pStyle w:val="ListParagraph"/>
        <w:numPr>
          <w:ilvl w:val="1"/>
          <w:numId w:val="15"/>
        </w:numPr>
        <w:spacing w:after="120"/>
        <w:contextualSpacing w:val="0"/>
      </w:pPr>
      <w:r w:rsidRPr="00757B54">
        <w:t>Carefully planned and risk assessed prior to commencing the work, with required control measures identified by the risk assessment in place</w:t>
      </w:r>
      <w:r w:rsidR="00DB4762">
        <w:t>.</w:t>
      </w:r>
    </w:p>
    <w:p w14:paraId="72A6E05D" w14:textId="77777777" w:rsidR="00247AB6" w:rsidRDefault="00247AB6" w:rsidP="00247AB6"/>
    <w:p w14:paraId="5AF3CF73" w14:textId="77777777" w:rsidR="00855A57" w:rsidRPr="00855A57" w:rsidRDefault="00855A57" w:rsidP="00855A57">
      <w:pPr>
        <w:pStyle w:val="Heading2"/>
        <w:rPr>
          <w:szCs w:val="24"/>
        </w:rPr>
      </w:pPr>
      <w:bookmarkStart w:id="38" w:name="_Toc184385554"/>
      <w:r w:rsidRPr="00855A57">
        <w:rPr>
          <w:szCs w:val="24"/>
        </w:rPr>
        <w:t>Working at Heights</w:t>
      </w:r>
      <w:bookmarkEnd w:id="3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63B6A" w:rsidRPr="001D7F8A" w14:paraId="066EF0F0" w14:textId="77777777" w:rsidTr="00330006">
        <w:tc>
          <w:tcPr>
            <w:tcW w:w="9017" w:type="dxa"/>
            <w:shd w:val="clear" w:color="auto" w:fill="D9D9D9" w:themeFill="background1" w:themeFillShade="D9"/>
          </w:tcPr>
          <w:p w14:paraId="3486585F"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44EB0015" w14:textId="20F8F567" w:rsidR="00363B6A"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6F08CC22" w14:textId="77777777" w:rsidR="0029523A" w:rsidRPr="008179DF" w:rsidRDefault="0029523A" w:rsidP="0029523A">
      <w:pPr>
        <w:pStyle w:val="Heading3"/>
        <w:ind w:left="709"/>
        <w:rPr>
          <w:i w:val="0"/>
          <w:iCs/>
          <w:sz w:val="22"/>
          <w:szCs w:val="22"/>
        </w:rPr>
      </w:pPr>
      <w:bookmarkStart w:id="39" w:name="_Toc184385555"/>
      <w:r w:rsidRPr="008179DF">
        <w:rPr>
          <w:i w:val="0"/>
          <w:iCs/>
          <w:sz w:val="22"/>
          <w:szCs w:val="22"/>
        </w:rPr>
        <w:t>General Requirements</w:t>
      </w:r>
      <w:bookmarkEnd w:id="39"/>
    </w:p>
    <w:p w14:paraId="3F8C383A" w14:textId="25E8BDC6" w:rsidR="0029523A" w:rsidRPr="0029523A" w:rsidRDefault="0029523A" w:rsidP="003652E8">
      <w:pPr>
        <w:pStyle w:val="ListParagraph"/>
        <w:numPr>
          <w:ilvl w:val="0"/>
          <w:numId w:val="15"/>
        </w:numPr>
        <w:spacing w:after="120"/>
        <w:ind w:left="714" w:hanging="357"/>
        <w:contextualSpacing w:val="0"/>
      </w:pPr>
      <w:r w:rsidRPr="0029523A">
        <w:t xml:space="preserve">All persons conducting working at heights in </w:t>
      </w:r>
      <w:r w:rsidR="00AD2749" w:rsidRPr="00AD2749">
        <w:t xml:space="preserve">the Company </w:t>
      </w:r>
      <w:r w:rsidRPr="0029523A">
        <w:t>are to be certified as medically fit to do so.</w:t>
      </w:r>
    </w:p>
    <w:p w14:paraId="0155D6ED" w14:textId="0D01444D" w:rsidR="0029523A" w:rsidRPr="0029523A" w:rsidRDefault="0029523A" w:rsidP="003652E8">
      <w:pPr>
        <w:pStyle w:val="ListParagraph"/>
        <w:numPr>
          <w:ilvl w:val="0"/>
          <w:numId w:val="15"/>
        </w:numPr>
        <w:spacing w:after="120"/>
        <w:ind w:left="714" w:hanging="357"/>
        <w:contextualSpacing w:val="0"/>
      </w:pPr>
      <w:r w:rsidRPr="0029523A">
        <w:t xml:space="preserve">Wherever possible, </w:t>
      </w:r>
      <w:r w:rsidR="00AD2749" w:rsidRPr="00AD2749">
        <w:t xml:space="preserve">the Company </w:t>
      </w:r>
      <w:r w:rsidRPr="0029523A">
        <w:t xml:space="preserve">should use suitably trained and equipped contractors to conduct working at heights, which is to be conducted in accordance with the general principles stated in this procedure. </w:t>
      </w:r>
    </w:p>
    <w:p w14:paraId="5522EB02" w14:textId="77777777" w:rsidR="0029523A" w:rsidRPr="0029523A" w:rsidRDefault="0029523A" w:rsidP="003652E8">
      <w:pPr>
        <w:pStyle w:val="ListParagraph"/>
        <w:numPr>
          <w:ilvl w:val="0"/>
          <w:numId w:val="15"/>
        </w:numPr>
        <w:spacing w:after="120"/>
        <w:ind w:left="714" w:hanging="357"/>
        <w:contextualSpacing w:val="0"/>
      </w:pPr>
      <w:r w:rsidRPr="0029523A">
        <w:t>Persons working at heights are to wear safety helmets secured with a helmet chinstrap.</w:t>
      </w:r>
    </w:p>
    <w:p w14:paraId="379E8C50" w14:textId="77777777" w:rsidR="0029523A" w:rsidRPr="0029523A" w:rsidRDefault="0029523A" w:rsidP="003652E8">
      <w:pPr>
        <w:pStyle w:val="ListParagraph"/>
        <w:numPr>
          <w:ilvl w:val="0"/>
          <w:numId w:val="15"/>
        </w:numPr>
        <w:spacing w:after="120"/>
        <w:ind w:left="714" w:hanging="357"/>
        <w:contextualSpacing w:val="0"/>
      </w:pPr>
      <w:r w:rsidRPr="0029523A">
        <w:t xml:space="preserve">Measures should be taken to prevent tools, materials and other objects from falling from height. </w:t>
      </w:r>
    </w:p>
    <w:p w14:paraId="4C8F7F18" w14:textId="15A18825" w:rsidR="0029523A" w:rsidRDefault="0029523A" w:rsidP="003652E8">
      <w:pPr>
        <w:pStyle w:val="ListParagraph"/>
        <w:numPr>
          <w:ilvl w:val="0"/>
          <w:numId w:val="15"/>
        </w:numPr>
        <w:spacing w:after="120"/>
        <w:ind w:left="714" w:hanging="357"/>
        <w:contextualSpacing w:val="0"/>
      </w:pPr>
      <w:r w:rsidRPr="0029523A">
        <w:t xml:space="preserve">Barricading and warning signage should be in place to prevent unauthorised personnel from entering areas where working at heights is being conducted, and to protect persons from falling objects. </w:t>
      </w:r>
    </w:p>
    <w:p w14:paraId="5E5AD837" w14:textId="77777777" w:rsidR="009B48A9" w:rsidRPr="0029523A" w:rsidRDefault="009B48A9" w:rsidP="009B48A9">
      <w:pPr>
        <w:pStyle w:val="ListParagraph"/>
        <w:spacing w:after="120"/>
        <w:ind w:left="714"/>
        <w:contextualSpacing w:val="0"/>
      </w:pPr>
    </w:p>
    <w:p w14:paraId="380B9AF4" w14:textId="77777777" w:rsidR="0029523A" w:rsidRPr="008179DF" w:rsidRDefault="0029523A" w:rsidP="0029523A">
      <w:pPr>
        <w:pStyle w:val="Heading3"/>
        <w:ind w:left="709"/>
        <w:rPr>
          <w:i w:val="0"/>
          <w:iCs/>
          <w:sz w:val="22"/>
          <w:szCs w:val="22"/>
        </w:rPr>
      </w:pPr>
      <w:bookmarkStart w:id="40" w:name="_Toc184385556"/>
      <w:r w:rsidRPr="008179DF">
        <w:rPr>
          <w:i w:val="0"/>
          <w:iCs/>
          <w:sz w:val="22"/>
          <w:szCs w:val="22"/>
        </w:rPr>
        <w:t>General Principles</w:t>
      </w:r>
      <w:bookmarkEnd w:id="40"/>
    </w:p>
    <w:p w14:paraId="30445750" w14:textId="77777777" w:rsidR="0029523A" w:rsidRPr="0029523A" w:rsidRDefault="0029523A" w:rsidP="003652E8">
      <w:pPr>
        <w:pStyle w:val="ListParagraph"/>
        <w:numPr>
          <w:ilvl w:val="0"/>
          <w:numId w:val="15"/>
        </w:numPr>
        <w:spacing w:after="120"/>
        <w:ind w:hanging="357"/>
        <w:contextualSpacing w:val="0"/>
      </w:pPr>
      <w:r w:rsidRPr="0029523A">
        <w:t>Working at heights is to be conducted according to a formal permit to work process that includes:</w:t>
      </w:r>
    </w:p>
    <w:p w14:paraId="48D65547" w14:textId="77777777" w:rsidR="0029523A" w:rsidRPr="0029523A" w:rsidRDefault="0029523A" w:rsidP="003652E8">
      <w:pPr>
        <w:pStyle w:val="ListParagraph"/>
        <w:numPr>
          <w:ilvl w:val="1"/>
          <w:numId w:val="15"/>
        </w:numPr>
        <w:spacing w:after="120"/>
        <w:ind w:hanging="357"/>
        <w:contextualSpacing w:val="0"/>
      </w:pPr>
      <w:r w:rsidRPr="0029523A">
        <w:t xml:space="preserve">An assessment of risk and identification of steps to be taken to mitigate </w:t>
      </w:r>
      <w:proofErr w:type="gramStart"/>
      <w:r w:rsidRPr="0029523A">
        <w:t>risk;</w:t>
      </w:r>
      <w:proofErr w:type="gramEnd"/>
    </w:p>
    <w:p w14:paraId="61926DFE" w14:textId="2F802814" w:rsidR="0029523A" w:rsidRPr="0029523A" w:rsidRDefault="0029523A" w:rsidP="003652E8">
      <w:pPr>
        <w:pStyle w:val="ListParagraph"/>
        <w:numPr>
          <w:ilvl w:val="1"/>
          <w:numId w:val="15"/>
        </w:numPr>
        <w:spacing w:after="120"/>
        <w:ind w:hanging="357"/>
        <w:contextualSpacing w:val="0"/>
      </w:pPr>
      <w:r w:rsidRPr="0029523A">
        <w:t>Written authorisation by site management or a person designate</w:t>
      </w:r>
      <w:r w:rsidR="00770868">
        <w:t>d</w:t>
      </w:r>
      <w:r w:rsidRPr="0029523A">
        <w:t xml:space="preserve"> by site management to conduct working at </w:t>
      </w:r>
      <w:proofErr w:type="gramStart"/>
      <w:r w:rsidRPr="0029523A">
        <w:t>heights;</w:t>
      </w:r>
      <w:proofErr w:type="gramEnd"/>
    </w:p>
    <w:p w14:paraId="49928403" w14:textId="77777777" w:rsidR="0029523A" w:rsidRPr="0029523A" w:rsidRDefault="0029523A" w:rsidP="003652E8">
      <w:pPr>
        <w:pStyle w:val="ListParagraph"/>
        <w:numPr>
          <w:ilvl w:val="1"/>
          <w:numId w:val="15"/>
        </w:numPr>
        <w:spacing w:after="120"/>
        <w:ind w:hanging="357"/>
        <w:contextualSpacing w:val="0"/>
      </w:pPr>
      <w:r w:rsidRPr="0029523A">
        <w:t xml:space="preserve">Confirmation that those conducting the work are suitably </w:t>
      </w:r>
      <w:proofErr w:type="gramStart"/>
      <w:r w:rsidRPr="0029523A">
        <w:t>trained;</w:t>
      </w:r>
      <w:proofErr w:type="gramEnd"/>
    </w:p>
    <w:p w14:paraId="14DF3FA8" w14:textId="77777777" w:rsidR="0029523A" w:rsidRPr="0029523A" w:rsidRDefault="0029523A" w:rsidP="003652E8">
      <w:pPr>
        <w:pStyle w:val="ListParagraph"/>
        <w:numPr>
          <w:ilvl w:val="1"/>
          <w:numId w:val="15"/>
        </w:numPr>
        <w:spacing w:after="120"/>
        <w:ind w:hanging="357"/>
        <w:contextualSpacing w:val="0"/>
      </w:pPr>
      <w:r w:rsidRPr="0029523A">
        <w:t xml:space="preserve">Confirmation that those conducting the work are certified as medically fit to work at </w:t>
      </w:r>
      <w:proofErr w:type="gramStart"/>
      <w:r w:rsidRPr="0029523A">
        <w:t>heights;</w:t>
      </w:r>
      <w:proofErr w:type="gramEnd"/>
    </w:p>
    <w:p w14:paraId="5399DE55" w14:textId="77777777" w:rsidR="0029523A" w:rsidRPr="0029523A" w:rsidRDefault="0029523A" w:rsidP="003652E8">
      <w:pPr>
        <w:pStyle w:val="ListParagraph"/>
        <w:numPr>
          <w:ilvl w:val="1"/>
          <w:numId w:val="15"/>
        </w:numPr>
        <w:spacing w:after="120"/>
        <w:ind w:hanging="357"/>
        <w:contextualSpacing w:val="0"/>
      </w:pPr>
      <w:r w:rsidRPr="0029523A">
        <w:t xml:space="preserve">That all relevant equipment (e.g. scaffolding, cherry picker, safety harnesses, ladders etc.) have been inspected by a person competent to conduct such an inspection and to pass judgement on the safety of such </w:t>
      </w:r>
      <w:proofErr w:type="gramStart"/>
      <w:r w:rsidRPr="0029523A">
        <w:t>equipment;</w:t>
      </w:r>
      <w:proofErr w:type="gramEnd"/>
    </w:p>
    <w:p w14:paraId="50F33599" w14:textId="77777777" w:rsidR="0029523A" w:rsidRDefault="0029523A" w:rsidP="003652E8">
      <w:pPr>
        <w:pStyle w:val="ListParagraph"/>
        <w:numPr>
          <w:ilvl w:val="1"/>
          <w:numId w:val="15"/>
        </w:numPr>
        <w:spacing w:after="120"/>
        <w:ind w:hanging="357"/>
        <w:contextualSpacing w:val="0"/>
      </w:pPr>
      <w:r w:rsidRPr="0029523A">
        <w:t>Emergency response provisions.</w:t>
      </w:r>
    </w:p>
    <w:p w14:paraId="2BEA9647" w14:textId="61750BAA" w:rsidR="00656818" w:rsidRDefault="007F32D0" w:rsidP="003652E8">
      <w:pPr>
        <w:pStyle w:val="ListParagraph"/>
        <w:numPr>
          <w:ilvl w:val="0"/>
          <w:numId w:val="15"/>
        </w:numPr>
        <w:spacing w:after="120"/>
        <w:ind w:hanging="357"/>
        <w:contextualSpacing w:val="0"/>
      </w:pPr>
      <w:r>
        <w:t xml:space="preserve">A Working </w:t>
      </w:r>
      <w:r w:rsidR="0071759E">
        <w:t>a</w:t>
      </w:r>
      <w:r>
        <w:t>t Height Permit i</w:t>
      </w:r>
      <w:r w:rsidR="0071759E">
        <w:t xml:space="preserve">s provided in </w:t>
      </w:r>
      <w:r w:rsidR="0071759E" w:rsidRPr="003F3AC7">
        <w:rPr>
          <w:b/>
          <w:bCs/>
          <w:i/>
          <w:iCs/>
        </w:rPr>
        <w:t xml:space="preserve">Annex </w:t>
      </w:r>
      <w:r w:rsidR="00367718">
        <w:rPr>
          <w:b/>
          <w:bCs/>
          <w:i/>
          <w:iCs/>
        </w:rPr>
        <w:t>A</w:t>
      </w:r>
      <w:r w:rsidR="0071759E">
        <w:t>.</w:t>
      </w:r>
    </w:p>
    <w:p w14:paraId="7FBBDF88" w14:textId="77777777" w:rsidR="009B48A9" w:rsidRPr="0029523A" w:rsidRDefault="009B48A9" w:rsidP="009B48A9">
      <w:pPr>
        <w:pStyle w:val="ListParagraph"/>
        <w:spacing w:after="120"/>
        <w:contextualSpacing w:val="0"/>
      </w:pPr>
    </w:p>
    <w:p w14:paraId="71C9C5BA" w14:textId="77777777" w:rsidR="0029523A" w:rsidRPr="0029523A" w:rsidRDefault="0029523A" w:rsidP="0029523A">
      <w:pPr>
        <w:pStyle w:val="Heading3"/>
        <w:ind w:left="709"/>
        <w:rPr>
          <w:sz w:val="24"/>
          <w:szCs w:val="24"/>
        </w:rPr>
      </w:pPr>
      <w:bookmarkStart w:id="41" w:name="_Toc184385557"/>
      <w:r w:rsidRPr="008179DF">
        <w:rPr>
          <w:i w:val="0"/>
          <w:iCs/>
          <w:sz w:val="22"/>
          <w:szCs w:val="22"/>
        </w:rPr>
        <w:t>Use of Fall Arrest Systems</w:t>
      </w:r>
      <w:r w:rsidRPr="00D75D4C">
        <w:rPr>
          <w:sz w:val="24"/>
          <w:szCs w:val="24"/>
          <w:vertAlign w:val="superscript"/>
        </w:rPr>
        <w:footnoteReference w:id="2"/>
      </w:r>
      <w:bookmarkEnd w:id="41"/>
    </w:p>
    <w:p w14:paraId="64B367EE" w14:textId="77777777" w:rsidR="0029523A" w:rsidRPr="0029523A" w:rsidRDefault="0029523A" w:rsidP="00413A36">
      <w:pPr>
        <w:pStyle w:val="ListParagraph"/>
        <w:numPr>
          <w:ilvl w:val="0"/>
          <w:numId w:val="15"/>
        </w:numPr>
        <w:spacing w:after="120"/>
        <w:ind w:left="714" w:hanging="357"/>
        <w:contextualSpacing w:val="0"/>
      </w:pPr>
      <w:r w:rsidRPr="0029523A">
        <w:t xml:space="preserve">Specific fall arrest system use training conducted by a competent external authority or suitably trained and competent person is to be provided to all persons required to conduct working at heights using fall arrest systems. The training content is to be documented, is to be aligned with the type of fall arrest system the trainee will be using in the </w:t>
      </w:r>
      <w:proofErr w:type="gramStart"/>
      <w:r w:rsidRPr="0029523A">
        <w:t>workplace</w:t>
      </w:r>
      <w:proofErr w:type="gramEnd"/>
      <w:r w:rsidRPr="0029523A">
        <w:t xml:space="preserve"> and the training is to include a requirement that the trainee demonstrate their competence. </w:t>
      </w:r>
    </w:p>
    <w:p w14:paraId="51A6FCF0" w14:textId="77777777" w:rsidR="0029523A" w:rsidRPr="0029523A" w:rsidRDefault="0029523A" w:rsidP="00413A36">
      <w:pPr>
        <w:pStyle w:val="ListParagraph"/>
        <w:numPr>
          <w:ilvl w:val="0"/>
          <w:numId w:val="15"/>
        </w:numPr>
        <w:spacing w:after="120"/>
        <w:ind w:left="714" w:hanging="357"/>
        <w:contextualSpacing w:val="0"/>
      </w:pPr>
      <w:r w:rsidRPr="0029523A">
        <w:t xml:space="preserve">Fall arrest systems are to be appropriate for the work being carried out (e.g. double lanyard systems for work that requires personnel to move along or up and down structures, single lanyard for life-line work etc). </w:t>
      </w:r>
    </w:p>
    <w:p w14:paraId="0E42571C" w14:textId="77777777" w:rsidR="0029523A" w:rsidRPr="0029523A" w:rsidRDefault="0029523A" w:rsidP="00413A36">
      <w:pPr>
        <w:pStyle w:val="ListParagraph"/>
        <w:numPr>
          <w:ilvl w:val="0"/>
          <w:numId w:val="15"/>
        </w:numPr>
        <w:spacing w:after="120"/>
        <w:ind w:left="714" w:hanging="357"/>
        <w:contextualSpacing w:val="0"/>
      </w:pPr>
      <w:r w:rsidRPr="0029523A">
        <w:t>Where the use of personal fall arrest equipment is required, a person shall not work alone.</w:t>
      </w:r>
    </w:p>
    <w:p w14:paraId="0A1C1503" w14:textId="598A8321" w:rsidR="0029523A" w:rsidRDefault="0029523A" w:rsidP="00413A36">
      <w:pPr>
        <w:pStyle w:val="ListParagraph"/>
        <w:numPr>
          <w:ilvl w:val="0"/>
          <w:numId w:val="15"/>
        </w:numPr>
        <w:spacing w:after="120"/>
        <w:ind w:left="714" w:hanging="357"/>
        <w:contextualSpacing w:val="0"/>
      </w:pPr>
      <w:r w:rsidRPr="0029523A">
        <w:t>Emergency response systems should be available for the rapid retrieval of personnel who have fallen and are suspended in their fall arrest system.</w:t>
      </w:r>
    </w:p>
    <w:p w14:paraId="0BCD7E31" w14:textId="77777777" w:rsidR="009B48A9" w:rsidRPr="0029523A" w:rsidRDefault="009B48A9" w:rsidP="009B48A9">
      <w:pPr>
        <w:pStyle w:val="ListParagraph"/>
        <w:spacing w:after="120"/>
        <w:ind w:left="714"/>
        <w:contextualSpacing w:val="0"/>
      </w:pPr>
    </w:p>
    <w:p w14:paraId="38AD9C43" w14:textId="77777777" w:rsidR="0029523A" w:rsidRPr="008179DF" w:rsidRDefault="0029523A" w:rsidP="0029523A">
      <w:pPr>
        <w:pStyle w:val="Heading3"/>
        <w:ind w:left="709"/>
        <w:rPr>
          <w:i w:val="0"/>
          <w:iCs/>
          <w:sz w:val="22"/>
          <w:szCs w:val="22"/>
        </w:rPr>
      </w:pPr>
      <w:bookmarkStart w:id="42" w:name="_Toc184385558"/>
      <w:r w:rsidRPr="008179DF">
        <w:rPr>
          <w:i w:val="0"/>
          <w:iCs/>
          <w:sz w:val="22"/>
          <w:szCs w:val="22"/>
        </w:rPr>
        <w:t>Ladder Work</w:t>
      </w:r>
      <w:bookmarkEnd w:id="42"/>
    </w:p>
    <w:p w14:paraId="775092E0" w14:textId="77777777" w:rsidR="0029523A" w:rsidRPr="0029523A" w:rsidRDefault="0029523A" w:rsidP="00413A36">
      <w:pPr>
        <w:pStyle w:val="ListParagraph"/>
        <w:numPr>
          <w:ilvl w:val="0"/>
          <w:numId w:val="15"/>
        </w:numPr>
        <w:spacing w:after="120"/>
        <w:ind w:left="714" w:hanging="357"/>
        <w:contextualSpacing w:val="0"/>
      </w:pPr>
      <w:r w:rsidRPr="0029523A">
        <w:t xml:space="preserve">All ladders are to be of sound construction and suitable for the intended use. </w:t>
      </w:r>
    </w:p>
    <w:p w14:paraId="691F81BA" w14:textId="77777777" w:rsidR="0029523A" w:rsidRPr="0029523A" w:rsidRDefault="0029523A" w:rsidP="00413A36">
      <w:pPr>
        <w:pStyle w:val="ListParagraph"/>
        <w:numPr>
          <w:ilvl w:val="0"/>
          <w:numId w:val="15"/>
        </w:numPr>
        <w:spacing w:after="120"/>
        <w:ind w:left="714" w:hanging="357"/>
        <w:contextualSpacing w:val="0"/>
      </w:pPr>
      <w:r w:rsidRPr="0029523A">
        <w:t>Persons conducting ladder work are to be trained for the type of ladder they are working on.</w:t>
      </w:r>
    </w:p>
    <w:p w14:paraId="78C09B34" w14:textId="77777777" w:rsidR="0029523A" w:rsidRPr="0029523A" w:rsidRDefault="0029523A" w:rsidP="00413A36">
      <w:pPr>
        <w:pStyle w:val="ListParagraph"/>
        <w:numPr>
          <w:ilvl w:val="0"/>
          <w:numId w:val="15"/>
        </w:numPr>
        <w:spacing w:after="120"/>
        <w:ind w:left="714" w:hanging="357"/>
        <w:contextualSpacing w:val="0"/>
      </w:pPr>
      <w:r w:rsidRPr="0029523A">
        <w:t xml:space="preserve">All portable and fixed ladders are to be inspected periodically to determine whether the ladder is safe for use. </w:t>
      </w:r>
    </w:p>
    <w:p w14:paraId="100F038B" w14:textId="05B16B09" w:rsidR="0029523A" w:rsidRDefault="0029523A" w:rsidP="00413A36">
      <w:pPr>
        <w:pStyle w:val="ListParagraph"/>
        <w:numPr>
          <w:ilvl w:val="0"/>
          <w:numId w:val="15"/>
        </w:numPr>
        <w:spacing w:after="120"/>
        <w:ind w:left="714" w:hanging="357"/>
        <w:contextualSpacing w:val="0"/>
      </w:pPr>
      <w:r w:rsidRPr="0029523A">
        <w:t>Maintain three-point contact for any work conduct</w:t>
      </w:r>
      <w:r w:rsidR="00AE7652">
        <w:t>ed</w:t>
      </w:r>
      <w:r w:rsidRPr="0029523A">
        <w:t xml:space="preserve"> from a ladder.</w:t>
      </w:r>
    </w:p>
    <w:p w14:paraId="631BCE5C" w14:textId="77777777" w:rsidR="009B48A9" w:rsidRPr="0029523A" w:rsidRDefault="009B48A9" w:rsidP="009B48A9">
      <w:pPr>
        <w:pStyle w:val="ListParagraph"/>
        <w:spacing w:after="120"/>
        <w:ind w:left="714"/>
        <w:contextualSpacing w:val="0"/>
      </w:pPr>
    </w:p>
    <w:p w14:paraId="5F17005E" w14:textId="77777777" w:rsidR="0029523A" w:rsidRPr="008179DF" w:rsidRDefault="0029523A" w:rsidP="0029523A">
      <w:pPr>
        <w:pStyle w:val="Heading3"/>
        <w:ind w:left="709"/>
        <w:rPr>
          <w:i w:val="0"/>
          <w:iCs/>
          <w:sz w:val="22"/>
          <w:szCs w:val="22"/>
        </w:rPr>
      </w:pPr>
      <w:bookmarkStart w:id="43" w:name="_Toc184385559"/>
      <w:r w:rsidRPr="008179DF">
        <w:rPr>
          <w:i w:val="0"/>
          <w:iCs/>
          <w:sz w:val="22"/>
          <w:szCs w:val="22"/>
        </w:rPr>
        <w:t>Scaffolding</w:t>
      </w:r>
      <w:bookmarkEnd w:id="43"/>
    </w:p>
    <w:p w14:paraId="107604D2" w14:textId="77777777" w:rsidR="0029523A" w:rsidRPr="0029523A" w:rsidRDefault="0029523A" w:rsidP="00413A36">
      <w:pPr>
        <w:pStyle w:val="ListParagraph"/>
        <w:numPr>
          <w:ilvl w:val="0"/>
          <w:numId w:val="15"/>
        </w:numPr>
        <w:spacing w:after="120"/>
        <w:ind w:left="714" w:hanging="357"/>
        <w:contextualSpacing w:val="0"/>
      </w:pPr>
      <w:r w:rsidRPr="0029523A">
        <w:t>All platforms, scaffolds and any other temporary structures shall be constructed and dismantled only under the direction of a person competent in the construction of scaffolding.</w:t>
      </w:r>
    </w:p>
    <w:p w14:paraId="1AA3AAA2" w14:textId="77777777" w:rsidR="0029523A" w:rsidRPr="0029523A" w:rsidRDefault="0029523A" w:rsidP="00413A36">
      <w:pPr>
        <w:pStyle w:val="ListParagraph"/>
        <w:numPr>
          <w:ilvl w:val="0"/>
          <w:numId w:val="15"/>
        </w:numPr>
        <w:spacing w:after="120"/>
        <w:ind w:left="714" w:hanging="357"/>
        <w:contextualSpacing w:val="0"/>
      </w:pPr>
      <w:r w:rsidRPr="0029523A">
        <w:t xml:space="preserve">Scaffolding equipment is to be designed and manufactured according to a recognised standard, and scaffolding structures are to be constructed in accordance with generally accepted industry standards. </w:t>
      </w:r>
    </w:p>
    <w:p w14:paraId="13D5C120" w14:textId="77777777" w:rsidR="0029523A" w:rsidRPr="0029523A" w:rsidRDefault="0029523A" w:rsidP="00413A36">
      <w:pPr>
        <w:pStyle w:val="ListParagraph"/>
        <w:numPr>
          <w:ilvl w:val="0"/>
          <w:numId w:val="15"/>
        </w:numPr>
        <w:spacing w:after="120"/>
        <w:ind w:left="714" w:hanging="357"/>
        <w:contextualSpacing w:val="0"/>
      </w:pPr>
      <w:r w:rsidRPr="0029523A">
        <w:t>Prior to use, scaffolding structures are to be inspected and approved for use by a person competent in the construction of scaffolding.</w:t>
      </w:r>
    </w:p>
    <w:p w14:paraId="0A5EABEA" w14:textId="77777777" w:rsidR="0029523A" w:rsidRPr="0029523A" w:rsidRDefault="0029523A" w:rsidP="00413A36">
      <w:pPr>
        <w:pStyle w:val="ListParagraph"/>
        <w:numPr>
          <w:ilvl w:val="0"/>
          <w:numId w:val="15"/>
        </w:numPr>
        <w:spacing w:after="120"/>
        <w:ind w:left="714" w:hanging="357"/>
        <w:contextualSpacing w:val="0"/>
      </w:pPr>
      <w:r w:rsidRPr="0029523A">
        <w:t>Scaffolding is to be re-inspected by a competent person periodically and whenever a change has been made to the scaffolding structure.</w:t>
      </w:r>
    </w:p>
    <w:p w14:paraId="6CF5E7D4" w14:textId="77777777" w:rsidR="0029523A" w:rsidRDefault="0029523A" w:rsidP="00413A36">
      <w:pPr>
        <w:pStyle w:val="ListParagraph"/>
        <w:numPr>
          <w:ilvl w:val="0"/>
          <w:numId w:val="15"/>
        </w:numPr>
        <w:spacing w:after="120"/>
        <w:ind w:left="714" w:hanging="357"/>
        <w:contextualSpacing w:val="0"/>
      </w:pPr>
      <w:r w:rsidRPr="0029523A">
        <w:t>Scaffolding is to be labelled to indicate whether it is safe for use or not.</w:t>
      </w:r>
    </w:p>
    <w:p w14:paraId="27C13321" w14:textId="77777777" w:rsidR="00DF5C93" w:rsidRPr="0029523A" w:rsidRDefault="00DF5C93" w:rsidP="00DF5C93">
      <w:pPr>
        <w:pStyle w:val="ListParagraph"/>
        <w:spacing w:after="120"/>
        <w:ind w:left="714"/>
        <w:contextualSpacing w:val="0"/>
      </w:pPr>
    </w:p>
    <w:p w14:paraId="0D4EB2E5" w14:textId="77777777" w:rsidR="0029523A" w:rsidRPr="008179DF" w:rsidRDefault="0029523A" w:rsidP="0029523A">
      <w:pPr>
        <w:pStyle w:val="Heading3"/>
        <w:ind w:left="709"/>
        <w:rPr>
          <w:i w:val="0"/>
          <w:iCs/>
          <w:sz w:val="22"/>
          <w:szCs w:val="22"/>
        </w:rPr>
      </w:pPr>
      <w:bookmarkStart w:id="44" w:name="_Toc184385560"/>
      <w:r w:rsidRPr="008179DF">
        <w:rPr>
          <w:i w:val="0"/>
          <w:iCs/>
          <w:sz w:val="22"/>
          <w:szCs w:val="22"/>
        </w:rPr>
        <w:t>Moveable Elevated Work Platforms (e.g. “cherry pickers”, scissor lifts etc) and Suspended Work Cages (“Man-cages”)</w:t>
      </w:r>
      <w:bookmarkEnd w:id="44"/>
    </w:p>
    <w:p w14:paraId="1F31B8C9" w14:textId="77777777" w:rsidR="0029523A" w:rsidRPr="0029523A" w:rsidRDefault="0029523A" w:rsidP="00413A36">
      <w:pPr>
        <w:pStyle w:val="ListParagraph"/>
        <w:numPr>
          <w:ilvl w:val="0"/>
          <w:numId w:val="15"/>
        </w:numPr>
        <w:spacing w:after="120"/>
        <w:ind w:left="714" w:hanging="357"/>
        <w:contextualSpacing w:val="0"/>
      </w:pPr>
      <w:r w:rsidRPr="0029523A">
        <w:t xml:space="preserve">All such equipment is to meet relevant approved design standards. </w:t>
      </w:r>
    </w:p>
    <w:p w14:paraId="518AB655" w14:textId="77777777" w:rsidR="0029523A" w:rsidRPr="0029523A" w:rsidRDefault="0029523A" w:rsidP="00413A36">
      <w:pPr>
        <w:pStyle w:val="ListParagraph"/>
        <w:numPr>
          <w:ilvl w:val="0"/>
          <w:numId w:val="15"/>
        </w:numPr>
        <w:spacing w:after="120"/>
        <w:ind w:left="714" w:hanging="357"/>
        <w:contextualSpacing w:val="0"/>
      </w:pPr>
      <w:r w:rsidRPr="0029523A">
        <w:t>All such equipment is to be maintained in safe working order and inspected and certified for safe operation on a regular basis.</w:t>
      </w:r>
    </w:p>
    <w:p w14:paraId="5181C760" w14:textId="77777777" w:rsidR="0029523A" w:rsidRPr="0029523A" w:rsidRDefault="0029523A" w:rsidP="00413A36">
      <w:pPr>
        <w:pStyle w:val="ListParagraph"/>
        <w:numPr>
          <w:ilvl w:val="0"/>
          <w:numId w:val="15"/>
        </w:numPr>
        <w:spacing w:after="120"/>
        <w:ind w:left="714" w:hanging="357"/>
        <w:contextualSpacing w:val="0"/>
      </w:pPr>
      <w:r w:rsidRPr="0029523A">
        <w:t>All such equipment is to be inspected by the operator prior to use.</w:t>
      </w:r>
    </w:p>
    <w:p w14:paraId="2285A80E" w14:textId="77777777" w:rsidR="006C55D2" w:rsidRDefault="0029523A" w:rsidP="00413A36">
      <w:pPr>
        <w:pStyle w:val="ListParagraph"/>
        <w:numPr>
          <w:ilvl w:val="0"/>
          <w:numId w:val="15"/>
        </w:numPr>
        <w:spacing w:after="120"/>
        <w:ind w:left="714" w:hanging="357"/>
        <w:contextualSpacing w:val="0"/>
      </w:pPr>
      <w:r w:rsidRPr="0029523A">
        <w:t>All operators of such equipment are to have undergone training conducted by a competent external authority or suitably trained and competent person. The training content is to be documented, is to be aligned with the type of equipment being used and is to include a requirement that the trainee demonstrate their competence.</w:t>
      </w:r>
    </w:p>
    <w:p w14:paraId="3F70DC3E" w14:textId="22E411A5" w:rsidR="006C55D2" w:rsidRPr="006C55D2" w:rsidRDefault="0029523A" w:rsidP="00413A36">
      <w:pPr>
        <w:pStyle w:val="ListParagraph"/>
        <w:numPr>
          <w:ilvl w:val="0"/>
          <w:numId w:val="15"/>
        </w:numPr>
        <w:spacing w:after="120"/>
        <w:ind w:left="714" w:hanging="357"/>
        <w:contextualSpacing w:val="0"/>
      </w:pPr>
      <w:r w:rsidRPr="0029523A">
        <w:t>Persons working in the work platform basket are to wear a safety harness attached by a lanyard to a suitable anchor point.</w:t>
      </w:r>
      <w:r w:rsidRPr="006C55D2">
        <w:rPr>
          <w:rFonts w:cs="Arial"/>
          <w:sz w:val="20"/>
          <w:szCs w:val="20"/>
          <w:lang w:val="en-GB" w:eastAsia="en-ZA"/>
        </w:rPr>
        <w:t xml:space="preserve"> </w:t>
      </w:r>
    </w:p>
    <w:p w14:paraId="20DFC208" w14:textId="77777777" w:rsidR="006C55D2" w:rsidRDefault="006C55D2">
      <w:pPr>
        <w:spacing w:before="0"/>
        <w:jc w:val="left"/>
        <w:rPr>
          <w:rFonts w:cs="Arial"/>
          <w:sz w:val="20"/>
          <w:szCs w:val="20"/>
          <w:lang w:val="en-GB" w:eastAsia="en-ZA"/>
        </w:rPr>
      </w:pPr>
    </w:p>
    <w:p w14:paraId="6ED15604" w14:textId="5821F4FF" w:rsidR="004962D3" w:rsidRPr="0029286A" w:rsidRDefault="004962D3" w:rsidP="004962D3">
      <w:pPr>
        <w:pStyle w:val="Heading2"/>
        <w:rPr>
          <w:szCs w:val="24"/>
        </w:rPr>
      </w:pPr>
      <w:bookmarkStart w:id="45" w:name="_Toc184385561"/>
      <w:r>
        <w:rPr>
          <w:szCs w:val="24"/>
        </w:rPr>
        <w:t>Hot Work</w:t>
      </w:r>
      <w:bookmarkEnd w:id="4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962D3" w:rsidRPr="001D7F8A" w14:paraId="034DC9DC" w14:textId="77777777" w:rsidTr="00330006">
        <w:tc>
          <w:tcPr>
            <w:tcW w:w="9017" w:type="dxa"/>
            <w:shd w:val="clear" w:color="auto" w:fill="D9D9D9" w:themeFill="background1" w:themeFillShade="D9"/>
          </w:tcPr>
          <w:p w14:paraId="093232CC"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274E5634" w14:textId="65D38038" w:rsidR="004962D3"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09D3905A" w14:textId="77777777" w:rsidR="00E37A66" w:rsidRPr="008179DF" w:rsidRDefault="00E37A66" w:rsidP="00E37A66">
      <w:pPr>
        <w:pStyle w:val="Heading3"/>
        <w:ind w:left="709"/>
        <w:rPr>
          <w:i w:val="0"/>
          <w:iCs/>
          <w:sz w:val="22"/>
          <w:szCs w:val="22"/>
        </w:rPr>
      </w:pPr>
      <w:bookmarkStart w:id="46" w:name="_Toc184385562"/>
      <w:r w:rsidRPr="008179DF">
        <w:rPr>
          <w:i w:val="0"/>
          <w:iCs/>
          <w:sz w:val="22"/>
          <w:szCs w:val="22"/>
        </w:rPr>
        <w:t>Preparation for Hot Work</w:t>
      </w:r>
      <w:bookmarkEnd w:id="46"/>
    </w:p>
    <w:p w14:paraId="14559022" w14:textId="3CE4457E" w:rsidR="00E37A66" w:rsidRPr="006C55D2" w:rsidRDefault="006D4513" w:rsidP="009D6625">
      <w:pPr>
        <w:pStyle w:val="ListParagraph"/>
        <w:numPr>
          <w:ilvl w:val="0"/>
          <w:numId w:val="15"/>
        </w:numPr>
        <w:spacing w:after="120"/>
        <w:ind w:left="714" w:hanging="357"/>
        <w:contextualSpacing w:val="0"/>
      </w:pPr>
      <w:r>
        <w:t xml:space="preserve">A Hot Work Permit (see </w:t>
      </w:r>
      <w:r w:rsidRPr="00FD7576">
        <w:t xml:space="preserve">Annex </w:t>
      </w:r>
      <w:r w:rsidR="00367718" w:rsidRPr="00FD7576">
        <w:t>B</w:t>
      </w:r>
      <w:r w:rsidR="00367718">
        <w:t xml:space="preserve">) </w:t>
      </w:r>
      <w:r w:rsidR="00E37A66" w:rsidRPr="006C55D2">
        <w:t xml:space="preserve">for conducting hot work outside of a designated workshop must be obtained from a supervisor or manager prior to starting the hot work. </w:t>
      </w:r>
    </w:p>
    <w:p w14:paraId="31872E1C" w14:textId="77777777" w:rsidR="00E37A66" w:rsidRPr="006C55D2" w:rsidRDefault="00E37A66" w:rsidP="009D6625">
      <w:pPr>
        <w:pStyle w:val="ListParagraph"/>
        <w:numPr>
          <w:ilvl w:val="0"/>
          <w:numId w:val="15"/>
        </w:numPr>
        <w:spacing w:after="120"/>
        <w:ind w:left="714" w:hanging="357"/>
        <w:contextualSpacing w:val="0"/>
      </w:pPr>
      <w:r w:rsidRPr="006C55D2">
        <w:t>Hot work equipment is to be checked to ensure it is in safe working condition.</w:t>
      </w:r>
    </w:p>
    <w:p w14:paraId="2A00C622" w14:textId="77777777" w:rsidR="00E37A66" w:rsidRPr="006C55D2" w:rsidRDefault="00E37A66" w:rsidP="009D6625">
      <w:pPr>
        <w:pStyle w:val="ListParagraph"/>
        <w:numPr>
          <w:ilvl w:val="0"/>
          <w:numId w:val="15"/>
        </w:numPr>
        <w:spacing w:after="120"/>
        <w:ind w:left="714" w:hanging="357"/>
        <w:contextualSpacing w:val="0"/>
      </w:pPr>
      <w:r w:rsidRPr="006C55D2">
        <w:t xml:space="preserve">Inspect the work area and remove or shield any combustible and flammable material within a </w:t>
      </w:r>
      <w:proofErr w:type="gramStart"/>
      <w:r w:rsidRPr="006C55D2">
        <w:t>10 metre</w:t>
      </w:r>
      <w:proofErr w:type="gramEnd"/>
      <w:r w:rsidRPr="006C55D2">
        <w:t xml:space="preserve"> radius of where the hot work will be performed. This includes flammable liquids, flammable gases, combustible dusts, vegetation and any other combustible and flammable material.</w:t>
      </w:r>
    </w:p>
    <w:p w14:paraId="7ABDD7A5" w14:textId="77777777" w:rsidR="00E37A66" w:rsidRPr="006C55D2" w:rsidRDefault="00E37A66" w:rsidP="009D6625">
      <w:pPr>
        <w:pStyle w:val="ListParagraph"/>
        <w:numPr>
          <w:ilvl w:val="0"/>
          <w:numId w:val="15"/>
        </w:numPr>
        <w:spacing w:after="120"/>
        <w:ind w:left="714" w:hanging="357"/>
        <w:contextualSpacing w:val="0"/>
      </w:pPr>
      <w:r w:rsidRPr="006C55D2">
        <w:t>Consider any working levels below where the hot work is being carried out (e.g. for work at elevated locations or on multi-storey buildings) when conducting the inspection above.</w:t>
      </w:r>
    </w:p>
    <w:p w14:paraId="6006D837" w14:textId="78D7111E" w:rsidR="00E37A66" w:rsidRPr="006C55D2" w:rsidRDefault="00E37A66" w:rsidP="009D6625">
      <w:pPr>
        <w:pStyle w:val="ListParagraph"/>
        <w:numPr>
          <w:ilvl w:val="0"/>
          <w:numId w:val="15"/>
        </w:numPr>
        <w:spacing w:after="120"/>
        <w:ind w:left="714" w:hanging="357"/>
        <w:contextualSpacing w:val="0"/>
      </w:pPr>
      <w:r w:rsidRPr="006C55D2">
        <w:t>Barricade or demarcate the area to ensure that unauthorised persons or material do not enter the hot work zone.</w:t>
      </w:r>
    </w:p>
    <w:p w14:paraId="01A198D1" w14:textId="77777777" w:rsidR="00E37A66" w:rsidRDefault="00E37A66" w:rsidP="009D6625">
      <w:pPr>
        <w:pStyle w:val="ListParagraph"/>
        <w:numPr>
          <w:ilvl w:val="0"/>
          <w:numId w:val="15"/>
        </w:numPr>
        <w:spacing w:after="120"/>
        <w:ind w:left="714" w:hanging="357"/>
        <w:contextualSpacing w:val="0"/>
      </w:pPr>
      <w:r w:rsidRPr="006C55D2">
        <w:t>Ensure that containers are purged of any flammable liquids/vapours prior to commencement of hot work.</w:t>
      </w:r>
    </w:p>
    <w:p w14:paraId="222738F9" w14:textId="77777777" w:rsidR="009B48A9" w:rsidRPr="006C55D2" w:rsidRDefault="009B48A9" w:rsidP="009B48A9">
      <w:pPr>
        <w:pStyle w:val="ListParagraph"/>
        <w:spacing w:after="120"/>
        <w:ind w:left="714"/>
        <w:contextualSpacing w:val="0"/>
      </w:pPr>
    </w:p>
    <w:p w14:paraId="2F702D71" w14:textId="77777777" w:rsidR="00E37A66" w:rsidRPr="008179DF" w:rsidRDefault="00E37A66" w:rsidP="00E37A66">
      <w:pPr>
        <w:pStyle w:val="Heading3"/>
        <w:ind w:left="709"/>
        <w:rPr>
          <w:i w:val="0"/>
          <w:iCs/>
          <w:sz w:val="22"/>
          <w:szCs w:val="22"/>
        </w:rPr>
      </w:pPr>
      <w:bookmarkStart w:id="47" w:name="_Toc184385563"/>
      <w:r w:rsidRPr="008179DF">
        <w:rPr>
          <w:i w:val="0"/>
          <w:iCs/>
          <w:sz w:val="22"/>
          <w:szCs w:val="22"/>
        </w:rPr>
        <w:t>Conducting the Hot Work</w:t>
      </w:r>
      <w:bookmarkEnd w:id="47"/>
    </w:p>
    <w:p w14:paraId="7D8C25A2" w14:textId="77777777" w:rsidR="00E37A66" w:rsidRPr="006C55D2" w:rsidRDefault="00E37A66" w:rsidP="00FD7576">
      <w:pPr>
        <w:pStyle w:val="ListParagraph"/>
        <w:numPr>
          <w:ilvl w:val="0"/>
          <w:numId w:val="15"/>
        </w:numPr>
        <w:spacing w:after="120"/>
        <w:ind w:left="714" w:hanging="357"/>
        <w:contextualSpacing w:val="0"/>
      </w:pPr>
      <w:r w:rsidRPr="006C55D2">
        <w:t>Provide a continuous fire watcher</w:t>
      </w:r>
      <w:r w:rsidRPr="009E2127">
        <w:rPr>
          <w:vertAlign w:val="superscript"/>
        </w:rPr>
        <w:footnoteReference w:id="3"/>
      </w:r>
      <w:r w:rsidRPr="006C55D2">
        <w:t xml:space="preserve"> during the hot work activity and for at least 30 minutes after the hot work, including any breaks. The fire watcher is not to be assigned any other duties for the duration of the hot work.</w:t>
      </w:r>
    </w:p>
    <w:p w14:paraId="048CBE8A" w14:textId="16017F92" w:rsidR="00E37A66" w:rsidRPr="006C55D2" w:rsidRDefault="00E37A66" w:rsidP="00FD7576">
      <w:pPr>
        <w:pStyle w:val="ListParagraph"/>
        <w:numPr>
          <w:ilvl w:val="0"/>
          <w:numId w:val="15"/>
        </w:numPr>
        <w:spacing w:after="120"/>
        <w:ind w:left="714" w:hanging="357"/>
        <w:contextualSpacing w:val="0"/>
      </w:pPr>
      <w:r w:rsidRPr="006C55D2">
        <w:t>The fire watcher is to be supplied with suitable firefighting equipment and be trained in its use.</w:t>
      </w:r>
    </w:p>
    <w:p w14:paraId="2676679C" w14:textId="77777777" w:rsidR="00E37A66" w:rsidRDefault="00E37A66" w:rsidP="00FD7576">
      <w:pPr>
        <w:pStyle w:val="ListParagraph"/>
        <w:numPr>
          <w:ilvl w:val="0"/>
          <w:numId w:val="15"/>
        </w:numPr>
        <w:spacing w:after="120"/>
        <w:ind w:left="714" w:hanging="357"/>
        <w:contextualSpacing w:val="0"/>
      </w:pPr>
      <w:r w:rsidRPr="006C55D2">
        <w:t xml:space="preserve">The fire watcher is to be trained to raise the alarm and in emergency response procedures in the event of a fire or explosion. </w:t>
      </w:r>
    </w:p>
    <w:p w14:paraId="6CF6F8D3" w14:textId="77777777" w:rsidR="009B48A9" w:rsidRPr="006C55D2" w:rsidRDefault="009B48A9" w:rsidP="009B48A9">
      <w:pPr>
        <w:pStyle w:val="ListParagraph"/>
        <w:spacing w:after="120"/>
        <w:ind w:left="714"/>
        <w:contextualSpacing w:val="0"/>
      </w:pPr>
    </w:p>
    <w:p w14:paraId="27719D58" w14:textId="77777777" w:rsidR="00E37A66" w:rsidRPr="008179DF" w:rsidRDefault="00E37A66" w:rsidP="00E37A66">
      <w:pPr>
        <w:pStyle w:val="Heading3"/>
        <w:ind w:left="709"/>
        <w:rPr>
          <w:i w:val="0"/>
          <w:iCs/>
          <w:sz w:val="22"/>
          <w:szCs w:val="22"/>
        </w:rPr>
      </w:pPr>
      <w:bookmarkStart w:id="48" w:name="_Toc184385564"/>
      <w:r w:rsidRPr="008179DF">
        <w:rPr>
          <w:i w:val="0"/>
          <w:iCs/>
          <w:sz w:val="22"/>
          <w:szCs w:val="22"/>
        </w:rPr>
        <w:t>After the Hot Work</w:t>
      </w:r>
      <w:bookmarkEnd w:id="48"/>
    </w:p>
    <w:p w14:paraId="4CAE125C" w14:textId="77777777" w:rsidR="00E37A66" w:rsidRDefault="00E37A66" w:rsidP="00FD7576">
      <w:pPr>
        <w:pStyle w:val="ListParagraph"/>
        <w:numPr>
          <w:ilvl w:val="0"/>
          <w:numId w:val="15"/>
        </w:numPr>
        <w:spacing w:after="120"/>
        <w:ind w:left="714" w:hanging="357"/>
        <w:contextualSpacing w:val="0"/>
      </w:pPr>
      <w:r w:rsidRPr="006C55D2">
        <w:t>The fire watcher must remain in the area for at least 30 minutes after the hot work is completed, including any breaks, to ensure that any residual hot sparks do not cause fire.</w:t>
      </w:r>
    </w:p>
    <w:p w14:paraId="4BAB9727" w14:textId="77777777" w:rsidR="00413A36" w:rsidRPr="006C55D2" w:rsidRDefault="00413A36" w:rsidP="00413A36">
      <w:pPr>
        <w:pStyle w:val="ListParagraph"/>
        <w:spacing w:after="120"/>
        <w:ind w:left="714"/>
        <w:contextualSpacing w:val="0"/>
      </w:pPr>
    </w:p>
    <w:p w14:paraId="03B7A6DF" w14:textId="1C942195" w:rsidR="00706F54" w:rsidRPr="0029286A" w:rsidRDefault="00706F54" w:rsidP="00706F54">
      <w:pPr>
        <w:pStyle w:val="Heading2"/>
        <w:rPr>
          <w:szCs w:val="24"/>
        </w:rPr>
      </w:pPr>
      <w:bookmarkStart w:id="49" w:name="_Toc184385565"/>
      <w:r w:rsidRPr="00706F54">
        <w:rPr>
          <w:szCs w:val="24"/>
        </w:rPr>
        <w:t>Energy Isolation Procedure (Lock-</w:t>
      </w:r>
      <w:r>
        <w:rPr>
          <w:szCs w:val="24"/>
        </w:rPr>
        <w:t>O</w:t>
      </w:r>
      <w:r w:rsidRPr="00706F54">
        <w:rPr>
          <w:szCs w:val="24"/>
        </w:rPr>
        <w:t>ut</w:t>
      </w:r>
      <w:r>
        <w:rPr>
          <w:szCs w:val="24"/>
        </w:rPr>
        <w:t>/Tag-Out</w:t>
      </w:r>
      <w:r w:rsidR="008A77DD">
        <w:rPr>
          <w:szCs w:val="24"/>
        </w:rPr>
        <w:t>)</w:t>
      </w:r>
      <w:bookmarkEnd w:id="4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06F54" w:rsidRPr="001D7F8A" w14:paraId="6D906892" w14:textId="77777777" w:rsidTr="00330006">
        <w:tc>
          <w:tcPr>
            <w:tcW w:w="9017" w:type="dxa"/>
            <w:shd w:val="clear" w:color="auto" w:fill="D9D9D9" w:themeFill="background1" w:themeFillShade="D9"/>
          </w:tcPr>
          <w:p w14:paraId="05DEDB3E"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22CEAB5A" w14:textId="518D8176" w:rsidR="00706F54"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580890D0" w14:textId="0199A450" w:rsidR="00706F54" w:rsidRPr="008179DF" w:rsidRDefault="00706F54" w:rsidP="00706F54">
      <w:pPr>
        <w:pStyle w:val="Heading3"/>
        <w:ind w:left="709"/>
        <w:rPr>
          <w:i w:val="0"/>
          <w:iCs/>
          <w:sz w:val="22"/>
          <w:szCs w:val="22"/>
        </w:rPr>
      </w:pPr>
      <w:bookmarkStart w:id="50" w:name="_Toc184385566"/>
      <w:r w:rsidRPr="008179DF">
        <w:rPr>
          <w:i w:val="0"/>
          <w:iCs/>
          <w:sz w:val="22"/>
          <w:szCs w:val="22"/>
        </w:rPr>
        <w:t xml:space="preserve">Preparation for </w:t>
      </w:r>
      <w:r w:rsidR="008A77DD" w:rsidRPr="008179DF">
        <w:rPr>
          <w:i w:val="0"/>
          <w:iCs/>
          <w:sz w:val="22"/>
          <w:szCs w:val="22"/>
        </w:rPr>
        <w:t>Energy Isolation</w:t>
      </w:r>
      <w:bookmarkEnd w:id="50"/>
    </w:p>
    <w:p w14:paraId="7BCBF4F4" w14:textId="02E9B3AC" w:rsidR="008A77DD" w:rsidRPr="008A77DD" w:rsidRDefault="006359E3" w:rsidP="00FD7576">
      <w:pPr>
        <w:numPr>
          <w:ilvl w:val="0"/>
          <w:numId w:val="16"/>
        </w:numPr>
        <w:spacing w:after="120"/>
        <w:ind w:left="714" w:hanging="357"/>
      </w:pPr>
      <w:r>
        <w:t xml:space="preserve">An Energy Isolation Permit (see </w:t>
      </w:r>
      <w:r w:rsidRPr="006D4513">
        <w:rPr>
          <w:b/>
          <w:bCs/>
          <w:i/>
          <w:iCs/>
        </w:rPr>
        <w:t xml:space="preserve">Annex </w:t>
      </w:r>
      <w:r w:rsidR="00367718">
        <w:rPr>
          <w:b/>
          <w:bCs/>
          <w:i/>
          <w:iCs/>
        </w:rPr>
        <w:t>C</w:t>
      </w:r>
      <w:r>
        <w:t xml:space="preserve">) </w:t>
      </w:r>
      <w:r w:rsidRPr="006C55D2">
        <w:t xml:space="preserve">for </w:t>
      </w:r>
      <w:r>
        <w:t>a</w:t>
      </w:r>
      <w:r w:rsidR="008A77DD" w:rsidRPr="008A77DD">
        <w:t xml:space="preserve">uthorisation </w:t>
      </w:r>
      <w:r>
        <w:t>to</w:t>
      </w:r>
      <w:r w:rsidR="008A77DD" w:rsidRPr="008A77DD">
        <w:t xml:space="preserve"> conduct </w:t>
      </w:r>
      <w:r w:rsidR="008A77DD">
        <w:t>energy isolation</w:t>
      </w:r>
      <w:r w:rsidR="008A77DD" w:rsidRPr="008A77DD">
        <w:t xml:space="preserve"> must be obtained from a supervisor or manager prior to starting the </w:t>
      </w:r>
      <w:r w:rsidR="008A77DD">
        <w:t>energy isolation</w:t>
      </w:r>
      <w:r w:rsidR="008A77DD" w:rsidRPr="008A77DD">
        <w:t xml:space="preserve"> procedure. </w:t>
      </w:r>
    </w:p>
    <w:p w14:paraId="5A814121" w14:textId="78C3013E" w:rsidR="008A77DD" w:rsidRDefault="008A77DD" w:rsidP="00FD7576">
      <w:pPr>
        <w:numPr>
          <w:ilvl w:val="0"/>
          <w:numId w:val="16"/>
        </w:numPr>
        <w:spacing w:after="120"/>
        <w:ind w:left="714" w:hanging="357"/>
      </w:pPr>
      <w:r w:rsidRPr="008A77DD">
        <w:t xml:space="preserve">Employees performing </w:t>
      </w:r>
      <w:r>
        <w:t>energy isolation</w:t>
      </w:r>
      <w:r w:rsidRPr="008A77DD">
        <w:t xml:space="preserve"> shall be certain as to which switch, valve, or other energy isolating devices apply to the equipment being locked out. More than one energy source (electrical, mechanical, or others) may be involved. Any questionable identification of sources shall be cleared by the employees with their supervisors. </w:t>
      </w:r>
    </w:p>
    <w:p w14:paraId="7FB6F56F" w14:textId="77777777" w:rsidR="009B48A9" w:rsidRPr="008A77DD" w:rsidRDefault="009B48A9" w:rsidP="009B48A9">
      <w:pPr>
        <w:spacing w:after="120"/>
        <w:ind w:left="714"/>
      </w:pPr>
    </w:p>
    <w:p w14:paraId="2BAC7F02" w14:textId="0706C47E" w:rsidR="008A77DD" w:rsidRPr="008179DF" w:rsidRDefault="008A77DD" w:rsidP="008A77DD">
      <w:pPr>
        <w:pStyle w:val="Heading3"/>
        <w:ind w:left="709"/>
        <w:rPr>
          <w:i w:val="0"/>
          <w:iCs/>
          <w:sz w:val="22"/>
          <w:szCs w:val="22"/>
        </w:rPr>
      </w:pPr>
      <w:bookmarkStart w:id="51" w:name="_Toc184385567"/>
      <w:r w:rsidRPr="008179DF">
        <w:rPr>
          <w:i w:val="0"/>
          <w:iCs/>
          <w:sz w:val="22"/>
          <w:szCs w:val="22"/>
        </w:rPr>
        <w:t>Sequence of Energy Isolation Procedure</w:t>
      </w:r>
      <w:bookmarkEnd w:id="51"/>
    </w:p>
    <w:p w14:paraId="13913869" w14:textId="45391856" w:rsidR="008A77DD" w:rsidRPr="008A77DD" w:rsidRDefault="008A77DD" w:rsidP="00FD7576">
      <w:pPr>
        <w:numPr>
          <w:ilvl w:val="0"/>
          <w:numId w:val="16"/>
        </w:numPr>
        <w:spacing w:after="120"/>
        <w:ind w:left="714" w:hanging="357"/>
      </w:pPr>
      <w:r w:rsidRPr="008A77DD">
        <w:t>Notify all affected employees (include employees that may be working in the vicinity of the isolated equipment) that a</w:t>
      </w:r>
      <w:r>
        <w:t>n</w:t>
      </w:r>
      <w:r w:rsidRPr="008A77DD">
        <w:t xml:space="preserve"> energy isolation is required and the reason for the energy isolation.</w:t>
      </w:r>
    </w:p>
    <w:p w14:paraId="452DCEF7" w14:textId="77777777" w:rsidR="008A77DD" w:rsidRPr="008A77DD" w:rsidRDefault="008A77DD" w:rsidP="00FD7576">
      <w:pPr>
        <w:numPr>
          <w:ilvl w:val="0"/>
          <w:numId w:val="16"/>
        </w:numPr>
        <w:spacing w:after="120"/>
        <w:ind w:left="714" w:hanging="357"/>
      </w:pPr>
      <w:r w:rsidRPr="008A77DD">
        <w:t>If the equipment is operating, shut it down by the normal stopping procedure.</w:t>
      </w:r>
    </w:p>
    <w:p w14:paraId="0969A3C3" w14:textId="77777777" w:rsidR="008A77DD" w:rsidRPr="008A77DD" w:rsidRDefault="008A77DD" w:rsidP="00FD7576">
      <w:pPr>
        <w:numPr>
          <w:ilvl w:val="0"/>
          <w:numId w:val="16"/>
        </w:numPr>
        <w:spacing w:after="120"/>
        <w:ind w:left="714" w:hanging="357"/>
      </w:pPr>
      <w:r w:rsidRPr="008A77DD">
        <w:t>Operate the switch, valve, or other energy isolating devices so that the energy source(s) (electrical, mechanical, hydraulic, other) is disconnected or isolated from the equipment.</w:t>
      </w:r>
    </w:p>
    <w:p w14:paraId="34BC3500" w14:textId="5C3E1379" w:rsidR="008A77DD" w:rsidRPr="008A77DD" w:rsidRDefault="008A77DD" w:rsidP="00FD7576">
      <w:pPr>
        <w:numPr>
          <w:ilvl w:val="0"/>
          <w:numId w:val="16"/>
        </w:numPr>
        <w:spacing w:after="120"/>
        <w:ind w:left="714" w:hanging="357"/>
      </w:pPr>
      <w:r w:rsidRPr="008A77DD">
        <w:t>Energy isolating devices/switches with an assigned individual lock. If required, use a chain or other suitable device to secure and lock the isolation point.</w:t>
      </w:r>
    </w:p>
    <w:p w14:paraId="334A0D94" w14:textId="6DB89EE9" w:rsidR="008A77DD" w:rsidRPr="008A77DD" w:rsidRDefault="008A77DD" w:rsidP="00FD7576">
      <w:pPr>
        <w:numPr>
          <w:ilvl w:val="0"/>
          <w:numId w:val="16"/>
        </w:numPr>
        <w:spacing w:after="120"/>
        <w:ind w:left="714" w:hanging="357"/>
      </w:pPr>
      <w:r w:rsidRPr="008A77DD">
        <w:t>The key for the lock must remain in the possession of the person(s) who ha</w:t>
      </w:r>
      <w:r w:rsidR="006B64B0">
        <w:t>s</w:t>
      </w:r>
      <w:r w:rsidRPr="008A77DD">
        <w:t xml:space="preserve"> locked the isolation point for the duration of the energy isolation.</w:t>
      </w:r>
    </w:p>
    <w:p w14:paraId="3AF7B2AB" w14:textId="77777777" w:rsidR="008A77DD" w:rsidRPr="008A77DD" w:rsidRDefault="008A77DD" w:rsidP="00FD7576">
      <w:pPr>
        <w:numPr>
          <w:ilvl w:val="0"/>
          <w:numId w:val="16"/>
        </w:numPr>
        <w:spacing w:after="120"/>
        <w:ind w:left="714" w:hanging="357"/>
      </w:pPr>
      <w:r w:rsidRPr="008A77DD">
        <w:t>Stored energy, such as that in capacitors, springs, elevated machine members, rotating fly wheels, hydraulic systems, and air, gas, steam or water pressure, must also be dissipated or restrained by methods such as grounding, repositioning, blocking, bleeding down.</w:t>
      </w:r>
    </w:p>
    <w:p w14:paraId="4B8E2409" w14:textId="77777777" w:rsidR="008A77DD" w:rsidRPr="008A77DD" w:rsidRDefault="008A77DD" w:rsidP="00FD7576">
      <w:pPr>
        <w:numPr>
          <w:ilvl w:val="0"/>
          <w:numId w:val="16"/>
        </w:numPr>
        <w:spacing w:after="120"/>
        <w:ind w:left="714" w:hanging="357"/>
      </w:pPr>
      <w:r w:rsidRPr="008A77DD">
        <w:t>Check whether equipment has been isolated effectively by attempting to start the equipment (by operating the push button or other normal operating controls) to make certain the equipment will not operate.</w:t>
      </w:r>
    </w:p>
    <w:p w14:paraId="270945E9" w14:textId="77777777" w:rsidR="008A77DD" w:rsidRPr="008A77DD" w:rsidRDefault="008A77DD" w:rsidP="00FD7576">
      <w:pPr>
        <w:numPr>
          <w:ilvl w:val="0"/>
          <w:numId w:val="16"/>
        </w:numPr>
        <w:spacing w:after="120"/>
        <w:ind w:left="714" w:hanging="357"/>
      </w:pPr>
      <w:r w:rsidRPr="008A77DD">
        <w:t>CAUTION: Return operating controls to neutral position after this test.</w:t>
      </w:r>
    </w:p>
    <w:p w14:paraId="29CBD0EA" w14:textId="77777777" w:rsidR="008A77DD" w:rsidRDefault="008A77DD" w:rsidP="00FD7576">
      <w:pPr>
        <w:numPr>
          <w:ilvl w:val="0"/>
          <w:numId w:val="16"/>
        </w:numPr>
        <w:spacing w:after="120"/>
        <w:ind w:left="714" w:hanging="357"/>
      </w:pPr>
      <w:r w:rsidRPr="008A77DD">
        <w:t>The equipment is now locked out and work on the equipment may proceed.</w:t>
      </w:r>
    </w:p>
    <w:p w14:paraId="0450FEF5" w14:textId="77777777" w:rsidR="009B48A9" w:rsidRPr="008A77DD" w:rsidRDefault="009B48A9" w:rsidP="009B48A9">
      <w:pPr>
        <w:spacing w:after="120"/>
        <w:ind w:left="714"/>
      </w:pPr>
    </w:p>
    <w:p w14:paraId="0B1A6F9C" w14:textId="77777777" w:rsidR="008A77DD" w:rsidRPr="008179DF" w:rsidRDefault="008A77DD" w:rsidP="008A77DD">
      <w:pPr>
        <w:pStyle w:val="Heading3"/>
        <w:ind w:left="709"/>
        <w:rPr>
          <w:i w:val="0"/>
          <w:iCs/>
          <w:sz w:val="22"/>
          <w:szCs w:val="22"/>
        </w:rPr>
      </w:pPr>
      <w:bookmarkStart w:id="52" w:name="_Toc184385568"/>
      <w:r w:rsidRPr="008179DF">
        <w:rPr>
          <w:i w:val="0"/>
          <w:iCs/>
          <w:sz w:val="22"/>
          <w:szCs w:val="22"/>
        </w:rPr>
        <w:t>Procedure Involving More Than One Person</w:t>
      </w:r>
      <w:bookmarkEnd w:id="52"/>
    </w:p>
    <w:p w14:paraId="10387BE8" w14:textId="77777777" w:rsidR="008A77DD" w:rsidRPr="008A77DD" w:rsidRDefault="008A77DD" w:rsidP="00FD7576">
      <w:pPr>
        <w:numPr>
          <w:ilvl w:val="0"/>
          <w:numId w:val="16"/>
        </w:numPr>
        <w:spacing w:after="120"/>
        <w:ind w:left="714" w:hanging="357"/>
      </w:pPr>
      <w:r w:rsidRPr="008A77DD">
        <w:t>In general, if more than one individual is conducting work on the equipment, each shall place his/her own personal lock on the energy isolating device(s).</w:t>
      </w:r>
    </w:p>
    <w:p w14:paraId="61F62AA7" w14:textId="393D16A3" w:rsidR="008A77DD" w:rsidRDefault="008A77DD" w:rsidP="00FD7576">
      <w:pPr>
        <w:numPr>
          <w:ilvl w:val="0"/>
          <w:numId w:val="16"/>
        </w:numPr>
        <w:spacing w:after="120"/>
        <w:ind w:left="714" w:hanging="357"/>
      </w:pPr>
      <w:r w:rsidRPr="008A77DD">
        <w:t>One designated individual of a work crew or a supervisor, with the knowledge of the crew, may lock out equipment for the whole crew. In such cases, it would be the responsibility of the person in charge to carry out all steps of the energy isolation procedure and inform the crew when it is safe to work on the equipment. Additionally, the designated individual shall not remove a crew lock until it has been verified that all individuals are clear.</w:t>
      </w:r>
    </w:p>
    <w:p w14:paraId="6437A38A" w14:textId="77777777" w:rsidR="009B48A9" w:rsidRPr="008A77DD" w:rsidRDefault="009B48A9" w:rsidP="009B48A9">
      <w:pPr>
        <w:spacing w:after="120"/>
        <w:ind w:left="714"/>
      </w:pPr>
    </w:p>
    <w:p w14:paraId="3BCF2B6D" w14:textId="77777777" w:rsidR="008A77DD" w:rsidRPr="008179DF" w:rsidRDefault="008A77DD" w:rsidP="008A77DD">
      <w:pPr>
        <w:pStyle w:val="Heading3"/>
        <w:ind w:left="709"/>
        <w:rPr>
          <w:i w:val="0"/>
          <w:iCs/>
          <w:sz w:val="22"/>
          <w:szCs w:val="22"/>
        </w:rPr>
      </w:pPr>
      <w:bookmarkStart w:id="53" w:name="_Toc184385569"/>
      <w:r w:rsidRPr="008179DF">
        <w:rPr>
          <w:i w:val="0"/>
          <w:iCs/>
          <w:sz w:val="22"/>
          <w:szCs w:val="22"/>
        </w:rPr>
        <w:t>Restoring Equipment to Service</w:t>
      </w:r>
      <w:bookmarkEnd w:id="53"/>
    </w:p>
    <w:p w14:paraId="15C1B783" w14:textId="77777777" w:rsidR="008A77DD" w:rsidRPr="008A77DD" w:rsidRDefault="008A77DD" w:rsidP="00FD7576">
      <w:pPr>
        <w:numPr>
          <w:ilvl w:val="0"/>
          <w:numId w:val="16"/>
        </w:numPr>
        <w:spacing w:after="120"/>
        <w:ind w:left="714" w:hanging="357"/>
      </w:pPr>
      <w:r w:rsidRPr="008A77DD">
        <w:t>When the job is complete and equipment is ready for testing or normal service, check the equipment area to see that no one is exposed, and inform any affected persons that the equipment is about to be activated.</w:t>
      </w:r>
    </w:p>
    <w:p w14:paraId="43A9D7EF" w14:textId="77777777" w:rsidR="008A77DD" w:rsidRDefault="008A77DD" w:rsidP="00FD7576">
      <w:pPr>
        <w:numPr>
          <w:ilvl w:val="0"/>
          <w:numId w:val="16"/>
        </w:numPr>
        <w:spacing w:after="120"/>
        <w:ind w:left="714" w:hanging="357"/>
      </w:pPr>
      <w:r w:rsidRPr="008A77DD">
        <w:t>Remove all locks. The energy isolating devices may be operated to restore energy to equipment.</w:t>
      </w:r>
    </w:p>
    <w:p w14:paraId="07C03661" w14:textId="77777777" w:rsidR="009B48A9" w:rsidRPr="008A77DD" w:rsidRDefault="009B48A9" w:rsidP="009B48A9">
      <w:pPr>
        <w:spacing w:after="120"/>
        <w:ind w:left="714"/>
      </w:pPr>
    </w:p>
    <w:p w14:paraId="65CDC044" w14:textId="302270CC" w:rsidR="008A77DD" w:rsidRPr="008179DF" w:rsidRDefault="008A77DD" w:rsidP="008A77DD">
      <w:pPr>
        <w:pStyle w:val="Heading3"/>
        <w:ind w:left="709"/>
        <w:rPr>
          <w:i w:val="0"/>
          <w:iCs/>
          <w:sz w:val="22"/>
          <w:szCs w:val="22"/>
        </w:rPr>
      </w:pPr>
      <w:bookmarkStart w:id="54" w:name="_Toc184385570"/>
      <w:r w:rsidRPr="008179DF">
        <w:rPr>
          <w:i w:val="0"/>
          <w:iCs/>
          <w:sz w:val="22"/>
          <w:szCs w:val="22"/>
        </w:rPr>
        <w:t>Other Energy Isolation Rules</w:t>
      </w:r>
      <w:bookmarkEnd w:id="54"/>
      <w:r w:rsidRPr="008179DF">
        <w:rPr>
          <w:i w:val="0"/>
          <w:iCs/>
          <w:sz w:val="22"/>
          <w:szCs w:val="22"/>
        </w:rPr>
        <w:t xml:space="preserve"> </w:t>
      </w:r>
    </w:p>
    <w:p w14:paraId="3783C398" w14:textId="77777777" w:rsidR="008A77DD" w:rsidRPr="008A77DD" w:rsidRDefault="008A77DD" w:rsidP="00FD7576">
      <w:pPr>
        <w:numPr>
          <w:ilvl w:val="0"/>
          <w:numId w:val="16"/>
        </w:numPr>
        <w:spacing w:after="120"/>
        <w:ind w:left="714" w:hanging="357"/>
      </w:pPr>
      <w:r w:rsidRPr="008A77DD">
        <w:t xml:space="preserve">All equipment shall be locked out to protect against accidental or inadvertent operation when such operation could cause injury to personnel (including unsafe or damaged equipment). </w:t>
      </w:r>
    </w:p>
    <w:p w14:paraId="5F3CF367" w14:textId="6E07ACF9" w:rsidR="008A77DD" w:rsidRDefault="008A77DD" w:rsidP="00FD7576">
      <w:pPr>
        <w:numPr>
          <w:ilvl w:val="0"/>
          <w:numId w:val="16"/>
        </w:numPr>
        <w:spacing w:after="120"/>
        <w:ind w:left="714" w:hanging="357"/>
      </w:pPr>
      <w:r w:rsidRPr="008A77DD">
        <w:t>Do not attempt to operate any switch, valve, or other energy isolating device that is locked out.</w:t>
      </w:r>
    </w:p>
    <w:p w14:paraId="5FD765CA" w14:textId="77777777" w:rsidR="00413A36" w:rsidRPr="008A77DD" w:rsidRDefault="00413A36" w:rsidP="00413A36">
      <w:pPr>
        <w:spacing w:after="120"/>
        <w:ind w:left="714"/>
      </w:pPr>
    </w:p>
    <w:p w14:paraId="379AAA70" w14:textId="77777777" w:rsidR="006359E3" w:rsidRPr="006359E3" w:rsidRDefault="006359E3" w:rsidP="006359E3">
      <w:pPr>
        <w:pStyle w:val="Heading2"/>
        <w:rPr>
          <w:szCs w:val="24"/>
        </w:rPr>
      </w:pPr>
      <w:bookmarkStart w:id="55" w:name="_Toc157424894"/>
      <w:bookmarkStart w:id="56" w:name="_Toc184385571"/>
      <w:r w:rsidRPr="006359E3">
        <w:rPr>
          <w:szCs w:val="24"/>
        </w:rPr>
        <w:t>Ergonomics and Manual Handling</w:t>
      </w:r>
      <w:bookmarkEnd w:id="55"/>
      <w:bookmarkEnd w:id="5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359E3" w:rsidRPr="001D7F8A" w14:paraId="6356F55C" w14:textId="77777777" w:rsidTr="00330006">
        <w:tc>
          <w:tcPr>
            <w:tcW w:w="9017" w:type="dxa"/>
            <w:shd w:val="clear" w:color="auto" w:fill="D9D9D9" w:themeFill="background1" w:themeFillShade="D9"/>
          </w:tcPr>
          <w:p w14:paraId="75BA6B76"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0C8B9EC7" w14:textId="0BB98F7F" w:rsidR="006359E3"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55FAB5F3" w14:textId="4B0262CE" w:rsidR="006359E3" w:rsidRPr="00082EAC" w:rsidRDefault="006359E3" w:rsidP="00413A36">
      <w:pPr>
        <w:spacing w:after="120"/>
      </w:pPr>
      <w:r w:rsidRPr="00082EAC">
        <w:t xml:space="preserve">Injuries due to ergonomic factors, such as repetitive motion, overexertion, and manual handling, often take prolonged and repeated exposures to develop, and typically require periods of weeks to months for recovery. Controls to be implemented at </w:t>
      </w:r>
      <w:r w:rsidR="00AD2749" w:rsidRPr="00AD2749">
        <w:t xml:space="preserve">the Company </w:t>
      </w:r>
      <w:r w:rsidRPr="00082EAC">
        <w:t>to reduce the risk of ergonomic-related disorders include:</w:t>
      </w:r>
    </w:p>
    <w:p w14:paraId="0E2320B1" w14:textId="5EB549F4" w:rsidR="006359E3" w:rsidRPr="00082EAC" w:rsidRDefault="006359E3" w:rsidP="00413A36">
      <w:pPr>
        <w:numPr>
          <w:ilvl w:val="0"/>
          <w:numId w:val="16"/>
        </w:numPr>
        <w:spacing w:after="120"/>
        <w:ind w:left="714" w:hanging="357"/>
      </w:pPr>
      <w:r w:rsidRPr="00082EAC">
        <w:t>Us</w:t>
      </w:r>
      <w:r w:rsidR="00E32034">
        <w:t>ing</w:t>
      </w:r>
      <w:r w:rsidRPr="00082EAC">
        <w:t xml:space="preserve"> mechanical means to eliminate or reduce the effort required to lift heavy materials, hold tools or work objects.</w:t>
      </w:r>
    </w:p>
    <w:p w14:paraId="74A9F1FA" w14:textId="77777777" w:rsidR="006359E3" w:rsidRPr="00082EAC" w:rsidRDefault="006359E3" w:rsidP="00413A36">
      <w:pPr>
        <w:numPr>
          <w:ilvl w:val="0"/>
          <w:numId w:val="16"/>
        </w:numPr>
        <w:spacing w:after="120"/>
        <w:ind w:left="714" w:hanging="357"/>
      </w:pPr>
      <w:r w:rsidRPr="00082EAC">
        <w:t>Where mechanical means are not available, requiring multi-person lifts if objects to be lifted exceed 25 kilograms.</w:t>
      </w:r>
    </w:p>
    <w:p w14:paraId="36B4EF32" w14:textId="77777777" w:rsidR="006359E3" w:rsidRPr="00082EAC" w:rsidRDefault="006359E3" w:rsidP="00413A36">
      <w:pPr>
        <w:numPr>
          <w:ilvl w:val="0"/>
          <w:numId w:val="16"/>
        </w:numPr>
        <w:spacing w:after="120"/>
        <w:ind w:left="714" w:hanging="357"/>
      </w:pPr>
      <w:r w:rsidRPr="00082EAC">
        <w:t xml:space="preserve">Selecting and designing tools that reduce force requirements and holding </w:t>
      </w:r>
      <w:proofErr w:type="gramStart"/>
      <w:r w:rsidRPr="00082EAC">
        <w:t>times, and</w:t>
      </w:r>
      <w:proofErr w:type="gramEnd"/>
      <w:r w:rsidRPr="00082EAC">
        <w:t xml:space="preserve"> improve postures.</w:t>
      </w:r>
    </w:p>
    <w:p w14:paraId="56490FE1" w14:textId="77777777" w:rsidR="006359E3" w:rsidRPr="00082EAC" w:rsidRDefault="006359E3" w:rsidP="00413A36">
      <w:pPr>
        <w:numPr>
          <w:ilvl w:val="0"/>
          <w:numId w:val="16"/>
        </w:numPr>
        <w:spacing w:after="120"/>
        <w:ind w:left="714" w:hanging="357"/>
      </w:pPr>
      <w:r w:rsidRPr="00082EAC">
        <w:t xml:space="preserve">Providing user adjustable </w:t>
      </w:r>
      <w:proofErr w:type="gramStart"/>
      <w:r w:rsidRPr="00082EAC">
        <w:t>work stations</w:t>
      </w:r>
      <w:proofErr w:type="gramEnd"/>
      <w:r w:rsidRPr="00082EAC">
        <w:t>.</w:t>
      </w:r>
    </w:p>
    <w:p w14:paraId="4BF305DA" w14:textId="77777777" w:rsidR="006359E3" w:rsidRPr="00082EAC" w:rsidRDefault="006359E3" w:rsidP="00413A36">
      <w:pPr>
        <w:numPr>
          <w:ilvl w:val="0"/>
          <w:numId w:val="16"/>
        </w:numPr>
        <w:spacing w:after="120"/>
        <w:ind w:left="714" w:hanging="357"/>
      </w:pPr>
      <w:r w:rsidRPr="00082EAC">
        <w:t xml:space="preserve">Incorporating rest and stretch breaks into work </w:t>
      </w:r>
      <w:proofErr w:type="gramStart"/>
      <w:r w:rsidRPr="00082EAC">
        <w:t>processes, and</w:t>
      </w:r>
      <w:proofErr w:type="gramEnd"/>
      <w:r w:rsidRPr="00082EAC">
        <w:t xml:space="preserve"> conducting job rotation.</w:t>
      </w:r>
    </w:p>
    <w:p w14:paraId="4534513D" w14:textId="77777777" w:rsidR="006359E3" w:rsidRPr="00082EAC" w:rsidRDefault="006359E3" w:rsidP="00413A36">
      <w:pPr>
        <w:numPr>
          <w:ilvl w:val="0"/>
          <w:numId w:val="16"/>
        </w:numPr>
        <w:spacing w:after="120"/>
        <w:ind w:left="714" w:hanging="357"/>
      </w:pPr>
      <w:r w:rsidRPr="00082EAC">
        <w:t>Implementing quality control and maintenance programs that reduce unnecessary forces and exertions.</w:t>
      </w:r>
    </w:p>
    <w:p w14:paraId="031D7139" w14:textId="28122EFD" w:rsidR="006359E3" w:rsidRPr="00082EAC" w:rsidRDefault="006359E3" w:rsidP="00413A36">
      <w:pPr>
        <w:numPr>
          <w:ilvl w:val="0"/>
          <w:numId w:val="16"/>
        </w:numPr>
        <w:spacing w:after="120"/>
        <w:ind w:left="714" w:hanging="357"/>
      </w:pPr>
      <w:r w:rsidRPr="00082EAC">
        <w:t xml:space="preserve">Any other controls as may be recommended by a qualified and experienced occupational hygienist following an occupational hygiene risk assessment of </w:t>
      </w:r>
      <w:r w:rsidR="00AD2749" w:rsidRPr="00AD2749">
        <w:t>the Company</w:t>
      </w:r>
      <w:r w:rsidR="00AD2749">
        <w:t>.</w:t>
      </w:r>
    </w:p>
    <w:p w14:paraId="4CA09270" w14:textId="77777777" w:rsidR="008A77DD" w:rsidRDefault="008A77DD" w:rsidP="00706F54">
      <w:pPr>
        <w:rPr>
          <w:rFonts w:cs="Arial"/>
          <w:b/>
          <w:bCs/>
          <w:sz w:val="20"/>
          <w:szCs w:val="20"/>
        </w:rPr>
      </w:pPr>
    </w:p>
    <w:p w14:paraId="4EA7254A" w14:textId="21FEC323" w:rsidR="00082EAC" w:rsidRPr="006359E3" w:rsidRDefault="00F632B1" w:rsidP="00082EAC">
      <w:pPr>
        <w:pStyle w:val="Heading2"/>
        <w:rPr>
          <w:szCs w:val="24"/>
        </w:rPr>
      </w:pPr>
      <w:bookmarkStart w:id="57" w:name="_Toc184385572"/>
      <w:r>
        <w:rPr>
          <w:szCs w:val="24"/>
        </w:rPr>
        <w:t>Fire Safety Management</w:t>
      </w:r>
      <w:bookmarkEnd w:id="5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82EAC" w:rsidRPr="001D7F8A" w14:paraId="620F9B5C" w14:textId="77777777" w:rsidTr="00330006">
        <w:tc>
          <w:tcPr>
            <w:tcW w:w="9017" w:type="dxa"/>
            <w:shd w:val="clear" w:color="auto" w:fill="D9D9D9" w:themeFill="background1" w:themeFillShade="D9"/>
          </w:tcPr>
          <w:p w14:paraId="6C85AD11"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40ED1371" w14:textId="5F4D562B" w:rsidR="00082EAC"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2B97C3C8" w14:textId="77777777" w:rsidR="00082EAC" w:rsidRPr="008179DF" w:rsidRDefault="00082EAC" w:rsidP="00F632B1">
      <w:pPr>
        <w:pStyle w:val="Heading3"/>
        <w:ind w:left="709"/>
        <w:rPr>
          <w:i w:val="0"/>
          <w:iCs/>
          <w:sz w:val="22"/>
          <w:szCs w:val="22"/>
        </w:rPr>
      </w:pPr>
      <w:bookmarkStart w:id="58" w:name="_Toc156875772"/>
      <w:bookmarkStart w:id="59" w:name="_Toc184385573"/>
      <w:r w:rsidRPr="008179DF">
        <w:rPr>
          <w:i w:val="0"/>
          <w:iCs/>
          <w:sz w:val="22"/>
          <w:szCs w:val="22"/>
        </w:rPr>
        <w:t>General Requirements</w:t>
      </w:r>
      <w:bookmarkEnd w:id="58"/>
      <w:bookmarkEnd w:id="59"/>
    </w:p>
    <w:p w14:paraId="783E9E7A" w14:textId="77777777" w:rsidR="00082EAC" w:rsidRPr="00F632B1" w:rsidRDefault="00082EAC" w:rsidP="00413A36">
      <w:pPr>
        <w:spacing w:after="120"/>
      </w:pPr>
      <w:r w:rsidRPr="00F632B1">
        <w:t>The following general requirements are to be in place regarding fire and emergency equipment:</w:t>
      </w:r>
    </w:p>
    <w:p w14:paraId="126A7E03" w14:textId="4CEE8E4F" w:rsidR="00F632B1" w:rsidRDefault="00E25793" w:rsidP="00413A36">
      <w:pPr>
        <w:numPr>
          <w:ilvl w:val="0"/>
          <w:numId w:val="16"/>
        </w:numPr>
        <w:spacing w:after="120"/>
        <w:ind w:left="714" w:hanging="357"/>
      </w:pPr>
      <w:r>
        <w:t xml:space="preserve">The number, type and distribution of </w:t>
      </w:r>
      <w:r w:rsidRPr="00F632B1">
        <w:t xml:space="preserve">firefighting, fire suppression, fire alarm, fire detection system and emergency rescue equipment for </w:t>
      </w:r>
      <w:r w:rsidR="00AD2749" w:rsidRPr="00AD2749">
        <w:t xml:space="preserve">the Company </w:t>
      </w:r>
      <w:r w:rsidRPr="00F632B1">
        <w:t xml:space="preserve">are to be </w:t>
      </w:r>
      <w:r>
        <w:t>determined by a competent person</w:t>
      </w:r>
      <w:r w:rsidR="00F632B1" w:rsidRPr="00F632B1">
        <w:t xml:space="preserve">. </w:t>
      </w:r>
    </w:p>
    <w:p w14:paraId="1552B1D3" w14:textId="689E0D20" w:rsidR="00082EAC" w:rsidRPr="00F632B1" w:rsidRDefault="00082EAC" w:rsidP="00413A36">
      <w:pPr>
        <w:numPr>
          <w:ilvl w:val="0"/>
          <w:numId w:val="16"/>
        </w:numPr>
        <w:spacing w:after="120"/>
        <w:ind w:left="714" w:hanging="357"/>
      </w:pPr>
      <w:r w:rsidRPr="00F632B1">
        <w:t xml:space="preserve">A register of all onsite in-service firefighting equipment including fire extinguishers, fire hydrants and fire hoses shall be maintained. Each item of firefighting equipment on the register is to have a unique identification number. </w:t>
      </w:r>
    </w:p>
    <w:p w14:paraId="207C96BD" w14:textId="77777777" w:rsidR="00082EAC" w:rsidRPr="00F632B1" w:rsidRDefault="00082EAC" w:rsidP="00413A36">
      <w:pPr>
        <w:numPr>
          <w:ilvl w:val="0"/>
          <w:numId w:val="16"/>
        </w:numPr>
        <w:spacing w:after="120"/>
        <w:ind w:left="714" w:hanging="357"/>
      </w:pPr>
      <w:r w:rsidRPr="00F632B1">
        <w:t>Fire water is only to be used for the emergency and firefighting purposes, and not for any other operational purposes.</w:t>
      </w:r>
    </w:p>
    <w:p w14:paraId="66AF9525" w14:textId="77777777" w:rsidR="00082EAC" w:rsidRPr="00F632B1" w:rsidRDefault="00082EAC" w:rsidP="00413A36">
      <w:pPr>
        <w:numPr>
          <w:ilvl w:val="0"/>
          <w:numId w:val="16"/>
        </w:numPr>
        <w:spacing w:after="120"/>
        <w:ind w:left="714" w:hanging="357"/>
      </w:pPr>
      <w:r w:rsidRPr="00F632B1">
        <w:t>Access to all firefighting equipment is not to be impeded in any way.</w:t>
      </w:r>
    </w:p>
    <w:p w14:paraId="78F98707" w14:textId="6BE2F279" w:rsidR="00082EAC" w:rsidRDefault="00082EAC" w:rsidP="00413A36">
      <w:pPr>
        <w:numPr>
          <w:ilvl w:val="0"/>
          <w:numId w:val="16"/>
        </w:numPr>
        <w:spacing w:after="120"/>
        <w:ind w:left="714" w:hanging="357"/>
      </w:pPr>
      <w:r w:rsidRPr="00F632B1">
        <w:t xml:space="preserve">All firefighting equipment and fire alarms are to be clearly identified by signage. </w:t>
      </w:r>
    </w:p>
    <w:p w14:paraId="366B75F0" w14:textId="77777777" w:rsidR="009B48A9" w:rsidRPr="00F632B1" w:rsidRDefault="009B48A9" w:rsidP="009B48A9">
      <w:pPr>
        <w:spacing w:after="120"/>
        <w:ind w:left="714"/>
      </w:pPr>
    </w:p>
    <w:p w14:paraId="705A464F" w14:textId="77777777" w:rsidR="00082EAC" w:rsidRPr="008179DF" w:rsidRDefault="00082EAC" w:rsidP="00F632B1">
      <w:pPr>
        <w:pStyle w:val="Heading3"/>
        <w:ind w:left="709"/>
        <w:rPr>
          <w:i w:val="0"/>
          <w:iCs/>
          <w:sz w:val="22"/>
          <w:szCs w:val="22"/>
        </w:rPr>
      </w:pPr>
      <w:bookmarkStart w:id="60" w:name="_Toc156875773"/>
      <w:bookmarkStart w:id="61" w:name="_Toc184385574"/>
      <w:r w:rsidRPr="008179DF">
        <w:rPr>
          <w:i w:val="0"/>
          <w:iCs/>
          <w:sz w:val="22"/>
          <w:szCs w:val="22"/>
        </w:rPr>
        <w:t>Inspections of Fire Equipment</w:t>
      </w:r>
      <w:bookmarkEnd w:id="60"/>
      <w:bookmarkEnd w:id="61"/>
    </w:p>
    <w:p w14:paraId="52483D09" w14:textId="77777777" w:rsidR="00082EAC" w:rsidRPr="00F632B1" w:rsidRDefault="00082EAC" w:rsidP="00F632B1">
      <w:pPr>
        <w:pStyle w:val="Heading3"/>
        <w:numPr>
          <w:ilvl w:val="0"/>
          <w:numId w:val="0"/>
        </w:numPr>
        <w:ind w:left="-11"/>
        <w:rPr>
          <w:i w:val="0"/>
          <w:iCs/>
          <w:sz w:val="22"/>
          <w:szCs w:val="22"/>
          <w:u w:val="single"/>
        </w:rPr>
      </w:pPr>
      <w:bookmarkStart w:id="62" w:name="_Toc156875774"/>
      <w:bookmarkStart w:id="63" w:name="_Toc184385575"/>
      <w:r w:rsidRPr="00F632B1">
        <w:rPr>
          <w:i w:val="0"/>
          <w:iCs/>
          <w:sz w:val="22"/>
          <w:szCs w:val="22"/>
          <w:u w:val="single"/>
        </w:rPr>
        <w:t>Annual Inspections and Servicing</w:t>
      </w:r>
      <w:bookmarkEnd w:id="62"/>
      <w:bookmarkEnd w:id="63"/>
    </w:p>
    <w:p w14:paraId="385A5152" w14:textId="77777777" w:rsidR="00082EAC" w:rsidRPr="00F632B1" w:rsidRDefault="00082EAC" w:rsidP="00413A36">
      <w:pPr>
        <w:numPr>
          <w:ilvl w:val="0"/>
          <w:numId w:val="16"/>
        </w:numPr>
        <w:spacing w:after="120"/>
        <w:ind w:left="714" w:hanging="357"/>
      </w:pPr>
      <w:r w:rsidRPr="00F632B1">
        <w:t>Inspections and servicing of all firefighting equipment is to be conducted at least annually by a competent and registered firefighting equipment inspector.</w:t>
      </w:r>
    </w:p>
    <w:p w14:paraId="7BEE8277" w14:textId="77777777" w:rsidR="00082EAC" w:rsidRPr="00F632B1" w:rsidRDefault="00082EAC" w:rsidP="00413A36">
      <w:pPr>
        <w:numPr>
          <w:ilvl w:val="0"/>
          <w:numId w:val="16"/>
        </w:numPr>
        <w:spacing w:after="120"/>
        <w:ind w:left="714" w:hanging="357"/>
      </w:pPr>
      <w:r w:rsidRPr="00F632B1">
        <w:t>The specific inspections and servicing conducted is to be aligned with Good International Industry Practice (GIIP).</w:t>
      </w:r>
    </w:p>
    <w:p w14:paraId="080FFA9B" w14:textId="77777777" w:rsidR="00082EAC" w:rsidRPr="00F632B1" w:rsidRDefault="00082EAC" w:rsidP="00413A36">
      <w:pPr>
        <w:numPr>
          <w:ilvl w:val="0"/>
          <w:numId w:val="16"/>
        </w:numPr>
        <w:spacing w:after="120"/>
        <w:ind w:left="714" w:hanging="357"/>
      </w:pPr>
      <w:r w:rsidRPr="00F632B1">
        <w:t xml:space="preserve">The servicing and inspection of fire extinguishers is to include a check that all types of fire extinguishers have had a hydrostatic pressure test conducted at least every five years. </w:t>
      </w:r>
    </w:p>
    <w:p w14:paraId="680DCB05" w14:textId="60A05B3F" w:rsidR="00082EAC" w:rsidRPr="00F632B1" w:rsidRDefault="00082EAC" w:rsidP="00413A36">
      <w:pPr>
        <w:numPr>
          <w:ilvl w:val="0"/>
          <w:numId w:val="16"/>
        </w:numPr>
        <w:spacing w:after="120"/>
        <w:ind w:left="714" w:hanging="357"/>
      </w:pPr>
      <w:r w:rsidRPr="00F632B1">
        <w:t>The date that each item of firefighting equipment</w:t>
      </w:r>
      <w:r w:rsidR="004B5CD8">
        <w:t xml:space="preserve"> was</w:t>
      </w:r>
      <w:r w:rsidRPr="00F632B1">
        <w:t xml:space="preserve"> inspected/serviced and the company who conducted the inspection/servicing is to be affixed on the firefighting equipment.</w:t>
      </w:r>
    </w:p>
    <w:p w14:paraId="7432804A" w14:textId="77777777" w:rsidR="00082EAC" w:rsidRDefault="00082EAC" w:rsidP="00413A36">
      <w:pPr>
        <w:numPr>
          <w:ilvl w:val="0"/>
          <w:numId w:val="16"/>
        </w:numPr>
        <w:spacing w:after="120"/>
        <w:ind w:left="714" w:hanging="357"/>
      </w:pPr>
      <w:r w:rsidRPr="00F632B1">
        <w:t>Any firefighting equipment found not to be operable, is to be removed and replaced with operable equipment.</w:t>
      </w:r>
    </w:p>
    <w:p w14:paraId="1BDAD9F1" w14:textId="77777777" w:rsidR="009B48A9" w:rsidRPr="00F632B1" w:rsidRDefault="009B48A9" w:rsidP="009B48A9">
      <w:pPr>
        <w:spacing w:after="120"/>
        <w:ind w:left="714"/>
      </w:pPr>
    </w:p>
    <w:p w14:paraId="09A90105" w14:textId="77777777" w:rsidR="00082EAC" w:rsidRPr="008179DF" w:rsidRDefault="00082EAC" w:rsidP="00F632B1">
      <w:pPr>
        <w:pStyle w:val="Heading3"/>
        <w:ind w:left="709"/>
        <w:rPr>
          <w:i w:val="0"/>
          <w:iCs/>
          <w:sz w:val="22"/>
          <w:szCs w:val="22"/>
        </w:rPr>
      </w:pPr>
      <w:bookmarkStart w:id="64" w:name="_Ref156875236"/>
      <w:bookmarkStart w:id="65" w:name="_Toc156875775"/>
      <w:bookmarkStart w:id="66" w:name="_Toc184385576"/>
      <w:r w:rsidRPr="008179DF">
        <w:rPr>
          <w:i w:val="0"/>
          <w:iCs/>
          <w:sz w:val="22"/>
          <w:szCs w:val="22"/>
        </w:rPr>
        <w:t>Monthly Inspections</w:t>
      </w:r>
      <w:bookmarkEnd w:id="64"/>
      <w:bookmarkEnd w:id="65"/>
      <w:bookmarkEnd w:id="66"/>
    </w:p>
    <w:p w14:paraId="3398D204" w14:textId="2CED41BB" w:rsidR="00082EAC" w:rsidRPr="00F632B1" w:rsidRDefault="00082EAC" w:rsidP="00413A36">
      <w:pPr>
        <w:numPr>
          <w:ilvl w:val="0"/>
          <w:numId w:val="16"/>
        </w:numPr>
        <w:spacing w:after="120"/>
        <w:ind w:hanging="357"/>
      </w:pPr>
      <w:r w:rsidRPr="00F632B1">
        <w:t>All firefighting equipment is to be inspected by trained and appointed personnel.</w:t>
      </w:r>
    </w:p>
    <w:p w14:paraId="08BDBBF2" w14:textId="77777777" w:rsidR="00082EAC" w:rsidRPr="00F632B1" w:rsidRDefault="00082EAC" w:rsidP="00413A36">
      <w:pPr>
        <w:numPr>
          <w:ilvl w:val="0"/>
          <w:numId w:val="16"/>
        </w:numPr>
        <w:spacing w:after="120"/>
        <w:ind w:hanging="357"/>
      </w:pPr>
      <w:r w:rsidRPr="00F632B1">
        <w:t>The monthly firefighting equipment inspections are to include:</w:t>
      </w:r>
    </w:p>
    <w:p w14:paraId="71DFFA3E" w14:textId="77777777" w:rsidR="00082EAC" w:rsidRDefault="00082EAC" w:rsidP="00413A36">
      <w:pPr>
        <w:numPr>
          <w:ilvl w:val="1"/>
          <w:numId w:val="16"/>
        </w:numPr>
        <w:spacing w:after="120"/>
        <w:ind w:hanging="357"/>
      </w:pPr>
      <w:r w:rsidRPr="00F632B1">
        <w:t>All equipment:</w:t>
      </w:r>
    </w:p>
    <w:p w14:paraId="389019BB" w14:textId="7DA5BA0F" w:rsidR="00082EAC" w:rsidRPr="00F632B1" w:rsidRDefault="00082EAC" w:rsidP="00413A36">
      <w:pPr>
        <w:numPr>
          <w:ilvl w:val="2"/>
          <w:numId w:val="16"/>
        </w:numPr>
        <w:spacing w:after="120"/>
        <w:ind w:hanging="357"/>
      </w:pPr>
      <w:r w:rsidRPr="00F632B1">
        <w:t xml:space="preserve">Has label indicating that the annual inspection/servicing by external service provider has been conducted in the past 12 </w:t>
      </w:r>
      <w:proofErr w:type="gramStart"/>
      <w:r w:rsidRPr="00F632B1">
        <w:t>months</w:t>
      </w:r>
      <w:r w:rsidR="00A77AA0">
        <w:t>;</w:t>
      </w:r>
      <w:proofErr w:type="gramEnd"/>
    </w:p>
    <w:p w14:paraId="0B37E27E" w14:textId="77A66600" w:rsidR="00082EAC" w:rsidRPr="00F632B1" w:rsidRDefault="00082EAC" w:rsidP="00413A36">
      <w:pPr>
        <w:numPr>
          <w:ilvl w:val="2"/>
          <w:numId w:val="16"/>
        </w:numPr>
        <w:spacing w:after="120"/>
        <w:ind w:hanging="357"/>
      </w:pPr>
      <w:r w:rsidRPr="00F632B1">
        <w:t xml:space="preserve">Inspection labels are </w:t>
      </w:r>
      <w:proofErr w:type="gramStart"/>
      <w:r w:rsidRPr="00F632B1">
        <w:t>legible</w:t>
      </w:r>
      <w:r w:rsidR="00A77AA0">
        <w:t>;</w:t>
      </w:r>
      <w:proofErr w:type="gramEnd"/>
    </w:p>
    <w:p w14:paraId="79F8C127" w14:textId="432342CE" w:rsidR="00082EAC" w:rsidRPr="00F632B1" w:rsidRDefault="00082EAC" w:rsidP="00413A36">
      <w:pPr>
        <w:numPr>
          <w:ilvl w:val="2"/>
          <w:numId w:val="16"/>
        </w:numPr>
        <w:spacing w:after="120"/>
        <w:ind w:hanging="357"/>
      </w:pPr>
      <w:r w:rsidRPr="00F632B1">
        <w:t xml:space="preserve">There is no obvious sign of damage or </w:t>
      </w:r>
      <w:proofErr w:type="gramStart"/>
      <w:r w:rsidRPr="00F632B1">
        <w:t>wear</w:t>
      </w:r>
      <w:r w:rsidR="00A77AA0">
        <w:t>;</w:t>
      </w:r>
      <w:proofErr w:type="gramEnd"/>
    </w:p>
    <w:p w14:paraId="5716FD03" w14:textId="748D7F56" w:rsidR="00082EAC" w:rsidRPr="00F632B1" w:rsidRDefault="00082EAC" w:rsidP="00413A36">
      <w:pPr>
        <w:numPr>
          <w:ilvl w:val="2"/>
          <w:numId w:val="16"/>
        </w:numPr>
        <w:spacing w:after="120"/>
        <w:ind w:hanging="357"/>
      </w:pPr>
      <w:r w:rsidRPr="00F632B1">
        <w:t xml:space="preserve">Access to the firefighting equipment is not </w:t>
      </w:r>
      <w:proofErr w:type="gramStart"/>
      <w:r w:rsidRPr="00F632B1">
        <w:t>impeded</w:t>
      </w:r>
      <w:r w:rsidR="00A77AA0">
        <w:t>;</w:t>
      </w:r>
      <w:proofErr w:type="gramEnd"/>
    </w:p>
    <w:p w14:paraId="27F54212" w14:textId="77777777" w:rsidR="00082EAC" w:rsidRPr="00F632B1" w:rsidRDefault="00082EAC" w:rsidP="00413A36">
      <w:pPr>
        <w:numPr>
          <w:ilvl w:val="0"/>
          <w:numId w:val="16"/>
        </w:numPr>
        <w:spacing w:after="120"/>
        <w:ind w:hanging="357"/>
      </w:pPr>
      <w:r w:rsidRPr="00F632B1">
        <w:t>Fire extinguishers:</w:t>
      </w:r>
    </w:p>
    <w:p w14:paraId="06F46830" w14:textId="02671F61" w:rsidR="00082EAC" w:rsidRPr="00F632B1" w:rsidRDefault="00082EAC" w:rsidP="00413A36">
      <w:pPr>
        <w:numPr>
          <w:ilvl w:val="2"/>
          <w:numId w:val="16"/>
        </w:numPr>
        <w:spacing w:after="120"/>
        <w:ind w:hanging="357"/>
      </w:pPr>
      <w:r w:rsidRPr="00F632B1">
        <w:t xml:space="preserve">There is no broken </w:t>
      </w:r>
      <w:proofErr w:type="gramStart"/>
      <w:r w:rsidRPr="00F632B1">
        <w:t>seal</w:t>
      </w:r>
      <w:r w:rsidR="00A77AA0">
        <w:t>;</w:t>
      </w:r>
      <w:proofErr w:type="gramEnd"/>
    </w:p>
    <w:p w14:paraId="694D9D07" w14:textId="257BD966" w:rsidR="00082EAC" w:rsidRPr="00F632B1" w:rsidRDefault="00082EAC" w:rsidP="00413A36">
      <w:pPr>
        <w:numPr>
          <w:ilvl w:val="2"/>
          <w:numId w:val="16"/>
        </w:numPr>
        <w:spacing w:after="120"/>
        <w:ind w:hanging="357"/>
      </w:pPr>
      <w:r w:rsidRPr="00F632B1">
        <w:t xml:space="preserve">For the powder fire extinguishers, that the pressure gauge remains in the green </w:t>
      </w:r>
      <w:proofErr w:type="gramStart"/>
      <w:r w:rsidRPr="00F632B1">
        <w:t>range</w:t>
      </w:r>
      <w:r w:rsidR="00A77AA0">
        <w:t>;</w:t>
      </w:r>
      <w:proofErr w:type="gramEnd"/>
    </w:p>
    <w:p w14:paraId="618DFA18" w14:textId="17A49FFC" w:rsidR="00082EAC" w:rsidRPr="00F632B1" w:rsidRDefault="00082EAC" w:rsidP="00413A36">
      <w:pPr>
        <w:numPr>
          <w:ilvl w:val="2"/>
          <w:numId w:val="16"/>
        </w:numPr>
        <w:spacing w:after="120"/>
        <w:ind w:hanging="357"/>
      </w:pPr>
      <w:r w:rsidRPr="00F632B1">
        <w:t>For CO</w:t>
      </w:r>
      <w:r w:rsidRPr="00F632B1">
        <w:rPr>
          <w:vertAlign w:val="subscript"/>
        </w:rPr>
        <w:t xml:space="preserve">2 </w:t>
      </w:r>
      <w:r w:rsidRPr="00F632B1">
        <w:t>extinguishers, weighing of the extinguisher to confirm that the extinguisher contains sufficient CO</w:t>
      </w:r>
      <w:r w:rsidRPr="00F632B1">
        <w:rPr>
          <w:vertAlign w:val="subscript"/>
        </w:rPr>
        <w:t>2</w:t>
      </w:r>
      <w:r w:rsidR="009B48A9">
        <w:t>; and</w:t>
      </w:r>
    </w:p>
    <w:p w14:paraId="1EC061C8" w14:textId="77777777" w:rsidR="00082EAC" w:rsidRDefault="00082EAC" w:rsidP="00413A36">
      <w:pPr>
        <w:numPr>
          <w:ilvl w:val="2"/>
          <w:numId w:val="16"/>
        </w:numPr>
        <w:spacing w:after="120"/>
        <w:ind w:hanging="357"/>
      </w:pPr>
      <w:r w:rsidRPr="00F632B1">
        <w:t>Cleaning of the outside of the extinguisher.</w:t>
      </w:r>
    </w:p>
    <w:p w14:paraId="6A1CF355" w14:textId="77777777" w:rsidR="009B48A9" w:rsidRPr="00F632B1" w:rsidRDefault="009B48A9" w:rsidP="009B48A9">
      <w:pPr>
        <w:spacing w:after="120"/>
        <w:ind w:left="2160"/>
      </w:pPr>
    </w:p>
    <w:p w14:paraId="5574012F" w14:textId="77777777" w:rsidR="00082EAC" w:rsidRPr="008179DF" w:rsidRDefault="00082EAC" w:rsidP="00F632B1">
      <w:pPr>
        <w:pStyle w:val="Heading3"/>
        <w:ind w:left="709"/>
        <w:rPr>
          <w:i w:val="0"/>
          <w:iCs/>
          <w:sz w:val="22"/>
          <w:szCs w:val="22"/>
        </w:rPr>
      </w:pPr>
      <w:bookmarkStart w:id="67" w:name="_Toc156875776"/>
      <w:bookmarkStart w:id="68" w:name="_Toc184385577"/>
      <w:r w:rsidRPr="008179DF">
        <w:rPr>
          <w:i w:val="0"/>
          <w:iCs/>
          <w:sz w:val="22"/>
          <w:szCs w:val="22"/>
        </w:rPr>
        <w:t>Other Inspections/Tests</w:t>
      </w:r>
      <w:bookmarkEnd w:id="67"/>
      <w:bookmarkEnd w:id="68"/>
    </w:p>
    <w:p w14:paraId="5E5E4582" w14:textId="2C9DDF7D" w:rsidR="00082EAC" w:rsidRPr="00F632B1" w:rsidRDefault="00082EAC" w:rsidP="00413A36">
      <w:pPr>
        <w:numPr>
          <w:ilvl w:val="0"/>
          <w:numId w:val="16"/>
        </w:numPr>
        <w:spacing w:after="120"/>
        <w:ind w:left="714" w:hanging="357"/>
      </w:pPr>
      <w:r w:rsidRPr="00F632B1">
        <w:t>Fire detection and fire alarms are to be inspected, serviced and tested in accordance with the requirements of the OEM.</w:t>
      </w:r>
    </w:p>
    <w:p w14:paraId="619D7978" w14:textId="77777777" w:rsidR="00082EAC" w:rsidRPr="00F632B1" w:rsidRDefault="00082EAC" w:rsidP="00413A36">
      <w:pPr>
        <w:numPr>
          <w:ilvl w:val="0"/>
          <w:numId w:val="16"/>
        </w:numPr>
        <w:spacing w:after="120"/>
        <w:ind w:left="714" w:hanging="357"/>
      </w:pPr>
      <w:r w:rsidRPr="00F632B1">
        <w:t>Fire suppression systems, including sprinkler systems and associated water pumping systems are to be inspected, serviced and tested in accordance with the requirements of the OEM.</w:t>
      </w:r>
    </w:p>
    <w:p w14:paraId="6C1D5C1C" w14:textId="77777777" w:rsidR="00082EAC" w:rsidRDefault="00082EAC" w:rsidP="00706F54">
      <w:pPr>
        <w:rPr>
          <w:rFonts w:cs="Arial"/>
          <w:b/>
          <w:bCs/>
          <w:sz w:val="20"/>
          <w:szCs w:val="20"/>
        </w:rPr>
      </w:pPr>
    </w:p>
    <w:p w14:paraId="01F86DCC" w14:textId="6457066D" w:rsidR="00E25793" w:rsidRPr="006359E3" w:rsidRDefault="00E25793" w:rsidP="00E25793">
      <w:pPr>
        <w:pStyle w:val="Heading2"/>
        <w:rPr>
          <w:szCs w:val="24"/>
        </w:rPr>
      </w:pPr>
      <w:bookmarkStart w:id="69" w:name="_Toc184385578"/>
      <w:r>
        <w:rPr>
          <w:szCs w:val="24"/>
        </w:rPr>
        <w:t>Medical Surveillance</w:t>
      </w:r>
      <w:bookmarkEnd w:id="6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1D7F8A" w14:paraId="467E0818" w14:textId="77777777" w:rsidTr="00330006">
        <w:tc>
          <w:tcPr>
            <w:tcW w:w="9017" w:type="dxa"/>
            <w:shd w:val="clear" w:color="auto" w:fill="D9D9D9" w:themeFill="background1" w:themeFillShade="D9"/>
          </w:tcPr>
          <w:p w14:paraId="7B7AF0C7"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379E1450" w14:textId="3673F994" w:rsidR="00E25793"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254A63E8" w14:textId="2ACB0846" w:rsidR="00E25793" w:rsidRPr="00E25793" w:rsidRDefault="00FF305F" w:rsidP="00A77AA0">
      <w:pPr>
        <w:numPr>
          <w:ilvl w:val="0"/>
          <w:numId w:val="16"/>
        </w:numPr>
        <w:spacing w:after="120"/>
        <w:ind w:left="714" w:hanging="357"/>
      </w:pPr>
      <w:r>
        <w:t>T</w:t>
      </w:r>
      <w:r w:rsidR="00AD2749" w:rsidRPr="00AD2749">
        <w:t xml:space="preserve">he Company </w:t>
      </w:r>
      <w:r w:rsidR="00E25793" w:rsidRPr="00E25793">
        <w:t xml:space="preserve">is to establish minimum requirements for medical fitness for working at the facility, as well as design an occupational disease monitoring programme, </w:t>
      </w:r>
      <w:proofErr w:type="gramStart"/>
      <w:r w:rsidR="00E25793" w:rsidRPr="00E25793">
        <w:t>taking into account</w:t>
      </w:r>
      <w:proofErr w:type="gramEnd"/>
      <w:r w:rsidR="00E25793" w:rsidRPr="00E25793">
        <w:t xml:space="preserve"> the health hazards employees will be exposed to, legislative requirements and the nature of the duties to be performed.</w:t>
      </w:r>
    </w:p>
    <w:p w14:paraId="31E77773" w14:textId="77777777" w:rsidR="00E25793" w:rsidRPr="00E25793" w:rsidRDefault="00E25793" w:rsidP="00A77AA0">
      <w:pPr>
        <w:numPr>
          <w:ilvl w:val="0"/>
          <w:numId w:val="16"/>
        </w:numPr>
        <w:spacing w:after="120"/>
        <w:ind w:left="714" w:hanging="357"/>
      </w:pPr>
      <w:proofErr w:type="gramStart"/>
      <w:r w:rsidRPr="00E25793">
        <w:t>Particular consideration</w:t>
      </w:r>
      <w:proofErr w:type="gramEnd"/>
      <w:r w:rsidRPr="00E25793">
        <w:t xml:space="preserve"> is to be given to staff conducting work activities where medical unfitness may present a significant risk to themselves and other personnel (e.g. operators of hazardous machinery, lifting equipment operators, drivers of transport vehicles, persons conducting work at heights or confined space entry etc).</w:t>
      </w:r>
    </w:p>
    <w:p w14:paraId="17DE4B26" w14:textId="1AC9DF5A" w:rsidR="00E25793" w:rsidRPr="00E25793" w:rsidRDefault="00AD2749" w:rsidP="00A77AA0">
      <w:pPr>
        <w:numPr>
          <w:ilvl w:val="0"/>
          <w:numId w:val="16"/>
        </w:numPr>
        <w:spacing w:after="120"/>
        <w:ind w:left="714" w:hanging="357"/>
      </w:pPr>
      <w:r w:rsidRPr="00AD2749">
        <w:t xml:space="preserve">the Company </w:t>
      </w:r>
      <w:r w:rsidR="00E25793" w:rsidRPr="00E25793">
        <w:t>is to implement the above medical fitness for work programme and on-going occupational disease monitoring programme, which is to comprise pre-employment, periodic and exit medicals to be conducted by qualified and experienced occupational health practitioners in a suitably equipped medical facility.</w:t>
      </w:r>
    </w:p>
    <w:p w14:paraId="45F5B883" w14:textId="77777777" w:rsidR="00E25793" w:rsidRPr="00E25793" w:rsidRDefault="00E25793" w:rsidP="00A77AA0">
      <w:pPr>
        <w:numPr>
          <w:ilvl w:val="0"/>
          <w:numId w:val="16"/>
        </w:numPr>
        <w:spacing w:after="120"/>
        <w:ind w:left="714" w:hanging="357"/>
      </w:pPr>
      <w:r w:rsidRPr="00E25793">
        <w:t>The development of the medical surveillance programme should be supported by occupational hygiene monitoring where it is suspected that staff may be exposed to elevated levels of occupational stressors (e.g. noise, pesticides, thermal stress, ergonomic stress etc).</w:t>
      </w:r>
    </w:p>
    <w:p w14:paraId="7EB44CE8" w14:textId="77777777" w:rsidR="00E25793" w:rsidRPr="00E25793" w:rsidRDefault="00E25793" w:rsidP="00A77AA0">
      <w:pPr>
        <w:numPr>
          <w:ilvl w:val="0"/>
          <w:numId w:val="16"/>
        </w:numPr>
        <w:spacing w:after="120"/>
        <w:ind w:left="714" w:hanging="357"/>
      </w:pPr>
      <w:r w:rsidRPr="00E25793">
        <w:t>Where appropriate, considering</w:t>
      </w:r>
      <w:r w:rsidRPr="0067673B">
        <w:t xml:space="preserve"> </w:t>
      </w:r>
      <w:r w:rsidRPr="00E25793">
        <w:t>the magnitude and duration of the health hazards staff may be exposed to, the legislative requirements and the nature of the duties to be performed, contractor staff should also demonstrate medical fitness. Medical surveillance for contractors should be conducted be conducted by qualified and experienced occupational health practitioners in a suitably equipped medical facility.</w:t>
      </w:r>
    </w:p>
    <w:p w14:paraId="67AFB767" w14:textId="55A28A07" w:rsidR="00E25793" w:rsidRPr="00E25793" w:rsidRDefault="00E25793" w:rsidP="00A77AA0">
      <w:pPr>
        <w:numPr>
          <w:ilvl w:val="0"/>
          <w:numId w:val="16"/>
        </w:numPr>
        <w:spacing w:after="120"/>
      </w:pPr>
      <w:r w:rsidRPr="00E25793">
        <w:t>Medical examinations should be conducted (where appropriate) on staff involved in workplace incident/accidents to inform incident investigations</w:t>
      </w:r>
      <w:r w:rsidR="00FF305F">
        <w:t>.</w:t>
      </w:r>
    </w:p>
    <w:p w14:paraId="59B1C9CD" w14:textId="77777777" w:rsidR="00E25793" w:rsidRDefault="00E25793" w:rsidP="00706F54">
      <w:pPr>
        <w:rPr>
          <w:rFonts w:cs="Arial"/>
          <w:b/>
          <w:bCs/>
          <w:sz w:val="20"/>
          <w:szCs w:val="20"/>
        </w:rPr>
      </w:pPr>
    </w:p>
    <w:p w14:paraId="520C8BCD" w14:textId="6BBE135B" w:rsidR="00E25793" w:rsidRPr="006359E3" w:rsidRDefault="00E25793" w:rsidP="00E25793">
      <w:pPr>
        <w:pStyle w:val="Heading2"/>
        <w:rPr>
          <w:szCs w:val="24"/>
        </w:rPr>
      </w:pPr>
      <w:bookmarkStart w:id="70" w:name="_Toc184385579"/>
      <w:r>
        <w:rPr>
          <w:szCs w:val="24"/>
        </w:rPr>
        <w:t>Machinery Safety</w:t>
      </w:r>
      <w:bookmarkEnd w:id="7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1D7F8A" w14:paraId="6D940A34" w14:textId="77777777" w:rsidTr="00330006">
        <w:tc>
          <w:tcPr>
            <w:tcW w:w="9017" w:type="dxa"/>
            <w:shd w:val="clear" w:color="auto" w:fill="D9D9D9" w:themeFill="background1" w:themeFillShade="D9"/>
          </w:tcPr>
          <w:p w14:paraId="74A4B5A6"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29DBBAA5" w14:textId="6DD98661" w:rsidR="00E25793"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10B1BB9E" w14:textId="302E8ECB" w:rsidR="00E25793" w:rsidRPr="00E25793" w:rsidRDefault="00FD7576" w:rsidP="00FD7576">
      <w:pPr>
        <w:numPr>
          <w:ilvl w:val="0"/>
          <w:numId w:val="16"/>
        </w:numPr>
        <w:spacing w:after="120"/>
        <w:ind w:hanging="357"/>
      </w:pPr>
      <w:r>
        <w:t>T</w:t>
      </w:r>
      <w:r w:rsidR="00AD2749" w:rsidRPr="00AD2749">
        <w:t xml:space="preserve">he Company </w:t>
      </w:r>
      <w:r w:rsidR="00E25793" w:rsidRPr="00E25793">
        <w:t>is to have a person on site to supervise and manage machinery, who has the appropriate experience, qualifications and competence in keeping with the type, quantity and rated power of the machinery on site.</w:t>
      </w:r>
    </w:p>
    <w:p w14:paraId="0D7762D6" w14:textId="77777777" w:rsidR="00E25793" w:rsidRPr="00E25793" w:rsidRDefault="00E25793" w:rsidP="00FD7576">
      <w:pPr>
        <w:numPr>
          <w:ilvl w:val="0"/>
          <w:numId w:val="16"/>
        </w:numPr>
        <w:spacing w:after="120"/>
        <w:ind w:hanging="357"/>
      </w:pPr>
      <w:r w:rsidRPr="00E25793">
        <w:t xml:space="preserve">All hazards associated with all potentially hazardous machinery should be identified and appropriate and practicable measures identified and put in place to protect workers </w:t>
      </w:r>
    </w:p>
    <w:p w14:paraId="38175554" w14:textId="77777777" w:rsidR="00E25793" w:rsidRPr="00E25793" w:rsidRDefault="00E25793" w:rsidP="00FD7576">
      <w:pPr>
        <w:numPr>
          <w:ilvl w:val="0"/>
          <w:numId w:val="16"/>
        </w:numPr>
        <w:spacing w:after="120"/>
        <w:ind w:hanging="357"/>
      </w:pPr>
      <w:r w:rsidRPr="00E25793">
        <w:t>All exposed and dangerous machinery parts which are within the normal reach of a person are to be suitably safeguarded by insulation, fencing, screening, interlocks, motion shut-off switches, guarding or other such means to protect persons from hazardous machinery parts.</w:t>
      </w:r>
    </w:p>
    <w:p w14:paraId="72314A15" w14:textId="77777777" w:rsidR="00E25793" w:rsidRPr="00E25793" w:rsidRDefault="00E25793" w:rsidP="00FD7576">
      <w:pPr>
        <w:numPr>
          <w:ilvl w:val="0"/>
          <w:numId w:val="16"/>
        </w:numPr>
        <w:spacing w:after="120"/>
        <w:ind w:hanging="357"/>
      </w:pPr>
      <w:r w:rsidRPr="00E25793">
        <w:t xml:space="preserve">No person working in close proximity to moving machinery shall wear any loosely fitting outer clothing, any jewellery or ornament; any watch or </w:t>
      </w:r>
      <w:proofErr w:type="gramStart"/>
      <w:r w:rsidRPr="00E25793">
        <w:t>key-chain</w:t>
      </w:r>
      <w:proofErr w:type="gramEnd"/>
      <w:r w:rsidRPr="00E25793">
        <w:t>, any long loose-hanging hair or anything which may be caught up in the moving parts of such machinery.</w:t>
      </w:r>
    </w:p>
    <w:p w14:paraId="67F40E46" w14:textId="77777777" w:rsidR="00E25793" w:rsidRDefault="00E25793" w:rsidP="00FD7576">
      <w:pPr>
        <w:numPr>
          <w:ilvl w:val="0"/>
          <w:numId w:val="16"/>
        </w:numPr>
        <w:spacing w:after="120"/>
        <w:ind w:hanging="357"/>
      </w:pPr>
      <w:r w:rsidRPr="00E25793">
        <w:t>All machinery is to have devices to start and stop machinery, and these devices are to be:</w:t>
      </w:r>
    </w:p>
    <w:p w14:paraId="18D47D02" w14:textId="77777777" w:rsidR="00E25793" w:rsidRPr="00E25793" w:rsidRDefault="00E25793" w:rsidP="00FD7576">
      <w:pPr>
        <w:numPr>
          <w:ilvl w:val="1"/>
          <w:numId w:val="16"/>
        </w:numPr>
        <w:spacing w:after="120"/>
        <w:ind w:hanging="357"/>
      </w:pPr>
      <w:r w:rsidRPr="00E25793">
        <w:t>In a position where they can readily and conveniently be reached by the person who operates such machinery as well as any other person who may be exposed to any hazardous machinery parts; and</w:t>
      </w:r>
    </w:p>
    <w:p w14:paraId="2ACC6695" w14:textId="77777777" w:rsidR="00E25793" w:rsidRPr="00E25793" w:rsidRDefault="00E25793" w:rsidP="00FD7576">
      <w:pPr>
        <w:numPr>
          <w:ilvl w:val="1"/>
          <w:numId w:val="16"/>
        </w:numPr>
        <w:spacing w:after="120"/>
        <w:ind w:hanging="357"/>
      </w:pPr>
      <w:r w:rsidRPr="00E25793">
        <w:t>Designed and/or positioned such as to prevent the accidental starting of such machinery.</w:t>
      </w:r>
    </w:p>
    <w:p w14:paraId="7E882616" w14:textId="7C7D0E2E" w:rsidR="00E25793" w:rsidRPr="00E25793" w:rsidRDefault="00E25793" w:rsidP="00FD7576">
      <w:pPr>
        <w:numPr>
          <w:ilvl w:val="0"/>
          <w:numId w:val="16"/>
        </w:numPr>
        <w:spacing w:after="120"/>
        <w:ind w:hanging="357"/>
      </w:pPr>
      <w:r w:rsidRPr="00E25793">
        <w:t xml:space="preserve">All persons who operate </w:t>
      </w:r>
      <w:proofErr w:type="gramStart"/>
      <w:r w:rsidRPr="00E25793">
        <w:t>machinery, or</w:t>
      </w:r>
      <w:proofErr w:type="gramEnd"/>
      <w:r w:rsidRPr="00E25793">
        <w:t xml:space="preserve"> are required to work in close proximity or around machinery, are to be trained on the hazards and risks associated with the particular item(s) of machinery as well as the measures in place to manage the hazards thereof.</w:t>
      </w:r>
    </w:p>
    <w:p w14:paraId="482A1087" w14:textId="77777777" w:rsidR="00E25793" w:rsidRPr="00E25793" w:rsidRDefault="00E25793" w:rsidP="00FD7576">
      <w:pPr>
        <w:numPr>
          <w:ilvl w:val="0"/>
          <w:numId w:val="16"/>
        </w:numPr>
        <w:spacing w:after="120"/>
        <w:ind w:hanging="357"/>
      </w:pPr>
      <w:r w:rsidRPr="00E25793">
        <w:t xml:space="preserve">All machinery is to be maintained in a good working condition, repaired and serviced according to the original manufacturer instructions or based on sound engineering practices. </w:t>
      </w:r>
    </w:p>
    <w:p w14:paraId="031A22FC" w14:textId="77777777" w:rsidR="00E25793" w:rsidRDefault="00E25793" w:rsidP="00706F54">
      <w:pPr>
        <w:rPr>
          <w:rFonts w:cs="Arial"/>
          <w:b/>
          <w:bCs/>
          <w:sz w:val="20"/>
          <w:szCs w:val="20"/>
        </w:rPr>
      </w:pPr>
    </w:p>
    <w:p w14:paraId="5AD5FFE7" w14:textId="5A6FE615" w:rsidR="00E25793" w:rsidRPr="006359E3" w:rsidRDefault="00E25793" w:rsidP="00E25793">
      <w:pPr>
        <w:pStyle w:val="Heading2"/>
        <w:rPr>
          <w:szCs w:val="24"/>
        </w:rPr>
      </w:pPr>
      <w:bookmarkStart w:id="71" w:name="_Toc184385580"/>
      <w:r>
        <w:rPr>
          <w:szCs w:val="24"/>
        </w:rPr>
        <w:t>Personal Protective Equipment (PPE)</w:t>
      </w:r>
      <w:bookmarkEnd w:id="7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25793" w:rsidRPr="001D7F8A" w14:paraId="4B432E95" w14:textId="77777777" w:rsidTr="00330006">
        <w:tc>
          <w:tcPr>
            <w:tcW w:w="9017" w:type="dxa"/>
            <w:shd w:val="clear" w:color="auto" w:fill="D9D9D9" w:themeFill="background1" w:themeFillShade="D9"/>
          </w:tcPr>
          <w:p w14:paraId="26208EC7"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3EE0A5BE" w14:textId="4A122F40" w:rsidR="00E25793"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34B95BA1" w14:textId="77777777" w:rsidR="00E25793" w:rsidRPr="00E25793" w:rsidRDefault="00E25793" w:rsidP="00FF305F">
      <w:pPr>
        <w:numPr>
          <w:ilvl w:val="0"/>
          <w:numId w:val="16"/>
        </w:numPr>
        <w:spacing w:after="120"/>
        <w:ind w:left="714" w:hanging="357"/>
      </w:pPr>
      <w:r w:rsidRPr="00E25793">
        <w:t>PPE requirements for the different work areas and the work activities conducted on site is to be identified based on risk and as may be required by applicable legislation.</w:t>
      </w:r>
    </w:p>
    <w:p w14:paraId="45FCEF41" w14:textId="77777777" w:rsidR="00E25793" w:rsidRPr="00E25793" w:rsidRDefault="00E25793" w:rsidP="00FF305F">
      <w:pPr>
        <w:numPr>
          <w:ilvl w:val="0"/>
          <w:numId w:val="16"/>
        </w:numPr>
        <w:spacing w:after="120"/>
        <w:ind w:left="714" w:hanging="357"/>
      </w:pPr>
      <w:r w:rsidRPr="00E25793">
        <w:t xml:space="preserve">PPE is to be acquired from a reputable supplier and should be manufactured to a recognised standard (e.g. SANS, EN, ANSI, AS/NZS). </w:t>
      </w:r>
    </w:p>
    <w:p w14:paraId="13735A32" w14:textId="77777777" w:rsidR="00E25793" w:rsidRPr="00E25793" w:rsidRDefault="00E25793" w:rsidP="00FF305F">
      <w:pPr>
        <w:numPr>
          <w:ilvl w:val="0"/>
          <w:numId w:val="16"/>
        </w:numPr>
        <w:spacing w:after="120"/>
        <w:ind w:left="714" w:hanging="357"/>
      </w:pPr>
      <w:r w:rsidRPr="00E25793">
        <w:t>PPE required for work activities are to be provided to the employees without charge [however, in instances where worker negligence results in lost or damaged PPE, the company may recover the costs].</w:t>
      </w:r>
    </w:p>
    <w:p w14:paraId="4B57F1E0" w14:textId="77777777" w:rsidR="00E25793" w:rsidRPr="00E25793" w:rsidRDefault="00E25793" w:rsidP="00FF305F">
      <w:pPr>
        <w:numPr>
          <w:ilvl w:val="0"/>
          <w:numId w:val="16"/>
        </w:numPr>
        <w:spacing w:after="120"/>
        <w:ind w:left="714" w:hanging="357"/>
      </w:pPr>
      <w:r w:rsidRPr="00E25793">
        <w:t>All staff are to be trained on the proper use, care, and maintenance of PPE prior to use of the PPE.</w:t>
      </w:r>
    </w:p>
    <w:p w14:paraId="07E703AF" w14:textId="77777777" w:rsidR="00E25793" w:rsidRPr="00E25793" w:rsidRDefault="00E25793" w:rsidP="00FF305F">
      <w:pPr>
        <w:numPr>
          <w:ilvl w:val="0"/>
          <w:numId w:val="16"/>
        </w:numPr>
        <w:spacing w:after="120"/>
        <w:ind w:left="714" w:hanging="357"/>
      </w:pPr>
      <w:r w:rsidRPr="00E25793">
        <w:t>Staff are to inspect, clean, and maintain their PPE according to the manufacturers’ instructions.</w:t>
      </w:r>
    </w:p>
    <w:p w14:paraId="4484F3DE" w14:textId="77777777" w:rsidR="00E25793" w:rsidRPr="00E25793" w:rsidRDefault="00E25793" w:rsidP="00FF305F">
      <w:pPr>
        <w:numPr>
          <w:ilvl w:val="0"/>
          <w:numId w:val="16"/>
        </w:numPr>
        <w:spacing w:after="120"/>
        <w:ind w:left="714" w:hanging="357"/>
      </w:pPr>
      <w:r w:rsidRPr="00E25793">
        <w:t xml:space="preserve">Staff are to wear the designated PPE for every work area or activity. Staff are not permitted to conduct the work without wearing the required PPE, or to wear defective, damaged or expired PPE. </w:t>
      </w:r>
    </w:p>
    <w:p w14:paraId="3B8C5454" w14:textId="77777777" w:rsidR="00E25793" w:rsidRPr="00E25793" w:rsidRDefault="00E25793" w:rsidP="00FF305F">
      <w:pPr>
        <w:numPr>
          <w:ilvl w:val="0"/>
          <w:numId w:val="16"/>
        </w:numPr>
        <w:spacing w:after="120"/>
        <w:ind w:left="714" w:hanging="357"/>
      </w:pPr>
      <w:r w:rsidRPr="00E25793">
        <w:t>Staff will be monitored for proper use of PPE in the workplace.</w:t>
      </w:r>
    </w:p>
    <w:p w14:paraId="118BFBB3" w14:textId="24CEB2C3" w:rsidR="00E25793" w:rsidRPr="00E25793" w:rsidRDefault="00E25793" w:rsidP="00FF305F">
      <w:pPr>
        <w:numPr>
          <w:ilvl w:val="0"/>
          <w:numId w:val="16"/>
        </w:numPr>
        <w:spacing w:after="120"/>
        <w:ind w:left="714" w:hanging="357"/>
      </w:pPr>
      <w:r w:rsidRPr="00E25793">
        <w:t>Staff are to be provided with suitable facilities for the cleaning (w</w:t>
      </w:r>
      <w:r w:rsidR="00FD723F">
        <w:t>h</w:t>
      </w:r>
      <w:r w:rsidRPr="00E25793">
        <w:t xml:space="preserve">ere necessary) and storage of their PPE. </w:t>
      </w:r>
    </w:p>
    <w:p w14:paraId="4243CC0F" w14:textId="77777777" w:rsidR="00E25793" w:rsidRPr="00E25793" w:rsidRDefault="00E25793" w:rsidP="00FF305F">
      <w:pPr>
        <w:numPr>
          <w:ilvl w:val="0"/>
          <w:numId w:val="16"/>
        </w:numPr>
        <w:spacing w:after="120"/>
        <w:ind w:left="714" w:hanging="357"/>
      </w:pPr>
      <w:r w:rsidRPr="00E25793">
        <w:t xml:space="preserve">PPE symbolic signage should be affixed at the respective work areas indicating the type of PPE required.  </w:t>
      </w:r>
    </w:p>
    <w:p w14:paraId="3DF8209C" w14:textId="77777777" w:rsidR="00E25793" w:rsidRPr="00E25793" w:rsidRDefault="00E25793" w:rsidP="00FF305F">
      <w:pPr>
        <w:numPr>
          <w:ilvl w:val="0"/>
          <w:numId w:val="16"/>
        </w:numPr>
        <w:spacing w:after="120"/>
        <w:ind w:left="714" w:hanging="357"/>
      </w:pPr>
      <w:r w:rsidRPr="00E25793">
        <w:t>Any contaminated PPE is to be disposed of as hazardous waste.</w:t>
      </w:r>
    </w:p>
    <w:p w14:paraId="3E2068B9" w14:textId="77777777" w:rsidR="00E25793" w:rsidRDefault="00E25793" w:rsidP="00706F54">
      <w:pPr>
        <w:rPr>
          <w:rFonts w:cs="Arial"/>
          <w:b/>
          <w:bCs/>
          <w:sz w:val="20"/>
          <w:szCs w:val="20"/>
        </w:rPr>
      </w:pPr>
    </w:p>
    <w:p w14:paraId="12CB5631" w14:textId="1D1E5260" w:rsidR="00FD723F" w:rsidRPr="006359E3" w:rsidRDefault="00FD723F" w:rsidP="00FD723F">
      <w:pPr>
        <w:pStyle w:val="Heading2"/>
        <w:rPr>
          <w:szCs w:val="24"/>
        </w:rPr>
      </w:pPr>
      <w:bookmarkStart w:id="72" w:name="_Toc184385581"/>
      <w:r>
        <w:rPr>
          <w:szCs w:val="24"/>
        </w:rPr>
        <w:t>Electrical Safety</w:t>
      </w:r>
      <w:bookmarkEnd w:id="7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1D7F8A" w14:paraId="11245AB0" w14:textId="77777777" w:rsidTr="00330006">
        <w:tc>
          <w:tcPr>
            <w:tcW w:w="9017" w:type="dxa"/>
            <w:shd w:val="clear" w:color="auto" w:fill="D9D9D9" w:themeFill="background1" w:themeFillShade="D9"/>
          </w:tcPr>
          <w:p w14:paraId="7DA1636E"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7ACC77FF" w14:textId="33706CDF" w:rsidR="00FD723F"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0EE48459" w14:textId="77777777" w:rsidR="00FD723F" w:rsidRPr="008179DF" w:rsidRDefault="00FD723F" w:rsidP="00FD723F">
      <w:pPr>
        <w:pStyle w:val="Heading3"/>
        <w:ind w:left="709"/>
        <w:rPr>
          <w:i w:val="0"/>
          <w:iCs/>
          <w:sz w:val="22"/>
          <w:szCs w:val="22"/>
        </w:rPr>
      </w:pPr>
      <w:bookmarkStart w:id="73" w:name="_Toc184385582"/>
      <w:r w:rsidRPr="008179DF">
        <w:rPr>
          <w:i w:val="0"/>
          <w:iCs/>
          <w:sz w:val="22"/>
          <w:szCs w:val="22"/>
        </w:rPr>
        <w:t>General Requirements</w:t>
      </w:r>
      <w:bookmarkEnd w:id="73"/>
    </w:p>
    <w:p w14:paraId="6FB5F530" w14:textId="77777777" w:rsidR="00FD723F" w:rsidRPr="00FD723F" w:rsidRDefault="00FD723F" w:rsidP="001A6F54">
      <w:pPr>
        <w:numPr>
          <w:ilvl w:val="0"/>
          <w:numId w:val="16"/>
        </w:numPr>
        <w:spacing w:after="120"/>
        <w:ind w:left="714" w:hanging="357"/>
      </w:pPr>
      <w:r w:rsidRPr="00FD723F">
        <w:t>All installations, repairs and maintenance on electrical equipment and machinery are to only be conducted by suitably qualified and experienced electrical technicians/engineers.</w:t>
      </w:r>
    </w:p>
    <w:p w14:paraId="46EA160D" w14:textId="693D0814" w:rsidR="00FD723F" w:rsidRPr="009B48A9" w:rsidRDefault="00FD723F" w:rsidP="001A6F54">
      <w:pPr>
        <w:numPr>
          <w:ilvl w:val="0"/>
          <w:numId w:val="16"/>
        </w:numPr>
        <w:spacing w:after="120"/>
        <w:ind w:left="714" w:hanging="357"/>
        <w:rPr>
          <w:rFonts w:cs="Arial"/>
          <w:sz w:val="20"/>
          <w:szCs w:val="20"/>
          <w:lang w:val="en-GB" w:eastAsia="en-ZA"/>
        </w:rPr>
      </w:pPr>
      <w:r w:rsidRPr="00FD723F">
        <w:t>Electrical equipment and machinery are to be provided with appropriate fire extinguishing appliances or systems which are suitable for use on electrical machinery</w:t>
      </w:r>
      <w:r>
        <w:t>.</w:t>
      </w:r>
    </w:p>
    <w:p w14:paraId="42B392CD" w14:textId="77777777" w:rsidR="009B48A9" w:rsidRPr="001A6F54" w:rsidRDefault="009B48A9" w:rsidP="009B48A9">
      <w:pPr>
        <w:spacing w:after="120"/>
        <w:ind w:left="714"/>
        <w:rPr>
          <w:rFonts w:cs="Arial"/>
          <w:sz w:val="20"/>
          <w:szCs w:val="20"/>
          <w:lang w:val="en-GB" w:eastAsia="en-ZA"/>
        </w:rPr>
      </w:pPr>
    </w:p>
    <w:p w14:paraId="1D5CC133" w14:textId="77777777" w:rsidR="00FD723F" w:rsidRPr="008179DF" w:rsidRDefault="00FD723F" w:rsidP="00FD723F">
      <w:pPr>
        <w:pStyle w:val="Heading3"/>
        <w:ind w:left="709"/>
        <w:rPr>
          <w:i w:val="0"/>
          <w:iCs/>
          <w:sz w:val="22"/>
          <w:szCs w:val="22"/>
        </w:rPr>
      </w:pPr>
      <w:bookmarkStart w:id="74" w:name="_Toc184385583"/>
      <w:r w:rsidRPr="008179DF">
        <w:rPr>
          <w:i w:val="0"/>
          <w:iCs/>
          <w:sz w:val="22"/>
          <w:szCs w:val="22"/>
        </w:rPr>
        <w:t>Fixed and Temporary Electrical Installations, Including Electric Fences</w:t>
      </w:r>
      <w:bookmarkEnd w:id="74"/>
    </w:p>
    <w:p w14:paraId="0A6C7827" w14:textId="77777777" w:rsidR="00FD723F" w:rsidRPr="00FD723F" w:rsidRDefault="00FD723F" w:rsidP="00FF305F">
      <w:pPr>
        <w:numPr>
          <w:ilvl w:val="0"/>
          <w:numId w:val="16"/>
        </w:numPr>
        <w:spacing w:after="120"/>
        <w:ind w:left="714" w:hanging="357"/>
      </w:pPr>
      <w:r w:rsidRPr="00FD723F">
        <w:t>All fixed and temporary electrical installations, including electric fences are to be installed to a standard required by applicable legislation, or to a recognised international standard, or suitable regional or national standard (e.g. SANS 10142, BS 7671 etc).</w:t>
      </w:r>
    </w:p>
    <w:p w14:paraId="7E4A339A" w14:textId="77777777" w:rsidR="00FD723F" w:rsidRPr="00FD723F" w:rsidRDefault="00FD723F" w:rsidP="00FF305F">
      <w:pPr>
        <w:numPr>
          <w:ilvl w:val="0"/>
          <w:numId w:val="16"/>
        </w:numPr>
        <w:spacing w:after="120"/>
        <w:ind w:left="714" w:hanging="357"/>
      </w:pPr>
      <w:r w:rsidRPr="00FD723F">
        <w:t>All fixed and temporary electrical installations are to be periodically inspected by a suitably qualified and experienced electrical technician/engineer, and any defects corrected.</w:t>
      </w:r>
    </w:p>
    <w:p w14:paraId="7FAA8710" w14:textId="6495EF39" w:rsidR="00FD723F" w:rsidRPr="00FD723F" w:rsidRDefault="00FD723F" w:rsidP="00FF305F">
      <w:pPr>
        <w:numPr>
          <w:ilvl w:val="0"/>
          <w:numId w:val="16"/>
        </w:numPr>
        <w:spacing w:after="120"/>
        <w:ind w:left="714" w:hanging="357"/>
      </w:pPr>
      <w:r w:rsidRPr="00FD723F">
        <w:t xml:space="preserve">All live components of a fixed or temporary installation </w:t>
      </w:r>
      <w:r w:rsidR="00DF35CE">
        <w:t>are</w:t>
      </w:r>
      <w:r w:rsidR="00DF35CE" w:rsidRPr="00FD723F">
        <w:t xml:space="preserve"> </w:t>
      </w:r>
      <w:r w:rsidRPr="00FD723F">
        <w:t>to be shielded, insulated or otherwise protected from inadvertent contact or unauthorised access.</w:t>
      </w:r>
    </w:p>
    <w:p w14:paraId="4C0C7536" w14:textId="77777777" w:rsidR="00FD723F" w:rsidRDefault="00FD723F" w:rsidP="00FD723F">
      <w:pPr>
        <w:spacing w:after="120"/>
        <w:contextualSpacing/>
        <w:rPr>
          <w:rFonts w:cs="Arial"/>
          <w:sz w:val="20"/>
          <w:szCs w:val="20"/>
          <w:lang w:val="en-GB" w:eastAsia="en-ZA"/>
        </w:rPr>
      </w:pPr>
    </w:p>
    <w:p w14:paraId="14F970F6" w14:textId="77777777" w:rsidR="00FD723F" w:rsidRPr="008179DF" w:rsidRDefault="00FD723F" w:rsidP="00FD723F">
      <w:pPr>
        <w:pStyle w:val="Heading3"/>
        <w:ind w:left="709"/>
        <w:rPr>
          <w:i w:val="0"/>
          <w:iCs/>
          <w:sz w:val="22"/>
          <w:szCs w:val="22"/>
        </w:rPr>
      </w:pPr>
      <w:bookmarkStart w:id="75" w:name="_Toc184385584"/>
      <w:r w:rsidRPr="008179DF">
        <w:rPr>
          <w:i w:val="0"/>
          <w:iCs/>
          <w:sz w:val="22"/>
          <w:szCs w:val="22"/>
        </w:rPr>
        <w:t>Portable Electrical Tools and Non-Portable Electrical Appliances</w:t>
      </w:r>
      <w:bookmarkEnd w:id="75"/>
    </w:p>
    <w:p w14:paraId="406F46C3" w14:textId="77777777" w:rsidR="00FD723F" w:rsidRPr="00FD723F" w:rsidRDefault="00FD723F" w:rsidP="00FF305F">
      <w:pPr>
        <w:numPr>
          <w:ilvl w:val="0"/>
          <w:numId w:val="16"/>
        </w:numPr>
        <w:spacing w:after="120"/>
        <w:ind w:left="714" w:hanging="357"/>
      </w:pPr>
      <w:r w:rsidRPr="00FD723F">
        <w:t>Portable electrical tools and non-portal electrical appliances, including its flexible cord and plug, are to be maintained in good working order</w:t>
      </w:r>
    </w:p>
    <w:p w14:paraId="07FA85ED" w14:textId="77777777" w:rsidR="00FD723F" w:rsidRDefault="00FD723F" w:rsidP="00FF305F">
      <w:pPr>
        <w:numPr>
          <w:ilvl w:val="0"/>
          <w:numId w:val="16"/>
        </w:numPr>
        <w:spacing w:after="120"/>
        <w:ind w:left="714" w:hanging="357"/>
      </w:pPr>
      <w:r w:rsidRPr="00FD723F">
        <w:t>Such equipment is to be subject to regular inspection by a suitably trained, experienced or qualified person.</w:t>
      </w:r>
    </w:p>
    <w:p w14:paraId="492C6F40" w14:textId="77777777" w:rsidR="00DF5C93" w:rsidRPr="00FD723F" w:rsidRDefault="00DF5C93" w:rsidP="00DF5C93">
      <w:pPr>
        <w:spacing w:after="120"/>
        <w:ind w:left="714"/>
      </w:pPr>
    </w:p>
    <w:p w14:paraId="1996FFD7" w14:textId="77777777" w:rsidR="00FD723F" w:rsidRPr="008179DF" w:rsidRDefault="00FD723F" w:rsidP="00FD723F">
      <w:pPr>
        <w:pStyle w:val="Heading3"/>
        <w:ind w:left="709"/>
        <w:rPr>
          <w:i w:val="0"/>
          <w:iCs/>
          <w:sz w:val="22"/>
          <w:szCs w:val="22"/>
        </w:rPr>
      </w:pPr>
      <w:bookmarkStart w:id="76" w:name="_Toc184385585"/>
      <w:r w:rsidRPr="008179DF">
        <w:rPr>
          <w:i w:val="0"/>
          <w:iCs/>
          <w:sz w:val="22"/>
          <w:szCs w:val="22"/>
        </w:rPr>
        <w:t>Other Electrical Machinery</w:t>
      </w:r>
      <w:bookmarkEnd w:id="76"/>
    </w:p>
    <w:p w14:paraId="50E19D31" w14:textId="670748ED" w:rsidR="00FD723F" w:rsidRPr="00FD723F" w:rsidRDefault="00FD723F" w:rsidP="00FF305F">
      <w:pPr>
        <w:numPr>
          <w:ilvl w:val="0"/>
          <w:numId w:val="16"/>
        </w:numPr>
        <w:spacing w:after="120"/>
        <w:ind w:left="714" w:hanging="357"/>
      </w:pPr>
      <w:r w:rsidRPr="00FD723F">
        <w:t>The entrances to any electrical generation plant and transforming or switching apparatus rooms or area should be affixed with suitable warning signage and secured to prevent unauthorised access to such premises.</w:t>
      </w:r>
    </w:p>
    <w:p w14:paraId="7A584294" w14:textId="77777777" w:rsidR="00FD723F" w:rsidRPr="00FD723F" w:rsidRDefault="00FD723F" w:rsidP="00FF305F">
      <w:pPr>
        <w:numPr>
          <w:ilvl w:val="0"/>
          <w:numId w:val="16"/>
        </w:numPr>
        <w:spacing w:after="120"/>
        <w:ind w:left="714" w:hanging="357"/>
      </w:pPr>
      <w:r w:rsidRPr="00FD723F">
        <w:t xml:space="preserve">With respect to intrinsic safety, any electrical equipment located in an area on site where the possibility of an explosive atmosphere may exist is to be suitably rated. </w:t>
      </w:r>
    </w:p>
    <w:p w14:paraId="26FF298B" w14:textId="2BC57C6E" w:rsidR="00FD723F" w:rsidRPr="00FD723F" w:rsidRDefault="00FD723F" w:rsidP="00FF305F">
      <w:pPr>
        <w:numPr>
          <w:ilvl w:val="0"/>
          <w:numId w:val="16"/>
        </w:numPr>
        <w:spacing w:after="120"/>
        <w:ind w:left="714" w:hanging="357"/>
      </w:pPr>
      <w:r w:rsidRPr="00FD723F">
        <w:t>All such electrical equipment located in potentially explosive atmospheres is to be periodically assessed by a suitably qualified and experienced electrical technician/engineer.</w:t>
      </w:r>
    </w:p>
    <w:p w14:paraId="66FCE4DB" w14:textId="77777777" w:rsidR="00FD723F" w:rsidRDefault="00FD723F" w:rsidP="00706F54">
      <w:pPr>
        <w:rPr>
          <w:rFonts w:cs="Arial"/>
          <w:b/>
          <w:bCs/>
          <w:sz w:val="20"/>
          <w:szCs w:val="20"/>
        </w:rPr>
      </w:pPr>
    </w:p>
    <w:p w14:paraId="0FEA5F94" w14:textId="77777777" w:rsidR="00FD723F" w:rsidRPr="00FD723F" w:rsidRDefault="00FD723F" w:rsidP="00FD723F">
      <w:pPr>
        <w:pStyle w:val="Heading2"/>
        <w:rPr>
          <w:szCs w:val="24"/>
        </w:rPr>
      </w:pPr>
      <w:bookmarkStart w:id="77" w:name="_Toc184385586"/>
      <w:r w:rsidRPr="00FD723F">
        <w:rPr>
          <w:szCs w:val="24"/>
        </w:rPr>
        <w:t>Occupational Noise</w:t>
      </w:r>
      <w:bookmarkEnd w:id="77"/>
      <w:r w:rsidRPr="00FD723F">
        <w:rPr>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1D7F8A" w14:paraId="70DF9B37" w14:textId="77777777" w:rsidTr="00330006">
        <w:tc>
          <w:tcPr>
            <w:tcW w:w="9017" w:type="dxa"/>
            <w:shd w:val="clear" w:color="auto" w:fill="D9D9D9" w:themeFill="background1" w:themeFillShade="D9"/>
          </w:tcPr>
          <w:p w14:paraId="57FD3C86"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41DDB117" w14:textId="2907B2BA" w:rsidR="00FD723F"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11635BF4" w14:textId="65EE4AA0" w:rsidR="00FD723F" w:rsidRPr="00FD723F" w:rsidRDefault="00FD723F" w:rsidP="00F57CD0">
      <w:pPr>
        <w:spacing w:after="120"/>
      </w:pPr>
      <w:r w:rsidRPr="00FD723F">
        <w:t>Following are the requirements relating to management of occupational noise:</w:t>
      </w:r>
    </w:p>
    <w:p w14:paraId="2BCB5A29" w14:textId="40964BD5" w:rsidR="00FD723F" w:rsidRPr="00FD723F" w:rsidRDefault="00FD723F" w:rsidP="00F57CD0">
      <w:pPr>
        <w:numPr>
          <w:ilvl w:val="0"/>
          <w:numId w:val="16"/>
        </w:numPr>
        <w:spacing w:after="120"/>
      </w:pPr>
      <w:r w:rsidRPr="00FD723F">
        <w:t xml:space="preserve">Occupational noise monitoring </w:t>
      </w:r>
      <w:r>
        <w:t xml:space="preserve">by a qualified occupational hygienist </w:t>
      </w:r>
      <w:r w:rsidRPr="00FD723F">
        <w:t xml:space="preserve">is to be undertaken to identify personnel who may be exposed to a noise level greater than 85 dB(A) for a duration of more than 8 hours per day. </w:t>
      </w:r>
    </w:p>
    <w:p w14:paraId="334EAB6A" w14:textId="415DF9DA" w:rsidR="00FD723F" w:rsidRDefault="00FD723F" w:rsidP="00F57CD0">
      <w:pPr>
        <w:numPr>
          <w:ilvl w:val="0"/>
          <w:numId w:val="16"/>
        </w:numPr>
        <w:spacing w:after="120"/>
      </w:pPr>
      <w:r w:rsidRPr="00FD723F">
        <w:t>For work areas where it has been identified by the occupational hygiene monitoring that personnel are exposed to a noise level greater than 85 dB(A) for a duration of more than 8 hours per day:</w:t>
      </w:r>
    </w:p>
    <w:p w14:paraId="6C12D726" w14:textId="77777777" w:rsidR="00FD723F" w:rsidRDefault="00FD723F" w:rsidP="00F57CD0">
      <w:pPr>
        <w:numPr>
          <w:ilvl w:val="1"/>
          <w:numId w:val="16"/>
        </w:numPr>
        <w:spacing w:after="120"/>
      </w:pPr>
      <w:r w:rsidRPr="00FD723F">
        <w:t>With the input of a qualified and experienced occupational hygienist, investigate and implement means of reducing noise exposures below the 85 dB(A) per 8 hours per day threshold through:</w:t>
      </w:r>
    </w:p>
    <w:p w14:paraId="29D4BE3F" w14:textId="77777777" w:rsidR="00FD723F" w:rsidRPr="00FD723F" w:rsidRDefault="00FD723F" w:rsidP="00F57CD0">
      <w:pPr>
        <w:numPr>
          <w:ilvl w:val="2"/>
          <w:numId w:val="16"/>
        </w:numPr>
        <w:spacing w:after="120"/>
      </w:pPr>
      <w:r w:rsidRPr="00FD723F">
        <w:t>(</w:t>
      </w:r>
      <w:proofErr w:type="spellStart"/>
      <w:r w:rsidRPr="00FD723F">
        <w:t>i</w:t>
      </w:r>
      <w:proofErr w:type="spellEnd"/>
      <w:r w:rsidRPr="00FD723F">
        <w:t>) Engineering means (e.g. acoustic barriers); and/or</w:t>
      </w:r>
    </w:p>
    <w:p w14:paraId="61935106" w14:textId="77777777" w:rsidR="00FD723F" w:rsidRPr="00FD723F" w:rsidRDefault="00FD723F" w:rsidP="00F57CD0">
      <w:pPr>
        <w:numPr>
          <w:ilvl w:val="2"/>
          <w:numId w:val="16"/>
        </w:numPr>
        <w:spacing w:after="120"/>
      </w:pPr>
      <w:r w:rsidRPr="00FD723F">
        <w:t>(ii) Administrative means (e.g. reducing the exposure time).</w:t>
      </w:r>
    </w:p>
    <w:p w14:paraId="6B9840B9" w14:textId="77777777" w:rsidR="00FD723F" w:rsidRPr="00FD723F" w:rsidRDefault="00FD723F" w:rsidP="00F57CD0">
      <w:pPr>
        <w:numPr>
          <w:ilvl w:val="1"/>
          <w:numId w:val="16"/>
        </w:numPr>
        <w:spacing w:after="120"/>
      </w:pPr>
      <w:r w:rsidRPr="00FD723F">
        <w:t xml:space="preserve">Where the measures above do not reduce the exposure below the 85 dB(A) per 8 hours per day threshold, provide personnel with suitable hearing protection that </w:t>
      </w:r>
      <w:proofErr w:type="gramStart"/>
      <w:r w:rsidRPr="00FD723F">
        <w:t>is capable of reducing</w:t>
      </w:r>
      <w:proofErr w:type="gramEnd"/>
      <w:r w:rsidRPr="00FD723F">
        <w:t xml:space="preserve"> sound levels at the ear to at least 85 dB(A). · </w:t>
      </w:r>
    </w:p>
    <w:p w14:paraId="3FFABE4D" w14:textId="33A8F2A8" w:rsidR="00FD723F" w:rsidRPr="009B48A9" w:rsidRDefault="00FD723F" w:rsidP="00F57CD0">
      <w:pPr>
        <w:numPr>
          <w:ilvl w:val="0"/>
          <w:numId w:val="16"/>
        </w:numPr>
        <w:spacing w:after="120"/>
        <w:rPr>
          <w:rFonts w:cs="Arial"/>
          <w:b/>
          <w:bCs/>
          <w:sz w:val="20"/>
          <w:szCs w:val="20"/>
        </w:rPr>
      </w:pPr>
      <w:r w:rsidRPr="00FD723F">
        <w:t xml:space="preserve">All personnel who work in areas or conduct activities whereby the noise exposure levels are greater than 85 dB(A) for a duration of more than 8 hours per day, are to have their hearing monitored at least annually (see also </w:t>
      </w:r>
      <w:r>
        <w:t>the Medical Surveillance section in this OHSP).</w:t>
      </w:r>
    </w:p>
    <w:p w14:paraId="64EA33E7" w14:textId="77777777" w:rsidR="009B48A9" w:rsidRPr="00FD723F" w:rsidRDefault="009B48A9" w:rsidP="009B48A9">
      <w:pPr>
        <w:spacing w:after="120"/>
        <w:ind w:left="720"/>
        <w:rPr>
          <w:rFonts w:cs="Arial"/>
          <w:b/>
          <w:bCs/>
          <w:sz w:val="20"/>
          <w:szCs w:val="20"/>
        </w:rPr>
      </w:pPr>
    </w:p>
    <w:p w14:paraId="34A8E9AA" w14:textId="2F147C24" w:rsidR="00FD723F" w:rsidRPr="00FD723F" w:rsidRDefault="00FD723F" w:rsidP="00FD723F">
      <w:pPr>
        <w:pStyle w:val="Heading2"/>
        <w:rPr>
          <w:szCs w:val="24"/>
        </w:rPr>
      </w:pPr>
      <w:bookmarkStart w:id="78" w:name="_Toc184385587"/>
      <w:r>
        <w:rPr>
          <w:szCs w:val="24"/>
        </w:rPr>
        <w:t>Thermal Stress</w:t>
      </w:r>
      <w:bookmarkEnd w:id="7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D723F" w:rsidRPr="001D7F8A" w14:paraId="4547B273" w14:textId="77777777" w:rsidTr="00330006">
        <w:tc>
          <w:tcPr>
            <w:tcW w:w="9017" w:type="dxa"/>
            <w:shd w:val="clear" w:color="auto" w:fill="D9D9D9" w:themeFill="background1" w:themeFillShade="D9"/>
          </w:tcPr>
          <w:p w14:paraId="442B73FC"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1B8480A3" w14:textId="520D6908" w:rsidR="00FD723F"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0F7D28C6" w14:textId="1C66BA67" w:rsidR="00FD723F" w:rsidRPr="00FD723F" w:rsidRDefault="00FD723F" w:rsidP="00033277">
      <w:pPr>
        <w:spacing w:after="120"/>
      </w:pPr>
      <w:r w:rsidRPr="00FD723F">
        <w:t xml:space="preserve">Exposure to hot working conditions can result </w:t>
      </w:r>
      <w:r w:rsidR="00293A26">
        <w:t xml:space="preserve">in </w:t>
      </w:r>
      <w:r w:rsidRPr="00FD723F">
        <w:t xml:space="preserve">heat stress-related injury or death. Use of personal protective equipment (PPE) to protect against other occupational hazards can accentuate and aggravate heat-related illnesses. Following are the requirements relating to management of thermal stress (in particular, heat stress) at </w:t>
      </w:r>
      <w:r w:rsidR="00AD2749" w:rsidRPr="00AD2749">
        <w:t>the Company</w:t>
      </w:r>
      <w:r w:rsidRPr="00FD723F">
        <w:t>:</w:t>
      </w:r>
    </w:p>
    <w:p w14:paraId="4F91F50B" w14:textId="77777777" w:rsidR="00FD723F" w:rsidRDefault="00FD723F" w:rsidP="00033277">
      <w:pPr>
        <w:numPr>
          <w:ilvl w:val="0"/>
          <w:numId w:val="16"/>
        </w:numPr>
        <w:spacing w:after="120"/>
      </w:pPr>
      <w:r w:rsidRPr="00FD723F">
        <w:t>Extreme temperatures in permanent work environments should be avoided through implementation of engineering controls and ventilation. Where this is not possible, such as during short-term outdoor work, the following heat stress management procedures should be implemented:</w:t>
      </w:r>
    </w:p>
    <w:p w14:paraId="2D727AEB" w14:textId="77777777" w:rsidR="00FD723F" w:rsidRPr="00FD723F" w:rsidRDefault="00FD723F" w:rsidP="00033277">
      <w:pPr>
        <w:numPr>
          <w:ilvl w:val="1"/>
          <w:numId w:val="16"/>
        </w:numPr>
        <w:spacing w:after="120"/>
      </w:pPr>
      <w:r w:rsidRPr="00FD723F">
        <w:t xml:space="preserve">Monitoring weather forecasts for outdoor work to provide advance warning of extreme weather and scheduling work </w:t>
      </w:r>
      <w:proofErr w:type="gramStart"/>
      <w:r w:rsidRPr="00FD723F">
        <w:t>accordingly;</w:t>
      </w:r>
      <w:proofErr w:type="gramEnd"/>
    </w:p>
    <w:p w14:paraId="1BE24DA2" w14:textId="5AD37416" w:rsidR="00FD723F" w:rsidRPr="00FD723F" w:rsidRDefault="00FD723F" w:rsidP="00033277">
      <w:pPr>
        <w:numPr>
          <w:ilvl w:val="1"/>
          <w:numId w:val="16"/>
        </w:numPr>
        <w:spacing w:after="120"/>
      </w:pPr>
      <w:r w:rsidRPr="00FD723F">
        <w:t xml:space="preserve">With the input of a qualified and experienced occupational hygienist, adjust work and rest periods according to temperature stress management procedures provided by </w:t>
      </w:r>
      <w:r w:rsidR="0030577C">
        <w:t xml:space="preserve">the </w:t>
      </w:r>
      <w:hyperlink r:id="rId15" w:history="1">
        <w:r w:rsidR="0030577C" w:rsidRPr="007729D6">
          <w:rPr>
            <w:rStyle w:val="Hyperlink"/>
          </w:rPr>
          <w:t>National Institute for Occupational Safety and Health</w:t>
        </w:r>
      </w:hyperlink>
      <w:r w:rsidR="0030577C" w:rsidRPr="0030577C">
        <w:t xml:space="preserve"> </w:t>
      </w:r>
      <w:r w:rsidR="007A5666">
        <w:t>(NIOSH)</w:t>
      </w:r>
      <w:r w:rsidR="007A5666">
        <w:rPr>
          <w:rStyle w:val="FootnoteReference"/>
        </w:rPr>
        <w:footnoteReference w:id="4"/>
      </w:r>
      <w:r w:rsidRPr="00FD723F">
        <w:t>, depending on the temperature and workloads;</w:t>
      </w:r>
    </w:p>
    <w:p w14:paraId="53C90589" w14:textId="77777777" w:rsidR="00FD723F" w:rsidRPr="00FD723F" w:rsidRDefault="00FD723F" w:rsidP="00033277">
      <w:pPr>
        <w:numPr>
          <w:ilvl w:val="1"/>
          <w:numId w:val="16"/>
        </w:numPr>
        <w:spacing w:after="120"/>
      </w:pPr>
      <w:r w:rsidRPr="00FD723F">
        <w:t xml:space="preserve">Where practicable, use of fans to provide air movement for staff conducting the </w:t>
      </w:r>
      <w:proofErr w:type="gramStart"/>
      <w:r w:rsidRPr="00FD723F">
        <w:t>activity;</w:t>
      </w:r>
      <w:proofErr w:type="gramEnd"/>
    </w:p>
    <w:p w14:paraId="61E62FC2" w14:textId="77777777" w:rsidR="00FD723F" w:rsidRPr="00FD723F" w:rsidRDefault="00FD723F" w:rsidP="00033277">
      <w:pPr>
        <w:numPr>
          <w:ilvl w:val="1"/>
          <w:numId w:val="16"/>
        </w:numPr>
        <w:spacing w:after="120"/>
      </w:pPr>
      <w:r w:rsidRPr="00FD723F">
        <w:t xml:space="preserve">Providing temporary shelters to provide protection from the sun and/or heat sources during working activities, or for use as rest </w:t>
      </w:r>
      <w:proofErr w:type="gramStart"/>
      <w:r w:rsidRPr="00FD723F">
        <w:t>areas;</w:t>
      </w:r>
      <w:proofErr w:type="gramEnd"/>
    </w:p>
    <w:p w14:paraId="56C32142" w14:textId="77777777" w:rsidR="00FD723F" w:rsidRPr="00FD723F" w:rsidRDefault="00FD723F" w:rsidP="00033277">
      <w:pPr>
        <w:numPr>
          <w:ilvl w:val="1"/>
          <w:numId w:val="16"/>
        </w:numPr>
        <w:spacing w:after="120"/>
      </w:pPr>
      <w:r w:rsidRPr="00FD723F">
        <w:t xml:space="preserve">Providing easy access to adequate hydration such as drinking water or electrolyte drinks, and instructing personnel to regularly drink the water/electrolyte drinks </w:t>
      </w:r>
      <w:proofErr w:type="gramStart"/>
      <w:r w:rsidRPr="00FD723F">
        <w:t>during the course of</w:t>
      </w:r>
      <w:proofErr w:type="gramEnd"/>
      <w:r w:rsidRPr="00FD723F">
        <w:t xml:space="preserve"> the work activity; and</w:t>
      </w:r>
    </w:p>
    <w:p w14:paraId="16DFBD84" w14:textId="77777777" w:rsidR="00FD723F" w:rsidRPr="00FD723F" w:rsidRDefault="00FD723F" w:rsidP="00033277">
      <w:pPr>
        <w:numPr>
          <w:ilvl w:val="1"/>
          <w:numId w:val="16"/>
        </w:numPr>
        <w:spacing w:after="120"/>
      </w:pPr>
      <w:r w:rsidRPr="00FD723F">
        <w:t>Instruct personnel conducting work that may be exposed to a significant heat-stress risk to avoid consumption of alcoholic beverages during non-working hours due to the resulting dehydration causing an increased risk of heat stress illnesses.</w:t>
      </w:r>
    </w:p>
    <w:p w14:paraId="00242C15" w14:textId="77777777" w:rsidR="00FD723F" w:rsidRDefault="00FD723F" w:rsidP="00706F54">
      <w:pPr>
        <w:rPr>
          <w:rFonts w:cs="Arial"/>
          <w:b/>
          <w:bCs/>
          <w:sz w:val="20"/>
          <w:szCs w:val="20"/>
        </w:rPr>
      </w:pPr>
    </w:p>
    <w:p w14:paraId="0EE9F556" w14:textId="03D257B9" w:rsidR="00AF32AC" w:rsidRPr="00FD723F" w:rsidRDefault="00AF32AC" w:rsidP="00AF32AC">
      <w:pPr>
        <w:pStyle w:val="Heading2"/>
        <w:rPr>
          <w:szCs w:val="24"/>
        </w:rPr>
      </w:pPr>
      <w:bookmarkStart w:id="79" w:name="_Toc184385588"/>
      <w:r>
        <w:rPr>
          <w:szCs w:val="24"/>
        </w:rPr>
        <w:t>Illumination</w:t>
      </w:r>
      <w:bookmarkEnd w:id="79"/>
      <w:r>
        <w:rPr>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F32AC" w:rsidRPr="001D7F8A" w14:paraId="791A584F" w14:textId="77777777" w:rsidTr="00330006">
        <w:tc>
          <w:tcPr>
            <w:tcW w:w="9017" w:type="dxa"/>
            <w:shd w:val="clear" w:color="auto" w:fill="D9D9D9" w:themeFill="background1" w:themeFillShade="D9"/>
          </w:tcPr>
          <w:p w14:paraId="3D8A68BC"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0F3ED913" w14:textId="01E0D914" w:rsidR="00AF32AC"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376150A4" w14:textId="52436060" w:rsidR="00AF32AC" w:rsidRPr="00AF32AC" w:rsidRDefault="00AF32AC" w:rsidP="00FF305F">
      <w:pPr>
        <w:numPr>
          <w:ilvl w:val="0"/>
          <w:numId w:val="16"/>
        </w:numPr>
        <w:spacing w:after="120"/>
        <w:ind w:left="714" w:hanging="357"/>
      </w:pPr>
      <w:r w:rsidRPr="00AF32AC">
        <w:t xml:space="preserve">Work area light intensity should be adequate for the general purpose of the location and type of activity, and should be supplemented with dedicated </w:t>
      </w:r>
      <w:r w:rsidR="00CA32F5" w:rsidRPr="00AF32AC">
        <w:t>workstation</w:t>
      </w:r>
      <w:r w:rsidRPr="00AF32AC">
        <w:t xml:space="preserve"> illumination, as needed.</w:t>
      </w:r>
    </w:p>
    <w:p w14:paraId="2B5F752D" w14:textId="77777777" w:rsidR="00AF32AC" w:rsidRPr="00AF32AC" w:rsidRDefault="00AF32AC" w:rsidP="00FF305F">
      <w:pPr>
        <w:numPr>
          <w:ilvl w:val="0"/>
          <w:numId w:val="16"/>
        </w:numPr>
        <w:spacing w:after="120"/>
        <w:ind w:left="714" w:hanging="357"/>
      </w:pPr>
      <w:r w:rsidRPr="00AF32AC">
        <w:t>Measures should be undertaken to eliminate glare / reflections and flickering of lights.</w:t>
      </w:r>
    </w:p>
    <w:p w14:paraId="289F1E46" w14:textId="0B1479B8" w:rsidR="00AF32AC" w:rsidRDefault="00AF32AC" w:rsidP="00FF305F">
      <w:pPr>
        <w:numPr>
          <w:ilvl w:val="0"/>
          <w:numId w:val="16"/>
        </w:numPr>
        <w:spacing w:after="120"/>
        <w:ind w:left="714" w:hanging="357"/>
      </w:pPr>
      <w:r>
        <w:t>L</w:t>
      </w:r>
      <w:r w:rsidRPr="00AF32AC">
        <w:t xml:space="preserve">ux levels are to be measured for the various work areas on the site </w:t>
      </w:r>
      <w:r>
        <w:t xml:space="preserve">by a qualified occupational hygienist, who is to report on the findings and provide recommendations to address any lux levels below regulatory limits or below the levels specified in </w:t>
      </w:r>
      <w:r w:rsidR="00947029" w:rsidRPr="00FF305F">
        <w:fldChar w:fldCharType="begin"/>
      </w:r>
      <w:r w:rsidR="00947029" w:rsidRPr="00FF305F">
        <w:instrText xml:space="preserve"> REF _Ref184357233 \h </w:instrText>
      </w:r>
      <w:r w:rsidR="00FF305F">
        <w:instrText xml:space="preserve"> \* MERGEFORMAT </w:instrText>
      </w:r>
      <w:r w:rsidR="00947029" w:rsidRPr="00FF305F">
        <w:fldChar w:fldCharType="separate"/>
      </w:r>
      <w:r w:rsidR="00947029" w:rsidRPr="00FF305F">
        <w:t>Table 7.1</w:t>
      </w:r>
      <w:r w:rsidR="00947029" w:rsidRPr="00FF305F">
        <w:fldChar w:fldCharType="end"/>
      </w:r>
      <w:r w:rsidR="00947029">
        <w:t xml:space="preserve"> below.</w:t>
      </w:r>
    </w:p>
    <w:p w14:paraId="57FC8F99" w14:textId="0A695112" w:rsidR="00AF32AC" w:rsidRDefault="00AF32AC" w:rsidP="00FF305F">
      <w:pPr>
        <w:numPr>
          <w:ilvl w:val="0"/>
          <w:numId w:val="16"/>
        </w:numPr>
        <w:spacing w:after="120"/>
        <w:ind w:left="714" w:hanging="357"/>
      </w:pPr>
      <w:r>
        <w:t>Where lux levels are found to be below the required limits, measures are to be taken increase the levels to that required (e.g. increasing luminaire power output, repositioning luminaires, cleaning luminaires, increasing the number of luminaires</w:t>
      </w:r>
      <w:r w:rsidR="0080004B">
        <w:t>, installing transparent roof sheeting,</w:t>
      </w:r>
      <w:r>
        <w:t xml:space="preserve"> etc.).</w:t>
      </w:r>
    </w:p>
    <w:p w14:paraId="06F532BD" w14:textId="7D6DDF98" w:rsidR="00947029" w:rsidRPr="001D7F8A" w:rsidRDefault="00947029" w:rsidP="00947029">
      <w:pPr>
        <w:spacing w:before="240" w:after="120"/>
        <w:rPr>
          <w:rFonts w:cs="Arial"/>
          <w:b/>
          <w:bCs/>
          <w:sz w:val="20"/>
          <w:szCs w:val="20"/>
        </w:rPr>
      </w:pPr>
      <w:bookmarkStart w:id="80" w:name="_Ref184357233"/>
      <w:bookmarkStart w:id="81" w:name="_Toc184385605"/>
      <w:r w:rsidRPr="001D7F8A">
        <w:rPr>
          <w:rFonts w:cs="Arial"/>
          <w:b/>
          <w:bCs/>
          <w:sz w:val="20"/>
          <w:szCs w:val="20"/>
        </w:rPr>
        <w:t xml:space="preserve">Table </w:t>
      </w:r>
      <w:r w:rsidRPr="001D7F8A">
        <w:rPr>
          <w:rFonts w:cs="Arial"/>
          <w:b/>
          <w:bCs/>
          <w:sz w:val="20"/>
          <w:szCs w:val="20"/>
        </w:rPr>
        <w:fldChar w:fldCharType="begin"/>
      </w:r>
      <w:r w:rsidRPr="001D7F8A">
        <w:rPr>
          <w:rFonts w:cs="Arial"/>
          <w:b/>
          <w:bCs/>
          <w:sz w:val="20"/>
          <w:szCs w:val="20"/>
        </w:rPr>
        <w:instrText xml:space="preserve"> STYLEREF 1 \s </w:instrText>
      </w:r>
      <w:r w:rsidRPr="001D7F8A">
        <w:rPr>
          <w:rFonts w:cs="Arial"/>
          <w:b/>
          <w:bCs/>
          <w:sz w:val="20"/>
          <w:szCs w:val="20"/>
        </w:rPr>
        <w:fldChar w:fldCharType="separate"/>
      </w:r>
      <w:r>
        <w:rPr>
          <w:rFonts w:cs="Arial"/>
          <w:b/>
          <w:bCs/>
          <w:noProof/>
          <w:sz w:val="20"/>
          <w:szCs w:val="20"/>
        </w:rPr>
        <w:t>7</w:t>
      </w:r>
      <w:r w:rsidRPr="001D7F8A">
        <w:rPr>
          <w:rFonts w:cs="Arial"/>
          <w:b/>
          <w:bCs/>
          <w:sz w:val="20"/>
          <w:szCs w:val="20"/>
        </w:rPr>
        <w:fldChar w:fldCharType="end"/>
      </w:r>
      <w:r w:rsidRPr="001D7F8A">
        <w:rPr>
          <w:rFonts w:cs="Arial"/>
          <w:b/>
          <w:bCs/>
          <w:sz w:val="20"/>
          <w:szCs w:val="20"/>
        </w:rPr>
        <w:t>.</w:t>
      </w:r>
      <w:r w:rsidRPr="001D7F8A">
        <w:rPr>
          <w:rFonts w:cs="Arial"/>
          <w:b/>
          <w:bCs/>
          <w:sz w:val="20"/>
          <w:szCs w:val="20"/>
        </w:rPr>
        <w:fldChar w:fldCharType="begin"/>
      </w:r>
      <w:r w:rsidRPr="001D7F8A">
        <w:rPr>
          <w:rFonts w:cs="Arial"/>
          <w:b/>
          <w:bCs/>
          <w:sz w:val="20"/>
          <w:szCs w:val="20"/>
        </w:rPr>
        <w:instrText xml:space="preserve"> SEQ Table \* ARABIC \s 1 </w:instrText>
      </w:r>
      <w:r w:rsidRPr="001D7F8A">
        <w:rPr>
          <w:rFonts w:cs="Arial"/>
          <w:b/>
          <w:bCs/>
          <w:sz w:val="20"/>
          <w:szCs w:val="20"/>
        </w:rPr>
        <w:fldChar w:fldCharType="separate"/>
      </w:r>
      <w:r>
        <w:rPr>
          <w:rFonts w:cs="Arial"/>
          <w:b/>
          <w:bCs/>
          <w:noProof/>
          <w:sz w:val="20"/>
          <w:szCs w:val="20"/>
        </w:rPr>
        <w:t>1</w:t>
      </w:r>
      <w:r w:rsidRPr="001D7F8A">
        <w:rPr>
          <w:rFonts w:cs="Arial"/>
          <w:b/>
          <w:bCs/>
          <w:sz w:val="20"/>
          <w:szCs w:val="20"/>
        </w:rPr>
        <w:fldChar w:fldCharType="end"/>
      </w:r>
      <w:bookmarkEnd w:id="80"/>
      <w:r w:rsidRPr="001D7F8A">
        <w:rPr>
          <w:rFonts w:cs="Arial"/>
          <w:b/>
          <w:bCs/>
          <w:sz w:val="20"/>
          <w:szCs w:val="20"/>
        </w:rPr>
        <w:t xml:space="preserve">: </w:t>
      </w:r>
      <w:r w:rsidRPr="00947029">
        <w:rPr>
          <w:rFonts w:cs="Arial"/>
          <w:b/>
          <w:bCs/>
          <w:sz w:val="20"/>
          <w:szCs w:val="20"/>
        </w:rPr>
        <w:t xml:space="preserve">Minimum Limits </w:t>
      </w:r>
      <w:r w:rsidR="00A77AA0">
        <w:rPr>
          <w:rFonts w:cs="Arial"/>
          <w:b/>
          <w:bCs/>
          <w:sz w:val="20"/>
          <w:szCs w:val="20"/>
        </w:rPr>
        <w:t>f</w:t>
      </w:r>
      <w:r w:rsidRPr="00947029">
        <w:rPr>
          <w:rFonts w:cs="Arial"/>
          <w:b/>
          <w:bCs/>
          <w:sz w:val="20"/>
          <w:szCs w:val="20"/>
        </w:rPr>
        <w:t>or Workplace Illumination Intensity</w:t>
      </w:r>
      <w:bookmarkEnd w:id="8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977"/>
      </w:tblGrid>
      <w:tr w:rsidR="00947029" w:rsidRPr="00947029" w14:paraId="36DE55B8" w14:textId="77777777" w:rsidTr="00033277">
        <w:trPr>
          <w:tblHeader/>
        </w:trPr>
        <w:tc>
          <w:tcPr>
            <w:tcW w:w="6232" w:type="dxa"/>
            <w:shd w:val="clear" w:color="auto" w:fill="125B61"/>
          </w:tcPr>
          <w:p w14:paraId="07A83ADB" w14:textId="2902DD77" w:rsidR="00947029" w:rsidRPr="00947029" w:rsidRDefault="00947029" w:rsidP="00947029">
            <w:pPr>
              <w:pBdr>
                <w:top w:val="nil"/>
                <w:left w:val="nil"/>
                <w:bottom w:val="nil"/>
                <w:right w:val="nil"/>
                <w:between w:val="nil"/>
              </w:pBdr>
              <w:spacing w:after="120"/>
              <w:rPr>
                <w:rFonts w:cs="Arial"/>
                <w:b/>
                <w:bCs/>
                <w:color w:val="FFFFFF" w:themeColor="background1"/>
                <w:sz w:val="20"/>
                <w:szCs w:val="20"/>
              </w:rPr>
            </w:pPr>
            <w:r w:rsidRPr="00947029">
              <w:rPr>
                <w:b/>
                <w:bCs/>
                <w:color w:val="FFFFFF" w:themeColor="background1"/>
              </w:rPr>
              <w:t>Location / Activity</w:t>
            </w:r>
          </w:p>
        </w:tc>
        <w:tc>
          <w:tcPr>
            <w:tcW w:w="2977" w:type="dxa"/>
            <w:shd w:val="clear" w:color="auto" w:fill="125B61"/>
          </w:tcPr>
          <w:p w14:paraId="5BE68DE4" w14:textId="34FC8EB5" w:rsidR="00947029" w:rsidRPr="00947029" w:rsidRDefault="00947029" w:rsidP="00947029">
            <w:pPr>
              <w:pBdr>
                <w:top w:val="nil"/>
                <w:left w:val="nil"/>
                <w:bottom w:val="nil"/>
                <w:right w:val="nil"/>
                <w:between w:val="nil"/>
              </w:pBdr>
              <w:spacing w:after="120"/>
              <w:rPr>
                <w:rFonts w:cs="Arial"/>
                <w:b/>
                <w:bCs/>
                <w:color w:val="FFFFFF" w:themeColor="background1"/>
                <w:sz w:val="20"/>
                <w:szCs w:val="20"/>
              </w:rPr>
            </w:pPr>
            <w:r w:rsidRPr="00947029">
              <w:rPr>
                <w:b/>
                <w:bCs/>
                <w:color w:val="FFFFFF" w:themeColor="background1"/>
              </w:rPr>
              <w:t>Light Intensity</w:t>
            </w:r>
          </w:p>
        </w:tc>
      </w:tr>
      <w:tr w:rsidR="00947029" w:rsidRPr="001D7F8A" w14:paraId="03539908" w14:textId="77777777" w:rsidTr="00033277">
        <w:tc>
          <w:tcPr>
            <w:tcW w:w="6232" w:type="dxa"/>
          </w:tcPr>
          <w:p w14:paraId="0A8B5148" w14:textId="263AAAC6"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Emergency light</w:t>
            </w:r>
          </w:p>
        </w:tc>
        <w:tc>
          <w:tcPr>
            <w:tcW w:w="2977" w:type="dxa"/>
          </w:tcPr>
          <w:p w14:paraId="1DB9FE0A" w14:textId="33B6259A"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 lux</w:t>
            </w:r>
          </w:p>
        </w:tc>
      </w:tr>
      <w:tr w:rsidR="00947029" w:rsidRPr="001D7F8A" w14:paraId="2687E47E" w14:textId="77777777" w:rsidTr="00033277">
        <w:tc>
          <w:tcPr>
            <w:tcW w:w="6232" w:type="dxa"/>
          </w:tcPr>
          <w:p w14:paraId="35A50DFB" w14:textId="6DCD5D35"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Outdoor non-working areas</w:t>
            </w:r>
          </w:p>
        </w:tc>
        <w:tc>
          <w:tcPr>
            <w:tcW w:w="2977" w:type="dxa"/>
          </w:tcPr>
          <w:p w14:paraId="181631F9" w14:textId="7A7DB967"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20 lux</w:t>
            </w:r>
          </w:p>
        </w:tc>
      </w:tr>
      <w:tr w:rsidR="00947029" w:rsidRPr="001D7F8A" w14:paraId="7A8D6FD5" w14:textId="77777777" w:rsidTr="00033277">
        <w:tc>
          <w:tcPr>
            <w:tcW w:w="6232" w:type="dxa"/>
          </w:tcPr>
          <w:p w14:paraId="1AD285DC" w14:textId="443EAE10"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Simple orientation and temporary visits (machine storage, garage, warehouse)</w:t>
            </w:r>
          </w:p>
        </w:tc>
        <w:tc>
          <w:tcPr>
            <w:tcW w:w="2977" w:type="dxa"/>
          </w:tcPr>
          <w:p w14:paraId="196609AA" w14:textId="33A86937"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50 lux</w:t>
            </w:r>
          </w:p>
        </w:tc>
      </w:tr>
      <w:tr w:rsidR="00947029" w:rsidRPr="001D7F8A" w14:paraId="483C1CD9" w14:textId="77777777" w:rsidTr="00033277">
        <w:tc>
          <w:tcPr>
            <w:tcW w:w="6232" w:type="dxa"/>
          </w:tcPr>
          <w:p w14:paraId="77D9CD30" w14:textId="5ED92ECE"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Workspace with occasional visual tasks only (corridors, stairways, lobby, elevator, auditorium, etc.)</w:t>
            </w:r>
          </w:p>
        </w:tc>
        <w:tc>
          <w:tcPr>
            <w:tcW w:w="2977" w:type="dxa"/>
          </w:tcPr>
          <w:p w14:paraId="79A19E20" w14:textId="4CE58E25"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100 lux</w:t>
            </w:r>
          </w:p>
        </w:tc>
      </w:tr>
      <w:tr w:rsidR="00947029" w:rsidRPr="001D7F8A" w14:paraId="3C7E0687" w14:textId="77777777" w:rsidTr="00033277">
        <w:tc>
          <w:tcPr>
            <w:tcW w:w="6232" w:type="dxa"/>
          </w:tcPr>
          <w:p w14:paraId="392281C0" w14:textId="1D8AFE34"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Medium precision work (simple assembly, rough machine works, welding, packing, etc.).</w:t>
            </w:r>
          </w:p>
        </w:tc>
        <w:tc>
          <w:tcPr>
            <w:tcW w:w="2977" w:type="dxa"/>
          </w:tcPr>
          <w:p w14:paraId="7BD88548" w14:textId="7846E5C8"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200 lux</w:t>
            </w:r>
          </w:p>
        </w:tc>
      </w:tr>
      <w:tr w:rsidR="00947029" w:rsidRPr="001D7F8A" w14:paraId="403EF5EB" w14:textId="77777777" w:rsidTr="00033277">
        <w:tc>
          <w:tcPr>
            <w:tcW w:w="6232" w:type="dxa"/>
          </w:tcPr>
          <w:p w14:paraId="49CD4E1F" w14:textId="52EA2224"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Precision work (reading, moderately difficult assembly, sorting, checking, medium bench and machine works, etc.), offices.</w:t>
            </w:r>
          </w:p>
        </w:tc>
        <w:tc>
          <w:tcPr>
            <w:tcW w:w="2977" w:type="dxa"/>
          </w:tcPr>
          <w:p w14:paraId="643AD65F" w14:textId="7B2C9BE9"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500 lux</w:t>
            </w:r>
          </w:p>
        </w:tc>
      </w:tr>
      <w:tr w:rsidR="00947029" w:rsidRPr="001D7F8A" w14:paraId="31080C33" w14:textId="77777777" w:rsidTr="00033277">
        <w:tc>
          <w:tcPr>
            <w:tcW w:w="6232" w:type="dxa"/>
          </w:tcPr>
          <w:p w14:paraId="4A6D186E" w14:textId="79663BDE" w:rsidR="00947029" w:rsidRPr="001D7F8A" w:rsidRDefault="00947029" w:rsidP="00947029">
            <w:pPr>
              <w:pBdr>
                <w:top w:val="nil"/>
                <w:left w:val="nil"/>
                <w:bottom w:val="nil"/>
                <w:right w:val="nil"/>
                <w:between w:val="nil"/>
              </w:pBdr>
              <w:spacing w:after="120"/>
              <w:jc w:val="left"/>
              <w:rPr>
                <w:rFonts w:cs="Arial"/>
                <w:b/>
                <w:bCs/>
                <w:sz w:val="20"/>
                <w:szCs w:val="20"/>
              </w:rPr>
            </w:pPr>
            <w:r w:rsidRPr="00C47644">
              <w:t>High precision work (difficult assembly, sewing, colour inspection, fine sorting etc.)</w:t>
            </w:r>
          </w:p>
        </w:tc>
        <w:tc>
          <w:tcPr>
            <w:tcW w:w="2977" w:type="dxa"/>
          </w:tcPr>
          <w:p w14:paraId="564F088E" w14:textId="6213A829" w:rsidR="00947029" w:rsidRPr="00947029" w:rsidRDefault="00947029" w:rsidP="00947029">
            <w:pPr>
              <w:pBdr>
                <w:top w:val="nil"/>
                <w:left w:val="nil"/>
                <w:bottom w:val="nil"/>
                <w:right w:val="nil"/>
                <w:between w:val="nil"/>
              </w:pBdr>
              <w:spacing w:after="120"/>
              <w:ind w:left="108"/>
              <w:jc w:val="left"/>
              <w:rPr>
                <w:rFonts w:cs="Arial"/>
                <w:sz w:val="20"/>
                <w:szCs w:val="20"/>
              </w:rPr>
            </w:pPr>
            <w:r w:rsidRPr="00C47644">
              <w:t>1000 – 3000 lux</w:t>
            </w:r>
          </w:p>
        </w:tc>
      </w:tr>
    </w:tbl>
    <w:p w14:paraId="1BCDB8DB" w14:textId="77777777" w:rsidR="00AF32AC" w:rsidRDefault="00AF32AC" w:rsidP="00AF32AC"/>
    <w:p w14:paraId="7B607B43" w14:textId="77777777" w:rsidR="00947029" w:rsidRDefault="00947029" w:rsidP="00947029">
      <w:pPr>
        <w:pStyle w:val="Heading2"/>
        <w:rPr>
          <w:szCs w:val="24"/>
        </w:rPr>
      </w:pPr>
      <w:bookmarkStart w:id="82" w:name="_Toc184385589"/>
      <w:r w:rsidRPr="00947029">
        <w:rPr>
          <w:szCs w:val="24"/>
        </w:rPr>
        <w:t>Staff Welfare Facilities</w:t>
      </w:r>
      <w:bookmarkEnd w:id="8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47029" w:rsidRPr="001D7F8A" w14:paraId="5AB2707F" w14:textId="77777777" w:rsidTr="00330006">
        <w:tc>
          <w:tcPr>
            <w:tcW w:w="9017" w:type="dxa"/>
            <w:shd w:val="clear" w:color="auto" w:fill="D9D9D9" w:themeFill="background1" w:themeFillShade="D9"/>
          </w:tcPr>
          <w:p w14:paraId="78E29F85"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62280659" w14:textId="367E6D87" w:rsidR="00AD6BE3" w:rsidRPr="005008C6" w:rsidRDefault="0061307B" w:rsidP="00CA0BFC">
            <w:pPr>
              <w:pStyle w:val="ListParagraph"/>
              <w:numPr>
                <w:ilvl w:val="0"/>
                <w:numId w:val="10"/>
              </w:numPr>
              <w:spacing w:after="120"/>
              <w:ind w:left="442" w:hanging="357"/>
              <w:contextualSpacing w:val="0"/>
              <w:rPr>
                <w:rFonts w:cs="Arial"/>
                <w:i/>
                <w:iCs/>
                <w:color w:val="125B61"/>
              </w:rPr>
            </w:pPr>
            <w:r w:rsidRPr="005008C6">
              <w:rPr>
                <w:rFonts w:cs="Arial"/>
                <w:i/>
                <w:iCs/>
                <w:color w:val="125B61"/>
              </w:rPr>
              <w:t xml:space="preserve">The ratio of </w:t>
            </w:r>
            <w:r w:rsidR="00453BBD" w:rsidRPr="005008C6">
              <w:rPr>
                <w:rFonts w:cs="Arial"/>
                <w:i/>
                <w:iCs/>
                <w:color w:val="125B61"/>
              </w:rPr>
              <w:t>staff welfare facilities</w:t>
            </w:r>
            <w:r w:rsidRPr="005008C6">
              <w:rPr>
                <w:rFonts w:cs="Arial"/>
                <w:i/>
                <w:iCs/>
                <w:color w:val="125B61"/>
              </w:rPr>
              <w:t xml:space="preserve"> (such as toilets, washbasins, and showers) to workforce is crucial to ensuring proper sanitation, health, and safety standards at a workplace. These ratios are typically outlined in local regulations or guidelines and vary based on the type of work environment, the number of workers, and sometimes the specific industry.</w:t>
            </w:r>
            <w:r w:rsidR="00453BBD" w:rsidRPr="005008C6">
              <w:rPr>
                <w:rFonts w:cs="Arial"/>
                <w:i/>
                <w:iCs/>
                <w:color w:val="125B61"/>
              </w:rPr>
              <w:t xml:space="preserve"> When determining the appropriate number of staff welfare facilities,</w:t>
            </w:r>
            <w:r w:rsidR="001B0FD5" w:rsidRPr="005008C6">
              <w:rPr>
                <w:rFonts w:cs="Arial"/>
                <w:i/>
                <w:iCs/>
                <w:color w:val="125B61"/>
              </w:rPr>
              <w:t xml:space="preserve"> you need to c</w:t>
            </w:r>
            <w:r w:rsidR="00A0016B" w:rsidRPr="005008C6">
              <w:rPr>
                <w:rFonts w:cs="Arial"/>
                <w:i/>
                <w:iCs/>
                <w:color w:val="125B61"/>
              </w:rPr>
              <w:t xml:space="preserve">onsider the following: workplace type (office, industrial healthcare etc.), gender considerations, </w:t>
            </w:r>
            <w:r w:rsidR="006B1378" w:rsidRPr="005008C6">
              <w:rPr>
                <w:rFonts w:cs="Arial"/>
                <w:i/>
                <w:iCs/>
                <w:color w:val="125B61"/>
              </w:rPr>
              <w:t xml:space="preserve">industry type (higher risk industries such as healthcare, food handling, and chemical work may have stricter requirements, </w:t>
            </w:r>
            <w:r w:rsidR="00AD6BE3" w:rsidRPr="005008C6">
              <w:rPr>
                <w:rFonts w:cs="Arial"/>
                <w:i/>
                <w:iCs/>
                <w:color w:val="125B61"/>
              </w:rPr>
              <w:t xml:space="preserve">workforce </w:t>
            </w:r>
            <w:r w:rsidR="00AD6BE3" w:rsidRPr="00CA0BFC">
              <w:rPr>
                <w:rFonts w:cs="Arial"/>
                <w:i/>
                <w:iCs/>
                <w:color w:val="125B61"/>
              </w:rPr>
              <w:t xml:space="preserve"> </w:t>
            </w:r>
            <w:r w:rsidR="00AD6BE3" w:rsidRPr="005008C6">
              <w:rPr>
                <w:rFonts w:cs="Arial"/>
                <w:i/>
                <w:iCs/>
                <w:color w:val="125B61"/>
              </w:rPr>
              <w:t>s</w:t>
            </w:r>
            <w:r w:rsidR="00AD6BE3" w:rsidRPr="00CA0BFC">
              <w:rPr>
                <w:rFonts w:cs="Arial"/>
                <w:i/>
                <w:iCs/>
                <w:color w:val="125B61"/>
              </w:rPr>
              <w:t xml:space="preserve">ize </w:t>
            </w:r>
            <w:r w:rsidR="00AD6BE3" w:rsidRPr="005008C6">
              <w:rPr>
                <w:rFonts w:cs="Arial"/>
                <w:i/>
                <w:iCs/>
                <w:color w:val="125B61"/>
              </w:rPr>
              <w:t>(l</w:t>
            </w:r>
            <w:r w:rsidR="00AD6BE3" w:rsidRPr="00CA0BFC">
              <w:rPr>
                <w:rFonts w:cs="Arial"/>
                <w:i/>
                <w:iCs/>
                <w:color w:val="125B61"/>
              </w:rPr>
              <w:t>arger workforces may require additional facilities to meet health and safety standards</w:t>
            </w:r>
            <w:r w:rsidR="00AD6BE3" w:rsidRPr="005008C6">
              <w:rPr>
                <w:rFonts w:cs="Arial"/>
                <w:i/>
                <w:iCs/>
                <w:color w:val="125B61"/>
              </w:rPr>
              <w:t>) and environmental conditions (outdoor, mobile, or temporary sites may have different requirements due to space limitations or exposure risks).</w:t>
            </w:r>
          </w:p>
          <w:p w14:paraId="739C9FFC" w14:textId="11026B67" w:rsidR="00947029"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1A87C4E6" w14:textId="77777777" w:rsidR="005008C6" w:rsidRDefault="005008C6" w:rsidP="00FD7576">
      <w:pPr>
        <w:spacing w:after="120"/>
      </w:pPr>
    </w:p>
    <w:p w14:paraId="072E7EC9" w14:textId="0FF08E17" w:rsidR="00947029" w:rsidRPr="00947029" w:rsidRDefault="00947029" w:rsidP="00FD7576">
      <w:pPr>
        <w:spacing w:after="120"/>
      </w:pPr>
      <w:r w:rsidRPr="00947029">
        <w:t>Following are the general requirements relating to staff welfare facilities:</w:t>
      </w:r>
    </w:p>
    <w:p w14:paraId="1DC2AB4E" w14:textId="7E5877DD" w:rsidR="00947029" w:rsidRPr="00947029" w:rsidRDefault="00947029" w:rsidP="00FD7576">
      <w:pPr>
        <w:numPr>
          <w:ilvl w:val="0"/>
          <w:numId w:val="16"/>
        </w:numPr>
        <w:spacing w:after="120"/>
      </w:pPr>
      <w:r w:rsidRPr="00947029">
        <w:t>Adequate</w:t>
      </w:r>
      <w:r w:rsidR="006D5009">
        <w:rPr>
          <w:rStyle w:val="FootnoteReference"/>
        </w:rPr>
        <w:footnoteReference w:id="5"/>
      </w:r>
      <w:r w:rsidRPr="00947029">
        <w:t xml:space="preserve"> ablution facilities (toilets and washing areas), with separate facilities for both sexes, are to be provided for the number of people working in the respective areas of the site.</w:t>
      </w:r>
    </w:p>
    <w:p w14:paraId="0080EA41" w14:textId="52C6680A" w:rsidR="00947029" w:rsidRPr="00947029" w:rsidRDefault="00947029" w:rsidP="00FD7576">
      <w:pPr>
        <w:numPr>
          <w:ilvl w:val="0"/>
          <w:numId w:val="16"/>
        </w:numPr>
        <w:spacing w:after="120"/>
      </w:pPr>
      <w:r w:rsidRPr="00947029">
        <w:t>The ablution facilities are to be:</w:t>
      </w:r>
    </w:p>
    <w:p w14:paraId="3EFEDE25" w14:textId="77777777" w:rsidR="00947029" w:rsidRPr="00947029" w:rsidRDefault="00947029" w:rsidP="00FD7576">
      <w:pPr>
        <w:numPr>
          <w:ilvl w:val="1"/>
          <w:numId w:val="16"/>
        </w:numPr>
        <w:spacing w:after="120"/>
      </w:pPr>
      <w:r w:rsidRPr="00947029">
        <w:t>Maintained in a clean and hygienic state with a programme for daily cleaning and inspection of the facilities; and</w:t>
      </w:r>
    </w:p>
    <w:p w14:paraId="529D10F9" w14:textId="073AC02E" w:rsidR="00947029" w:rsidRPr="00947029" w:rsidRDefault="00947029" w:rsidP="00FD7576">
      <w:pPr>
        <w:numPr>
          <w:ilvl w:val="1"/>
          <w:numId w:val="16"/>
        </w:numPr>
        <w:spacing w:after="120"/>
      </w:pPr>
      <w:r w:rsidRPr="00947029">
        <w:t>Provided with adequate supplies of hot and cold running water, soap, and hand</w:t>
      </w:r>
      <w:r>
        <w:t xml:space="preserve"> </w:t>
      </w:r>
      <w:r w:rsidRPr="00947029">
        <w:t>drying devices.</w:t>
      </w:r>
    </w:p>
    <w:p w14:paraId="6EA110FF" w14:textId="269A5B80" w:rsidR="00947029" w:rsidRPr="00947029" w:rsidRDefault="00947029" w:rsidP="00FD7576">
      <w:pPr>
        <w:numPr>
          <w:ilvl w:val="0"/>
          <w:numId w:val="16"/>
        </w:numPr>
        <w:spacing w:after="120"/>
      </w:pPr>
      <w:r w:rsidRPr="00947029">
        <w:t>Where workers may be exposed to substances poisonous by ingestion and skin contamination, facilities for showering and changing into and out of street and work</w:t>
      </w:r>
      <w:r>
        <w:t xml:space="preserve"> </w:t>
      </w:r>
      <w:r w:rsidRPr="00947029">
        <w:t>clothes are to be provided.</w:t>
      </w:r>
    </w:p>
    <w:p w14:paraId="34160019" w14:textId="77777777" w:rsidR="00947029" w:rsidRPr="00947029" w:rsidRDefault="00947029" w:rsidP="00FD7576">
      <w:pPr>
        <w:numPr>
          <w:ilvl w:val="0"/>
          <w:numId w:val="16"/>
        </w:numPr>
        <w:spacing w:after="120"/>
      </w:pPr>
      <w:r w:rsidRPr="00947029">
        <w:t>Adequate supplies of potable drinking water should be provided for all staff on the site.</w:t>
      </w:r>
    </w:p>
    <w:p w14:paraId="4B0E837E" w14:textId="77777777" w:rsidR="00947029" w:rsidRDefault="00947029" w:rsidP="00FD7576">
      <w:pPr>
        <w:numPr>
          <w:ilvl w:val="0"/>
          <w:numId w:val="16"/>
        </w:numPr>
        <w:spacing w:after="120"/>
      </w:pPr>
      <w:r w:rsidRPr="00947029">
        <w:t>Water supplied to areas of food preparation or for the purpose of personal hygiene (washing or bathing) should meet drinking water quality standards.</w:t>
      </w:r>
    </w:p>
    <w:p w14:paraId="6ECCDF23" w14:textId="77777777" w:rsidR="00DF5C93" w:rsidRPr="00947029" w:rsidRDefault="00DF5C93" w:rsidP="00DF5C93">
      <w:pPr>
        <w:spacing w:after="120"/>
        <w:ind w:left="720"/>
      </w:pPr>
    </w:p>
    <w:p w14:paraId="2F510BF7" w14:textId="77777777" w:rsidR="00C0721B" w:rsidRDefault="00C0721B" w:rsidP="00C0721B">
      <w:pPr>
        <w:pStyle w:val="Heading2"/>
        <w:rPr>
          <w:szCs w:val="24"/>
        </w:rPr>
      </w:pPr>
      <w:bookmarkStart w:id="83" w:name="_Toc184385590"/>
      <w:r>
        <w:rPr>
          <w:szCs w:val="24"/>
        </w:rPr>
        <w:t>Lifting Equipment Management</w:t>
      </w:r>
      <w:bookmarkEnd w:id="8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721B" w:rsidRPr="001D7F8A" w14:paraId="15F06709" w14:textId="77777777" w:rsidTr="00330006">
        <w:tc>
          <w:tcPr>
            <w:tcW w:w="9017" w:type="dxa"/>
            <w:shd w:val="clear" w:color="auto" w:fill="D9D9D9" w:themeFill="background1" w:themeFillShade="D9"/>
          </w:tcPr>
          <w:p w14:paraId="0576B705" w14:textId="77777777" w:rsidR="001F2203" w:rsidRPr="001D7F8A" w:rsidRDefault="001F2203" w:rsidP="001F2203">
            <w:pPr>
              <w:spacing w:after="120"/>
              <w:rPr>
                <w:rFonts w:cs="Arial"/>
                <w:i/>
                <w:iCs/>
                <w:color w:val="125B61"/>
                <w:u w:val="single"/>
              </w:rPr>
            </w:pPr>
            <w:r w:rsidRPr="001D7F8A">
              <w:rPr>
                <w:rFonts w:cs="Arial"/>
                <w:i/>
                <w:iCs/>
                <w:color w:val="125B61"/>
                <w:u w:val="single"/>
              </w:rPr>
              <w:t>Instruction Box – Delete when complete</w:t>
            </w:r>
          </w:p>
          <w:p w14:paraId="27FFA883" w14:textId="3657E48D" w:rsidR="00C0721B" w:rsidRPr="001D7F8A" w:rsidRDefault="001F2203" w:rsidP="00B938DF">
            <w:pPr>
              <w:pStyle w:val="ListParagraph"/>
              <w:numPr>
                <w:ilvl w:val="0"/>
                <w:numId w:val="10"/>
              </w:numPr>
              <w:spacing w:after="120"/>
              <w:ind w:left="442" w:hanging="357"/>
              <w:contextualSpacing w:val="0"/>
              <w:rPr>
                <w:rFonts w:cs="Arial"/>
                <w:i/>
                <w:iCs/>
                <w:color w:val="125B61"/>
              </w:rPr>
            </w:pPr>
            <w:r>
              <w:rPr>
                <w:rFonts w:cs="Arial"/>
                <w:i/>
                <w:iCs/>
                <w:color w:val="125B61"/>
              </w:rPr>
              <w:t xml:space="preserve">Below is generic text for the management of this OHS topic. Please review and </w:t>
            </w:r>
            <w:r w:rsidRPr="001F2203">
              <w:rPr>
                <w:rFonts w:cs="Arial"/>
                <w:i/>
                <w:iCs/>
                <w:color w:val="125B61"/>
              </w:rPr>
              <w:t>refine/adjust/amend the text to align with your specific operations and existing systems</w:t>
            </w:r>
            <w:r>
              <w:rPr>
                <w:rFonts w:cs="Arial"/>
                <w:i/>
                <w:iCs/>
                <w:color w:val="125B61"/>
              </w:rPr>
              <w:t>.</w:t>
            </w:r>
          </w:p>
        </w:tc>
      </w:tr>
    </w:tbl>
    <w:p w14:paraId="63B96F12" w14:textId="77777777" w:rsidR="00C0721B" w:rsidRPr="008179DF" w:rsidRDefault="00C0721B" w:rsidP="00C0721B">
      <w:pPr>
        <w:pStyle w:val="Heading3"/>
        <w:ind w:left="709"/>
        <w:rPr>
          <w:i w:val="0"/>
          <w:iCs/>
          <w:sz w:val="22"/>
          <w:szCs w:val="22"/>
        </w:rPr>
      </w:pPr>
      <w:bookmarkStart w:id="84" w:name="_Toc152156520"/>
      <w:bookmarkStart w:id="85" w:name="_Toc184385591"/>
      <w:bookmarkStart w:id="86" w:name="_Toc36040535"/>
      <w:r w:rsidRPr="008179DF">
        <w:rPr>
          <w:i w:val="0"/>
          <w:iCs/>
          <w:sz w:val="22"/>
          <w:szCs w:val="22"/>
        </w:rPr>
        <w:t>Registration of Lifting Equipment</w:t>
      </w:r>
      <w:bookmarkEnd w:id="84"/>
      <w:bookmarkEnd w:id="85"/>
      <w:r w:rsidRPr="008179DF">
        <w:rPr>
          <w:i w:val="0"/>
          <w:iCs/>
          <w:sz w:val="22"/>
          <w:szCs w:val="22"/>
        </w:rPr>
        <w:t xml:space="preserve"> </w:t>
      </w:r>
    </w:p>
    <w:p w14:paraId="5BE6FAA7" w14:textId="7F634FEB" w:rsidR="00C0721B" w:rsidRPr="007609E3" w:rsidRDefault="00C0721B" w:rsidP="00FD7576">
      <w:pPr>
        <w:spacing w:after="120"/>
      </w:pPr>
      <w:r w:rsidRPr="007609E3">
        <w:t xml:space="preserve">A lifting equipment register (see </w:t>
      </w:r>
      <w:r w:rsidRPr="007609E3">
        <w:rPr>
          <w:b/>
          <w:bCs/>
          <w:i/>
          <w:iCs/>
        </w:rPr>
        <w:t xml:space="preserve">Annex </w:t>
      </w:r>
      <w:r w:rsidR="00367718" w:rsidRPr="007609E3">
        <w:rPr>
          <w:b/>
          <w:bCs/>
          <w:i/>
          <w:iCs/>
        </w:rPr>
        <w:t>D</w:t>
      </w:r>
      <w:r w:rsidRPr="007609E3">
        <w:t xml:space="preserve">) is to be maintained by the </w:t>
      </w:r>
      <w:r w:rsidR="007609E3">
        <w:t>Company</w:t>
      </w:r>
      <w:r w:rsidRPr="007609E3">
        <w:t>. The following lifting equipment should be registered in the lifting equipment register:</w:t>
      </w:r>
    </w:p>
    <w:p w14:paraId="472AAED6" w14:textId="77777777" w:rsidR="00C0721B" w:rsidRPr="007609E3" w:rsidRDefault="00C0721B" w:rsidP="00FD7576">
      <w:pPr>
        <w:numPr>
          <w:ilvl w:val="0"/>
          <w:numId w:val="16"/>
        </w:numPr>
        <w:spacing w:after="120"/>
      </w:pPr>
      <w:r w:rsidRPr="007609E3">
        <w:t>Lifting machines: any crane, forklift, winch, front-end loader, lifts and hoists etc.; and</w:t>
      </w:r>
    </w:p>
    <w:p w14:paraId="4B821D3C" w14:textId="77777777" w:rsidR="00C0721B" w:rsidRDefault="00C0721B" w:rsidP="00FD7576">
      <w:pPr>
        <w:numPr>
          <w:ilvl w:val="0"/>
          <w:numId w:val="16"/>
        </w:numPr>
        <w:spacing w:after="120"/>
      </w:pPr>
      <w:r w:rsidRPr="007609E3">
        <w:t>Lifting tackle: any chain, rope, chain sling, webbing sling, rope sling, ring, hook, shackle, swivel or eyebolt, pulley blocks, chain blocks or set of chain blocks, lifting beams, any cage or work platform used for carrying persons while suspended from the load line of a crane.</w:t>
      </w:r>
    </w:p>
    <w:p w14:paraId="09B08A64" w14:textId="77777777" w:rsidR="00C55A35" w:rsidRPr="007609E3" w:rsidRDefault="00C55A35" w:rsidP="00C55A35">
      <w:pPr>
        <w:spacing w:after="120"/>
        <w:ind w:left="720"/>
      </w:pPr>
    </w:p>
    <w:p w14:paraId="59A86A4D" w14:textId="77777777" w:rsidR="00C0721B" w:rsidRPr="008179DF" w:rsidRDefault="00C0721B" w:rsidP="00367718">
      <w:pPr>
        <w:pStyle w:val="Heading3"/>
        <w:ind w:left="709"/>
        <w:rPr>
          <w:i w:val="0"/>
          <w:iCs/>
          <w:sz w:val="22"/>
          <w:szCs w:val="22"/>
        </w:rPr>
      </w:pPr>
      <w:bookmarkStart w:id="87" w:name="_Toc152156521"/>
      <w:bookmarkStart w:id="88" w:name="_Toc184385592"/>
      <w:r w:rsidRPr="008179DF">
        <w:rPr>
          <w:i w:val="0"/>
          <w:iCs/>
          <w:sz w:val="22"/>
          <w:szCs w:val="22"/>
        </w:rPr>
        <w:t>Acquisition and Installation of Lifting Equipment</w:t>
      </w:r>
      <w:bookmarkEnd w:id="87"/>
      <w:bookmarkEnd w:id="88"/>
      <w:r w:rsidRPr="008179DF">
        <w:rPr>
          <w:i w:val="0"/>
          <w:iCs/>
          <w:sz w:val="22"/>
          <w:szCs w:val="22"/>
        </w:rPr>
        <w:t xml:space="preserve"> </w:t>
      </w:r>
    </w:p>
    <w:p w14:paraId="57E2A9A9" w14:textId="71D9460E" w:rsidR="00C55A35" w:rsidRDefault="00C0721B" w:rsidP="00033277">
      <w:pPr>
        <w:spacing w:after="120"/>
      </w:pPr>
      <w:r w:rsidRPr="007609E3">
        <w:t xml:space="preserve">All lifting machinery and equipment acquired by </w:t>
      </w:r>
      <w:r w:rsidR="007609E3">
        <w:t xml:space="preserve">the Company </w:t>
      </w:r>
      <w:r w:rsidRPr="007609E3">
        <w:t xml:space="preserve">is to be designed and constructed in accordance with a generally accepted technical standard. Where applicable (e.g. for overhead cranes, good lifts etc.), all lifting machinery requiring installation, is to be installed in accordance with the original equipment manufacturer’s instructions, with the installation and commissioning carried out by persons with verifiable competence for the lifting machinery in question. In all cases (i.e. acquisition, installation and commissioning), documented evidence and/or certifications must be obtained from the supplier and held on file. </w:t>
      </w:r>
    </w:p>
    <w:p w14:paraId="2F9F00F3" w14:textId="77777777" w:rsidR="00C55A35" w:rsidRPr="007609E3" w:rsidRDefault="00C55A35" w:rsidP="00033277">
      <w:pPr>
        <w:spacing w:after="120"/>
      </w:pPr>
    </w:p>
    <w:p w14:paraId="64791FBF" w14:textId="77777777" w:rsidR="00C0721B" w:rsidRPr="008179DF" w:rsidRDefault="00C0721B" w:rsidP="007609E3">
      <w:pPr>
        <w:pStyle w:val="Heading3"/>
        <w:ind w:left="709"/>
        <w:rPr>
          <w:i w:val="0"/>
          <w:iCs/>
          <w:sz w:val="22"/>
          <w:szCs w:val="22"/>
        </w:rPr>
      </w:pPr>
      <w:bookmarkStart w:id="89" w:name="_Toc152156522"/>
      <w:bookmarkStart w:id="90" w:name="_Toc184385593"/>
      <w:r w:rsidRPr="008179DF">
        <w:rPr>
          <w:i w:val="0"/>
          <w:iCs/>
          <w:sz w:val="22"/>
          <w:szCs w:val="22"/>
        </w:rPr>
        <w:t>Storage of Lifting Equipment Accessories</w:t>
      </w:r>
      <w:bookmarkEnd w:id="89"/>
      <w:bookmarkEnd w:id="90"/>
    </w:p>
    <w:p w14:paraId="15C3E0F2" w14:textId="77777777" w:rsidR="00C0721B" w:rsidRPr="007609E3" w:rsidRDefault="00C0721B" w:rsidP="00DF5C93">
      <w:pPr>
        <w:pStyle w:val="ListParagraph"/>
        <w:numPr>
          <w:ilvl w:val="0"/>
          <w:numId w:val="20"/>
        </w:numPr>
        <w:spacing w:after="120"/>
        <w:ind w:left="714" w:hanging="357"/>
        <w:contextualSpacing w:val="0"/>
      </w:pPr>
      <w:r w:rsidRPr="007609E3">
        <w:t>All lifting tackle such as wire ropes, slings, hooks, shackles etc. shall be stored in a designated and secured location.</w:t>
      </w:r>
    </w:p>
    <w:p w14:paraId="16994F60" w14:textId="77777777" w:rsidR="00C0721B" w:rsidRPr="007609E3" w:rsidRDefault="00C0721B" w:rsidP="00DF5C93">
      <w:pPr>
        <w:pStyle w:val="ListParagraph"/>
        <w:numPr>
          <w:ilvl w:val="0"/>
          <w:numId w:val="20"/>
        </w:numPr>
        <w:spacing w:after="120"/>
        <w:ind w:left="714" w:hanging="357"/>
        <w:contextualSpacing w:val="0"/>
      </w:pPr>
      <w:r w:rsidRPr="007609E3">
        <w:t xml:space="preserve">Formal systems of issuing lifting tackle from designated lifting tackle storage areas are to be implemented.  </w:t>
      </w:r>
    </w:p>
    <w:p w14:paraId="1286D6D7" w14:textId="77777777" w:rsidR="00C0721B" w:rsidRPr="007609E3" w:rsidRDefault="00C0721B" w:rsidP="00DF5C93">
      <w:pPr>
        <w:pStyle w:val="ListParagraph"/>
        <w:numPr>
          <w:ilvl w:val="0"/>
          <w:numId w:val="20"/>
        </w:numPr>
        <w:spacing w:after="120"/>
        <w:ind w:left="714" w:hanging="357"/>
        <w:contextualSpacing w:val="0"/>
      </w:pPr>
      <w:r w:rsidRPr="007609E3">
        <w:t xml:space="preserve">Only authorised personnel are permitted to access and use the lifting equipment. </w:t>
      </w:r>
    </w:p>
    <w:p w14:paraId="59ECBC16" w14:textId="77777777" w:rsidR="00C0721B" w:rsidRDefault="00C0721B" w:rsidP="00DF5C93">
      <w:pPr>
        <w:pStyle w:val="ListParagraph"/>
        <w:numPr>
          <w:ilvl w:val="0"/>
          <w:numId w:val="20"/>
        </w:numPr>
        <w:spacing w:after="120"/>
        <w:ind w:left="714" w:hanging="357"/>
        <w:contextualSpacing w:val="0"/>
      </w:pPr>
      <w:r w:rsidRPr="007609E3">
        <w:t>The lifting operators shall ensure that all electrical lifting hoisting equipment, machinery, and accessories are returned to the designated storage area after use.</w:t>
      </w:r>
    </w:p>
    <w:p w14:paraId="1122B8E1" w14:textId="77777777" w:rsidR="00C55A35" w:rsidRPr="007609E3" w:rsidRDefault="00C55A35" w:rsidP="00C55A35">
      <w:pPr>
        <w:pStyle w:val="ListParagraph"/>
        <w:spacing w:after="120"/>
        <w:ind w:left="714"/>
        <w:contextualSpacing w:val="0"/>
      </w:pPr>
    </w:p>
    <w:p w14:paraId="69F88ADB" w14:textId="77777777" w:rsidR="00C0721B" w:rsidRPr="008179DF" w:rsidRDefault="00C0721B" w:rsidP="007609E3">
      <w:pPr>
        <w:pStyle w:val="Heading3"/>
        <w:ind w:left="709"/>
        <w:rPr>
          <w:i w:val="0"/>
          <w:iCs/>
          <w:sz w:val="22"/>
          <w:szCs w:val="22"/>
        </w:rPr>
      </w:pPr>
      <w:bookmarkStart w:id="91" w:name="_Toc152156523"/>
      <w:bookmarkStart w:id="92" w:name="_Toc184385594"/>
      <w:bookmarkEnd w:id="86"/>
      <w:r w:rsidRPr="008179DF">
        <w:rPr>
          <w:i w:val="0"/>
          <w:iCs/>
          <w:sz w:val="22"/>
          <w:szCs w:val="22"/>
        </w:rPr>
        <w:t>Marking of Lifting Equipment</w:t>
      </w:r>
      <w:bookmarkEnd w:id="91"/>
      <w:bookmarkEnd w:id="92"/>
      <w:r w:rsidRPr="008179DF">
        <w:rPr>
          <w:i w:val="0"/>
          <w:iCs/>
          <w:sz w:val="22"/>
          <w:szCs w:val="22"/>
        </w:rPr>
        <w:t xml:space="preserve"> </w:t>
      </w:r>
    </w:p>
    <w:p w14:paraId="7EF3DEDA" w14:textId="7DD52999" w:rsidR="00C0721B" w:rsidRPr="007609E3" w:rsidRDefault="00C0721B" w:rsidP="00DF5C93">
      <w:pPr>
        <w:pStyle w:val="ListParagraph"/>
        <w:numPr>
          <w:ilvl w:val="0"/>
          <w:numId w:val="21"/>
        </w:numPr>
        <w:spacing w:after="120"/>
        <w:ind w:left="714" w:hanging="357"/>
        <w:contextualSpacing w:val="0"/>
      </w:pPr>
      <w:r w:rsidRPr="007609E3">
        <w:t xml:space="preserve">Every lifting equipment and its component parts shall be identified with a visible marking including the </w:t>
      </w:r>
      <w:r w:rsidR="00663913">
        <w:t xml:space="preserve">Safe </w:t>
      </w:r>
      <w:r w:rsidR="006E3C7A">
        <w:t>W</w:t>
      </w:r>
      <w:r w:rsidR="00663913">
        <w:t>orking Load (SWL)</w:t>
      </w:r>
      <w:r w:rsidRPr="007609E3">
        <w:t xml:space="preserve">/Maximum Rated Capacity (MRC). </w:t>
      </w:r>
    </w:p>
    <w:p w14:paraId="1D158090" w14:textId="0A75207C" w:rsidR="00C0721B" w:rsidRPr="007609E3" w:rsidRDefault="00C0721B" w:rsidP="00DF5C93">
      <w:pPr>
        <w:pStyle w:val="ListParagraph"/>
        <w:numPr>
          <w:ilvl w:val="0"/>
          <w:numId w:val="21"/>
        </w:numPr>
        <w:spacing w:after="120"/>
        <w:ind w:left="714" w:hanging="357"/>
        <w:contextualSpacing w:val="0"/>
      </w:pPr>
      <w:r w:rsidRPr="007609E3">
        <w:t>Where practicable, the SWL/MRC shall be prominently marked on the equipment</w:t>
      </w:r>
      <w:r w:rsidR="007609E3">
        <w:t>.</w:t>
      </w:r>
    </w:p>
    <w:p w14:paraId="437057B5" w14:textId="77777777" w:rsidR="00C0721B" w:rsidRDefault="00C0721B" w:rsidP="00DF5C93">
      <w:pPr>
        <w:pStyle w:val="ListParagraph"/>
        <w:numPr>
          <w:ilvl w:val="0"/>
          <w:numId w:val="21"/>
        </w:numPr>
        <w:spacing w:after="120"/>
        <w:ind w:left="714" w:hanging="357"/>
        <w:contextualSpacing w:val="0"/>
      </w:pPr>
      <w:r w:rsidRPr="007609E3">
        <w:t xml:space="preserve">Where lifting equipment and accessories are identified to be unsuitable for use a safety label indicating this shall be applied. </w:t>
      </w:r>
    </w:p>
    <w:p w14:paraId="25EF1E9D" w14:textId="77777777" w:rsidR="00DF5C93" w:rsidRPr="007609E3" w:rsidRDefault="00DF5C93" w:rsidP="00DF5C93">
      <w:pPr>
        <w:pStyle w:val="ListParagraph"/>
        <w:spacing w:after="120"/>
        <w:ind w:left="714"/>
        <w:contextualSpacing w:val="0"/>
      </w:pPr>
    </w:p>
    <w:p w14:paraId="299DFE22" w14:textId="77777777" w:rsidR="00C0721B" w:rsidRPr="008179DF" w:rsidRDefault="00C0721B" w:rsidP="007609E3">
      <w:pPr>
        <w:pStyle w:val="Heading3"/>
        <w:ind w:left="709"/>
        <w:rPr>
          <w:i w:val="0"/>
          <w:iCs/>
          <w:sz w:val="22"/>
          <w:szCs w:val="22"/>
        </w:rPr>
      </w:pPr>
      <w:bookmarkStart w:id="93" w:name="_Toc152156525"/>
      <w:bookmarkStart w:id="94" w:name="_Toc184385595"/>
      <w:r w:rsidRPr="008179DF">
        <w:rPr>
          <w:i w:val="0"/>
          <w:iCs/>
          <w:sz w:val="22"/>
          <w:szCs w:val="22"/>
        </w:rPr>
        <w:t>Maintenance and Inspection of Lifting Equipment</w:t>
      </w:r>
      <w:bookmarkEnd w:id="93"/>
      <w:bookmarkEnd w:id="94"/>
      <w:r w:rsidRPr="008179DF">
        <w:rPr>
          <w:i w:val="0"/>
          <w:iCs/>
          <w:sz w:val="22"/>
          <w:szCs w:val="22"/>
        </w:rPr>
        <w:t xml:space="preserve"> </w:t>
      </w:r>
    </w:p>
    <w:p w14:paraId="2D2B2B87" w14:textId="4B9F99ED" w:rsidR="00C0721B" w:rsidRPr="007609E3" w:rsidRDefault="00C0721B" w:rsidP="00FD7576">
      <w:pPr>
        <w:spacing w:after="120"/>
      </w:pPr>
      <w:r w:rsidRPr="007609E3">
        <w:t>All lifting equipment should be maintained</w:t>
      </w:r>
      <w:r w:rsidR="007609E3">
        <w:t xml:space="preserve"> and inspected</w:t>
      </w:r>
      <w:r w:rsidRPr="007609E3">
        <w:t xml:space="preserve"> in accordance with </w:t>
      </w:r>
      <w:r w:rsidR="007609E3">
        <w:t xml:space="preserve">local legal requirements and </w:t>
      </w:r>
      <w:r w:rsidRPr="007609E3">
        <w:t xml:space="preserve">the recommended maintenance regime from its manufacturer by competent personnel. At a minimum, the lifting equipment maintenance </w:t>
      </w:r>
      <w:r w:rsidR="007609E3">
        <w:t xml:space="preserve">and inspection </w:t>
      </w:r>
      <w:r w:rsidRPr="007609E3">
        <w:t xml:space="preserve">programme shall include the following: </w:t>
      </w:r>
    </w:p>
    <w:p w14:paraId="6C31B754" w14:textId="77777777" w:rsidR="00C0721B" w:rsidRPr="007609E3" w:rsidRDefault="00C0721B" w:rsidP="00DF5C93">
      <w:pPr>
        <w:pStyle w:val="ListParagraph"/>
        <w:numPr>
          <w:ilvl w:val="0"/>
          <w:numId w:val="21"/>
        </w:numPr>
        <w:spacing w:after="120"/>
        <w:contextualSpacing w:val="0"/>
      </w:pPr>
      <w:r w:rsidRPr="007609E3">
        <w:t>Load and performance tests: Lifting equipment including cranes, crawl beams, hoists, chain blocks and forklifts) shall undergo a detailed examination and performance test or load test on an annual or six-monthly basis (depending on legal requirements, risk, and OEM recommendations). The load/performance test/examination is to be conducted by a competent person authorized in terms of legal requirements to conduct such testing.</w:t>
      </w:r>
    </w:p>
    <w:p w14:paraId="73FC43FA" w14:textId="2D49A813" w:rsidR="00C0721B" w:rsidRPr="007609E3" w:rsidRDefault="00C0721B" w:rsidP="00DF5C93">
      <w:pPr>
        <w:pStyle w:val="ListParagraph"/>
        <w:numPr>
          <w:ilvl w:val="0"/>
          <w:numId w:val="21"/>
        </w:numPr>
        <w:spacing w:after="120"/>
        <w:contextualSpacing w:val="0"/>
      </w:pPr>
      <w:r w:rsidRPr="007609E3">
        <w:t xml:space="preserve">Quarterly lifting tackle inspections: Lifting tackle (e.g. chain slings, rope slings, hooks, rings, shackles, eye bolts etc.) shall be formally inspected by a qualified and competent person (e.g. a qualified rigger) at least quarterly. The quarterly inspection can be done by an internal or external person. Once inspected, the lifting tackle will be marked with a colour coded tag or mark </w:t>
      </w:r>
      <w:r w:rsidR="007609E3">
        <w:t>that</w:t>
      </w:r>
      <w:r w:rsidRPr="007609E3">
        <w:t xml:space="preserve"> </w:t>
      </w:r>
      <w:r w:rsidR="007609E3">
        <w:t xml:space="preserve">readily indicates that the </w:t>
      </w:r>
      <w:r w:rsidRPr="007609E3">
        <w:t>inspection has been completed</w:t>
      </w:r>
      <w:r w:rsidR="007609E3">
        <w:t>.</w:t>
      </w:r>
    </w:p>
    <w:p w14:paraId="2FC8C735" w14:textId="77777777" w:rsidR="00C0721B" w:rsidRPr="007609E3" w:rsidRDefault="00C0721B" w:rsidP="00DF5C93">
      <w:pPr>
        <w:pStyle w:val="ListParagraph"/>
        <w:numPr>
          <w:ilvl w:val="0"/>
          <w:numId w:val="21"/>
        </w:numPr>
        <w:spacing w:after="120"/>
        <w:contextualSpacing w:val="0"/>
      </w:pPr>
      <w:r w:rsidRPr="007609E3">
        <w:t>Any damaged or defective equipment identified by the above tests/examinations/inspections, shall be removed from service and clearly marked to indicate that it is not fit for use. Arrangements shall be made for the equipment to be repaired or replaced.</w:t>
      </w:r>
    </w:p>
    <w:p w14:paraId="448EF99F" w14:textId="300DF1B3" w:rsidR="00C0721B" w:rsidRDefault="00C0721B" w:rsidP="00DF5C93">
      <w:pPr>
        <w:pStyle w:val="ListParagraph"/>
        <w:numPr>
          <w:ilvl w:val="0"/>
          <w:numId w:val="21"/>
        </w:numPr>
        <w:spacing w:after="120"/>
        <w:contextualSpacing w:val="0"/>
      </w:pPr>
      <w:r w:rsidRPr="007609E3">
        <w:t xml:space="preserve">Maintenance records including load/performance test certificates and quarterly inspections should be maintained by the </w:t>
      </w:r>
      <w:r w:rsidR="007609E3" w:rsidRPr="007609E3">
        <w:rPr>
          <w:highlight w:val="yellow"/>
        </w:rPr>
        <w:t>[XXX]</w:t>
      </w:r>
      <w:r w:rsidRPr="007609E3">
        <w:t xml:space="preserve"> department.</w:t>
      </w:r>
    </w:p>
    <w:p w14:paraId="74F338F4" w14:textId="77777777" w:rsidR="00C55A35" w:rsidRPr="007609E3" w:rsidRDefault="00C55A35" w:rsidP="00C55A35">
      <w:pPr>
        <w:pStyle w:val="ListParagraph"/>
        <w:spacing w:after="120"/>
        <w:contextualSpacing w:val="0"/>
      </w:pPr>
    </w:p>
    <w:p w14:paraId="3C0B1989" w14:textId="77777777" w:rsidR="00C0721B" w:rsidRPr="008179DF" w:rsidRDefault="00C0721B" w:rsidP="007609E3">
      <w:pPr>
        <w:pStyle w:val="Heading3"/>
        <w:ind w:left="709"/>
        <w:rPr>
          <w:i w:val="0"/>
          <w:iCs/>
          <w:sz w:val="22"/>
          <w:szCs w:val="22"/>
        </w:rPr>
      </w:pPr>
      <w:bookmarkStart w:id="95" w:name="_Toc152156526"/>
      <w:bookmarkStart w:id="96" w:name="_Toc184385596"/>
      <w:r w:rsidRPr="008179DF">
        <w:rPr>
          <w:i w:val="0"/>
          <w:iCs/>
          <w:sz w:val="22"/>
          <w:szCs w:val="22"/>
        </w:rPr>
        <w:t>Hiring of Lifting Equipment</w:t>
      </w:r>
      <w:bookmarkEnd w:id="95"/>
      <w:bookmarkEnd w:id="96"/>
      <w:r w:rsidRPr="008179DF">
        <w:rPr>
          <w:i w:val="0"/>
          <w:iCs/>
          <w:sz w:val="22"/>
          <w:szCs w:val="22"/>
        </w:rPr>
        <w:t xml:space="preserve"> </w:t>
      </w:r>
    </w:p>
    <w:p w14:paraId="10DF6F45" w14:textId="77777777" w:rsidR="00C0721B" w:rsidRDefault="00C0721B" w:rsidP="007609E3">
      <w:pPr>
        <w:spacing w:after="120" w:line="259" w:lineRule="auto"/>
        <w:contextualSpacing/>
      </w:pPr>
      <w:r w:rsidRPr="007609E3">
        <w:t>Where equipment is hired (or brought in by a contractor), the required testing and inspection certificates shall be obtained and verified to be valid.</w:t>
      </w:r>
    </w:p>
    <w:p w14:paraId="017BE80D" w14:textId="77777777" w:rsidR="00C55A35" w:rsidRPr="007609E3" w:rsidRDefault="00C55A35" w:rsidP="007609E3">
      <w:pPr>
        <w:spacing w:after="120" w:line="259" w:lineRule="auto"/>
        <w:contextualSpacing/>
      </w:pPr>
    </w:p>
    <w:p w14:paraId="66BC5D04" w14:textId="77777777" w:rsidR="00C0721B" w:rsidRPr="008179DF" w:rsidRDefault="00C0721B" w:rsidP="007609E3">
      <w:pPr>
        <w:pStyle w:val="Heading3"/>
        <w:ind w:left="709"/>
        <w:rPr>
          <w:i w:val="0"/>
          <w:iCs/>
          <w:sz w:val="22"/>
          <w:szCs w:val="22"/>
        </w:rPr>
      </w:pPr>
      <w:bookmarkStart w:id="97" w:name="_Toc152156527"/>
      <w:bookmarkStart w:id="98" w:name="_Toc184385597"/>
      <w:r w:rsidRPr="008179DF">
        <w:rPr>
          <w:i w:val="0"/>
          <w:iCs/>
          <w:sz w:val="22"/>
          <w:szCs w:val="22"/>
        </w:rPr>
        <w:t>Operation of Lifting Equipment</w:t>
      </w:r>
      <w:bookmarkEnd w:id="97"/>
      <w:bookmarkEnd w:id="98"/>
      <w:r w:rsidRPr="008179DF">
        <w:rPr>
          <w:i w:val="0"/>
          <w:iCs/>
          <w:sz w:val="22"/>
          <w:szCs w:val="22"/>
        </w:rPr>
        <w:t xml:space="preserve"> </w:t>
      </w:r>
    </w:p>
    <w:p w14:paraId="0E91B8C7" w14:textId="77777777" w:rsidR="00C0721B" w:rsidRPr="00F82FC9" w:rsidRDefault="00C0721B" w:rsidP="00DF5C93">
      <w:pPr>
        <w:pStyle w:val="ListParagraph"/>
        <w:numPr>
          <w:ilvl w:val="0"/>
          <w:numId w:val="21"/>
        </w:numPr>
        <w:spacing w:after="120"/>
        <w:ind w:left="714" w:hanging="357"/>
        <w:contextualSpacing w:val="0"/>
      </w:pPr>
      <w:r w:rsidRPr="00F82FC9">
        <w:t>All operators of lifting machinery are to be formally trained/certified for the type of lifting equipment that they operate.</w:t>
      </w:r>
    </w:p>
    <w:p w14:paraId="076A75E6" w14:textId="77777777" w:rsidR="00C0721B" w:rsidRPr="00F82FC9" w:rsidRDefault="00C0721B" w:rsidP="00DF5C93">
      <w:pPr>
        <w:pStyle w:val="ListParagraph"/>
        <w:numPr>
          <w:ilvl w:val="0"/>
          <w:numId w:val="21"/>
        </w:numPr>
        <w:spacing w:after="120"/>
        <w:ind w:left="714" w:hanging="357"/>
        <w:contextualSpacing w:val="0"/>
      </w:pPr>
      <w:r w:rsidRPr="00F82FC9">
        <w:t>All lifting machinery operators are to be certified as medically fit to operate the machinery.</w:t>
      </w:r>
    </w:p>
    <w:p w14:paraId="68C0E223" w14:textId="21C3E468" w:rsidR="00C0721B" w:rsidRDefault="00C0721B" w:rsidP="00DF5C93">
      <w:pPr>
        <w:pStyle w:val="ListParagraph"/>
        <w:numPr>
          <w:ilvl w:val="0"/>
          <w:numId w:val="21"/>
        </w:numPr>
        <w:spacing w:after="120"/>
        <w:ind w:left="714" w:hanging="357"/>
        <w:contextualSpacing w:val="0"/>
      </w:pPr>
      <w:r w:rsidRPr="00F82FC9">
        <w:t>All lifting equipment is to be inspected prior to use with the inspection documented on a pre-use inspection checklist</w:t>
      </w:r>
      <w:r w:rsidR="00F82FC9">
        <w:t xml:space="preserve"> that is customised for that particulate type of lifting equipment</w:t>
      </w:r>
      <w:r w:rsidRPr="00F82FC9">
        <w:t>.</w:t>
      </w:r>
    </w:p>
    <w:p w14:paraId="1C0C00A0" w14:textId="77777777" w:rsidR="00C55A35" w:rsidRPr="00F82FC9" w:rsidRDefault="00C55A35" w:rsidP="00C55A35">
      <w:pPr>
        <w:pStyle w:val="ListParagraph"/>
        <w:spacing w:after="120"/>
        <w:ind w:left="714"/>
        <w:contextualSpacing w:val="0"/>
      </w:pPr>
    </w:p>
    <w:p w14:paraId="241891FE" w14:textId="0A611EDE" w:rsidR="00A6292F" w:rsidRPr="001D7F8A" w:rsidRDefault="00184E3E" w:rsidP="00184E3E">
      <w:pPr>
        <w:pStyle w:val="Heading1"/>
        <w:rPr>
          <w:sz w:val="24"/>
        </w:rPr>
      </w:pPr>
      <w:bookmarkStart w:id="99" w:name="_Toc174028839"/>
      <w:bookmarkStart w:id="100" w:name="_Toc184385598"/>
      <w:r w:rsidRPr="001D7F8A">
        <w:t>Roles and Responsibilities</w:t>
      </w:r>
      <w:bookmarkEnd w:id="99"/>
      <w:bookmarkEnd w:id="10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20BF6" w:rsidRPr="001D7F8A" w14:paraId="0D3DE653" w14:textId="77777777" w:rsidTr="000A318A">
        <w:tc>
          <w:tcPr>
            <w:tcW w:w="9017" w:type="dxa"/>
            <w:shd w:val="clear" w:color="auto" w:fill="D9D9D9" w:themeFill="background1" w:themeFillShade="D9"/>
          </w:tcPr>
          <w:p w14:paraId="20E10142" w14:textId="77777777" w:rsidR="00C44D55" w:rsidRPr="006F7B6A" w:rsidRDefault="00C44D55" w:rsidP="00C44D55">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2F9FE57" w14:textId="77777777" w:rsidR="00C44D55" w:rsidRDefault="00C44D55" w:rsidP="00B938DF">
            <w:pPr>
              <w:pStyle w:val="ListParagraph"/>
              <w:numPr>
                <w:ilvl w:val="0"/>
                <w:numId w:val="10"/>
              </w:numPr>
              <w:spacing w:after="120"/>
              <w:contextualSpacing w:val="0"/>
              <w:rPr>
                <w:i/>
                <w:iCs/>
                <w:color w:val="125B61"/>
              </w:rPr>
            </w:pPr>
            <w:r>
              <w:rPr>
                <w:i/>
                <w:iCs/>
                <w:color w:val="125B61"/>
              </w:rPr>
              <w:t>Assign roles and responsibilities for the implementation of this plan.</w:t>
            </w:r>
          </w:p>
          <w:p w14:paraId="7B9F46BD" w14:textId="77777777" w:rsidR="00C44D55" w:rsidRDefault="00C44D55" w:rsidP="00B938DF">
            <w:pPr>
              <w:pStyle w:val="ListParagraph"/>
              <w:numPr>
                <w:ilvl w:val="0"/>
                <w:numId w:val="10"/>
              </w:numPr>
              <w:spacing w:after="120"/>
              <w:contextualSpacing w:val="0"/>
              <w:rPr>
                <w:i/>
                <w:iCs/>
                <w:color w:val="125B61"/>
              </w:rPr>
            </w:pPr>
            <w:r w:rsidRPr="000966F1">
              <w:rPr>
                <w:i/>
                <w:iCs/>
                <w:color w:val="125B61"/>
              </w:rPr>
              <w:t xml:space="preserve">Select responsible employees, perhaps from your existing management team, to take charge of </w:t>
            </w:r>
            <w:r>
              <w:rPr>
                <w:i/>
                <w:iCs/>
                <w:color w:val="125B61"/>
              </w:rPr>
              <w:t>your hazardous materials</w:t>
            </w:r>
            <w:r w:rsidRPr="000966F1">
              <w:rPr>
                <w:i/>
                <w:iCs/>
                <w:color w:val="125B61"/>
              </w:rPr>
              <w:t xml:space="preserve"> management program. </w:t>
            </w:r>
          </w:p>
          <w:p w14:paraId="551E7A12" w14:textId="2869B9AC" w:rsidR="00720BF6" w:rsidRPr="001D7F8A" w:rsidRDefault="00C44D55" w:rsidP="00B938DF">
            <w:pPr>
              <w:pStyle w:val="ListParagraph"/>
              <w:numPr>
                <w:ilvl w:val="0"/>
                <w:numId w:val="10"/>
              </w:numPr>
              <w:spacing w:after="120"/>
              <w:contextualSpacing w:val="0"/>
              <w:rPr>
                <w:rFonts w:cs="Arial"/>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55333EE" w14:textId="756D37CE" w:rsidR="009205A4" w:rsidRPr="001D7F8A" w:rsidRDefault="00BB59CC" w:rsidP="00A5072E">
      <w:pPr>
        <w:spacing w:after="120"/>
        <w:rPr>
          <w:rFonts w:cs="Arial"/>
        </w:rPr>
      </w:pPr>
      <w:r w:rsidRPr="001D7F8A">
        <w:rPr>
          <w:rFonts w:cs="Arial"/>
        </w:rPr>
        <w:t xml:space="preserve">The key roles and responsibilities for the implementation of the </w:t>
      </w:r>
      <w:r w:rsidR="00AD2749">
        <w:rPr>
          <w:rFonts w:cs="Arial"/>
        </w:rPr>
        <w:t>OHSP</w:t>
      </w:r>
      <w:r w:rsidRPr="001D7F8A">
        <w:rPr>
          <w:rFonts w:cs="Arial"/>
        </w:rPr>
        <w:t xml:space="preserve"> are described below.</w:t>
      </w:r>
    </w:p>
    <w:p w14:paraId="60D89C37" w14:textId="1AA55CFD" w:rsidR="00CA088F" w:rsidRDefault="00CA088F" w:rsidP="00CA088F">
      <w:pPr>
        <w:spacing w:before="240" w:after="120"/>
        <w:rPr>
          <w:rFonts w:cs="Arial"/>
          <w:b/>
          <w:bCs/>
          <w:sz w:val="20"/>
          <w:szCs w:val="20"/>
        </w:rPr>
      </w:pPr>
      <w:bookmarkStart w:id="101" w:name="_Toc184385606"/>
      <w:r w:rsidRPr="001D7F8A">
        <w:rPr>
          <w:rFonts w:cs="Arial"/>
          <w:b/>
          <w:bCs/>
          <w:sz w:val="20"/>
          <w:szCs w:val="20"/>
        </w:rPr>
        <w:t xml:space="preserve">Table </w:t>
      </w:r>
      <w:r w:rsidRPr="001D7F8A">
        <w:rPr>
          <w:rFonts w:cs="Arial"/>
          <w:b/>
          <w:bCs/>
          <w:sz w:val="20"/>
          <w:szCs w:val="20"/>
        </w:rPr>
        <w:fldChar w:fldCharType="begin"/>
      </w:r>
      <w:r w:rsidRPr="001D7F8A">
        <w:rPr>
          <w:rFonts w:cs="Arial"/>
          <w:b/>
          <w:bCs/>
          <w:sz w:val="20"/>
          <w:szCs w:val="20"/>
        </w:rPr>
        <w:instrText xml:space="preserve"> STYLEREF 1 \s </w:instrText>
      </w:r>
      <w:r w:rsidRPr="001D7F8A">
        <w:rPr>
          <w:rFonts w:cs="Arial"/>
          <w:b/>
          <w:bCs/>
          <w:sz w:val="20"/>
          <w:szCs w:val="20"/>
        </w:rPr>
        <w:fldChar w:fldCharType="separate"/>
      </w:r>
      <w:r w:rsidR="00C44D55">
        <w:rPr>
          <w:rFonts w:cs="Arial"/>
          <w:b/>
          <w:bCs/>
          <w:noProof/>
          <w:sz w:val="20"/>
          <w:szCs w:val="20"/>
        </w:rPr>
        <w:t>8</w:t>
      </w:r>
      <w:r w:rsidRPr="001D7F8A">
        <w:rPr>
          <w:rFonts w:cs="Arial"/>
          <w:b/>
          <w:bCs/>
          <w:sz w:val="20"/>
          <w:szCs w:val="20"/>
        </w:rPr>
        <w:fldChar w:fldCharType="end"/>
      </w:r>
      <w:r w:rsidRPr="001D7F8A">
        <w:rPr>
          <w:rFonts w:cs="Arial"/>
          <w:b/>
          <w:bCs/>
          <w:sz w:val="20"/>
          <w:szCs w:val="20"/>
        </w:rPr>
        <w:t>.</w:t>
      </w:r>
      <w:r w:rsidRPr="001D7F8A">
        <w:rPr>
          <w:rFonts w:cs="Arial"/>
          <w:b/>
          <w:bCs/>
          <w:sz w:val="20"/>
          <w:szCs w:val="20"/>
        </w:rPr>
        <w:fldChar w:fldCharType="begin"/>
      </w:r>
      <w:r w:rsidRPr="001D7F8A">
        <w:rPr>
          <w:rFonts w:cs="Arial"/>
          <w:b/>
          <w:bCs/>
          <w:sz w:val="20"/>
          <w:szCs w:val="20"/>
        </w:rPr>
        <w:instrText xml:space="preserve"> SEQ Table \* ARABIC \s 1 </w:instrText>
      </w:r>
      <w:r w:rsidRPr="001D7F8A">
        <w:rPr>
          <w:rFonts w:cs="Arial"/>
          <w:b/>
          <w:bCs/>
          <w:sz w:val="20"/>
          <w:szCs w:val="20"/>
        </w:rPr>
        <w:fldChar w:fldCharType="separate"/>
      </w:r>
      <w:r w:rsidR="00C44D55">
        <w:rPr>
          <w:rFonts w:cs="Arial"/>
          <w:b/>
          <w:bCs/>
          <w:noProof/>
          <w:sz w:val="20"/>
          <w:szCs w:val="20"/>
        </w:rPr>
        <w:t>1</w:t>
      </w:r>
      <w:r w:rsidRPr="001D7F8A">
        <w:rPr>
          <w:rFonts w:cs="Arial"/>
          <w:b/>
          <w:bCs/>
          <w:sz w:val="20"/>
          <w:szCs w:val="20"/>
        </w:rPr>
        <w:fldChar w:fldCharType="end"/>
      </w:r>
      <w:r w:rsidRPr="001D7F8A">
        <w:rPr>
          <w:rFonts w:cs="Arial"/>
          <w:b/>
          <w:bCs/>
          <w:sz w:val="20"/>
          <w:szCs w:val="20"/>
        </w:rPr>
        <w:t>: Roles and Responsibilities</w:t>
      </w:r>
      <w:bookmarkEnd w:id="10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C44D55" w:rsidRPr="008A7415" w14:paraId="4033370C" w14:textId="77777777" w:rsidTr="00330006">
        <w:trPr>
          <w:tblHeader/>
        </w:trPr>
        <w:tc>
          <w:tcPr>
            <w:tcW w:w="2830" w:type="dxa"/>
            <w:shd w:val="clear" w:color="auto" w:fill="125B61"/>
            <w:vAlign w:val="center"/>
          </w:tcPr>
          <w:p w14:paraId="03B2CD1A" w14:textId="77777777" w:rsidR="00C44D55" w:rsidRPr="008A7415" w:rsidRDefault="00C44D55" w:rsidP="0033000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379" w:type="dxa"/>
            <w:shd w:val="clear" w:color="auto" w:fill="125B61"/>
            <w:vAlign w:val="center"/>
          </w:tcPr>
          <w:p w14:paraId="7D73027B" w14:textId="77777777" w:rsidR="00C44D55" w:rsidRPr="008A7415" w:rsidRDefault="00C44D55" w:rsidP="0033000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C44D55" w:rsidRPr="008A7415" w14:paraId="57A7205F" w14:textId="77777777" w:rsidTr="00330006">
        <w:tc>
          <w:tcPr>
            <w:tcW w:w="2830" w:type="dxa"/>
          </w:tcPr>
          <w:p w14:paraId="07D3A5B3" w14:textId="352B7C1D" w:rsidR="00C44D55" w:rsidRPr="008A7415" w:rsidRDefault="00C44D55" w:rsidP="00330006">
            <w:pPr>
              <w:pBdr>
                <w:top w:val="nil"/>
                <w:left w:val="nil"/>
                <w:bottom w:val="nil"/>
                <w:right w:val="nil"/>
                <w:between w:val="nil"/>
              </w:pBdr>
              <w:spacing w:after="120"/>
              <w:jc w:val="left"/>
              <w:rPr>
                <w:rFonts w:cs="Arial"/>
                <w:b/>
                <w:bCs/>
                <w:sz w:val="20"/>
                <w:szCs w:val="20"/>
              </w:rPr>
            </w:pPr>
            <w:r>
              <w:rPr>
                <w:rFonts w:cs="Arial"/>
                <w:b/>
                <w:bCs/>
                <w:sz w:val="20"/>
                <w:szCs w:val="20"/>
              </w:rPr>
              <w:t xml:space="preserve">ESG </w:t>
            </w:r>
            <w:r w:rsidR="00F37859">
              <w:rPr>
                <w:rFonts w:cs="Arial"/>
                <w:b/>
                <w:bCs/>
                <w:sz w:val="20"/>
                <w:szCs w:val="20"/>
              </w:rPr>
              <w:t>Manager</w:t>
            </w:r>
          </w:p>
        </w:tc>
        <w:tc>
          <w:tcPr>
            <w:tcW w:w="6379" w:type="dxa"/>
          </w:tcPr>
          <w:p w14:paraId="5D886B70" w14:textId="6CF4A279"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F2023B">
              <w:rPr>
                <w:rFonts w:cs="Arial"/>
                <w:sz w:val="20"/>
                <w:szCs w:val="20"/>
              </w:rPr>
              <w:t xml:space="preserve">Ensure the development, regular review, and continuous improvement of the </w:t>
            </w:r>
            <w:r>
              <w:rPr>
                <w:rFonts w:cs="Arial"/>
                <w:sz w:val="20"/>
                <w:szCs w:val="20"/>
              </w:rPr>
              <w:t>OHSP</w:t>
            </w:r>
            <w:r w:rsidRPr="00F2023B">
              <w:rPr>
                <w:rFonts w:cs="Arial"/>
                <w:sz w:val="20"/>
                <w:szCs w:val="20"/>
              </w:rPr>
              <w:t>.</w:t>
            </w:r>
          </w:p>
          <w:p w14:paraId="558E965B" w14:textId="6CBE6FC5"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F2023B">
              <w:rPr>
                <w:rFonts w:cs="Arial"/>
                <w:sz w:val="20"/>
                <w:szCs w:val="20"/>
              </w:rPr>
              <w:t xml:space="preserve">Ensure that the </w:t>
            </w:r>
            <w:r>
              <w:rPr>
                <w:rFonts w:cs="Arial"/>
                <w:sz w:val="20"/>
                <w:szCs w:val="20"/>
              </w:rPr>
              <w:t>OHSP</w:t>
            </w:r>
            <w:r w:rsidRPr="00F2023B">
              <w:rPr>
                <w:rFonts w:cs="Arial"/>
                <w:sz w:val="20"/>
                <w:szCs w:val="20"/>
              </w:rPr>
              <w:t xml:space="preserve"> complies with all relevant local, national, and international regulations, as well as company policies.</w:t>
            </w:r>
          </w:p>
          <w:p w14:paraId="5A2B05C3" w14:textId="03DDB00D"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Oversee the development and delivery of training programs related to </w:t>
            </w:r>
            <w:r>
              <w:rPr>
                <w:rFonts w:cs="Arial"/>
                <w:sz w:val="20"/>
                <w:szCs w:val="20"/>
              </w:rPr>
              <w:t>OHS</w:t>
            </w:r>
            <w:r w:rsidRPr="00290955">
              <w:rPr>
                <w:rFonts w:cs="Arial"/>
                <w:sz w:val="20"/>
                <w:szCs w:val="20"/>
              </w:rPr>
              <w:t>.</w:t>
            </w:r>
          </w:p>
          <w:p w14:paraId="3F88E87A" w14:textId="525E6563"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Regularly monitor compliance with the </w:t>
            </w:r>
            <w:r>
              <w:rPr>
                <w:rFonts w:cs="Arial"/>
                <w:sz w:val="20"/>
                <w:szCs w:val="20"/>
              </w:rPr>
              <w:t>OHSP</w:t>
            </w:r>
            <w:r w:rsidRPr="00290955">
              <w:rPr>
                <w:rFonts w:cs="Arial"/>
                <w:sz w:val="20"/>
                <w:szCs w:val="20"/>
              </w:rPr>
              <w:t xml:space="preserve"> through inspections, audits, and performance reviews.</w:t>
            </w:r>
          </w:p>
          <w:p w14:paraId="024B539C" w14:textId="24960257"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Report on the effectiveness of the </w:t>
            </w:r>
            <w:r>
              <w:rPr>
                <w:rFonts w:cs="Arial"/>
                <w:sz w:val="20"/>
                <w:szCs w:val="20"/>
              </w:rPr>
              <w:t>OHSP</w:t>
            </w:r>
            <w:r w:rsidRPr="00290955">
              <w:rPr>
                <w:rFonts w:cs="Arial"/>
                <w:sz w:val="20"/>
                <w:szCs w:val="20"/>
              </w:rPr>
              <w:t xml:space="preserve"> to senior management and recommend improvements.</w:t>
            </w:r>
          </w:p>
          <w:p w14:paraId="1ED33F7F" w14:textId="6E18BAA9"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Communicate </w:t>
            </w:r>
            <w:r>
              <w:rPr>
                <w:rFonts w:cs="Arial"/>
                <w:sz w:val="20"/>
                <w:szCs w:val="20"/>
              </w:rPr>
              <w:t>OHSP</w:t>
            </w:r>
            <w:r w:rsidRPr="00290955">
              <w:rPr>
                <w:rFonts w:cs="Arial"/>
                <w:sz w:val="20"/>
                <w:szCs w:val="20"/>
              </w:rPr>
              <w:t xml:space="preserve"> procedures and updates to all employees, contractors, and relevant stakeholders.</w:t>
            </w:r>
          </w:p>
          <w:p w14:paraId="2937AAFB" w14:textId="77777777" w:rsidR="00C44D55" w:rsidRPr="002909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Serve as the primary point of contact for external audits, inspections, and regulatory inquiries.</w:t>
            </w:r>
          </w:p>
        </w:tc>
      </w:tr>
      <w:tr w:rsidR="00F37859" w:rsidRPr="008A7415" w14:paraId="20468DCD" w14:textId="77777777" w:rsidTr="00330006">
        <w:tc>
          <w:tcPr>
            <w:tcW w:w="2830" w:type="dxa"/>
          </w:tcPr>
          <w:p w14:paraId="22325E1C" w14:textId="678E288E" w:rsidR="00F37859" w:rsidRDefault="00F37859" w:rsidP="00330006">
            <w:pPr>
              <w:pBdr>
                <w:top w:val="nil"/>
                <w:left w:val="nil"/>
                <w:bottom w:val="nil"/>
                <w:right w:val="nil"/>
                <w:between w:val="nil"/>
              </w:pBdr>
              <w:spacing w:after="120"/>
              <w:jc w:val="left"/>
              <w:rPr>
                <w:rFonts w:cs="Arial"/>
                <w:b/>
                <w:bCs/>
                <w:sz w:val="20"/>
                <w:szCs w:val="20"/>
              </w:rPr>
            </w:pPr>
            <w:r>
              <w:rPr>
                <w:rFonts w:cs="Arial"/>
                <w:b/>
                <w:bCs/>
                <w:sz w:val="20"/>
                <w:szCs w:val="20"/>
              </w:rPr>
              <w:t>Engineering/Maintenance Manager</w:t>
            </w:r>
          </w:p>
        </w:tc>
        <w:tc>
          <w:tcPr>
            <w:tcW w:w="6379" w:type="dxa"/>
          </w:tcPr>
          <w:p w14:paraId="01512008" w14:textId="7E902D68" w:rsidR="00F37859" w:rsidRPr="00F2023B" w:rsidRDefault="00F37859"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 xml:space="preserve">Manage maintenance and inspection programmes for electrical equipment, lifting equipment and machinery as required by this OHSP. </w:t>
            </w:r>
          </w:p>
        </w:tc>
      </w:tr>
      <w:tr w:rsidR="00C44D55" w:rsidRPr="008A7415" w14:paraId="3BDCF602" w14:textId="77777777" w:rsidTr="00330006">
        <w:tc>
          <w:tcPr>
            <w:tcW w:w="2830" w:type="dxa"/>
          </w:tcPr>
          <w:p w14:paraId="4191B766" w14:textId="77777777" w:rsidR="00C44D55" w:rsidRPr="008A7415" w:rsidRDefault="00C44D55" w:rsidP="00330006">
            <w:pPr>
              <w:pBdr>
                <w:top w:val="nil"/>
                <w:left w:val="nil"/>
                <w:bottom w:val="nil"/>
                <w:right w:val="nil"/>
                <w:between w:val="nil"/>
              </w:pBdr>
              <w:spacing w:after="120"/>
              <w:rPr>
                <w:rFonts w:cs="Arial"/>
                <w:b/>
                <w:bCs/>
                <w:sz w:val="20"/>
                <w:szCs w:val="20"/>
              </w:rPr>
            </w:pPr>
            <w:r>
              <w:rPr>
                <w:rFonts w:cs="Arial"/>
                <w:b/>
                <w:bCs/>
                <w:sz w:val="20"/>
                <w:szCs w:val="20"/>
              </w:rPr>
              <w:t>Contractors</w:t>
            </w:r>
          </w:p>
        </w:tc>
        <w:tc>
          <w:tcPr>
            <w:tcW w:w="6379" w:type="dxa"/>
          </w:tcPr>
          <w:p w14:paraId="0E35AA8F" w14:textId="07C8D403" w:rsidR="00C44D55" w:rsidRPr="002909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B7C1E">
              <w:rPr>
                <w:rFonts w:cs="Arial"/>
                <w:sz w:val="20"/>
                <w:szCs w:val="20"/>
              </w:rPr>
              <w:t>Ensure that the</w:t>
            </w:r>
            <w:r>
              <w:rPr>
                <w:rFonts w:cs="Arial"/>
                <w:sz w:val="20"/>
                <w:szCs w:val="20"/>
              </w:rPr>
              <w:t>y are compliant with the requirements stated in this OHSP</w:t>
            </w:r>
            <w:r w:rsidRPr="002B7C1E">
              <w:rPr>
                <w:rFonts w:cs="Arial"/>
                <w:sz w:val="20"/>
                <w:szCs w:val="20"/>
              </w:rPr>
              <w:t xml:space="preserve"> </w:t>
            </w:r>
          </w:p>
        </w:tc>
      </w:tr>
      <w:tr w:rsidR="00C44D55" w:rsidRPr="008A7415" w14:paraId="4FECFD47" w14:textId="77777777" w:rsidTr="00330006">
        <w:tc>
          <w:tcPr>
            <w:tcW w:w="2830" w:type="dxa"/>
          </w:tcPr>
          <w:p w14:paraId="26D67E33" w14:textId="77777777" w:rsidR="00C44D55" w:rsidRPr="008A7415" w:rsidRDefault="00C44D55" w:rsidP="00330006">
            <w:pPr>
              <w:pBdr>
                <w:top w:val="nil"/>
                <w:left w:val="nil"/>
                <w:bottom w:val="nil"/>
                <w:right w:val="nil"/>
                <w:between w:val="nil"/>
              </w:pBdr>
              <w:spacing w:after="120"/>
              <w:rPr>
                <w:rFonts w:cs="Arial"/>
                <w:b/>
                <w:bCs/>
                <w:sz w:val="20"/>
                <w:szCs w:val="20"/>
              </w:rPr>
            </w:pPr>
            <w:r w:rsidRPr="008A7415">
              <w:rPr>
                <w:rFonts w:cs="Arial"/>
                <w:b/>
                <w:bCs/>
                <w:sz w:val="20"/>
                <w:szCs w:val="20"/>
              </w:rPr>
              <w:t>All employees</w:t>
            </w:r>
          </w:p>
        </w:tc>
        <w:tc>
          <w:tcPr>
            <w:tcW w:w="6379" w:type="dxa"/>
          </w:tcPr>
          <w:p w14:paraId="0DB42B58" w14:textId="48859981"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Adhere strictly to all procedures outlined in the </w:t>
            </w:r>
            <w:r>
              <w:rPr>
                <w:rFonts w:cs="Arial"/>
                <w:sz w:val="20"/>
                <w:szCs w:val="20"/>
              </w:rPr>
              <w:t>OHSP</w:t>
            </w:r>
            <w:r w:rsidRPr="00290955">
              <w:rPr>
                <w:rFonts w:cs="Arial"/>
                <w:sz w:val="20"/>
                <w:szCs w:val="20"/>
              </w:rPr>
              <w:t>.</w:t>
            </w:r>
          </w:p>
          <w:p w14:paraId="271B7933" w14:textId="2D69D6AD" w:rsid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00290955">
              <w:rPr>
                <w:rFonts w:cs="Arial"/>
                <w:sz w:val="20"/>
                <w:szCs w:val="20"/>
              </w:rPr>
              <w:t xml:space="preserve">Immediately report any </w:t>
            </w:r>
            <w:r>
              <w:rPr>
                <w:rFonts w:cs="Arial"/>
                <w:sz w:val="20"/>
                <w:szCs w:val="20"/>
              </w:rPr>
              <w:t xml:space="preserve">OHS </w:t>
            </w:r>
            <w:r w:rsidRPr="00290955">
              <w:rPr>
                <w:rFonts w:cs="Arial"/>
                <w:sz w:val="20"/>
                <w:szCs w:val="20"/>
              </w:rPr>
              <w:t xml:space="preserve">incidents, </w:t>
            </w:r>
            <w:r w:rsidR="00F37859">
              <w:rPr>
                <w:rFonts w:cs="Arial"/>
                <w:sz w:val="20"/>
                <w:szCs w:val="20"/>
              </w:rPr>
              <w:t>near misses, unsafe conditions or unsafe acts</w:t>
            </w:r>
            <w:r w:rsidRPr="00290955">
              <w:rPr>
                <w:rFonts w:cs="Arial"/>
                <w:sz w:val="20"/>
                <w:szCs w:val="20"/>
              </w:rPr>
              <w:t xml:space="preserve"> to the </w:t>
            </w:r>
            <w:r w:rsidR="00F37859">
              <w:rPr>
                <w:rFonts w:cs="Arial"/>
                <w:sz w:val="20"/>
                <w:szCs w:val="20"/>
              </w:rPr>
              <w:t xml:space="preserve">ESG </w:t>
            </w:r>
            <w:r w:rsidRPr="00290955">
              <w:rPr>
                <w:rFonts w:cs="Arial"/>
                <w:sz w:val="20"/>
                <w:szCs w:val="20"/>
              </w:rPr>
              <w:t>Manager</w:t>
            </w:r>
            <w:r>
              <w:rPr>
                <w:rFonts w:cs="Arial"/>
                <w:sz w:val="20"/>
                <w:szCs w:val="20"/>
              </w:rPr>
              <w:t>.</w:t>
            </w:r>
          </w:p>
          <w:p w14:paraId="3CE8F432" w14:textId="7DF2F901" w:rsidR="00C44D55" w:rsidRPr="00C44D55" w:rsidRDefault="00C44D55" w:rsidP="00B938DF">
            <w:pPr>
              <w:pStyle w:val="ListParagraph"/>
              <w:numPr>
                <w:ilvl w:val="0"/>
                <w:numId w:val="13"/>
              </w:numPr>
              <w:pBdr>
                <w:top w:val="nil"/>
                <w:left w:val="nil"/>
                <w:bottom w:val="nil"/>
                <w:right w:val="nil"/>
                <w:between w:val="nil"/>
              </w:pBdr>
              <w:spacing w:after="120"/>
              <w:ind w:left="465" w:hanging="357"/>
              <w:contextualSpacing w:val="0"/>
              <w:jc w:val="left"/>
              <w:rPr>
                <w:rFonts w:cs="Arial"/>
                <w:sz w:val="20"/>
                <w:szCs w:val="20"/>
              </w:rPr>
            </w:pPr>
            <w:r w:rsidRPr="2801017D">
              <w:rPr>
                <w:rFonts w:cs="Arial"/>
                <w:sz w:val="20"/>
                <w:szCs w:val="20"/>
              </w:rPr>
              <w:t xml:space="preserve">Attend all required training sessions on </w:t>
            </w:r>
            <w:r>
              <w:rPr>
                <w:rFonts w:cs="Arial"/>
                <w:sz w:val="20"/>
                <w:szCs w:val="20"/>
              </w:rPr>
              <w:t>OHS</w:t>
            </w:r>
            <w:r w:rsidRPr="2801017D">
              <w:rPr>
                <w:rFonts w:cs="Arial"/>
                <w:sz w:val="20"/>
                <w:szCs w:val="20"/>
              </w:rPr>
              <w:t xml:space="preserve"> management</w:t>
            </w:r>
            <w:r>
              <w:rPr>
                <w:rFonts w:cs="Arial"/>
                <w:sz w:val="20"/>
                <w:szCs w:val="20"/>
              </w:rPr>
              <w:t>.</w:t>
            </w:r>
          </w:p>
        </w:tc>
      </w:tr>
    </w:tbl>
    <w:p w14:paraId="227ED748" w14:textId="77777777" w:rsidR="00304DF6" w:rsidRPr="001D7F8A" w:rsidRDefault="00304DF6" w:rsidP="00304DF6">
      <w:pPr>
        <w:pStyle w:val="Context"/>
        <w:rPr>
          <w:rFonts w:cs="Arial"/>
        </w:rPr>
      </w:pPr>
      <w:bookmarkStart w:id="102" w:name="_Toc172887806"/>
      <w:bookmarkStart w:id="103" w:name="_Toc174028840"/>
    </w:p>
    <w:p w14:paraId="6A4EB372" w14:textId="0BD5C1F7" w:rsidR="00966B39" w:rsidRPr="001D7F8A" w:rsidRDefault="00925829" w:rsidP="00966B39">
      <w:pPr>
        <w:pStyle w:val="Heading1"/>
        <w:spacing w:after="240"/>
        <w:ind w:left="431" w:hanging="431"/>
      </w:pPr>
      <w:bookmarkStart w:id="104" w:name="_Toc184385599"/>
      <w:r w:rsidRPr="001D7F8A">
        <w:t xml:space="preserve">Monitoring and </w:t>
      </w:r>
      <w:bookmarkEnd w:id="102"/>
      <w:r w:rsidR="00CF6EAA" w:rsidRPr="001D7F8A">
        <w:t>Reporting</w:t>
      </w:r>
      <w:bookmarkEnd w:id="103"/>
      <w:bookmarkEnd w:id="10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6B39" w:rsidRPr="001D7F8A" w14:paraId="4E850473" w14:textId="77777777" w:rsidTr="000A318A">
        <w:tc>
          <w:tcPr>
            <w:tcW w:w="9017" w:type="dxa"/>
            <w:shd w:val="clear" w:color="auto" w:fill="D9D9D9" w:themeFill="background1" w:themeFillShade="D9"/>
          </w:tcPr>
          <w:p w14:paraId="151D3A47" w14:textId="3EF7F2D3" w:rsidR="00605EF1" w:rsidRPr="00605EF1" w:rsidRDefault="00605EF1" w:rsidP="00605EF1">
            <w:pPr>
              <w:spacing w:after="120"/>
              <w:rPr>
                <w:rFonts w:cs="Arial"/>
                <w:i/>
                <w:iCs/>
                <w:color w:val="125B61"/>
                <w:u w:val="single"/>
              </w:rPr>
            </w:pPr>
            <w:r w:rsidRPr="00605EF1">
              <w:rPr>
                <w:rFonts w:cs="Arial"/>
                <w:i/>
                <w:iCs/>
                <w:color w:val="125B61"/>
                <w:u w:val="single"/>
              </w:rPr>
              <w:t>Instruction Box – Delete when complete</w:t>
            </w:r>
            <w:r>
              <w:rPr>
                <w:rFonts w:cs="Arial"/>
                <w:i/>
                <w:iCs/>
                <w:color w:val="125B61"/>
                <w:u w:val="single"/>
              </w:rPr>
              <w:t>:</w:t>
            </w:r>
          </w:p>
          <w:p w14:paraId="1D5184EB" w14:textId="5421C8B2" w:rsidR="00605EF1" w:rsidRPr="00605EF1" w:rsidRDefault="00605EF1" w:rsidP="00B938DF">
            <w:pPr>
              <w:pStyle w:val="ListParagraph"/>
              <w:numPr>
                <w:ilvl w:val="0"/>
                <w:numId w:val="13"/>
              </w:numPr>
              <w:spacing w:after="120"/>
              <w:rPr>
                <w:rFonts w:cs="Arial"/>
                <w:i/>
                <w:iCs/>
                <w:color w:val="125B61"/>
              </w:rPr>
            </w:pPr>
            <w:r w:rsidRPr="00605EF1">
              <w:rPr>
                <w:rFonts w:cs="Arial"/>
                <w:i/>
                <w:iCs/>
                <w:color w:val="125B61"/>
              </w:rPr>
              <w:t xml:space="preserve">Include measures for regular monitoring of the effectiveness of the </w:t>
            </w:r>
            <w:r>
              <w:rPr>
                <w:rFonts w:cs="Arial"/>
                <w:i/>
                <w:iCs/>
                <w:color w:val="125B61"/>
              </w:rPr>
              <w:t>OHSP</w:t>
            </w:r>
            <w:r w:rsidRPr="00605EF1">
              <w:rPr>
                <w:rFonts w:cs="Arial"/>
                <w:i/>
                <w:iCs/>
                <w:color w:val="125B61"/>
              </w:rPr>
              <w:t>.</w:t>
            </w:r>
          </w:p>
          <w:p w14:paraId="7A3B42F7" w14:textId="7EEF4266" w:rsidR="00F93AED" w:rsidRPr="00605EF1" w:rsidRDefault="00605EF1" w:rsidP="00B938DF">
            <w:pPr>
              <w:pStyle w:val="ListParagraph"/>
              <w:numPr>
                <w:ilvl w:val="0"/>
                <w:numId w:val="13"/>
              </w:numPr>
              <w:spacing w:after="120"/>
              <w:rPr>
                <w:rFonts w:cs="Arial"/>
                <w:i/>
                <w:iCs/>
                <w:color w:val="125B61"/>
                <w:u w:val="single"/>
              </w:rPr>
            </w:pPr>
            <w:r w:rsidRPr="00605EF1">
              <w:rPr>
                <w:rFonts w:cs="Arial"/>
                <w:i/>
                <w:iCs/>
                <w:color w:val="125B61"/>
              </w:rPr>
              <w:t>The section below is generic. Review and modify as required for your company</w:t>
            </w:r>
            <w:r w:rsidRPr="00605EF1">
              <w:rPr>
                <w:rFonts w:cs="Arial"/>
                <w:i/>
                <w:iCs/>
                <w:color w:val="125B61"/>
                <w:u w:val="single"/>
              </w:rPr>
              <w:t>.</w:t>
            </w:r>
          </w:p>
        </w:tc>
      </w:tr>
    </w:tbl>
    <w:p w14:paraId="2F17D9DF" w14:textId="113F91FD" w:rsidR="00605EF1" w:rsidRPr="00605EF1" w:rsidRDefault="00605EF1" w:rsidP="00605EF1">
      <w:pPr>
        <w:spacing w:after="120"/>
        <w:rPr>
          <w:rFonts w:cs="Arial"/>
        </w:rPr>
      </w:pPr>
      <w:r w:rsidRPr="00605EF1">
        <w:rPr>
          <w:rFonts w:cs="Arial"/>
        </w:rPr>
        <w:t xml:space="preserve">Internal audits and inspections are to include the assessment of compliance with this plan. </w:t>
      </w:r>
    </w:p>
    <w:p w14:paraId="3F3BA129" w14:textId="77777777" w:rsidR="00605EF1" w:rsidRDefault="00605EF1" w:rsidP="00605EF1">
      <w:pPr>
        <w:spacing w:after="120"/>
        <w:rPr>
          <w:rFonts w:cs="Arial"/>
        </w:rPr>
      </w:pPr>
      <w:r w:rsidRPr="00605EF1">
        <w:rPr>
          <w:rFonts w:cs="Arial"/>
        </w:rPr>
        <w:t xml:space="preserve">Results of inspections and monitoring shall be provided to the upper management e.g. the sustainability director. Based on monitoring and audit results, corrective and / or enhancing actions will be designed and implemented. Performance of these actions will also be monitored and reported. </w:t>
      </w:r>
    </w:p>
    <w:p w14:paraId="11D92DEF" w14:textId="77777777" w:rsidR="00275606" w:rsidRPr="001D7F8A" w:rsidRDefault="00275606" w:rsidP="00A6292F">
      <w:pPr>
        <w:spacing w:after="120"/>
        <w:rPr>
          <w:rFonts w:cs="Arial"/>
        </w:rPr>
      </w:pPr>
    </w:p>
    <w:p w14:paraId="0B00364F" w14:textId="142E88A9" w:rsidR="002B2F0B" w:rsidRPr="001D7F8A" w:rsidRDefault="002B2F0B" w:rsidP="00B06274">
      <w:pPr>
        <w:pStyle w:val="Heading1"/>
        <w:spacing w:after="240"/>
        <w:ind w:left="431" w:hanging="431"/>
      </w:pPr>
      <w:bookmarkStart w:id="105" w:name="_Toc172887807"/>
      <w:bookmarkStart w:id="106" w:name="_Toc174028842"/>
      <w:bookmarkStart w:id="107" w:name="_Toc184385600"/>
      <w:r w:rsidRPr="001D7F8A">
        <w:t>Training and Awareness</w:t>
      </w:r>
      <w:bookmarkEnd w:id="105"/>
      <w:bookmarkEnd w:id="106"/>
      <w:bookmarkEnd w:id="10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33C6" w:rsidRPr="001D7F8A" w14:paraId="19CE59BA" w14:textId="77777777" w:rsidTr="000A318A">
        <w:tc>
          <w:tcPr>
            <w:tcW w:w="9017" w:type="dxa"/>
            <w:shd w:val="clear" w:color="auto" w:fill="D9D9D9" w:themeFill="background1" w:themeFillShade="D9"/>
          </w:tcPr>
          <w:p w14:paraId="70321BCD" w14:textId="706E343E" w:rsidR="00FA33C6" w:rsidRPr="001D7F8A" w:rsidRDefault="00E26C33" w:rsidP="000A318A">
            <w:pPr>
              <w:spacing w:after="120"/>
              <w:rPr>
                <w:rFonts w:cs="Arial"/>
                <w:i/>
                <w:iCs/>
                <w:color w:val="125B61"/>
                <w:u w:val="single"/>
              </w:rPr>
            </w:pPr>
            <w:r w:rsidRPr="001D7F8A">
              <w:rPr>
                <w:rFonts w:cs="Arial"/>
                <w:i/>
                <w:iCs/>
                <w:color w:val="125B61"/>
                <w:u w:val="single"/>
              </w:rPr>
              <w:t>Instruction Box – Delete when complete</w:t>
            </w:r>
          </w:p>
          <w:p w14:paraId="04F30695" w14:textId="61CD7F6C" w:rsidR="00605EF1" w:rsidRPr="00605EF1" w:rsidRDefault="00605EF1" w:rsidP="00B938DF">
            <w:pPr>
              <w:pStyle w:val="ListParagraph"/>
              <w:numPr>
                <w:ilvl w:val="0"/>
                <w:numId w:val="10"/>
              </w:numPr>
              <w:spacing w:after="120"/>
              <w:rPr>
                <w:rFonts w:cs="Arial"/>
                <w:i/>
                <w:iCs/>
                <w:color w:val="125B61"/>
              </w:rPr>
            </w:pPr>
            <w:r w:rsidRPr="00605EF1">
              <w:rPr>
                <w:rFonts w:cs="Arial"/>
                <w:i/>
                <w:iCs/>
                <w:color w:val="125B61"/>
              </w:rPr>
              <w:t xml:space="preserve">Include training that is provided to employees and contractors on the requirements of the </w:t>
            </w:r>
            <w:r>
              <w:rPr>
                <w:rFonts w:cs="Arial"/>
                <w:i/>
                <w:iCs/>
                <w:color w:val="125B61"/>
              </w:rPr>
              <w:t>OHSP</w:t>
            </w:r>
            <w:r w:rsidRPr="00605EF1">
              <w:rPr>
                <w:rFonts w:cs="Arial"/>
                <w:i/>
                <w:iCs/>
                <w:color w:val="125B61"/>
              </w:rPr>
              <w:t>.</w:t>
            </w:r>
          </w:p>
          <w:p w14:paraId="1DE5F400" w14:textId="7A5035E7" w:rsidR="00FA33C6" w:rsidRPr="001D7F8A" w:rsidRDefault="00605EF1" w:rsidP="00B938DF">
            <w:pPr>
              <w:pStyle w:val="ListParagraph"/>
              <w:numPr>
                <w:ilvl w:val="0"/>
                <w:numId w:val="10"/>
              </w:numPr>
              <w:spacing w:after="120"/>
              <w:contextualSpacing w:val="0"/>
              <w:rPr>
                <w:rFonts w:cs="Arial"/>
                <w:i/>
                <w:iCs/>
                <w:color w:val="125B61"/>
              </w:rPr>
            </w:pPr>
            <w:r w:rsidRPr="00605EF1">
              <w:rPr>
                <w:rFonts w:cs="Arial"/>
                <w:i/>
                <w:iCs/>
                <w:color w:val="125B61"/>
              </w:rPr>
              <w:t xml:space="preserve">The section below is generic. Review and modify as required for your </w:t>
            </w:r>
            <w:proofErr w:type="gramStart"/>
            <w:r w:rsidRPr="00605EF1">
              <w:rPr>
                <w:rFonts w:cs="Arial"/>
                <w:i/>
                <w:iCs/>
                <w:color w:val="125B61"/>
              </w:rPr>
              <w:t>company.</w:t>
            </w:r>
            <w:r w:rsidR="00FA33C6" w:rsidRPr="001D7F8A">
              <w:rPr>
                <w:rFonts w:cs="Arial"/>
                <w:i/>
                <w:iCs/>
                <w:color w:val="125B61"/>
              </w:rPr>
              <w:t>.</w:t>
            </w:r>
            <w:proofErr w:type="gramEnd"/>
          </w:p>
        </w:tc>
      </w:tr>
    </w:tbl>
    <w:p w14:paraId="29316D66" w14:textId="49695C15" w:rsidR="00C44D55" w:rsidRDefault="00C44D55" w:rsidP="00605EF1">
      <w:pPr>
        <w:spacing w:after="120"/>
      </w:pPr>
      <w:r>
        <w:t>All e</w:t>
      </w:r>
      <w:r w:rsidRPr="00C44D55">
        <w:t xml:space="preserve">mployees </w:t>
      </w:r>
      <w:r>
        <w:t xml:space="preserve">are to </w:t>
      </w:r>
      <w:r w:rsidRPr="00C44D55">
        <w:t>receive general training</w:t>
      </w:r>
      <w:r>
        <w:t xml:space="preserve"> on</w:t>
      </w:r>
      <w:r w:rsidRPr="00C44D55">
        <w:t xml:space="preserve"> </w:t>
      </w:r>
      <w:r>
        <w:t>the OHS risk topics detailed in this OHSP</w:t>
      </w:r>
      <w:r w:rsidRPr="00C44D55">
        <w:t xml:space="preserve">. </w:t>
      </w:r>
      <w:r>
        <w:t xml:space="preserve">Specific detailed training is to be provided to staff with responsibilities and/or conducting tasks with an elevated risk (e.g. working at heights, energy isolation, exposure to elevated temperatures etc.). </w:t>
      </w:r>
    </w:p>
    <w:p w14:paraId="60FE3355" w14:textId="75A9D3E8" w:rsidR="0022128C" w:rsidRPr="00605EF1" w:rsidRDefault="0022128C" w:rsidP="00605EF1">
      <w:pPr>
        <w:spacing w:after="120"/>
      </w:pPr>
      <w:r w:rsidRPr="00605EF1">
        <w:br w:type="page"/>
      </w:r>
    </w:p>
    <w:p w14:paraId="0CE86EF9" w14:textId="6C279C5E" w:rsidR="0022128C" w:rsidRPr="00CF057B" w:rsidRDefault="0022128C" w:rsidP="0022128C">
      <w:pPr>
        <w:pStyle w:val="Heading1"/>
        <w:pageBreakBefore/>
        <w:numPr>
          <w:ilvl w:val="0"/>
          <w:numId w:val="0"/>
        </w:numPr>
        <w:spacing w:after="120"/>
        <w:jc w:val="left"/>
      </w:pPr>
      <w:bookmarkStart w:id="108" w:name="_Toc184385601"/>
      <w:r w:rsidRPr="00CF057B">
        <w:t xml:space="preserve">Annex </w:t>
      </w:r>
      <w:r w:rsidR="00367718">
        <w:t>A</w:t>
      </w:r>
      <w:r w:rsidRPr="00CF057B">
        <w:t xml:space="preserve">: </w:t>
      </w:r>
      <w:r w:rsidR="00B369D4" w:rsidRPr="00B369D4">
        <w:t>Working At Heights Permit</w:t>
      </w:r>
      <w:bookmarkEnd w:id="108"/>
    </w:p>
    <w:p w14:paraId="4BF5FBBB" w14:textId="67CC78B3" w:rsidR="0022128C" w:rsidRPr="00CF057B" w:rsidRDefault="0022128C" w:rsidP="0022128C">
      <w:r w:rsidRPr="00CF057B">
        <w:t xml:space="preserve">See </w:t>
      </w:r>
      <w:r w:rsidR="00AC2865">
        <w:t>f</w:t>
      </w:r>
      <w:r w:rsidR="00B369D4">
        <w:t>ollowing page</w:t>
      </w:r>
    </w:p>
    <w:p w14:paraId="4B1BE014" w14:textId="77777777" w:rsidR="0077725B" w:rsidRPr="001D7F8A" w:rsidRDefault="0077725B" w:rsidP="0077725B">
      <w:pPr>
        <w:rPr>
          <w:rFonts w:cs="Arial"/>
        </w:rPr>
      </w:pPr>
    </w:p>
    <w:p w14:paraId="0770453F" w14:textId="77777777" w:rsidR="0077725B" w:rsidRPr="001D7F8A" w:rsidRDefault="0077725B" w:rsidP="0077725B">
      <w:pPr>
        <w:rPr>
          <w:rFonts w:cs="Arial"/>
        </w:rPr>
        <w:sectPr w:rsidR="0077725B" w:rsidRPr="001D7F8A" w:rsidSect="0077725B">
          <w:headerReference w:type="default" r:id="rId16"/>
          <w:footerReference w:type="default" r:id="rId17"/>
          <w:pgSz w:w="11907" w:h="16840" w:code="9"/>
          <w:pgMar w:top="1440" w:right="1440" w:bottom="1440" w:left="1440" w:header="510" w:footer="567" w:gutter="0"/>
          <w:cols w:space="708"/>
          <w:docGrid w:linePitch="360"/>
        </w:sectPr>
      </w:pPr>
    </w:p>
    <w:p w14:paraId="21DE9065" w14:textId="77777777" w:rsidR="001757A6" w:rsidRPr="000842C4" w:rsidRDefault="001757A6" w:rsidP="001757A6">
      <w:pPr>
        <w:rPr>
          <w:rFonts w:asciiTheme="minorHAnsi" w:hAnsiTheme="minorHAnsi" w:cstheme="minorHAnsi"/>
        </w:rPr>
      </w:pPr>
    </w:p>
    <w:tbl>
      <w:tblPr>
        <w:tblStyle w:val="TableGrid"/>
        <w:tblW w:w="9780" w:type="dxa"/>
        <w:tblInd w:w="421" w:type="dxa"/>
        <w:tblBorders>
          <w:insideH w:val="none" w:sz="0" w:space="0" w:color="auto"/>
          <w:insideV w:val="none" w:sz="0" w:space="0" w:color="auto"/>
        </w:tblBorders>
        <w:tblLook w:val="04A0" w:firstRow="1" w:lastRow="0" w:firstColumn="1" w:lastColumn="0" w:noHBand="0" w:noVBand="1"/>
      </w:tblPr>
      <w:tblGrid>
        <w:gridCol w:w="4823"/>
        <w:gridCol w:w="4957"/>
      </w:tblGrid>
      <w:tr w:rsidR="001757A6" w:rsidRPr="00614937" w14:paraId="1AE99DE9" w14:textId="77777777" w:rsidTr="003042B6">
        <w:trPr>
          <w:trHeight w:val="350"/>
        </w:trPr>
        <w:tc>
          <w:tcPr>
            <w:tcW w:w="4823" w:type="dxa"/>
            <w:vAlign w:val="bottom"/>
          </w:tcPr>
          <w:p w14:paraId="706A359D" w14:textId="2BF9268B" w:rsidR="001757A6" w:rsidRPr="00614937" w:rsidRDefault="001757A6" w:rsidP="00330006">
            <w:pPr>
              <w:tabs>
                <w:tab w:val="right" w:pos="4994"/>
              </w:tabs>
              <w:rPr>
                <w:rFonts w:cs="Arial"/>
                <w:sz w:val="16"/>
                <w:szCs w:val="16"/>
              </w:rPr>
            </w:pPr>
            <w:r w:rsidRPr="00614937">
              <w:rPr>
                <w:rFonts w:cs="Arial"/>
                <w:sz w:val="16"/>
                <w:szCs w:val="16"/>
              </w:rPr>
              <w:t xml:space="preserve">Company Name: </w:t>
            </w:r>
            <w:r w:rsidR="006B764A" w:rsidRPr="006B764A">
              <w:rPr>
                <w:rFonts w:cs="Arial"/>
                <w:sz w:val="16"/>
                <w:szCs w:val="16"/>
                <w:u w:val="single"/>
              </w:rPr>
              <w:tab/>
            </w:r>
          </w:p>
        </w:tc>
        <w:tc>
          <w:tcPr>
            <w:tcW w:w="4957" w:type="dxa"/>
            <w:vAlign w:val="bottom"/>
          </w:tcPr>
          <w:p w14:paraId="3597C83D" w14:textId="77777777" w:rsidR="001757A6" w:rsidRPr="00614937" w:rsidRDefault="001757A6" w:rsidP="00330006">
            <w:pPr>
              <w:rPr>
                <w:rFonts w:cs="Arial"/>
                <w:sz w:val="16"/>
                <w:szCs w:val="16"/>
              </w:rPr>
            </w:pPr>
            <w:r w:rsidRPr="00614937">
              <w:rPr>
                <w:rFonts w:cs="Arial"/>
                <w:sz w:val="16"/>
                <w:szCs w:val="16"/>
              </w:rPr>
              <w:t>Date &amp; Time Issued:   ______________________________</w:t>
            </w:r>
          </w:p>
        </w:tc>
      </w:tr>
      <w:tr w:rsidR="001757A6" w:rsidRPr="00614937" w14:paraId="543BA3B3" w14:textId="77777777" w:rsidTr="003042B6">
        <w:trPr>
          <w:trHeight w:val="360"/>
        </w:trPr>
        <w:tc>
          <w:tcPr>
            <w:tcW w:w="4823" w:type="dxa"/>
            <w:vAlign w:val="bottom"/>
          </w:tcPr>
          <w:p w14:paraId="0F5BADA4" w14:textId="731CCB5F" w:rsidR="001757A6" w:rsidRPr="00614937" w:rsidRDefault="001757A6" w:rsidP="00330006">
            <w:pPr>
              <w:tabs>
                <w:tab w:val="right" w:pos="4994"/>
              </w:tabs>
              <w:rPr>
                <w:rFonts w:cs="Arial"/>
                <w:sz w:val="16"/>
                <w:szCs w:val="16"/>
              </w:rPr>
            </w:pPr>
            <w:r w:rsidRPr="00614937">
              <w:rPr>
                <w:rFonts w:cs="Arial"/>
                <w:sz w:val="16"/>
                <w:szCs w:val="16"/>
              </w:rPr>
              <w:t xml:space="preserve">Site Location: </w:t>
            </w:r>
            <w:r w:rsidR="006B764A" w:rsidRPr="009E1F3F">
              <w:rPr>
                <w:rFonts w:cs="Arial"/>
                <w:sz w:val="16"/>
                <w:szCs w:val="16"/>
                <w:u w:val="single"/>
              </w:rPr>
              <w:tab/>
            </w:r>
          </w:p>
        </w:tc>
        <w:tc>
          <w:tcPr>
            <w:tcW w:w="4957" w:type="dxa"/>
            <w:vAlign w:val="bottom"/>
          </w:tcPr>
          <w:p w14:paraId="4B2136AF" w14:textId="77777777" w:rsidR="001757A6" w:rsidRPr="00614937" w:rsidRDefault="001757A6" w:rsidP="00330006">
            <w:pPr>
              <w:rPr>
                <w:rFonts w:cs="Arial"/>
                <w:sz w:val="16"/>
                <w:szCs w:val="16"/>
              </w:rPr>
            </w:pPr>
            <w:r w:rsidRPr="00614937">
              <w:rPr>
                <w:rFonts w:cs="Arial"/>
                <w:sz w:val="16"/>
                <w:szCs w:val="16"/>
              </w:rPr>
              <w:t>Date &amp; Time Expires: ______________________________</w:t>
            </w:r>
          </w:p>
        </w:tc>
      </w:tr>
      <w:tr w:rsidR="001757A6" w:rsidRPr="00614937" w14:paraId="7EB7D7B5" w14:textId="77777777" w:rsidTr="003042B6">
        <w:trPr>
          <w:trHeight w:val="360"/>
        </w:trPr>
        <w:tc>
          <w:tcPr>
            <w:tcW w:w="9780" w:type="dxa"/>
            <w:gridSpan w:val="2"/>
            <w:vAlign w:val="bottom"/>
          </w:tcPr>
          <w:p w14:paraId="45986545" w14:textId="77777777" w:rsidR="00B87E17" w:rsidRDefault="00B87E17" w:rsidP="00330006">
            <w:pPr>
              <w:tabs>
                <w:tab w:val="right" w:pos="9524"/>
              </w:tabs>
              <w:spacing w:before="60"/>
              <w:rPr>
                <w:rFonts w:cs="Arial"/>
                <w:sz w:val="16"/>
                <w:szCs w:val="16"/>
              </w:rPr>
            </w:pPr>
          </w:p>
          <w:p w14:paraId="0F03F8D9" w14:textId="17377536" w:rsidR="001757A6" w:rsidRPr="00614937" w:rsidRDefault="001757A6" w:rsidP="00330006">
            <w:pPr>
              <w:tabs>
                <w:tab w:val="right" w:pos="9524"/>
              </w:tabs>
              <w:spacing w:before="60"/>
              <w:rPr>
                <w:rFonts w:cs="Arial"/>
                <w:sz w:val="16"/>
                <w:szCs w:val="16"/>
                <w:u w:val="single"/>
              </w:rPr>
            </w:pPr>
            <w:r w:rsidRPr="00614937">
              <w:rPr>
                <w:rFonts w:cs="Arial"/>
                <w:sz w:val="16"/>
                <w:szCs w:val="16"/>
              </w:rPr>
              <w:t>Description and Purpose of Working at Height Work:</w:t>
            </w:r>
            <w:r w:rsidRPr="00614937">
              <w:rPr>
                <w:rFonts w:cs="Arial"/>
                <w:sz w:val="16"/>
                <w:szCs w:val="16"/>
                <w:u w:val="single"/>
              </w:rPr>
              <w:tab/>
            </w:r>
          </w:p>
          <w:p w14:paraId="3D7D5469" w14:textId="77777777" w:rsidR="009E1F3F" w:rsidRPr="00614937" w:rsidRDefault="009E1F3F" w:rsidP="00C55A35">
            <w:pPr>
              <w:tabs>
                <w:tab w:val="right" w:pos="9524"/>
              </w:tabs>
              <w:spacing w:after="120"/>
              <w:rPr>
                <w:rFonts w:cs="Arial"/>
                <w:sz w:val="16"/>
                <w:szCs w:val="16"/>
              </w:rPr>
            </w:pPr>
            <w:r w:rsidRPr="00614937">
              <w:rPr>
                <w:rFonts w:cs="Arial"/>
                <w:sz w:val="16"/>
                <w:szCs w:val="16"/>
                <w:u w:val="single"/>
              </w:rPr>
              <w:tab/>
            </w:r>
          </w:p>
          <w:p w14:paraId="597D8ECC" w14:textId="77777777" w:rsidR="009E1F3F" w:rsidRPr="00614937" w:rsidRDefault="009E1F3F" w:rsidP="00C55A35">
            <w:pPr>
              <w:tabs>
                <w:tab w:val="right" w:pos="9524"/>
              </w:tabs>
              <w:spacing w:after="120"/>
              <w:rPr>
                <w:rFonts w:cs="Arial"/>
                <w:sz w:val="16"/>
                <w:szCs w:val="16"/>
              </w:rPr>
            </w:pPr>
            <w:r w:rsidRPr="00614937">
              <w:rPr>
                <w:rFonts w:cs="Arial"/>
                <w:sz w:val="16"/>
                <w:szCs w:val="16"/>
                <w:u w:val="single"/>
              </w:rPr>
              <w:tab/>
            </w:r>
          </w:p>
          <w:p w14:paraId="646388D4" w14:textId="77777777" w:rsidR="009E1F3F" w:rsidRPr="00614937" w:rsidRDefault="009E1F3F" w:rsidP="00C55A35">
            <w:pPr>
              <w:tabs>
                <w:tab w:val="right" w:pos="9524"/>
              </w:tabs>
              <w:spacing w:after="120"/>
              <w:rPr>
                <w:rFonts w:cs="Arial"/>
                <w:sz w:val="16"/>
                <w:szCs w:val="16"/>
              </w:rPr>
            </w:pPr>
            <w:r w:rsidRPr="00614937">
              <w:rPr>
                <w:rFonts w:cs="Arial"/>
                <w:sz w:val="16"/>
                <w:szCs w:val="16"/>
                <w:u w:val="single"/>
              </w:rPr>
              <w:tab/>
            </w:r>
          </w:p>
          <w:p w14:paraId="6EAE397D" w14:textId="77777777" w:rsidR="009E1F3F" w:rsidRPr="00614937" w:rsidRDefault="009E1F3F" w:rsidP="00C55A35">
            <w:pPr>
              <w:tabs>
                <w:tab w:val="right" w:pos="9524"/>
              </w:tabs>
              <w:spacing w:after="120"/>
              <w:rPr>
                <w:rFonts w:cs="Arial"/>
                <w:sz w:val="16"/>
                <w:szCs w:val="16"/>
              </w:rPr>
            </w:pPr>
            <w:r w:rsidRPr="00614937">
              <w:rPr>
                <w:rFonts w:cs="Arial"/>
                <w:sz w:val="16"/>
                <w:szCs w:val="16"/>
                <w:u w:val="single"/>
              </w:rPr>
              <w:tab/>
            </w:r>
          </w:p>
          <w:p w14:paraId="74C32D90" w14:textId="77777777" w:rsidR="001757A6" w:rsidRPr="00614937" w:rsidRDefault="001757A6" w:rsidP="00330006">
            <w:pPr>
              <w:tabs>
                <w:tab w:val="right" w:pos="9524"/>
              </w:tabs>
              <w:spacing w:before="60"/>
              <w:rPr>
                <w:rFonts w:cs="Arial"/>
                <w:sz w:val="16"/>
                <w:szCs w:val="16"/>
              </w:rPr>
            </w:pPr>
            <w:r w:rsidRPr="00614937">
              <w:rPr>
                <w:rFonts w:cs="Arial"/>
                <w:sz w:val="16"/>
                <w:szCs w:val="16"/>
              </w:rPr>
              <w:tab/>
            </w:r>
          </w:p>
        </w:tc>
      </w:tr>
    </w:tbl>
    <w:p w14:paraId="1ED9D4A9" w14:textId="77777777" w:rsidR="00DE4734" w:rsidRDefault="00DE4734" w:rsidP="003042B6">
      <w:pPr>
        <w:ind w:left="426"/>
        <w:rPr>
          <w:rFonts w:cs="Arial"/>
          <w:b/>
          <w:sz w:val="16"/>
          <w:szCs w:val="16"/>
        </w:rPr>
      </w:pPr>
    </w:p>
    <w:p w14:paraId="6DDB3842" w14:textId="3E31FD93" w:rsidR="001757A6" w:rsidRPr="00614937" w:rsidRDefault="001757A6" w:rsidP="00DE4734">
      <w:pPr>
        <w:spacing w:after="120"/>
        <w:ind w:left="425"/>
        <w:rPr>
          <w:rFonts w:cs="Arial"/>
          <w:sz w:val="16"/>
          <w:szCs w:val="16"/>
        </w:rPr>
      </w:pPr>
      <w:r w:rsidRPr="00614937">
        <w:rPr>
          <w:rFonts w:cs="Arial"/>
          <w:b/>
          <w:sz w:val="16"/>
          <w:szCs w:val="16"/>
        </w:rPr>
        <w:t>HAZARDS AND CONTROL MEASURES FOR THE WORKING AT HEIGHTS WORK (FROM PRE-TASK RISK ASSESSMENT)</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255"/>
      </w:tblGrid>
      <w:tr w:rsidR="001757A6" w:rsidRPr="00614937" w14:paraId="4D01CCD9"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shd w:val="clear" w:color="auto" w:fill="125B61"/>
            <w:vAlign w:val="bottom"/>
          </w:tcPr>
          <w:p w14:paraId="0E0A1F69" w14:textId="77777777" w:rsidR="001757A6" w:rsidRPr="00614937" w:rsidRDefault="001757A6" w:rsidP="003042B6">
            <w:pPr>
              <w:spacing w:after="120"/>
              <w:rPr>
                <w:rFonts w:cs="Arial"/>
                <w:b/>
                <w:bCs/>
                <w:color w:val="FFFFFF" w:themeColor="background1"/>
                <w:sz w:val="16"/>
                <w:szCs w:val="16"/>
              </w:rPr>
            </w:pPr>
            <w:r w:rsidRPr="00614937">
              <w:rPr>
                <w:rFonts w:cs="Arial"/>
                <w:b/>
                <w:bCs/>
                <w:color w:val="FFFFFF" w:themeColor="background1"/>
                <w:sz w:val="16"/>
                <w:szCs w:val="16"/>
              </w:rPr>
              <w:t>HAZARDS</w:t>
            </w:r>
          </w:p>
        </w:tc>
        <w:tc>
          <w:tcPr>
            <w:tcW w:w="5255" w:type="dxa"/>
            <w:tcBorders>
              <w:top w:val="single" w:sz="4" w:space="0" w:color="auto"/>
              <w:left w:val="single" w:sz="4" w:space="0" w:color="auto"/>
              <w:bottom w:val="single" w:sz="4" w:space="0" w:color="auto"/>
              <w:right w:val="single" w:sz="4" w:space="0" w:color="auto"/>
            </w:tcBorders>
            <w:shd w:val="clear" w:color="auto" w:fill="125B61"/>
            <w:vAlign w:val="center"/>
          </w:tcPr>
          <w:p w14:paraId="3563B41F" w14:textId="77777777" w:rsidR="001757A6" w:rsidRPr="00614937" w:rsidRDefault="001757A6" w:rsidP="003042B6">
            <w:pPr>
              <w:spacing w:after="120"/>
              <w:rPr>
                <w:rFonts w:cs="Arial"/>
                <w:b/>
                <w:bCs/>
                <w:color w:val="FFFFFF" w:themeColor="background1"/>
                <w:sz w:val="16"/>
                <w:szCs w:val="16"/>
              </w:rPr>
            </w:pPr>
            <w:r w:rsidRPr="00614937">
              <w:rPr>
                <w:rFonts w:cs="Arial"/>
                <w:b/>
                <w:bCs/>
                <w:color w:val="FFFFFF" w:themeColor="background1"/>
                <w:sz w:val="16"/>
                <w:szCs w:val="16"/>
              </w:rPr>
              <w:t>CONTROL MEASURES</w:t>
            </w:r>
          </w:p>
        </w:tc>
      </w:tr>
      <w:tr w:rsidR="001757A6" w:rsidRPr="00614937" w14:paraId="6387EEE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591C748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3AF34C3" w14:textId="77777777" w:rsidR="001757A6" w:rsidRPr="00614937" w:rsidRDefault="001757A6" w:rsidP="00330006">
            <w:pPr>
              <w:rPr>
                <w:rFonts w:cs="Arial"/>
                <w:b/>
                <w:bCs/>
                <w:sz w:val="16"/>
                <w:szCs w:val="16"/>
              </w:rPr>
            </w:pPr>
          </w:p>
        </w:tc>
      </w:tr>
      <w:tr w:rsidR="001757A6" w:rsidRPr="00614937" w14:paraId="22F667FD"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0E45054"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01EAACDE" w14:textId="77777777" w:rsidR="001757A6" w:rsidRPr="00614937" w:rsidRDefault="001757A6" w:rsidP="00330006">
            <w:pPr>
              <w:rPr>
                <w:rFonts w:cs="Arial"/>
                <w:b/>
                <w:bCs/>
                <w:sz w:val="16"/>
                <w:szCs w:val="16"/>
              </w:rPr>
            </w:pPr>
          </w:p>
        </w:tc>
      </w:tr>
      <w:tr w:rsidR="001757A6" w:rsidRPr="00614937" w14:paraId="333E37AD"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62001640"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8626EB7" w14:textId="77777777" w:rsidR="001757A6" w:rsidRPr="00614937" w:rsidRDefault="001757A6" w:rsidP="00330006">
            <w:pPr>
              <w:rPr>
                <w:rFonts w:cs="Arial"/>
                <w:b/>
                <w:bCs/>
                <w:sz w:val="16"/>
                <w:szCs w:val="16"/>
              </w:rPr>
            </w:pPr>
          </w:p>
        </w:tc>
      </w:tr>
      <w:tr w:rsidR="001757A6" w:rsidRPr="00614937" w14:paraId="389F0CB5"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4EAAF7A"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6A5ACE09" w14:textId="77777777" w:rsidR="001757A6" w:rsidRPr="00614937" w:rsidRDefault="001757A6" w:rsidP="00330006">
            <w:pPr>
              <w:rPr>
                <w:rFonts w:cs="Arial"/>
                <w:b/>
                <w:bCs/>
                <w:sz w:val="16"/>
                <w:szCs w:val="16"/>
              </w:rPr>
            </w:pPr>
          </w:p>
        </w:tc>
      </w:tr>
      <w:tr w:rsidR="001757A6" w:rsidRPr="00614937" w14:paraId="20C952E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48B742A3"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39843A9C" w14:textId="77777777" w:rsidR="001757A6" w:rsidRPr="00614937" w:rsidRDefault="001757A6" w:rsidP="00330006">
            <w:pPr>
              <w:rPr>
                <w:rFonts w:cs="Arial"/>
                <w:b/>
                <w:bCs/>
                <w:sz w:val="16"/>
                <w:szCs w:val="16"/>
              </w:rPr>
            </w:pPr>
          </w:p>
        </w:tc>
      </w:tr>
      <w:tr w:rsidR="001757A6" w:rsidRPr="00614937" w14:paraId="0A31B366"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667D6444"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737C7F6F" w14:textId="77777777" w:rsidR="001757A6" w:rsidRPr="00614937" w:rsidRDefault="001757A6" w:rsidP="00330006">
            <w:pPr>
              <w:rPr>
                <w:rFonts w:cs="Arial"/>
                <w:b/>
                <w:bCs/>
                <w:sz w:val="16"/>
                <w:szCs w:val="16"/>
              </w:rPr>
            </w:pPr>
          </w:p>
        </w:tc>
      </w:tr>
      <w:tr w:rsidR="001757A6" w:rsidRPr="00614937" w14:paraId="5DDF280E"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FBBFD1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59E91533" w14:textId="77777777" w:rsidR="001757A6" w:rsidRPr="00614937" w:rsidRDefault="001757A6" w:rsidP="00330006">
            <w:pPr>
              <w:rPr>
                <w:rFonts w:cs="Arial"/>
                <w:b/>
                <w:bCs/>
                <w:sz w:val="16"/>
                <w:szCs w:val="16"/>
              </w:rPr>
            </w:pPr>
          </w:p>
        </w:tc>
      </w:tr>
      <w:tr w:rsidR="001757A6" w:rsidRPr="00614937" w14:paraId="3D189FF5"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55109BD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79368EFE" w14:textId="77777777" w:rsidR="001757A6" w:rsidRPr="00614937" w:rsidRDefault="001757A6" w:rsidP="00330006">
            <w:pPr>
              <w:rPr>
                <w:rFonts w:cs="Arial"/>
                <w:b/>
                <w:bCs/>
                <w:sz w:val="16"/>
                <w:szCs w:val="16"/>
              </w:rPr>
            </w:pPr>
          </w:p>
        </w:tc>
      </w:tr>
      <w:tr w:rsidR="001757A6" w:rsidRPr="00614937" w14:paraId="19568A7F"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74BD533E"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E2F582D" w14:textId="77777777" w:rsidR="001757A6" w:rsidRPr="00614937" w:rsidRDefault="001757A6" w:rsidP="00330006">
            <w:pPr>
              <w:rPr>
                <w:rFonts w:cs="Arial"/>
                <w:b/>
                <w:bCs/>
                <w:sz w:val="16"/>
                <w:szCs w:val="16"/>
              </w:rPr>
            </w:pPr>
          </w:p>
        </w:tc>
      </w:tr>
      <w:tr w:rsidR="001757A6" w:rsidRPr="00614937" w14:paraId="126BBD21"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80BDCF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6A27C2DE" w14:textId="77777777" w:rsidR="001757A6" w:rsidRPr="00614937" w:rsidRDefault="001757A6" w:rsidP="00330006">
            <w:pPr>
              <w:rPr>
                <w:rFonts w:cs="Arial"/>
                <w:b/>
                <w:bCs/>
                <w:sz w:val="16"/>
                <w:szCs w:val="16"/>
              </w:rPr>
            </w:pPr>
          </w:p>
        </w:tc>
      </w:tr>
      <w:tr w:rsidR="001757A6" w:rsidRPr="00614937" w14:paraId="19351132"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4A4365D7"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6A6D48E" w14:textId="77777777" w:rsidR="001757A6" w:rsidRPr="00614937" w:rsidRDefault="001757A6" w:rsidP="00330006">
            <w:pPr>
              <w:rPr>
                <w:rFonts w:cs="Arial"/>
                <w:b/>
                <w:bCs/>
                <w:sz w:val="16"/>
                <w:szCs w:val="16"/>
              </w:rPr>
            </w:pPr>
          </w:p>
        </w:tc>
      </w:tr>
      <w:tr w:rsidR="001757A6" w:rsidRPr="00614937" w14:paraId="53CE87FB" w14:textId="77777777" w:rsidTr="003042B6">
        <w:trPr>
          <w:trHeight w:val="264"/>
          <w:jc w:val="center"/>
        </w:trPr>
        <w:tc>
          <w:tcPr>
            <w:tcW w:w="4525" w:type="dxa"/>
            <w:tcBorders>
              <w:top w:val="single" w:sz="4" w:space="0" w:color="auto"/>
              <w:left w:val="single" w:sz="4" w:space="0" w:color="auto"/>
              <w:bottom w:val="single" w:sz="4" w:space="0" w:color="auto"/>
              <w:right w:val="single" w:sz="4" w:space="0" w:color="auto"/>
            </w:tcBorders>
            <w:vAlign w:val="bottom"/>
          </w:tcPr>
          <w:p w14:paraId="23E17B31" w14:textId="77777777" w:rsidR="001757A6" w:rsidRPr="00614937" w:rsidRDefault="001757A6" w:rsidP="00330006">
            <w:pPr>
              <w:rPr>
                <w:rFonts w:cs="Arial"/>
                <w:b/>
                <w:bCs/>
                <w:sz w:val="16"/>
                <w:szCs w:val="16"/>
              </w:rPr>
            </w:pPr>
          </w:p>
        </w:tc>
        <w:tc>
          <w:tcPr>
            <w:tcW w:w="5255" w:type="dxa"/>
            <w:tcBorders>
              <w:top w:val="single" w:sz="4" w:space="0" w:color="auto"/>
              <w:left w:val="single" w:sz="4" w:space="0" w:color="auto"/>
              <w:bottom w:val="single" w:sz="4" w:space="0" w:color="auto"/>
              <w:right w:val="single" w:sz="4" w:space="0" w:color="auto"/>
            </w:tcBorders>
            <w:vAlign w:val="center"/>
          </w:tcPr>
          <w:p w14:paraId="1C3FB9FB" w14:textId="77777777" w:rsidR="001757A6" w:rsidRPr="00614937" w:rsidRDefault="001757A6" w:rsidP="00330006">
            <w:pPr>
              <w:rPr>
                <w:rFonts w:cs="Arial"/>
                <w:b/>
                <w:bCs/>
                <w:sz w:val="16"/>
                <w:szCs w:val="16"/>
              </w:rPr>
            </w:pPr>
          </w:p>
        </w:tc>
      </w:tr>
    </w:tbl>
    <w:p w14:paraId="3543920F" w14:textId="77777777" w:rsidR="001757A6" w:rsidRPr="00614937" w:rsidRDefault="001757A6" w:rsidP="00D04CC7">
      <w:pPr>
        <w:spacing w:before="0"/>
        <w:rPr>
          <w:rFonts w:cs="Arial"/>
          <w:sz w:val="16"/>
          <w:szCs w:val="16"/>
        </w:rPr>
      </w:pPr>
    </w:p>
    <w:tbl>
      <w:tblPr>
        <w:tblStyle w:val="TableGrid4"/>
        <w:tblW w:w="9780" w:type="dxa"/>
        <w:tblInd w:w="421" w:type="dxa"/>
        <w:tblLook w:val="04A0" w:firstRow="1" w:lastRow="0" w:firstColumn="1" w:lastColumn="0" w:noHBand="0" w:noVBand="1"/>
      </w:tblPr>
      <w:tblGrid>
        <w:gridCol w:w="1610"/>
        <w:gridCol w:w="1366"/>
        <w:gridCol w:w="1695"/>
        <w:gridCol w:w="2190"/>
        <w:gridCol w:w="1366"/>
        <w:gridCol w:w="1553"/>
      </w:tblGrid>
      <w:tr w:rsidR="001757A6" w:rsidRPr="00614937" w14:paraId="4C5516D0" w14:textId="77777777" w:rsidTr="003042B6">
        <w:trPr>
          <w:trHeight w:val="216"/>
        </w:trPr>
        <w:tc>
          <w:tcPr>
            <w:tcW w:w="1610" w:type="dxa"/>
            <w:shd w:val="clear" w:color="auto" w:fill="125B61"/>
          </w:tcPr>
          <w:p w14:paraId="7C47162C"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 xml:space="preserve">MEWP </w:t>
            </w:r>
          </w:p>
        </w:tc>
        <w:tc>
          <w:tcPr>
            <w:tcW w:w="1366" w:type="dxa"/>
            <w:shd w:val="clear" w:color="auto" w:fill="125B61"/>
          </w:tcPr>
          <w:p w14:paraId="4E2A9630"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YES / NO / NA</w:t>
            </w:r>
          </w:p>
        </w:tc>
        <w:tc>
          <w:tcPr>
            <w:tcW w:w="1695" w:type="dxa"/>
            <w:shd w:val="clear" w:color="auto" w:fill="125B61"/>
          </w:tcPr>
          <w:p w14:paraId="52D0812F"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INITIAL</w:t>
            </w:r>
          </w:p>
        </w:tc>
        <w:tc>
          <w:tcPr>
            <w:tcW w:w="2190" w:type="dxa"/>
            <w:shd w:val="clear" w:color="auto" w:fill="125B61"/>
          </w:tcPr>
          <w:p w14:paraId="23F8C86F"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LADDERS</w:t>
            </w:r>
          </w:p>
        </w:tc>
        <w:tc>
          <w:tcPr>
            <w:tcW w:w="1366" w:type="dxa"/>
            <w:shd w:val="clear" w:color="auto" w:fill="125B61"/>
          </w:tcPr>
          <w:p w14:paraId="1A2E146E"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YES / NO / NA</w:t>
            </w:r>
          </w:p>
        </w:tc>
        <w:tc>
          <w:tcPr>
            <w:tcW w:w="1553" w:type="dxa"/>
            <w:shd w:val="clear" w:color="auto" w:fill="125B61"/>
          </w:tcPr>
          <w:p w14:paraId="74D28C16" w14:textId="77777777" w:rsidR="001757A6" w:rsidRPr="003042B6" w:rsidRDefault="001757A6" w:rsidP="003042B6">
            <w:pPr>
              <w:spacing w:after="120"/>
              <w:rPr>
                <w:rFonts w:eastAsia="Times New Roman" w:cs="Arial"/>
                <w:b/>
                <w:bCs/>
                <w:color w:val="FFFFFF" w:themeColor="background1"/>
                <w:sz w:val="16"/>
                <w:szCs w:val="16"/>
              </w:rPr>
            </w:pPr>
            <w:r w:rsidRPr="003042B6">
              <w:rPr>
                <w:rFonts w:eastAsia="Times New Roman" w:cs="Arial"/>
                <w:b/>
                <w:bCs/>
                <w:color w:val="FFFFFF" w:themeColor="background1"/>
                <w:sz w:val="16"/>
                <w:szCs w:val="16"/>
              </w:rPr>
              <w:t>INITIAL</w:t>
            </w:r>
          </w:p>
        </w:tc>
      </w:tr>
      <w:tr w:rsidR="001757A6" w:rsidRPr="00614937" w14:paraId="0175A03E" w14:textId="77777777" w:rsidTr="003042B6">
        <w:trPr>
          <w:trHeight w:val="216"/>
        </w:trPr>
        <w:tc>
          <w:tcPr>
            <w:tcW w:w="1610" w:type="dxa"/>
          </w:tcPr>
          <w:p w14:paraId="7758F5E9" w14:textId="62FA0842"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1.</w:t>
            </w:r>
            <w:r w:rsidR="003042B6">
              <w:rPr>
                <w:rFonts w:eastAsia="Calibri" w:cs="Arial"/>
                <w:color w:val="000000"/>
                <w:sz w:val="16"/>
                <w:szCs w:val="16"/>
              </w:rPr>
              <w:t xml:space="preserve"> </w:t>
            </w:r>
            <w:r w:rsidRPr="00614937">
              <w:rPr>
                <w:rFonts w:eastAsia="Calibri" w:cs="Arial"/>
                <w:color w:val="000000"/>
                <w:sz w:val="16"/>
                <w:szCs w:val="16"/>
              </w:rPr>
              <w:t>Ensure MEWP working area is demarcated and critical area is free from personnel.</w:t>
            </w:r>
          </w:p>
        </w:tc>
        <w:tc>
          <w:tcPr>
            <w:tcW w:w="1366" w:type="dxa"/>
          </w:tcPr>
          <w:p w14:paraId="2ADEEF5F" w14:textId="77777777" w:rsidR="001757A6" w:rsidRPr="00614937" w:rsidRDefault="001757A6" w:rsidP="003042B6">
            <w:pPr>
              <w:jc w:val="left"/>
              <w:rPr>
                <w:rFonts w:eastAsia="Calibri" w:cs="Arial"/>
                <w:color w:val="000000"/>
                <w:sz w:val="16"/>
                <w:szCs w:val="16"/>
              </w:rPr>
            </w:pPr>
          </w:p>
        </w:tc>
        <w:tc>
          <w:tcPr>
            <w:tcW w:w="1695" w:type="dxa"/>
          </w:tcPr>
          <w:p w14:paraId="4591CF93" w14:textId="77777777" w:rsidR="001757A6" w:rsidRPr="00614937" w:rsidRDefault="001757A6" w:rsidP="003042B6">
            <w:pPr>
              <w:jc w:val="left"/>
              <w:rPr>
                <w:rFonts w:eastAsia="Calibri" w:cs="Arial"/>
                <w:color w:val="000000"/>
                <w:sz w:val="16"/>
                <w:szCs w:val="16"/>
              </w:rPr>
            </w:pPr>
          </w:p>
        </w:tc>
        <w:tc>
          <w:tcPr>
            <w:tcW w:w="2190" w:type="dxa"/>
          </w:tcPr>
          <w:p w14:paraId="05D51FDC"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1. Numbered on register &amp; checked. Made of sound material, suited to its purpose.  Non-skid devices on feet.  Hooks on top. Tied securely if required.</w:t>
            </w:r>
          </w:p>
        </w:tc>
        <w:tc>
          <w:tcPr>
            <w:tcW w:w="1366" w:type="dxa"/>
          </w:tcPr>
          <w:p w14:paraId="5C33EC26" w14:textId="77777777" w:rsidR="001757A6" w:rsidRPr="00614937" w:rsidRDefault="001757A6" w:rsidP="003042B6">
            <w:pPr>
              <w:jc w:val="left"/>
              <w:rPr>
                <w:rFonts w:eastAsia="Calibri" w:cs="Arial"/>
                <w:color w:val="000000"/>
                <w:sz w:val="16"/>
                <w:szCs w:val="16"/>
              </w:rPr>
            </w:pPr>
          </w:p>
        </w:tc>
        <w:tc>
          <w:tcPr>
            <w:tcW w:w="1553" w:type="dxa"/>
          </w:tcPr>
          <w:p w14:paraId="4EF7549B" w14:textId="77777777" w:rsidR="001757A6" w:rsidRPr="00614937" w:rsidRDefault="001757A6" w:rsidP="00330006">
            <w:pPr>
              <w:rPr>
                <w:rFonts w:eastAsia="Calibri" w:cs="Arial"/>
                <w:color w:val="000000"/>
                <w:sz w:val="16"/>
                <w:szCs w:val="16"/>
              </w:rPr>
            </w:pPr>
          </w:p>
        </w:tc>
      </w:tr>
      <w:tr w:rsidR="001757A6" w:rsidRPr="00614937" w14:paraId="46BAAE4E" w14:textId="77777777" w:rsidTr="003042B6">
        <w:trPr>
          <w:trHeight w:val="216"/>
        </w:trPr>
        <w:tc>
          <w:tcPr>
            <w:tcW w:w="1610" w:type="dxa"/>
          </w:tcPr>
          <w:p w14:paraId="18912D83"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2. Has the MEWP operator been trained to use machine?</w:t>
            </w:r>
          </w:p>
        </w:tc>
        <w:tc>
          <w:tcPr>
            <w:tcW w:w="1366" w:type="dxa"/>
          </w:tcPr>
          <w:p w14:paraId="148BBCE8" w14:textId="77777777" w:rsidR="001757A6" w:rsidRPr="00614937" w:rsidRDefault="001757A6" w:rsidP="003042B6">
            <w:pPr>
              <w:jc w:val="left"/>
              <w:rPr>
                <w:rFonts w:eastAsia="Calibri" w:cs="Arial"/>
                <w:color w:val="000000"/>
                <w:sz w:val="16"/>
                <w:szCs w:val="16"/>
              </w:rPr>
            </w:pPr>
          </w:p>
        </w:tc>
        <w:tc>
          <w:tcPr>
            <w:tcW w:w="1695" w:type="dxa"/>
          </w:tcPr>
          <w:p w14:paraId="4FDAC5BE" w14:textId="77777777" w:rsidR="001757A6" w:rsidRPr="00614937" w:rsidRDefault="001757A6" w:rsidP="003042B6">
            <w:pPr>
              <w:jc w:val="left"/>
              <w:rPr>
                <w:rFonts w:eastAsia="Calibri" w:cs="Arial"/>
                <w:color w:val="000000"/>
                <w:sz w:val="16"/>
                <w:szCs w:val="16"/>
              </w:rPr>
            </w:pPr>
          </w:p>
        </w:tc>
        <w:tc>
          <w:tcPr>
            <w:tcW w:w="2190" w:type="dxa"/>
          </w:tcPr>
          <w:p w14:paraId="16E0E7B9"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2. Ladders to be leaned against objects &lt;9m. Do not tie two ladders together. Do not paint wooden ladders.</w:t>
            </w:r>
          </w:p>
        </w:tc>
        <w:tc>
          <w:tcPr>
            <w:tcW w:w="1366" w:type="dxa"/>
          </w:tcPr>
          <w:p w14:paraId="4D267055" w14:textId="77777777" w:rsidR="001757A6" w:rsidRPr="00614937" w:rsidRDefault="001757A6" w:rsidP="003042B6">
            <w:pPr>
              <w:jc w:val="left"/>
              <w:rPr>
                <w:rFonts w:eastAsia="Calibri" w:cs="Arial"/>
                <w:color w:val="000000"/>
                <w:sz w:val="16"/>
                <w:szCs w:val="16"/>
              </w:rPr>
            </w:pPr>
          </w:p>
        </w:tc>
        <w:tc>
          <w:tcPr>
            <w:tcW w:w="1553" w:type="dxa"/>
          </w:tcPr>
          <w:p w14:paraId="56B05BB2" w14:textId="77777777" w:rsidR="001757A6" w:rsidRPr="00614937" w:rsidRDefault="001757A6" w:rsidP="00330006">
            <w:pPr>
              <w:rPr>
                <w:rFonts w:eastAsia="Calibri" w:cs="Arial"/>
                <w:color w:val="000000"/>
                <w:sz w:val="16"/>
                <w:szCs w:val="16"/>
              </w:rPr>
            </w:pPr>
          </w:p>
        </w:tc>
      </w:tr>
      <w:tr w:rsidR="001757A6" w:rsidRPr="00614937" w14:paraId="26AA03C9" w14:textId="77777777" w:rsidTr="003042B6">
        <w:trPr>
          <w:trHeight w:val="216"/>
        </w:trPr>
        <w:tc>
          <w:tcPr>
            <w:tcW w:w="1610" w:type="dxa"/>
          </w:tcPr>
          <w:p w14:paraId="02BDBCBB"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3. Has the MEWP been checked to ensure it is in a safe working condition</w:t>
            </w:r>
            <w:r w:rsidRPr="003042B6">
              <w:rPr>
                <w:rFonts w:ascii="MS Gothic" w:eastAsia="MS Gothic" w:hAnsi="MS Gothic" w:cs="MS Gothic" w:hint="eastAsia"/>
                <w:color w:val="000000"/>
                <w:sz w:val="16"/>
                <w:szCs w:val="16"/>
              </w:rPr>
              <w:t>？</w:t>
            </w:r>
          </w:p>
        </w:tc>
        <w:tc>
          <w:tcPr>
            <w:tcW w:w="1366" w:type="dxa"/>
          </w:tcPr>
          <w:p w14:paraId="43FE15F8" w14:textId="77777777" w:rsidR="001757A6" w:rsidRPr="00614937" w:rsidRDefault="001757A6" w:rsidP="003042B6">
            <w:pPr>
              <w:jc w:val="left"/>
              <w:rPr>
                <w:rFonts w:eastAsia="Calibri" w:cs="Arial"/>
                <w:color w:val="000000"/>
                <w:sz w:val="16"/>
                <w:szCs w:val="16"/>
              </w:rPr>
            </w:pPr>
          </w:p>
        </w:tc>
        <w:tc>
          <w:tcPr>
            <w:tcW w:w="1695" w:type="dxa"/>
          </w:tcPr>
          <w:p w14:paraId="059DA23E" w14:textId="77777777" w:rsidR="001757A6" w:rsidRPr="00614937" w:rsidRDefault="001757A6" w:rsidP="003042B6">
            <w:pPr>
              <w:jc w:val="left"/>
              <w:rPr>
                <w:rFonts w:eastAsia="Calibri" w:cs="Arial"/>
                <w:color w:val="000000"/>
                <w:sz w:val="16"/>
                <w:szCs w:val="16"/>
              </w:rPr>
            </w:pPr>
          </w:p>
        </w:tc>
        <w:tc>
          <w:tcPr>
            <w:tcW w:w="2190" w:type="dxa"/>
          </w:tcPr>
          <w:p w14:paraId="0B65D229"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3. Cordon area off below to ensure people are not injured and properly is not damaged. Provide suitable receptacle for tools etc.</w:t>
            </w:r>
          </w:p>
        </w:tc>
        <w:tc>
          <w:tcPr>
            <w:tcW w:w="1366" w:type="dxa"/>
          </w:tcPr>
          <w:p w14:paraId="5C3C13C2" w14:textId="77777777" w:rsidR="001757A6" w:rsidRPr="00614937" w:rsidRDefault="001757A6" w:rsidP="003042B6">
            <w:pPr>
              <w:jc w:val="left"/>
              <w:rPr>
                <w:rFonts w:eastAsia="Calibri" w:cs="Arial"/>
                <w:color w:val="000000"/>
                <w:sz w:val="16"/>
                <w:szCs w:val="16"/>
              </w:rPr>
            </w:pPr>
          </w:p>
        </w:tc>
        <w:tc>
          <w:tcPr>
            <w:tcW w:w="1553" w:type="dxa"/>
          </w:tcPr>
          <w:p w14:paraId="07CEE168" w14:textId="77777777" w:rsidR="001757A6" w:rsidRPr="00614937" w:rsidRDefault="001757A6" w:rsidP="00330006">
            <w:pPr>
              <w:rPr>
                <w:rFonts w:eastAsia="Calibri" w:cs="Arial"/>
                <w:color w:val="000000"/>
                <w:sz w:val="16"/>
                <w:szCs w:val="16"/>
              </w:rPr>
            </w:pPr>
          </w:p>
        </w:tc>
      </w:tr>
      <w:tr w:rsidR="001757A6" w:rsidRPr="00614937" w14:paraId="07181490" w14:textId="77777777" w:rsidTr="003042B6">
        <w:trPr>
          <w:trHeight w:val="216"/>
        </w:trPr>
        <w:tc>
          <w:tcPr>
            <w:tcW w:w="1610" w:type="dxa"/>
          </w:tcPr>
          <w:p w14:paraId="636007EA" w14:textId="44EFBE0A"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4.</w:t>
            </w:r>
            <w:r w:rsidR="003042B6">
              <w:rPr>
                <w:rFonts w:eastAsia="Calibri" w:cs="Arial"/>
                <w:color w:val="000000"/>
                <w:sz w:val="16"/>
                <w:szCs w:val="16"/>
              </w:rPr>
              <w:t xml:space="preserve"> </w:t>
            </w:r>
            <w:r w:rsidRPr="00614937">
              <w:rPr>
                <w:rFonts w:eastAsia="Calibri" w:cs="Arial"/>
                <w:color w:val="000000"/>
                <w:sz w:val="16"/>
                <w:szCs w:val="16"/>
              </w:rPr>
              <w:t>Maximum number of 2 people on the MEWP and both with safety harnesses.</w:t>
            </w:r>
          </w:p>
        </w:tc>
        <w:tc>
          <w:tcPr>
            <w:tcW w:w="1366" w:type="dxa"/>
          </w:tcPr>
          <w:p w14:paraId="761C8A4D" w14:textId="77777777" w:rsidR="001757A6" w:rsidRPr="00614937" w:rsidRDefault="001757A6" w:rsidP="003042B6">
            <w:pPr>
              <w:jc w:val="left"/>
              <w:rPr>
                <w:rFonts w:eastAsia="Calibri" w:cs="Arial"/>
                <w:color w:val="000000"/>
                <w:sz w:val="16"/>
                <w:szCs w:val="16"/>
              </w:rPr>
            </w:pPr>
          </w:p>
        </w:tc>
        <w:tc>
          <w:tcPr>
            <w:tcW w:w="1695" w:type="dxa"/>
          </w:tcPr>
          <w:p w14:paraId="3FF29433" w14:textId="77777777" w:rsidR="001757A6" w:rsidRPr="00614937" w:rsidRDefault="001757A6" w:rsidP="003042B6">
            <w:pPr>
              <w:jc w:val="left"/>
              <w:rPr>
                <w:rFonts w:eastAsia="Calibri" w:cs="Arial"/>
                <w:color w:val="000000"/>
                <w:sz w:val="16"/>
                <w:szCs w:val="16"/>
              </w:rPr>
            </w:pPr>
          </w:p>
        </w:tc>
        <w:tc>
          <w:tcPr>
            <w:tcW w:w="2190" w:type="dxa"/>
          </w:tcPr>
          <w:p w14:paraId="582C357A"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4. Fixed ladders &gt;5m long to be &gt;150mm from side. Must have cage no more than 2.5 from base &amp; extending &gt;900mm over the top of the structure.</w:t>
            </w:r>
          </w:p>
        </w:tc>
        <w:tc>
          <w:tcPr>
            <w:tcW w:w="1366" w:type="dxa"/>
          </w:tcPr>
          <w:p w14:paraId="330C7811" w14:textId="77777777" w:rsidR="001757A6" w:rsidRPr="00614937" w:rsidRDefault="001757A6" w:rsidP="003042B6">
            <w:pPr>
              <w:jc w:val="left"/>
              <w:rPr>
                <w:rFonts w:eastAsia="Calibri" w:cs="Arial"/>
                <w:color w:val="000000"/>
                <w:sz w:val="16"/>
                <w:szCs w:val="16"/>
              </w:rPr>
            </w:pPr>
          </w:p>
        </w:tc>
        <w:tc>
          <w:tcPr>
            <w:tcW w:w="1553" w:type="dxa"/>
          </w:tcPr>
          <w:p w14:paraId="0066E97D" w14:textId="77777777" w:rsidR="001757A6" w:rsidRPr="00614937" w:rsidRDefault="001757A6" w:rsidP="00330006">
            <w:pPr>
              <w:rPr>
                <w:rFonts w:eastAsia="Calibri" w:cs="Arial"/>
                <w:color w:val="000000"/>
                <w:sz w:val="16"/>
                <w:szCs w:val="16"/>
              </w:rPr>
            </w:pPr>
          </w:p>
        </w:tc>
      </w:tr>
      <w:tr w:rsidR="001757A6" w:rsidRPr="00614937" w14:paraId="7C2D0EE9" w14:textId="77777777" w:rsidTr="003042B6">
        <w:trPr>
          <w:trHeight w:val="216"/>
        </w:trPr>
        <w:tc>
          <w:tcPr>
            <w:tcW w:w="1610" w:type="dxa"/>
          </w:tcPr>
          <w:p w14:paraId="41D99BF9" w14:textId="77777777" w:rsidR="001757A6" w:rsidRPr="00614937" w:rsidRDefault="001757A6" w:rsidP="003042B6">
            <w:pPr>
              <w:jc w:val="left"/>
              <w:rPr>
                <w:rFonts w:eastAsia="Calibri" w:cs="Arial"/>
                <w:color w:val="000000"/>
                <w:sz w:val="16"/>
                <w:szCs w:val="16"/>
              </w:rPr>
            </w:pPr>
            <w:r w:rsidRPr="00614937">
              <w:rPr>
                <w:rFonts w:eastAsia="Calibri" w:cs="Arial"/>
                <w:color w:val="000000"/>
                <w:sz w:val="16"/>
                <w:szCs w:val="16"/>
              </w:rPr>
              <w:t>5. There is no adverse weather condition which can impact on the operating of the mobile crane e.g., strong winds, heavy rains, and lighting.</w:t>
            </w:r>
          </w:p>
          <w:p w14:paraId="5441887F" w14:textId="77777777" w:rsidR="001757A6" w:rsidRPr="00614937" w:rsidRDefault="001757A6" w:rsidP="003042B6">
            <w:pPr>
              <w:jc w:val="left"/>
              <w:rPr>
                <w:rFonts w:eastAsia="Calibri" w:cs="Arial"/>
                <w:color w:val="000000"/>
                <w:sz w:val="16"/>
                <w:szCs w:val="16"/>
              </w:rPr>
            </w:pPr>
          </w:p>
        </w:tc>
        <w:tc>
          <w:tcPr>
            <w:tcW w:w="1366" w:type="dxa"/>
          </w:tcPr>
          <w:p w14:paraId="711E5403" w14:textId="77777777" w:rsidR="001757A6" w:rsidRPr="00614937" w:rsidRDefault="001757A6" w:rsidP="003042B6">
            <w:pPr>
              <w:jc w:val="left"/>
              <w:rPr>
                <w:rFonts w:eastAsia="Calibri" w:cs="Arial"/>
                <w:color w:val="000000"/>
                <w:sz w:val="16"/>
                <w:szCs w:val="16"/>
              </w:rPr>
            </w:pPr>
          </w:p>
        </w:tc>
        <w:tc>
          <w:tcPr>
            <w:tcW w:w="1695" w:type="dxa"/>
          </w:tcPr>
          <w:p w14:paraId="3389FC2A" w14:textId="77777777" w:rsidR="001757A6" w:rsidRPr="00614937" w:rsidRDefault="001757A6" w:rsidP="003042B6">
            <w:pPr>
              <w:jc w:val="left"/>
              <w:rPr>
                <w:rFonts w:eastAsia="Calibri" w:cs="Arial"/>
                <w:color w:val="000000"/>
                <w:sz w:val="16"/>
                <w:szCs w:val="16"/>
              </w:rPr>
            </w:pPr>
          </w:p>
        </w:tc>
        <w:tc>
          <w:tcPr>
            <w:tcW w:w="2190" w:type="dxa"/>
          </w:tcPr>
          <w:p w14:paraId="4F9BA183" w14:textId="77777777" w:rsidR="001757A6" w:rsidRPr="00614937" w:rsidRDefault="001757A6" w:rsidP="003042B6">
            <w:pPr>
              <w:jc w:val="left"/>
              <w:rPr>
                <w:rFonts w:eastAsia="Calibri" w:cs="Arial"/>
                <w:color w:val="000000"/>
                <w:sz w:val="16"/>
                <w:szCs w:val="16"/>
              </w:rPr>
            </w:pPr>
            <w:r w:rsidRPr="00614937">
              <w:rPr>
                <w:rFonts w:eastAsia="DengXian" w:cs="Arial"/>
                <w:color w:val="000000"/>
                <w:sz w:val="16"/>
                <w:szCs w:val="16"/>
                <w:lang w:eastAsia="zh-CN"/>
              </w:rPr>
              <w:t>5.</w:t>
            </w:r>
            <w:r w:rsidRPr="00614937">
              <w:rPr>
                <w:rFonts w:eastAsia="Calibri" w:cs="Arial"/>
                <w:color w:val="000000"/>
                <w:sz w:val="16"/>
                <w:szCs w:val="16"/>
              </w:rPr>
              <w:t xml:space="preserve"> Safety harness and line attached to the structure, if appropriate. Safety line attached as high as possible above the worker.</w:t>
            </w:r>
          </w:p>
        </w:tc>
        <w:tc>
          <w:tcPr>
            <w:tcW w:w="1366" w:type="dxa"/>
          </w:tcPr>
          <w:p w14:paraId="208FF8A8" w14:textId="77777777" w:rsidR="001757A6" w:rsidRPr="00614937" w:rsidRDefault="001757A6" w:rsidP="003042B6">
            <w:pPr>
              <w:jc w:val="left"/>
              <w:rPr>
                <w:rFonts w:eastAsia="Calibri" w:cs="Arial"/>
                <w:color w:val="000000"/>
                <w:sz w:val="16"/>
                <w:szCs w:val="16"/>
              </w:rPr>
            </w:pPr>
          </w:p>
        </w:tc>
        <w:tc>
          <w:tcPr>
            <w:tcW w:w="1553" w:type="dxa"/>
          </w:tcPr>
          <w:p w14:paraId="4E43053F" w14:textId="77777777" w:rsidR="001757A6" w:rsidRPr="00614937" w:rsidRDefault="001757A6" w:rsidP="00330006">
            <w:pPr>
              <w:rPr>
                <w:rFonts w:eastAsia="Calibri" w:cs="Arial"/>
                <w:color w:val="000000"/>
                <w:sz w:val="16"/>
                <w:szCs w:val="16"/>
              </w:rPr>
            </w:pPr>
          </w:p>
        </w:tc>
      </w:tr>
    </w:tbl>
    <w:p w14:paraId="67A1F65B" w14:textId="77777777" w:rsidR="001757A6" w:rsidRPr="00614937" w:rsidRDefault="001757A6" w:rsidP="001757A6">
      <w:pPr>
        <w:rPr>
          <w:rFonts w:cs="Arial"/>
          <w:sz w:val="16"/>
          <w:szCs w:val="16"/>
        </w:rPr>
      </w:pPr>
      <w:r w:rsidRPr="00614937">
        <w:rPr>
          <w:rFonts w:cs="Arial"/>
          <w:sz w:val="16"/>
          <w:szCs w:val="16"/>
        </w:rPr>
        <w:br w:type="page"/>
      </w:r>
    </w:p>
    <w:tbl>
      <w:tblPr>
        <w:tblStyle w:val="TableGrid4"/>
        <w:tblW w:w="10206" w:type="dxa"/>
        <w:tblInd w:w="421" w:type="dxa"/>
        <w:tblLook w:val="04A0" w:firstRow="1" w:lastRow="0" w:firstColumn="1" w:lastColumn="0" w:noHBand="0" w:noVBand="1"/>
      </w:tblPr>
      <w:tblGrid>
        <w:gridCol w:w="2164"/>
        <w:gridCol w:w="948"/>
        <w:gridCol w:w="1005"/>
        <w:gridCol w:w="11"/>
        <w:gridCol w:w="2589"/>
        <w:gridCol w:w="944"/>
        <w:gridCol w:w="2545"/>
      </w:tblGrid>
      <w:tr w:rsidR="001757A6" w:rsidRPr="00614937" w14:paraId="71F5A9DF" w14:textId="77777777" w:rsidTr="00DE4734">
        <w:trPr>
          <w:trHeight w:val="216"/>
        </w:trPr>
        <w:tc>
          <w:tcPr>
            <w:tcW w:w="2164" w:type="dxa"/>
            <w:shd w:val="clear" w:color="auto" w:fill="125B61"/>
          </w:tcPr>
          <w:p w14:paraId="4B74E8AF"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SCAFFOLDING (ELEVATED ABOVE 2M)</w:t>
            </w:r>
          </w:p>
        </w:tc>
        <w:tc>
          <w:tcPr>
            <w:tcW w:w="948" w:type="dxa"/>
            <w:shd w:val="clear" w:color="auto" w:fill="125B61"/>
          </w:tcPr>
          <w:p w14:paraId="6C665557" w14:textId="52F123A5"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YES / NO / NA</w:t>
            </w:r>
          </w:p>
        </w:tc>
        <w:tc>
          <w:tcPr>
            <w:tcW w:w="1016" w:type="dxa"/>
            <w:gridSpan w:val="2"/>
            <w:shd w:val="clear" w:color="auto" w:fill="125B61"/>
          </w:tcPr>
          <w:p w14:paraId="2CE4D767"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INITIAL</w:t>
            </w:r>
          </w:p>
        </w:tc>
        <w:tc>
          <w:tcPr>
            <w:tcW w:w="2589" w:type="dxa"/>
            <w:shd w:val="clear" w:color="auto" w:fill="125B61"/>
          </w:tcPr>
          <w:p w14:paraId="62285A5D"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FRAGILE ROOF: A) DO NOT STAND OR PLACE MATERIALS ON ANY PART OF THE FRAGILE ROOF. B) WALK ALONG THE LINE OF THE PURLING BOLTS SECURING THE ROOF.</w:t>
            </w:r>
          </w:p>
        </w:tc>
        <w:tc>
          <w:tcPr>
            <w:tcW w:w="944" w:type="dxa"/>
            <w:shd w:val="clear" w:color="auto" w:fill="125B61"/>
          </w:tcPr>
          <w:p w14:paraId="747F6520" w14:textId="32E02C5F"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YES / NO / NA</w:t>
            </w:r>
          </w:p>
        </w:tc>
        <w:tc>
          <w:tcPr>
            <w:tcW w:w="2545" w:type="dxa"/>
            <w:shd w:val="clear" w:color="auto" w:fill="125B61"/>
          </w:tcPr>
          <w:p w14:paraId="5657661F"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INITIAL</w:t>
            </w:r>
          </w:p>
        </w:tc>
      </w:tr>
      <w:tr w:rsidR="001757A6" w:rsidRPr="00614937" w14:paraId="27507AEE" w14:textId="77777777" w:rsidTr="00DE4734">
        <w:trPr>
          <w:trHeight w:val="216"/>
        </w:trPr>
        <w:tc>
          <w:tcPr>
            <w:tcW w:w="2164" w:type="dxa"/>
          </w:tcPr>
          <w:p w14:paraId="7882BE74"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1. Structure inspected by a Scaffold Inspector on date constructed, weekly or after inclement weather and has been certified safe to access.</w:t>
            </w:r>
          </w:p>
        </w:tc>
        <w:tc>
          <w:tcPr>
            <w:tcW w:w="948" w:type="dxa"/>
          </w:tcPr>
          <w:p w14:paraId="4AD15E74" w14:textId="77777777" w:rsidR="001757A6" w:rsidRPr="00614937" w:rsidRDefault="001757A6" w:rsidP="00330006">
            <w:pPr>
              <w:rPr>
                <w:rFonts w:eastAsia="Calibri" w:cs="Arial"/>
                <w:color w:val="000000"/>
                <w:sz w:val="16"/>
                <w:szCs w:val="16"/>
              </w:rPr>
            </w:pPr>
          </w:p>
        </w:tc>
        <w:tc>
          <w:tcPr>
            <w:tcW w:w="1016" w:type="dxa"/>
            <w:gridSpan w:val="2"/>
          </w:tcPr>
          <w:p w14:paraId="5D215AC9" w14:textId="77777777" w:rsidR="001757A6" w:rsidRPr="00614937" w:rsidRDefault="001757A6" w:rsidP="00330006">
            <w:pPr>
              <w:rPr>
                <w:rFonts w:eastAsia="Calibri" w:cs="Arial"/>
                <w:color w:val="000000"/>
                <w:sz w:val="16"/>
                <w:szCs w:val="16"/>
              </w:rPr>
            </w:pPr>
          </w:p>
        </w:tc>
        <w:tc>
          <w:tcPr>
            <w:tcW w:w="2589" w:type="dxa"/>
          </w:tcPr>
          <w:p w14:paraId="63A4B845"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1. The following items should be clearly identified with warning notice:</w:t>
            </w:r>
          </w:p>
          <w:p w14:paraId="413E1472"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 Physical barrier; and</w:t>
            </w:r>
          </w:p>
          <w:p w14:paraId="05A32A0A"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 xml:space="preserve">-Cordon off area below. </w:t>
            </w:r>
          </w:p>
        </w:tc>
        <w:tc>
          <w:tcPr>
            <w:tcW w:w="944" w:type="dxa"/>
          </w:tcPr>
          <w:p w14:paraId="5F908631" w14:textId="77777777" w:rsidR="001757A6" w:rsidRPr="00614937" w:rsidRDefault="001757A6" w:rsidP="00330006">
            <w:pPr>
              <w:rPr>
                <w:rFonts w:eastAsia="Calibri" w:cs="Arial"/>
                <w:color w:val="000000"/>
                <w:sz w:val="16"/>
                <w:szCs w:val="16"/>
              </w:rPr>
            </w:pPr>
          </w:p>
        </w:tc>
        <w:tc>
          <w:tcPr>
            <w:tcW w:w="2545" w:type="dxa"/>
          </w:tcPr>
          <w:p w14:paraId="4678E75B" w14:textId="77777777" w:rsidR="001757A6" w:rsidRPr="00614937" w:rsidRDefault="001757A6" w:rsidP="00330006">
            <w:pPr>
              <w:rPr>
                <w:rFonts w:eastAsia="Calibri" w:cs="Arial"/>
                <w:color w:val="000000"/>
                <w:sz w:val="16"/>
                <w:szCs w:val="16"/>
              </w:rPr>
            </w:pPr>
          </w:p>
        </w:tc>
      </w:tr>
      <w:tr w:rsidR="001757A6" w:rsidRPr="00614937" w14:paraId="2CBEE026" w14:textId="77777777" w:rsidTr="00DE4734">
        <w:trPr>
          <w:trHeight w:val="216"/>
        </w:trPr>
        <w:tc>
          <w:tcPr>
            <w:tcW w:w="2164" w:type="dxa"/>
          </w:tcPr>
          <w:p w14:paraId="5588D360"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2. Safe to Access tag must be signed and placed on scaffold.  Dated Permit to Work is displayed.</w:t>
            </w:r>
          </w:p>
        </w:tc>
        <w:tc>
          <w:tcPr>
            <w:tcW w:w="948" w:type="dxa"/>
          </w:tcPr>
          <w:p w14:paraId="7D21FEAF" w14:textId="77777777" w:rsidR="001757A6" w:rsidRPr="00614937" w:rsidRDefault="001757A6" w:rsidP="00330006">
            <w:pPr>
              <w:rPr>
                <w:rFonts w:eastAsia="Calibri" w:cs="Arial"/>
                <w:color w:val="000000"/>
                <w:sz w:val="16"/>
                <w:szCs w:val="16"/>
              </w:rPr>
            </w:pPr>
          </w:p>
        </w:tc>
        <w:tc>
          <w:tcPr>
            <w:tcW w:w="1016" w:type="dxa"/>
            <w:gridSpan w:val="2"/>
          </w:tcPr>
          <w:p w14:paraId="1C348699" w14:textId="77777777" w:rsidR="001757A6" w:rsidRPr="00614937" w:rsidRDefault="001757A6" w:rsidP="00330006">
            <w:pPr>
              <w:rPr>
                <w:rFonts w:eastAsia="Calibri" w:cs="Arial"/>
                <w:color w:val="000000"/>
                <w:sz w:val="16"/>
                <w:szCs w:val="16"/>
              </w:rPr>
            </w:pPr>
          </w:p>
        </w:tc>
        <w:tc>
          <w:tcPr>
            <w:tcW w:w="2589" w:type="dxa"/>
          </w:tcPr>
          <w:p w14:paraId="261C5B59"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2. Crawling ladder boards provided must be &gt;430mm in width and not using single scaffold board.</w:t>
            </w:r>
          </w:p>
        </w:tc>
        <w:tc>
          <w:tcPr>
            <w:tcW w:w="944" w:type="dxa"/>
          </w:tcPr>
          <w:p w14:paraId="28E92EEA" w14:textId="77777777" w:rsidR="001757A6" w:rsidRPr="00614937" w:rsidRDefault="001757A6" w:rsidP="00330006">
            <w:pPr>
              <w:rPr>
                <w:rFonts w:eastAsia="Calibri" w:cs="Arial"/>
                <w:color w:val="000000"/>
                <w:sz w:val="16"/>
                <w:szCs w:val="16"/>
              </w:rPr>
            </w:pPr>
          </w:p>
        </w:tc>
        <w:tc>
          <w:tcPr>
            <w:tcW w:w="2545" w:type="dxa"/>
          </w:tcPr>
          <w:p w14:paraId="14B988B9" w14:textId="77777777" w:rsidR="001757A6" w:rsidRPr="00614937" w:rsidRDefault="001757A6" w:rsidP="00330006">
            <w:pPr>
              <w:rPr>
                <w:rFonts w:eastAsia="Calibri" w:cs="Arial"/>
                <w:color w:val="000000"/>
                <w:sz w:val="16"/>
                <w:szCs w:val="16"/>
              </w:rPr>
            </w:pPr>
          </w:p>
        </w:tc>
      </w:tr>
      <w:tr w:rsidR="001757A6" w:rsidRPr="00614937" w14:paraId="2417FA00" w14:textId="77777777" w:rsidTr="00DE4734">
        <w:trPr>
          <w:trHeight w:val="216"/>
        </w:trPr>
        <w:tc>
          <w:tcPr>
            <w:tcW w:w="2164" w:type="dxa"/>
          </w:tcPr>
          <w:p w14:paraId="31A9DB76"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3. The ground or foundation should be capable of supporting the weight of the scaffold and any loads likely to be placed on it.  Special care must be taken to provide necessary support for voids such as basements or drains, or patches of soft ground, which could collapse when loaded.</w:t>
            </w:r>
          </w:p>
        </w:tc>
        <w:tc>
          <w:tcPr>
            <w:tcW w:w="948" w:type="dxa"/>
          </w:tcPr>
          <w:p w14:paraId="5C55068C" w14:textId="77777777" w:rsidR="001757A6" w:rsidRPr="00614937" w:rsidRDefault="001757A6" w:rsidP="00330006">
            <w:pPr>
              <w:rPr>
                <w:rFonts w:eastAsia="Calibri" w:cs="Arial"/>
                <w:color w:val="000000"/>
                <w:sz w:val="16"/>
                <w:szCs w:val="16"/>
              </w:rPr>
            </w:pPr>
          </w:p>
        </w:tc>
        <w:tc>
          <w:tcPr>
            <w:tcW w:w="1016" w:type="dxa"/>
            <w:gridSpan w:val="2"/>
          </w:tcPr>
          <w:p w14:paraId="44E90A0B" w14:textId="77777777" w:rsidR="001757A6" w:rsidRPr="00614937" w:rsidRDefault="001757A6" w:rsidP="00330006">
            <w:pPr>
              <w:rPr>
                <w:rFonts w:eastAsia="Calibri" w:cs="Arial"/>
                <w:color w:val="000000"/>
                <w:sz w:val="16"/>
                <w:szCs w:val="16"/>
              </w:rPr>
            </w:pPr>
          </w:p>
        </w:tc>
        <w:tc>
          <w:tcPr>
            <w:tcW w:w="2589" w:type="dxa"/>
          </w:tcPr>
          <w:p w14:paraId="3B331207"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3. Safety harness if applicable (e.g., when used with boards, whilst working on roof)</w:t>
            </w:r>
          </w:p>
        </w:tc>
        <w:tc>
          <w:tcPr>
            <w:tcW w:w="944" w:type="dxa"/>
          </w:tcPr>
          <w:p w14:paraId="31475BB4" w14:textId="77777777" w:rsidR="001757A6" w:rsidRPr="00614937" w:rsidRDefault="001757A6" w:rsidP="00330006">
            <w:pPr>
              <w:rPr>
                <w:rFonts w:eastAsia="Calibri" w:cs="Arial"/>
                <w:color w:val="000000"/>
                <w:sz w:val="16"/>
                <w:szCs w:val="16"/>
              </w:rPr>
            </w:pPr>
          </w:p>
        </w:tc>
        <w:tc>
          <w:tcPr>
            <w:tcW w:w="2545" w:type="dxa"/>
          </w:tcPr>
          <w:p w14:paraId="1995D4F8" w14:textId="77777777" w:rsidR="001757A6" w:rsidRPr="00614937" w:rsidRDefault="001757A6" w:rsidP="00330006">
            <w:pPr>
              <w:rPr>
                <w:rFonts w:eastAsia="Calibri" w:cs="Arial"/>
                <w:color w:val="000000"/>
                <w:sz w:val="16"/>
                <w:szCs w:val="16"/>
              </w:rPr>
            </w:pPr>
          </w:p>
        </w:tc>
      </w:tr>
      <w:tr w:rsidR="001757A6" w:rsidRPr="00614937" w14:paraId="67717356" w14:textId="77777777" w:rsidTr="00DE4734">
        <w:trPr>
          <w:trHeight w:val="216"/>
        </w:trPr>
        <w:tc>
          <w:tcPr>
            <w:tcW w:w="2164" w:type="dxa"/>
          </w:tcPr>
          <w:p w14:paraId="46DE858D"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4. Platform must be &gt;275mm wide. (Single board not sufficient) &gt;38mm thick. Toe boards &gt; 150mm high.</w:t>
            </w:r>
          </w:p>
        </w:tc>
        <w:tc>
          <w:tcPr>
            <w:tcW w:w="948" w:type="dxa"/>
          </w:tcPr>
          <w:p w14:paraId="61B64ADC" w14:textId="77777777" w:rsidR="001757A6" w:rsidRPr="00614937" w:rsidRDefault="001757A6" w:rsidP="00330006">
            <w:pPr>
              <w:rPr>
                <w:rFonts w:eastAsia="Calibri" w:cs="Arial"/>
                <w:color w:val="000000"/>
                <w:sz w:val="16"/>
                <w:szCs w:val="16"/>
              </w:rPr>
            </w:pPr>
          </w:p>
        </w:tc>
        <w:tc>
          <w:tcPr>
            <w:tcW w:w="1016" w:type="dxa"/>
            <w:gridSpan w:val="2"/>
          </w:tcPr>
          <w:p w14:paraId="2962D58E" w14:textId="77777777" w:rsidR="001757A6" w:rsidRPr="00614937" w:rsidRDefault="001757A6" w:rsidP="00330006">
            <w:pPr>
              <w:rPr>
                <w:rFonts w:eastAsia="Calibri" w:cs="Arial"/>
                <w:color w:val="000000"/>
                <w:sz w:val="16"/>
                <w:szCs w:val="16"/>
              </w:rPr>
            </w:pPr>
          </w:p>
        </w:tc>
        <w:tc>
          <w:tcPr>
            <w:tcW w:w="2589" w:type="dxa"/>
            <w:shd w:val="clear" w:color="auto" w:fill="125B61"/>
          </w:tcPr>
          <w:p w14:paraId="4FA7772F"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OTHER APPLICATIONS (e.g. Working for the back of a truck)</w:t>
            </w:r>
          </w:p>
        </w:tc>
        <w:tc>
          <w:tcPr>
            <w:tcW w:w="944" w:type="dxa"/>
            <w:shd w:val="clear" w:color="auto" w:fill="125B61"/>
          </w:tcPr>
          <w:p w14:paraId="5EB561DB" w14:textId="077D3AEA"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YES / NO / NA</w:t>
            </w:r>
          </w:p>
        </w:tc>
        <w:tc>
          <w:tcPr>
            <w:tcW w:w="2545" w:type="dxa"/>
            <w:shd w:val="clear" w:color="auto" w:fill="125B61"/>
          </w:tcPr>
          <w:p w14:paraId="6F77F150"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INITIAL</w:t>
            </w:r>
          </w:p>
        </w:tc>
      </w:tr>
      <w:tr w:rsidR="001757A6" w:rsidRPr="00614937" w14:paraId="42C517FA" w14:textId="77777777" w:rsidTr="00DE4734">
        <w:trPr>
          <w:trHeight w:val="216"/>
        </w:trPr>
        <w:tc>
          <w:tcPr>
            <w:tcW w:w="2164" w:type="dxa"/>
          </w:tcPr>
          <w:p w14:paraId="06628C07"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5. Boards must be: Support at least every 1.25m.  Firmly secured.  No large gaps. Must protrude &gt;20cm and &lt;70cm.</w:t>
            </w:r>
          </w:p>
        </w:tc>
        <w:tc>
          <w:tcPr>
            <w:tcW w:w="948" w:type="dxa"/>
          </w:tcPr>
          <w:p w14:paraId="0DA29D98" w14:textId="77777777" w:rsidR="001757A6" w:rsidRPr="00614937" w:rsidRDefault="001757A6" w:rsidP="00330006">
            <w:pPr>
              <w:rPr>
                <w:rFonts w:eastAsia="Calibri" w:cs="Arial"/>
                <w:color w:val="000000"/>
                <w:sz w:val="16"/>
                <w:szCs w:val="16"/>
              </w:rPr>
            </w:pPr>
          </w:p>
        </w:tc>
        <w:tc>
          <w:tcPr>
            <w:tcW w:w="1016" w:type="dxa"/>
            <w:gridSpan w:val="2"/>
          </w:tcPr>
          <w:p w14:paraId="32849AC6" w14:textId="77777777" w:rsidR="001757A6" w:rsidRPr="00614937" w:rsidRDefault="001757A6" w:rsidP="00330006">
            <w:pPr>
              <w:rPr>
                <w:rFonts w:eastAsia="Calibri" w:cs="Arial"/>
                <w:color w:val="000000"/>
                <w:sz w:val="16"/>
                <w:szCs w:val="16"/>
              </w:rPr>
            </w:pPr>
          </w:p>
        </w:tc>
        <w:tc>
          <w:tcPr>
            <w:tcW w:w="2589" w:type="dxa"/>
            <w:vMerge w:val="restart"/>
          </w:tcPr>
          <w:p w14:paraId="24326D81"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Describe the mitigation measures to be taken:</w:t>
            </w:r>
          </w:p>
          <w:p w14:paraId="3D9FC3F5" w14:textId="77777777" w:rsidR="001757A6" w:rsidRPr="00614937" w:rsidRDefault="001757A6" w:rsidP="00330006">
            <w:pPr>
              <w:jc w:val="center"/>
              <w:rPr>
                <w:rFonts w:eastAsia="Calibri" w:cs="Arial"/>
                <w:sz w:val="16"/>
                <w:szCs w:val="16"/>
              </w:rPr>
            </w:pPr>
          </w:p>
        </w:tc>
        <w:tc>
          <w:tcPr>
            <w:tcW w:w="944" w:type="dxa"/>
            <w:vMerge w:val="restart"/>
          </w:tcPr>
          <w:p w14:paraId="352D5C88" w14:textId="77777777" w:rsidR="001757A6" w:rsidRPr="00614937" w:rsidRDefault="001757A6" w:rsidP="00330006">
            <w:pPr>
              <w:rPr>
                <w:rFonts w:eastAsia="Calibri" w:cs="Arial"/>
                <w:color w:val="000000"/>
                <w:sz w:val="16"/>
                <w:szCs w:val="16"/>
              </w:rPr>
            </w:pPr>
          </w:p>
        </w:tc>
        <w:tc>
          <w:tcPr>
            <w:tcW w:w="2545" w:type="dxa"/>
            <w:vMerge w:val="restart"/>
          </w:tcPr>
          <w:p w14:paraId="28438EAC" w14:textId="77777777" w:rsidR="001757A6" w:rsidRPr="00614937" w:rsidRDefault="001757A6" w:rsidP="00330006">
            <w:pPr>
              <w:rPr>
                <w:rFonts w:eastAsia="Calibri" w:cs="Arial"/>
                <w:color w:val="000000"/>
                <w:sz w:val="16"/>
                <w:szCs w:val="16"/>
              </w:rPr>
            </w:pPr>
          </w:p>
        </w:tc>
      </w:tr>
      <w:tr w:rsidR="001757A6" w:rsidRPr="00614937" w14:paraId="6494AD5B" w14:textId="77777777" w:rsidTr="00DE4734">
        <w:trPr>
          <w:trHeight w:val="216"/>
        </w:trPr>
        <w:tc>
          <w:tcPr>
            <w:tcW w:w="2164" w:type="dxa"/>
          </w:tcPr>
          <w:p w14:paraId="1E35B434"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6. The ground or foundation should be capable of supporting the weight of the scaffold and any loads likely to be placed on it.  Special care must be taken to provide necessary support for voids such as basement or drains, or patches of soft ground, which could collapse when loaded.</w:t>
            </w:r>
          </w:p>
        </w:tc>
        <w:tc>
          <w:tcPr>
            <w:tcW w:w="948" w:type="dxa"/>
          </w:tcPr>
          <w:p w14:paraId="0D4EF554" w14:textId="77777777" w:rsidR="001757A6" w:rsidRPr="00614937" w:rsidRDefault="001757A6" w:rsidP="00330006">
            <w:pPr>
              <w:rPr>
                <w:rFonts w:eastAsia="Calibri" w:cs="Arial"/>
                <w:color w:val="000000"/>
                <w:sz w:val="16"/>
                <w:szCs w:val="16"/>
              </w:rPr>
            </w:pPr>
          </w:p>
        </w:tc>
        <w:tc>
          <w:tcPr>
            <w:tcW w:w="1016" w:type="dxa"/>
            <w:gridSpan w:val="2"/>
          </w:tcPr>
          <w:p w14:paraId="2926411A" w14:textId="77777777" w:rsidR="001757A6" w:rsidRPr="00614937" w:rsidRDefault="001757A6" w:rsidP="00330006">
            <w:pPr>
              <w:rPr>
                <w:rFonts w:eastAsia="Calibri" w:cs="Arial"/>
                <w:color w:val="000000"/>
                <w:sz w:val="16"/>
                <w:szCs w:val="16"/>
              </w:rPr>
            </w:pPr>
          </w:p>
        </w:tc>
        <w:tc>
          <w:tcPr>
            <w:tcW w:w="2589" w:type="dxa"/>
            <w:vMerge/>
          </w:tcPr>
          <w:p w14:paraId="3B9C5504" w14:textId="77777777" w:rsidR="001757A6" w:rsidRPr="00614937" w:rsidRDefault="001757A6" w:rsidP="00330006">
            <w:pPr>
              <w:rPr>
                <w:rFonts w:eastAsia="Calibri" w:cs="Arial"/>
                <w:color w:val="000000"/>
                <w:sz w:val="16"/>
                <w:szCs w:val="16"/>
              </w:rPr>
            </w:pPr>
          </w:p>
        </w:tc>
        <w:tc>
          <w:tcPr>
            <w:tcW w:w="944" w:type="dxa"/>
            <w:vMerge/>
          </w:tcPr>
          <w:p w14:paraId="77765ABC" w14:textId="77777777" w:rsidR="001757A6" w:rsidRPr="00614937" w:rsidRDefault="001757A6" w:rsidP="00330006">
            <w:pPr>
              <w:rPr>
                <w:rFonts w:eastAsia="Calibri" w:cs="Arial"/>
                <w:color w:val="000000"/>
                <w:sz w:val="16"/>
                <w:szCs w:val="16"/>
              </w:rPr>
            </w:pPr>
          </w:p>
        </w:tc>
        <w:tc>
          <w:tcPr>
            <w:tcW w:w="2545" w:type="dxa"/>
            <w:vMerge/>
          </w:tcPr>
          <w:p w14:paraId="1283C7CD" w14:textId="77777777" w:rsidR="001757A6" w:rsidRPr="00614937" w:rsidRDefault="001757A6" w:rsidP="00330006">
            <w:pPr>
              <w:rPr>
                <w:rFonts w:eastAsia="Calibri" w:cs="Arial"/>
                <w:color w:val="000000"/>
                <w:sz w:val="16"/>
                <w:szCs w:val="16"/>
              </w:rPr>
            </w:pPr>
          </w:p>
        </w:tc>
      </w:tr>
      <w:tr w:rsidR="001757A6" w:rsidRPr="00614937" w14:paraId="34C1A6AA" w14:textId="77777777" w:rsidTr="00DE4734">
        <w:trPr>
          <w:trHeight w:val="216"/>
        </w:trPr>
        <w:tc>
          <w:tcPr>
            <w:tcW w:w="10206" w:type="dxa"/>
            <w:gridSpan w:val="7"/>
            <w:shd w:val="clear" w:color="auto" w:fill="125B61"/>
          </w:tcPr>
          <w:p w14:paraId="36CB6A81"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Working at Heights Rescue Plan - Please note: In the event of being suspend in a full body harness, to avoid suspension trauma: • Do not attempt to undo harness connections. • Remain in head-up posture, wiggle toes / feet for blood circulation and wait for rescue.</w:t>
            </w:r>
          </w:p>
        </w:tc>
      </w:tr>
      <w:tr w:rsidR="001757A6" w:rsidRPr="00614937" w14:paraId="5726B479" w14:textId="77777777" w:rsidTr="00DE4734">
        <w:trPr>
          <w:trHeight w:val="1860"/>
        </w:trPr>
        <w:tc>
          <w:tcPr>
            <w:tcW w:w="4117" w:type="dxa"/>
            <w:gridSpan w:val="3"/>
          </w:tcPr>
          <w:p w14:paraId="04238C65" w14:textId="77777777" w:rsidR="001757A6" w:rsidRPr="00614937" w:rsidRDefault="001757A6" w:rsidP="00330006">
            <w:pPr>
              <w:rPr>
                <w:rFonts w:eastAsia="Calibri" w:cs="Arial"/>
                <w:color w:val="000000"/>
                <w:sz w:val="16"/>
                <w:szCs w:val="16"/>
              </w:rPr>
            </w:pPr>
            <w:r w:rsidRPr="00614937">
              <w:rPr>
                <w:rFonts w:eastAsia="Calibri" w:cs="Arial"/>
                <w:color w:val="000000"/>
                <w:sz w:val="16"/>
                <w:szCs w:val="16"/>
              </w:rPr>
              <w:t>[</w:t>
            </w:r>
            <w:r w:rsidRPr="00614937">
              <w:rPr>
                <w:rFonts w:eastAsia="Calibri" w:cs="Arial"/>
                <w:i/>
                <w:iCs/>
                <w:color w:val="000000"/>
                <w:sz w:val="16"/>
                <w:szCs w:val="16"/>
              </w:rPr>
              <w:t>Describe the methods and steps to be taken to rescue someone suspended in a full body harness within 15 minutes of the person falling</w:t>
            </w:r>
            <w:r w:rsidRPr="00614937">
              <w:rPr>
                <w:rFonts w:eastAsia="Calibri" w:cs="Arial"/>
                <w:color w:val="000000"/>
                <w:sz w:val="16"/>
                <w:szCs w:val="16"/>
              </w:rPr>
              <w:t>]</w:t>
            </w:r>
          </w:p>
        </w:tc>
        <w:tc>
          <w:tcPr>
            <w:tcW w:w="6089" w:type="dxa"/>
            <w:gridSpan w:val="4"/>
          </w:tcPr>
          <w:p w14:paraId="62CDC0DA" w14:textId="77777777" w:rsidR="001757A6" w:rsidRPr="00614937" w:rsidRDefault="001757A6" w:rsidP="00DF5C93">
            <w:pPr>
              <w:pStyle w:val="ListParagraph"/>
              <w:numPr>
                <w:ilvl w:val="0"/>
                <w:numId w:val="17"/>
              </w:numPr>
              <w:spacing w:before="0"/>
              <w:contextualSpacing w:val="0"/>
              <w:jc w:val="left"/>
              <w:rPr>
                <w:rFonts w:eastAsia="Calibri" w:cs="Arial"/>
                <w:i/>
                <w:iCs/>
                <w:color w:val="000000"/>
                <w:sz w:val="16"/>
                <w:szCs w:val="16"/>
              </w:rPr>
            </w:pPr>
            <w:r w:rsidRPr="00614937">
              <w:rPr>
                <w:rFonts w:eastAsia="Calibri" w:cs="Arial"/>
                <w:color w:val="000000"/>
                <w:sz w:val="16"/>
                <w:szCs w:val="16"/>
              </w:rPr>
              <w:t>[</w:t>
            </w:r>
            <w:r w:rsidRPr="00614937">
              <w:rPr>
                <w:rFonts w:eastAsia="Calibri" w:cs="Arial"/>
                <w:i/>
                <w:iCs/>
                <w:color w:val="000000"/>
                <w:sz w:val="16"/>
                <w:szCs w:val="16"/>
              </w:rPr>
              <w:t>Identify potential fall hazards in the work area]</w:t>
            </w:r>
          </w:p>
          <w:p w14:paraId="0A6C53F3" w14:textId="77777777" w:rsidR="001757A6" w:rsidRPr="00614937" w:rsidRDefault="001757A6" w:rsidP="00DF5C93">
            <w:pPr>
              <w:pStyle w:val="ListParagraph"/>
              <w:numPr>
                <w:ilvl w:val="0"/>
                <w:numId w:val="17"/>
              </w:numPr>
              <w:spacing w:before="0"/>
              <w:contextualSpacing w:val="0"/>
              <w:jc w:val="left"/>
              <w:rPr>
                <w:rFonts w:eastAsia="Calibri" w:cs="Arial"/>
                <w:i/>
                <w:iCs/>
                <w:color w:val="000000"/>
                <w:sz w:val="16"/>
                <w:szCs w:val="16"/>
              </w:rPr>
            </w:pPr>
            <w:r w:rsidRPr="00614937">
              <w:rPr>
                <w:rFonts w:eastAsia="Calibri" w:cs="Arial"/>
                <w:i/>
                <w:iCs/>
                <w:color w:val="000000"/>
                <w:sz w:val="16"/>
                <w:szCs w:val="16"/>
              </w:rPr>
              <w:t>Select the proper protection equipment</w:t>
            </w:r>
          </w:p>
          <w:p w14:paraId="78DD4234" w14:textId="77777777" w:rsidR="001757A6" w:rsidRPr="00614937" w:rsidRDefault="001757A6" w:rsidP="00DF5C93">
            <w:pPr>
              <w:pStyle w:val="ListParagraph"/>
              <w:numPr>
                <w:ilvl w:val="0"/>
                <w:numId w:val="17"/>
              </w:numPr>
              <w:spacing w:before="0"/>
              <w:contextualSpacing w:val="0"/>
              <w:jc w:val="left"/>
              <w:rPr>
                <w:rFonts w:eastAsia="Calibri" w:cs="Arial"/>
                <w:i/>
                <w:iCs/>
                <w:color w:val="000000"/>
                <w:sz w:val="16"/>
                <w:szCs w:val="16"/>
              </w:rPr>
            </w:pPr>
            <w:r w:rsidRPr="00614937">
              <w:rPr>
                <w:rFonts w:eastAsia="Calibri" w:cs="Arial"/>
                <w:i/>
                <w:iCs/>
                <w:color w:val="000000"/>
                <w:sz w:val="16"/>
                <w:szCs w:val="16"/>
              </w:rPr>
              <w:t>Make use of the formal, written fall protection and rescue plan</w:t>
            </w:r>
          </w:p>
          <w:p w14:paraId="5B41B62E" w14:textId="77777777" w:rsidR="001757A6" w:rsidRPr="00614937" w:rsidRDefault="001757A6" w:rsidP="00DF5C93">
            <w:pPr>
              <w:pStyle w:val="ListParagraph"/>
              <w:numPr>
                <w:ilvl w:val="0"/>
                <w:numId w:val="17"/>
              </w:numPr>
              <w:spacing w:before="0"/>
              <w:contextualSpacing w:val="0"/>
              <w:jc w:val="left"/>
              <w:rPr>
                <w:rFonts w:eastAsia="Calibri" w:cs="Arial"/>
                <w:i/>
                <w:iCs/>
                <w:color w:val="000000"/>
                <w:sz w:val="16"/>
                <w:szCs w:val="16"/>
              </w:rPr>
            </w:pPr>
            <w:r w:rsidRPr="00614937">
              <w:rPr>
                <w:rFonts w:eastAsia="Calibri" w:cs="Arial"/>
                <w:i/>
                <w:iCs/>
                <w:color w:val="000000"/>
                <w:sz w:val="16"/>
                <w:szCs w:val="16"/>
              </w:rPr>
              <w:t>Train employees and practice rescues routinely</w:t>
            </w:r>
          </w:p>
          <w:p w14:paraId="02F6F521" w14:textId="7692E5A5" w:rsidR="001757A6" w:rsidRPr="00614937" w:rsidRDefault="001757A6" w:rsidP="00DF5C93">
            <w:pPr>
              <w:pStyle w:val="ListParagraph"/>
              <w:numPr>
                <w:ilvl w:val="0"/>
                <w:numId w:val="17"/>
              </w:numPr>
              <w:spacing w:before="0"/>
              <w:contextualSpacing w:val="0"/>
              <w:jc w:val="left"/>
              <w:rPr>
                <w:rFonts w:eastAsia="Calibri" w:cs="Arial"/>
                <w:color w:val="000000"/>
                <w:sz w:val="16"/>
                <w:szCs w:val="16"/>
              </w:rPr>
            </w:pPr>
            <w:r w:rsidRPr="00614937">
              <w:rPr>
                <w:rFonts w:eastAsia="Calibri" w:cs="Arial"/>
                <w:i/>
                <w:iCs/>
                <w:color w:val="000000"/>
                <w:sz w:val="16"/>
                <w:szCs w:val="16"/>
              </w:rPr>
              <w:t>Conduct refresher training</w:t>
            </w:r>
          </w:p>
        </w:tc>
      </w:tr>
      <w:tr w:rsidR="001757A6" w:rsidRPr="00614937" w14:paraId="53944950" w14:textId="77777777" w:rsidTr="00DE4734">
        <w:trPr>
          <w:trHeight w:val="216"/>
        </w:trPr>
        <w:tc>
          <w:tcPr>
            <w:tcW w:w="10206" w:type="dxa"/>
            <w:gridSpan w:val="7"/>
            <w:shd w:val="clear" w:color="auto" w:fill="125B61"/>
          </w:tcPr>
          <w:p w14:paraId="7F289976" w14:textId="77777777" w:rsidR="001757A6" w:rsidRPr="00DE4734" w:rsidRDefault="001757A6" w:rsidP="00DE4734">
            <w:pPr>
              <w:spacing w:after="120"/>
              <w:rPr>
                <w:rFonts w:eastAsia="Times New Roman" w:cs="Arial"/>
                <w:b/>
                <w:bCs/>
                <w:color w:val="FFFFFF" w:themeColor="background1"/>
                <w:sz w:val="16"/>
                <w:szCs w:val="16"/>
              </w:rPr>
            </w:pPr>
            <w:r w:rsidRPr="00DE4734">
              <w:rPr>
                <w:rFonts w:eastAsia="Times New Roman" w:cs="Arial"/>
                <w:b/>
                <w:bCs/>
                <w:color w:val="FFFFFF" w:themeColor="background1"/>
                <w:sz w:val="16"/>
                <w:szCs w:val="16"/>
              </w:rPr>
              <w:t>NAME OF PERSONS WHO WILL BE INVOLVED WITH THE WORK: (IF MORE THAN 3 PLEASE ATTACH ATTENDANCE REGISTER)</w:t>
            </w:r>
          </w:p>
        </w:tc>
      </w:tr>
      <w:tr w:rsidR="001757A6" w:rsidRPr="00614937" w14:paraId="627959A7" w14:textId="77777777" w:rsidTr="00DE4734">
        <w:trPr>
          <w:trHeight w:val="216"/>
        </w:trPr>
        <w:tc>
          <w:tcPr>
            <w:tcW w:w="10206" w:type="dxa"/>
            <w:gridSpan w:val="7"/>
          </w:tcPr>
          <w:p w14:paraId="36311D3A" w14:textId="2394851E" w:rsidR="001757A6" w:rsidRPr="00614937" w:rsidRDefault="001757A6" w:rsidP="00330006">
            <w:pPr>
              <w:rPr>
                <w:rFonts w:eastAsia="Calibri" w:cs="Arial"/>
                <w:color w:val="000000"/>
                <w:sz w:val="16"/>
                <w:szCs w:val="16"/>
              </w:rPr>
            </w:pPr>
            <w:r w:rsidRPr="00614937">
              <w:rPr>
                <w:rFonts w:eastAsia="Calibri" w:cs="Arial"/>
                <w:color w:val="000000"/>
                <w:sz w:val="16"/>
                <w:szCs w:val="16"/>
              </w:rPr>
              <w:t>I have read &amp; understand this permit and will comply with the site EHS rules and procedures.</w:t>
            </w:r>
          </w:p>
          <w:p w14:paraId="153AF80A" w14:textId="77777777" w:rsidR="001757A6" w:rsidRDefault="001757A6" w:rsidP="00330006">
            <w:pPr>
              <w:rPr>
                <w:rFonts w:eastAsia="Calibri" w:cs="Arial"/>
                <w:color w:val="000000"/>
                <w:sz w:val="16"/>
                <w:szCs w:val="16"/>
              </w:rPr>
            </w:pPr>
            <w:r w:rsidRPr="00614937">
              <w:rPr>
                <w:rFonts w:eastAsia="Calibri" w:cs="Arial"/>
                <w:color w:val="000000"/>
                <w:sz w:val="16"/>
                <w:szCs w:val="16"/>
              </w:rPr>
              <w:t>Name: ___________________________Date: ___________________ Signature: ____________________</w:t>
            </w:r>
          </w:p>
          <w:p w14:paraId="3039232E" w14:textId="77777777" w:rsidR="00DE4734" w:rsidRPr="00614937" w:rsidRDefault="00DE4734" w:rsidP="00330006">
            <w:pPr>
              <w:rPr>
                <w:rFonts w:eastAsia="Calibri" w:cs="Arial"/>
                <w:color w:val="000000"/>
                <w:sz w:val="16"/>
                <w:szCs w:val="16"/>
              </w:rPr>
            </w:pPr>
          </w:p>
          <w:p w14:paraId="124A536E" w14:textId="77777777" w:rsidR="001757A6" w:rsidRDefault="001757A6" w:rsidP="00330006">
            <w:pPr>
              <w:rPr>
                <w:rFonts w:eastAsia="Calibri" w:cs="Arial"/>
                <w:color w:val="000000"/>
                <w:sz w:val="16"/>
                <w:szCs w:val="16"/>
              </w:rPr>
            </w:pPr>
            <w:r w:rsidRPr="00614937">
              <w:rPr>
                <w:rFonts w:eastAsia="Calibri" w:cs="Arial"/>
                <w:color w:val="000000"/>
                <w:sz w:val="16"/>
                <w:szCs w:val="16"/>
              </w:rPr>
              <w:t>Name: ___________________________Date: ___________________ Signature: ____________________</w:t>
            </w:r>
          </w:p>
          <w:p w14:paraId="1F41E66F" w14:textId="77777777" w:rsidR="00DE4734" w:rsidRDefault="00DE4734" w:rsidP="00330006">
            <w:pPr>
              <w:rPr>
                <w:rFonts w:eastAsia="Calibri" w:cs="Arial"/>
                <w:color w:val="000000"/>
                <w:sz w:val="16"/>
                <w:szCs w:val="16"/>
              </w:rPr>
            </w:pPr>
          </w:p>
          <w:p w14:paraId="07B6F997" w14:textId="77777777" w:rsidR="00DE4734" w:rsidRPr="00614937" w:rsidRDefault="00DE4734" w:rsidP="00330006">
            <w:pPr>
              <w:rPr>
                <w:rFonts w:eastAsia="Calibri" w:cs="Arial"/>
                <w:color w:val="000000"/>
                <w:sz w:val="16"/>
                <w:szCs w:val="16"/>
              </w:rPr>
            </w:pPr>
          </w:p>
          <w:p w14:paraId="73FE8CFD" w14:textId="77777777" w:rsidR="00A132AD" w:rsidRPr="00614937" w:rsidRDefault="00A132AD" w:rsidP="00A132AD">
            <w:pPr>
              <w:rPr>
                <w:rFonts w:eastAsia="Calibri" w:cs="Arial"/>
                <w:color w:val="000000"/>
                <w:sz w:val="16"/>
                <w:szCs w:val="16"/>
              </w:rPr>
            </w:pPr>
            <w:r w:rsidRPr="00614937">
              <w:rPr>
                <w:rFonts w:eastAsia="Calibri" w:cs="Arial"/>
                <w:color w:val="000000"/>
                <w:sz w:val="16"/>
                <w:szCs w:val="16"/>
              </w:rPr>
              <w:t>Name: ___________________________Date: ___________________ Signature: ____________________</w:t>
            </w:r>
          </w:p>
          <w:p w14:paraId="72091BB8" w14:textId="77777777" w:rsidR="001757A6" w:rsidRPr="00614937" w:rsidRDefault="001757A6" w:rsidP="00D5439E">
            <w:pPr>
              <w:rPr>
                <w:rFonts w:eastAsia="Calibri" w:cs="Arial"/>
                <w:color w:val="000000"/>
                <w:sz w:val="16"/>
                <w:szCs w:val="16"/>
              </w:rPr>
            </w:pPr>
          </w:p>
        </w:tc>
      </w:tr>
    </w:tbl>
    <w:p w14:paraId="64714697" w14:textId="77777777" w:rsidR="001757A6" w:rsidRPr="00614937" w:rsidRDefault="001757A6" w:rsidP="001757A6">
      <w:pPr>
        <w:rPr>
          <w:rFonts w:cs="Arial"/>
          <w:sz w:val="16"/>
          <w:szCs w:val="16"/>
        </w:rPr>
      </w:pPr>
    </w:p>
    <w:tbl>
      <w:tblPr>
        <w:tblStyle w:val="TableGrid"/>
        <w:tblW w:w="10206" w:type="dxa"/>
        <w:tblInd w:w="421" w:type="dxa"/>
        <w:tblLook w:val="04A0" w:firstRow="1" w:lastRow="0" w:firstColumn="1" w:lastColumn="0" w:noHBand="0" w:noVBand="1"/>
      </w:tblPr>
      <w:tblGrid>
        <w:gridCol w:w="3453"/>
        <w:gridCol w:w="805"/>
        <w:gridCol w:w="1654"/>
        <w:gridCol w:w="1065"/>
        <w:gridCol w:w="3229"/>
      </w:tblGrid>
      <w:tr w:rsidR="001757A6" w:rsidRPr="00614937" w14:paraId="79600527" w14:textId="77777777" w:rsidTr="00DE4734">
        <w:trPr>
          <w:trHeight w:val="261"/>
        </w:trPr>
        <w:tc>
          <w:tcPr>
            <w:tcW w:w="3453" w:type="dxa"/>
            <w:tcBorders>
              <w:top w:val="single" w:sz="4" w:space="0" w:color="auto"/>
              <w:left w:val="single" w:sz="4" w:space="0" w:color="auto"/>
              <w:bottom w:val="nil"/>
              <w:right w:val="nil"/>
            </w:tcBorders>
            <w:vAlign w:val="bottom"/>
          </w:tcPr>
          <w:p w14:paraId="68ADF069" w14:textId="77777777" w:rsidR="001757A6" w:rsidRPr="00614937" w:rsidRDefault="001757A6" w:rsidP="00330006">
            <w:pPr>
              <w:rPr>
                <w:rFonts w:cs="Arial"/>
                <w:sz w:val="16"/>
                <w:szCs w:val="16"/>
              </w:rPr>
            </w:pPr>
            <w:r w:rsidRPr="00614937">
              <w:rPr>
                <w:rFonts w:cs="Arial"/>
                <w:b/>
                <w:sz w:val="16"/>
                <w:szCs w:val="16"/>
              </w:rPr>
              <w:t>AUTHORISATION</w:t>
            </w:r>
          </w:p>
        </w:tc>
        <w:tc>
          <w:tcPr>
            <w:tcW w:w="805" w:type="dxa"/>
            <w:tcBorders>
              <w:top w:val="single" w:sz="4" w:space="0" w:color="auto"/>
              <w:left w:val="nil"/>
              <w:bottom w:val="nil"/>
              <w:right w:val="nil"/>
            </w:tcBorders>
            <w:vAlign w:val="bottom"/>
          </w:tcPr>
          <w:p w14:paraId="73ECD903" w14:textId="77777777" w:rsidR="001757A6" w:rsidRPr="00614937" w:rsidRDefault="001757A6" w:rsidP="00330006">
            <w:pPr>
              <w:rPr>
                <w:rFonts w:cs="Arial"/>
                <w:sz w:val="16"/>
                <w:szCs w:val="16"/>
              </w:rPr>
            </w:pPr>
            <w:r w:rsidRPr="00614937">
              <w:rPr>
                <w:rFonts w:cs="Arial"/>
                <w:sz w:val="16"/>
                <w:szCs w:val="16"/>
              </w:rPr>
              <w:t>Time:</w:t>
            </w:r>
          </w:p>
        </w:tc>
        <w:tc>
          <w:tcPr>
            <w:tcW w:w="1654" w:type="dxa"/>
            <w:tcBorders>
              <w:top w:val="single" w:sz="4" w:space="0" w:color="auto"/>
              <w:left w:val="nil"/>
              <w:bottom w:val="single" w:sz="4" w:space="0" w:color="auto"/>
              <w:right w:val="nil"/>
            </w:tcBorders>
            <w:vAlign w:val="center"/>
          </w:tcPr>
          <w:p w14:paraId="604E455E" w14:textId="77777777" w:rsidR="001757A6" w:rsidRPr="00614937" w:rsidRDefault="001757A6" w:rsidP="00330006">
            <w:pPr>
              <w:jc w:val="center"/>
              <w:rPr>
                <w:rFonts w:cs="Arial"/>
                <w:sz w:val="16"/>
                <w:szCs w:val="16"/>
              </w:rPr>
            </w:pPr>
          </w:p>
        </w:tc>
        <w:tc>
          <w:tcPr>
            <w:tcW w:w="1065" w:type="dxa"/>
            <w:tcBorders>
              <w:top w:val="single" w:sz="4" w:space="0" w:color="auto"/>
              <w:left w:val="nil"/>
              <w:bottom w:val="nil"/>
              <w:right w:val="nil"/>
            </w:tcBorders>
            <w:vAlign w:val="bottom"/>
          </w:tcPr>
          <w:p w14:paraId="35C81BF6" w14:textId="77777777" w:rsidR="001757A6" w:rsidRPr="00614937" w:rsidRDefault="001757A6" w:rsidP="00330006">
            <w:pPr>
              <w:rPr>
                <w:rFonts w:cs="Arial"/>
                <w:sz w:val="16"/>
                <w:szCs w:val="16"/>
              </w:rPr>
            </w:pPr>
            <w:r w:rsidRPr="00614937">
              <w:rPr>
                <w:rFonts w:cs="Arial"/>
                <w:sz w:val="16"/>
                <w:szCs w:val="16"/>
              </w:rPr>
              <w:t>Name:</w:t>
            </w:r>
          </w:p>
        </w:tc>
        <w:tc>
          <w:tcPr>
            <w:tcW w:w="3229" w:type="dxa"/>
            <w:tcBorders>
              <w:top w:val="single" w:sz="4" w:space="0" w:color="auto"/>
              <w:left w:val="nil"/>
              <w:bottom w:val="nil"/>
              <w:right w:val="single" w:sz="4" w:space="0" w:color="auto"/>
            </w:tcBorders>
            <w:vAlign w:val="center"/>
          </w:tcPr>
          <w:p w14:paraId="58E58D06" w14:textId="77777777" w:rsidR="001757A6" w:rsidRPr="00614937" w:rsidRDefault="001757A6" w:rsidP="00330006">
            <w:pPr>
              <w:rPr>
                <w:rFonts w:cs="Arial"/>
                <w:sz w:val="16"/>
                <w:szCs w:val="16"/>
              </w:rPr>
            </w:pPr>
            <w:r w:rsidRPr="00614937">
              <w:rPr>
                <w:rFonts w:cs="Arial"/>
                <w:sz w:val="16"/>
                <w:szCs w:val="16"/>
              </w:rPr>
              <w:t>______________________________</w:t>
            </w:r>
          </w:p>
        </w:tc>
      </w:tr>
      <w:tr w:rsidR="001757A6" w:rsidRPr="00614937" w14:paraId="42B46ABA" w14:textId="77777777" w:rsidTr="00DE4734">
        <w:trPr>
          <w:trHeight w:val="261"/>
        </w:trPr>
        <w:tc>
          <w:tcPr>
            <w:tcW w:w="3453" w:type="dxa"/>
            <w:vMerge w:val="restart"/>
            <w:tcBorders>
              <w:top w:val="nil"/>
              <w:left w:val="single" w:sz="4" w:space="0" w:color="auto"/>
              <w:bottom w:val="nil"/>
              <w:right w:val="nil"/>
            </w:tcBorders>
            <w:vAlign w:val="center"/>
          </w:tcPr>
          <w:p w14:paraId="73B2B189" w14:textId="77777777" w:rsidR="001757A6" w:rsidRPr="00614937" w:rsidRDefault="001757A6" w:rsidP="00330006">
            <w:pPr>
              <w:rPr>
                <w:rFonts w:cs="Arial"/>
                <w:sz w:val="16"/>
                <w:szCs w:val="16"/>
              </w:rPr>
            </w:pPr>
            <w:r w:rsidRPr="00614937">
              <w:rPr>
                <w:rFonts w:cs="Arial"/>
                <w:sz w:val="16"/>
                <w:szCs w:val="16"/>
              </w:rPr>
              <w:t xml:space="preserve">I certify required entry conditions are met </w:t>
            </w:r>
          </w:p>
          <w:p w14:paraId="2951C517" w14:textId="77777777" w:rsidR="001757A6" w:rsidRPr="00614937" w:rsidRDefault="001757A6" w:rsidP="00330006">
            <w:pPr>
              <w:rPr>
                <w:rFonts w:cs="Arial"/>
                <w:sz w:val="16"/>
                <w:szCs w:val="16"/>
              </w:rPr>
            </w:pPr>
            <w:r w:rsidRPr="00614937">
              <w:rPr>
                <w:rFonts w:cs="Arial"/>
                <w:sz w:val="16"/>
                <w:szCs w:val="16"/>
              </w:rPr>
              <w:t xml:space="preserve">&amp; it is safe to commence this work at heights </w:t>
            </w:r>
          </w:p>
        </w:tc>
        <w:tc>
          <w:tcPr>
            <w:tcW w:w="805" w:type="dxa"/>
            <w:tcBorders>
              <w:top w:val="nil"/>
              <w:left w:val="nil"/>
              <w:bottom w:val="nil"/>
              <w:right w:val="nil"/>
            </w:tcBorders>
            <w:vAlign w:val="bottom"/>
          </w:tcPr>
          <w:p w14:paraId="4102C19F" w14:textId="77777777" w:rsidR="001757A6" w:rsidRPr="00614937" w:rsidRDefault="001757A6" w:rsidP="00330006">
            <w:pPr>
              <w:rPr>
                <w:rFonts w:cs="Arial"/>
                <w:sz w:val="16"/>
                <w:szCs w:val="16"/>
              </w:rPr>
            </w:pPr>
            <w:r w:rsidRPr="00614937">
              <w:rPr>
                <w:rFonts w:cs="Arial"/>
                <w:sz w:val="16"/>
                <w:szCs w:val="16"/>
              </w:rPr>
              <w:t>Date:</w:t>
            </w:r>
          </w:p>
        </w:tc>
        <w:tc>
          <w:tcPr>
            <w:tcW w:w="1654" w:type="dxa"/>
            <w:tcBorders>
              <w:top w:val="single" w:sz="4" w:space="0" w:color="auto"/>
              <w:left w:val="nil"/>
              <w:bottom w:val="single" w:sz="4" w:space="0" w:color="auto"/>
              <w:right w:val="nil"/>
            </w:tcBorders>
            <w:vAlign w:val="bottom"/>
          </w:tcPr>
          <w:p w14:paraId="21CAC86E" w14:textId="77777777" w:rsidR="001757A6" w:rsidRPr="00614937" w:rsidRDefault="001757A6" w:rsidP="00330006">
            <w:pPr>
              <w:jc w:val="center"/>
              <w:rPr>
                <w:rFonts w:cs="Arial"/>
                <w:sz w:val="16"/>
                <w:szCs w:val="16"/>
              </w:rPr>
            </w:pPr>
          </w:p>
        </w:tc>
        <w:tc>
          <w:tcPr>
            <w:tcW w:w="1065" w:type="dxa"/>
            <w:tcBorders>
              <w:top w:val="nil"/>
              <w:left w:val="nil"/>
              <w:bottom w:val="nil"/>
              <w:right w:val="nil"/>
            </w:tcBorders>
            <w:vAlign w:val="center"/>
          </w:tcPr>
          <w:p w14:paraId="7B77EB5D" w14:textId="77777777" w:rsidR="001757A6" w:rsidRPr="00614937" w:rsidRDefault="001757A6" w:rsidP="00330006">
            <w:pPr>
              <w:rPr>
                <w:rFonts w:cs="Arial"/>
                <w:sz w:val="16"/>
                <w:szCs w:val="16"/>
              </w:rPr>
            </w:pPr>
            <w:r w:rsidRPr="00614937">
              <w:rPr>
                <w:rFonts w:cs="Arial"/>
                <w:sz w:val="16"/>
                <w:szCs w:val="16"/>
              </w:rPr>
              <w:t>Signature:</w:t>
            </w:r>
          </w:p>
        </w:tc>
        <w:tc>
          <w:tcPr>
            <w:tcW w:w="3229" w:type="dxa"/>
            <w:tcBorders>
              <w:top w:val="nil"/>
              <w:left w:val="nil"/>
              <w:bottom w:val="nil"/>
              <w:right w:val="single" w:sz="4" w:space="0" w:color="auto"/>
            </w:tcBorders>
            <w:vAlign w:val="bottom"/>
          </w:tcPr>
          <w:p w14:paraId="428D52F5" w14:textId="77777777" w:rsidR="001757A6" w:rsidRPr="00614937" w:rsidRDefault="001757A6" w:rsidP="00330006">
            <w:pPr>
              <w:rPr>
                <w:rFonts w:cs="Arial"/>
                <w:sz w:val="16"/>
                <w:szCs w:val="16"/>
              </w:rPr>
            </w:pPr>
            <w:r w:rsidRPr="00614937">
              <w:rPr>
                <w:rFonts w:cs="Arial"/>
                <w:sz w:val="16"/>
                <w:szCs w:val="16"/>
              </w:rPr>
              <w:t>______________________________</w:t>
            </w:r>
          </w:p>
        </w:tc>
      </w:tr>
      <w:tr w:rsidR="001757A6" w:rsidRPr="00614937" w14:paraId="2A51BB45" w14:textId="77777777" w:rsidTr="00DE4734">
        <w:trPr>
          <w:trHeight w:val="261"/>
        </w:trPr>
        <w:tc>
          <w:tcPr>
            <w:tcW w:w="3453" w:type="dxa"/>
            <w:vMerge/>
            <w:tcBorders>
              <w:top w:val="nil"/>
              <w:left w:val="single" w:sz="4" w:space="0" w:color="auto"/>
              <w:bottom w:val="single" w:sz="4" w:space="0" w:color="auto"/>
              <w:right w:val="nil"/>
            </w:tcBorders>
            <w:vAlign w:val="bottom"/>
          </w:tcPr>
          <w:p w14:paraId="1E6F46BA" w14:textId="77777777" w:rsidR="001757A6" w:rsidRPr="00614937" w:rsidRDefault="001757A6" w:rsidP="00330006">
            <w:pPr>
              <w:rPr>
                <w:rFonts w:cs="Arial"/>
                <w:sz w:val="16"/>
                <w:szCs w:val="16"/>
              </w:rPr>
            </w:pPr>
          </w:p>
        </w:tc>
        <w:tc>
          <w:tcPr>
            <w:tcW w:w="805" w:type="dxa"/>
            <w:tcBorders>
              <w:top w:val="nil"/>
              <w:left w:val="nil"/>
              <w:bottom w:val="single" w:sz="4" w:space="0" w:color="auto"/>
              <w:right w:val="nil"/>
            </w:tcBorders>
            <w:vAlign w:val="bottom"/>
          </w:tcPr>
          <w:p w14:paraId="2DF9094A" w14:textId="77777777" w:rsidR="001757A6" w:rsidRPr="00614937" w:rsidRDefault="001757A6" w:rsidP="00330006">
            <w:pPr>
              <w:spacing w:before="60" w:after="60"/>
              <w:rPr>
                <w:rFonts w:cs="Arial"/>
                <w:sz w:val="16"/>
                <w:szCs w:val="16"/>
              </w:rPr>
            </w:pPr>
            <w:r w:rsidRPr="00614937">
              <w:rPr>
                <w:rFonts w:cs="Arial"/>
                <w:sz w:val="16"/>
                <w:szCs w:val="16"/>
              </w:rPr>
              <w:t>Phone:</w:t>
            </w:r>
          </w:p>
        </w:tc>
        <w:tc>
          <w:tcPr>
            <w:tcW w:w="5948" w:type="dxa"/>
            <w:gridSpan w:val="3"/>
            <w:tcBorders>
              <w:top w:val="nil"/>
              <w:left w:val="nil"/>
              <w:bottom w:val="single" w:sz="4" w:space="0" w:color="auto"/>
              <w:right w:val="single" w:sz="4" w:space="0" w:color="auto"/>
            </w:tcBorders>
            <w:vAlign w:val="center"/>
          </w:tcPr>
          <w:p w14:paraId="45E62CCE" w14:textId="77777777" w:rsidR="001757A6" w:rsidRPr="00614937" w:rsidRDefault="001757A6" w:rsidP="00330006">
            <w:pPr>
              <w:tabs>
                <w:tab w:val="left" w:pos="2153"/>
              </w:tabs>
              <w:rPr>
                <w:rFonts w:cs="Arial"/>
                <w:sz w:val="16"/>
                <w:szCs w:val="16"/>
                <w:u w:val="single"/>
              </w:rPr>
            </w:pPr>
            <w:r w:rsidRPr="00614937">
              <w:rPr>
                <w:rFonts w:cs="Arial"/>
                <w:sz w:val="16"/>
                <w:szCs w:val="16"/>
                <w:u w:val="single"/>
              </w:rPr>
              <w:tab/>
            </w:r>
          </w:p>
        </w:tc>
      </w:tr>
    </w:tbl>
    <w:p w14:paraId="1C8A1724" w14:textId="77777777" w:rsidR="001757A6" w:rsidRPr="000842C4" w:rsidRDefault="001757A6" w:rsidP="001757A6">
      <w:pPr>
        <w:sectPr w:rsidR="001757A6" w:rsidRPr="000842C4" w:rsidSect="00C76CB0">
          <w:headerReference w:type="default" r:id="rId18"/>
          <w:footerReference w:type="default" r:id="rId19"/>
          <w:pgSz w:w="11906" w:h="16838" w:code="9"/>
          <w:pgMar w:top="567" w:right="720" w:bottom="289" w:left="567" w:header="709" w:footer="284" w:gutter="0"/>
          <w:cols w:space="708"/>
          <w:docGrid w:linePitch="360"/>
        </w:sectPr>
      </w:pPr>
    </w:p>
    <w:p w14:paraId="1F2F8064" w14:textId="02395963" w:rsidR="00706F54" w:rsidRPr="00CF057B" w:rsidRDefault="00706F54" w:rsidP="00706F54">
      <w:pPr>
        <w:pStyle w:val="Heading1"/>
        <w:pageBreakBefore/>
        <w:numPr>
          <w:ilvl w:val="0"/>
          <w:numId w:val="0"/>
        </w:numPr>
        <w:spacing w:after="120"/>
        <w:jc w:val="left"/>
      </w:pPr>
      <w:bookmarkStart w:id="109" w:name="_Toc184385602"/>
      <w:r w:rsidRPr="00CF057B">
        <w:t>Annex</w:t>
      </w:r>
      <w:r>
        <w:t xml:space="preserve"> </w:t>
      </w:r>
      <w:r w:rsidR="00367718">
        <w:t>B</w:t>
      </w:r>
      <w:r w:rsidRPr="00CF057B">
        <w:t xml:space="preserve">: </w:t>
      </w:r>
      <w:r>
        <w:t>Hot Work</w:t>
      </w:r>
      <w:r w:rsidRPr="00B369D4">
        <w:t xml:space="preserve"> Permit</w:t>
      </w:r>
      <w:bookmarkEnd w:id="109"/>
    </w:p>
    <w:p w14:paraId="7C5D3E90" w14:textId="77777777" w:rsidR="00706F54" w:rsidRPr="00CF057B" w:rsidRDefault="00706F54" w:rsidP="00706F54">
      <w:r w:rsidRPr="00CF057B">
        <w:t xml:space="preserve">See </w:t>
      </w:r>
      <w:r>
        <w:t>following page</w:t>
      </w:r>
    </w:p>
    <w:p w14:paraId="2369F355" w14:textId="77777777" w:rsidR="00706F54" w:rsidRPr="00A91C6C" w:rsidRDefault="00706F54" w:rsidP="00706F54">
      <w:pPr>
        <w:rPr>
          <w:rFonts w:asciiTheme="minorHAnsi" w:hAnsiTheme="minorHAnsi" w:cstheme="minorHAnsi"/>
        </w:rPr>
        <w:sectPr w:rsidR="00706F54" w:rsidRPr="00A91C6C" w:rsidSect="00706F54">
          <w:headerReference w:type="default" r:id="rId20"/>
          <w:footerReference w:type="default" r:id="rId21"/>
          <w:pgSz w:w="11906" w:h="16838"/>
          <w:pgMar w:top="1440" w:right="1440" w:bottom="1440" w:left="1440" w:header="708" w:footer="708" w:gutter="0"/>
          <w:cols w:space="708"/>
          <w:docGrid w:linePitch="360"/>
        </w:sectPr>
      </w:pPr>
    </w:p>
    <w:tbl>
      <w:tblPr>
        <w:tblStyle w:val="TableGrid"/>
        <w:tblW w:w="10488" w:type="dxa"/>
        <w:tblBorders>
          <w:insideH w:val="none" w:sz="0" w:space="0" w:color="auto"/>
          <w:insideV w:val="none" w:sz="0" w:space="0" w:color="auto"/>
        </w:tblBorders>
        <w:tblLook w:val="04A0" w:firstRow="1" w:lastRow="0" w:firstColumn="1" w:lastColumn="0" w:noHBand="0" w:noVBand="1"/>
      </w:tblPr>
      <w:tblGrid>
        <w:gridCol w:w="5244"/>
        <w:gridCol w:w="5244"/>
      </w:tblGrid>
      <w:tr w:rsidR="00706F54" w:rsidRPr="00706F54" w14:paraId="294DA572" w14:textId="77777777" w:rsidTr="00330006">
        <w:trPr>
          <w:trHeight w:val="350"/>
        </w:trPr>
        <w:tc>
          <w:tcPr>
            <w:tcW w:w="5244" w:type="dxa"/>
            <w:vAlign w:val="bottom"/>
          </w:tcPr>
          <w:p w14:paraId="32A8CF42" w14:textId="77777777" w:rsidR="00706F54" w:rsidRPr="00706F54" w:rsidRDefault="00706F54" w:rsidP="00330006">
            <w:pPr>
              <w:tabs>
                <w:tab w:val="right" w:pos="4994"/>
              </w:tabs>
              <w:rPr>
                <w:rFonts w:cs="Arial"/>
                <w:sz w:val="16"/>
                <w:szCs w:val="16"/>
              </w:rPr>
            </w:pPr>
            <w:r w:rsidRPr="00706F54">
              <w:rPr>
                <w:rFonts w:cs="Arial"/>
                <w:sz w:val="16"/>
                <w:szCs w:val="16"/>
              </w:rPr>
              <w:t>Company Name: __________________________</w:t>
            </w:r>
            <w:r w:rsidRPr="00706F54">
              <w:rPr>
                <w:rFonts w:cs="Arial"/>
                <w:sz w:val="16"/>
                <w:szCs w:val="16"/>
                <w:u w:val="single"/>
              </w:rPr>
              <w:tab/>
            </w:r>
          </w:p>
        </w:tc>
        <w:tc>
          <w:tcPr>
            <w:tcW w:w="5244" w:type="dxa"/>
            <w:vAlign w:val="bottom"/>
          </w:tcPr>
          <w:p w14:paraId="1123E67B" w14:textId="77777777" w:rsidR="00706F54" w:rsidRPr="00706F54" w:rsidRDefault="00706F54" w:rsidP="00330006">
            <w:pPr>
              <w:rPr>
                <w:rFonts w:cs="Arial"/>
                <w:sz w:val="16"/>
                <w:szCs w:val="16"/>
              </w:rPr>
            </w:pPr>
            <w:r w:rsidRPr="00706F54">
              <w:rPr>
                <w:rFonts w:cs="Arial"/>
                <w:sz w:val="16"/>
                <w:szCs w:val="16"/>
              </w:rPr>
              <w:t>Date &amp; Time Issued:   ______________________________</w:t>
            </w:r>
          </w:p>
        </w:tc>
      </w:tr>
      <w:tr w:rsidR="00706F54" w:rsidRPr="00706F54" w14:paraId="1C7BE768" w14:textId="77777777" w:rsidTr="00330006">
        <w:trPr>
          <w:trHeight w:val="360"/>
        </w:trPr>
        <w:tc>
          <w:tcPr>
            <w:tcW w:w="5244" w:type="dxa"/>
            <w:vAlign w:val="bottom"/>
          </w:tcPr>
          <w:p w14:paraId="22D0D910" w14:textId="77777777" w:rsidR="00706F54" w:rsidRPr="00706F54" w:rsidRDefault="00706F54" w:rsidP="00330006">
            <w:pPr>
              <w:tabs>
                <w:tab w:val="right" w:pos="4994"/>
              </w:tabs>
              <w:rPr>
                <w:rFonts w:cs="Arial"/>
                <w:sz w:val="16"/>
                <w:szCs w:val="16"/>
              </w:rPr>
            </w:pPr>
            <w:r w:rsidRPr="00706F54">
              <w:rPr>
                <w:rFonts w:cs="Arial"/>
                <w:sz w:val="16"/>
                <w:szCs w:val="16"/>
              </w:rPr>
              <w:t>Site Location: _____________________</w:t>
            </w:r>
            <w:r w:rsidRPr="00706F54">
              <w:rPr>
                <w:rFonts w:cs="Arial"/>
                <w:sz w:val="16"/>
                <w:szCs w:val="16"/>
                <w:u w:val="single"/>
              </w:rPr>
              <w:tab/>
            </w:r>
            <w:r w:rsidRPr="00706F54">
              <w:rPr>
                <w:rFonts w:cs="Arial"/>
                <w:sz w:val="16"/>
                <w:szCs w:val="16"/>
              </w:rPr>
              <w:t>_____</w:t>
            </w:r>
          </w:p>
        </w:tc>
        <w:tc>
          <w:tcPr>
            <w:tcW w:w="5244" w:type="dxa"/>
            <w:vAlign w:val="bottom"/>
          </w:tcPr>
          <w:p w14:paraId="4123FBB3" w14:textId="77777777" w:rsidR="00706F54" w:rsidRPr="00706F54" w:rsidRDefault="00706F54" w:rsidP="00330006">
            <w:pPr>
              <w:rPr>
                <w:rFonts w:cs="Arial"/>
                <w:sz w:val="16"/>
                <w:szCs w:val="16"/>
              </w:rPr>
            </w:pPr>
            <w:r w:rsidRPr="00706F54">
              <w:rPr>
                <w:rFonts w:cs="Arial"/>
                <w:sz w:val="16"/>
                <w:szCs w:val="16"/>
              </w:rPr>
              <w:t>Date &amp; Time Expires: ______________________________</w:t>
            </w:r>
          </w:p>
        </w:tc>
      </w:tr>
      <w:tr w:rsidR="00706F54" w:rsidRPr="00706F54" w14:paraId="6E6AAFC3" w14:textId="77777777" w:rsidTr="00330006">
        <w:trPr>
          <w:trHeight w:val="360"/>
        </w:trPr>
        <w:tc>
          <w:tcPr>
            <w:tcW w:w="10488" w:type="dxa"/>
            <w:gridSpan w:val="2"/>
            <w:vAlign w:val="bottom"/>
          </w:tcPr>
          <w:p w14:paraId="58695167" w14:textId="77777777" w:rsidR="00706F54" w:rsidRPr="00706F54" w:rsidRDefault="00706F54" w:rsidP="00B87E17">
            <w:pPr>
              <w:tabs>
                <w:tab w:val="right" w:pos="9524"/>
              </w:tabs>
              <w:spacing w:after="120"/>
              <w:rPr>
                <w:rFonts w:cs="Arial"/>
                <w:sz w:val="16"/>
                <w:szCs w:val="16"/>
                <w:u w:val="single"/>
              </w:rPr>
            </w:pPr>
            <w:r w:rsidRPr="00B87E17">
              <w:rPr>
                <w:rFonts w:cs="Arial"/>
                <w:sz w:val="16"/>
                <w:szCs w:val="16"/>
                <w:u w:val="single"/>
              </w:rPr>
              <w:t>Description and Purpose of Hot Work:</w:t>
            </w:r>
            <w:r w:rsidRPr="00706F54">
              <w:rPr>
                <w:rFonts w:cs="Arial"/>
                <w:sz w:val="16"/>
                <w:szCs w:val="16"/>
                <w:u w:val="single"/>
              </w:rPr>
              <w:tab/>
            </w:r>
          </w:p>
          <w:p w14:paraId="5B64C757" w14:textId="77777777" w:rsidR="00706F54" w:rsidRPr="00B87E17" w:rsidRDefault="00706F54" w:rsidP="00B87E17">
            <w:pPr>
              <w:tabs>
                <w:tab w:val="right" w:pos="9524"/>
              </w:tabs>
              <w:spacing w:after="120"/>
              <w:rPr>
                <w:rFonts w:cs="Arial"/>
                <w:sz w:val="16"/>
                <w:szCs w:val="16"/>
                <w:u w:val="single"/>
              </w:rPr>
            </w:pPr>
            <w:r w:rsidRPr="00706F54">
              <w:rPr>
                <w:rFonts w:cs="Arial"/>
                <w:sz w:val="16"/>
                <w:szCs w:val="16"/>
                <w:u w:val="single"/>
              </w:rPr>
              <w:tab/>
            </w:r>
          </w:p>
          <w:p w14:paraId="4440362A" w14:textId="77777777" w:rsidR="00706F54" w:rsidRPr="00706F54" w:rsidRDefault="00706F54" w:rsidP="00B87E17">
            <w:pPr>
              <w:tabs>
                <w:tab w:val="right" w:pos="9524"/>
              </w:tabs>
              <w:spacing w:after="120"/>
              <w:rPr>
                <w:rFonts w:cs="Arial"/>
                <w:sz w:val="16"/>
                <w:szCs w:val="16"/>
              </w:rPr>
            </w:pPr>
            <w:r w:rsidRPr="00B87E17">
              <w:rPr>
                <w:rFonts w:cs="Arial"/>
                <w:sz w:val="16"/>
                <w:szCs w:val="16"/>
                <w:u w:val="single"/>
              </w:rPr>
              <w:tab/>
            </w:r>
          </w:p>
        </w:tc>
      </w:tr>
    </w:tbl>
    <w:p w14:paraId="0DE5C920" w14:textId="77777777" w:rsidR="00706F54" w:rsidRPr="00706F54" w:rsidRDefault="00706F54" w:rsidP="00706F54">
      <w:pPr>
        <w:rPr>
          <w:rFonts w:cs="Arial"/>
          <w:sz w:val="16"/>
          <w:szCs w:val="16"/>
        </w:rPr>
      </w:pPr>
      <w:r w:rsidRPr="00706F54">
        <w:rPr>
          <w:rFonts w:cs="Arial"/>
          <w:b/>
          <w:sz w:val="16"/>
          <w:szCs w:val="16"/>
        </w:rPr>
        <w:t>HAZARDS AND CONTROL MEASURES FOR THE HOT WORK (FROM PRE-TASK RISK ASSESSMENT)</w:t>
      </w:r>
    </w:p>
    <w:tbl>
      <w:tblPr>
        <w:tblStyle w:val="TableGrid"/>
        <w:tblW w:w="105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40"/>
        <w:gridCol w:w="16"/>
        <w:gridCol w:w="425"/>
        <w:gridCol w:w="4782"/>
      </w:tblGrid>
      <w:tr w:rsidR="00706F54" w:rsidRPr="00706F54" w14:paraId="538397E8" w14:textId="77777777" w:rsidTr="00A920D2">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shd w:val="clear" w:color="auto" w:fill="125B61"/>
            <w:vAlign w:val="bottom"/>
          </w:tcPr>
          <w:p w14:paraId="436178B6" w14:textId="77777777" w:rsidR="00706F54" w:rsidRPr="00706F54" w:rsidRDefault="00706F54" w:rsidP="00A920D2">
            <w:pPr>
              <w:spacing w:after="120"/>
              <w:rPr>
                <w:rFonts w:cs="Arial"/>
                <w:b/>
                <w:bCs/>
                <w:color w:val="FFFFFF" w:themeColor="background1"/>
                <w:sz w:val="16"/>
                <w:szCs w:val="16"/>
              </w:rPr>
            </w:pPr>
            <w:r w:rsidRPr="00706F54">
              <w:rPr>
                <w:rFonts w:cs="Arial"/>
                <w:b/>
                <w:bCs/>
                <w:color w:val="FFFFFF" w:themeColor="background1"/>
                <w:sz w:val="16"/>
                <w:szCs w:val="16"/>
              </w:rPr>
              <w:t>HAZARDS</w:t>
            </w:r>
          </w:p>
        </w:tc>
        <w:tc>
          <w:tcPr>
            <w:tcW w:w="5223" w:type="dxa"/>
            <w:gridSpan w:val="3"/>
            <w:tcBorders>
              <w:top w:val="single" w:sz="4" w:space="0" w:color="auto"/>
              <w:left w:val="single" w:sz="4" w:space="0" w:color="auto"/>
              <w:bottom w:val="single" w:sz="4" w:space="0" w:color="auto"/>
              <w:right w:val="single" w:sz="4" w:space="0" w:color="auto"/>
            </w:tcBorders>
            <w:shd w:val="clear" w:color="auto" w:fill="125B61"/>
            <w:vAlign w:val="center"/>
          </w:tcPr>
          <w:p w14:paraId="0D60BEC7" w14:textId="77777777" w:rsidR="00706F54" w:rsidRPr="00706F54" w:rsidRDefault="00706F54" w:rsidP="00A920D2">
            <w:pPr>
              <w:spacing w:after="120"/>
              <w:rPr>
                <w:rFonts w:cs="Arial"/>
                <w:b/>
                <w:bCs/>
                <w:color w:val="FFFFFF" w:themeColor="background1"/>
                <w:sz w:val="16"/>
                <w:szCs w:val="16"/>
              </w:rPr>
            </w:pPr>
            <w:r w:rsidRPr="00706F54">
              <w:rPr>
                <w:rFonts w:cs="Arial"/>
                <w:b/>
                <w:bCs/>
                <w:color w:val="FFFFFF" w:themeColor="background1"/>
                <w:sz w:val="16"/>
                <w:szCs w:val="16"/>
              </w:rPr>
              <w:t>CONTROL MEASURES</w:t>
            </w:r>
          </w:p>
        </w:tc>
      </w:tr>
      <w:tr w:rsidR="00706F54" w:rsidRPr="00706F54" w14:paraId="371FF3F2"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453504AE"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1E0168D8" w14:textId="77777777" w:rsidR="00706F54" w:rsidRPr="00706F54" w:rsidRDefault="00706F54" w:rsidP="00330006">
            <w:pPr>
              <w:rPr>
                <w:rFonts w:cs="Arial"/>
                <w:b/>
                <w:bCs/>
                <w:sz w:val="16"/>
                <w:szCs w:val="16"/>
              </w:rPr>
            </w:pPr>
          </w:p>
        </w:tc>
      </w:tr>
      <w:tr w:rsidR="00706F54" w:rsidRPr="00706F54" w14:paraId="3EF843B0"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5FDE5DB5"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70BDDDF0" w14:textId="77777777" w:rsidR="00706F54" w:rsidRPr="00706F54" w:rsidRDefault="00706F54" w:rsidP="00330006">
            <w:pPr>
              <w:rPr>
                <w:rFonts w:cs="Arial"/>
                <w:b/>
                <w:bCs/>
                <w:sz w:val="16"/>
                <w:szCs w:val="16"/>
              </w:rPr>
            </w:pPr>
          </w:p>
        </w:tc>
      </w:tr>
      <w:tr w:rsidR="00706F54" w:rsidRPr="00706F54" w14:paraId="4524D05E"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55498862"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01020274" w14:textId="77777777" w:rsidR="00706F54" w:rsidRPr="00706F54" w:rsidRDefault="00706F54" w:rsidP="00330006">
            <w:pPr>
              <w:rPr>
                <w:rFonts w:cs="Arial"/>
                <w:b/>
                <w:bCs/>
                <w:sz w:val="16"/>
                <w:szCs w:val="16"/>
              </w:rPr>
            </w:pPr>
          </w:p>
        </w:tc>
      </w:tr>
      <w:tr w:rsidR="00706F54" w:rsidRPr="00706F54" w14:paraId="1C05A7EE"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305A70C8"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18A5644D" w14:textId="77777777" w:rsidR="00706F54" w:rsidRPr="00706F54" w:rsidRDefault="00706F54" w:rsidP="00330006">
            <w:pPr>
              <w:rPr>
                <w:rFonts w:cs="Arial"/>
                <w:b/>
                <w:bCs/>
                <w:sz w:val="16"/>
                <w:szCs w:val="16"/>
              </w:rPr>
            </w:pPr>
          </w:p>
        </w:tc>
      </w:tr>
      <w:tr w:rsidR="00706F54" w:rsidRPr="00706F54" w14:paraId="5F21E7AD" w14:textId="77777777" w:rsidTr="00330006">
        <w:trPr>
          <w:trHeight w:val="264"/>
          <w:jc w:val="center"/>
        </w:trPr>
        <w:tc>
          <w:tcPr>
            <w:tcW w:w="5366" w:type="dxa"/>
            <w:gridSpan w:val="2"/>
            <w:tcBorders>
              <w:top w:val="single" w:sz="4" w:space="0" w:color="auto"/>
              <w:left w:val="single" w:sz="4" w:space="0" w:color="auto"/>
              <w:bottom w:val="single" w:sz="4" w:space="0" w:color="auto"/>
              <w:right w:val="single" w:sz="4" w:space="0" w:color="auto"/>
            </w:tcBorders>
            <w:vAlign w:val="bottom"/>
          </w:tcPr>
          <w:p w14:paraId="200813A7" w14:textId="77777777" w:rsidR="00706F54" w:rsidRPr="00706F54" w:rsidRDefault="00706F54" w:rsidP="00330006">
            <w:pPr>
              <w:rPr>
                <w:rFonts w:cs="Arial"/>
                <w:b/>
                <w:bCs/>
                <w:sz w:val="16"/>
                <w:szCs w:val="16"/>
              </w:rPr>
            </w:pPr>
          </w:p>
        </w:tc>
        <w:tc>
          <w:tcPr>
            <w:tcW w:w="5223" w:type="dxa"/>
            <w:gridSpan w:val="3"/>
            <w:tcBorders>
              <w:top w:val="single" w:sz="4" w:space="0" w:color="auto"/>
              <w:left w:val="single" w:sz="4" w:space="0" w:color="auto"/>
              <w:bottom w:val="single" w:sz="4" w:space="0" w:color="auto"/>
              <w:right w:val="single" w:sz="4" w:space="0" w:color="auto"/>
            </w:tcBorders>
            <w:vAlign w:val="center"/>
          </w:tcPr>
          <w:p w14:paraId="70E6BE5D" w14:textId="77777777" w:rsidR="00706F54" w:rsidRPr="00706F54" w:rsidRDefault="00706F54" w:rsidP="00330006">
            <w:pPr>
              <w:rPr>
                <w:rFonts w:cs="Arial"/>
                <w:b/>
                <w:bCs/>
                <w:sz w:val="16"/>
                <w:szCs w:val="16"/>
              </w:rPr>
            </w:pPr>
          </w:p>
        </w:tc>
      </w:tr>
      <w:tr w:rsidR="00706F54" w:rsidRPr="00706F54" w14:paraId="4C547867"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1B549" w14:textId="77777777" w:rsidR="00706F54" w:rsidRPr="00706F54" w:rsidRDefault="00706F54" w:rsidP="00A920D2">
            <w:pPr>
              <w:spacing w:after="120"/>
              <w:rPr>
                <w:rFonts w:cs="Arial"/>
                <w:b/>
                <w:sz w:val="16"/>
                <w:szCs w:val="16"/>
              </w:rPr>
            </w:pPr>
            <w:r w:rsidRPr="00706F54">
              <w:rPr>
                <w:rFonts w:cs="Arial"/>
                <w:b/>
                <w:sz w:val="16"/>
                <w:szCs w:val="16"/>
              </w:rPr>
              <w:t>PRE-HOT WORK PREPARATIONS</w:t>
            </w:r>
          </w:p>
        </w:tc>
      </w:tr>
      <w:tr w:rsidR="00706F54" w:rsidRPr="00706F54" w14:paraId="21F74087" w14:textId="77777777" w:rsidTr="00330006">
        <w:trPr>
          <w:trHeight w:val="254"/>
          <w:jc w:val="center"/>
        </w:trPr>
        <w:tc>
          <w:tcPr>
            <w:tcW w:w="5382" w:type="dxa"/>
            <w:gridSpan w:val="3"/>
            <w:tcBorders>
              <w:top w:val="single" w:sz="4" w:space="0" w:color="auto"/>
              <w:left w:val="single" w:sz="4" w:space="0" w:color="auto"/>
              <w:bottom w:val="single" w:sz="4" w:space="0" w:color="auto"/>
              <w:right w:val="single" w:sz="4" w:space="0" w:color="auto"/>
            </w:tcBorders>
            <w:vAlign w:val="center"/>
          </w:tcPr>
          <w:p w14:paraId="5F9BDAD0" w14:textId="77777777" w:rsidR="00706F54" w:rsidRPr="00706F54" w:rsidRDefault="00706F54" w:rsidP="00330006">
            <w:pPr>
              <w:rPr>
                <w:rFonts w:cs="Arial"/>
                <w:sz w:val="16"/>
                <w:szCs w:val="16"/>
              </w:rPr>
            </w:pPr>
            <w:r w:rsidRPr="00706F54">
              <w:rPr>
                <w:rFonts w:cs="Arial"/>
                <w:sz w:val="16"/>
                <w:szCs w:val="16"/>
              </w:rPr>
              <w:t>Can the work be conducted in a Designated Hot Work Area? Y/N (If “Yes”, transfer the work to a Designated Hot Work Area)</w:t>
            </w:r>
          </w:p>
        </w:tc>
        <w:tc>
          <w:tcPr>
            <w:tcW w:w="425" w:type="dxa"/>
            <w:tcBorders>
              <w:top w:val="single" w:sz="4" w:space="0" w:color="auto"/>
              <w:left w:val="single" w:sz="4" w:space="0" w:color="auto"/>
              <w:bottom w:val="single" w:sz="4" w:space="0" w:color="auto"/>
              <w:right w:val="single" w:sz="4" w:space="0" w:color="auto"/>
            </w:tcBorders>
            <w:vAlign w:val="center"/>
          </w:tcPr>
          <w:p w14:paraId="79263DC4"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B1C9119" w14:textId="77777777" w:rsidR="00706F54" w:rsidRPr="00706F54" w:rsidRDefault="00706F54" w:rsidP="00330006">
            <w:pPr>
              <w:rPr>
                <w:rFonts w:cs="Arial"/>
                <w:sz w:val="16"/>
                <w:szCs w:val="16"/>
              </w:rPr>
            </w:pPr>
            <w:r w:rsidRPr="00706F54">
              <w:rPr>
                <w:rFonts w:cs="Arial"/>
                <w:sz w:val="16"/>
                <w:szCs w:val="16"/>
              </w:rPr>
              <w:t>Risk assessment been undertaken to show no other safer means are available to undertake the hot work</w:t>
            </w:r>
          </w:p>
        </w:tc>
      </w:tr>
      <w:tr w:rsidR="00706F54" w:rsidRPr="00706F54" w14:paraId="52DFE70B" w14:textId="77777777" w:rsidTr="0033000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257349B8" w14:textId="77777777" w:rsidR="00706F54" w:rsidRPr="00706F54" w:rsidRDefault="00706F54" w:rsidP="00330006">
            <w:pPr>
              <w:rPr>
                <w:rFonts w:cs="Arial"/>
                <w:sz w:val="16"/>
                <w:szCs w:val="16"/>
              </w:rPr>
            </w:pPr>
            <w:r w:rsidRPr="00706F54">
              <w:rPr>
                <w:rFonts w:cs="Arial"/>
                <w:sz w:val="16"/>
                <w:szCs w:val="16"/>
              </w:rPr>
              <w:t xml:space="preserve">Will the hot work involve working on the outside of vessels that may contain combustible materials including grease/oils, flammable liquids, vapours, gases and combustible dusts? Y/N (If “Yes”, complete the checks below). </w:t>
            </w:r>
          </w:p>
        </w:tc>
      </w:tr>
      <w:tr w:rsidR="00706F54" w:rsidRPr="00706F54" w14:paraId="05AA8559"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2AF6A9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E99C5CD" w14:textId="77777777" w:rsidR="00706F54" w:rsidRPr="00706F54" w:rsidRDefault="00706F54" w:rsidP="00330006">
            <w:pPr>
              <w:ind w:left="-63"/>
              <w:rPr>
                <w:rFonts w:cs="Arial"/>
                <w:sz w:val="16"/>
                <w:szCs w:val="16"/>
              </w:rPr>
            </w:pPr>
            <w:r w:rsidRPr="00706F54">
              <w:rPr>
                <w:rFonts w:cs="Arial"/>
                <w:sz w:val="16"/>
                <w:szCs w:val="16"/>
              </w:rPr>
              <w:t>Tank, drum, pipe purged and vented to atmosphere to ensure no pressure build up during hot work.</w:t>
            </w:r>
          </w:p>
        </w:tc>
        <w:tc>
          <w:tcPr>
            <w:tcW w:w="425" w:type="dxa"/>
            <w:tcBorders>
              <w:top w:val="single" w:sz="4" w:space="0" w:color="auto"/>
              <w:left w:val="single" w:sz="4" w:space="0" w:color="auto"/>
              <w:bottom w:val="single" w:sz="4" w:space="0" w:color="auto"/>
              <w:right w:val="single" w:sz="4" w:space="0" w:color="auto"/>
            </w:tcBorders>
            <w:vAlign w:val="center"/>
          </w:tcPr>
          <w:p w14:paraId="7C462F4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2B91710B" w14:textId="77777777" w:rsidR="00706F54" w:rsidRPr="00706F54" w:rsidRDefault="00706F54" w:rsidP="00330006">
            <w:pPr>
              <w:rPr>
                <w:rFonts w:cs="Arial"/>
                <w:sz w:val="16"/>
                <w:szCs w:val="16"/>
              </w:rPr>
            </w:pPr>
            <w:r w:rsidRPr="00706F54">
              <w:rPr>
                <w:rFonts w:cs="Arial"/>
                <w:sz w:val="16"/>
                <w:szCs w:val="16"/>
              </w:rPr>
              <w:t>All combustible or flammable materials have been removed from tanks, drums, pipes or other vessels which may have hot work conducted on it.</w:t>
            </w:r>
          </w:p>
        </w:tc>
      </w:tr>
      <w:tr w:rsidR="00706F54" w:rsidRPr="00706F54" w14:paraId="1175C660"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9CA4C58"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0DFC1D4" w14:textId="77777777" w:rsidR="00706F54" w:rsidRPr="00706F54" w:rsidRDefault="00706F54" w:rsidP="00330006">
            <w:pPr>
              <w:ind w:left="-63"/>
              <w:rPr>
                <w:rFonts w:cs="Arial"/>
                <w:sz w:val="16"/>
                <w:szCs w:val="16"/>
              </w:rPr>
            </w:pPr>
            <w:r w:rsidRPr="00706F54">
              <w:rPr>
                <w:rFonts w:cs="Arial"/>
                <w:sz w:val="16"/>
                <w:szCs w:val="16"/>
              </w:rPr>
              <w:t>Areas of combustible dust build-up removed.</w:t>
            </w:r>
          </w:p>
        </w:tc>
        <w:tc>
          <w:tcPr>
            <w:tcW w:w="425" w:type="dxa"/>
            <w:tcBorders>
              <w:top w:val="single" w:sz="4" w:space="0" w:color="auto"/>
              <w:left w:val="single" w:sz="4" w:space="0" w:color="auto"/>
              <w:bottom w:val="single" w:sz="4" w:space="0" w:color="auto"/>
              <w:right w:val="single" w:sz="4" w:space="0" w:color="auto"/>
            </w:tcBorders>
            <w:vAlign w:val="center"/>
          </w:tcPr>
          <w:p w14:paraId="031BD795"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5E2A2261" w14:textId="77777777" w:rsidR="00706F54" w:rsidRPr="00706F54" w:rsidRDefault="00706F54" w:rsidP="00330006">
            <w:pPr>
              <w:rPr>
                <w:rFonts w:cs="Arial"/>
                <w:sz w:val="16"/>
                <w:szCs w:val="16"/>
              </w:rPr>
            </w:pPr>
            <w:r w:rsidRPr="00706F54">
              <w:rPr>
                <w:rFonts w:cs="Arial"/>
                <w:sz w:val="16"/>
                <w:szCs w:val="16"/>
              </w:rPr>
              <w:t>Valves that may release flammable gases/liquids shut down and locked out.</w:t>
            </w:r>
          </w:p>
        </w:tc>
      </w:tr>
      <w:tr w:rsidR="00706F54" w:rsidRPr="00706F54" w14:paraId="353EB8B5"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5C5DFE1F"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CEAC661" w14:textId="77777777" w:rsidR="00706F54" w:rsidRPr="00706F54" w:rsidRDefault="00706F54" w:rsidP="00330006">
            <w:pPr>
              <w:ind w:left="-63"/>
              <w:rPr>
                <w:rFonts w:cs="Arial"/>
                <w:sz w:val="16"/>
                <w:szCs w:val="16"/>
              </w:rPr>
            </w:pPr>
            <w:r w:rsidRPr="00706F54">
              <w:rPr>
                <w:rFonts w:cs="Arial"/>
                <w:sz w:val="16"/>
                <w:szCs w:val="16"/>
              </w:rPr>
              <w:t>Appropriate class of fire extinguishers available at the point of works.</w:t>
            </w:r>
          </w:p>
        </w:tc>
        <w:tc>
          <w:tcPr>
            <w:tcW w:w="425" w:type="dxa"/>
            <w:tcBorders>
              <w:top w:val="single" w:sz="4" w:space="0" w:color="auto"/>
              <w:left w:val="single" w:sz="4" w:space="0" w:color="auto"/>
              <w:bottom w:val="single" w:sz="4" w:space="0" w:color="auto"/>
              <w:right w:val="single" w:sz="4" w:space="0" w:color="auto"/>
            </w:tcBorders>
            <w:vAlign w:val="center"/>
          </w:tcPr>
          <w:p w14:paraId="75C925E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0C0886E" w14:textId="77777777" w:rsidR="00706F54" w:rsidRPr="00706F54" w:rsidRDefault="00706F54" w:rsidP="00330006">
            <w:pPr>
              <w:rPr>
                <w:rFonts w:cs="Arial"/>
                <w:sz w:val="16"/>
                <w:szCs w:val="16"/>
              </w:rPr>
            </w:pPr>
            <w:r w:rsidRPr="00706F54">
              <w:rPr>
                <w:rFonts w:cs="Arial"/>
                <w:sz w:val="16"/>
                <w:szCs w:val="16"/>
              </w:rPr>
              <w:t>Firefighting equipment been inspected and confirmed as in working order.</w:t>
            </w:r>
          </w:p>
        </w:tc>
      </w:tr>
      <w:tr w:rsidR="00706F54" w:rsidRPr="00706F54" w14:paraId="0F00722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4240BBF0"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876CB44" w14:textId="77777777" w:rsidR="00706F54" w:rsidRPr="00706F54" w:rsidRDefault="00706F54" w:rsidP="00330006">
            <w:pPr>
              <w:ind w:left="-63"/>
              <w:rPr>
                <w:rFonts w:cs="Arial"/>
                <w:sz w:val="16"/>
                <w:szCs w:val="16"/>
              </w:rPr>
            </w:pPr>
            <w:r w:rsidRPr="00706F54">
              <w:rPr>
                <w:rFonts w:cs="Arial"/>
                <w:sz w:val="16"/>
                <w:szCs w:val="16"/>
              </w:rPr>
              <w:t>Combustible materials and supplies moved at least 15 metres away from hot work location.</w:t>
            </w:r>
          </w:p>
        </w:tc>
        <w:tc>
          <w:tcPr>
            <w:tcW w:w="425" w:type="dxa"/>
            <w:tcBorders>
              <w:top w:val="single" w:sz="4" w:space="0" w:color="auto"/>
              <w:left w:val="single" w:sz="4" w:space="0" w:color="auto"/>
              <w:bottom w:val="single" w:sz="4" w:space="0" w:color="auto"/>
              <w:right w:val="single" w:sz="4" w:space="0" w:color="auto"/>
            </w:tcBorders>
            <w:vAlign w:val="center"/>
          </w:tcPr>
          <w:p w14:paraId="1060CAD2"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6C5188F8" w14:textId="77777777" w:rsidR="00706F54" w:rsidRPr="00706F54" w:rsidRDefault="00706F54" w:rsidP="00330006">
            <w:pPr>
              <w:rPr>
                <w:rFonts w:cs="Arial"/>
                <w:sz w:val="16"/>
                <w:szCs w:val="16"/>
              </w:rPr>
            </w:pPr>
            <w:r w:rsidRPr="00706F54">
              <w:rPr>
                <w:rFonts w:cs="Arial"/>
                <w:bCs/>
                <w:sz w:val="16"/>
                <w:szCs w:val="16"/>
              </w:rPr>
              <w:t xml:space="preserve">Drains, floor and wall openings covered with fire blankets within a </w:t>
            </w:r>
            <w:proofErr w:type="gramStart"/>
            <w:r w:rsidRPr="00706F54">
              <w:rPr>
                <w:rFonts w:cs="Arial"/>
                <w:bCs/>
                <w:sz w:val="16"/>
                <w:szCs w:val="16"/>
              </w:rPr>
              <w:t>15 metre</w:t>
            </w:r>
            <w:proofErr w:type="gramEnd"/>
            <w:r w:rsidRPr="00706F54">
              <w:rPr>
                <w:rFonts w:cs="Arial"/>
                <w:bCs/>
                <w:sz w:val="16"/>
                <w:szCs w:val="16"/>
              </w:rPr>
              <w:t xml:space="preserve"> radius.</w:t>
            </w:r>
          </w:p>
        </w:tc>
      </w:tr>
      <w:tr w:rsidR="00706F54" w:rsidRPr="00706F54" w14:paraId="21DEC53E"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1F2816E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003D331" w14:textId="77777777" w:rsidR="00706F54" w:rsidRPr="00706F54" w:rsidRDefault="00706F54" w:rsidP="00330006">
            <w:pPr>
              <w:ind w:left="-63"/>
              <w:rPr>
                <w:rFonts w:cs="Arial"/>
                <w:bCs/>
                <w:sz w:val="16"/>
                <w:szCs w:val="16"/>
              </w:rPr>
            </w:pPr>
            <w:r w:rsidRPr="00706F54">
              <w:rPr>
                <w:rFonts w:cs="Arial"/>
                <w:bCs/>
                <w:sz w:val="16"/>
                <w:szCs w:val="16"/>
              </w:rPr>
              <w:t>Where combustible material cannot be moved, measures such as shielding, covering or wetting are in place.</w:t>
            </w:r>
          </w:p>
        </w:tc>
        <w:tc>
          <w:tcPr>
            <w:tcW w:w="425" w:type="dxa"/>
            <w:tcBorders>
              <w:top w:val="single" w:sz="4" w:space="0" w:color="auto"/>
              <w:left w:val="single" w:sz="4" w:space="0" w:color="auto"/>
              <w:bottom w:val="single" w:sz="4" w:space="0" w:color="auto"/>
              <w:right w:val="single" w:sz="4" w:space="0" w:color="auto"/>
            </w:tcBorders>
            <w:vAlign w:val="center"/>
          </w:tcPr>
          <w:p w14:paraId="0DC9E3E2"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153809DB" w14:textId="77777777" w:rsidR="00706F54" w:rsidRPr="00706F54" w:rsidRDefault="00706F54" w:rsidP="00330006">
            <w:pPr>
              <w:rPr>
                <w:rFonts w:cs="Arial"/>
                <w:bCs/>
                <w:sz w:val="16"/>
                <w:szCs w:val="16"/>
              </w:rPr>
            </w:pPr>
            <w:r w:rsidRPr="00706F54">
              <w:rPr>
                <w:rFonts w:cs="Arial"/>
                <w:sz w:val="16"/>
                <w:szCs w:val="16"/>
              </w:rPr>
              <w:t>Fire watches identified and in place.</w:t>
            </w:r>
          </w:p>
        </w:tc>
      </w:tr>
      <w:tr w:rsidR="00706F54" w:rsidRPr="00706F54" w14:paraId="44CF4B37"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A419537"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410659F0" w14:textId="77777777" w:rsidR="00706F54" w:rsidRPr="00706F54" w:rsidRDefault="00706F54" w:rsidP="00330006">
            <w:pPr>
              <w:ind w:left="-63"/>
              <w:rPr>
                <w:rFonts w:cs="Arial"/>
                <w:sz w:val="16"/>
                <w:szCs w:val="16"/>
              </w:rPr>
            </w:pPr>
            <w:r w:rsidRPr="00706F54">
              <w:rPr>
                <w:rFonts w:cs="Arial"/>
                <w:sz w:val="16"/>
                <w:szCs w:val="16"/>
              </w:rPr>
              <w:t>Permit obtained from the relevant fire authority, (where required).</w:t>
            </w:r>
          </w:p>
        </w:tc>
        <w:tc>
          <w:tcPr>
            <w:tcW w:w="425" w:type="dxa"/>
            <w:tcBorders>
              <w:top w:val="single" w:sz="4" w:space="0" w:color="auto"/>
              <w:left w:val="single" w:sz="4" w:space="0" w:color="auto"/>
              <w:bottom w:val="single" w:sz="4" w:space="0" w:color="auto"/>
              <w:right w:val="single" w:sz="4" w:space="0" w:color="auto"/>
            </w:tcBorders>
            <w:vAlign w:val="center"/>
          </w:tcPr>
          <w:p w14:paraId="2BB528E0"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5FEDE74C" w14:textId="77777777" w:rsidR="00706F54" w:rsidRPr="00706F54" w:rsidRDefault="00706F54" w:rsidP="00330006">
            <w:pPr>
              <w:rPr>
                <w:rFonts w:cs="Arial"/>
                <w:sz w:val="16"/>
                <w:szCs w:val="16"/>
              </w:rPr>
            </w:pPr>
            <w:r w:rsidRPr="00706F54">
              <w:rPr>
                <w:rFonts w:cs="Arial"/>
                <w:sz w:val="16"/>
                <w:szCs w:val="16"/>
              </w:rPr>
              <w:t>Persons doing hot work have been trained in safe operation of equipment, and how to conduct hot work safely.</w:t>
            </w:r>
          </w:p>
        </w:tc>
      </w:tr>
      <w:tr w:rsidR="00706F54" w:rsidRPr="00706F54" w14:paraId="1D5C200F"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5F85597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9C52370" w14:textId="77777777" w:rsidR="00706F54" w:rsidRPr="00706F54" w:rsidRDefault="00706F54" w:rsidP="00330006">
            <w:pPr>
              <w:ind w:left="-63"/>
              <w:rPr>
                <w:rFonts w:cs="Arial"/>
                <w:sz w:val="16"/>
                <w:szCs w:val="16"/>
              </w:rPr>
            </w:pPr>
            <w:r w:rsidRPr="00706F54">
              <w:rPr>
                <w:rFonts w:cs="Arial"/>
                <w:sz w:val="16"/>
                <w:szCs w:val="16"/>
              </w:rPr>
              <w:t>Appropriate PPE (eye protection, helmet, protective clothing, respirator, gloves, etc.) available.</w:t>
            </w:r>
          </w:p>
        </w:tc>
        <w:tc>
          <w:tcPr>
            <w:tcW w:w="425" w:type="dxa"/>
            <w:tcBorders>
              <w:top w:val="single" w:sz="4" w:space="0" w:color="auto"/>
              <w:left w:val="single" w:sz="4" w:space="0" w:color="auto"/>
              <w:bottom w:val="single" w:sz="4" w:space="0" w:color="auto"/>
              <w:right w:val="single" w:sz="4" w:space="0" w:color="auto"/>
            </w:tcBorders>
            <w:vAlign w:val="center"/>
          </w:tcPr>
          <w:p w14:paraId="3AED3BEE"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3A20F4CD" w14:textId="77777777" w:rsidR="00706F54" w:rsidRPr="00706F54" w:rsidRDefault="00706F54" w:rsidP="00330006">
            <w:pPr>
              <w:rPr>
                <w:rFonts w:cs="Arial"/>
                <w:sz w:val="16"/>
                <w:szCs w:val="16"/>
              </w:rPr>
            </w:pPr>
            <w:r w:rsidRPr="00706F54">
              <w:rPr>
                <w:rFonts w:cs="Arial"/>
                <w:sz w:val="16"/>
                <w:szCs w:val="16"/>
              </w:rPr>
              <w:t>Wind direction and speed satisfactory for the work to be done safely.</w:t>
            </w:r>
          </w:p>
        </w:tc>
      </w:tr>
      <w:tr w:rsidR="00706F54" w:rsidRPr="00706F54" w14:paraId="7F595DDA"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246B324"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D536829" w14:textId="77777777" w:rsidR="00706F54" w:rsidRPr="00706F54" w:rsidRDefault="00706F54" w:rsidP="00330006">
            <w:pPr>
              <w:ind w:left="-63"/>
              <w:rPr>
                <w:rFonts w:cs="Arial"/>
                <w:bCs/>
                <w:sz w:val="16"/>
                <w:szCs w:val="16"/>
                <w:lang w:val="en-US"/>
              </w:rPr>
            </w:pPr>
            <w:r w:rsidRPr="00706F54">
              <w:rPr>
                <w:rFonts w:cs="Arial"/>
                <w:sz w:val="16"/>
                <w:szCs w:val="16"/>
              </w:rPr>
              <w:t>Fireproof containers provided for stone</w:t>
            </w:r>
            <w:r w:rsidRPr="00706F54">
              <w:rPr>
                <w:rFonts w:cs="Arial"/>
                <w:sz w:val="16"/>
                <w:szCs w:val="16"/>
              </w:rPr>
              <w:tab/>
              <w:t>off cuts and welding slag.</w:t>
            </w:r>
          </w:p>
        </w:tc>
        <w:tc>
          <w:tcPr>
            <w:tcW w:w="425" w:type="dxa"/>
            <w:tcBorders>
              <w:top w:val="single" w:sz="4" w:space="0" w:color="auto"/>
              <w:left w:val="single" w:sz="4" w:space="0" w:color="auto"/>
              <w:bottom w:val="single" w:sz="4" w:space="0" w:color="auto"/>
              <w:right w:val="single" w:sz="4" w:space="0" w:color="auto"/>
            </w:tcBorders>
            <w:vAlign w:val="center"/>
          </w:tcPr>
          <w:p w14:paraId="23CFBEF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73DCF96A" w14:textId="77777777" w:rsidR="00706F54" w:rsidRPr="00706F54" w:rsidRDefault="00706F54" w:rsidP="00330006">
            <w:pPr>
              <w:rPr>
                <w:rFonts w:cs="Arial"/>
                <w:sz w:val="16"/>
                <w:szCs w:val="16"/>
              </w:rPr>
            </w:pPr>
            <w:r w:rsidRPr="00706F54">
              <w:rPr>
                <w:rFonts w:cs="Arial"/>
                <w:sz w:val="16"/>
                <w:szCs w:val="16"/>
              </w:rPr>
              <w:t>Measures in place to prevent the activation of any automatic fire protection systems.</w:t>
            </w:r>
          </w:p>
        </w:tc>
      </w:tr>
      <w:tr w:rsidR="00706F54" w:rsidRPr="00706F54" w14:paraId="6DDE667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22726843"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1A1693C1" w14:textId="77777777" w:rsidR="00706F54" w:rsidRPr="00706F54" w:rsidRDefault="00706F54" w:rsidP="00330006">
            <w:pPr>
              <w:ind w:left="-63"/>
              <w:rPr>
                <w:rFonts w:cs="Arial"/>
                <w:sz w:val="16"/>
                <w:szCs w:val="16"/>
              </w:rPr>
            </w:pPr>
            <w:r w:rsidRPr="00706F54">
              <w:rPr>
                <w:rFonts w:cs="Arial"/>
                <w:bCs/>
                <w:sz w:val="16"/>
                <w:szCs w:val="16"/>
                <w:lang w:val="en-US"/>
              </w:rPr>
              <w:t>Exhaust spark guards fitted to plant and machinery.</w:t>
            </w:r>
          </w:p>
        </w:tc>
        <w:tc>
          <w:tcPr>
            <w:tcW w:w="425" w:type="dxa"/>
            <w:tcBorders>
              <w:top w:val="single" w:sz="4" w:space="0" w:color="auto"/>
              <w:left w:val="single" w:sz="4" w:space="0" w:color="auto"/>
              <w:bottom w:val="single" w:sz="4" w:space="0" w:color="auto"/>
              <w:right w:val="single" w:sz="4" w:space="0" w:color="auto"/>
            </w:tcBorders>
            <w:vAlign w:val="center"/>
          </w:tcPr>
          <w:p w14:paraId="6F2F1C8A"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7D66DAA2" w14:textId="77777777" w:rsidR="00706F54" w:rsidRPr="00706F54" w:rsidRDefault="00706F54" w:rsidP="00330006">
            <w:pPr>
              <w:rPr>
                <w:rFonts w:cs="Arial"/>
                <w:sz w:val="16"/>
                <w:szCs w:val="16"/>
              </w:rPr>
            </w:pPr>
            <w:r w:rsidRPr="00706F54">
              <w:rPr>
                <w:rFonts w:cs="Arial"/>
                <w:sz w:val="16"/>
                <w:szCs w:val="16"/>
              </w:rPr>
              <w:t>If working in confined space, confined space permit has been issued.</w:t>
            </w:r>
          </w:p>
        </w:tc>
      </w:tr>
      <w:tr w:rsidR="00706F54" w:rsidRPr="00706F54" w14:paraId="1C1F39EE"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DFFE9" w14:textId="77777777" w:rsidR="00706F54" w:rsidRPr="00706F54" w:rsidRDefault="00706F54" w:rsidP="00A920D2">
            <w:pPr>
              <w:spacing w:after="120"/>
              <w:rPr>
                <w:rFonts w:cs="Arial"/>
                <w:b/>
                <w:sz w:val="16"/>
                <w:szCs w:val="16"/>
              </w:rPr>
            </w:pPr>
            <w:r w:rsidRPr="00706F54">
              <w:rPr>
                <w:rFonts w:cs="Arial"/>
                <w:b/>
                <w:sz w:val="16"/>
                <w:szCs w:val="16"/>
              </w:rPr>
              <w:t xml:space="preserve">DURING HOT WORK </w:t>
            </w:r>
          </w:p>
        </w:tc>
      </w:tr>
      <w:tr w:rsidR="00706F54" w:rsidRPr="00706F54" w14:paraId="441D5594"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4FE2059"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42BDBB6" w14:textId="77777777" w:rsidR="00706F54" w:rsidRPr="00706F54" w:rsidRDefault="00706F54" w:rsidP="00330006">
            <w:pPr>
              <w:ind w:left="-63"/>
              <w:rPr>
                <w:rFonts w:cs="Arial"/>
                <w:bCs/>
                <w:sz w:val="16"/>
                <w:szCs w:val="16"/>
              </w:rPr>
            </w:pPr>
            <w:r w:rsidRPr="00706F54">
              <w:rPr>
                <w:rFonts w:cs="Arial"/>
                <w:bCs/>
                <w:sz w:val="16"/>
                <w:szCs w:val="16"/>
              </w:rPr>
              <w:t>Fire watch(es) is/are continually monitoring the hot work area for fires.</w:t>
            </w:r>
          </w:p>
        </w:tc>
        <w:tc>
          <w:tcPr>
            <w:tcW w:w="425" w:type="dxa"/>
            <w:tcBorders>
              <w:top w:val="single" w:sz="4" w:space="0" w:color="auto"/>
              <w:left w:val="single" w:sz="4" w:space="0" w:color="auto"/>
              <w:bottom w:val="single" w:sz="4" w:space="0" w:color="auto"/>
              <w:right w:val="single" w:sz="4" w:space="0" w:color="auto"/>
            </w:tcBorders>
            <w:vAlign w:val="center"/>
          </w:tcPr>
          <w:p w14:paraId="3198A5D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481E0E74" w14:textId="77777777" w:rsidR="00706F54" w:rsidRPr="00706F54" w:rsidRDefault="00706F54" w:rsidP="00330006">
            <w:pPr>
              <w:rPr>
                <w:rFonts w:cs="Arial"/>
                <w:sz w:val="16"/>
                <w:szCs w:val="16"/>
              </w:rPr>
            </w:pPr>
            <w:r w:rsidRPr="00706F54">
              <w:rPr>
                <w:rFonts w:cs="Arial"/>
                <w:sz w:val="16"/>
                <w:szCs w:val="16"/>
              </w:rPr>
              <w:t>Measures in put place to shield, cover or wet any combustible material is being monitored/checked.</w:t>
            </w:r>
          </w:p>
        </w:tc>
      </w:tr>
      <w:tr w:rsidR="00706F54" w:rsidRPr="00706F54" w14:paraId="7B7BB9E2"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3468D5A6"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4D914B3" w14:textId="77777777" w:rsidR="00706F54" w:rsidRPr="00706F54" w:rsidRDefault="00706F54" w:rsidP="00330006">
            <w:pPr>
              <w:ind w:left="-63"/>
              <w:rPr>
                <w:rFonts w:cs="Arial"/>
                <w:sz w:val="16"/>
                <w:szCs w:val="16"/>
              </w:rPr>
            </w:pPr>
            <w:r w:rsidRPr="00706F54">
              <w:rPr>
                <w:rFonts w:cs="Arial"/>
                <w:sz w:val="16"/>
                <w:szCs w:val="16"/>
              </w:rPr>
              <w:t xml:space="preserve">PPE being worn as required by all persons. </w:t>
            </w:r>
          </w:p>
        </w:tc>
        <w:tc>
          <w:tcPr>
            <w:tcW w:w="425" w:type="dxa"/>
            <w:tcBorders>
              <w:top w:val="single" w:sz="4" w:space="0" w:color="auto"/>
              <w:left w:val="single" w:sz="4" w:space="0" w:color="auto"/>
              <w:bottom w:val="single" w:sz="4" w:space="0" w:color="auto"/>
              <w:right w:val="single" w:sz="4" w:space="0" w:color="auto"/>
            </w:tcBorders>
            <w:vAlign w:val="center"/>
          </w:tcPr>
          <w:p w14:paraId="06FBF73D"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0B489B55" w14:textId="77777777" w:rsidR="00706F54" w:rsidRPr="00706F54" w:rsidRDefault="00706F54" w:rsidP="00330006">
            <w:pPr>
              <w:rPr>
                <w:rFonts w:cs="Arial"/>
                <w:sz w:val="16"/>
                <w:szCs w:val="16"/>
              </w:rPr>
            </w:pPr>
          </w:p>
        </w:tc>
      </w:tr>
      <w:tr w:rsidR="00706F54" w:rsidRPr="00706F54" w14:paraId="4014C861" w14:textId="77777777" w:rsidTr="003042B6">
        <w:trPr>
          <w:trHeight w:val="254"/>
          <w:jc w:val="center"/>
        </w:trPr>
        <w:tc>
          <w:tcPr>
            <w:tcW w:w="10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012C" w14:textId="77777777" w:rsidR="00706F54" w:rsidRPr="00706F54" w:rsidRDefault="00706F54" w:rsidP="00A920D2">
            <w:pPr>
              <w:spacing w:after="120"/>
              <w:rPr>
                <w:rFonts w:cs="Arial"/>
                <w:b/>
                <w:sz w:val="16"/>
                <w:szCs w:val="16"/>
              </w:rPr>
            </w:pPr>
            <w:r w:rsidRPr="00706F54">
              <w:rPr>
                <w:rFonts w:cs="Arial"/>
                <w:b/>
                <w:sz w:val="16"/>
                <w:szCs w:val="16"/>
              </w:rPr>
              <w:t xml:space="preserve">AFTER HOT WORK </w:t>
            </w:r>
          </w:p>
        </w:tc>
      </w:tr>
      <w:tr w:rsidR="00706F54" w:rsidRPr="00706F54" w14:paraId="3AD85248" w14:textId="77777777" w:rsidTr="00330006">
        <w:trPr>
          <w:trHeight w:val="254"/>
          <w:jc w:val="center"/>
        </w:trPr>
        <w:tc>
          <w:tcPr>
            <w:tcW w:w="426" w:type="dxa"/>
            <w:tcBorders>
              <w:top w:val="single" w:sz="4" w:space="0" w:color="auto"/>
              <w:left w:val="single" w:sz="4" w:space="0" w:color="auto"/>
              <w:bottom w:val="single" w:sz="4" w:space="0" w:color="auto"/>
              <w:right w:val="single" w:sz="4" w:space="0" w:color="auto"/>
            </w:tcBorders>
            <w:vAlign w:val="center"/>
          </w:tcPr>
          <w:p w14:paraId="78581171"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65A224F1" w14:textId="77777777" w:rsidR="00706F54" w:rsidRPr="00706F54" w:rsidRDefault="00706F54" w:rsidP="00330006">
            <w:pPr>
              <w:ind w:left="-63"/>
              <w:rPr>
                <w:rFonts w:cs="Arial"/>
                <w:sz w:val="16"/>
                <w:szCs w:val="16"/>
              </w:rPr>
            </w:pPr>
            <w:r w:rsidRPr="00706F54">
              <w:rPr>
                <w:rFonts w:cs="Arial"/>
                <w:sz w:val="16"/>
                <w:szCs w:val="16"/>
              </w:rPr>
              <w:t>Fire watch continues watching area for fires at least 30 minutes after hot work stops.</w:t>
            </w:r>
          </w:p>
        </w:tc>
        <w:tc>
          <w:tcPr>
            <w:tcW w:w="425" w:type="dxa"/>
            <w:tcBorders>
              <w:top w:val="single" w:sz="4" w:space="0" w:color="auto"/>
              <w:left w:val="single" w:sz="4" w:space="0" w:color="auto"/>
              <w:bottom w:val="single" w:sz="4" w:space="0" w:color="auto"/>
              <w:right w:val="single" w:sz="4" w:space="0" w:color="auto"/>
            </w:tcBorders>
            <w:vAlign w:val="center"/>
          </w:tcPr>
          <w:p w14:paraId="18702C5C" w14:textId="77777777" w:rsidR="00706F54" w:rsidRPr="00706F54" w:rsidRDefault="00706F54" w:rsidP="00330006">
            <w:pPr>
              <w:jc w:val="center"/>
              <w:rPr>
                <w:rFonts w:cs="Arial"/>
                <w:sz w:val="16"/>
                <w:szCs w:val="16"/>
              </w:rPr>
            </w:pPr>
            <w:r w:rsidRPr="00706F54">
              <w:rPr>
                <w:rFonts w:cs="Arial"/>
                <w:sz w:val="16"/>
                <w:szCs w:val="16"/>
              </w:rPr>
              <w:sym w:font="Wingdings" w:char="F0A8"/>
            </w:r>
          </w:p>
        </w:tc>
        <w:tc>
          <w:tcPr>
            <w:tcW w:w="4782" w:type="dxa"/>
            <w:tcBorders>
              <w:top w:val="single" w:sz="4" w:space="0" w:color="auto"/>
              <w:left w:val="single" w:sz="4" w:space="0" w:color="auto"/>
              <w:bottom w:val="single" w:sz="4" w:space="0" w:color="auto"/>
              <w:right w:val="single" w:sz="4" w:space="0" w:color="auto"/>
            </w:tcBorders>
            <w:vAlign w:val="center"/>
          </w:tcPr>
          <w:p w14:paraId="22629419" w14:textId="77777777" w:rsidR="00706F54" w:rsidRPr="00706F54" w:rsidRDefault="00706F54" w:rsidP="00330006">
            <w:pPr>
              <w:rPr>
                <w:rFonts w:cs="Arial"/>
                <w:sz w:val="16"/>
                <w:szCs w:val="16"/>
              </w:rPr>
            </w:pPr>
            <w:r w:rsidRPr="00706F54">
              <w:rPr>
                <w:rFonts w:cs="Arial"/>
                <w:sz w:val="16"/>
                <w:szCs w:val="16"/>
              </w:rPr>
              <w:t>All equipment used for the hot work, including additional fire-fighting equipment, returned to its designated location</w:t>
            </w:r>
          </w:p>
        </w:tc>
      </w:tr>
    </w:tbl>
    <w:p w14:paraId="17D96DC6" w14:textId="77777777" w:rsidR="00706F54" w:rsidRPr="00706F54" w:rsidRDefault="00706F54" w:rsidP="00706F54">
      <w:pPr>
        <w:spacing w:before="0"/>
        <w:rPr>
          <w:rFonts w:cs="Arial"/>
          <w:sz w:val="4"/>
          <w:szCs w:val="4"/>
        </w:rPr>
      </w:pPr>
    </w:p>
    <w:p w14:paraId="38286867" w14:textId="77777777" w:rsidR="00706F54" w:rsidRPr="00706F54" w:rsidRDefault="00706F54" w:rsidP="00706F54">
      <w:pPr>
        <w:tabs>
          <w:tab w:val="left" w:pos="5245"/>
          <w:tab w:val="right" w:pos="10490"/>
        </w:tabs>
        <w:spacing w:after="120"/>
        <w:rPr>
          <w:rFonts w:cs="Arial"/>
          <w:sz w:val="16"/>
          <w:szCs w:val="16"/>
          <w:u w:val="single"/>
        </w:rPr>
      </w:pPr>
      <w:r w:rsidRPr="00706F54">
        <w:rPr>
          <w:rFonts w:cs="Arial"/>
          <w:sz w:val="16"/>
          <w:szCs w:val="16"/>
        </w:rPr>
        <w:t xml:space="preserve">Supervisor Name: </w:t>
      </w:r>
      <w:r w:rsidRPr="00706F54">
        <w:rPr>
          <w:rFonts w:cs="Arial"/>
          <w:sz w:val="16"/>
          <w:szCs w:val="16"/>
          <w:u w:val="single"/>
        </w:rPr>
        <w:tab/>
      </w:r>
      <w:r w:rsidRPr="00706F54">
        <w:rPr>
          <w:rFonts w:cs="Arial"/>
          <w:sz w:val="16"/>
          <w:szCs w:val="16"/>
        </w:rPr>
        <w:t>Supervisor Signature:</w:t>
      </w:r>
      <w:r w:rsidRPr="00706F54">
        <w:rPr>
          <w:rFonts w:cs="Arial"/>
          <w:sz w:val="16"/>
          <w:szCs w:val="16"/>
          <w:u w:val="single"/>
        </w:rPr>
        <w:tab/>
      </w:r>
    </w:p>
    <w:p w14:paraId="013A0CC4" w14:textId="77777777" w:rsidR="00706F54" w:rsidRPr="00706F54" w:rsidRDefault="00706F54" w:rsidP="00706F54">
      <w:pPr>
        <w:tabs>
          <w:tab w:val="left" w:pos="5245"/>
          <w:tab w:val="right" w:pos="10490"/>
        </w:tabs>
        <w:spacing w:after="120"/>
        <w:rPr>
          <w:rFonts w:cs="Arial"/>
          <w:sz w:val="16"/>
          <w:szCs w:val="16"/>
          <w:u w:val="single"/>
        </w:rPr>
      </w:pPr>
      <w:r w:rsidRPr="00706F54">
        <w:rPr>
          <w:rFonts w:cs="Arial"/>
          <w:sz w:val="16"/>
          <w:szCs w:val="16"/>
        </w:rPr>
        <w:t xml:space="preserve">Watch Name: </w:t>
      </w:r>
      <w:r w:rsidRPr="00706F54">
        <w:rPr>
          <w:rFonts w:cs="Arial"/>
          <w:sz w:val="16"/>
          <w:szCs w:val="16"/>
          <w:u w:val="single"/>
        </w:rPr>
        <w:tab/>
      </w:r>
      <w:r w:rsidRPr="00706F54">
        <w:rPr>
          <w:rFonts w:cs="Arial"/>
          <w:sz w:val="16"/>
          <w:szCs w:val="16"/>
        </w:rPr>
        <w:t>Watch Signature:</w:t>
      </w:r>
      <w:r w:rsidRPr="00706F54">
        <w:rPr>
          <w:rFonts w:cs="Arial"/>
          <w:sz w:val="16"/>
          <w:szCs w:val="16"/>
          <w:u w:val="single"/>
        </w:rPr>
        <w:tab/>
      </w:r>
    </w:p>
    <w:tbl>
      <w:tblPr>
        <w:tblStyle w:val="TableGrid"/>
        <w:tblW w:w="10525" w:type="dxa"/>
        <w:tblInd w:w="-40" w:type="dxa"/>
        <w:tblLook w:val="04A0" w:firstRow="1" w:lastRow="0" w:firstColumn="1" w:lastColumn="0" w:noHBand="0" w:noVBand="1"/>
      </w:tblPr>
      <w:tblGrid>
        <w:gridCol w:w="3914"/>
        <w:gridCol w:w="805"/>
        <w:gridCol w:w="1654"/>
        <w:gridCol w:w="1065"/>
        <w:gridCol w:w="3087"/>
      </w:tblGrid>
      <w:tr w:rsidR="00706F54" w:rsidRPr="00706F54" w14:paraId="20569AA5" w14:textId="77777777" w:rsidTr="00330006">
        <w:trPr>
          <w:trHeight w:val="261"/>
        </w:trPr>
        <w:tc>
          <w:tcPr>
            <w:tcW w:w="3914" w:type="dxa"/>
            <w:tcBorders>
              <w:top w:val="single" w:sz="4" w:space="0" w:color="auto"/>
              <w:left w:val="single" w:sz="4" w:space="0" w:color="auto"/>
              <w:bottom w:val="nil"/>
              <w:right w:val="nil"/>
            </w:tcBorders>
            <w:vAlign w:val="bottom"/>
          </w:tcPr>
          <w:p w14:paraId="2B086A69" w14:textId="77777777" w:rsidR="00706F54" w:rsidRPr="00706F54" w:rsidRDefault="00706F54" w:rsidP="00330006">
            <w:pPr>
              <w:rPr>
                <w:rFonts w:cs="Arial"/>
                <w:sz w:val="16"/>
                <w:szCs w:val="16"/>
              </w:rPr>
            </w:pPr>
            <w:r w:rsidRPr="00706F54">
              <w:rPr>
                <w:rFonts w:cs="Arial"/>
                <w:b/>
                <w:sz w:val="16"/>
                <w:szCs w:val="16"/>
              </w:rPr>
              <w:t>AUTHORISATION</w:t>
            </w:r>
          </w:p>
        </w:tc>
        <w:tc>
          <w:tcPr>
            <w:tcW w:w="805" w:type="dxa"/>
            <w:tcBorders>
              <w:top w:val="single" w:sz="4" w:space="0" w:color="auto"/>
              <w:left w:val="nil"/>
              <w:bottom w:val="nil"/>
              <w:right w:val="nil"/>
            </w:tcBorders>
            <w:vAlign w:val="bottom"/>
          </w:tcPr>
          <w:p w14:paraId="7CE70241" w14:textId="77777777" w:rsidR="00706F54" w:rsidRPr="00706F54" w:rsidRDefault="00706F54" w:rsidP="00330006">
            <w:pPr>
              <w:rPr>
                <w:rFonts w:cs="Arial"/>
                <w:sz w:val="16"/>
                <w:szCs w:val="16"/>
              </w:rPr>
            </w:pPr>
            <w:r w:rsidRPr="00706F54">
              <w:rPr>
                <w:rFonts w:cs="Arial"/>
                <w:sz w:val="16"/>
                <w:szCs w:val="16"/>
              </w:rPr>
              <w:t>Time:</w:t>
            </w:r>
          </w:p>
        </w:tc>
        <w:tc>
          <w:tcPr>
            <w:tcW w:w="1654" w:type="dxa"/>
            <w:tcBorders>
              <w:top w:val="single" w:sz="4" w:space="0" w:color="auto"/>
              <w:left w:val="nil"/>
              <w:bottom w:val="single" w:sz="4" w:space="0" w:color="auto"/>
              <w:right w:val="nil"/>
            </w:tcBorders>
            <w:vAlign w:val="center"/>
          </w:tcPr>
          <w:p w14:paraId="454E613A" w14:textId="77777777" w:rsidR="00706F54" w:rsidRPr="00706F54" w:rsidRDefault="00706F54" w:rsidP="00330006">
            <w:pPr>
              <w:jc w:val="center"/>
              <w:rPr>
                <w:rFonts w:cs="Arial"/>
                <w:sz w:val="16"/>
                <w:szCs w:val="16"/>
              </w:rPr>
            </w:pPr>
          </w:p>
        </w:tc>
        <w:tc>
          <w:tcPr>
            <w:tcW w:w="1065" w:type="dxa"/>
            <w:tcBorders>
              <w:top w:val="single" w:sz="4" w:space="0" w:color="auto"/>
              <w:left w:val="nil"/>
              <w:bottom w:val="nil"/>
              <w:right w:val="nil"/>
            </w:tcBorders>
            <w:vAlign w:val="bottom"/>
          </w:tcPr>
          <w:p w14:paraId="6AF4B5A0" w14:textId="77777777" w:rsidR="00706F54" w:rsidRPr="00706F54" w:rsidRDefault="00706F54" w:rsidP="00330006">
            <w:pPr>
              <w:rPr>
                <w:rFonts w:cs="Arial"/>
                <w:sz w:val="16"/>
                <w:szCs w:val="16"/>
              </w:rPr>
            </w:pPr>
            <w:r w:rsidRPr="00706F54">
              <w:rPr>
                <w:rFonts w:cs="Arial"/>
                <w:sz w:val="16"/>
                <w:szCs w:val="16"/>
              </w:rPr>
              <w:t>Name:</w:t>
            </w:r>
          </w:p>
        </w:tc>
        <w:tc>
          <w:tcPr>
            <w:tcW w:w="3087" w:type="dxa"/>
            <w:tcBorders>
              <w:top w:val="single" w:sz="4" w:space="0" w:color="auto"/>
              <w:left w:val="nil"/>
              <w:bottom w:val="nil"/>
              <w:right w:val="single" w:sz="4" w:space="0" w:color="auto"/>
            </w:tcBorders>
            <w:vAlign w:val="center"/>
          </w:tcPr>
          <w:p w14:paraId="48E8A6DF" w14:textId="77777777" w:rsidR="00706F54" w:rsidRPr="00706F54" w:rsidRDefault="00706F54" w:rsidP="00330006">
            <w:pPr>
              <w:rPr>
                <w:rFonts w:cs="Arial"/>
                <w:sz w:val="16"/>
                <w:szCs w:val="16"/>
              </w:rPr>
            </w:pPr>
            <w:r w:rsidRPr="00706F54">
              <w:rPr>
                <w:rFonts w:cs="Arial"/>
                <w:sz w:val="16"/>
                <w:szCs w:val="16"/>
              </w:rPr>
              <w:t>______________________________</w:t>
            </w:r>
          </w:p>
        </w:tc>
      </w:tr>
      <w:tr w:rsidR="00706F54" w:rsidRPr="00706F54" w14:paraId="0DB9BF5F" w14:textId="77777777" w:rsidTr="00330006">
        <w:trPr>
          <w:trHeight w:val="261"/>
        </w:trPr>
        <w:tc>
          <w:tcPr>
            <w:tcW w:w="3914" w:type="dxa"/>
            <w:vMerge w:val="restart"/>
            <w:tcBorders>
              <w:top w:val="nil"/>
              <w:left w:val="single" w:sz="4" w:space="0" w:color="auto"/>
              <w:bottom w:val="nil"/>
              <w:right w:val="nil"/>
            </w:tcBorders>
            <w:vAlign w:val="center"/>
          </w:tcPr>
          <w:p w14:paraId="3577796B" w14:textId="77777777" w:rsidR="00706F54" w:rsidRPr="00706F54" w:rsidRDefault="00706F54" w:rsidP="00330006">
            <w:pPr>
              <w:rPr>
                <w:rFonts w:cs="Arial"/>
                <w:sz w:val="16"/>
                <w:szCs w:val="16"/>
              </w:rPr>
            </w:pPr>
            <w:r w:rsidRPr="00706F54">
              <w:rPr>
                <w:rFonts w:cs="Arial"/>
                <w:sz w:val="16"/>
                <w:szCs w:val="16"/>
              </w:rPr>
              <w:t xml:space="preserve">I certify required entry conditions are met </w:t>
            </w:r>
          </w:p>
          <w:p w14:paraId="4379D0AB" w14:textId="77777777" w:rsidR="00706F54" w:rsidRPr="00706F54" w:rsidRDefault="00706F54" w:rsidP="00330006">
            <w:pPr>
              <w:rPr>
                <w:rFonts w:cs="Arial"/>
                <w:sz w:val="16"/>
                <w:szCs w:val="16"/>
              </w:rPr>
            </w:pPr>
            <w:r w:rsidRPr="00706F54">
              <w:rPr>
                <w:rFonts w:cs="Arial"/>
                <w:sz w:val="16"/>
                <w:szCs w:val="16"/>
              </w:rPr>
              <w:t xml:space="preserve">&amp; it is safe to commence this hot work </w:t>
            </w:r>
          </w:p>
        </w:tc>
        <w:tc>
          <w:tcPr>
            <w:tcW w:w="805" w:type="dxa"/>
            <w:tcBorders>
              <w:top w:val="nil"/>
              <w:left w:val="nil"/>
              <w:bottom w:val="nil"/>
              <w:right w:val="nil"/>
            </w:tcBorders>
            <w:vAlign w:val="bottom"/>
          </w:tcPr>
          <w:p w14:paraId="3346FEF2" w14:textId="77777777" w:rsidR="00706F54" w:rsidRPr="00706F54" w:rsidRDefault="00706F54" w:rsidP="00330006">
            <w:pPr>
              <w:rPr>
                <w:rFonts w:cs="Arial"/>
                <w:sz w:val="16"/>
                <w:szCs w:val="16"/>
              </w:rPr>
            </w:pPr>
            <w:r w:rsidRPr="00706F54">
              <w:rPr>
                <w:rFonts w:cs="Arial"/>
                <w:sz w:val="16"/>
                <w:szCs w:val="16"/>
              </w:rPr>
              <w:t>Date:</w:t>
            </w:r>
          </w:p>
        </w:tc>
        <w:tc>
          <w:tcPr>
            <w:tcW w:w="1654" w:type="dxa"/>
            <w:tcBorders>
              <w:top w:val="single" w:sz="4" w:space="0" w:color="auto"/>
              <w:left w:val="nil"/>
              <w:bottom w:val="single" w:sz="4" w:space="0" w:color="auto"/>
              <w:right w:val="nil"/>
            </w:tcBorders>
            <w:vAlign w:val="bottom"/>
          </w:tcPr>
          <w:p w14:paraId="45AF670D" w14:textId="77777777" w:rsidR="00706F54" w:rsidRPr="00706F54" w:rsidRDefault="00706F54" w:rsidP="00330006">
            <w:pPr>
              <w:jc w:val="center"/>
              <w:rPr>
                <w:rFonts w:cs="Arial"/>
                <w:sz w:val="16"/>
                <w:szCs w:val="16"/>
              </w:rPr>
            </w:pPr>
          </w:p>
        </w:tc>
        <w:tc>
          <w:tcPr>
            <w:tcW w:w="1065" w:type="dxa"/>
            <w:tcBorders>
              <w:top w:val="nil"/>
              <w:left w:val="nil"/>
              <w:bottom w:val="nil"/>
              <w:right w:val="nil"/>
            </w:tcBorders>
            <w:vAlign w:val="center"/>
          </w:tcPr>
          <w:p w14:paraId="75112F18" w14:textId="77777777" w:rsidR="00706F54" w:rsidRPr="00706F54" w:rsidRDefault="00706F54" w:rsidP="00330006">
            <w:pPr>
              <w:rPr>
                <w:rFonts w:cs="Arial"/>
                <w:sz w:val="16"/>
                <w:szCs w:val="16"/>
              </w:rPr>
            </w:pPr>
            <w:r w:rsidRPr="00706F54">
              <w:rPr>
                <w:rFonts w:cs="Arial"/>
                <w:sz w:val="16"/>
                <w:szCs w:val="16"/>
              </w:rPr>
              <w:t>Signature:</w:t>
            </w:r>
          </w:p>
        </w:tc>
        <w:tc>
          <w:tcPr>
            <w:tcW w:w="3087" w:type="dxa"/>
            <w:tcBorders>
              <w:top w:val="nil"/>
              <w:left w:val="nil"/>
              <w:bottom w:val="nil"/>
              <w:right w:val="single" w:sz="4" w:space="0" w:color="auto"/>
            </w:tcBorders>
            <w:vAlign w:val="bottom"/>
          </w:tcPr>
          <w:p w14:paraId="2F488F99" w14:textId="77777777" w:rsidR="00706F54" w:rsidRPr="00706F54" w:rsidRDefault="00706F54" w:rsidP="00330006">
            <w:pPr>
              <w:rPr>
                <w:rFonts w:cs="Arial"/>
                <w:sz w:val="16"/>
                <w:szCs w:val="16"/>
              </w:rPr>
            </w:pPr>
            <w:r w:rsidRPr="00706F54">
              <w:rPr>
                <w:rFonts w:cs="Arial"/>
                <w:sz w:val="16"/>
                <w:szCs w:val="16"/>
              </w:rPr>
              <w:t>______________________________</w:t>
            </w:r>
          </w:p>
        </w:tc>
      </w:tr>
      <w:tr w:rsidR="00706F54" w:rsidRPr="00706F54" w14:paraId="67EE7B39" w14:textId="77777777" w:rsidTr="00330006">
        <w:trPr>
          <w:trHeight w:val="261"/>
        </w:trPr>
        <w:tc>
          <w:tcPr>
            <w:tcW w:w="3914" w:type="dxa"/>
            <w:vMerge/>
            <w:tcBorders>
              <w:top w:val="nil"/>
              <w:left w:val="single" w:sz="4" w:space="0" w:color="auto"/>
              <w:bottom w:val="single" w:sz="4" w:space="0" w:color="auto"/>
              <w:right w:val="nil"/>
            </w:tcBorders>
            <w:vAlign w:val="bottom"/>
          </w:tcPr>
          <w:p w14:paraId="29EF4A5F" w14:textId="77777777" w:rsidR="00706F54" w:rsidRPr="00706F54" w:rsidRDefault="00706F54" w:rsidP="00330006">
            <w:pPr>
              <w:rPr>
                <w:rFonts w:cs="Arial"/>
                <w:sz w:val="16"/>
                <w:szCs w:val="16"/>
              </w:rPr>
            </w:pPr>
          </w:p>
        </w:tc>
        <w:tc>
          <w:tcPr>
            <w:tcW w:w="805" w:type="dxa"/>
            <w:tcBorders>
              <w:top w:val="nil"/>
              <w:left w:val="nil"/>
              <w:bottom w:val="single" w:sz="4" w:space="0" w:color="auto"/>
              <w:right w:val="nil"/>
            </w:tcBorders>
            <w:vAlign w:val="bottom"/>
          </w:tcPr>
          <w:p w14:paraId="5C04F474" w14:textId="77777777" w:rsidR="00706F54" w:rsidRPr="00706F54" w:rsidRDefault="00706F54" w:rsidP="00330006">
            <w:pPr>
              <w:spacing w:before="60" w:after="60"/>
              <w:rPr>
                <w:rFonts w:cs="Arial"/>
                <w:sz w:val="16"/>
                <w:szCs w:val="16"/>
              </w:rPr>
            </w:pPr>
            <w:r w:rsidRPr="00706F54">
              <w:rPr>
                <w:rFonts w:cs="Arial"/>
                <w:sz w:val="16"/>
                <w:szCs w:val="16"/>
              </w:rPr>
              <w:t>Phone:</w:t>
            </w:r>
          </w:p>
        </w:tc>
        <w:tc>
          <w:tcPr>
            <w:tcW w:w="5806" w:type="dxa"/>
            <w:gridSpan w:val="3"/>
            <w:tcBorders>
              <w:top w:val="nil"/>
              <w:left w:val="nil"/>
              <w:bottom w:val="single" w:sz="4" w:space="0" w:color="auto"/>
              <w:right w:val="single" w:sz="4" w:space="0" w:color="auto"/>
            </w:tcBorders>
            <w:vAlign w:val="center"/>
          </w:tcPr>
          <w:p w14:paraId="4522ED18" w14:textId="77777777" w:rsidR="00706F54" w:rsidRPr="00706F54" w:rsidRDefault="00706F54" w:rsidP="00330006">
            <w:pPr>
              <w:tabs>
                <w:tab w:val="left" w:pos="2153"/>
              </w:tabs>
              <w:rPr>
                <w:rFonts w:cs="Arial"/>
                <w:sz w:val="16"/>
                <w:szCs w:val="16"/>
                <w:u w:val="single"/>
              </w:rPr>
            </w:pPr>
            <w:r w:rsidRPr="00706F54">
              <w:rPr>
                <w:rFonts w:cs="Arial"/>
                <w:sz w:val="16"/>
                <w:szCs w:val="16"/>
                <w:u w:val="single"/>
              </w:rPr>
              <w:tab/>
            </w:r>
          </w:p>
        </w:tc>
      </w:tr>
    </w:tbl>
    <w:p w14:paraId="42FA1AD0" w14:textId="77777777" w:rsidR="00706F54" w:rsidRPr="00706F54" w:rsidRDefault="00706F54" w:rsidP="00706F54">
      <w:pPr>
        <w:rPr>
          <w:rFonts w:cs="Arial"/>
          <w:sz w:val="16"/>
          <w:szCs w:val="16"/>
        </w:rPr>
        <w:sectPr w:rsidR="00706F54" w:rsidRPr="00706F54" w:rsidSect="00706F54">
          <w:headerReference w:type="default" r:id="rId22"/>
          <w:footerReference w:type="default" r:id="rId23"/>
          <w:pgSz w:w="11906" w:h="16838"/>
          <w:pgMar w:top="720" w:right="720" w:bottom="170" w:left="720" w:header="709" w:footer="709" w:gutter="0"/>
          <w:cols w:space="708"/>
          <w:docGrid w:linePitch="360"/>
        </w:sectPr>
      </w:pPr>
    </w:p>
    <w:p w14:paraId="5B09ACBD" w14:textId="05789A84" w:rsidR="008A77DD" w:rsidRPr="00CF057B" w:rsidRDefault="008A77DD" w:rsidP="008A77DD">
      <w:pPr>
        <w:pStyle w:val="Heading1"/>
        <w:pageBreakBefore/>
        <w:numPr>
          <w:ilvl w:val="0"/>
          <w:numId w:val="0"/>
        </w:numPr>
        <w:spacing w:after="120"/>
        <w:jc w:val="left"/>
      </w:pPr>
      <w:bookmarkStart w:id="110" w:name="_Toc184385603"/>
      <w:r w:rsidRPr="00CF057B">
        <w:t>Annex</w:t>
      </w:r>
      <w:r>
        <w:t xml:space="preserve"> </w:t>
      </w:r>
      <w:r w:rsidR="00367718">
        <w:t>C</w:t>
      </w:r>
      <w:r w:rsidRPr="00CF057B">
        <w:t xml:space="preserve">: </w:t>
      </w:r>
      <w:r>
        <w:t>Energy Isolation</w:t>
      </w:r>
      <w:r w:rsidRPr="00B369D4">
        <w:t xml:space="preserve"> Permit</w:t>
      </w:r>
      <w:bookmarkEnd w:id="110"/>
    </w:p>
    <w:p w14:paraId="0B6CE2EE" w14:textId="31C2B80B" w:rsidR="008A77DD" w:rsidRPr="006359E3" w:rsidRDefault="008A77DD" w:rsidP="008A77DD">
      <w:pPr>
        <w:sectPr w:rsidR="008A77DD" w:rsidRPr="006359E3" w:rsidSect="008A77DD">
          <w:headerReference w:type="default" r:id="rId24"/>
          <w:footerReference w:type="default" r:id="rId25"/>
          <w:pgSz w:w="11906" w:h="16838"/>
          <w:pgMar w:top="1440" w:right="1440" w:bottom="1440" w:left="1440" w:header="708" w:footer="708" w:gutter="0"/>
          <w:cols w:space="708"/>
          <w:docGrid w:linePitch="360"/>
        </w:sectPr>
      </w:pPr>
      <w:r w:rsidRPr="00CF057B">
        <w:t xml:space="preserve">See </w:t>
      </w:r>
      <w:r>
        <w:t>following page</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5533"/>
        <w:gridCol w:w="4957"/>
      </w:tblGrid>
      <w:tr w:rsidR="00F7651E" w:rsidRPr="00F7651E" w14:paraId="2963C0FA" w14:textId="77777777" w:rsidTr="0029571E">
        <w:trPr>
          <w:trHeight w:val="350"/>
        </w:trPr>
        <w:tc>
          <w:tcPr>
            <w:tcW w:w="5533" w:type="dxa"/>
            <w:vAlign w:val="bottom"/>
          </w:tcPr>
          <w:p w14:paraId="56A379AA" w14:textId="77777777" w:rsidR="00F7651E" w:rsidRPr="00F7651E" w:rsidRDefault="00F7651E" w:rsidP="00F7651E">
            <w:pPr>
              <w:tabs>
                <w:tab w:val="right" w:pos="4994"/>
              </w:tabs>
              <w:spacing w:before="0"/>
              <w:rPr>
                <w:rFonts w:cs="Arial"/>
                <w:sz w:val="18"/>
                <w:szCs w:val="18"/>
              </w:rPr>
            </w:pPr>
            <w:r w:rsidRPr="00F7651E">
              <w:rPr>
                <w:rFonts w:cs="Arial"/>
                <w:sz w:val="18"/>
                <w:szCs w:val="18"/>
              </w:rPr>
              <w:t>Company Name: __________________________</w:t>
            </w:r>
            <w:r w:rsidRPr="00F7651E">
              <w:rPr>
                <w:rFonts w:cs="Arial"/>
                <w:sz w:val="18"/>
                <w:szCs w:val="18"/>
                <w:u w:val="single"/>
              </w:rPr>
              <w:tab/>
            </w:r>
          </w:p>
        </w:tc>
        <w:tc>
          <w:tcPr>
            <w:tcW w:w="4957" w:type="dxa"/>
            <w:vAlign w:val="bottom"/>
          </w:tcPr>
          <w:p w14:paraId="587F5EC6" w14:textId="77777777" w:rsidR="00F7651E" w:rsidRPr="00F7651E" w:rsidRDefault="00F7651E" w:rsidP="00F7651E">
            <w:pPr>
              <w:spacing w:before="0"/>
              <w:rPr>
                <w:rFonts w:cs="Arial"/>
                <w:sz w:val="18"/>
                <w:szCs w:val="18"/>
              </w:rPr>
            </w:pPr>
            <w:r w:rsidRPr="00F7651E">
              <w:rPr>
                <w:rFonts w:cs="Arial"/>
                <w:sz w:val="18"/>
                <w:szCs w:val="18"/>
              </w:rPr>
              <w:t>Date &amp; Time Issued: ______________________________</w:t>
            </w:r>
          </w:p>
        </w:tc>
      </w:tr>
      <w:tr w:rsidR="00F7651E" w:rsidRPr="00F7651E" w14:paraId="780D27D4" w14:textId="77777777" w:rsidTr="0029571E">
        <w:trPr>
          <w:trHeight w:val="360"/>
        </w:trPr>
        <w:tc>
          <w:tcPr>
            <w:tcW w:w="5533" w:type="dxa"/>
            <w:vAlign w:val="bottom"/>
          </w:tcPr>
          <w:p w14:paraId="72EEF1A3" w14:textId="77777777" w:rsidR="00F7651E" w:rsidRPr="00F7651E" w:rsidRDefault="00F7651E" w:rsidP="00F7651E">
            <w:pPr>
              <w:tabs>
                <w:tab w:val="right" w:pos="4994"/>
              </w:tabs>
              <w:spacing w:before="0"/>
              <w:rPr>
                <w:rFonts w:cs="Arial"/>
                <w:sz w:val="18"/>
                <w:szCs w:val="18"/>
              </w:rPr>
            </w:pPr>
            <w:r w:rsidRPr="00F7651E">
              <w:rPr>
                <w:rFonts w:cs="Arial"/>
                <w:sz w:val="18"/>
                <w:szCs w:val="18"/>
              </w:rPr>
              <w:t>Site Location: _____________________</w:t>
            </w:r>
            <w:r w:rsidRPr="00F7651E">
              <w:rPr>
                <w:rFonts w:cs="Arial"/>
                <w:sz w:val="18"/>
                <w:szCs w:val="18"/>
                <w:u w:val="single"/>
              </w:rPr>
              <w:tab/>
            </w:r>
            <w:r w:rsidRPr="00F7651E">
              <w:rPr>
                <w:rFonts w:cs="Arial"/>
                <w:sz w:val="18"/>
                <w:szCs w:val="18"/>
              </w:rPr>
              <w:t>_____</w:t>
            </w:r>
          </w:p>
        </w:tc>
        <w:tc>
          <w:tcPr>
            <w:tcW w:w="4957" w:type="dxa"/>
            <w:vAlign w:val="bottom"/>
          </w:tcPr>
          <w:p w14:paraId="53B8EA9B" w14:textId="77777777" w:rsidR="00F7651E" w:rsidRPr="00F7651E" w:rsidRDefault="00F7651E" w:rsidP="00F7651E">
            <w:pPr>
              <w:spacing w:before="0"/>
              <w:rPr>
                <w:rFonts w:cs="Arial"/>
                <w:sz w:val="18"/>
                <w:szCs w:val="18"/>
              </w:rPr>
            </w:pPr>
            <w:r w:rsidRPr="00F7651E">
              <w:rPr>
                <w:rFonts w:cs="Arial"/>
                <w:sz w:val="18"/>
                <w:szCs w:val="18"/>
              </w:rPr>
              <w:t>Date &amp; Time Expires: ______________________________</w:t>
            </w:r>
          </w:p>
        </w:tc>
      </w:tr>
      <w:tr w:rsidR="00F7651E" w:rsidRPr="00F7651E" w14:paraId="47800C96" w14:textId="77777777" w:rsidTr="0029571E">
        <w:trPr>
          <w:trHeight w:val="360"/>
        </w:trPr>
        <w:tc>
          <w:tcPr>
            <w:tcW w:w="10490" w:type="dxa"/>
            <w:gridSpan w:val="2"/>
            <w:vAlign w:val="bottom"/>
          </w:tcPr>
          <w:p w14:paraId="2BBDE2F5" w14:textId="77777777" w:rsidR="00F7651E" w:rsidRPr="00F7651E" w:rsidRDefault="00F7651E" w:rsidP="006359E3">
            <w:pPr>
              <w:tabs>
                <w:tab w:val="right" w:pos="9524"/>
              </w:tabs>
              <w:rPr>
                <w:rFonts w:cs="Arial"/>
                <w:sz w:val="18"/>
                <w:szCs w:val="18"/>
                <w:u w:val="single"/>
              </w:rPr>
            </w:pPr>
            <w:r w:rsidRPr="00F7651E">
              <w:rPr>
                <w:rFonts w:cs="Arial"/>
                <w:sz w:val="18"/>
                <w:szCs w:val="18"/>
              </w:rPr>
              <w:t>Description and Purpose of Energy Isolation Work:</w:t>
            </w:r>
            <w:r w:rsidRPr="00F7651E">
              <w:rPr>
                <w:rFonts w:cs="Arial"/>
                <w:sz w:val="18"/>
                <w:szCs w:val="18"/>
                <w:u w:val="single"/>
              </w:rPr>
              <w:tab/>
            </w:r>
          </w:p>
          <w:p w14:paraId="218A9827" w14:textId="77777777" w:rsidR="006359E3" w:rsidRPr="00F7651E" w:rsidRDefault="006359E3" w:rsidP="006359E3">
            <w:pPr>
              <w:tabs>
                <w:tab w:val="right" w:pos="9524"/>
              </w:tabs>
              <w:rPr>
                <w:rFonts w:cs="Arial"/>
                <w:sz w:val="18"/>
                <w:szCs w:val="18"/>
              </w:rPr>
            </w:pPr>
            <w:r w:rsidRPr="00F7651E">
              <w:rPr>
                <w:rFonts w:cs="Arial"/>
                <w:sz w:val="18"/>
                <w:szCs w:val="18"/>
                <w:u w:val="single"/>
              </w:rPr>
              <w:tab/>
            </w:r>
          </w:p>
          <w:p w14:paraId="7B6E09EF" w14:textId="77777777" w:rsidR="00F7651E" w:rsidRPr="00F7651E" w:rsidRDefault="00F7651E" w:rsidP="006359E3">
            <w:pPr>
              <w:tabs>
                <w:tab w:val="right" w:pos="9524"/>
              </w:tabs>
              <w:rPr>
                <w:rFonts w:cs="Arial"/>
                <w:sz w:val="18"/>
                <w:szCs w:val="18"/>
              </w:rPr>
            </w:pPr>
            <w:r w:rsidRPr="00F7651E">
              <w:rPr>
                <w:rFonts w:cs="Arial"/>
                <w:sz w:val="18"/>
                <w:szCs w:val="18"/>
              </w:rPr>
              <w:tab/>
            </w:r>
          </w:p>
        </w:tc>
      </w:tr>
    </w:tbl>
    <w:p w14:paraId="166FAC96" w14:textId="77777777" w:rsidR="00F7651E" w:rsidRPr="00F7651E" w:rsidRDefault="00F7651E" w:rsidP="00F7651E">
      <w:pPr>
        <w:spacing w:before="0"/>
        <w:rPr>
          <w:rFonts w:cs="Arial"/>
          <w:sz w:val="4"/>
          <w:szCs w:val="4"/>
        </w:rPr>
      </w:pPr>
    </w:p>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1972"/>
        <w:gridCol w:w="2551"/>
        <w:gridCol w:w="898"/>
        <w:gridCol w:w="1796"/>
        <w:gridCol w:w="2409"/>
      </w:tblGrid>
      <w:tr w:rsidR="00F7651E" w:rsidRPr="00F7651E" w14:paraId="175F1215"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CC504" w14:textId="45915271" w:rsidR="00F7651E" w:rsidRPr="00F7651E" w:rsidRDefault="00F7651E" w:rsidP="00F7651E">
            <w:pPr>
              <w:spacing w:before="0"/>
              <w:rPr>
                <w:rFonts w:cs="Arial"/>
                <w:b/>
                <w:sz w:val="18"/>
                <w:szCs w:val="18"/>
              </w:rPr>
            </w:pPr>
            <w:r w:rsidRPr="00F7651E">
              <w:rPr>
                <w:rFonts w:cs="Arial"/>
                <w:b/>
                <w:sz w:val="18"/>
                <w:szCs w:val="18"/>
              </w:rPr>
              <w:t xml:space="preserve">STEP 1: IDENTIFY PROCEDURE AND HAZARDS </w:t>
            </w:r>
          </w:p>
        </w:tc>
      </w:tr>
      <w:tr w:rsidR="00F7651E" w:rsidRPr="00F7651E" w14:paraId="730D8E5F"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shd w:val="clear" w:color="auto" w:fill="125B61"/>
            <w:vAlign w:val="bottom"/>
          </w:tcPr>
          <w:p w14:paraId="35456B1F"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HAZARDS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125B61"/>
            <w:vAlign w:val="center"/>
          </w:tcPr>
          <w:p w14:paraId="432B66A5"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CONTROL MEASURES</w:t>
            </w:r>
          </w:p>
        </w:tc>
      </w:tr>
      <w:tr w:rsidR="00F7651E" w:rsidRPr="00F7651E" w14:paraId="1D7B5FDD"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6A1BC8D2"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46F4194C" w14:textId="77777777" w:rsidR="00F7651E" w:rsidRPr="00F7651E" w:rsidRDefault="00F7651E" w:rsidP="00F7651E">
            <w:pPr>
              <w:spacing w:before="0"/>
              <w:rPr>
                <w:rFonts w:cs="Arial"/>
                <w:b/>
                <w:bCs/>
                <w:sz w:val="18"/>
                <w:szCs w:val="18"/>
              </w:rPr>
            </w:pPr>
          </w:p>
        </w:tc>
      </w:tr>
      <w:tr w:rsidR="00F7651E" w:rsidRPr="00F7651E" w14:paraId="6924C424"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2119604D"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65903A98" w14:textId="77777777" w:rsidR="00F7651E" w:rsidRPr="00F7651E" w:rsidRDefault="00F7651E" w:rsidP="00F7651E">
            <w:pPr>
              <w:spacing w:before="0"/>
              <w:rPr>
                <w:rFonts w:cs="Arial"/>
                <w:b/>
                <w:bCs/>
                <w:sz w:val="18"/>
                <w:szCs w:val="18"/>
              </w:rPr>
            </w:pPr>
          </w:p>
        </w:tc>
      </w:tr>
      <w:tr w:rsidR="00F7651E" w:rsidRPr="00F7651E" w14:paraId="491CE120"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42857AA3"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15BE85BA" w14:textId="77777777" w:rsidR="00F7651E" w:rsidRPr="00F7651E" w:rsidRDefault="00F7651E" w:rsidP="00F7651E">
            <w:pPr>
              <w:spacing w:before="0"/>
              <w:rPr>
                <w:rFonts w:cs="Arial"/>
                <w:b/>
                <w:bCs/>
                <w:sz w:val="18"/>
                <w:szCs w:val="18"/>
              </w:rPr>
            </w:pPr>
          </w:p>
        </w:tc>
      </w:tr>
      <w:tr w:rsidR="00F7651E" w:rsidRPr="00F7651E" w14:paraId="5B2AD813"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73F55712"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61A5490" w14:textId="77777777" w:rsidR="00F7651E" w:rsidRPr="00F7651E" w:rsidRDefault="00F7651E" w:rsidP="00F7651E">
            <w:pPr>
              <w:spacing w:before="0"/>
              <w:rPr>
                <w:rFonts w:cs="Arial"/>
                <w:b/>
                <w:bCs/>
                <w:sz w:val="18"/>
                <w:szCs w:val="18"/>
              </w:rPr>
            </w:pPr>
          </w:p>
        </w:tc>
      </w:tr>
      <w:tr w:rsidR="00F7651E" w:rsidRPr="00F7651E" w14:paraId="199A67CD" w14:textId="77777777" w:rsidTr="0029571E">
        <w:trPr>
          <w:trHeight w:val="264"/>
          <w:jc w:val="center"/>
        </w:trPr>
        <w:tc>
          <w:tcPr>
            <w:tcW w:w="5386" w:type="dxa"/>
            <w:gridSpan w:val="3"/>
            <w:tcBorders>
              <w:top w:val="single" w:sz="4" w:space="0" w:color="auto"/>
              <w:left w:val="single" w:sz="4" w:space="0" w:color="auto"/>
              <w:bottom w:val="single" w:sz="4" w:space="0" w:color="auto"/>
              <w:right w:val="single" w:sz="4" w:space="0" w:color="auto"/>
            </w:tcBorders>
            <w:vAlign w:val="bottom"/>
          </w:tcPr>
          <w:p w14:paraId="15B040D9" w14:textId="77777777" w:rsidR="00F7651E" w:rsidRPr="00F7651E" w:rsidRDefault="00F7651E" w:rsidP="00F7651E">
            <w:pPr>
              <w:spacing w:before="0"/>
              <w:rPr>
                <w:rFonts w:cs="Arial"/>
                <w:b/>
                <w:bCs/>
                <w:sz w:val="18"/>
                <w:szCs w:val="18"/>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5B4868C" w14:textId="77777777" w:rsidR="00F7651E" w:rsidRPr="00F7651E" w:rsidRDefault="00F7651E" w:rsidP="00F7651E">
            <w:pPr>
              <w:spacing w:before="0"/>
              <w:rPr>
                <w:rFonts w:cs="Arial"/>
                <w:b/>
                <w:bCs/>
                <w:sz w:val="18"/>
                <w:szCs w:val="18"/>
              </w:rPr>
            </w:pPr>
          </w:p>
        </w:tc>
      </w:tr>
      <w:tr w:rsidR="00F7651E" w:rsidRPr="00F7651E" w14:paraId="5972BD94"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125B61"/>
            <w:vAlign w:val="bottom"/>
          </w:tcPr>
          <w:p w14:paraId="5E61025D"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EQUIPMENT TO BE ISOLATED</w:t>
            </w:r>
          </w:p>
        </w:tc>
        <w:tc>
          <w:tcPr>
            <w:tcW w:w="2551" w:type="dxa"/>
            <w:tcBorders>
              <w:top w:val="single" w:sz="4" w:space="0" w:color="auto"/>
              <w:left w:val="single" w:sz="4" w:space="0" w:color="auto"/>
              <w:bottom w:val="single" w:sz="4" w:space="0" w:color="auto"/>
              <w:right w:val="single" w:sz="4" w:space="0" w:color="auto"/>
            </w:tcBorders>
            <w:shd w:val="clear" w:color="auto" w:fill="125B61"/>
            <w:vAlign w:val="bottom"/>
          </w:tcPr>
          <w:p w14:paraId="4AA4954F"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ISOLATION METHOD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125B61"/>
            <w:vAlign w:val="center"/>
          </w:tcPr>
          <w:p w14:paraId="2700C447"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ISOLATION COMPLETE (Y/N)</w:t>
            </w:r>
          </w:p>
        </w:tc>
        <w:tc>
          <w:tcPr>
            <w:tcW w:w="2409" w:type="dxa"/>
            <w:tcBorders>
              <w:top w:val="single" w:sz="4" w:space="0" w:color="auto"/>
              <w:left w:val="single" w:sz="4" w:space="0" w:color="auto"/>
              <w:bottom w:val="single" w:sz="4" w:space="0" w:color="auto"/>
              <w:right w:val="single" w:sz="4" w:space="0" w:color="auto"/>
            </w:tcBorders>
            <w:shd w:val="clear" w:color="auto" w:fill="125B61"/>
            <w:vAlign w:val="center"/>
          </w:tcPr>
          <w:p w14:paraId="6376A3B2" w14:textId="77777777"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COMMENTS</w:t>
            </w:r>
          </w:p>
        </w:tc>
      </w:tr>
      <w:tr w:rsidR="00F7651E" w:rsidRPr="00F7651E" w14:paraId="46D46456"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21DFAF68"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1D58FE0D"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A170752"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6080C362" w14:textId="77777777" w:rsidR="00F7651E" w:rsidRPr="00F7651E" w:rsidRDefault="00F7651E" w:rsidP="00F7651E">
            <w:pPr>
              <w:spacing w:before="0"/>
              <w:rPr>
                <w:rFonts w:cs="Arial"/>
                <w:b/>
                <w:bCs/>
                <w:sz w:val="18"/>
                <w:szCs w:val="18"/>
              </w:rPr>
            </w:pPr>
          </w:p>
        </w:tc>
      </w:tr>
      <w:tr w:rsidR="00F7651E" w:rsidRPr="00F7651E" w14:paraId="595FD0C0"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5D1A19FF"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4D6434E9"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84EB05B"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1DD04124" w14:textId="77777777" w:rsidR="00F7651E" w:rsidRPr="00F7651E" w:rsidRDefault="00F7651E" w:rsidP="00F7651E">
            <w:pPr>
              <w:spacing w:before="0"/>
              <w:rPr>
                <w:rFonts w:cs="Arial"/>
                <w:b/>
                <w:bCs/>
                <w:sz w:val="18"/>
                <w:szCs w:val="18"/>
              </w:rPr>
            </w:pPr>
          </w:p>
        </w:tc>
      </w:tr>
      <w:tr w:rsidR="00F7651E" w:rsidRPr="00F7651E" w14:paraId="01D03082"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4BD84B50"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43CE15AD"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42270FA"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48550C93" w14:textId="77777777" w:rsidR="00F7651E" w:rsidRPr="00F7651E" w:rsidRDefault="00F7651E" w:rsidP="00F7651E">
            <w:pPr>
              <w:spacing w:before="0"/>
              <w:rPr>
                <w:rFonts w:cs="Arial"/>
                <w:b/>
                <w:bCs/>
                <w:sz w:val="18"/>
                <w:szCs w:val="18"/>
              </w:rPr>
            </w:pPr>
          </w:p>
        </w:tc>
      </w:tr>
      <w:tr w:rsidR="00F7651E" w:rsidRPr="00F7651E" w14:paraId="00CABDBF" w14:textId="77777777" w:rsidTr="0029571E">
        <w:trPr>
          <w:trHeight w:val="264"/>
          <w:jc w:val="center"/>
        </w:trPr>
        <w:tc>
          <w:tcPr>
            <w:tcW w:w="2835" w:type="dxa"/>
            <w:gridSpan w:val="2"/>
            <w:tcBorders>
              <w:top w:val="single" w:sz="4" w:space="0" w:color="auto"/>
              <w:left w:val="single" w:sz="4" w:space="0" w:color="auto"/>
              <w:bottom w:val="single" w:sz="4" w:space="0" w:color="auto"/>
              <w:right w:val="single" w:sz="4" w:space="0" w:color="auto"/>
            </w:tcBorders>
            <w:vAlign w:val="bottom"/>
          </w:tcPr>
          <w:p w14:paraId="2AE19B2F" w14:textId="77777777" w:rsidR="00F7651E" w:rsidRPr="00F7651E" w:rsidRDefault="00F7651E" w:rsidP="00F7651E">
            <w:pPr>
              <w:spacing w:before="0"/>
              <w:rPr>
                <w:rFonts w:cs="Arial"/>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bottom"/>
          </w:tcPr>
          <w:p w14:paraId="2C0B1725" w14:textId="77777777" w:rsidR="00F7651E" w:rsidRPr="00F7651E" w:rsidRDefault="00F7651E" w:rsidP="00F7651E">
            <w:pPr>
              <w:spacing w:before="0"/>
              <w:rPr>
                <w:rFonts w:cs="Arial"/>
                <w:b/>
                <w:bCs/>
                <w:sz w:val="18"/>
                <w:szCs w:val="1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83B258" w14:textId="77777777" w:rsidR="00F7651E" w:rsidRPr="00F7651E" w:rsidRDefault="00F7651E" w:rsidP="00F7651E">
            <w:pPr>
              <w:spacing w:before="0"/>
              <w:rPr>
                <w:rFonts w:cs="Arial"/>
                <w:b/>
                <w:bCs/>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175DB3E3" w14:textId="77777777" w:rsidR="00F7651E" w:rsidRPr="00F7651E" w:rsidRDefault="00F7651E" w:rsidP="00F7651E">
            <w:pPr>
              <w:spacing w:before="0"/>
              <w:rPr>
                <w:rFonts w:cs="Arial"/>
                <w:b/>
                <w:bCs/>
                <w:sz w:val="18"/>
                <w:szCs w:val="18"/>
              </w:rPr>
            </w:pPr>
          </w:p>
        </w:tc>
      </w:tr>
      <w:tr w:rsidR="00F7651E" w:rsidRPr="00F7651E" w14:paraId="6A64C6D8"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DF74A" w14:textId="77777777" w:rsidR="00F7651E" w:rsidRPr="00F7651E" w:rsidRDefault="00F7651E" w:rsidP="00F7651E">
            <w:pPr>
              <w:spacing w:before="0"/>
              <w:rPr>
                <w:rFonts w:cs="Arial"/>
                <w:b/>
                <w:sz w:val="18"/>
                <w:szCs w:val="18"/>
              </w:rPr>
            </w:pPr>
            <w:r w:rsidRPr="00F7651E">
              <w:rPr>
                <w:rFonts w:cs="Arial"/>
                <w:b/>
                <w:sz w:val="18"/>
                <w:szCs w:val="18"/>
              </w:rPr>
              <w:t xml:space="preserve">STEP 2: NOTIFY AFFECTED PERSONS </w:t>
            </w:r>
          </w:p>
        </w:tc>
      </w:tr>
      <w:tr w:rsidR="00F7651E" w:rsidRPr="00F7651E" w14:paraId="3453A4AB"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72D46AD"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9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D3E80" w14:textId="77777777" w:rsidR="00F7651E" w:rsidRPr="00F7651E" w:rsidRDefault="00F7651E" w:rsidP="00F7651E">
            <w:pPr>
              <w:spacing w:before="0"/>
              <w:rPr>
                <w:rFonts w:cs="Arial"/>
                <w:sz w:val="18"/>
                <w:szCs w:val="18"/>
              </w:rPr>
            </w:pPr>
            <w:r w:rsidRPr="00F7651E">
              <w:rPr>
                <w:rFonts w:cs="Arial"/>
                <w:sz w:val="18"/>
                <w:szCs w:val="18"/>
              </w:rPr>
              <w:t xml:space="preserve">Have affected persons been notified? (e.g. equipment operators, cleaners, other persons working in the area) </w:t>
            </w:r>
          </w:p>
        </w:tc>
      </w:tr>
      <w:tr w:rsidR="00F7651E" w:rsidRPr="00F7651E" w14:paraId="5F65CD99"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10ABE" w14:textId="77777777" w:rsidR="00F7651E" w:rsidRPr="00F7651E" w:rsidRDefault="00F7651E" w:rsidP="00F7651E">
            <w:pPr>
              <w:spacing w:before="0"/>
              <w:rPr>
                <w:rFonts w:cs="Arial"/>
                <w:b/>
                <w:sz w:val="18"/>
                <w:szCs w:val="18"/>
              </w:rPr>
            </w:pPr>
            <w:r w:rsidRPr="00F7651E">
              <w:rPr>
                <w:rFonts w:cs="Arial"/>
                <w:b/>
                <w:sz w:val="18"/>
                <w:szCs w:val="18"/>
              </w:rPr>
              <w:t>STEP 3: SHUTDOWN AND DE-ENERGISE EQUIPMENT</w:t>
            </w:r>
          </w:p>
        </w:tc>
      </w:tr>
      <w:tr w:rsidR="00F7651E" w:rsidRPr="00F7651E" w14:paraId="6876FEA0"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5F8D57B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4C6B38AF" w14:textId="77777777" w:rsidR="00F7651E" w:rsidRPr="00F7651E" w:rsidRDefault="00F7651E" w:rsidP="00F7651E">
            <w:pPr>
              <w:spacing w:before="0"/>
              <w:ind w:left="-63"/>
              <w:rPr>
                <w:rFonts w:cs="Arial"/>
                <w:sz w:val="18"/>
                <w:szCs w:val="18"/>
              </w:rPr>
            </w:pPr>
            <w:r w:rsidRPr="00F7651E">
              <w:rPr>
                <w:rFonts w:cs="Arial"/>
                <w:sz w:val="18"/>
                <w:szCs w:val="18"/>
              </w:rPr>
              <w:t xml:space="preserve">Equipment has been shut </w:t>
            </w:r>
            <w:proofErr w:type="gramStart"/>
            <w:r w:rsidRPr="00F7651E">
              <w:rPr>
                <w:rFonts w:cs="Arial"/>
                <w:sz w:val="18"/>
                <w:szCs w:val="18"/>
              </w:rPr>
              <w:t>down?</w:t>
            </w:r>
            <w:proofErr w:type="gramEnd"/>
            <w:r w:rsidRPr="00F7651E">
              <w:rPr>
                <w:rFonts w:cs="Arial"/>
                <w:sz w:val="18"/>
                <w:szCs w:val="18"/>
              </w:rPr>
              <w:t xml:space="preserve"> (turning off switches, closing valves, depressurising systems etc.)</w:t>
            </w:r>
          </w:p>
        </w:tc>
        <w:tc>
          <w:tcPr>
            <w:tcW w:w="898" w:type="dxa"/>
            <w:tcBorders>
              <w:top w:val="single" w:sz="4" w:space="0" w:color="auto"/>
              <w:left w:val="single" w:sz="4" w:space="0" w:color="auto"/>
              <w:bottom w:val="single" w:sz="4" w:space="0" w:color="auto"/>
              <w:right w:val="single" w:sz="4" w:space="0" w:color="auto"/>
            </w:tcBorders>
            <w:vAlign w:val="center"/>
          </w:tcPr>
          <w:p w14:paraId="486A81AB"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38FD4CC5" w14:textId="77777777" w:rsidR="00F7651E" w:rsidRPr="00F7651E" w:rsidRDefault="00F7651E" w:rsidP="00F7651E">
            <w:pPr>
              <w:spacing w:before="0"/>
              <w:rPr>
                <w:rFonts w:cs="Arial"/>
                <w:sz w:val="18"/>
                <w:szCs w:val="18"/>
              </w:rPr>
            </w:pPr>
            <w:r w:rsidRPr="00F7651E">
              <w:rPr>
                <w:rFonts w:cs="Arial"/>
                <w:sz w:val="18"/>
                <w:szCs w:val="18"/>
              </w:rPr>
              <w:t>Residual or stored energy released e.g. capacitors, springs, elevated machine members, rotating flywheels, hydraulic systems, and air, gas, steam or water pressure, earthing electrical equipment etc.</w:t>
            </w:r>
          </w:p>
        </w:tc>
      </w:tr>
      <w:tr w:rsidR="00F7651E" w:rsidRPr="00F7651E" w14:paraId="534782D4"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330E5" w14:textId="77777777" w:rsidR="00F7651E" w:rsidRPr="00F7651E" w:rsidRDefault="00F7651E" w:rsidP="00F7651E">
            <w:pPr>
              <w:spacing w:before="0"/>
              <w:rPr>
                <w:rFonts w:cs="Arial"/>
                <w:b/>
                <w:sz w:val="18"/>
                <w:szCs w:val="18"/>
              </w:rPr>
            </w:pPr>
            <w:r w:rsidRPr="00F7651E">
              <w:rPr>
                <w:rFonts w:cs="Arial"/>
                <w:b/>
                <w:sz w:val="18"/>
                <w:szCs w:val="18"/>
              </w:rPr>
              <w:t>STEP 4: ISOLATE EQUIPMENT FROM ENERGY SOURCE</w:t>
            </w:r>
          </w:p>
        </w:tc>
      </w:tr>
      <w:tr w:rsidR="00F7651E" w:rsidRPr="00F7651E" w14:paraId="66005169"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972DD5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9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29379" w14:textId="77777777" w:rsidR="00F7651E" w:rsidRPr="00F7651E" w:rsidRDefault="00F7651E" w:rsidP="00F7651E">
            <w:pPr>
              <w:spacing w:before="0"/>
              <w:rPr>
                <w:rFonts w:cs="Arial"/>
                <w:sz w:val="18"/>
                <w:szCs w:val="18"/>
              </w:rPr>
            </w:pPr>
            <w:r w:rsidRPr="00F7651E">
              <w:rPr>
                <w:rFonts w:cs="Arial"/>
                <w:sz w:val="18"/>
                <w:szCs w:val="18"/>
              </w:rPr>
              <w:t>Isolate the machine or equipment from any source of energy. E.g. turning off power at a breaker, physical removal of a section of piping etc</w:t>
            </w:r>
          </w:p>
        </w:tc>
      </w:tr>
      <w:tr w:rsidR="00F7651E" w:rsidRPr="00F7651E" w14:paraId="7776C469"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01BC9" w14:textId="77777777" w:rsidR="00F7651E" w:rsidRPr="00F7651E" w:rsidRDefault="00F7651E" w:rsidP="00F7651E">
            <w:pPr>
              <w:spacing w:before="0"/>
              <w:rPr>
                <w:rFonts w:cs="Arial"/>
                <w:b/>
                <w:sz w:val="18"/>
                <w:szCs w:val="18"/>
              </w:rPr>
            </w:pPr>
            <w:r w:rsidRPr="00F7651E">
              <w:rPr>
                <w:rFonts w:cs="Arial"/>
                <w:b/>
                <w:sz w:val="18"/>
                <w:szCs w:val="18"/>
              </w:rPr>
              <w:t>STEP 5: APPLY LOCKOUT TAGOUT DEVICES</w:t>
            </w:r>
          </w:p>
        </w:tc>
      </w:tr>
      <w:tr w:rsidR="00F7651E" w:rsidRPr="00F7651E" w14:paraId="624645B8"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2259DA8B"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6C21DDA3" w14:textId="77777777" w:rsidR="00F7651E" w:rsidRPr="00F7651E" w:rsidRDefault="00F7651E" w:rsidP="00F7651E">
            <w:pPr>
              <w:spacing w:before="0"/>
              <w:ind w:left="-63"/>
              <w:rPr>
                <w:rFonts w:cs="Arial"/>
                <w:sz w:val="18"/>
                <w:szCs w:val="18"/>
              </w:rPr>
            </w:pPr>
            <w:r w:rsidRPr="00F7651E">
              <w:rPr>
                <w:rFonts w:cs="Arial"/>
                <w:sz w:val="18"/>
                <w:szCs w:val="18"/>
              </w:rPr>
              <w:t>Lock applied to isolation point.</w:t>
            </w:r>
          </w:p>
        </w:tc>
        <w:tc>
          <w:tcPr>
            <w:tcW w:w="898" w:type="dxa"/>
            <w:tcBorders>
              <w:top w:val="single" w:sz="4" w:space="0" w:color="auto"/>
              <w:left w:val="single" w:sz="4" w:space="0" w:color="auto"/>
              <w:bottom w:val="single" w:sz="4" w:space="0" w:color="auto"/>
              <w:right w:val="single" w:sz="4" w:space="0" w:color="auto"/>
            </w:tcBorders>
            <w:vAlign w:val="center"/>
          </w:tcPr>
          <w:p w14:paraId="6A409991"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4B504A7C" w14:textId="77777777" w:rsidR="00F7651E" w:rsidRPr="00F7651E" w:rsidRDefault="00F7651E" w:rsidP="00F7651E">
            <w:pPr>
              <w:spacing w:before="0"/>
              <w:rPr>
                <w:rFonts w:cs="Arial"/>
                <w:sz w:val="18"/>
                <w:szCs w:val="18"/>
              </w:rPr>
            </w:pPr>
            <w:r w:rsidRPr="00F7651E">
              <w:rPr>
                <w:rFonts w:cs="Arial"/>
                <w:sz w:val="18"/>
                <w:szCs w:val="18"/>
              </w:rPr>
              <w:t>All persons who will be working on the equipment have attached their locks to the isolation point.</w:t>
            </w:r>
          </w:p>
        </w:tc>
      </w:tr>
      <w:tr w:rsidR="00F7651E" w:rsidRPr="00F7651E" w14:paraId="75A0B119"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3CED9968"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02230466" w14:textId="77777777" w:rsidR="00F7651E" w:rsidRPr="00F7651E" w:rsidRDefault="00F7651E" w:rsidP="00F7651E">
            <w:pPr>
              <w:spacing w:before="0"/>
              <w:ind w:left="-63"/>
              <w:rPr>
                <w:rFonts w:cs="Arial"/>
                <w:sz w:val="18"/>
                <w:szCs w:val="18"/>
              </w:rPr>
            </w:pPr>
            <w:r w:rsidRPr="00F7651E">
              <w:rPr>
                <w:rFonts w:cs="Arial"/>
                <w:sz w:val="18"/>
                <w:szCs w:val="18"/>
              </w:rPr>
              <w:t xml:space="preserve">Tag applied to isolation </w:t>
            </w:r>
            <w:proofErr w:type="gramStart"/>
            <w:r w:rsidRPr="00F7651E">
              <w:rPr>
                <w:rFonts w:cs="Arial"/>
                <w:sz w:val="18"/>
                <w:szCs w:val="18"/>
              </w:rPr>
              <w:t>point, and</w:t>
            </w:r>
            <w:proofErr w:type="gramEnd"/>
            <w:r w:rsidRPr="00F7651E">
              <w:rPr>
                <w:rFonts w:cs="Arial"/>
                <w:sz w:val="18"/>
                <w:szCs w:val="18"/>
              </w:rPr>
              <w:t xml:space="preserve"> filled out.</w:t>
            </w:r>
          </w:p>
        </w:tc>
        <w:tc>
          <w:tcPr>
            <w:tcW w:w="898" w:type="dxa"/>
            <w:tcBorders>
              <w:top w:val="single" w:sz="4" w:space="0" w:color="auto"/>
              <w:left w:val="single" w:sz="4" w:space="0" w:color="auto"/>
              <w:bottom w:val="single" w:sz="4" w:space="0" w:color="auto"/>
              <w:right w:val="single" w:sz="4" w:space="0" w:color="auto"/>
            </w:tcBorders>
            <w:vAlign w:val="center"/>
          </w:tcPr>
          <w:p w14:paraId="146C79D3"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208A530C" w14:textId="77777777" w:rsidR="00F7651E" w:rsidRPr="00F7651E" w:rsidRDefault="00F7651E" w:rsidP="00F7651E">
            <w:pPr>
              <w:spacing w:before="0"/>
              <w:rPr>
                <w:rFonts w:cs="Arial"/>
                <w:sz w:val="18"/>
                <w:szCs w:val="18"/>
              </w:rPr>
            </w:pPr>
          </w:p>
        </w:tc>
      </w:tr>
      <w:tr w:rsidR="00F7651E" w:rsidRPr="00F7651E" w14:paraId="777C33FD"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6FFB3" w14:textId="77777777" w:rsidR="00F7651E" w:rsidRPr="00F7651E" w:rsidRDefault="00F7651E" w:rsidP="00F7651E">
            <w:pPr>
              <w:spacing w:before="0"/>
              <w:rPr>
                <w:rFonts w:cs="Arial"/>
                <w:b/>
                <w:sz w:val="18"/>
                <w:szCs w:val="18"/>
              </w:rPr>
            </w:pPr>
            <w:r w:rsidRPr="00F7651E">
              <w:rPr>
                <w:rFonts w:cs="Arial"/>
                <w:b/>
                <w:sz w:val="18"/>
                <w:szCs w:val="18"/>
              </w:rPr>
              <w:t>STEP 6: VERIFY DE-ENERGIZATION AND ISOLATION PROCESS</w:t>
            </w:r>
          </w:p>
        </w:tc>
      </w:tr>
      <w:tr w:rsidR="00F7651E" w:rsidRPr="00F7651E" w14:paraId="268A9354"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2E3796D"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1BB64901" w14:textId="77777777" w:rsidR="00F7651E" w:rsidRPr="00F7651E" w:rsidRDefault="00F7651E" w:rsidP="00F7651E">
            <w:pPr>
              <w:spacing w:before="0"/>
              <w:ind w:left="-63"/>
              <w:rPr>
                <w:rFonts w:cs="Arial"/>
                <w:sz w:val="18"/>
                <w:szCs w:val="18"/>
              </w:rPr>
            </w:pPr>
            <w:r w:rsidRPr="00F7651E">
              <w:rPr>
                <w:rFonts w:cs="Arial"/>
                <w:sz w:val="18"/>
                <w:szCs w:val="18"/>
              </w:rPr>
              <w:t>Isolation checked? (e.g. by attempting to start equipment, checking voltage etc.)</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3B1B6F53" w14:textId="77777777" w:rsidR="00F7651E" w:rsidRPr="00F7651E" w:rsidRDefault="00F7651E" w:rsidP="00F7651E">
            <w:pPr>
              <w:tabs>
                <w:tab w:val="right" w:pos="4856"/>
              </w:tabs>
              <w:spacing w:before="0"/>
              <w:rPr>
                <w:rFonts w:cs="Arial"/>
                <w:sz w:val="18"/>
                <w:szCs w:val="18"/>
                <w:u w:val="single"/>
              </w:rPr>
            </w:pPr>
            <w:r w:rsidRPr="00F7651E">
              <w:rPr>
                <w:rFonts w:cs="Arial"/>
                <w:sz w:val="18"/>
                <w:szCs w:val="18"/>
              </w:rPr>
              <w:t>Isolation check method used:</w:t>
            </w:r>
            <w:r w:rsidRPr="00F7651E">
              <w:rPr>
                <w:rFonts w:cs="Arial"/>
                <w:sz w:val="18"/>
                <w:szCs w:val="18"/>
                <w:u w:val="single"/>
              </w:rPr>
              <w:tab/>
            </w:r>
          </w:p>
        </w:tc>
      </w:tr>
      <w:tr w:rsidR="00F7651E" w:rsidRPr="00F7651E" w14:paraId="7497FA68"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2BEA1" w14:textId="77777777" w:rsidR="00F7651E" w:rsidRPr="00F7651E" w:rsidRDefault="00F7651E" w:rsidP="00F7651E">
            <w:pPr>
              <w:spacing w:before="0"/>
              <w:rPr>
                <w:rFonts w:cs="Arial"/>
                <w:b/>
                <w:sz w:val="18"/>
                <w:szCs w:val="18"/>
              </w:rPr>
            </w:pPr>
            <w:r w:rsidRPr="00F7651E">
              <w:rPr>
                <w:rFonts w:cs="Arial"/>
                <w:b/>
                <w:sz w:val="18"/>
                <w:szCs w:val="18"/>
              </w:rPr>
              <w:t>STEP 7: CONDUCTING THE WORK</w:t>
            </w:r>
          </w:p>
        </w:tc>
      </w:tr>
      <w:tr w:rsidR="00F7651E" w:rsidRPr="00F7651E" w14:paraId="272D5D1B"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056E5268"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745C2589" w14:textId="77777777" w:rsidR="00F7651E" w:rsidRPr="00F7651E" w:rsidRDefault="00F7651E" w:rsidP="00F7651E">
            <w:pPr>
              <w:spacing w:before="0"/>
              <w:ind w:left="-63"/>
              <w:rPr>
                <w:rFonts w:cs="Arial"/>
                <w:sz w:val="18"/>
                <w:szCs w:val="18"/>
              </w:rPr>
            </w:pPr>
            <w:r w:rsidRPr="00F7651E">
              <w:rPr>
                <w:rFonts w:cs="Arial"/>
                <w:sz w:val="18"/>
                <w:szCs w:val="18"/>
              </w:rPr>
              <w:t xml:space="preserve">All steps above have been completed, the energy isolation is </w:t>
            </w:r>
            <w:proofErr w:type="gramStart"/>
            <w:r w:rsidRPr="00F7651E">
              <w:rPr>
                <w:rFonts w:cs="Arial"/>
                <w:sz w:val="18"/>
                <w:szCs w:val="18"/>
              </w:rPr>
              <w:t>effective</w:t>
            </w:r>
            <w:proofErr w:type="gramEnd"/>
            <w:r w:rsidRPr="00F7651E">
              <w:rPr>
                <w:rFonts w:cs="Arial"/>
                <w:sz w:val="18"/>
                <w:szCs w:val="18"/>
              </w:rPr>
              <w:t xml:space="preserve"> and it is safe to commence work on the equipment?</w:t>
            </w:r>
          </w:p>
        </w:tc>
        <w:tc>
          <w:tcPr>
            <w:tcW w:w="898" w:type="dxa"/>
            <w:tcBorders>
              <w:top w:val="single" w:sz="4" w:space="0" w:color="auto"/>
              <w:left w:val="single" w:sz="4" w:space="0" w:color="auto"/>
              <w:bottom w:val="single" w:sz="4" w:space="0" w:color="auto"/>
              <w:right w:val="single" w:sz="4" w:space="0" w:color="auto"/>
            </w:tcBorders>
            <w:vAlign w:val="center"/>
          </w:tcPr>
          <w:p w14:paraId="0E18FD19"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6FB2532A" w14:textId="77777777" w:rsidR="00F7651E" w:rsidRPr="00F7651E" w:rsidRDefault="00F7651E" w:rsidP="00F7651E">
            <w:pPr>
              <w:spacing w:before="0"/>
              <w:rPr>
                <w:rFonts w:cs="Arial"/>
                <w:sz w:val="18"/>
                <w:szCs w:val="18"/>
              </w:rPr>
            </w:pPr>
            <w:r w:rsidRPr="00F7651E">
              <w:rPr>
                <w:rFonts w:cs="Arial"/>
                <w:sz w:val="18"/>
                <w:szCs w:val="18"/>
              </w:rPr>
              <w:t xml:space="preserve">The “Isolation Authorisation” section below has been completed and signed? </w:t>
            </w:r>
          </w:p>
        </w:tc>
      </w:tr>
      <w:tr w:rsidR="00F7651E" w:rsidRPr="00F7651E" w14:paraId="15B0666D" w14:textId="77777777" w:rsidTr="0029571E">
        <w:trPr>
          <w:trHeight w:val="254"/>
          <w:jc w:val="center"/>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AF8D" w14:textId="77777777" w:rsidR="00F7651E" w:rsidRPr="00F7651E" w:rsidRDefault="00F7651E" w:rsidP="00F7651E">
            <w:pPr>
              <w:spacing w:before="0"/>
              <w:rPr>
                <w:rFonts w:cs="Arial"/>
                <w:b/>
                <w:sz w:val="18"/>
                <w:szCs w:val="18"/>
              </w:rPr>
            </w:pPr>
            <w:r w:rsidRPr="00F7651E">
              <w:rPr>
                <w:rFonts w:cs="Arial"/>
                <w:b/>
                <w:sz w:val="18"/>
                <w:szCs w:val="18"/>
              </w:rPr>
              <w:t>STEP 8: RE-ENERGISATION</w:t>
            </w:r>
          </w:p>
        </w:tc>
      </w:tr>
      <w:tr w:rsidR="00F7651E" w:rsidRPr="00F7651E" w14:paraId="1DB2F850"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2B5631E6"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24C51747" w14:textId="77777777" w:rsidR="00F7651E" w:rsidRPr="00F7651E" w:rsidRDefault="00F7651E" w:rsidP="00F7651E">
            <w:pPr>
              <w:spacing w:before="0"/>
              <w:ind w:left="-63"/>
              <w:rPr>
                <w:rFonts w:cs="Arial"/>
                <w:sz w:val="18"/>
                <w:szCs w:val="18"/>
              </w:rPr>
            </w:pPr>
            <w:r w:rsidRPr="00F7651E">
              <w:rPr>
                <w:rFonts w:cs="Arial"/>
                <w:sz w:val="18"/>
                <w:szCs w:val="18"/>
              </w:rPr>
              <w:t>Prior to re-energising the equipment, affected persons have been informed?</w:t>
            </w:r>
          </w:p>
        </w:tc>
        <w:tc>
          <w:tcPr>
            <w:tcW w:w="898" w:type="dxa"/>
            <w:tcBorders>
              <w:top w:val="single" w:sz="4" w:space="0" w:color="auto"/>
              <w:left w:val="single" w:sz="4" w:space="0" w:color="auto"/>
              <w:bottom w:val="single" w:sz="4" w:space="0" w:color="auto"/>
              <w:right w:val="single" w:sz="4" w:space="0" w:color="auto"/>
            </w:tcBorders>
            <w:vAlign w:val="center"/>
          </w:tcPr>
          <w:p w14:paraId="381AC6A6"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7643AF8F" w14:textId="77777777" w:rsidR="00F7651E" w:rsidRPr="00F7651E" w:rsidRDefault="00F7651E" w:rsidP="00F7651E">
            <w:pPr>
              <w:spacing w:before="0"/>
              <w:rPr>
                <w:rFonts w:cs="Arial"/>
                <w:sz w:val="18"/>
                <w:szCs w:val="18"/>
              </w:rPr>
            </w:pPr>
            <w:r w:rsidRPr="00F7651E">
              <w:rPr>
                <w:rFonts w:cs="Arial"/>
                <w:sz w:val="18"/>
                <w:szCs w:val="18"/>
              </w:rPr>
              <w:t>Prior to re-energising the equipment, check that no one is exposed to any danger?</w:t>
            </w:r>
          </w:p>
        </w:tc>
      </w:tr>
      <w:tr w:rsidR="00F7651E" w:rsidRPr="00F7651E" w14:paraId="27ECAAAC" w14:textId="77777777" w:rsidTr="0029571E">
        <w:trPr>
          <w:trHeight w:val="2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5ECD62C"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523" w:type="dxa"/>
            <w:gridSpan w:val="2"/>
            <w:tcBorders>
              <w:top w:val="single" w:sz="4" w:space="0" w:color="auto"/>
              <w:left w:val="single" w:sz="4" w:space="0" w:color="auto"/>
              <w:bottom w:val="single" w:sz="4" w:space="0" w:color="auto"/>
              <w:right w:val="single" w:sz="4" w:space="0" w:color="auto"/>
            </w:tcBorders>
            <w:vAlign w:val="center"/>
          </w:tcPr>
          <w:p w14:paraId="19E15045" w14:textId="77777777" w:rsidR="00F7651E" w:rsidRPr="00F7651E" w:rsidRDefault="00F7651E" w:rsidP="00F7651E">
            <w:pPr>
              <w:spacing w:before="0"/>
              <w:ind w:left="-63"/>
              <w:rPr>
                <w:rFonts w:cs="Arial"/>
                <w:sz w:val="18"/>
                <w:szCs w:val="18"/>
              </w:rPr>
            </w:pPr>
            <w:r w:rsidRPr="00F7651E">
              <w:rPr>
                <w:rFonts w:cs="Arial"/>
                <w:bCs/>
                <w:sz w:val="18"/>
                <w:szCs w:val="18"/>
                <w:lang w:val="en-US"/>
              </w:rPr>
              <w:t>All tools have been removed from the machine/equipment, and guards have been reinstalled?</w:t>
            </w:r>
          </w:p>
        </w:tc>
        <w:tc>
          <w:tcPr>
            <w:tcW w:w="898" w:type="dxa"/>
            <w:tcBorders>
              <w:top w:val="single" w:sz="4" w:space="0" w:color="auto"/>
              <w:left w:val="single" w:sz="4" w:space="0" w:color="auto"/>
              <w:bottom w:val="single" w:sz="4" w:space="0" w:color="auto"/>
              <w:right w:val="single" w:sz="4" w:space="0" w:color="auto"/>
            </w:tcBorders>
            <w:vAlign w:val="center"/>
          </w:tcPr>
          <w:p w14:paraId="73D12B53" w14:textId="77777777" w:rsidR="00F7651E" w:rsidRPr="00F7651E" w:rsidRDefault="00F7651E" w:rsidP="00F7651E">
            <w:pPr>
              <w:spacing w:before="0"/>
              <w:jc w:val="center"/>
              <w:rPr>
                <w:rFonts w:cs="Arial"/>
                <w:sz w:val="18"/>
                <w:szCs w:val="18"/>
              </w:rPr>
            </w:pPr>
            <w:r w:rsidRPr="00F7651E">
              <w:rPr>
                <w:rFonts w:cs="Arial"/>
                <w:sz w:val="18"/>
                <w:szCs w:val="18"/>
              </w:rPr>
              <w:sym w:font="Wingdings" w:char="F0A8"/>
            </w:r>
          </w:p>
        </w:tc>
        <w:tc>
          <w:tcPr>
            <w:tcW w:w="4205" w:type="dxa"/>
            <w:gridSpan w:val="2"/>
            <w:tcBorders>
              <w:top w:val="single" w:sz="4" w:space="0" w:color="auto"/>
              <w:left w:val="single" w:sz="4" w:space="0" w:color="auto"/>
              <w:bottom w:val="single" w:sz="4" w:space="0" w:color="auto"/>
              <w:right w:val="single" w:sz="4" w:space="0" w:color="auto"/>
            </w:tcBorders>
            <w:vAlign w:val="center"/>
          </w:tcPr>
          <w:p w14:paraId="3A77FB33" w14:textId="77777777" w:rsidR="00F7651E" w:rsidRPr="00F7651E" w:rsidRDefault="00F7651E" w:rsidP="00F7651E">
            <w:pPr>
              <w:spacing w:before="0"/>
              <w:rPr>
                <w:rFonts w:cs="Arial"/>
                <w:sz w:val="18"/>
                <w:szCs w:val="18"/>
              </w:rPr>
            </w:pPr>
            <w:r w:rsidRPr="00F7651E">
              <w:rPr>
                <w:rFonts w:cs="Arial"/>
                <w:sz w:val="18"/>
                <w:szCs w:val="18"/>
              </w:rPr>
              <w:t xml:space="preserve">The “Re-Energisation Authorisation” section below has been completed and signed? </w:t>
            </w:r>
          </w:p>
        </w:tc>
      </w:tr>
    </w:tbl>
    <w:p w14:paraId="3D5C457A" w14:textId="77777777" w:rsidR="00F7651E" w:rsidRPr="00F7651E" w:rsidRDefault="00F7651E" w:rsidP="00F7651E">
      <w:pPr>
        <w:spacing w:before="0"/>
        <w:rPr>
          <w:rFonts w:cs="Arial"/>
          <w:sz w:val="4"/>
          <w:szCs w:val="4"/>
        </w:rPr>
      </w:pPr>
    </w:p>
    <w:tbl>
      <w:tblPr>
        <w:tblStyle w:val="TableGrid"/>
        <w:tblW w:w="10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552"/>
        <w:gridCol w:w="1417"/>
        <w:gridCol w:w="1276"/>
        <w:gridCol w:w="1527"/>
      </w:tblGrid>
      <w:tr w:rsidR="00F7651E" w:rsidRPr="00F7651E" w14:paraId="5AFCC723" w14:textId="77777777" w:rsidTr="0029571E">
        <w:trPr>
          <w:trHeight w:val="264"/>
          <w:jc w:val="center"/>
        </w:trPr>
        <w:tc>
          <w:tcPr>
            <w:tcW w:w="10457" w:type="dxa"/>
            <w:gridSpan w:val="5"/>
            <w:tcBorders>
              <w:top w:val="single" w:sz="4" w:space="0" w:color="auto"/>
              <w:left w:val="single" w:sz="4" w:space="0" w:color="auto"/>
              <w:bottom w:val="single" w:sz="4" w:space="0" w:color="auto"/>
              <w:right w:val="single" w:sz="4" w:space="0" w:color="auto"/>
            </w:tcBorders>
            <w:shd w:val="clear" w:color="auto" w:fill="125B61"/>
            <w:vAlign w:val="bottom"/>
          </w:tcPr>
          <w:p w14:paraId="17E22D9E" w14:textId="55FB15D2" w:rsidR="00F7651E" w:rsidRPr="00F7651E" w:rsidRDefault="00F7651E" w:rsidP="00F7651E">
            <w:pPr>
              <w:spacing w:before="0"/>
              <w:rPr>
                <w:rFonts w:cs="Arial"/>
                <w:b/>
                <w:bCs/>
                <w:color w:val="FFFFFF" w:themeColor="background1"/>
                <w:sz w:val="18"/>
                <w:szCs w:val="18"/>
              </w:rPr>
            </w:pPr>
            <w:r w:rsidRPr="00F7651E">
              <w:rPr>
                <w:rFonts w:cs="Arial"/>
                <w:b/>
                <w:bCs/>
                <w:color w:val="FFFFFF" w:themeColor="background1"/>
                <w:sz w:val="18"/>
                <w:szCs w:val="18"/>
              </w:rPr>
              <w:t>AUTHORISATION</w:t>
            </w:r>
            <w:r w:rsidR="006359E3">
              <w:rPr>
                <w:rFonts w:cs="Arial"/>
                <w:b/>
                <w:bCs/>
                <w:color w:val="FFFFFF" w:themeColor="background1"/>
                <w:sz w:val="18"/>
                <w:szCs w:val="18"/>
              </w:rPr>
              <w:t xml:space="preserve"> - ISOLATION</w:t>
            </w:r>
          </w:p>
        </w:tc>
      </w:tr>
      <w:tr w:rsidR="006359E3" w:rsidRPr="00F7651E" w14:paraId="03DE1C53"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C1466" w14:textId="387EBECA" w:rsidR="006359E3" w:rsidRPr="00F7651E" w:rsidRDefault="006359E3" w:rsidP="006359E3">
            <w:pPr>
              <w:spacing w:before="0"/>
              <w:jc w:val="left"/>
              <w:rPr>
                <w:rFonts w:cs="Arial"/>
                <w:b/>
                <w:bCs/>
                <w:sz w:val="18"/>
                <w:szCs w:val="18"/>
              </w:rPr>
            </w:pPr>
            <w:r w:rsidRPr="00F7651E">
              <w:rPr>
                <w:rFonts w:cs="Arial"/>
                <w:b/>
                <w:bCs/>
                <w:sz w:val="18"/>
                <w:szCs w:val="18"/>
              </w:rPr>
              <w:t>Name</w:t>
            </w:r>
            <w:r>
              <w:rPr>
                <w:rFonts w:cs="Arial"/>
                <w:b/>
                <w:bCs/>
                <w:sz w:val="18"/>
                <w:szCs w:val="18"/>
              </w:rPr>
              <w:t xml:space="preserve"> and designation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750DE" w14:textId="77777777" w:rsidR="006359E3" w:rsidRPr="00F7651E" w:rsidRDefault="006359E3" w:rsidP="00F7651E">
            <w:pPr>
              <w:spacing w:before="0"/>
              <w:jc w:val="center"/>
              <w:rPr>
                <w:rFonts w:cs="Arial"/>
                <w:b/>
                <w:bCs/>
                <w:sz w:val="18"/>
                <w:szCs w:val="18"/>
              </w:rPr>
            </w:pPr>
            <w:r w:rsidRPr="00F7651E">
              <w:rPr>
                <w:rFonts w:cs="Arial"/>
                <w:b/>
                <w:bCs/>
                <w:sz w:val="18"/>
                <w:szCs w:val="18"/>
              </w:rPr>
              <w:t>Sign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616E2" w14:textId="77777777" w:rsidR="006359E3" w:rsidRPr="00F7651E" w:rsidRDefault="006359E3" w:rsidP="00F7651E">
            <w:pPr>
              <w:spacing w:before="0"/>
              <w:jc w:val="center"/>
              <w:rPr>
                <w:rFonts w:cs="Arial"/>
                <w:b/>
                <w:bCs/>
                <w:sz w:val="18"/>
                <w:szCs w:val="18"/>
              </w:rPr>
            </w:pPr>
            <w:r w:rsidRPr="00F7651E">
              <w:rPr>
                <w:rFonts w:cs="Arial"/>
                <w:b/>
                <w:bCs/>
                <w:sz w:val="18"/>
                <w:szCs w:val="18"/>
              </w:rPr>
              <w:t>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8CBD1" w14:textId="77777777" w:rsidR="006359E3" w:rsidRPr="00F7651E" w:rsidRDefault="006359E3" w:rsidP="00F7651E">
            <w:pPr>
              <w:spacing w:before="0"/>
              <w:jc w:val="center"/>
              <w:rPr>
                <w:rFonts w:cs="Arial"/>
                <w:b/>
                <w:bCs/>
                <w:sz w:val="18"/>
                <w:szCs w:val="18"/>
              </w:rPr>
            </w:pPr>
            <w:r w:rsidRPr="00F7651E">
              <w:rPr>
                <w:rFonts w:cs="Arial"/>
                <w:b/>
                <w:bCs/>
                <w:sz w:val="18"/>
                <w:szCs w:val="18"/>
              </w:rPr>
              <w:t>Time</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00A76" w14:textId="77777777" w:rsidR="006359E3" w:rsidRPr="00F7651E" w:rsidRDefault="006359E3" w:rsidP="00F7651E">
            <w:pPr>
              <w:spacing w:before="0"/>
              <w:jc w:val="center"/>
              <w:rPr>
                <w:rFonts w:cs="Arial"/>
                <w:b/>
                <w:bCs/>
                <w:sz w:val="18"/>
                <w:szCs w:val="18"/>
              </w:rPr>
            </w:pPr>
            <w:r w:rsidRPr="00F7651E">
              <w:rPr>
                <w:rFonts w:cs="Arial"/>
                <w:b/>
                <w:bCs/>
                <w:sz w:val="18"/>
                <w:szCs w:val="18"/>
              </w:rPr>
              <w:t>Duration</w:t>
            </w:r>
          </w:p>
        </w:tc>
      </w:tr>
      <w:tr w:rsidR="006359E3" w:rsidRPr="00F7651E" w14:paraId="5222D334"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6A206FFE"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975449A"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2D5C647"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244EDB"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1F2292F" w14:textId="77777777" w:rsidR="006359E3" w:rsidRPr="00F7651E" w:rsidRDefault="006359E3" w:rsidP="00330006">
            <w:pPr>
              <w:spacing w:before="0"/>
              <w:jc w:val="center"/>
              <w:rPr>
                <w:rFonts w:cs="Arial"/>
                <w:sz w:val="18"/>
                <w:szCs w:val="18"/>
              </w:rPr>
            </w:pPr>
          </w:p>
        </w:tc>
      </w:tr>
      <w:tr w:rsidR="006359E3" w:rsidRPr="00F7651E" w14:paraId="0A22EB79"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3FFEDC4C"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F56137F"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436B858"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24ACD35"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AAF176F" w14:textId="77777777" w:rsidR="006359E3" w:rsidRPr="00F7651E" w:rsidRDefault="006359E3" w:rsidP="00330006">
            <w:pPr>
              <w:spacing w:before="0"/>
              <w:jc w:val="center"/>
              <w:rPr>
                <w:rFonts w:cs="Arial"/>
                <w:sz w:val="18"/>
                <w:szCs w:val="18"/>
              </w:rPr>
            </w:pPr>
          </w:p>
        </w:tc>
      </w:tr>
      <w:tr w:rsidR="006359E3" w:rsidRPr="00F7651E" w14:paraId="3AA71545"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667CB8A5"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9C475B5"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E48827"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48337C"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7EEBE46D" w14:textId="77777777" w:rsidR="006359E3" w:rsidRPr="00F7651E" w:rsidRDefault="006359E3" w:rsidP="00330006">
            <w:pPr>
              <w:spacing w:before="0"/>
              <w:jc w:val="center"/>
              <w:rPr>
                <w:rFonts w:cs="Arial"/>
                <w:sz w:val="18"/>
                <w:szCs w:val="18"/>
              </w:rPr>
            </w:pPr>
          </w:p>
        </w:tc>
      </w:tr>
      <w:tr w:rsidR="006359E3" w:rsidRPr="00F7651E" w14:paraId="4CB6AF63"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16074AFC" w14:textId="77777777" w:rsidR="006359E3" w:rsidRPr="00F7651E" w:rsidRDefault="006359E3" w:rsidP="006359E3">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0D45248" w14:textId="77777777" w:rsidR="006359E3" w:rsidRPr="00F7651E" w:rsidRDefault="006359E3" w:rsidP="00F7651E">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C65587D" w14:textId="77777777" w:rsidR="006359E3" w:rsidRPr="00F7651E" w:rsidRDefault="006359E3" w:rsidP="00F7651E">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700A66D" w14:textId="77777777" w:rsidR="006359E3" w:rsidRPr="00F7651E" w:rsidRDefault="006359E3" w:rsidP="00F7651E">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2EFD7678" w14:textId="77777777" w:rsidR="006359E3" w:rsidRPr="00F7651E" w:rsidRDefault="006359E3" w:rsidP="00F7651E">
            <w:pPr>
              <w:spacing w:before="0"/>
              <w:jc w:val="center"/>
              <w:rPr>
                <w:rFonts w:cs="Arial"/>
                <w:sz w:val="18"/>
                <w:szCs w:val="18"/>
              </w:rPr>
            </w:pPr>
          </w:p>
        </w:tc>
      </w:tr>
      <w:tr w:rsidR="006359E3" w:rsidRPr="00F7651E" w14:paraId="73483B29" w14:textId="77777777" w:rsidTr="0029571E">
        <w:trPr>
          <w:trHeight w:val="264"/>
          <w:jc w:val="center"/>
        </w:trPr>
        <w:tc>
          <w:tcPr>
            <w:tcW w:w="10457" w:type="dxa"/>
            <w:gridSpan w:val="5"/>
            <w:tcBorders>
              <w:top w:val="single" w:sz="4" w:space="0" w:color="auto"/>
              <w:left w:val="single" w:sz="4" w:space="0" w:color="auto"/>
              <w:bottom w:val="single" w:sz="4" w:space="0" w:color="auto"/>
              <w:right w:val="single" w:sz="4" w:space="0" w:color="auto"/>
            </w:tcBorders>
            <w:shd w:val="clear" w:color="auto" w:fill="125B61"/>
            <w:vAlign w:val="bottom"/>
          </w:tcPr>
          <w:p w14:paraId="1B67AC43" w14:textId="341163B0" w:rsidR="006359E3" w:rsidRPr="00F7651E" w:rsidRDefault="006359E3" w:rsidP="00330006">
            <w:pPr>
              <w:spacing w:before="0"/>
              <w:rPr>
                <w:rFonts w:cs="Arial"/>
                <w:b/>
                <w:bCs/>
                <w:color w:val="FFFFFF" w:themeColor="background1"/>
                <w:sz w:val="18"/>
                <w:szCs w:val="18"/>
              </w:rPr>
            </w:pPr>
            <w:r w:rsidRPr="00F7651E">
              <w:rPr>
                <w:rFonts w:cs="Arial"/>
                <w:b/>
                <w:bCs/>
                <w:color w:val="FFFFFF" w:themeColor="background1"/>
                <w:sz w:val="18"/>
                <w:szCs w:val="18"/>
              </w:rPr>
              <w:t>AUTHORISATION</w:t>
            </w:r>
            <w:r>
              <w:rPr>
                <w:rFonts w:cs="Arial"/>
                <w:b/>
                <w:bCs/>
                <w:color w:val="FFFFFF" w:themeColor="background1"/>
                <w:sz w:val="18"/>
                <w:szCs w:val="18"/>
              </w:rPr>
              <w:t xml:space="preserve"> - </w:t>
            </w:r>
            <w:r w:rsidRPr="006359E3">
              <w:rPr>
                <w:rFonts w:cs="Arial"/>
                <w:b/>
                <w:bCs/>
                <w:color w:val="FFFFFF" w:themeColor="background1"/>
                <w:sz w:val="18"/>
                <w:szCs w:val="18"/>
              </w:rPr>
              <w:t>RE-ENERGISATION</w:t>
            </w:r>
          </w:p>
        </w:tc>
      </w:tr>
      <w:tr w:rsidR="006359E3" w:rsidRPr="00F7651E" w14:paraId="71F3372F"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shd w:val="clear" w:color="auto" w:fill="D9D9D9" w:themeFill="background1" w:themeFillShade="D9"/>
          </w:tcPr>
          <w:p w14:paraId="75D25F3F" w14:textId="77777777" w:rsidR="006359E3" w:rsidRPr="00F7651E" w:rsidRDefault="006359E3" w:rsidP="006359E3">
            <w:pPr>
              <w:spacing w:before="0"/>
              <w:jc w:val="left"/>
              <w:rPr>
                <w:rFonts w:cs="Arial"/>
                <w:b/>
                <w:bCs/>
                <w:sz w:val="18"/>
                <w:szCs w:val="18"/>
              </w:rPr>
            </w:pPr>
            <w:r w:rsidRPr="00F7651E">
              <w:rPr>
                <w:rFonts w:cs="Arial"/>
                <w:b/>
                <w:bCs/>
                <w:sz w:val="18"/>
                <w:szCs w:val="18"/>
              </w:rPr>
              <w:t xml:space="preserve">Name </w:t>
            </w:r>
          </w:p>
        </w:tc>
        <w:tc>
          <w:tcPr>
            <w:tcW w:w="2552" w:type="dxa"/>
            <w:shd w:val="clear" w:color="auto" w:fill="D9D9D9" w:themeFill="background1" w:themeFillShade="D9"/>
            <w:vAlign w:val="center"/>
          </w:tcPr>
          <w:p w14:paraId="229CEA80" w14:textId="77777777" w:rsidR="006359E3" w:rsidRPr="00F7651E" w:rsidRDefault="006359E3" w:rsidP="00F7651E">
            <w:pPr>
              <w:spacing w:before="0"/>
              <w:jc w:val="center"/>
              <w:rPr>
                <w:rFonts w:cs="Arial"/>
                <w:b/>
                <w:bCs/>
                <w:sz w:val="18"/>
                <w:szCs w:val="18"/>
              </w:rPr>
            </w:pPr>
            <w:r w:rsidRPr="00F7651E">
              <w:rPr>
                <w:rFonts w:cs="Arial"/>
                <w:b/>
                <w:bCs/>
                <w:sz w:val="18"/>
                <w:szCs w:val="18"/>
              </w:rPr>
              <w:t>Sign</w:t>
            </w:r>
          </w:p>
        </w:tc>
        <w:tc>
          <w:tcPr>
            <w:tcW w:w="1417" w:type="dxa"/>
            <w:shd w:val="clear" w:color="auto" w:fill="D9D9D9" w:themeFill="background1" w:themeFillShade="D9"/>
            <w:vAlign w:val="center"/>
          </w:tcPr>
          <w:p w14:paraId="78DCF8A7" w14:textId="77777777" w:rsidR="006359E3" w:rsidRPr="00F7651E" w:rsidRDefault="006359E3" w:rsidP="00F7651E">
            <w:pPr>
              <w:spacing w:before="0"/>
              <w:jc w:val="center"/>
              <w:rPr>
                <w:rFonts w:cs="Arial"/>
                <w:b/>
                <w:bCs/>
                <w:sz w:val="18"/>
                <w:szCs w:val="18"/>
              </w:rPr>
            </w:pPr>
            <w:r w:rsidRPr="00F7651E">
              <w:rPr>
                <w:rFonts w:cs="Arial"/>
                <w:b/>
                <w:bCs/>
                <w:sz w:val="18"/>
                <w:szCs w:val="18"/>
              </w:rPr>
              <w:t>Date</w:t>
            </w:r>
          </w:p>
        </w:tc>
        <w:tc>
          <w:tcPr>
            <w:tcW w:w="1276" w:type="dxa"/>
            <w:shd w:val="clear" w:color="auto" w:fill="D9D9D9" w:themeFill="background1" w:themeFillShade="D9"/>
            <w:vAlign w:val="center"/>
          </w:tcPr>
          <w:p w14:paraId="503C1BCC" w14:textId="77777777" w:rsidR="006359E3" w:rsidRPr="00F7651E" w:rsidRDefault="006359E3" w:rsidP="00F7651E">
            <w:pPr>
              <w:spacing w:before="0"/>
              <w:jc w:val="center"/>
              <w:rPr>
                <w:rFonts w:cs="Arial"/>
                <w:b/>
                <w:bCs/>
                <w:sz w:val="18"/>
                <w:szCs w:val="18"/>
              </w:rPr>
            </w:pPr>
            <w:r w:rsidRPr="00F7651E">
              <w:rPr>
                <w:rFonts w:cs="Arial"/>
                <w:b/>
                <w:bCs/>
                <w:sz w:val="18"/>
                <w:szCs w:val="18"/>
              </w:rPr>
              <w:t>Time</w:t>
            </w:r>
          </w:p>
        </w:tc>
        <w:tc>
          <w:tcPr>
            <w:tcW w:w="1527" w:type="dxa"/>
            <w:shd w:val="clear" w:color="auto" w:fill="D9D9D9" w:themeFill="background1" w:themeFillShade="D9"/>
            <w:vAlign w:val="center"/>
          </w:tcPr>
          <w:p w14:paraId="2D034823" w14:textId="77777777" w:rsidR="006359E3" w:rsidRPr="00F7651E" w:rsidRDefault="006359E3" w:rsidP="00F7651E">
            <w:pPr>
              <w:spacing w:before="0"/>
              <w:jc w:val="center"/>
              <w:rPr>
                <w:rFonts w:cs="Arial"/>
                <w:b/>
                <w:bCs/>
                <w:sz w:val="18"/>
                <w:szCs w:val="18"/>
              </w:rPr>
            </w:pPr>
            <w:r w:rsidRPr="00F7651E">
              <w:rPr>
                <w:rFonts w:cs="Arial"/>
                <w:b/>
                <w:bCs/>
                <w:sz w:val="18"/>
                <w:szCs w:val="18"/>
              </w:rPr>
              <w:t>Duration</w:t>
            </w:r>
          </w:p>
        </w:tc>
      </w:tr>
      <w:tr w:rsidR="006359E3" w:rsidRPr="00F7651E" w14:paraId="2432095D"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27707E7C"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1B12A66"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4B44C3F"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3DDC16A"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5D51BFA5" w14:textId="77777777" w:rsidR="006359E3" w:rsidRPr="00F7651E" w:rsidRDefault="006359E3" w:rsidP="00330006">
            <w:pPr>
              <w:spacing w:before="0"/>
              <w:jc w:val="center"/>
              <w:rPr>
                <w:rFonts w:cs="Arial"/>
                <w:sz w:val="18"/>
                <w:szCs w:val="18"/>
              </w:rPr>
            </w:pPr>
          </w:p>
        </w:tc>
      </w:tr>
      <w:tr w:rsidR="006359E3" w:rsidRPr="00F7651E" w14:paraId="3E871852"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2637962B"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D88B1EF"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01EEE26"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DA2F6DA"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6FE4FB3C" w14:textId="77777777" w:rsidR="006359E3" w:rsidRPr="00F7651E" w:rsidRDefault="006359E3" w:rsidP="00330006">
            <w:pPr>
              <w:spacing w:before="0"/>
              <w:jc w:val="center"/>
              <w:rPr>
                <w:rFonts w:cs="Arial"/>
                <w:sz w:val="18"/>
                <w:szCs w:val="18"/>
              </w:rPr>
            </w:pPr>
          </w:p>
        </w:tc>
      </w:tr>
      <w:tr w:rsidR="006359E3" w:rsidRPr="00F7651E" w14:paraId="4E8983CD"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5B30C154"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87589AE"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2FD411"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E773C1"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2B509C50" w14:textId="77777777" w:rsidR="006359E3" w:rsidRPr="00F7651E" w:rsidRDefault="006359E3" w:rsidP="00330006">
            <w:pPr>
              <w:spacing w:before="0"/>
              <w:jc w:val="center"/>
              <w:rPr>
                <w:rFonts w:cs="Arial"/>
                <w:sz w:val="18"/>
                <w:szCs w:val="18"/>
              </w:rPr>
            </w:pPr>
          </w:p>
        </w:tc>
      </w:tr>
      <w:tr w:rsidR="006359E3" w:rsidRPr="00F7651E" w14:paraId="335859CA" w14:textId="77777777" w:rsidTr="002957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3685" w:type="dxa"/>
            <w:tcBorders>
              <w:top w:val="single" w:sz="4" w:space="0" w:color="auto"/>
              <w:left w:val="single" w:sz="4" w:space="0" w:color="auto"/>
              <w:bottom w:val="single" w:sz="4" w:space="0" w:color="auto"/>
              <w:right w:val="single" w:sz="4" w:space="0" w:color="auto"/>
            </w:tcBorders>
            <w:vAlign w:val="center"/>
          </w:tcPr>
          <w:p w14:paraId="0BC53186" w14:textId="77777777" w:rsidR="006359E3" w:rsidRPr="00F7651E" w:rsidRDefault="006359E3" w:rsidP="00330006">
            <w:pPr>
              <w:spacing w:before="0"/>
              <w:jc w:val="left"/>
              <w:rPr>
                <w:rFonts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709A1D2" w14:textId="77777777" w:rsidR="006359E3" w:rsidRPr="00F7651E" w:rsidRDefault="006359E3" w:rsidP="00330006">
            <w:pPr>
              <w:spacing w:before="0"/>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791BB59" w14:textId="77777777" w:rsidR="006359E3" w:rsidRPr="00F7651E" w:rsidRDefault="006359E3" w:rsidP="00330006">
            <w:pPr>
              <w:spacing w:before="0"/>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CCD18CD" w14:textId="77777777" w:rsidR="006359E3" w:rsidRPr="00F7651E" w:rsidRDefault="006359E3" w:rsidP="00330006">
            <w:pPr>
              <w:spacing w:before="0"/>
              <w:jc w:val="center"/>
              <w:rPr>
                <w:rFonts w:cs="Arial"/>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14:paraId="133D57A7" w14:textId="77777777" w:rsidR="006359E3" w:rsidRPr="00F7651E" w:rsidRDefault="006359E3" w:rsidP="00330006">
            <w:pPr>
              <w:spacing w:before="0"/>
              <w:jc w:val="center"/>
              <w:rPr>
                <w:rFonts w:cs="Arial"/>
                <w:sz w:val="18"/>
                <w:szCs w:val="18"/>
              </w:rPr>
            </w:pPr>
          </w:p>
        </w:tc>
      </w:tr>
    </w:tbl>
    <w:p w14:paraId="419D9AA2" w14:textId="77777777" w:rsidR="008A77DD" w:rsidRPr="00F7651E" w:rsidRDefault="008A77DD" w:rsidP="008A77DD">
      <w:pPr>
        <w:rPr>
          <w:rFonts w:cs="Arial"/>
          <w:sz w:val="18"/>
          <w:szCs w:val="18"/>
        </w:rPr>
        <w:sectPr w:rsidR="008A77DD" w:rsidRPr="00F7651E" w:rsidSect="00F7651E">
          <w:headerReference w:type="default" r:id="rId26"/>
          <w:footerReference w:type="default" r:id="rId27"/>
          <w:pgSz w:w="11906" w:h="16838" w:code="9"/>
          <w:pgMar w:top="720" w:right="720" w:bottom="170" w:left="720" w:header="709" w:footer="284" w:gutter="0"/>
          <w:cols w:space="708"/>
          <w:docGrid w:linePitch="360"/>
        </w:sectPr>
      </w:pPr>
    </w:p>
    <w:p w14:paraId="7924D7E6" w14:textId="7E41E190" w:rsidR="00C0721B" w:rsidRDefault="00C0721B" w:rsidP="00C0721B">
      <w:pPr>
        <w:pStyle w:val="Heading1"/>
        <w:pageBreakBefore/>
        <w:numPr>
          <w:ilvl w:val="0"/>
          <w:numId w:val="0"/>
        </w:numPr>
        <w:spacing w:after="120"/>
        <w:jc w:val="left"/>
      </w:pPr>
      <w:bookmarkStart w:id="111" w:name="_Toc152156537"/>
      <w:bookmarkStart w:id="112" w:name="_Toc184385604"/>
      <w:r w:rsidRPr="00C0721B">
        <w:t xml:space="preserve">Annex </w:t>
      </w:r>
      <w:r w:rsidR="00367718">
        <w:t>D</w:t>
      </w:r>
      <w:r w:rsidRPr="00C0721B">
        <w:t>: Lifting Equipment Register</w:t>
      </w:r>
      <w:bookmarkEnd w:id="111"/>
      <w:bookmarkEnd w:id="112"/>
      <w:r w:rsidRPr="00C0721B">
        <w:t xml:space="preserve"> </w:t>
      </w:r>
    </w:p>
    <w:tbl>
      <w:tblPr>
        <w:tblStyle w:val="TableGrid"/>
        <w:tblW w:w="0" w:type="auto"/>
        <w:tblLook w:val="04A0" w:firstRow="1" w:lastRow="0" w:firstColumn="1" w:lastColumn="0" w:noHBand="0" w:noVBand="1"/>
      </w:tblPr>
      <w:tblGrid>
        <w:gridCol w:w="1769"/>
        <w:gridCol w:w="1767"/>
        <w:gridCol w:w="1838"/>
        <w:gridCol w:w="1657"/>
        <w:gridCol w:w="1700"/>
        <w:gridCol w:w="1724"/>
        <w:gridCol w:w="1763"/>
        <w:gridCol w:w="1726"/>
      </w:tblGrid>
      <w:tr w:rsidR="00FC5C57" w:rsidRPr="00C0721B" w14:paraId="6A4EE8A9" w14:textId="77777777" w:rsidTr="00FC5C57">
        <w:tc>
          <w:tcPr>
            <w:tcW w:w="1769" w:type="dxa"/>
            <w:shd w:val="clear" w:color="auto" w:fill="265F65" w:themeFill="accent2" w:themeFillShade="80"/>
            <w:vAlign w:val="center"/>
          </w:tcPr>
          <w:p w14:paraId="157B7D7B"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Name of Lifting Equipment</w:t>
            </w:r>
          </w:p>
        </w:tc>
        <w:tc>
          <w:tcPr>
            <w:tcW w:w="1767" w:type="dxa"/>
            <w:shd w:val="clear" w:color="auto" w:fill="265F65" w:themeFill="accent2" w:themeFillShade="80"/>
            <w:vAlign w:val="center"/>
          </w:tcPr>
          <w:p w14:paraId="3D8992F4"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Lifting Equipment ID No. / Reg.</w:t>
            </w:r>
          </w:p>
        </w:tc>
        <w:tc>
          <w:tcPr>
            <w:tcW w:w="1838" w:type="dxa"/>
            <w:shd w:val="clear" w:color="auto" w:fill="265F65" w:themeFill="accent2" w:themeFillShade="80"/>
            <w:vAlign w:val="center"/>
          </w:tcPr>
          <w:p w14:paraId="61D7681D"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Date of Manufacturing</w:t>
            </w:r>
          </w:p>
        </w:tc>
        <w:tc>
          <w:tcPr>
            <w:tcW w:w="1657" w:type="dxa"/>
            <w:shd w:val="clear" w:color="auto" w:fill="265F65" w:themeFill="accent2" w:themeFillShade="80"/>
            <w:vAlign w:val="center"/>
          </w:tcPr>
          <w:p w14:paraId="1FC219B2"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MRC (or SWL)</w:t>
            </w:r>
          </w:p>
        </w:tc>
        <w:tc>
          <w:tcPr>
            <w:tcW w:w="1700" w:type="dxa"/>
            <w:shd w:val="clear" w:color="auto" w:fill="265F65" w:themeFill="accent2" w:themeFillShade="80"/>
            <w:vAlign w:val="center"/>
          </w:tcPr>
          <w:p w14:paraId="7460907C"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Testing Cert. Expiry Date</w:t>
            </w:r>
          </w:p>
        </w:tc>
        <w:tc>
          <w:tcPr>
            <w:tcW w:w="1724" w:type="dxa"/>
            <w:shd w:val="clear" w:color="auto" w:fill="265F65" w:themeFill="accent2" w:themeFillShade="80"/>
            <w:vAlign w:val="center"/>
          </w:tcPr>
          <w:p w14:paraId="3793E88C"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Location</w:t>
            </w:r>
          </w:p>
        </w:tc>
        <w:tc>
          <w:tcPr>
            <w:tcW w:w="1763" w:type="dxa"/>
            <w:shd w:val="clear" w:color="auto" w:fill="265F65" w:themeFill="accent2" w:themeFillShade="80"/>
          </w:tcPr>
          <w:p w14:paraId="404D144F"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Maintenance Requirements</w:t>
            </w:r>
          </w:p>
        </w:tc>
        <w:tc>
          <w:tcPr>
            <w:tcW w:w="1726" w:type="dxa"/>
            <w:shd w:val="clear" w:color="auto" w:fill="265F65" w:themeFill="accent2" w:themeFillShade="80"/>
            <w:vAlign w:val="center"/>
          </w:tcPr>
          <w:p w14:paraId="6810DF2E" w14:textId="77777777" w:rsidR="00C0721B" w:rsidRPr="00FC5C57" w:rsidRDefault="00C0721B" w:rsidP="00FC5C57">
            <w:pPr>
              <w:spacing w:after="120"/>
              <w:rPr>
                <w:rFonts w:cs="Arial"/>
                <w:b/>
                <w:bCs/>
                <w:color w:val="FFFFFF" w:themeColor="background1"/>
                <w:sz w:val="20"/>
                <w:szCs w:val="20"/>
              </w:rPr>
            </w:pPr>
            <w:r w:rsidRPr="00FC5C57">
              <w:rPr>
                <w:rFonts w:cs="Arial"/>
                <w:b/>
                <w:bCs/>
                <w:color w:val="FFFFFF" w:themeColor="background1"/>
                <w:sz w:val="20"/>
                <w:szCs w:val="20"/>
              </w:rPr>
              <w:t>Remarks</w:t>
            </w:r>
          </w:p>
        </w:tc>
      </w:tr>
      <w:tr w:rsidR="00C0721B" w:rsidRPr="00C0721B" w14:paraId="1AF781C0" w14:textId="77777777" w:rsidTr="00FC5C57">
        <w:tc>
          <w:tcPr>
            <w:tcW w:w="1769" w:type="dxa"/>
          </w:tcPr>
          <w:p w14:paraId="70408C62" w14:textId="77777777" w:rsidR="00C0721B" w:rsidRPr="00C0721B" w:rsidRDefault="00C0721B" w:rsidP="00330006">
            <w:pPr>
              <w:pStyle w:val="Context"/>
              <w:rPr>
                <w:rFonts w:cs="Arial"/>
                <w:lang w:val="en-US"/>
              </w:rPr>
            </w:pPr>
          </w:p>
        </w:tc>
        <w:tc>
          <w:tcPr>
            <w:tcW w:w="1767" w:type="dxa"/>
          </w:tcPr>
          <w:p w14:paraId="77568881" w14:textId="77777777" w:rsidR="00C0721B" w:rsidRPr="00C0721B" w:rsidRDefault="00C0721B" w:rsidP="00330006">
            <w:pPr>
              <w:pStyle w:val="Context"/>
              <w:rPr>
                <w:rFonts w:cs="Arial"/>
                <w:lang w:val="en-US"/>
              </w:rPr>
            </w:pPr>
          </w:p>
        </w:tc>
        <w:sdt>
          <w:sdtPr>
            <w:rPr>
              <w:rFonts w:cs="Arial"/>
              <w:lang w:val="en-US"/>
            </w:rPr>
            <w:id w:val="47038986"/>
            <w:placeholder>
              <w:docPart w:val="3CC9CA8F5F464AAE97EF13D8D48B1DF2"/>
            </w:placeholder>
            <w:showingPlcHdr/>
            <w:date>
              <w:dateFormat w:val="MMMM d, yyyy"/>
              <w:lid w:val="en-US"/>
              <w:storeMappedDataAs w:val="dateTime"/>
              <w:calendar w:val="gregorian"/>
            </w:date>
          </w:sdtPr>
          <w:sdtContent>
            <w:tc>
              <w:tcPr>
                <w:tcW w:w="1838" w:type="dxa"/>
              </w:tcPr>
              <w:p w14:paraId="4DBFB546"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4E9A145F" w14:textId="77777777" w:rsidR="00C0721B" w:rsidRPr="00C0721B" w:rsidRDefault="00C0721B" w:rsidP="00330006">
            <w:pPr>
              <w:pStyle w:val="Context"/>
              <w:rPr>
                <w:rFonts w:cs="Arial"/>
                <w:lang w:val="en-US"/>
              </w:rPr>
            </w:pPr>
          </w:p>
        </w:tc>
        <w:sdt>
          <w:sdtPr>
            <w:rPr>
              <w:rFonts w:cs="Arial"/>
              <w:lang w:val="en-US"/>
            </w:rPr>
            <w:id w:val="543497870"/>
            <w:placeholder>
              <w:docPart w:val="FB31E505CC6743C89FED41FF587A8167"/>
            </w:placeholder>
            <w:showingPlcHdr/>
            <w:date>
              <w:dateFormat w:val="MMMM d, yyyy"/>
              <w:lid w:val="en-US"/>
              <w:storeMappedDataAs w:val="dateTime"/>
              <w:calendar w:val="gregorian"/>
            </w:date>
          </w:sdtPr>
          <w:sdtContent>
            <w:tc>
              <w:tcPr>
                <w:tcW w:w="1700" w:type="dxa"/>
              </w:tcPr>
              <w:p w14:paraId="080C6778"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5EEA09BC" w14:textId="77777777" w:rsidR="00C0721B" w:rsidRPr="00C0721B" w:rsidRDefault="00C0721B" w:rsidP="00330006">
            <w:pPr>
              <w:pStyle w:val="Context"/>
              <w:rPr>
                <w:rFonts w:cs="Arial"/>
                <w:lang w:val="en-US"/>
              </w:rPr>
            </w:pPr>
          </w:p>
        </w:tc>
        <w:tc>
          <w:tcPr>
            <w:tcW w:w="1763" w:type="dxa"/>
          </w:tcPr>
          <w:p w14:paraId="53845267" w14:textId="77777777" w:rsidR="00C0721B" w:rsidRPr="00C0721B" w:rsidRDefault="00C0721B" w:rsidP="00330006">
            <w:pPr>
              <w:pStyle w:val="Context"/>
              <w:rPr>
                <w:rFonts w:cs="Arial"/>
                <w:lang w:val="en-US"/>
              </w:rPr>
            </w:pPr>
          </w:p>
        </w:tc>
        <w:tc>
          <w:tcPr>
            <w:tcW w:w="1726" w:type="dxa"/>
          </w:tcPr>
          <w:p w14:paraId="165A22D8" w14:textId="77777777" w:rsidR="00C0721B" w:rsidRPr="00C0721B" w:rsidRDefault="00C0721B" w:rsidP="00330006">
            <w:pPr>
              <w:pStyle w:val="Context"/>
              <w:rPr>
                <w:rFonts w:cs="Arial"/>
                <w:lang w:val="en-US"/>
              </w:rPr>
            </w:pPr>
          </w:p>
        </w:tc>
      </w:tr>
      <w:tr w:rsidR="00C0721B" w:rsidRPr="00C0721B" w14:paraId="7EC52855" w14:textId="77777777" w:rsidTr="00FC5C57">
        <w:tc>
          <w:tcPr>
            <w:tcW w:w="1769" w:type="dxa"/>
          </w:tcPr>
          <w:p w14:paraId="24396EF4" w14:textId="77777777" w:rsidR="00C0721B" w:rsidRPr="00C0721B" w:rsidRDefault="00C0721B" w:rsidP="00330006">
            <w:pPr>
              <w:pStyle w:val="Context"/>
              <w:rPr>
                <w:rFonts w:cs="Arial"/>
                <w:lang w:val="en-US"/>
              </w:rPr>
            </w:pPr>
          </w:p>
        </w:tc>
        <w:tc>
          <w:tcPr>
            <w:tcW w:w="1767" w:type="dxa"/>
          </w:tcPr>
          <w:p w14:paraId="4A625610" w14:textId="77777777" w:rsidR="00C0721B" w:rsidRPr="00C0721B" w:rsidRDefault="00C0721B" w:rsidP="00330006">
            <w:pPr>
              <w:pStyle w:val="Context"/>
              <w:rPr>
                <w:rFonts w:cs="Arial"/>
                <w:lang w:val="en-US"/>
              </w:rPr>
            </w:pPr>
          </w:p>
        </w:tc>
        <w:sdt>
          <w:sdtPr>
            <w:rPr>
              <w:rFonts w:cs="Arial"/>
              <w:lang w:val="en-US"/>
            </w:rPr>
            <w:id w:val="1756244258"/>
            <w:placeholder>
              <w:docPart w:val="9B847072A8694D7EBB74578DD6FC436A"/>
            </w:placeholder>
            <w:showingPlcHdr/>
            <w:date>
              <w:dateFormat w:val="MMMM d, yyyy"/>
              <w:lid w:val="en-US"/>
              <w:storeMappedDataAs w:val="dateTime"/>
              <w:calendar w:val="gregorian"/>
            </w:date>
          </w:sdtPr>
          <w:sdtContent>
            <w:tc>
              <w:tcPr>
                <w:tcW w:w="1838" w:type="dxa"/>
              </w:tcPr>
              <w:p w14:paraId="398C9255"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60D69DA5" w14:textId="77777777" w:rsidR="00C0721B" w:rsidRPr="00C0721B" w:rsidRDefault="00C0721B" w:rsidP="00330006">
            <w:pPr>
              <w:pStyle w:val="Context"/>
              <w:rPr>
                <w:rFonts w:cs="Arial"/>
                <w:lang w:val="en-US"/>
              </w:rPr>
            </w:pPr>
          </w:p>
        </w:tc>
        <w:sdt>
          <w:sdtPr>
            <w:rPr>
              <w:rFonts w:cs="Arial"/>
              <w:lang w:val="en-US"/>
            </w:rPr>
            <w:id w:val="-463728543"/>
            <w:placeholder>
              <w:docPart w:val="7548B6703E954C81A1E59A9EA524BF83"/>
            </w:placeholder>
            <w:showingPlcHdr/>
            <w:date>
              <w:dateFormat w:val="MMMM d, yyyy"/>
              <w:lid w:val="en-US"/>
              <w:storeMappedDataAs w:val="dateTime"/>
              <w:calendar w:val="gregorian"/>
            </w:date>
          </w:sdtPr>
          <w:sdtContent>
            <w:tc>
              <w:tcPr>
                <w:tcW w:w="1700" w:type="dxa"/>
              </w:tcPr>
              <w:p w14:paraId="246AA9D2"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2B019FD4" w14:textId="77777777" w:rsidR="00C0721B" w:rsidRPr="00C0721B" w:rsidRDefault="00C0721B" w:rsidP="00330006">
            <w:pPr>
              <w:pStyle w:val="Context"/>
              <w:rPr>
                <w:rFonts w:cs="Arial"/>
                <w:lang w:val="en-US"/>
              </w:rPr>
            </w:pPr>
          </w:p>
        </w:tc>
        <w:tc>
          <w:tcPr>
            <w:tcW w:w="1763" w:type="dxa"/>
          </w:tcPr>
          <w:p w14:paraId="785D46E1" w14:textId="77777777" w:rsidR="00C0721B" w:rsidRPr="00C0721B" w:rsidRDefault="00C0721B" w:rsidP="00330006">
            <w:pPr>
              <w:pStyle w:val="Context"/>
              <w:rPr>
                <w:rFonts w:cs="Arial"/>
                <w:lang w:val="en-US"/>
              </w:rPr>
            </w:pPr>
          </w:p>
        </w:tc>
        <w:tc>
          <w:tcPr>
            <w:tcW w:w="1726" w:type="dxa"/>
          </w:tcPr>
          <w:p w14:paraId="2D750ECA" w14:textId="77777777" w:rsidR="00C0721B" w:rsidRPr="00C0721B" w:rsidRDefault="00C0721B" w:rsidP="00330006">
            <w:pPr>
              <w:pStyle w:val="Context"/>
              <w:rPr>
                <w:rFonts w:cs="Arial"/>
                <w:lang w:val="en-US"/>
              </w:rPr>
            </w:pPr>
          </w:p>
        </w:tc>
      </w:tr>
      <w:tr w:rsidR="00C0721B" w:rsidRPr="00C0721B" w14:paraId="117BAA3E" w14:textId="77777777" w:rsidTr="00FC5C57">
        <w:tc>
          <w:tcPr>
            <w:tcW w:w="1769" w:type="dxa"/>
          </w:tcPr>
          <w:p w14:paraId="6CA9339F" w14:textId="77777777" w:rsidR="00C0721B" w:rsidRPr="00C0721B" w:rsidRDefault="00C0721B" w:rsidP="00330006">
            <w:pPr>
              <w:pStyle w:val="Context"/>
              <w:rPr>
                <w:rFonts w:cs="Arial"/>
                <w:lang w:val="en-US"/>
              </w:rPr>
            </w:pPr>
          </w:p>
        </w:tc>
        <w:tc>
          <w:tcPr>
            <w:tcW w:w="1767" w:type="dxa"/>
          </w:tcPr>
          <w:p w14:paraId="322E4696" w14:textId="77777777" w:rsidR="00C0721B" w:rsidRPr="00C0721B" w:rsidRDefault="00C0721B" w:rsidP="00330006">
            <w:pPr>
              <w:pStyle w:val="Context"/>
              <w:rPr>
                <w:rFonts w:cs="Arial"/>
                <w:lang w:val="en-US"/>
              </w:rPr>
            </w:pPr>
          </w:p>
        </w:tc>
        <w:sdt>
          <w:sdtPr>
            <w:rPr>
              <w:rFonts w:cs="Arial"/>
              <w:lang w:val="en-US"/>
            </w:rPr>
            <w:id w:val="-1048223764"/>
            <w:placeholder>
              <w:docPart w:val="7EBA46164DBC48D1B948837B5DD5FA2F"/>
            </w:placeholder>
            <w:showingPlcHdr/>
            <w:date>
              <w:dateFormat w:val="MMMM d, yyyy"/>
              <w:lid w:val="en-US"/>
              <w:storeMappedDataAs w:val="dateTime"/>
              <w:calendar w:val="gregorian"/>
            </w:date>
          </w:sdtPr>
          <w:sdtContent>
            <w:tc>
              <w:tcPr>
                <w:tcW w:w="1838" w:type="dxa"/>
              </w:tcPr>
              <w:p w14:paraId="3456AAA8"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7BDDB16A" w14:textId="77777777" w:rsidR="00C0721B" w:rsidRPr="00C0721B" w:rsidRDefault="00C0721B" w:rsidP="00330006">
            <w:pPr>
              <w:pStyle w:val="Context"/>
              <w:rPr>
                <w:rFonts w:cs="Arial"/>
                <w:lang w:val="en-US"/>
              </w:rPr>
            </w:pPr>
          </w:p>
        </w:tc>
        <w:sdt>
          <w:sdtPr>
            <w:rPr>
              <w:rFonts w:cs="Arial"/>
              <w:lang w:val="en-US"/>
            </w:rPr>
            <w:id w:val="-1440686252"/>
            <w:placeholder>
              <w:docPart w:val="CCFAA46D1E804450AC5583CEC889793F"/>
            </w:placeholder>
            <w:showingPlcHdr/>
            <w:date>
              <w:dateFormat w:val="MMMM d, yyyy"/>
              <w:lid w:val="en-US"/>
              <w:storeMappedDataAs w:val="dateTime"/>
              <w:calendar w:val="gregorian"/>
            </w:date>
          </w:sdtPr>
          <w:sdtContent>
            <w:tc>
              <w:tcPr>
                <w:tcW w:w="1700" w:type="dxa"/>
              </w:tcPr>
              <w:p w14:paraId="02EC2D2B"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398D6F43" w14:textId="77777777" w:rsidR="00C0721B" w:rsidRPr="00C0721B" w:rsidRDefault="00C0721B" w:rsidP="00330006">
            <w:pPr>
              <w:pStyle w:val="Context"/>
              <w:rPr>
                <w:rFonts w:cs="Arial"/>
                <w:lang w:val="en-US"/>
              </w:rPr>
            </w:pPr>
          </w:p>
        </w:tc>
        <w:tc>
          <w:tcPr>
            <w:tcW w:w="1763" w:type="dxa"/>
          </w:tcPr>
          <w:p w14:paraId="01F2305E" w14:textId="77777777" w:rsidR="00C0721B" w:rsidRPr="00C0721B" w:rsidRDefault="00C0721B" w:rsidP="00330006">
            <w:pPr>
              <w:pStyle w:val="Context"/>
              <w:rPr>
                <w:rFonts w:cs="Arial"/>
                <w:lang w:val="en-US"/>
              </w:rPr>
            </w:pPr>
          </w:p>
        </w:tc>
        <w:tc>
          <w:tcPr>
            <w:tcW w:w="1726" w:type="dxa"/>
          </w:tcPr>
          <w:p w14:paraId="43363428" w14:textId="77777777" w:rsidR="00C0721B" w:rsidRPr="00C0721B" w:rsidRDefault="00C0721B" w:rsidP="00330006">
            <w:pPr>
              <w:pStyle w:val="Context"/>
              <w:rPr>
                <w:rFonts w:cs="Arial"/>
                <w:lang w:val="en-US"/>
              </w:rPr>
            </w:pPr>
          </w:p>
        </w:tc>
      </w:tr>
      <w:tr w:rsidR="00C0721B" w:rsidRPr="00C0721B" w14:paraId="45C7FC61" w14:textId="77777777" w:rsidTr="00FC5C57">
        <w:tc>
          <w:tcPr>
            <w:tcW w:w="1769" w:type="dxa"/>
          </w:tcPr>
          <w:p w14:paraId="503ED07C" w14:textId="77777777" w:rsidR="00C0721B" w:rsidRPr="00C0721B" w:rsidRDefault="00C0721B" w:rsidP="00330006">
            <w:pPr>
              <w:pStyle w:val="Context"/>
              <w:rPr>
                <w:rFonts w:cs="Arial"/>
                <w:lang w:val="en-US"/>
              </w:rPr>
            </w:pPr>
          </w:p>
        </w:tc>
        <w:tc>
          <w:tcPr>
            <w:tcW w:w="1767" w:type="dxa"/>
          </w:tcPr>
          <w:p w14:paraId="14D0F539" w14:textId="77777777" w:rsidR="00C0721B" w:rsidRPr="00C0721B" w:rsidRDefault="00C0721B" w:rsidP="00330006">
            <w:pPr>
              <w:pStyle w:val="Context"/>
              <w:rPr>
                <w:rFonts w:cs="Arial"/>
                <w:lang w:val="en-US"/>
              </w:rPr>
            </w:pPr>
          </w:p>
        </w:tc>
        <w:sdt>
          <w:sdtPr>
            <w:rPr>
              <w:rFonts w:cs="Arial"/>
              <w:lang w:val="en-US"/>
            </w:rPr>
            <w:id w:val="-654067177"/>
            <w:placeholder>
              <w:docPart w:val="12E8A45164624F89BA1BA742ECD2B6AC"/>
            </w:placeholder>
            <w:showingPlcHdr/>
            <w:date>
              <w:dateFormat w:val="MMMM d, yyyy"/>
              <w:lid w:val="en-US"/>
              <w:storeMappedDataAs w:val="dateTime"/>
              <w:calendar w:val="gregorian"/>
            </w:date>
          </w:sdtPr>
          <w:sdtContent>
            <w:tc>
              <w:tcPr>
                <w:tcW w:w="1838" w:type="dxa"/>
              </w:tcPr>
              <w:p w14:paraId="2F5C4CD2"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02FBE836" w14:textId="77777777" w:rsidR="00C0721B" w:rsidRPr="00C0721B" w:rsidRDefault="00C0721B" w:rsidP="00330006">
            <w:pPr>
              <w:pStyle w:val="Context"/>
              <w:rPr>
                <w:rFonts w:cs="Arial"/>
                <w:lang w:val="en-US"/>
              </w:rPr>
            </w:pPr>
          </w:p>
        </w:tc>
        <w:sdt>
          <w:sdtPr>
            <w:rPr>
              <w:rFonts w:cs="Arial"/>
              <w:lang w:val="en-US"/>
            </w:rPr>
            <w:id w:val="282770163"/>
            <w:placeholder>
              <w:docPart w:val="417E3C5588B247CE84170AE7E7FE2AE9"/>
            </w:placeholder>
            <w:showingPlcHdr/>
            <w:date>
              <w:dateFormat w:val="MMMM d, yyyy"/>
              <w:lid w:val="en-US"/>
              <w:storeMappedDataAs w:val="dateTime"/>
              <w:calendar w:val="gregorian"/>
            </w:date>
          </w:sdtPr>
          <w:sdtContent>
            <w:tc>
              <w:tcPr>
                <w:tcW w:w="1700" w:type="dxa"/>
              </w:tcPr>
              <w:p w14:paraId="150823E1"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7455346C" w14:textId="77777777" w:rsidR="00C0721B" w:rsidRPr="00C0721B" w:rsidRDefault="00C0721B" w:rsidP="00330006">
            <w:pPr>
              <w:pStyle w:val="Context"/>
              <w:rPr>
                <w:rFonts w:cs="Arial"/>
                <w:lang w:val="en-US"/>
              </w:rPr>
            </w:pPr>
          </w:p>
        </w:tc>
        <w:tc>
          <w:tcPr>
            <w:tcW w:w="1763" w:type="dxa"/>
          </w:tcPr>
          <w:p w14:paraId="03C9013C" w14:textId="77777777" w:rsidR="00C0721B" w:rsidRPr="00C0721B" w:rsidRDefault="00C0721B" w:rsidP="00330006">
            <w:pPr>
              <w:pStyle w:val="Context"/>
              <w:rPr>
                <w:rFonts w:cs="Arial"/>
                <w:lang w:val="en-US"/>
              </w:rPr>
            </w:pPr>
          </w:p>
        </w:tc>
        <w:tc>
          <w:tcPr>
            <w:tcW w:w="1726" w:type="dxa"/>
          </w:tcPr>
          <w:p w14:paraId="514100C9" w14:textId="77777777" w:rsidR="00C0721B" w:rsidRPr="00C0721B" w:rsidRDefault="00C0721B" w:rsidP="00330006">
            <w:pPr>
              <w:pStyle w:val="Context"/>
              <w:rPr>
                <w:rFonts w:cs="Arial"/>
                <w:lang w:val="en-US"/>
              </w:rPr>
            </w:pPr>
          </w:p>
        </w:tc>
      </w:tr>
      <w:tr w:rsidR="00C0721B" w:rsidRPr="00C0721B" w14:paraId="36A76CEC" w14:textId="77777777" w:rsidTr="00FC5C57">
        <w:tc>
          <w:tcPr>
            <w:tcW w:w="1769" w:type="dxa"/>
          </w:tcPr>
          <w:p w14:paraId="2429FB84" w14:textId="77777777" w:rsidR="00C0721B" w:rsidRPr="00C0721B" w:rsidRDefault="00C0721B" w:rsidP="00330006">
            <w:pPr>
              <w:pStyle w:val="Context"/>
              <w:rPr>
                <w:rFonts w:cs="Arial"/>
                <w:lang w:val="en-US"/>
              </w:rPr>
            </w:pPr>
          </w:p>
        </w:tc>
        <w:tc>
          <w:tcPr>
            <w:tcW w:w="1767" w:type="dxa"/>
          </w:tcPr>
          <w:p w14:paraId="79A2CE77" w14:textId="77777777" w:rsidR="00C0721B" w:rsidRPr="00C0721B" w:rsidRDefault="00C0721B" w:rsidP="00330006">
            <w:pPr>
              <w:pStyle w:val="Context"/>
              <w:rPr>
                <w:rFonts w:cs="Arial"/>
                <w:lang w:val="en-US"/>
              </w:rPr>
            </w:pPr>
          </w:p>
        </w:tc>
        <w:sdt>
          <w:sdtPr>
            <w:rPr>
              <w:rFonts w:cs="Arial"/>
              <w:lang w:val="en-US"/>
            </w:rPr>
            <w:id w:val="-836684402"/>
            <w:placeholder>
              <w:docPart w:val="29F9B60E6BAE4644893C7BAD3CE420EA"/>
            </w:placeholder>
            <w:showingPlcHdr/>
            <w:date>
              <w:dateFormat w:val="MMMM d, yyyy"/>
              <w:lid w:val="en-US"/>
              <w:storeMappedDataAs w:val="dateTime"/>
              <w:calendar w:val="gregorian"/>
            </w:date>
          </w:sdtPr>
          <w:sdtContent>
            <w:tc>
              <w:tcPr>
                <w:tcW w:w="1838" w:type="dxa"/>
              </w:tcPr>
              <w:p w14:paraId="75D7B16D"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6EBE88B9" w14:textId="77777777" w:rsidR="00C0721B" w:rsidRPr="00C0721B" w:rsidRDefault="00C0721B" w:rsidP="00330006">
            <w:pPr>
              <w:pStyle w:val="Context"/>
              <w:rPr>
                <w:rFonts w:cs="Arial"/>
                <w:lang w:val="en-US"/>
              </w:rPr>
            </w:pPr>
          </w:p>
        </w:tc>
        <w:sdt>
          <w:sdtPr>
            <w:rPr>
              <w:rFonts w:cs="Arial"/>
              <w:lang w:val="en-US"/>
            </w:rPr>
            <w:id w:val="-868834832"/>
            <w:placeholder>
              <w:docPart w:val="F7DDB8E7CED045698F4948A33870240E"/>
            </w:placeholder>
            <w:showingPlcHdr/>
            <w:date>
              <w:dateFormat w:val="MMMM d, yyyy"/>
              <w:lid w:val="en-US"/>
              <w:storeMappedDataAs w:val="dateTime"/>
              <w:calendar w:val="gregorian"/>
            </w:date>
          </w:sdtPr>
          <w:sdtContent>
            <w:tc>
              <w:tcPr>
                <w:tcW w:w="1700" w:type="dxa"/>
              </w:tcPr>
              <w:p w14:paraId="1E90113A"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17F1A6D4" w14:textId="77777777" w:rsidR="00C0721B" w:rsidRPr="00C0721B" w:rsidRDefault="00C0721B" w:rsidP="00330006">
            <w:pPr>
              <w:pStyle w:val="Context"/>
              <w:rPr>
                <w:rFonts w:cs="Arial"/>
                <w:lang w:val="en-US"/>
              </w:rPr>
            </w:pPr>
          </w:p>
        </w:tc>
        <w:tc>
          <w:tcPr>
            <w:tcW w:w="1763" w:type="dxa"/>
          </w:tcPr>
          <w:p w14:paraId="2C99D4CE" w14:textId="77777777" w:rsidR="00C0721B" w:rsidRPr="00C0721B" w:rsidRDefault="00C0721B" w:rsidP="00330006">
            <w:pPr>
              <w:pStyle w:val="Context"/>
              <w:rPr>
                <w:rFonts w:cs="Arial"/>
                <w:lang w:val="en-US"/>
              </w:rPr>
            </w:pPr>
          </w:p>
        </w:tc>
        <w:tc>
          <w:tcPr>
            <w:tcW w:w="1726" w:type="dxa"/>
          </w:tcPr>
          <w:p w14:paraId="2485A8BF" w14:textId="77777777" w:rsidR="00C0721B" w:rsidRPr="00C0721B" w:rsidRDefault="00C0721B" w:rsidP="00330006">
            <w:pPr>
              <w:pStyle w:val="Context"/>
              <w:rPr>
                <w:rFonts w:cs="Arial"/>
                <w:lang w:val="en-US"/>
              </w:rPr>
            </w:pPr>
          </w:p>
        </w:tc>
      </w:tr>
      <w:tr w:rsidR="00C0721B" w:rsidRPr="00C0721B" w14:paraId="388F5842" w14:textId="77777777" w:rsidTr="00FC5C57">
        <w:tc>
          <w:tcPr>
            <w:tcW w:w="1769" w:type="dxa"/>
          </w:tcPr>
          <w:p w14:paraId="500A62CA" w14:textId="77777777" w:rsidR="00C0721B" w:rsidRPr="00C0721B" w:rsidRDefault="00C0721B" w:rsidP="00330006">
            <w:pPr>
              <w:pStyle w:val="Context"/>
              <w:rPr>
                <w:rFonts w:cs="Arial"/>
                <w:lang w:val="en-US"/>
              </w:rPr>
            </w:pPr>
          </w:p>
        </w:tc>
        <w:tc>
          <w:tcPr>
            <w:tcW w:w="1767" w:type="dxa"/>
          </w:tcPr>
          <w:p w14:paraId="397CBD0B" w14:textId="77777777" w:rsidR="00C0721B" w:rsidRPr="00C0721B" w:rsidRDefault="00C0721B" w:rsidP="00330006">
            <w:pPr>
              <w:pStyle w:val="Context"/>
              <w:rPr>
                <w:rFonts w:cs="Arial"/>
                <w:lang w:val="en-US"/>
              </w:rPr>
            </w:pPr>
          </w:p>
        </w:tc>
        <w:sdt>
          <w:sdtPr>
            <w:rPr>
              <w:rFonts w:cs="Arial"/>
              <w:lang w:val="en-US"/>
            </w:rPr>
            <w:id w:val="713161071"/>
            <w:placeholder>
              <w:docPart w:val="70D4DFD3500F4D18B0D7C518E3482832"/>
            </w:placeholder>
            <w:showingPlcHdr/>
            <w:date>
              <w:dateFormat w:val="MMMM d, yyyy"/>
              <w:lid w:val="en-US"/>
              <w:storeMappedDataAs w:val="dateTime"/>
              <w:calendar w:val="gregorian"/>
            </w:date>
          </w:sdtPr>
          <w:sdtContent>
            <w:tc>
              <w:tcPr>
                <w:tcW w:w="1838" w:type="dxa"/>
              </w:tcPr>
              <w:p w14:paraId="016D2ACA"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540F280D" w14:textId="77777777" w:rsidR="00C0721B" w:rsidRPr="00C0721B" w:rsidRDefault="00C0721B" w:rsidP="00330006">
            <w:pPr>
              <w:pStyle w:val="Context"/>
              <w:rPr>
                <w:rFonts w:cs="Arial"/>
                <w:lang w:val="en-US"/>
              </w:rPr>
            </w:pPr>
          </w:p>
        </w:tc>
        <w:sdt>
          <w:sdtPr>
            <w:rPr>
              <w:rFonts w:cs="Arial"/>
              <w:lang w:val="en-US"/>
            </w:rPr>
            <w:id w:val="-287053077"/>
            <w:placeholder>
              <w:docPart w:val="6E6C345FFEED403A8962FFBDF26A111F"/>
            </w:placeholder>
            <w:showingPlcHdr/>
            <w:date>
              <w:dateFormat w:val="MMMM d, yyyy"/>
              <w:lid w:val="en-US"/>
              <w:storeMappedDataAs w:val="dateTime"/>
              <w:calendar w:val="gregorian"/>
            </w:date>
          </w:sdtPr>
          <w:sdtContent>
            <w:tc>
              <w:tcPr>
                <w:tcW w:w="1700" w:type="dxa"/>
              </w:tcPr>
              <w:p w14:paraId="64805C0E"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2B586884" w14:textId="77777777" w:rsidR="00C0721B" w:rsidRPr="00C0721B" w:rsidRDefault="00C0721B" w:rsidP="00330006">
            <w:pPr>
              <w:pStyle w:val="Context"/>
              <w:rPr>
                <w:rFonts w:cs="Arial"/>
                <w:lang w:val="en-US"/>
              </w:rPr>
            </w:pPr>
          </w:p>
        </w:tc>
        <w:tc>
          <w:tcPr>
            <w:tcW w:w="1763" w:type="dxa"/>
          </w:tcPr>
          <w:p w14:paraId="79AE6B36" w14:textId="77777777" w:rsidR="00C0721B" w:rsidRPr="00C0721B" w:rsidRDefault="00C0721B" w:rsidP="00330006">
            <w:pPr>
              <w:pStyle w:val="Context"/>
              <w:rPr>
                <w:rFonts w:cs="Arial"/>
                <w:lang w:val="en-US"/>
              </w:rPr>
            </w:pPr>
          </w:p>
        </w:tc>
        <w:tc>
          <w:tcPr>
            <w:tcW w:w="1726" w:type="dxa"/>
          </w:tcPr>
          <w:p w14:paraId="3353FFF6" w14:textId="77777777" w:rsidR="00C0721B" w:rsidRPr="00C0721B" w:rsidRDefault="00C0721B" w:rsidP="00330006">
            <w:pPr>
              <w:pStyle w:val="Context"/>
              <w:rPr>
                <w:rFonts w:cs="Arial"/>
                <w:lang w:val="en-US"/>
              </w:rPr>
            </w:pPr>
          </w:p>
        </w:tc>
      </w:tr>
      <w:tr w:rsidR="00C0721B" w:rsidRPr="00C0721B" w14:paraId="22B78317" w14:textId="77777777" w:rsidTr="00FC5C57">
        <w:tc>
          <w:tcPr>
            <w:tcW w:w="1769" w:type="dxa"/>
          </w:tcPr>
          <w:p w14:paraId="6E39B849" w14:textId="77777777" w:rsidR="00C0721B" w:rsidRPr="00C0721B" w:rsidRDefault="00C0721B" w:rsidP="00330006">
            <w:pPr>
              <w:pStyle w:val="Context"/>
              <w:rPr>
                <w:rFonts w:cs="Arial"/>
                <w:lang w:val="en-US"/>
              </w:rPr>
            </w:pPr>
          </w:p>
        </w:tc>
        <w:tc>
          <w:tcPr>
            <w:tcW w:w="1767" w:type="dxa"/>
          </w:tcPr>
          <w:p w14:paraId="375FC055" w14:textId="77777777" w:rsidR="00C0721B" w:rsidRPr="00C0721B" w:rsidRDefault="00C0721B" w:rsidP="00330006">
            <w:pPr>
              <w:pStyle w:val="Context"/>
              <w:rPr>
                <w:rFonts w:cs="Arial"/>
                <w:lang w:val="en-US"/>
              </w:rPr>
            </w:pPr>
          </w:p>
        </w:tc>
        <w:sdt>
          <w:sdtPr>
            <w:rPr>
              <w:rFonts w:cs="Arial"/>
              <w:lang w:val="en-US"/>
            </w:rPr>
            <w:id w:val="-1580214329"/>
            <w:placeholder>
              <w:docPart w:val="45809199BDC2419688295C3B1DBB7173"/>
            </w:placeholder>
            <w:showingPlcHdr/>
            <w:date>
              <w:dateFormat w:val="MMMM d, yyyy"/>
              <w:lid w:val="en-US"/>
              <w:storeMappedDataAs w:val="dateTime"/>
              <w:calendar w:val="gregorian"/>
            </w:date>
          </w:sdtPr>
          <w:sdtContent>
            <w:tc>
              <w:tcPr>
                <w:tcW w:w="1838" w:type="dxa"/>
              </w:tcPr>
              <w:p w14:paraId="6F624170"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2775473F" w14:textId="77777777" w:rsidR="00C0721B" w:rsidRPr="00C0721B" w:rsidRDefault="00C0721B" w:rsidP="00330006">
            <w:pPr>
              <w:pStyle w:val="Context"/>
              <w:rPr>
                <w:rFonts w:cs="Arial"/>
                <w:lang w:val="en-US"/>
              </w:rPr>
            </w:pPr>
          </w:p>
        </w:tc>
        <w:sdt>
          <w:sdtPr>
            <w:rPr>
              <w:rFonts w:cs="Arial"/>
              <w:lang w:val="en-US"/>
            </w:rPr>
            <w:id w:val="-2044657384"/>
            <w:placeholder>
              <w:docPart w:val="C3EF2D9747A9491A84505FB090611E87"/>
            </w:placeholder>
            <w:showingPlcHdr/>
            <w:date>
              <w:dateFormat w:val="MMMM d, yyyy"/>
              <w:lid w:val="en-US"/>
              <w:storeMappedDataAs w:val="dateTime"/>
              <w:calendar w:val="gregorian"/>
            </w:date>
          </w:sdtPr>
          <w:sdtContent>
            <w:tc>
              <w:tcPr>
                <w:tcW w:w="1700" w:type="dxa"/>
              </w:tcPr>
              <w:p w14:paraId="593B028B"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47DD7359" w14:textId="77777777" w:rsidR="00C0721B" w:rsidRPr="00C0721B" w:rsidRDefault="00C0721B" w:rsidP="00330006">
            <w:pPr>
              <w:pStyle w:val="Context"/>
              <w:rPr>
                <w:rFonts w:cs="Arial"/>
                <w:lang w:val="en-US"/>
              </w:rPr>
            </w:pPr>
          </w:p>
        </w:tc>
        <w:tc>
          <w:tcPr>
            <w:tcW w:w="1763" w:type="dxa"/>
          </w:tcPr>
          <w:p w14:paraId="159F09E8" w14:textId="77777777" w:rsidR="00C0721B" w:rsidRPr="00C0721B" w:rsidRDefault="00C0721B" w:rsidP="00330006">
            <w:pPr>
              <w:pStyle w:val="Context"/>
              <w:rPr>
                <w:rFonts w:cs="Arial"/>
                <w:lang w:val="en-US"/>
              </w:rPr>
            </w:pPr>
          </w:p>
        </w:tc>
        <w:tc>
          <w:tcPr>
            <w:tcW w:w="1726" w:type="dxa"/>
          </w:tcPr>
          <w:p w14:paraId="114BC454" w14:textId="77777777" w:rsidR="00C0721B" w:rsidRPr="00C0721B" w:rsidRDefault="00C0721B" w:rsidP="00330006">
            <w:pPr>
              <w:pStyle w:val="Context"/>
              <w:rPr>
                <w:rFonts w:cs="Arial"/>
                <w:lang w:val="en-US"/>
              </w:rPr>
            </w:pPr>
          </w:p>
        </w:tc>
      </w:tr>
      <w:tr w:rsidR="00C0721B" w:rsidRPr="00C0721B" w14:paraId="0C66BA2F" w14:textId="77777777" w:rsidTr="00FC5C57">
        <w:tc>
          <w:tcPr>
            <w:tcW w:w="1769" w:type="dxa"/>
          </w:tcPr>
          <w:p w14:paraId="752CC226" w14:textId="77777777" w:rsidR="00C0721B" w:rsidRPr="00C0721B" w:rsidRDefault="00C0721B" w:rsidP="00330006">
            <w:pPr>
              <w:pStyle w:val="Context"/>
              <w:rPr>
                <w:rFonts w:cs="Arial"/>
                <w:lang w:val="en-US"/>
              </w:rPr>
            </w:pPr>
          </w:p>
        </w:tc>
        <w:tc>
          <w:tcPr>
            <w:tcW w:w="1767" w:type="dxa"/>
          </w:tcPr>
          <w:p w14:paraId="51211FDE" w14:textId="77777777" w:rsidR="00C0721B" w:rsidRPr="00C0721B" w:rsidRDefault="00C0721B" w:rsidP="00330006">
            <w:pPr>
              <w:pStyle w:val="Context"/>
              <w:rPr>
                <w:rFonts w:cs="Arial"/>
                <w:lang w:val="en-US"/>
              </w:rPr>
            </w:pPr>
          </w:p>
        </w:tc>
        <w:sdt>
          <w:sdtPr>
            <w:rPr>
              <w:rFonts w:cs="Arial"/>
              <w:lang w:val="en-US"/>
            </w:rPr>
            <w:id w:val="-353957224"/>
            <w:placeholder>
              <w:docPart w:val="AAE33557E8BE444D9C1FAA1D054BAF97"/>
            </w:placeholder>
            <w:showingPlcHdr/>
            <w:date>
              <w:dateFormat w:val="MMMM d, yyyy"/>
              <w:lid w:val="en-US"/>
              <w:storeMappedDataAs w:val="dateTime"/>
              <w:calendar w:val="gregorian"/>
            </w:date>
          </w:sdtPr>
          <w:sdtContent>
            <w:tc>
              <w:tcPr>
                <w:tcW w:w="1838" w:type="dxa"/>
              </w:tcPr>
              <w:p w14:paraId="7ED06F6C"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1D4F7208" w14:textId="77777777" w:rsidR="00C0721B" w:rsidRPr="00C0721B" w:rsidRDefault="00C0721B" w:rsidP="00330006">
            <w:pPr>
              <w:pStyle w:val="Context"/>
              <w:rPr>
                <w:rFonts w:cs="Arial"/>
                <w:lang w:val="en-US"/>
              </w:rPr>
            </w:pPr>
          </w:p>
        </w:tc>
        <w:sdt>
          <w:sdtPr>
            <w:rPr>
              <w:rFonts w:cs="Arial"/>
              <w:lang w:val="en-US"/>
            </w:rPr>
            <w:id w:val="-2002273372"/>
            <w:placeholder>
              <w:docPart w:val="DF5BAD19550A4308A1BFF088F8601237"/>
            </w:placeholder>
            <w:showingPlcHdr/>
            <w:date>
              <w:dateFormat w:val="MMMM d, yyyy"/>
              <w:lid w:val="en-US"/>
              <w:storeMappedDataAs w:val="dateTime"/>
              <w:calendar w:val="gregorian"/>
            </w:date>
          </w:sdtPr>
          <w:sdtContent>
            <w:tc>
              <w:tcPr>
                <w:tcW w:w="1700" w:type="dxa"/>
              </w:tcPr>
              <w:p w14:paraId="0BD650AF"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37E210C2" w14:textId="77777777" w:rsidR="00C0721B" w:rsidRPr="00C0721B" w:rsidRDefault="00C0721B" w:rsidP="00330006">
            <w:pPr>
              <w:pStyle w:val="Context"/>
              <w:rPr>
                <w:rFonts w:cs="Arial"/>
                <w:lang w:val="en-US"/>
              </w:rPr>
            </w:pPr>
          </w:p>
        </w:tc>
        <w:tc>
          <w:tcPr>
            <w:tcW w:w="1763" w:type="dxa"/>
          </w:tcPr>
          <w:p w14:paraId="76A9AB61" w14:textId="77777777" w:rsidR="00C0721B" w:rsidRPr="00C0721B" w:rsidRDefault="00C0721B" w:rsidP="00330006">
            <w:pPr>
              <w:pStyle w:val="Context"/>
              <w:rPr>
                <w:rFonts w:cs="Arial"/>
                <w:lang w:val="en-US"/>
              </w:rPr>
            </w:pPr>
          </w:p>
        </w:tc>
        <w:tc>
          <w:tcPr>
            <w:tcW w:w="1726" w:type="dxa"/>
          </w:tcPr>
          <w:p w14:paraId="66209E53" w14:textId="77777777" w:rsidR="00C0721B" w:rsidRPr="00C0721B" w:rsidRDefault="00C0721B" w:rsidP="00330006">
            <w:pPr>
              <w:pStyle w:val="Context"/>
              <w:rPr>
                <w:rFonts w:cs="Arial"/>
                <w:lang w:val="en-US"/>
              </w:rPr>
            </w:pPr>
          </w:p>
        </w:tc>
      </w:tr>
      <w:tr w:rsidR="00C0721B" w:rsidRPr="00C0721B" w14:paraId="5DEFB45B" w14:textId="77777777" w:rsidTr="00FC5C57">
        <w:tc>
          <w:tcPr>
            <w:tcW w:w="1769" w:type="dxa"/>
          </w:tcPr>
          <w:p w14:paraId="5C01635B" w14:textId="77777777" w:rsidR="00C0721B" w:rsidRPr="00C0721B" w:rsidRDefault="00C0721B" w:rsidP="00330006">
            <w:pPr>
              <w:pStyle w:val="Context"/>
              <w:rPr>
                <w:rFonts w:cs="Arial"/>
                <w:lang w:val="en-US"/>
              </w:rPr>
            </w:pPr>
          </w:p>
        </w:tc>
        <w:tc>
          <w:tcPr>
            <w:tcW w:w="1767" w:type="dxa"/>
          </w:tcPr>
          <w:p w14:paraId="3C4D826F" w14:textId="77777777" w:rsidR="00C0721B" w:rsidRPr="00C0721B" w:rsidRDefault="00C0721B" w:rsidP="00330006">
            <w:pPr>
              <w:pStyle w:val="Context"/>
              <w:rPr>
                <w:rFonts w:cs="Arial"/>
                <w:lang w:val="en-US"/>
              </w:rPr>
            </w:pPr>
          </w:p>
        </w:tc>
        <w:sdt>
          <w:sdtPr>
            <w:rPr>
              <w:rFonts w:cs="Arial"/>
              <w:lang w:val="en-US"/>
            </w:rPr>
            <w:id w:val="108099461"/>
            <w:placeholder>
              <w:docPart w:val="772F7E6CE61A4E5CAFDABDDE98E43332"/>
            </w:placeholder>
            <w:showingPlcHdr/>
            <w:date>
              <w:dateFormat w:val="MMMM d, yyyy"/>
              <w:lid w:val="en-US"/>
              <w:storeMappedDataAs w:val="dateTime"/>
              <w:calendar w:val="gregorian"/>
            </w:date>
          </w:sdtPr>
          <w:sdtContent>
            <w:tc>
              <w:tcPr>
                <w:tcW w:w="1838" w:type="dxa"/>
              </w:tcPr>
              <w:p w14:paraId="0491B724"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652B993F" w14:textId="77777777" w:rsidR="00C0721B" w:rsidRPr="00C0721B" w:rsidRDefault="00C0721B" w:rsidP="00330006">
            <w:pPr>
              <w:pStyle w:val="Context"/>
              <w:rPr>
                <w:rFonts w:cs="Arial"/>
                <w:lang w:val="en-US"/>
              </w:rPr>
            </w:pPr>
          </w:p>
        </w:tc>
        <w:sdt>
          <w:sdtPr>
            <w:rPr>
              <w:rFonts w:cs="Arial"/>
              <w:lang w:val="en-US"/>
            </w:rPr>
            <w:id w:val="-1136877312"/>
            <w:placeholder>
              <w:docPart w:val="97A5A039366D44269BC9860A718E93D5"/>
            </w:placeholder>
            <w:showingPlcHdr/>
            <w:date>
              <w:dateFormat w:val="MMMM d, yyyy"/>
              <w:lid w:val="en-US"/>
              <w:storeMappedDataAs w:val="dateTime"/>
              <w:calendar w:val="gregorian"/>
            </w:date>
          </w:sdtPr>
          <w:sdtContent>
            <w:tc>
              <w:tcPr>
                <w:tcW w:w="1700" w:type="dxa"/>
              </w:tcPr>
              <w:p w14:paraId="54A2F66E"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0AD4AD0F" w14:textId="77777777" w:rsidR="00C0721B" w:rsidRPr="00C0721B" w:rsidRDefault="00C0721B" w:rsidP="00330006">
            <w:pPr>
              <w:pStyle w:val="Context"/>
              <w:rPr>
                <w:rFonts w:cs="Arial"/>
                <w:lang w:val="en-US"/>
              </w:rPr>
            </w:pPr>
          </w:p>
        </w:tc>
        <w:tc>
          <w:tcPr>
            <w:tcW w:w="1763" w:type="dxa"/>
          </w:tcPr>
          <w:p w14:paraId="1BFFDCC9" w14:textId="77777777" w:rsidR="00C0721B" w:rsidRPr="00C0721B" w:rsidRDefault="00C0721B" w:rsidP="00330006">
            <w:pPr>
              <w:pStyle w:val="Context"/>
              <w:rPr>
                <w:rFonts w:cs="Arial"/>
                <w:lang w:val="en-US"/>
              </w:rPr>
            </w:pPr>
          </w:p>
        </w:tc>
        <w:tc>
          <w:tcPr>
            <w:tcW w:w="1726" w:type="dxa"/>
          </w:tcPr>
          <w:p w14:paraId="41C5D7AC" w14:textId="77777777" w:rsidR="00C0721B" w:rsidRPr="00C0721B" w:rsidRDefault="00C0721B" w:rsidP="00330006">
            <w:pPr>
              <w:pStyle w:val="Context"/>
              <w:rPr>
                <w:rFonts w:cs="Arial"/>
                <w:lang w:val="en-US"/>
              </w:rPr>
            </w:pPr>
          </w:p>
        </w:tc>
      </w:tr>
      <w:tr w:rsidR="00C0721B" w:rsidRPr="00C0721B" w14:paraId="625DCBFD" w14:textId="77777777" w:rsidTr="00FC5C57">
        <w:tc>
          <w:tcPr>
            <w:tcW w:w="1769" w:type="dxa"/>
          </w:tcPr>
          <w:p w14:paraId="4FE6DCDA" w14:textId="77777777" w:rsidR="00C0721B" w:rsidRPr="00C0721B" w:rsidRDefault="00C0721B" w:rsidP="00330006">
            <w:pPr>
              <w:pStyle w:val="Context"/>
              <w:rPr>
                <w:rFonts w:cs="Arial"/>
                <w:lang w:val="en-US"/>
              </w:rPr>
            </w:pPr>
          </w:p>
        </w:tc>
        <w:tc>
          <w:tcPr>
            <w:tcW w:w="1767" w:type="dxa"/>
          </w:tcPr>
          <w:p w14:paraId="66B37035" w14:textId="77777777" w:rsidR="00C0721B" w:rsidRPr="00C0721B" w:rsidRDefault="00C0721B" w:rsidP="00330006">
            <w:pPr>
              <w:pStyle w:val="Context"/>
              <w:rPr>
                <w:rFonts w:cs="Arial"/>
                <w:lang w:val="en-US"/>
              </w:rPr>
            </w:pPr>
          </w:p>
        </w:tc>
        <w:sdt>
          <w:sdtPr>
            <w:rPr>
              <w:rFonts w:cs="Arial"/>
              <w:lang w:val="en-US"/>
            </w:rPr>
            <w:id w:val="422615740"/>
            <w:placeholder>
              <w:docPart w:val="DE2DE25C87D4480EB3DB908F7DA0EBD4"/>
            </w:placeholder>
            <w:showingPlcHdr/>
            <w:date>
              <w:dateFormat w:val="MMMM d, yyyy"/>
              <w:lid w:val="en-US"/>
              <w:storeMappedDataAs w:val="dateTime"/>
              <w:calendar w:val="gregorian"/>
            </w:date>
          </w:sdtPr>
          <w:sdtContent>
            <w:tc>
              <w:tcPr>
                <w:tcW w:w="1838" w:type="dxa"/>
              </w:tcPr>
              <w:p w14:paraId="0CE4995E"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657" w:type="dxa"/>
          </w:tcPr>
          <w:p w14:paraId="38DC6525" w14:textId="77777777" w:rsidR="00C0721B" w:rsidRPr="00C0721B" w:rsidRDefault="00C0721B" w:rsidP="00330006">
            <w:pPr>
              <w:pStyle w:val="Context"/>
              <w:rPr>
                <w:rFonts w:cs="Arial"/>
                <w:lang w:val="en-US"/>
              </w:rPr>
            </w:pPr>
          </w:p>
        </w:tc>
        <w:sdt>
          <w:sdtPr>
            <w:rPr>
              <w:rFonts w:cs="Arial"/>
              <w:lang w:val="en-US"/>
            </w:rPr>
            <w:id w:val="-1775856926"/>
            <w:placeholder>
              <w:docPart w:val="22C3148A26074626A4B02500A2B59CF0"/>
            </w:placeholder>
            <w:showingPlcHdr/>
            <w:date>
              <w:dateFormat w:val="MMMM d, yyyy"/>
              <w:lid w:val="en-US"/>
              <w:storeMappedDataAs w:val="dateTime"/>
              <w:calendar w:val="gregorian"/>
            </w:date>
          </w:sdtPr>
          <w:sdtContent>
            <w:tc>
              <w:tcPr>
                <w:tcW w:w="1700" w:type="dxa"/>
              </w:tcPr>
              <w:p w14:paraId="7A21068B" w14:textId="77777777" w:rsidR="00C0721B" w:rsidRPr="00C0721B" w:rsidRDefault="00C0721B" w:rsidP="00330006">
                <w:pPr>
                  <w:pStyle w:val="Context"/>
                  <w:rPr>
                    <w:rFonts w:cs="Arial"/>
                    <w:lang w:val="en-US"/>
                  </w:rPr>
                </w:pPr>
                <w:r w:rsidRPr="00C0721B">
                  <w:rPr>
                    <w:rStyle w:val="PlaceholderText"/>
                    <w:rFonts w:cs="Arial"/>
                    <w:lang w:val="en-US"/>
                  </w:rPr>
                  <w:t>Enter a date.</w:t>
                </w:r>
              </w:p>
            </w:tc>
          </w:sdtContent>
        </w:sdt>
        <w:tc>
          <w:tcPr>
            <w:tcW w:w="1724" w:type="dxa"/>
          </w:tcPr>
          <w:p w14:paraId="6004F4FC" w14:textId="77777777" w:rsidR="00C0721B" w:rsidRPr="00C0721B" w:rsidRDefault="00C0721B" w:rsidP="00330006">
            <w:pPr>
              <w:pStyle w:val="Context"/>
              <w:rPr>
                <w:rFonts w:cs="Arial"/>
                <w:lang w:val="en-US"/>
              </w:rPr>
            </w:pPr>
          </w:p>
        </w:tc>
        <w:tc>
          <w:tcPr>
            <w:tcW w:w="1763" w:type="dxa"/>
          </w:tcPr>
          <w:p w14:paraId="3937565E" w14:textId="77777777" w:rsidR="00C0721B" w:rsidRPr="00C0721B" w:rsidRDefault="00C0721B" w:rsidP="00330006">
            <w:pPr>
              <w:pStyle w:val="Context"/>
              <w:rPr>
                <w:rFonts w:cs="Arial"/>
                <w:lang w:val="en-US"/>
              </w:rPr>
            </w:pPr>
          </w:p>
        </w:tc>
        <w:tc>
          <w:tcPr>
            <w:tcW w:w="1726" w:type="dxa"/>
          </w:tcPr>
          <w:p w14:paraId="1AF9206E" w14:textId="77777777" w:rsidR="00C0721B" w:rsidRPr="00C0721B" w:rsidRDefault="00C0721B" w:rsidP="00330006">
            <w:pPr>
              <w:pStyle w:val="Context"/>
              <w:rPr>
                <w:rFonts w:cs="Arial"/>
                <w:lang w:val="en-US"/>
              </w:rPr>
            </w:pPr>
          </w:p>
        </w:tc>
      </w:tr>
      <w:bookmarkEnd w:id="32"/>
    </w:tbl>
    <w:p w14:paraId="09431AE5" w14:textId="4929DB0F" w:rsidR="00735483" w:rsidRPr="001D7F8A" w:rsidRDefault="00735483" w:rsidP="008179DF">
      <w:pPr>
        <w:pStyle w:val="Heading1"/>
        <w:pageBreakBefore/>
        <w:numPr>
          <w:ilvl w:val="0"/>
          <w:numId w:val="0"/>
        </w:numPr>
        <w:spacing w:after="120"/>
        <w:jc w:val="left"/>
        <w:rPr>
          <w:lang w:val="da-DK"/>
        </w:rPr>
      </w:pPr>
    </w:p>
    <w:sectPr w:rsidR="00735483" w:rsidRPr="001D7F8A" w:rsidSect="002A685B">
      <w:headerReference w:type="default" r:id="rId28"/>
      <w:footerReference w:type="default" r:id="rId29"/>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7120" w14:textId="77777777" w:rsidR="00415026" w:rsidRDefault="00415026">
      <w:r>
        <w:separator/>
      </w:r>
    </w:p>
  </w:endnote>
  <w:endnote w:type="continuationSeparator" w:id="0">
    <w:p w14:paraId="5BB431EB" w14:textId="77777777" w:rsidR="00415026" w:rsidRDefault="00415026">
      <w:r>
        <w:continuationSeparator/>
      </w:r>
    </w:p>
  </w:endnote>
  <w:endnote w:type="continuationNotice" w:id="1">
    <w:p w14:paraId="399842AC" w14:textId="77777777" w:rsidR="00415026" w:rsidRDefault="004150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Avenir">
    <w:charset w:val="00"/>
    <w:family w:val="swiss"/>
    <w:pitch w:val="variable"/>
    <w:sig w:usb0="800000AF" w:usb1="5000204A" w:usb2="00000000" w:usb3="00000000" w:csb0="0000009B" w:csb1="00000000"/>
  </w:font>
  <w:font w:name="Avenir Heavy">
    <w:charset w:val="00"/>
    <w:family w:val="swiss"/>
    <w:pitch w:val="variable"/>
    <w:sig w:usb0="800000AF" w:usb1="5000204A" w:usb2="00000000" w:usb3="00000000" w:csb0="0000009B"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77725B" w14:paraId="1C9EB805" w14:textId="77777777" w:rsidTr="004F5069">
      <w:tc>
        <w:tcPr>
          <w:tcW w:w="4500" w:type="pct"/>
          <w:tcBorders>
            <w:top w:val="single" w:sz="4" w:space="0" w:color="000000"/>
          </w:tcBorders>
        </w:tcPr>
        <w:p w14:paraId="0FD062C4" w14:textId="6F881537" w:rsidR="0077725B" w:rsidRPr="001643F3" w:rsidRDefault="0077725B" w:rsidP="007F6284">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500" w:type="pct"/>
          <w:tcBorders>
            <w:top w:val="single" w:sz="4" w:space="0" w:color="C0504D"/>
          </w:tcBorders>
          <w:shd w:val="clear" w:color="auto" w:fill="125B61"/>
        </w:tcPr>
        <w:p w14:paraId="4869C45B" w14:textId="77777777" w:rsidR="0077725B" w:rsidRPr="001C500A" w:rsidRDefault="007772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10064CF2" w14:textId="77777777" w:rsidR="0077725B" w:rsidRDefault="007772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778C" w14:textId="77777777" w:rsidR="001757A6" w:rsidRPr="00A91C6C" w:rsidRDefault="001757A6" w:rsidP="00B06620">
    <w:pPr>
      <w:pStyle w:val="Footer"/>
      <w:rPr>
        <w:sz w:val="6"/>
        <w:szCs w:val="10"/>
      </w:rPr>
    </w:pPr>
  </w:p>
  <w:p w14:paraId="756CF5D8" w14:textId="77777777" w:rsidR="001757A6" w:rsidRPr="00D5439E" w:rsidRDefault="001757A6" w:rsidP="000B3231">
    <w:pPr>
      <w:pStyle w:val="Footer"/>
      <w:rPr>
        <w:sz w:val="16"/>
        <w:szCs w:val="16"/>
      </w:rPr>
    </w:pPr>
    <w:r w:rsidRPr="00D5439E">
      <w:rPr>
        <w:sz w:val="16"/>
        <w:szCs w:val="16"/>
      </w:rPr>
      <w:t>Date / Time Work Complete: ___________</w:t>
    </w:r>
    <w:r w:rsidRPr="00D5439E">
      <w:rPr>
        <w:sz w:val="16"/>
        <w:szCs w:val="16"/>
      </w:rPr>
      <w:tab/>
      <w:t xml:space="preserve">    Work Verified By: __________________  Permit Closed  </w:t>
    </w:r>
    <w:r w:rsidRPr="00D5439E">
      <w:rPr>
        <w:sz w:val="16"/>
        <w:szCs w:val="16"/>
      </w:rPr>
      <w:sym w:font="Wingdings" w:char="F0A8"/>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4D69" w14:textId="77777777" w:rsidR="00F7651E" w:rsidRPr="00A91C6C" w:rsidRDefault="00F7651E" w:rsidP="00B06620">
    <w:pPr>
      <w:pStyle w:val="Footer"/>
      <w:rPr>
        <w:sz w:val="6"/>
        <w:szCs w:val="10"/>
      </w:rPr>
    </w:pPr>
  </w:p>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F7651E" w14:paraId="52D4C966" w14:textId="77777777" w:rsidTr="00330006">
      <w:tc>
        <w:tcPr>
          <w:tcW w:w="4500" w:type="pct"/>
          <w:tcBorders>
            <w:top w:val="single" w:sz="4" w:space="0" w:color="000000"/>
          </w:tcBorders>
        </w:tcPr>
        <w:p w14:paraId="4A91178D" w14:textId="77777777" w:rsidR="00F7651E" w:rsidRPr="001643F3" w:rsidRDefault="00F7651E" w:rsidP="00F7651E">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500" w:type="pct"/>
          <w:tcBorders>
            <w:top w:val="single" w:sz="4" w:space="0" w:color="C0504D"/>
          </w:tcBorders>
          <w:shd w:val="clear" w:color="auto" w:fill="125B61"/>
        </w:tcPr>
        <w:p w14:paraId="3B414A86" w14:textId="77777777" w:rsidR="00F7651E" w:rsidRPr="001C500A" w:rsidRDefault="00F7651E" w:rsidP="00F7651E">
          <w:pPr>
            <w:pStyle w:val="Header"/>
            <w:rPr>
              <w:color w:val="FFFFFF"/>
            </w:rPr>
          </w:pPr>
          <w:r w:rsidRPr="001C500A">
            <w:fldChar w:fldCharType="begin"/>
          </w:r>
          <w:r>
            <w:instrText xml:space="preserve"> PAGE   \* MERGEFORMAT </w:instrText>
          </w:r>
          <w:r w:rsidRPr="001C500A">
            <w:fldChar w:fldCharType="separate"/>
          </w:r>
          <w:r>
            <w:t>23</w:t>
          </w:r>
          <w:r w:rsidRPr="001C500A">
            <w:rPr>
              <w:noProof/>
              <w:color w:val="FFFFFF"/>
            </w:rPr>
            <w:fldChar w:fldCharType="end"/>
          </w:r>
        </w:p>
      </w:tc>
    </w:tr>
  </w:tbl>
  <w:p w14:paraId="23AB9A99" w14:textId="336BD32C" w:rsidR="00F7651E" w:rsidRPr="00D5439E" w:rsidRDefault="00F7651E" w:rsidP="00F7651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E4A3" w14:textId="77777777" w:rsidR="00706F54" w:rsidRPr="00A91C6C" w:rsidRDefault="00706F54" w:rsidP="00B06620">
    <w:pPr>
      <w:pStyle w:val="Footer"/>
      <w:rPr>
        <w:sz w:val="6"/>
        <w:szCs w:val="10"/>
      </w:rPr>
    </w:pPr>
  </w:p>
  <w:p w14:paraId="771C3B1F" w14:textId="77777777" w:rsidR="00706F54" w:rsidRPr="00A91C6C" w:rsidRDefault="00706F54" w:rsidP="00706F54">
    <w:pPr>
      <w:pStyle w:val="Footer"/>
      <w:spacing w:before="0"/>
    </w:pPr>
    <w:r w:rsidRPr="00A91C6C">
      <w:t>Date / Time Work Complete: ___________</w:t>
    </w:r>
    <w:r w:rsidRPr="00A91C6C">
      <w:tab/>
      <w:t xml:space="preserve">    Work Verified By: __________________  Permit Closed  </w:t>
    </w:r>
    <w:r w:rsidRPr="00A91C6C">
      <w:sym w:font="Wingdings" w:char="F0A8"/>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F7651E" w14:paraId="67C64253" w14:textId="77777777" w:rsidTr="00330006">
      <w:tc>
        <w:tcPr>
          <w:tcW w:w="4500" w:type="pct"/>
          <w:tcBorders>
            <w:top w:val="single" w:sz="4" w:space="0" w:color="000000"/>
          </w:tcBorders>
        </w:tcPr>
        <w:p w14:paraId="1698AD18" w14:textId="77777777" w:rsidR="00F7651E" w:rsidRPr="001643F3" w:rsidRDefault="00F7651E" w:rsidP="00F7651E">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500" w:type="pct"/>
          <w:tcBorders>
            <w:top w:val="single" w:sz="4" w:space="0" w:color="C0504D"/>
          </w:tcBorders>
          <w:shd w:val="clear" w:color="auto" w:fill="125B61"/>
        </w:tcPr>
        <w:p w14:paraId="7A353F31" w14:textId="77777777" w:rsidR="00F7651E" w:rsidRPr="001C500A" w:rsidRDefault="00F7651E" w:rsidP="00F7651E">
          <w:pPr>
            <w:pStyle w:val="Header"/>
            <w:rPr>
              <w:color w:val="FFFFFF"/>
            </w:rPr>
          </w:pPr>
          <w:r w:rsidRPr="001C500A">
            <w:fldChar w:fldCharType="begin"/>
          </w:r>
          <w:r>
            <w:instrText xml:space="preserve"> PAGE   \* MERGEFORMAT </w:instrText>
          </w:r>
          <w:r w:rsidRPr="001C500A">
            <w:fldChar w:fldCharType="separate"/>
          </w:r>
          <w:r>
            <w:t>23</w:t>
          </w:r>
          <w:r w:rsidRPr="001C500A">
            <w:rPr>
              <w:noProof/>
              <w:color w:val="FFFFFF"/>
            </w:rPr>
            <w:fldChar w:fldCharType="end"/>
          </w:r>
        </w:p>
      </w:tc>
    </w:tr>
  </w:tbl>
  <w:p w14:paraId="43215F67" w14:textId="002495EF" w:rsidR="00F7651E" w:rsidRPr="00F7651E" w:rsidRDefault="00F7651E" w:rsidP="00F765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DF94" w14:textId="73DAAAB1" w:rsidR="008A77DD" w:rsidRPr="00FC5C57" w:rsidRDefault="008A77DD" w:rsidP="00FC5C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757"/>
      <w:gridCol w:w="1197"/>
    </w:tblGrid>
    <w:tr w:rsidR="00287306" w14:paraId="14E16BA0" w14:textId="77777777" w:rsidTr="00CF1E77">
      <w:tc>
        <w:tcPr>
          <w:tcW w:w="4571" w:type="pct"/>
          <w:tcBorders>
            <w:top w:val="single" w:sz="4" w:space="0" w:color="000000"/>
          </w:tcBorders>
        </w:tcPr>
        <w:p w14:paraId="14E0873D" w14:textId="7BACB1EB"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429"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28791" w14:textId="77777777" w:rsidR="00415026" w:rsidRDefault="00415026">
      <w:r>
        <w:separator/>
      </w:r>
    </w:p>
  </w:footnote>
  <w:footnote w:type="continuationSeparator" w:id="0">
    <w:p w14:paraId="6F853BB9" w14:textId="77777777" w:rsidR="00415026" w:rsidRDefault="00415026">
      <w:r>
        <w:continuationSeparator/>
      </w:r>
    </w:p>
  </w:footnote>
  <w:footnote w:type="continuationNotice" w:id="1">
    <w:p w14:paraId="719FC2E5" w14:textId="77777777" w:rsidR="00415026" w:rsidRDefault="00415026">
      <w:pPr>
        <w:spacing w:before="0"/>
      </w:pPr>
    </w:p>
  </w:footnote>
  <w:footnote w:id="2">
    <w:p w14:paraId="0BC785D6" w14:textId="77777777" w:rsidR="0029523A" w:rsidRDefault="0029523A" w:rsidP="0029523A">
      <w:pPr>
        <w:pStyle w:val="FootnoteText"/>
      </w:pPr>
      <w:r>
        <w:rPr>
          <w:rStyle w:val="FootnoteReference"/>
        </w:rPr>
        <w:footnoteRef/>
      </w:r>
      <w:r>
        <w:t xml:space="preserve"> </w:t>
      </w:r>
      <w:r w:rsidRPr="00574CBD">
        <w:t xml:space="preserve">The use of body harnesses, lanyards, deceleration devices, droplines, horizontal and/or vertical lifelines and anchorages, interconnected and rigged to </w:t>
      </w:r>
      <w:r>
        <w:t>prevent</w:t>
      </w:r>
      <w:r w:rsidRPr="00574CBD">
        <w:t xml:space="preserve"> a free fall</w:t>
      </w:r>
      <w:r>
        <w:t>.</w:t>
      </w:r>
    </w:p>
  </w:footnote>
  <w:footnote w:id="3">
    <w:p w14:paraId="4D0321A6" w14:textId="77777777" w:rsidR="00E37A66" w:rsidRDefault="00E37A66" w:rsidP="00E37A66">
      <w:pPr>
        <w:pStyle w:val="FootnoteText"/>
      </w:pPr>
      <w:r>
        <w:rPr>
          <w:rStyle w:val="FootnoteReference"/>
        </w:rPr>
        <w:footnoteRef/>
      </w:r>
      <w:r>
        <w:t xml:space="preserve"> A fire watcher is a person who observes the hot work area for any fires and </w:t>
      </w:r>
      <w:r w:rsidRPr="00F55492">
        <w:t>ensures that if ignition occurs, it can be extinguished as soon as possible.</w:t>
      </w:r>
    </w:p>
  </w:footnote>
  <w:footnote w:id="4">
    <w:p w14:paraId="057D44D1" w14:textId="6327F68A" w:rsidR="007A5666" w:rsidRDefault="007A5666">
      <w:pPr>
        <w:pStyle w:val="FootnoteText"/>
        <w:rPr>
          <w:lang w:val="en-ZA"/>
        </w:rPr>
      </w:pPr>
      <w:r>
        <w:rPr>
          <w:rStyle w:val="FootnoteReference"/>
        </w:rPr>
        <w:footnoteRef/>
      </w:r>
      <w:r>
        <w:t xml:space="preserve"> </w:t>
      </w:r>
      <w:hyperlink r:id="rId1" w:history="1">
        <w:r w:rsidRPr="004D163B">
          <w:rPr>
            <w:rStyle w:val="Hyperlink"/>
            <w:lang w:val="en-ZA"/>
          </w:rPr>
          <w:t>Heat stress</w:t>
        </w:r>
      </w:hyperlink>
      <w:r w:rsidR="00153044">
        <w:rPr>
          <w:lang w:val="en-ZA"/>
        </w:rPr>
        <w:t xml:space="preserve"> and </w:t>
      </w:r>
      <w:hyperlink r:id="rId2" w:history="1">
        <w:r w:rsidR="00153044" w:rsidRPr="00005A1A">
          <w:rPr>
            <w:rStyle w:val="Hyperlink"/>
            <w:lang w:val="en-ZA"/>
          </w:rPr>
          <w:t>cold stress</w:t>
        </w:r>
      </w:hyperlink>
    </w:p>
    <w:p w14:paraId="2C88E4A5" w14:textId="77777777" w:rsidR="007A5666" w:rsidRPr="00CA0BFC" w:rsidRDefault="007A5666">
      <w:pPr>
        <w:pStyle w:val="FootnoteText"/>
        <w:rPr>
          <w:lang w:val="en-ZA"/>
        </w:rPr>
      </w:pPr>
    </w:p>
  </w:footnote>
  <w:footnote w:id="5">
    <w:p w14:paraId="704F7C50" w14:textId="2860D405" w:rsidR="006D5009" w:rsidRDefault="006D5009" w:rsidP="006D5009">
      <w:pPr>
        <w:pStyle w:val="FootnoteText"/>
        <w:rPr>
          <w:lang w:val="en-ZA"/>
        </w:rPr>
      </w:pPr>
      <w:r>
        <w:rPr>
          <w:rStyle w:val="FootnoteReference"/>
        </w:rPr>
        <w:footnoteRef/>
      </w:r>
      <w:r>
        <w:t xml:space="preserve"> </w:t>
      </w:r>
      <w:r w:rsidR="0061307B">
        <w:t>T</w:t>
      </w:r>
      <w:r w:rsidR="003F5DAA">
        <w:rPr>
          <w:lang w:val="en-ZA"/>
        </w:rPr>
        <w:t xml:space="preserve">he </w:t>
      </w:r>
      <w:r w:rsidR="00E54C34">
        <w:rPr>
          <w:lang w:val="en-ZA"/>
        </w:rPr>
        <w:t xml:space="preserve">following is generally </w:t>
      </w:r>
      <w:r w:rsidR="007522DE">
        <w:rPr>
          <w:lang w:val="en-ZA"/>
        </w:rPr>
        <w:t>observed</w:t>
      </w:r>
      <w:r w:rsidR="00E54C34">
        <w:rPr>
          <w:lang w:val="en-ZA"/>
        </w:rPr>
        <w:t>:</w:t>
      </w:r>
    </w:p>
    <w:p w14:paraId="1F0E34DB" w14:textId="77777777" w:rsidR="007522DE" w:rsidRPr="007522DE" w:rsidRDefault="007522DE" w:rsidP="00CA0BFC">
      <w:pPr>
        <w:pStyle w:val="FootnoteText"/>
        <w:numPr>
          <w:ilvl w:val="0"/>
          <w:numId w:val="22"/>
        </w:numPr>
        <w:rPr>
          <w:lang w:val="en-ZA"/>
        </w:rPr>
      </w:pPr>
      <w:r w:rsidRPr="007522DE">
        <w:rPr>
          <w:lang w:val="en-ZA"/>
        </w:rPr>
        <w:t>Toilets: Typically 1 toilet per 20-50 workers depending on the industry and type of work.</w:t>
      </w:r>
    </w:p>
    <w:p w14:paraId="7F0E7DDC" w14:textId="77777777" w:rsidR="007522DE" w:rsidRPr="007522DE" w:rsidRDefault="007522DE" w:rsidP="00CA0BFC">
      <w:pPr>
        <w:pStyle w:val="FootnoteText"/>
        <w:numPr>
          <w:ilvl w:val="0"/>
          <w:numId w:val="22"/>
        </w:numPr>
        <w:rPr>
          <w:lang w:val="en-ZA"/>
        </w:rPr>
      </w:pPr>
      <w:r w:rsidRPr="007522DE">
        <w:rPr>
          <w:lang w:val="en-ZA"/>
        </w:rPr>
        <w:t>Washbasins: Generally 1 per 10-20 workers or per toilet facility.</w:t>
      </w:r>
    </w:p>
    <w:p w14:paraId="22FB53A5" w14:textId="779B5FE0" w:rsidR="006D5009" w:rsidRDefault="007522DE" w:rsidP="007522DE">
      <w:pPr>
        <w:pStyle w:val="FootnoteText"/>
        <w:numPr>
          <w:ilvl w:val="0"/>
          <w:numId w:val="22"/>
        </w:numPr>
        <w:rPr>
          <w:lang w:val="en-ZA"/>
        </w:rPr>
      </w:pPr>
      <w:r w:rsidRPr="007522DE">
        <w:rPr>
          <w:lang w:val="en-ZA"/>
        </w:rPr>
        <w:t>Showers: Usually required in specific high-exposure settings, often 1 per 10-20 workers.</w:t>
      </w:r>
    </w:p>
    <w:p w14:paraId="1C9A06C6" w14:textId="0CBF745E" w:rsidR="005C66CB" w:rsidRPr="00CA0BFC" w:rsidRDefault="005C66CB" w:rsidP="005C66CB">
      <w:pPr>
        <w:pStyle w:val="FootnoteText"/>
        <w:rPr>
          <w:lang w:val="en-ZA"/>
        </w:rPr>
      </w:pPr>
      <w:r>
        <w:rPr>
          <w:b/>
          <w:bCs/>
          <w:lang w:val="en-ZA"/>
        </w:rPr>
        <w:t xml:space="preserve">  </w:t>
      </w:r>
      <w:r w:rsidRPr="005C66CB">
        <w:rPr>
          <w:b/>
          <w:bCs/>
          <w:lang w:val="en-ZA"/>
        </w:rPr>
        <w:t>Note</w:t>
      </w:r>
      <w:r w:rsidRPr="005C66CB">
        <w:rPr>
          <w:lang w:val="en-ZA"/>
        </w:rPr>
        <w:t>: Always check local regulations or workplace-specific standards for precise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77725B" w:rsidRPr="006454E3" w14:paraId="021CC6BD" w14:textId="77777777" w:rsidTr="00E734AA">
      <w:trPr>
        <w:trHeight w:val="552"/>
        <w:jc w:val="center"/>
      </w:trPr>
      <w:tc>
        <w:tcPr>
          <w:tcW w:w="2972" w:type="dxa"/>
          <w:vMerge w:val="restart"/>
          <w:shd w:val="clear" w:color="auto" w:fill="auto"/>
          <w:vAlign w:val="center"/>
        </w:tcPr>
        <w:p w14:paraId="1387320E" w14:textId="4A2C1D58" w:rsidR="0077725B" w:rsidRPr="006454E3" w:rsidRDefault="0077725B"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3360" behindDoc="0" locked="0" layoutInCell="1" allowOverlap="1" wp14:anchorId="2E5E235B" wp14:editId="6C7F3086">
                    <wp:simplePos x="0" y="0"/>
                    <wp:positionH relativeFrom="column">
                      <wp:posOffset>152400</wp:posOffset>
                    </wp:positionH>
                    <wp:positionV relativeFrom="paragraph">
                      <wp:posOffset>38100</wp:posOffset>
                    </wp:positionV>
                    <wp:extent cx="1435735" cy="777875"/>
                    <wp:effectExtent l="0" t="0" r="12065" b="22225"/>
                    <wp:wrapNone/>
                    <wp:docPr id="1979247919"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1D3D87" w14:textId="77777777" w:rsidR="0077725B" w:rsidRPr="00AB55B0" w:rsidRDefault="0077725B" w:rsidP="00257C3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235B" id="Rectangle 1" o:spid="_x0000_s1026" style="position:absolute;left:0;text-align:left;margin-left:12pt;margin-top:3pt;width:113.05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UUXB0uEAAAAIAQAADwAAAGRycy9kb3ducmV2LnhtbEyPQUvDQBCF74L/YRnB&#10;S7GbhjaEmE0RsSiCpVYv3qbZMRvM7sbspo3+eseTnobHe7z5XrmebCeONITWOwWLeQKCXO116xoF&#10;ry+bqxxEiOg0dt6Rgi8KsK7Oz0ostD+5ZzruYyO4xIUCFZgY+0LKUBuyGOa+J8feux8sRpZDI/WA&#10;Jy63nUyTJJMWW8cfDPZ0a6j+2I9WwffdNsN2tpuZ3dvn08O4fLzPN5lSlxfTzTWISFP8C8MvPqND&#10;xUwHPzodRKcgXfKUqCDjw3a6ShYgDpxL8xXIqpT/B1Q/AAAA//8DAFBLAQItABQABgAIAAAAIQC2&#10;gziS/gAAAOEBAAATAAAAAAAAAAAAAAAAAAAAAABbQ29udGVudF9UeXBlc10ueG1sUEsBAi0AFAAG&#10;AAgAAAAhADj9If/WAAAAlAEAAAsAAAAAAAAAAAAAAAAALwEAAF9yZWxzLy5yZWxzUEsBAi0AFAAG&#10;AAgAAAAhALhB+8uKAgAAkgUAAA4AAAAAAAAAAAAAAAAALgIAAGRycy9lMm9Eb2MueG1sUEsBAi0A&#10;FAAGAAgAAAAhAFFFwdLhAAAACAEAAA8AAAAAAAAAAAAAAAAA5AQAAGRycy9kb3ducmV2LnhtbFBL&#10;BQYAAAAABAAEAPMAAADyBQAAAAA=&#10;" fillcolor="#125b61" strokecolor="white [3212]" strokeweight="1pt">
                    <v:textbox>
                      <w:txbxContent>
                        <w:p w14:paraId="791D3D87" w14:textId="77777777" w:rsidR="0077725B" w:rsidRPr="00AB55B0" w:rsidRDefault="0077725B" w:rsidP="00257C36">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4497F477" w14:textId="77777777" w:rsidR="0077725B" w:rsidRPr="003D315F" w:rsidRDefault="0077725B"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148A479C" w14:textId="77777777" w:rsidR="0077725B" w:rsidRPr="003D315F" w:rsidRDefault="0077725B" w:rsidP="003D315F">
          <w:pPr>
            <w:spacing w:before="0" w:after="200"/>
            <w:jc w:val="center"/>
            <w:rPr>
              <w:rFonts w:cs="Arial"/>
              <w:bCs/>
              <w:color w:val="000000"/>
              <w:sz w:val="24"/>
              <w:lang w:val="en-GB"/>
            </w:rPr>
          </w:pPr>
          <w:r>
            <w:rPr>
              <w:rFonts w:cs="Arial"/>
              <w:bCs/>
              <w:color w:val="000000"/>
              <w:sz w:val="24"/>
              <w:lang w:val="en-GB"/>
            </w:rPr>
            <w:t xml:space="preserve">Occupational Health and Safety Plan </w:t>
          </w:r>
        </w:p>
      </w:tc>
      <w:tc>
        <w:tcPr>
          <w:tcW w:w="3458" w:type="dxa"/>
          <w:shd w:val="clear" w:color="auto" w:fill="auto"/>
          <w:vAlign w:val="center"/>
        </w:tcPr>
        <w:p w14:paraId="17E9DF00" w14:textId="68EDE100" w:rsidR="0077725B" w:rsidRPr="006454E3" w:rsidRDefault="0077725B"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E734AA">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77725B" w:rsidRPr="006454E3" w14:paraId="053965AC" w14:textId="77777777" w:rsidTr="00E734AA">
      <w:trPr>
        <w:trHeight w:val="552"/>
        <w:jc w:val="center"/>
      </w:trPr>
      <w:tc>
        <w:tcPr>
          <w:tcW w:w="2972" w:type="dxa"/>
          <w:vMerge/>
          <w:shd w:val="clear" w:color="auto" w:fill="auto"/>
        </w:tcPr>
        <w:p w14:paraId="2500FBEE"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31CDA6F1"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98A2EFD" w14:textId="08DDB171" w:rsidR="0077725B" w:rsidRPr="006454E3" w:rsidRDefault="007772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E734AA">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77725B" w:rsidRPr="006454E3" w14:paraId="2BDB7D8F" w14:textId="77777777" w:rsidTr="00E734AA">
      <w:trPr>
        <w:trHeight w:val="552"/>
        <w:jc w:val="center"/>
      </w:trPr>
      <w:tc>
        <w:tcPr>
          <w:tcW w:w="2972" w:type="dxa"/>
          <w:vMerge/>
          <w:shd w:val="clear" w:color="auto" w:fill="auto"/>
        </w:tcPr>
        <w:p w14:paraId="05FE2F16"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036109EE" w14:textId="77777777" w:rsidR="0077725B" w:rsidRPr="006454E3" w:rsidRDefault="007772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CC6A602" w14:textId="77777777" w:rsidR="0077725B" w:rsidRPr="006454E3" w:rsidRDefault="007772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E6CA0D5" w14:textId="77777777" w:rsidR="0077725B" w:rsidRDefault="0077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7D8B" w14:textId="7FD23217" w:rsidR="001757A6" w:rsidRPr="00A91C6C" w:rsidRDefault="001757A6" w:rsidP="001079E8">
    <w:pPr>
      <w:pStyle w:val="Header"/>
    </w:pPr>
    <w:r w:rsidRPr="00A91C6C">
      <w:rPr>
        <w:rFonts w:cs="Aharoni"/>
        <w:b/>
        <w:noProof/>
        <w:sz w:val="24"/>
      </w:rPr>
      <mc:AlternateContent>
        <mc:Choice Requires="wps">
          <w:drawing>
            <wp:anchor distT="45720" distB="45720" distL="114300" distR="114300" simplePos="0" relativeHeight="251666432" behindDoc="0" locked="0" layoutInCell="1" allowOverlap="1" wp14:anchorId="37303316" wp14:editId="518620DB">
              <wp:simplePos x="0" y="0"/>
              <wp:positionH relativeFrom="margin">
                <wp:posOffset>4289425</wp:posOffset>
              </wp:positionH>
              <wp:positionV relativeFrom="paragraph">
                <wp:posOffset>-187960</wp:posOffset>
              </wp:positionV>
              <wp:extent cx="2418715" cy="4210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421005"/>
                      </a:xfrm>
                      <a:prstGeom prst="rect">
                        <a:avLst/>
                      </a:prstGeom>
                      <a:noFill/>
                      <a:ln w="9525">
                        <a:noFill/>
                        <a:miter lim="800000"/>
                        <a:headEnd/>
                        <a:tailEnd/>
                      </a:ln>
                    </wps:spPr>
                    <wps:txbx>
                      <w:txbxContent>
                        <w:p w14:paraId="27BF7CD3" w14:textId="77777777" w:rsidR="001757A6" w:rsidRPr="00A91C6C" w:rsidRDefault="001757A6" w:rsidP="00C84C9D">
                          <w:r w:rsidRPr="00A91C6C">
                            <w:t>Permit Number_______________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03316" id="_x0000_t202" coordsize="21600,21600" o:spt="202" path="m,l,21600r21600,l21600,xe">
              <v:stroke joinstyle="miter"/>
              <v:path gradientshapeok="t" o:connecttype="rect"/>
            </v:shapetype>
            <v:shape id="Text Box 2" o:spid="_x0000_s1027" type="#_x0000_t202" style="position:absolute;left:0;text-align:left;margin-left:337.75pt;margin-top:-14.8pt;width:190.45pt;height:33.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6f+gEAANQDAAAOAAAAZHJzL2Uyb0RvYy54bWysU9uO2yAQfa/Uf0C8N77I6WatOKvtbreq&#10;tL1I234AxjhGBYYCiZ1+fQfszUbtW1U/IIYxZ+acOWxvJq3IUTgvwTS0WOWUCMOhk2bf0O/fHt5s&#10;KPGBmY4pMKKhJ+Hpze71q+1oa1HCAKoTjiCI8fVoGzqEYOss83wQmvkVWGEw2YPTLGDo9lnn2Ijo&#10;WmVlnr/NRnCddcCF93h6PyfpLuH3veDhS997EYhqKPYW0urS2sY1221ZvXfMDpIvbbB/6EIzabDo&#10;GeqeBUYOTv4FpSV34KEPKw46g76XXCQOyKbI/2DzNDArEhcUx9uzTP7/wfLPxyf71ZEwvYMJB5hI&#10;ePsI/IcnBu4GZvbi1jkYB8E6LFxEybLR+nq5GqX2tY8g7fgJOhwyOwRIQFPvdFQFeRJExwGczqKL&#10;KRCOh2VVbK6KNSUcc1VZ5Pk6lWD1823rfPggQJO4aajDoSZ0dnz0IXbD6udfYjEDD1KpNFhlyNjQ&#10;63W5ThcuMloG9J2SuqGbPH6zEyLJ96ZLlwOTat5jAWUW1pHoTDlM7URkt0gSRWihO6EMDmab4bPA&#10;zQDuFyUjWqyh/ueBOUGJ+mhQyuuiqqInU1Ctr0oM3GWmvcwwwxGqoYGSeXsXko9nyrcoeS+TGi+d&#10;LC2jdZJIi82jNy/j9NfLY9z9BgAA//8DAFBLAwQUAAYACAAAACEA5QAGat8AAAALAQAADwAAAGRy&#10;cy9kb3ducmV2LnhtbEyPy07DMBBF90j8gzVI7Fqb0rg0ZFIhEFtQy0Ni58bTJCIeR7HbhL/HXcFy&#10;dI/uPVNsJteJEw2h9YxwM1cgiCtvW64R3t+eZ3cgQjRsTeeZEH4owKa8vChMbv3IWzrtYi1SCYfc&#10;IDQx9rmUoWrImTD3PXHKDn5wJqZzqKUdzJjKXScXSmnpTMtpoTE9PTZUfe+ODuHj5fD1uVSv9ZPL&#10;+tFPSrJbS8Trq+nhHkSkKf7BcNZP6lAmp70/sg2iQ9CrLEsowmyx1iDOhMr0EsQe4VavQJaF/P9D&#10;+QsAAP//AwBQSwECLQAUAAYACAAAACEAtoM4kv4AAADhAQAAEwAAAAAAAAAAAAAAAAAAAAAAW0Nv&#10;bnRlbnRfVHlwZXNdLnhtbFBLAQItABQABgAIAAAAIQA4/SH/1gAAAJQBAAALAAAAAAAAAAAAAAAA&#10;AC8BAABfcmVscy8ucmVsc1BLAQItABQABgAIAAAAIQAVGu6f+gEAANQDAAAOAAAAAAAAAAAAAAAA&#10;AC4CAABkcnMvZTJvRG9jLnhtbFBLAQItABQABgAIAAAAIQDlAAZq3wAAAAsBAAAPAAAAAAAAAAAA&#10;AAAAAFQEAABkcnMvZG93bnJldi54bWxQSwUGAAAAAAQABADzAAAAYAUAAAAA&#10;" filled="f" stroked="f">
              <v:textbox>
                <w:txbxContent>
                  <w:p w14:paraId="27BF7CD3" w14:textId="77777777" w:rsidR="001757A6" w:rsidRPr="00A91C6C" w:rsidRDefault="001757A6" w:rsidP="00C84C9D">
                    <w:r w:rsidRPr="00A91C6C">
                      <w:t>Permit Number_______________</w:t>
                    </w:r>
                  </w:p>
                </w:txbxContent>
              </v:textbox>
              <w10:wrap type="square" anchorx="margin"/>
            </v:shape>
          </w:pict>
        </mc:Fallback>
      </mc:AlternateContent>
    </w:r>
    <w:r w:rsidRPr="00A91C6C">
      <w:rPr>
        <w:rFonts w:cs="Aharoni"/>
        <w:b/>
        <w:noProof/>
        <w:sz w:val="24"/>
      </w:rPr>
      <mc:AlternateContent>
        <mc:Choice Requires="wps">
          <w:drawing>
            <wp:anchor distT="45720" distB="45720" distL="114300" distR="114300" simplePos="0" relativeHeight="251665408" behindDoc="0" locked="0" layoutInCell="1" allowOverlap="1" wp14:anchorId="7716304A" wp14:editId="7A2B4C76">
              <wp:simplePos x="0" y="0"/>
              <wp:positionH relativeFrom="column">
                <wp:posOffset>1410970</wp:posOffset>
              </wp:positionH>
              <wp:positionV relativeFrom="paragraph">
                <wp:posOffset>-196215</wp:posOffset>
              </wp:positionV>
              <wp:extent cx="2935605" cy="4210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21005"/>
                      </a:xfrm>
                      <a:prstGeom prst="rect">
                        <a:avLst/>
                      </a:prstGeom>
                      <a:noFill/>
                      <a:ln w="9525">
                        <a:noFill/>
                        <a:miter lim="800000"/>
                        <a:headEnd/>
                        <a:tailEnd/>
                      </a:ln>
                    </wps:spPr>
                    <wps:txbx>
                      <w:txbxContent>
                        <w:p w14:paraId="78A68815" w14:textId="77777777" w:rsidR="001757A6" w:rsidRPr="00A91C6C" w:rsidRDefault="001757A6" w:rsidP="00FC4EB6">
                          <w:pPr>
                            <w:jc w:val="center"/>
                            <w:rPr>
                              <w:rFonts w:cs="Aharoni"/>
                              <w:b/>
                              <w:sz w:val="28"/>
                              <w:szCs w:val="28"/>
                            </w:rPr>
                          </w:pPr>
                          <w:r>
                            <w:rPr>
                              <w:rFonts w:cs="Aharoni"/>
                              <w:b/>
                              <w:sz w:val="28"/>
                              <w:szCs w:val="28"/>
                            </w:rPr>
                            <w:t>Working At Heights</w:t>
                          </w:r>
                          <w:r w:rsidRPr="00A91C6C">
                            <w:rPr>
                              <w:rFonts w:cs="Aharoni"/>
                              <w:b/>
                              <w:sz w:val="28"/>
                              <w:szCs w:val="28"/>
                            </w:rPr>
                            <w:t xml:space="preserve">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304A" id="_x0000_s1028" type="#_x0000_t202" style="position:absolute;left:0;text-align:left;margin-left:111.1pt;margin-top:-15.45pt;width:231.15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96+wEAANQDAAAOAAAAZHJzL2Uyb0RvYy54bWysU8tu2zAQvBfoPxC815JVO40Fy0GaNEWB&#10;9AGk/QCaoiyiJJdd0pbSr8+SchyjvRXVgVhqucOd2eH6arSGHRQGDa7h81nJmXISWu12Df/x/e7N&#10;JWchCtcKA041/FEFfrV5/Wo9+FpV0INpFTICcaEefMP7GH1dFEH2yoowA68cJTtAKyJtcVe0KAZC&#10;t6aoyvKiGABbjyBVCPT3dkryTcbvOiXj164LKjLTcOot5hXzuk1rsVmLeofC91oe2xD/0IUV2tGl&#10;J6hbEQXbo/4LymqJEKCLMwm2gK7TUmUOxGZe/sHmoRdeZS4kTvAnmcL/g5VfDg/+G7I4voeRBphJ&#10;BH8P8mdgDm564XbqGhGGXomWLp4nyYrBh/pYmqQOdUgg2+EztDRksY+QgcYObVKFeDJCpwE8nkRX&#10;Y2SSflart8uLcsmZpNyimpcUpytE/VztMcSPCixLQcORhprRxeE+xOno85F0mYM7bUwerHFsaPhq&#10;WS1zwVnG6ki+M9o2/LJM3+SERPKDa3NxFNpMMfVi3JF1IjpRjuN2ZLolBqk2ibCF9pFkQJhsRs+C&#10;gh7wN2cDWazh4ddeoOLMfHIk5Wq+WCRP5s1i+a6iDZ5ntucZ4SRBNTxyNoU3Mft4onxNknc6q/HS&#10;ybFlsk7W82jz5M3zfT718hg3TwAAAP//AwBQSwMEFAAGAAgAAAAhALGJ/aveAAAACgEAAA8AAABk&#10;cnMvZG93bnJldi54bWxMj01PwzAMhu9I/IfISNy2hK2dtlJ3QiCuTIwPiVvWem1F41RNtpZ/P3MC&#10;3yw/ev28+XZynTrTEFrPCHdzA4q49FXLNcL72/NsDSpEy5XtPBPCDwXYFtdXuc0qP/IrnfexVhLC&#10;IbMITYx9pnUoG3I2zH1PLLejH5yNsg61rgY7Srjr9MKYlXa2ZfnQ2J4eGyq/9yeH8PFy/PpMzK5+&#10;cmk/+slodhuNeHszPdyDijTFPxh+9UUdCnE6+BNXQXUICxlBEWZLswElxGqdpKAOCMs0AV3k+n+F&#10;4gIAAP//AwBQSwECLQAUAAYACAAAACEAtoM4kv4AAADhAQAAEwAAAAAAAAAAAAAAAAAAAAAAW0Nv&#10;bnRlbnRfVHlwZXNdLnhtbFBLAQItABQABgAIAAAAIQA4/SH/1gAAAJQBAAALAAAAAAAAAAAAAAAA&#10;AC8BAABfcmVscy8ucmVsc1BLAQItABQABgAIAAAAIQAuuh96+wEAANQDAAAOAAAAAAAAAAAAAAAA&#10;AC4CAABkcnMvZTJvRG9jLnhtbFBLAQItABQABgAIAAAAIQCxif2r3gAAAAoBAAAPAAAAAAAAAAAA&#10;AAAAAFUEAABkcnMvZG93bnJldi54bWxQSwUGAAAAAAQABADzAAAAYAUAAAAA&#10;" filled="f" stroked="f">
              <v:textbox>
                <w:txbxContent>
                  <w:p w14:paraId="78A68815" w14:textId="77777777" w:rsidR="001757A6" w:rsidRPr="00A91C6C" w:rsidRDefault="001757A6" w:rsidP="00FC4EB6">
                    <w:pPr>
                      <w:jc w:val="center"/>
                      <w:rPr>
                        <w:rFonts w:cs="Aharoni"/>
                        <w:b/>
                        <w:sz w:val="28"/>
                        <w:szCs w:val="28"/>
                      </w:rPr>
                    </w:pPr>
                    <w:r>
                      <w:rPr>
                        <w:rFonts w:cs="Aharoni"/>
                        <w:b/>
                        <w:sz w:val="28"/>
                        <w:szCs w:val="28"/>
                      </w:rPr>
                      <w:t>Working At Heights</w:t>
                    </w:r>
                    <w:r w:rsidRPr="00A91C6C">
                      <w:rPr>
                        <w:rFonts w:cs="Aharoni"/>
                        <w:b/>
                        <w:sz w:val="28"/>
                        <w:szCs w:val="28"/>
                      </w:rPr>
                      <w:t xml:space="preserve"> Permit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F7651E" w:rsidRPr="006454E3" w14:paraId="6ECD6825" w14:textId="77777777" w:rsidTr="00330006">
      <w:trPr>
        <w:trHeight w:val="397"/>
        <w:jc w:val="center"/>
      </w:trPr>
      <w:tc>
        <w:tcPr>
          <w:tcW w:w="2972" w:type="dxa"/>
          <w:vMerge w:val="restart"/>
          <w:shd w:val="clear" w:color="auto" w:fill="auto"/>
          <w:vAlign w:val="center"/>
        </w:tcPr>
        <w:p w14:paraId="11A35027" w14:textId="77777777" w:rsidR="00F7651E" w:rsidRPr="006454E3" w:rsidRDefault="00F7651E" w:rsidP="00F7651E">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4624" behindDoc="0" locked="0" layoutInCell="1" allowOverlap="1" wp14:anchorId="36A676A7" wp14:editId="2B22B524">
                    <wp:simplePos x="0" y="0"/>
                    <wp:positionH relativeFrom="column">
                      <wp:posOffset>152400</wp:posOffset>
                    </wp:positionH>
                    <wp:positionV relativeFrom="paragraph">
                      <wp:posOffset>38100</wp:posOffset>
                    </wp:positionV>
                    <wp:extent cx="1435735" cy="777875"/>
                    <wp:effectExtent l="0" t="0" r="12065" b="22225"/>
                    <wp:wrapNone/>
                    <wp:docPr id="177582532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ABB748" w14:textId="77777777" w:rsidR="00F7651E" w:rsidRPr="00AB55B0" w:rsidRDefault="00F7651E" w:rsidP="00F7651E">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76A7" id="_x0000_s1029" style="position:absolute;left:0;text-align:left;margin-left:12pt;margin-top:3pt;width:113.05pt;height: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YB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ot48vaVvt7IGD76fKO3yj847fMh3sG&#10;OE44eLgiwh0eUtu2pHa4UVJb+P3ee7THLkctJS2OZ0n9ry0DQYn+ZrD/PxfTaZznJExn8wkK8Fyz&#10;fq4x2+bKxkbCZeR4ukb7oA9XCbZ5wk2yilFRxQzH2CXlAQ7CVejXBu4iLlarZIYz7Fi4NQ+OR/DI&#10;c+zox+6JgRvaPuDAfLeHUWaLV93f20ZPY1fbYKVKo3HkdfgDOP+plYZdFRfMczlZHTfq8g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6GHWAY8CAACZBQAADgAAAAAAAAAAAAAAAAAuAgAAZHJzL2Uyb0RvYy54bWxQ&#10;SwECLQAUAAYACAAAACEAUUXB0uEAAAAIAQAADwAAAAAAAAAAAAAAAADpBAAAZHJzL2Rvd25yZXYu&#10;eG1sUEsFBgAAAAAEAAQA8wAAAPcFAAAAAA==&#10;" fillcolor="#125b61" strokecolor="white [3212]" strokeweight="1pt">
                    <v:textbox>
                      <w:txbxContent>
                        <w:p w14:paraId="77ABB748" w14:textId="77777777" w:rsidR="00F7651E" w:rsidRPr="00AB55B0" w:rsidRDefault="00F7651E" w:rsidP="00F7651E">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4146998C" w14:textId="77777777" w:rsidR="00F7651E" w:rsidRPr="003D315F" w:rsidRDefault="00F7651E" w:rsidP="00F7651E">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4C7D5E3C" w14:textId="77777777" w:rsidR="00F7651E" w:rsidRPr="003D315F" w:rsidRDefault="00F7651E" w:rsidP="00F7651E">
          <w:pPr>
            <w:spacing w:before="0" w:after="200"/>
            <w:jc w:val="center"/>
            <w:rPr>
              <w:rFonts w:cs="Arial"/>
              <w:bCs/>
              <w:color w:val="000000"/>
              <w:sz w:val="24"/>
              <w:lang w:val="en-GB"/>
            </w:rPr>
          </w:pPr>
          <w:r>
            <w:rPr>
              <w:rFonts w:cs="Arial"/>
              <w:bCs/>
              <w:color w:val="000000"/>
              <w:sz w:val="24"/>
              <w:lang w:val="en-GB"/>
            </w:rPr>
            <w:t xml:space="preserve">Occupational Health and Safety Plan </w:t>
          </w:r>
        </w:p>
      </w:tc>
      <w:tc>
        <w:tcPr>
          <w:tcW w:w="3458" w:type="dxa"/>
          <w:shd w:val="clear" w:color="auto" w:fill="auto"/>
          <w:vAlign w:val="center"/>
        </w:tcPr>
        <w:p w14:paraId="0094FD7E"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F7651E" w:rsidRPr="006454E3" w14:paraId="4D2E1025" w14:textId="77777777" w:rsidTr="00330006">
      <w:trPr>
        <w:trHeight w:val="397"/>
        <w:jc w:val="center"/>
      </w:trPr>
      <w:tc>
        <w:tcPr>
          <w:tcW w:w="2972" w:type="dxa"/>
          <w:vMerge/>
          <w:shd w:val="clear" w:color="auto" w:fill="auto"/>
        </w:tcPr>
        <w:p w14:paraId="59213513"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69FDF2FD"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4E5FD2FD" w14:textId="77777777" w:rsidR="00F7651E" w:rsidRPr="006454E3" w:rsidRDefault="00F7651E" w:rsidP="00F7651E">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F7651E" w:rsidRPr="006454E3" w14:paraId="16939421" w14:textId="77777777" w:rsidTr="00330006">
      <w:trPr>
        <w:trHeight w:val="397"/>
        <w:jc w:val="center"/>
      </w:trPr>
      <w:tc>
        <w:tcPr>
          <w:tcW w:w="2972" w:type="dxa"/>
          <w:vMerge/>
          <w:shd w:val="clear" w:color="auto" w:fill="auto"/>
        </w:tcPr>
        <w:p w14:paraId="7B2E4C4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3A315520"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19B86EB"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71CB7659" w14:textId="77777777" w:rsidR="00706F54" w:rsidRPr="00A91C6C" w:rsidRDefault="00706F54" w:rsidP="00F76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F81A" w14:textId="6AB70E7E" w:rsidR="00706F54" w:rsidRPr="00706F54" w:rsidRDefault="00706F54" w:rsidP="001079E8">
    <w:pPr>
      <w:pStyle w:val="Header"/>
      <w:rPr>
        <w:sz w:val="16"/>
        <w:szCs w:val="16"/>
      </w:rPr>
    </w:pPr>
    <w:r w:rsidRPr="00706F54">
      <w:rPr>
        <w:rFonts w:cs="Aharoni"/>
        <w:b/>
        <w:noProof/>
        <w:sz w:val="16"/>
        <w:szCs w:val="16"/>
      </w:rPr>
      <mc:AlternateContent>
        <mc:Choice Requires="wps">
          <w:drawing>
            <wp:anchor distT="45720" distB="45720" distL="114300" distR="114300" simplePos="0" relativeHeight="251669504" behindDoc="0" locked="0" layoutInCell="1" allowOverlap="1" wp14:anchorId="4C183CED" wp14:editId="7251EFB4">
              <wp:simplePos x="0" y="0"/>
              <wp:positionH relativeFrom="margin">
                <wp:posOffset>4289425</wp:posOffset>
              </wp:positionH>
              <wp:positionV relativeFrom="paragraph">
                <wp:posOffset>-187960</wp:posOffset>
              </wp:positionV>
              <wp:extent cx="2418715" cy="357505"/>
              <wp:effectExtent l="0" t="0" r="0" b="4445"/>
              <wp:wrapSquare wrapText="bothSides"/>
              <wp:docPr id="997727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357505"/>
                      </a:xfrm>
                      <a:prstGeom prst="rect">
                        <a:avLst/>
                      </a:prstGeom>
                      <a:noFill/>
                      <a:ln w="9525">
                        <a:noFill/>
                        <a:miter lim="800000"/>
                        <a:headEnd/>
                        <a:tailEnd/>
                      </a:ln>
                    </wps:spPr>
                    <wps:txbx>
                      <w:txbxContent>
                        <w:p w14:paraId="20217A27" w14:textId="77777777" w:rsidR="00706F54" w:rsidRPr="00A91C6C" w:rsidRDefault="00706F54" w:rsidP="00C84C9D">
                          <w:r w:rsidRPr="00A91C6C">
                            <w:t>Permit Number_______________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83CED" id="_x0000_t202" coordsize="21600,21600" o:spt="202" path="m,l,21600r21600,l21600,xe">
              <v:stroke joinstyle="miter"/>
              <v:path gradientshapeok="t" o:connecttype="rect"/>
            </v:shapetype>
            <v:shape id="_x0000_s1030" type="#_x0000_t202" style="position:absolute;left:0;text-align:left;margin-left:337.75pt;margin-top:-14.8pt;width:190.45pt;height:28.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3V/QEAANQDAAAOAAAAZHJzL2Uyb0RvYy54bWysU9uO2yAQfa/Uf0C8N7bTuMlaIavtbreq&#10;tL1I234AwThGBYYCiZ1+/Q44m43at6p+QMB4zsw5c1hfj0aTg/RBgWW0mpWUSCugVXbH6I/v929W&#10;lITIbcs1WMnoUQZ6vXn9aj24Rs6hB91KTxDEhmZwjPYxuqYoguil4WEGTloMduANj3j0u6L1fEB0&#10;o4t5Wb4rBvCt8yBkCHh7NwXpJuN3nRTxa9cFGYlmFHuLefV53aa12Kx5s/Pc9Uqc2uD/0IXhymLR&#10;M9Qdj5zsvfoLyijhIUAXZwJMAV2nhMwckE1V/sHmsedOZi4oTnBnmcL/gxVfDo/umydxfA8jDjCT&#10;CO4BxM9ALNz23O7kjfcw9JK3WLhKkhWDC80pNUkdmpBAtsNnaHHIfB8hA42dN0kV5EkQHQdwPIsu&#10;x0gEXs4X1WpZ1ZQIjL2tl3VZ5xK8ec52PsSPEgxJG0Y9DjWj88NDiKkb3jz/kopZuFda58FqSwZG&#10;r+p5nRMuIkZF9J1WhtFVmb7JCYnkB9vm5MiVnvZYQNsT60R0ohzH7UhUy+gi5SYRttAeUQYPk83w&#10;WeCmB/+bkgEtxmj4tedeUqI/WZTyqloskifzYVEv53jwl5HtZYRbgVCMRkqm7W3MPp4o36Dkncpq&#10;vHRyahmtk0U62Tx58/Kc/3p5jJsnAAAA//8DAFBLAwQUAAYACAAAACEAe4Pc9d8AAAALAQAADwAA&#10;AGRycy9kb3ducmV2LnhtbEyPy07DMBBF90j8gzVI7FqbqHFpyKRCILYgykNi58bTJCIeR7HbhL/H&#10;XcFydI/uPVNuZ9eLE42h84xws1QgiGtvO24Q3t+eFrcgQjRsTe+ZEH4owLa6vChNYf3Er3TaxUak&#10;Eg6FQWhjHAopQ92SM2HpB+KUHfzoTEzn2Eg7mimVu15mSmnpTMdpoTUDPbRUf++ODuHj+fD1uVIv&#10;zaPLh8nPSrLbSMTrq/n+DkSkOf7BcNZP6lAlp70/sg2iR9DrPE8owiLbaBBnQuV6BWKPkOk1yKqU&#10;/3+ofgEAAP//AwBQSwECLQAUAAYACAAAACEAtoM4kv4AAADhAQAAEwAAAAAAAAAAAAAAAAAAAAAA&#10;W0NvbnRlbnRfVHlwZXNdLnhtbFBLAQItABQABgAIAAAAIQA4/SH/1gAAAJQBAAALAAAAAAAAAAAA&#10;AAAAAC8BAABfcmVscy8ucmVsc1BLAQItABQABgAIAAAAIQDfI03V/QEAANQDAAAOAAAAAAAAAAAA&#10;AAAAAC4CAABkcnMvZTJvRG9jLnhtbFBLAQItABQABgAIAAAAIQB7g9z13wAAAAsBAAAPAAAAAAAA&#10;AAAAAAAAAFcEAABkcnMvZG93bnJldi54bWxQSwUGAAAAAAQABADzAAAAYwUAAAAA&#10;" filled="f" stroked="f">
              <v:textbox>
                <w:txbxContent>
                  <w:p w14:paraId="20217A27" w14:textId="77777777" w:rsidR="00706F54" w:rsidRPr="00A91C6C" w:rsidRDefault="00706F54" w:rsidP="00C84C9D">
                    <w:r w:rsidRPr="00A91C6C">
                      <w:t>Permit Number_______________</w:t>
                    </w:r>
                  </w:p>
                </w:txbxContent>
              </v:textbox>
              <w10:wrap type="square" anchorx="margin"/>
            </v:shape>
          </w:pict>
        </mc:Fallback>
      </mc:AlternateContent>
    </w:r>
    <w:r w:rsidRPr="00706F54">
      <w:rPr>
        <w:rFonts w:cs="Aharoni"/>
        <w:b/>
        <w:noProof/>
        <w:sz w:val="16"/>
        <w:szCs w:val="16"/>
      </w:rPr>
      <mc:AlternateContent>
        <mc:Choice Requires="wps">
          <w:drawing>
            <wp:anchor distT="45720" distB="45720" distL="114300" distR="114300" simplePos="0" relativeHeight="251668480" behindDoc="0" locked="0" layoutInCell="1" allowOverlap="1" wp14:anchorId="6C63D34C" wp14:editId="4697BDCA">
              <wp:simplePos x="0" y="0"/>
              <wp:positionH relativeFrom="column">
                <wp:posOffset>1410970</wp:posOffset>
              </wp:positionH>
              <wp:positionV relativeFrom="paragraph">
                <wp:posOffset>-196215</wp:posOffset>
              </wp:positionV>
              <wp:extent cx="2935605" cy="357505"/>
              <wp:effectExtent l="0" t="0" r="0" b="4445"/>
              <wp:wrapSquare wrapText="bothSides"/>
              <wp:docPr id="1394813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57505"/>
                      </a:xfrm>
                      <a:prstGeom prst="rect">
                        <a:avLst/>
                      </a:prstGeom>
                      <a:noFill/>
                      <a:ln w="9525">
                        <a:noFill/>
                        <a:miter lim="800000"/>
                        <a:headEnd/>
                        <a:tailEnd/>
                      </a:ln>
                    </wps:spPr>
                    <wps:txbx>
                      <w:txbxContent>
                        <w:p w14:paraId="276C816F" w14:textId="77777777" w:rsidR="00706F54" w:rsidRPr="00A91C6C" w:rsidRDefault="00706F54" w:rsidP="00FC4EB6">
                          <w:pPr>
                            <w:jc w:val="center"/>
                            <w:rPr>
                              <w:rFonts w:cs="Aharoni"/>
                              <w:b/>
                              <w:sz w:val="28"/>
                              <w:szCs w:val="28"/>
                            </w:rPr>
                          </w:pPr>
                          <w:r w:rsidRPr="00A91C6C">
                            <w:rPr>
                              <w:rFonts w:cs="Aharoni"/>
                              <w:b/>
                              <w:sz w:val="28"/>
                              <w:szCs w:val="28"/>
                            </w:rPr>
                            <w:t>Hot Work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D34C" id="_x0000_s1031" type="#_x0000_t202" style="position:absolute;left:0;text-align:left;margin-left:111.1pt;margin-top:-15.45pt;width:231.15pt;height:28.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AH+wEAANQDAAAOAAAAZHJzL2Uyb0RvYy54bWysU11v2yAUfZ+0/4B4X+ykcdtYIVXXrtOk&#10;7kPq9gMIxjEacBmQ2Nmv7wW7abS9TfMDutcXDvece1jfDEaTg/RBgWV0PispkVZAo+yO0R/fH95d&#10;UxIitw3XYCWjRxnozebtm3XvarmADnQjPUEQG+reMdrF6OqiCKKThocZOGmx2II3PGLqd0XjeY/o&#10;RheLsrwsevCN8yBkCPj3fizSTcZvWyni17YNMhLNKPYW8+rzuk1rsVnzeue565SY2uD/0IXhyuKl&#10;J6h7HjnZe/UXlFHCQ4A2zgSYAtpWCZk5IJt5+Qebp447mbmgOMGdZAr/D1Z8OTy5b57E4T0MOMBM&#10;IrhHED8DsXDXcbuTt95D30ne4MXzJFnRu1BPR5PUoQ4JZNt/hgaHzPcRMtDQepNUQZ4E0XEAx5Po&#10;cohE4M/F6qK6LCtKBNYuqqsK43QFr19OOx/iRwmGpIBRj0PN6PzwGOK49WVLuszCg9I6D1Zb0jO6&#10;qhZVPnBWMSqi77QyjF6X6RudkEh+sE0+HLnSY4y9aDuxTkRHynHYDkQ1jOZ+kwhbaI4og4fRZvgs&#10;MOjA/6akR4sxGn7tuZeU6E8WpVzNl8vkyZwsq6sFJv68sj2vcCsQitFIyRjexezjkfItSt6qrMZr&#10;J1PLaJ2s52Tz5M3zPO96fYybZwAAAP//AwBQSwMEFAAGAAgAAAAhAC8KJzTeAAAACgEAAA8AAABk&#10;cnMvZG93bnJldi54bWxMj01vwjAMhu+T9h8iT9oNkkGLoDRF09CuTGMfErfQmLZa41RNoOXfzzsN&#10;36z30evH+WZ0rbhgHxpPGp6mCgRS6W1DlYbPj9fJEkSIhqxpPaGGKwbYFPd3ucmsH+gdL/tYCS6h&#10;kBkNdYxdJmUoa3QmTH2HxNnJ985EXvtK2t4MXO5aOVNqIZ1piC/UpsOXGsuf/dlp+NqdDt+Jequ2&#10;Lu0GPypJbiW1fnwYn9cgIo7xH4Y/fVaHgp2O/kw2iFbDjIdRDZO5WoFgYrFMUhBHjtIEZJHL2xeK&#10;XwAAAP//AwBQSwECLQAUAAYACAAAACEAtoM4kv4AAADhAQAAEwAAAAAAAAAAAAAAAAAAAAAAW0Nv&#10;bnRlbnRfVHlwZXNdLnhtbFBLAQItABQABgAIAAAAIQA4/SH/1gAAAJQBAAALAAAAAAAAAAAAAAAA&#10;AC8BAABfcmVscy8ucmVsc1BLAQItABQABgAIAAAAIQAB6hAH+wEAANQDAAAOAAAAAAAAAAAAAAAA&#10;AC4CAABkcnMvZTJvRG9jLnhtbFBLAQItABQABgAIAAAAIQAvCic03gAAAAoBAAAPAAAAAAAAAAAA&#10;AAAAAFUEAABkcnMvZG93bnJldi54bWxQSwUGAAAAAAQABADzAAAAYAUAAAAA&#10;" filled="f" stroked="f">
              <v:textbox>
                <w:txbxContent>
                  <w:p w14:paraId="276C816F" w14:textId="77777777" w:rsidR="00706F54" w:rsidRPr="00A91C6C" w:rsidRDefault="00706F54" w:rsidP="00FC4EB6">
                    <w:pPr>
                      <w:jc w:val="center"/>
                      <w:rPr>
                        <w:rFonts w:cs="Aharoni"/>
                        <w:b/>
                        <w:sz w:val="28"/>
                        <w:szCs w:val="28"/>
                      </w:rPr>
                    </w:pPr>
                    <w:r w:rsidRPr="00A91C6C">
                      <w:rPr>
                        <w:rFonts w:cs="Aharoni"/>
                        <w:b/>
                        <w:sz w:val="28"/>
                        <w:szCs w:val="28"/>
                      </w:rPr>
                      <w:t>Hot Work Permit</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F7651E" w:rsidRPr="006454E3" w14:paraId="1E257A50" w14:textId="77777777" w:rsidTr="00330006">
      <w:trPr>
        <w:trHeight w:val="397"/>
        <w:jc w:val="center"/>
      </w:trPr>
      <w:tc>
        <w:tcPr>
          <w:tcW w:w="2972" w:type="dxa"/>
          <w:vMerge w:val="restart"/>
          <w:shd w:val="clear" w:color="auto" w:fill="auto"/>
          <w:vAlign w:val="center"/>
        </w:tcPr>
        <w:p w14:paraId="3498A017" w14:textId="77777777" w:rsidR="00F7651E" w:rsidRPr="006454E3" w:rsidRDefault="00F7651E" w:rsidP="00F7651E">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6672" behindDoc="0" locked="0" layoutInCell="1" allowOverlap="1" wp14:anchorId="5D6D71A0" wp14:editId="4AACE263">
                    <wp:simplePos x="0" y="0"/>
                    <wp:positionH relativeFrom="column">
                      <wp:posOffset>152400</wp:posOffset>
                    </wp:positionH>
                    <wp:positionV relativeFrom="paragraph">
                      <wp:posOffset>38100</wp:posOffset>
                    </wp:positionV>
                    <wp:extent cx="1435735" cy="777875"/>
                    <wp:effectExtent l="0" t="0" r="12065" b="22225"/>
                    <wp:wrapNone/>
                    <wp:docPr id="113934007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25234E" w14:textId="77777777" w:rsidR="00F7651E" w:rsidRPr="00AB55B0" w:rsidRDefault="00F7651E" w:rsidP="00F7651E">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71A0" id="_x0000_s1032" style="position:absolute;left:0;text-align:left;margin-left:12pt;margin-top:3pt;width:113.05pt;height: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zW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Yt48vaVvt7IGD76fKO3yj847fMh3sG&#10;OE44eLgiwh0eUtu2pHa4UVJb+P3ee7THLkctJS2OZ0n9ry0DQYn+ZrD/PxfTaZznJExn8wkK8Fyz&#10;fq4x2+bKxkbCZeR4ukb7oA9XCbZ5wk2yilFRxQzH2CXlAQ7CVejXBu4iLlarZIYz7Fi4NQ+OR/DI&#10;c+zox+6JgRvaPuDAfLeHUWaLV93f20ZPY1fbYKVKo3HkdfgDOP+plYZdFRfMczlZHTfq8g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pYKs1o8CAACZBQAADgAAAAAAAAAAAAAAAAAuAgAAZHJzL2Uyb0RvYy54bWxQ&#10;SwECLQAUAAYACAAAACEAUUXB0uEAAAAIAQAADwAAAAAAAAAAAAAAAADpBAAAZHJzL2Rvd25yZXYu&#10;eG1sUEsFBgAAAAAEAAQA8wAAAPcFAAAAAA==&#10;" fillcolor="#125b61" strokecolor="white [3212]" strokeweight="1pt">
                    <v:textbox>
                      <w:txbxContent>
                        <w:p w14:paraId="3F25234E" w14:textId="77777777" w:rsidR="00F7651E" w:rsidRPr="00AB55B0" w:rsidRDefault="00F7651E" w:rsidP="00F7651E">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5E424F45" w14:textId="77777777" w:rsidR="00F7651E" w:rsidRPr="003D315F" w:rsidRDefault="00F7651E" w:rsidP="00F7651E">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30E7FDC2" w14:textId="77777777" w:rsidR="00F7651E" w:rsidRPr="003D315F" w:rsidRDefault="00F7651E" w:rsidP="00F7651E">
          <w:pPr>
            <w:spacing w:before="0" w:after="200"/>
            <w:jc w:val="center"/>
            <w:rPr>
              <w:rFonts w:cs="Arial"/>
              <w:bCs/>
              <w:color w:val="000000"/>
              <w:sz w:val="24"/>
              <w:lang w:val="en-GB"/>
            </w:rPr>
          </w:pPr>
          <w:r>
            <w:rPr>
              <w:rFonts w:cs="Arial"/>
              <w:bCs/>
              <w:color w:val="000000"/>
              <w:sz w:val="24"/>
              <w:lang w:val="en-GB"/>
            </w:rPr>
            <w:t xml:space="preserve">Occupational Health and Safety Plan </w:t>
          </w:r>
        </w:p>
      </w:tc>
      <w:tc>
        <w:tcPr>
          <w:tcW w:w="3458" w:type="dxa"/>
          <w:shd w:val="clear" w:color="auto" w:fill="auto"/>
          <w:vAlign w:val="center"/>
        </w:tcPr>
        <w:p w14:paraId="4EFEC056"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F7651E" w:rsidRPr="006454E3" w14:paraId="0223BF45" w14:textId="77777777" w:rsidTr="00330006">
      <w:trPr>
        <w:trHeight w:val="397"/>
        <w:jc w:val="center"/>
      </w:trPr>
      <w:tc>
        <w:tcPr>
          <w:tcW w:w="2972" w:type="dxa"/>
          <w:vMerge/>
          <w:shd w:val="clear" w:color="auto" w:fill="auto"/>
        </w:tcPr>
        <w:p w14:paraId="1ED20517"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7A19F56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0E87D82" w14:textId="77777777" w:rsidR="00F7651E" w:rsidRPr="006454E3" w:rsidRDefault="00F7651E" w:rsidP="00F7651E">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F7651E" w:rsidRPr="006454E3" w14:paraId="111B3FDB" w14:textId="77777777" w:rsidTr="00330006">
      <w:trPr>
        <w:trHeight w:val="397"/>
        <w:jc w:val="center"/>
      </w:trPr>
      <w:tc>
        <w:tcPr>
          <w:tcW w:w="2972" w:type="dxa"/>
          <w:vMerge/>
          <w:shd w:val="clear" w:color="auto" w:fill="auto"/>
        </w:tcPr>
        <w:p w14:paraId="306D61C8"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4046" w:type="dxa"/>
          <w:vMerge/>
          <w:shd w:val="clear" w:color="auto" w:fill="auto"/>
        </w:tcPr>
        <w:p w14:paraId="6F4CF379" w14:textId="77777777" w:rsidR="00F7651E" w:rsidRPr="006454E3" w:rsidRDefault="00F7651E" w:rsidP="00F7651E">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7625542D" w14:textId="77777777" w:rsidR="00F7651E" w:rsidRPr="006454E3" w:rsidRDefault="00F7651E" w:rsidP="00F7651E">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A48561E" w14:textId="77777777" w:rsidR="008A77DD" w:rsidRPr="00F7651E" w:rsidRDefault="008A77DD" w:rsidP="00F765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1B9C" w14:textId="40D122D3" w:rsidR="008A77DD" w:rsidRPr="00706F54" w:rsidRDefault="00F7651E" w:rsidP="001079E8">
    <w:pPr>
      <w:pStyle w:val="Header"/>
      <w:rPr>
        <w:sz w:val="16"/>
        <w:szCs w:val="16"/>
      </w:rPr>
    </w:pPr>
    <w:r w:rsidRPr="00706F54">
      <w:rPr>
        <w:rFonts w:cs="Aharoni"/>
        <w:b/>
        <w:noProof/>
        <w:sz w:val="16"/>
        <w:szCs w:val="16"/>
      </w:rPr>
      <mc:AlternateContent>
        <mc:Choice Requires="wps">
          <w:drawing>
            <wp:anchor distT="45720" distB="45720" distL="114300" distR="114300" simplePos="0" relativeHeight="251672576" behindDoc="0" locked="0" layoutInCell="1" allowOverlap="1" wp14:anchorId="46F23715" wp14:editId="38332801">
              <wp:simplePos x="0" y="0"/>
              <wp:positionH relativeFrom="margin">
                <wp:posOffset>4289425</wp:posOffset>
              </wp:positionH>
              <wp:positionV relativeFrom="paragraph">
                <wp:posOffset>-187960</wp:posOffset>
              </wp:positionV>
              <wp:extent cx="2418715" cy="389255"/>
              <wp:effectExtent l="0" t="0" r="0" b="0"/>
              <wp:wrapSquare wrapText="bothSides"/>
              <wp:docPr id="1036959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389255"/>
                      </a:xfrm>
                      <a:prstGeom prst="rect">
                        <a:avLst/>
                      </a:prstGeom>
                      <a:noFill/>
                      <a:ln w="9525">
                        <a:noFill/>
                        <a:miter lim="800000"/>
                        <a:headEnd/>
                        <a:tailEnd/>
                      </a:ln>
                    </wps:spPr>
                    <wps:txbx>
                      <w:txbxContent>
                        <w:p w14:paraId="03B33318" w14:textId="77777777" w:rsidR="008A77DD" w:rsidRPr="00A91C6C" w:rsidRDefault="008A77DD" w:rsidP="00C84C9D">
                          <w:r w:rsidRPr="00A91C6C">
                            <w:t>Permit Number_______________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23715" id="_x0000_t202" coordsize="21600,21600" o:spt="202" path="m,l,21600r21600,l21600,xe">
              <v:stroke joinstyle="miter"/>
              <v:path gradientshapeok="t" o:connecttype="rect"/>
            </v:shapetype>
            <v:shape id="_x0000_s1033" type="#_x0000_t202" style="position:absolute;left:0;text-align:left;margin-left:337.75pt;margin-top:-14.8pt;width:190.45pt;height:30.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ei/QEAANQDAAAOAAAAZHJzL2Uyb0RvYy54bWysU9uO2yAQfa/Uf0C8N47duJtYIavtbreq&#10;tL1I234AwThGBYYCiZ1+/Q44m43at6p+QMB4zsw5c1hfj0aTg/RBgWW0nM0pkVZAq+yO0R/f798s&#10;KQmR25ZrsJLRowz0evP61XpwjaygB91KTxDEhmZwjPYxuqYoguil4WEGTloMduANj3j0u6L1fEB0&#10;o4tqPn9XDOBb50HIEPD2bgrSTcbvOini164LMhLNKPYW8+rzuk1rsVnzZue565U4tcH/oQvDlcWi&#10;Z6g7HjnZe/UXlFHCQ4AuzgSYArpOCZk5IJty/gebx547mbmgOMGdZQr/D1Z8OTy6b57E8T2MOMBM&#10;IrgHED8DsXDbc7uTN97D0EveYuEySVYMLjSn1CR1aEIC2Q6focUh832EDDR23iRVkCdBdBzA8Sy6&#10;HCMReFktyuVVWVMiMPZ2uarqOpfgzXO28yF+lGBI2jDqcagZnR8eQkzd8Ob5l1TMwr3SOg9WWzIw&#10;uqqrOidcRIyK6DutDKPLefomJySSH2ybkyNXetpjAW1PrBPRiXIctyNRLaNXKTeJsIX2iDJ4mGyG&#10;zwI3PfjflAxoMUbDrz33khL9yaKUq3KxSJ7Mh0V9VeHBX0a2lxFuBUIxGimZtrcx+3iifIOSdyqr&#10;8dLJqWW0ThbpZPPkzctz/uvlMW6eAAAA//8DAFBLAwQUAAYACAAAACEAdqZCi98AAAALAQAADwAA&#10;AGRycy9kb3ducmV2LnhtbEyPQU/CQBCF7yb+h82YeINdkBapnRKC8aoR0MTb0h3axu5s011o/fcu&#10;Jz1O3pf3vsnXo23FhXrfOEaYTRUI4tKZhiuEw/5l8gjCB81Gt44J4Yc8rIvbm1xnxg38TpddqEQs&#10;YZ9phDqELpPSlzVZ7aeuI47ZyfVWh3j2lTS9HmK5beVcqVRa3XBcqHVH25rK793ZIny8nr4+F+qt&#10;erZJN7hRSbYriXh/N26eQAQawx8MV/2oDkV0OrozGy9ahHSZJBFFmMxXKYgroZJ0AeKI8DBbgixy&#10;+f+H4hcAAP//AwBQSwECLQAUAAYACAAAACEAtoM4kv4AAADhAQAAEwAAAAAAAAAAAAAAAAAAAAAA&#10;W0NvbnRlbnRfVHlwZXNdLnhtbFBLAQItABQABgAIAAAAIQA4/SH/1gAAAJQBAAALAAAAAAAAAAAA&#10;AAAAAC8BAABfcmVscy8ucmVsc1BLAQItABQABgAIAAAAIQCTxdei/QEAANQDAAAOAAAAAAAAAAAA&#10;AAAAAC4CAABkcnMvZTJvRG9jLnhtbFBLAQItABQABgAIAAAAIQB2pkKL3wAAAAsBAAAPAAAAAAAA&#10;AAAAAAAAAFcEAABkcnMvZG93bnJldi54bWxQSwUGAAAAAAQABADzAAAAYwUAAAAA&#10;" filled="f" stroked="f">
              <v:textbox>
                <w:txbxContent>
                  <w:p w14:paraId="03B33318" w14:textId="77777777" w:rsidR="008A77DD" w:rsidRPr="00A91C6C" w:rsidRDefault="008A77DD" w:rsidP="00C84C9D">
                    <w:r w:rsidRPr="00A91C6C">
                      <w:t>Permit Number_______________</w:t>
                    </w:r>
                  </w:p>
                </w:txbxContent>
              </v:textbox>
              <w10:wrap type="square" anchorx="margin"/>
            </v:shape>
          </w:pict>
        </mc:Fallback>
      </mc:AlternateContent>
    </w:r>
    <w:r w:rsidRPr="00706F54">
      <w:rPr>
        <w:rFonts w:cs="Aharoni"/>
        <w:b/>
        <w:noProof/>
        <w:sz w:val="16"/>
        <w:szCs w:val="16"/>
      </w:rPr>
      <mc:AlternateContent>
        <mc:Choice Requires="wps">
          <w:drawing>
            <wp:anchor distT="45720" distB="45720" distL="114300" distR="114300" simplePos="0" relativeHeight="251671552" behindDoc="0" locked="0" layoutInCell="1" allowOverlap="1" wp14:anchorId="61D26545" wp14:editId="41D884E6">
              <wp:simplePos x="0" y="0"/>
              <wp:positionH relativeFrom="column">
                <wp:posOffset>1410970</wp:posOffset>
              </wp:positionH>
              <wp:positionV relativeFrom="paragraph">
                <wp:posOffset>-196215</wp:posOffset>
              </wp:positionV>
              <wp:extent cx="2935605" cy="429260"/>
              <wp:effectExtent l="0" t="0" r="0" b="0"/>
              <wp:wrapSquare wrapText="bothSides"/>
              <wp:docPr id="1384887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29260"/>
                      </a:xfrm>
                      <a:prstGeom prst="rect">
                        <a:avLst/>
                      </a:prstGeom>
                      <a:noFill/>
                      <a:ln w="9525">
                        <a:noFill/>
                        <a:miter lim="800000"/>
                        <a:headEnd/>
                        <a:tailEnd/>
                      </a:ln>
                    </wps:spPr>
                    <wps:txbx>
                      <w:txbxContent>
                        <w:p w14:paraId="6322E061" w14:textId="77777777" w:rsidR="00F7651E" w:rsidRPr="00A91C6C" w:rsidRDefault="00F7651E" w:rsidP="00F7651E">
                          <w:pPr>
                            <w:jc w:val="center"/>
                            <w:rPr>
                              <w:rFonts w:cs="Aharoni"/>
                              <w:b/>
                              <w:sz w:val="28"/>
                              <w:szCs w:val="28"/>
                            </w:rPr>
                          </w:pPr>
                          <w:r>
                            <w:rPr>
                              <w:rFonts w:cs="Aharoni"/>
                              <w:b/>
                              <w:sz w:val="28"/>
                              <w:szCs w:val="28"/>
                            </w:rPr>
                            <w:t>Energy</w:t>
                          </w:r>
                          <w:r w:rsidRPr="00A91C6C">
                            <w:rPr>
                              <w:rFonts w:cs="Aharoni"/>
                              <w:b/>
                              <w:sz w:val="28"/>
                              <w:szCs w:val="28"/>
                            </w:rPr>
                            <w:t xml:space="preserve"> </w:t>
                          </w:r>
                          <w:r>
                            <w:rPr>
                              <w:rFonts w:cs="Aharoni"/>
                              <w:b/>
                              <w:sz w:val="28"/>
                              <w:szCs w:val="28"/>
                            </w:rPr>
                            <w:t>Isolation</w:t>
                          </w:r>
                          <w:r w:rsidRPr="00A91C6C">
                            <w:rPr>
                              <w:rFonts w:cs="Aharoni"/>
                              <w:b/>
                              <w:sz w:val="28"/>
                              <w:szCs w:val="28"/>
                            </w:rPr>
                            <w:t xml:space="preserve"> Permit</w:t>
                          </w:r>
                        </w:p>
                        <w:p w14:paraId="1F50F7EE" w14:textId="522B532E" w:rsidR="008A77DD" w:rsidRPr="00A91C6C" w:rsidRDefault="008A77DD" w:rsidP="00FC4EB6">
                          <w:pPr>
                            <w:jc w:val="center"/>
                            <w:rPr>
                              <w:rFonts w:cs="Aharon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6545" id="_x0000_s1034" type="#_x0000_t202" style="position:absolute;left:0;text-align:left;margin-left:111.1pt;margin-top:-15.45pt;width:231.15pt;height:3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yC/AEAANQDAAAOAAAAZHJzL2Uyb0RvYy54bWysU9uO2yAQfa/Uf0C8N3bcON1YcVbb3W5V&#10;aXuRtv0AjHGMCgwFEjv9+h2wNxu1b1X9gBjGc5hz5rC9HrUiR+G8BFPT5SKnRBgOrTT7mv74fv/m&#10;ihIfmGmZAiNqehKeXu9ev9oOthIF9KBa4QiCGF8NtqZ9CLbKMs97oZlfgBUGkx04zQKGbp+1jg2I&#10;rlVW5Pk6G8C11gEX3uPp3ZSku4TfdYKHr13nRSCqpthbSKtLaxPXbLdl1d4x20s+t8H+oQvNpMFL&#10;z1B3LDBycPIvKC25Aw9dWHDQGXSd5CJxQDbL/A82jz2zInFBcbw9y+T/Hyz/cny03xwJ43sYcYCJ&#10;hLcPwH96YuC2Z2YvbpyDoResxYuXUbJssL6aS6PUvvIRpBk+Q4tDZocACWjsnI6qIE+C6DiA01l0&#10;MQbC8bDYvC3XeUkJx9yq2BTrNJWMVc/V1vnwUYAmcVNTh0NN6Oz44EPshlXPv8TLDNxLpdJglSFD&#10;TTdlUaaCi4yWAX2npK7pVR6/yQmR5AfTpuLApJr2eIEyM+tIdKIcxmYkskWAWBtFaKA9oQwOJpvh&#10;s8BND+43JQNarKb+14E5QYn6ZFDKzXK1ip5Mwap8V2DgLjPNZYYZjlA1DZRM29uQfDxRvkHJO5nU&#10;eOlkbhmtk0SabR69eRmnv14e4+4JAAD//wMAUEsDBBQABgAIAAAAIQDSQgKn3gAAAAoBAAAPAAAA&#10;ZHJzL2Rvd25yZXYueG1sTI9NT8MwDIbvSPyHyEjctoR9lK3UnRCIK2iDTeKWtV5b0ThVk63l32NO&#10;4JvlR6+fN9uMrlUX6kPjGeFuakARF75suEL4eH+ZrECFaLm0rWdC+KYAm/z6KrNp6Qfe0mUXKyUh&#10;HFKLUMfYpVqHoiZnw9R3xHI7+d7ZKGtf6bK3g4S7Vs+MSbSzDcuH2nb0VFPxtTs7hP3r6fOwMG/V&#10;s1t2gx+NZrfWiLc34+MDqEhj/IPhV1/UIRenoz9zGVSLMJMRFGEyN2tQQiSrxRLUEWGe3IPOM/2/&#10;Qv4DAAD//wMAUEsBAi0AFAAGAAgAAAAhALaDOJL+AAAA4QEAABMAAAAAAAAAAAAAAAAAAAAAAFtD&#10;b250ZW50X1R5cGVzXS54bWxQSwECLQAUAAYACAAAACEAOP0h/9YAAACUAQAACwAAAAAAAAAAAAAA&#10;AAAvAQAAX3JlbHMvLnJlbHNQSwECLQAUAAYACAAAACEAux8cgvwBAADUAwAADgAAAAAAAAAAAAAA&#10;AAAuAgAAZHJzL2Uyb0RvYy54bWxQSwECLQAUAAYACAAAACEA0kICp94AAAAKAQAADwAAAAAAAAAA&#10;AAAAAABWBAAAZHJzL2Rvd25yZXYueG1sUEsFBgAAAAAEAAQA8wAAAGEFAAAAAA==&#10;" filled="f" stroked="f">
              <v:textbox>
                <w:txbxContent>
                  <w:p w14:paraId="6322E061" w14:textId="77777777" w:rsidR="00F7651E" w:rsidRPr="00A91C6C" w:rsidRDefault="00F7651E" w:rsidP="00F7651E">
                    <w:pPr>
                      <w:jc w:val="center"/>
                      <w:rPr>
                        <w:rFonts w:cs="Aharoni"/>
                        <w:b/>
                        <w:sz w:val="28"/>
                        <w:szCs w:val="28"/>
                      </w:rPr>
                    </w:pPr>
                    <w:r>
                      <w:rPr>
                        <w:rFonts w:cs="Aharoni"/>
                        <w:b/>
                        <w:sz w:val="28"/>
                        <w:szCs w:val="28"/>
                      </w:rPr>
                      <w:t>Energy</w:t>
                    </w:r>
                    <w:r w:rsidRPr="00A91C6C">
                      <w:rPr>
                        <w:rFonts w:cs="Aharoni"/>
                        <w:b/>
                        <w:sz w:val="28"/>
                        <w:szCs w:val="28"/>
                      </w:rPr>
                      <w:t xml:space="preserve"> </w:t>
                    </w:r>
                    <w:r>
                      <w:rPr>
                        <w:rFonts w:cs="Aharoni"/>
                        <w:b/>
                        <w:sz w:val="28"/>
                        <w:szCs w:val="28"/>
                      </w:rPr>
                      <w:t>Isolation</w:t>
                    </w:r>
                    <w:r w:rsidRPr="00A91C6C">
                      <w:rPr>
                        <w:rFonts w:cs="Aharoni"/>
                        <w:b/>
                        <w:sz w:val="28"/>
                        <w:szCs w:val="28"/>
                      </w:rPr>
                      <w:t xml:space="preserve"> Permit</w:t>
                    </w:r>
                  </w:p>
                  <w:p w14:paraId="1F50F7EE" w14:textId="522B532E" w:rsidR="008A77DD" w:rsidRPr="00A91C6C" w:rsidRDefault="008A77DD" w:rsidP="00FC4EB6">
                    <w:pPr>
                      <w:jc w:val="center"/>
                      <w:rPr>
                        <w:rFonts w:cs="Aharoni"/>
                        <w:b/>
                        <w:sz w:val="28"/>
                        <w:szCs w:val="28"/>
                      </w:rPr>
                    </w:pP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11"/>
      <w:gridCol w:w="3458"/>
    </w:tblGrid>
    <w:tr w:rsidR="00FC5C57" w:rsidRPr="006454E3" w14:paraId="2CDA3D75" w14:textId="77777777" w:rsidTr="00330006">
      <w:trPr>
        <w:trHeight w:val="510"/>
        <w:jc w:val="center"/>
      </w:trPr>
      <w:tc>
        <w:tcPr>
          <w:tcW w:w="3256" w:type="dxa"/>
          <w:vMerge w:val="restart"/>
          <w:shd w:val="clear" w:color="auto" w:fill="auto"/>
          <w:vAlign w:val="center"/>
        </w:tcPr>
        <w:p w14:paraId="0A9A9330" w14:textId="77777777" w:rsidR="00FC5C57" w:rsidRPr="006454E3" w:rsidRDefault="00FC5C57" w:rsidP="00FC5C5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78720" behindDoc="0" locked="0" layoutInCell="1" allowOverlap="1" wp14:anchorId="788B6F35" wp14:editId="18363D91">
                    <wp:simplePos x="0" y="0"/>
                    <wp:positionH relativeFrom="column">
                      <wp:posOffset>152400</wp:posOffset>
                    </wp:positionH>
                    <wp:positionV relativeFrom="paragraph">
                      <wp:posOffset>38100</wp:posOffset>
                    </wp:positionV>
                    <wp:extent cx="1435735" cy="777875"/>
                    <wp:effectExtent l="0" t="0" r="12065" b="22225"/>
                    <wp:wrapNone/>
                    <wp:docPr id="986759192"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EB1BE9" w14:textId="77777777" w:rsidR="00FC5C57" w:rsidRPr="00AB55B0" w:rsidRDefault="00FC5C57" w:rsidP="00FC5C5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6F35" id="_x0000_s1035" style="position:absolute;left:0;text-align:left;margin-left:12pt;margin-top:3pt;width:113.05pt;height: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J0jwIAAJkFAAAOAAAAZHJzL2Uyb0RvYy54bWysVE1v2zAMvQ/YfxB0X22nSdMGdYosRYcB&#10;RRusHXpWZCk2IEsapcTOfv0o2XH6Eeww7CKLIvlIPpO8vmlrRXYCXGV0TrOzlBKhuSkqvcnpz+e7&#10;L5eUOM90wZTRIqd74ejN/POn68bOxMiURhUCCIJoN2tsTkvv7SxJHC9FzdyZsUKjUhqomUcRNkkB&#10;rEH0WiWjNL1IGgOFBcOFc/h62ynpPOJLKbh/lNIJT1ROMTcfT4jnOpzJ/JrNNsBsWfE+DfYPWdSs&#10;0hh0gLplnpEtVB+g6oqDcUb6M27qxEhZcRFrwGqy9F01TyWzItaC5Dg70OT+Hyx/2D3ZFSANjXUz&#10;h9dQRSuhDl/Mj7SRrP1Almg94fiYjc8n0/MJJRx10+n0cjoJbCZHbwvOfxOmJuGSU8CfETliu3vn&#10;O9ODSQjmjKqKu0qpKMBmvVRAdgx/XDaafL3IevQ3Zkp/9AytIwbf9eaEIyYZPJNjzfHm90oEPKV/&#10;CEmqAqscxYxjOx4xGedC+6xTlawQfZqTNI0dhfCDR2QkAgZkieUN2D3A23wP2B0/vX1wFbGbB+f0&#10;b4l1zoNHjGy0H5zrShs4BaCwqj5yZ38gqaMmsOTbdYvc5PQqWIaXtSn2KyBguulylt9V+MfvmfMr&#10;BjhOOHi4IvwjHlKZJqemv1FSGvh96j3YY5ejlpIGxzOn7teWgaBEfdfY/1fZeBzmOQrjyXSEArzW&#10;rF9r9LZemtBIuIwsj9dg79XhKsHUL7hJFiEqqpjmGDun3MNBWPpubeAu4mKxiGY4w5b5e/1keQAP&#10;PIeOfm5fGNi+7T0OzIM5jDKbvev+zjZ4arPYeiOrOBpHXvs/gPMfW6nfVWHBvJaj1XGjzv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M6FSdI8CAACZBQAADgAAAAAAAAAAAAAAAAAuAgAAZHJzL2Uyb0RvYy54bWxQ&#10;SwECLQAUAAYACAAAACEAUUXB0uEAAAAIAQAADwAAAAAAAAAAAAAAAADpBAAAZHJzL2Rvd25yZXYu&#10;eG1sUEsFBgAAAAAEAAQA8wAAAPcFAAAAAA==&#10;" fillcolor="#125b61" strokecolor="white [3212]" strokeweight="1pt">
                    <v:textbox>
                      <w:txbxContent>
                        <w:p w14:paraId="44EB1BE9" w14:textId="77777777" w:rsidR="00FC5C57" w:rsidRPr="00AB55B0" w:rsidRDefault="00FC5C57" w:rsidP="00FC5C57">
                          <w:pPr>
                            <w:jc w:val="center"/>
                            <w:rPr>
                              <w:lang w:val="en-US"/>
                            </w:rPr>
                          </w:pPr>
                          <w:r>
                            <w:rPr>
                              <w:lang w:val="en-US"/>
                            </w:rPr>
                            <w:t>Delete this box and insert company logo</w:t>
                          </w:r>
                        </w:p>
                      </w:txbxContent>
                    </v:textbox>
                  </v:rect>
                </w:pict>
              </mc:Fallback>
            </mc:AlternateContent>
          </w:r>
        </w:p>
      </w:tc>
      <w:tc>
        <w:tcPr>
          <w:tcW w:w="7311" w:type="dxa"/>
          <w:vMerge w:val="restart"/>
          <w:shd w:val="clear" w:color="auto" w:fill="auto"/>
          <w:vAlign w:val="center"/>
        </w:tcPr>
        <w:p w14:paraId="670D4E3C" w14:textId="77777777" w:rsidR="00FC5C57" w:rsidRPr="003D315F" w:rsidRDefault="00FC5C57" w:rsidP="00FC5C57">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047F3DAD" w14:textId="77777777" w:rsidR="00FC5C57" w:rsidRPr="003D315F" w:rsidRDefault="00FC5C57" w:rsidP="00FC5C57">
          <w:pPr>
            <w:spacing w:before="0" w:after="200"/>
            <w:jc w:val="center"/>
            <w:rPr>
              <w:rFonts w:cs="Arial"/>
              <w:bCs/>
              <w:color w:val="000000"/>
              <w:sz w:val="24"/>
              <w:lang w:val="en-GB"/>
            </w:rPr>
          </w:pPr>
          <w:r>
            <w:rPr>
              <w:rFonts w:cs="Arial"/>
              <w:bCs/>
              <w:color w:val="000000"/>
              <w:sz w:val="24"/>
              <w:lang w:val="en-GB"/>
            </w:rPr>
            <w:t xml:space="preserve">Occupational Health and Safety Plan </w:t>
          </w:r>
        </w:p>
      </w:tc>
      <w:tc>
        <w:tcPr>
          <w:tcW w:w="3458" w:type="dxa"/>
          <w:shd w:val="clear" w:color="auto" w:fill="auto"/>
          <w:vAlign w:val="center"/>
        </w:tcPr>
        <w:p w14:paraId="206DBC37" w14:textId="77777777" w:rsidR="00FC5C57" w:rsidRPr="006454E3" w:rsidRDefault="00FC5C57" w:rsidP="00FC5C5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FC5C57" w:rsidRPr="006454E3" w14:paraId="6E5A8E37" w14:textId="77777777" w:rsidTr="00330006">
      <w:trPr>
        <w:trHeight w:val="510"/>
        <w:jc w:val="center"/>
      </w:trPr>
      <w:tc>
        <w:tcPr>
          <w:tcW w:w="3256" w:type="dxa"/>
          <w:vMerge/>
          <w:shd w:val="clear" w:color="auto" w:fill="auto"/>
        </w:tcPr>
        <w:p w14:paraId="4B74832D"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7311" w:type="dxa"/>
          <w:vMerge/>
          <w:shd w:val="clear" w:color="auto" w:fill="auto"/>
        </w:tcPr>
        <w:p w14:paraId="4FD92EBD"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9E2D6E2" w14:textId="77777777" w:rsidR="00FC5C57" w:rsidRPr="006454E3" w:rsidRDefault="00FC5C57" w:rsidP="00FC5C5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FC5C57" w:rsidRPr="006454E3" w14:paraId="2C5FF6CA" w14:textId="77777777" w:rsidTr="00330006">
      <w:trPr>
        <w:trHeight w:val="510"/>
        <w:jc w:val="center"/>
      </w:trPr>
      <w:tc>
        <w:tcPr>
          <w:tcW w:w="3256" w:type="dxa"/>
          <w:vMerge/>
          <w:shd w:val="clear" w:color="auto" w:fill="auto"/>
        </w:tcPr>
        <w:p w14:paraId="230EC653"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7311" w:type="dxa"/>
          <w:vMerge/>
          <w:shd w:val="clear" w:color="auto" w:fill="auto"/>
        </w:tcPr>
        <w:p w14:paraId="08DB18D3" w14:textId="77777777" w:rsidR="00FC5C57" w:rsidRPr="006454E3" w:rsidRDefault="00FC5C57" w:rsidP="00FC5C5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85412BE" w14:textId="77777777" w:rsidR="00FC5C57" w:rsidRPr="006454E3" w:rsidRDefault="00FC5C57" w:rsidP="00FC5C5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4DC0398C" w14:textId="44C4973F" w:rsidR="00FC5C57" w:rsidRPr="00706F54" w:rsidRDefault="00FC5C57" w:rsidP="001079E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F2F68A04"/>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A71219"/>
    <w:multiLevelType w:val="hybridMultilevel"/>
    <w:tmpl w:val="9F18F1C2"/>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5"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6"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53071F"/>
    <w:multiLevelType w:val="hybridMultilevel"/>
    <w:tmpl w:val="744605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4E5ADA"/>
    <w:multiLevelType w:val="hybridMultilevel"/>
    <w:tmpl w:val="369EA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9A462E"/>
    <w:multiLevelType w:val="hybridMultilevel"/>
    <w:tmpl w:val="38CE9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2FD2A2D"/>
    <w:multiLevelType w:val="hybridMultilevel"/>
    <w:tmpl w:val="B906D29C"/>
    <w:lvl w:ilvl="0" w:tplc="6D1E81E2">
      <w:start w:val="8"/>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A91543"/>
    <w:multiLevelType w:val="hybridMultilevel"/>
    <w:tmpl w:val="6BA058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8A055A0"/>
    <w:multiLevelType w:val="hybridMultilevel"/>
    <w:tmpl w:val="227EA2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41168D0"/>
    <w:multiLevelType w:val="hybridMultilevel"/>
    <w:tmpl w:val="662E833E"/>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A05A1"/>
    <w:multiLevelType w:val="hybridMultilevel"/>
    <w:tmpl w:val="2FC4E1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730120D"/>
    <w:multiLevelType w:val="hybridMultilevel"/>
    <w:tmpl w:val="4A564D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263B4F"/>
    <w:multiLevelType w:val="hybridMultilevel"/>
    <w:tmpl w:val="14B4A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6B96F8E"/>
    <w:multiLevelType w:val="hybridMultilevel"/>
    <w:tmpl w:val="D9B48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19"/>
  </w:num>
  <w:num w:numId="2" w16cid:durableId="1418675856">
    <w:abstractNumId w:val="3"/>
  </w:num>
  <w:num w:numId="3" w16cid:durableId="113643177">
    <w:abstractNumId w:val="18"/>
  </w:num>
  <w:num w:numId="4" w16cid:durableId="537622812">
    <w:abstractNumId w:val="2"/>
  </w:num>
  <w:num w:numId="5" w16cid:durableId="792015476">
    <w:abstractNumId w:val="0"/>
  </w:num>
  <w:num w:numId="6" w16cid:durableId="815996011">
    <w:abstractNumId w:val="1"/>
  </w:num>
  <w:num w:numId="7" w16cid:durableId="1865821331">
    <w:abstractNumId w:val="5"/>
  </w:num>
  <w:num w:numId="8" w16cid:durableId="133184423">
    <w:abstractNumId w:val="11"/>
  </w:num>
  <w:num w:numId="9" w16cid:durableId="811170658">
    <w:abstractNumId w:val="15"/>
  </w:num>
  <w:num w:numId="10" w16cid:durableId="1316447290">
    <w:abstractNumId w:val="12"/>
  </w:num>
  <w:num w:numId="11" w16cid:durableId="1749379534">
    <w:abstractNumId w:val="14"/>
  </w:num>
  <w:num w:numId="12" w16cid:durableId="781920419">
    <w:abstractNumId w:val="6"/>
  </w:num>
  <w:num w:numId="13" w16cid:durableId="2062515675">
    <w:abstractNumId w:val="4"/>
  </w:num>
  <w:num w:numId="14" w16cid:durableId="1952013429">
    <w:abstractNumId w:val="10"/>
  </w:num>
  <w:num w:numId="15" w16cid:durableId="237131199">
    <w:abstractNumId w:val="16"/>
  </w:num>
  <w:num w:numId="16" w16cid:durableId="385034271">
    <w:abstractNumId w:val="7"/>
  </w:num>
  <w:num w:numId="17" w16cid:durableId="1705204225">
    <w:abstractNumId w:val="8"/>
  </w:num>
  <w:num w:numId="18" w16cid:durableId="1755007026">
    <w:abstractNumId w:val="17"/>
  </w:num>
  <w:num w:numId="19" w16cid:durableId="276062896">
    <w:abstractNumId w:val="13"/>
  </w:num>
  <w:num w:numId="20" w16cid:durableId="435909909">
    <w:abstractNumId w:val="21"/>
  </w:num>
  <w:num w:numId="21" w16cid:durableId="906648572">
    <w:abstractNumId w:val="9"/>
  </w:num>
  <w:num w:numId="22" w16cid:durableId="61486978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3DC"/>
    <w:rsid w:val="000024A9"/>
    <w:rsid w:val="00002E60"/>
    <w:rsid w:val="00004722"/>
    <w:rsid w:val="00005A1A"/>
    <w:rsid w:val="0000661B"/>
    <w:rsid w:val="00007074"/>
    <w:rsid w:val="00007880"/>
    <w:rsid w:val="00010DEF"/>
    <w:rsid w:val="000110FF"/>
    <w:rsid w:val="000120FC"/>
    <w:rsid w:val="00012547"/>
    <w:rsid w:val="00014A09"/>
    <w:rsid w:val="00014A14"/>
    <w:rsid w:val="0001565D"/>
    <w:rsid w:val="00015D82"/>
    <w:rsid w:val="000170CD"/>
    <w:rsid w:val="00017E01"/>
    <w:rsid w:val="00020173"/>
    <w:rsid w:val="000210ED"/>
    <w:rsid w:val="00021DA5"/>
    <w:rsid w:val="0002203D"/>
    <w:rsid w:val="00022096"/>
    <w:rsid w:val="000237AA"/>
    <w:rsid w:val="00024627"/>
    <w:rsid w:val="00024961"/>
    <w:rsid w:val="00025026"/>
    <w:rsid w:val="0002638E"/>
    <w:rsid w:val="00030261"/>
    <w:rsid w:val="00030BA0"/>
    <w:rsid w:val="00031E50"/>
    <w:rsid w:val="0003295E"/>
    <w:rsid w:val="00033277"/>
    <w:rsid w:val="00033462"/>
    <w:rsid w:val="00034818"/>
    <w:rsid w:val="00040073"/>
    <w:rsid w:val="0004139D"/>
    <w:rsid w:val="00042644"/>
    <w:rsid w:val="00042DDB"/>
    <w:rsid w:val="00043498"/>
    <w:rsid w:val="00047325"/>
    <w:rsid w:val="0005191B"/>
    <w:rsid w:val="000520A7"/>
    <w:rsid w:val="00052F26"/>
    <w:rsid w:val="00054394"/>
    <w:rsid w:val="0005442E"/>
    <w:rsid w:val="00055B69"/>
    <w:rsid w:val="00057528"/>
    <w:rsid w:val="00060258"/>
    <w:rsid w:val="00062115"/>
    <w:rsid w:val="000626B1"/>
    <w:rsid w:val="0006276A"/>
    <w:rsid w:val="00062E1B"/>
    <w:rsid w:val="0006365E"/>
    <w:rsid w:val="0006416D"/>
    <w:rsid w:val="000645C3"/>
    <w:rsid w:val="00065830"/>
    <w:rsid w:val="000660F7"/>
    <w:rsid w:val="000671C7"/>
    <w:rsid w:val="00067A78"/>
    <w:rsid w:val="00067BCF"/>
    <w:rsid w:val="00070C35"/>
    <w:rsid w:val="00070C5E"/>
    <w:rsid w:val="000711AA"/>
    <w:rsid w:val="00073ACD"/>
    <w:rsid w:val="000754FB"/>
    <w:rsid w:val="00080D90"/>
    <w:rsid w:val="00081C1A"/>
    <w:rsid w:val="00082EAC"/>
    <w:rsid w:val="000844F7"/>
    <w:rsid w:val="0008525F"/>
    <w:rsid w:val="000857EC"/>
    <w:rsid w:val="00085F90"/>
    <w:rsid w:val="00086AAD"/>
    <w:rsid w:val="00086D2B"/>
    <w:rsid w:val="00087BF4"/>
    <w:rsid w:val="000903A9"/>
    <w:rsid w:val="00092700"/>
    <w:rsid w:val="00094870"/>
    <w:rsid w:val="00096BA4"/>
    <w:rsid w:val="00096D0D"/>
    <w:rsid w:val="00097BCC"/>
    <w:rsid w:val="000A0727"/>
    <w:rsid w:val="000A1101"/>
    <w:rsid w:val="000A329A"/>
    <w:rsid w:val="000A4203"/>
    <w:rsid w:val="000A5BF1"/>
    <w:rsid w:val="000A69F1"/>
    <w:rsid w:val="000A786C"/>
    <w:rsid w:val="000A7EC7"/>
    <w:rsid w:val="000B088D"/>
    <w:rsid w:val="000B0B07"/>
    <w:rsid w:val="000B1539"/>
    <w:rsid w:val="000B315E"/>
    <w:rsid w:val="000B5773"/>
    <w:rsid w:val="000B5C88"/>
    <w:rsid w:val="000B7807"/>
    <w:rsid w:val="000B7D90"/>
    <w:rsid w:val="000C00EC"/>
    <w:rsid w:val="000C1276"/>
    <w:rsid w:val="000C31C7"/>
    <w:rsid w:val="000C53AB"/>
    <w:rsid w:val="000C6EF6"/>
    <w:rsid w:val="000C777E"/>
    <w:rsid w:val="000D1EE0"/>
    <w:rsid w:val="000D4A9A"/>
    <w:rsid w:val="000D50A3"/>
    <w:rsid w:val="000D6136"/>
    <w:rsid w:val="000D68AD"/>
    <w:rsid w:val="000D722C"/>
    <w:rsid w:val="000D79AE"/>
    <w:rsid w:val="000D7B1D"/>
    <w:rsid w:val="000D7B62"/>
    <w:rsid w:val="000E080E"/>
    <w:rsid w:val="000E0999"/>
    <w:rsid w:val="000E0B67"/>
    <w:rsid w:val="000E0B8C"/>
    <w:rsid w:val="000E1F33"/>
    <w:rsid w:val="000E3581"/>
    <w:rsid w:val="000E5AA6"/>
    <w:rsid w:val="000E683C"/>
    <w:rsid w:val="000E6DB1"/>
    <w:rsid w:val="000E71B0"/>
    <w:rsid w:val="000E737A"/>
    <w:rsid w:val="000F3211"/>
    <w:rsid w:val="000F4B00"/>
    <w:rsid w:val="00101C21"/>
    <w:rsid w:val="00102BAA"/>
    <w:rsid w:val="00102EA7"/>
    <w:rsid w:val="00103D0E"/>
    <w:rsid w:val="00103D24"/>
    <w:rsid w:val="00106529"/>
    <w:rsid w:val="001074CB"/>
    <w:rsid w:val="00110232"/>
    <w:rsid w:val="001110ED"/>
    <w:rsid w:val="00112204"/>
    <w:rsid w:val="0011240A"/>
    <w:rsid w:val="001128AD"/>
    <w:rsid w:val="00113462"/>
    <w:rsid w:val="001134DE"/>
    <w:rsid w:val="00117120"/>
    <w:rsid w:val="00117E2F"/>
    <w:rsid w:val="001205E2"/>
    <w:rsid w:val="00121038"/>
    <w:rsid w:val="00121424"/>
    <w:rsid w:val="00121C7F"/>
    <w:rsid w:val="00123BAA"/>
    <w:rsid w:val="0012619D"/>
    <w:rsid w:val="00127C88"/>
    <w:rsid w:val="0013075E"/>
    <w:rsid w:val="0013160E"/>
    <w:rsid w:val="001316EB"/>
    <w:rsid w:val="001325BF"/>
    <w:rsid w:val="0013283D"/>
    <w:rsid w:val="00133675"/>
    <w:rsid w:val="00134C13"/>
    <w:rsid w:val="00135BB9"/>
    <w:rsid w:val="001366EA"/>
    <w:rsid w:val="001368FD"/>
    <w:rsid w:val="00136C55"/>
    <w:rsid w:val="00137632"/>
    <w:rsid w:val="00137C4C"/>
    <w:rsid w:val="001428EB"/>
    <w:rsid w:val="00142E26"/>
    <w:rsid w:val="0014360F"/>
    <w:rsid w:val="001436CA"/>
    <w:rsid w:val="0014591D"/>
    <w:rsid w:val="00151673"/>
    <w:rsid w:val="00151757"/>
    <w:rsid w:val="00151A83"/>
    <w:rsid w:val="001520BE"/>
    <w:rsid w:val="00152D9B"/>
    <w:rsid w:val="00153044"/>
    <w:rsid w:val="00153F02"/>
    <w:rsid w:val="001542D1"/>
    <w:rsid w:val="0015477F"/>
    <w:rsid w:val="00154B55"/>
    <w:rsid w:val="00155AA9"/>
    <w:rsid w:val="00156791"/>
    <w:rsid w:val="00156EEF"/>
    <w:rsid w:val="001578BC"/>
    <w:rsid w:val="00161048"/>
    <w:rsid w:val="0016123C"/>
    <w:rsid w:val="001619FD"/>
    <w:rsid w:val="00161C64"/>
    <w:rsid w:val="001622AF"/>
    <w:rsid w:val="001643F3"/>
    <w:rsid w:val="0016445E"/>
    <w:rsid w:val="001651F5"/>
    <w:rsid w:val="001712E5"/>
    <w:rsid w:val="0017202A"/>
    <w:rsid w:val="00172BEE"/>
    <w:rsid w:val="001738A7"/>
    <w:rsid w:val="0017494F"/>
    <w:rsid w:val="001757A6"/>
    <w:rsid w:val="00176516"/>
    <w:rsid w:val="00177A54"/>
    <w:rsid w:val="00180A2A"/>
    <w:rsid w:val="001837BC"/>
    <w:rsid w:val="0018478E"/>
    <w:rsid w:val="00184E3E"/>
    <w:rsid w:val="00185A30"/>
    <w:rsid w:val="001864C1"/>
    <w:rsid w:val="00187FD1"/>
    <w:rsid w:val="00191670"/>
    <w:rsid w:val="00191F1A"/>
    <w:rsid w:val="00192463"/>
    <w:rsid w:val="00193843"/>
    <w:rsid w:val="001939A5"/>
    <w:rsid w:val="00193B39"/>
    <w:rsid w:val="0019448C"/>
    <w:rsid w:val="00194724"/>
    <w:rsid w:val="0019575B"/>
    <w:rsid w:val="00195CA8"/>
    <w:rsid w:val="00196C0C"/>
    <w:rsid w:val="0019762F"/>
    <w:rsid w:val="001A1354"/>
    <w:rsid w:val="001A2393"/>
    <w:rsid w:val="001A2604"/>
    <w:rsid w:val="001A2F45"/>
    <w:rsid w:val="001A3A75"/>
    <w:rsid w:val="001A54DD"/>
    <w:rsid w:val="001A574E"/>
    <w:rsid w:val="001A6131"/>
    <w:rsid w:val="001A6F54"/>
    <w:rsid w:val="001B0593"/>
    <w:rsid w:val="001B0FD5"/>
    <w:rsid w:val="001B130C"/>
    <w:rsid w:val="001B1EF2"/>
    <w:rsid w:val="001B228A"/>
    <w:rsid w:val="001B23F2"/>
    <w:rsid w:val="001B34EF"/>
    <w:rsid w:val="001B47D1"/>
    <w:rsid w:val="001B4FD0"/>
    <w:rsid w:val="001B5028"/>
    <w:rsid w:val="001B504D"/>
    <w:rsid w:val="001B54A2"/>
    <w:rsid w:val="001B70E6"/>
    <w:rsid w:val="001B7499"/>
    <w:rsid w:val="001C232B"/>
    <w:rsid w:val="001C2FDC"/>
    <w:rsid w:val="001C339E"/>
    <w:rsid w:val="001C56EA"/>
    <w:rsid w:val="001C5FA8"/>
    <w:rsid w:val="001C63CF"/>
    <w:rsid w:val="001C77FB"/>
    <w:rsid w:val="001C79BE"/>
    <w:rsid w:val="001D3F00"/>
    <w:rsid w:val="001D540D"/>
    <w:rsid w:val="001D632A"/>
    <w:rsid w:val="001D69EA"/>
    <w:rsid w:val="001D6A23"/>
    <w:rsid w:val="001D79B1"/>
    <w:rsid w:val="001D7F8A"/>
    <w:rsid w:val="001E189E"/>
    <w:rsid w:val="001E23D0"/>
    <w:rsid w:val="001E3BC1"/>
    <w:rsid w:val="001E3CDD"/>
    <w:rsid w:val="001E42D6"/>
    <w:rsid w:val="001E5E94"/>
    <w:rsid w:val="001F0473"/>
    <w:rsid w:val="001F128D"/>
    <w:rsid w:val="001F199B"/>
    <w:rsid w:val="001F2203"/>
    <w:rsid w:val="001F363B"/>
    <w:rsid w:val="001F5AD8"/>
    <w:rsid w:val="001F5D6D"/>
    <w:rsid w:val="001F63AB"/>
    <w:rsid w:val="001F6730"/>
    <w:rsid w:val="001F68C3"/>
    <w:rsid w:val="00201672"/>
    <w:rsid w:val="00201B82"/>
    <w:rsid w:val="00202AFB"/>
    <w:rsid w:val="00203014"/>
    <w:rsid w:val="00204A20"/>
    <w:rsid w:val="00207CBA"/>
    <w:rsid w:val="0021049E"/>
    <w:rsid w:val="00210EED"/>
    <w:rsid w:val="00211E24"/>
    <w:rsid w:val="00215149"/>
    <w:rsid w:val="00215982"/>
    <w:rsid w:val="0022128C"/>
    <w:rsid w:val="00222C90"/>
    <w:rsid w:val="00223070"/>
    <w:rsid w:val="00224027"/>
    <w:rsid w:val="00225854"/>
    <w:rsid w:val="00225A82"/>
    <w:rsid w:val="00226766"/>
    <w:rsid w:val="002278EC"/>
    <w:rsid w:val="00230E94"/>
    <w:rsid w:val="00230EAC"/>
    <w:rsid w:val="0023120C"/>
    <w:rsid w:val="00231F71"/>
    <w:rsid w:val="00233234"/>
    <w:rsid w:val="00234F75"/>
    <w:rsid w:val="002351D1"/>
    <w:rsid w:val="00235DEE"/>
    <w:rsid w:val="0023642E"/>
    <w:rsid w:val="0023689A"/>
    <w:rsid w:val="00236FBD"/>
    <w:rsid w:val="002372D2"/>
    <w:rsid w:val="0024113C"/>
    <w:rsid w:val="002412D8"/>
    <w:rsid w:val="00241579"/>
    <w:rsid w:val="00241DF6"/>
    <w:rsid w:val="00242056"/>
    <w:rsid w:val="00242B49"/>
    <w:rsid w:val="00242CD5"/>
    <w:rsid w:val="00242E0E"/>
    <w:rsid w:val="002455A9"/>
    <w:rsid w:val="002458C9"/>
    <w:rsid w:val="00246E63"/>
    <w:rsid w:val="00247AB6"/>
    <w:rsid w:val="00247F3E"/>
    <w:rsid w:val="002506FF"/>
    <w:rsid w:val="002517B5"/>
    <w:rsid w:val="00251A3D"/>
    <w:rsid w:val="00253285"/>
    <w:rsid w:val="00253EF0"/>
    <w:rsid w:val="00254FC5"/>
    <w:rsid w:val="00255040"/>
    <w:rsid w:val="002550D6"/>
    <w:rsid w:val="002568EA"/>
    <w:rsid w:val="00257C36"/>
    <w:rsid w:val="002604AB"/>
    <w:rsid w:val="00260AFB"/>
    <w:rsid w:val="00262119"/>
    <w:rsid w:val="00262641"/>
    <w:rsid w:val="0026336B"/>
    <w:rsid w:val="002635BB"/>
    <w:rsid w:val="00263B6E"/>
    <w:rsid w:val="00263F41"/>
    <w:rsid w:val="00263FC9"/>
    <w:rsid w:val="00264279"/>
    <w:rsid w:val="00264B1B"/>
    <w:rsid w:val="0026523E"/>
    <w:rsid w:val="00265D05"/>
    <w:rsid w:val="002664CE"/>
    <w:rsid w:val="00267855"/>
    <w:rsid w:val="0027031F"/>
    <w:rsid w:val="002740F2"/>
    <w:rsid w:val="002745E2"/>
    <w:rsid w:val="00275606"/>
    <w:rsid w:val="00275867"/>
    <w:rsid w:val="00275AA7"/>
    <w:rsid w:val="00276361"/>
    <w:rsid w:val="00277704"/>
    <w:rsid w:val="00280BEF"/>
    <w:rsid w:val="00281E96"/>
    <w:rsid w:val="002822CB"/>
    <w:rsid w:val="0028298B"/>
    <w:rsid w:val="00283FDF"/>
    <w:rsid w:val="002853F3"/>
    <w:rsid w:val="00285E91"/>
    <w:rsid w:val="00286265"/>
    <w:rsid w:val="00286919"/>
    <w:rsid w:val="0028697E"/>
    <w:rsid w:val="00286C3A"/>
    <w:rsid w:val="00287306"/>
    <w:rsid w:val="00290026"/>
    <w:rsid w:val="0029148A"/>
    <w:rsid w:val="00291529"/>
    <w:rsid w:val="0029286A"/>
    <w:rsid w:val="00293105"/>
    <w:rsid w:val="00293A26"/>
    <w:rsid w:val="00294422"/>
    <w:rsid w:val="00294846"/>
    <w:rsid w:val="00294C34"/>
    <w:rsid w:val="002951CB"/>
    <w:rsid w:val="0029523A"/>
    <w:rsid w:val="0029571E"/>
    <w:rsid w:val="00296A73"/>
    <w:rsid w:val="00297F6B"/>
    <w:rsid w:val="002A02A9"/>
    <w:rsid w:val="002A09D5"/>
    <w:rsid w:val="002A0A19"/>
    <w:rsid w:val="002A266F"/>
    <w:rsid w:val="002A3938"/>
    <w:rsid w:val="002A3A2B"/>
    <w:rsid w:val="002A3DC4"/>
    <w:rsid w:val="002A4425"/>
    <w:rsid w:val="002A58E9"/>
    <w:rsid w:val="002A685B"/>
    <w:rsid w:val="002A7058"/>
    <w:rsid w:val="002B2F0B"/>
    <w:rsid w:val="002B3964"/>
    <w:rsid w:val="002B4067"/>
    <w:rsid w:val="002B43AC"/>
    <w:rsid w:val="002C1CED"/>
    <w:rsid w:val="002C251C"/>
    <w:rsid w:val="002C46C9"/>
    <w:rsid w:val="002C5508"/>
    <w:rsid w:val="002C5A1B"/>
    <w:rsid w:val="002D2D64"/>
    <w:rsid w:val="002D35F7"/>
    <w:rsid w:val="002D35FF"/>
    <w:rsid w:val="002D3D4A"/>
    <w:rsid w:val="002D3FBD"/>
    <w:rsid w:val="002D4BB0"/>
    <w:rsid w:val="002D5B00"/>
    <w:rsid w:val="002D66E2"/>
    <w:rsid w:val="002D6D82"/>
    <w:rsid w:val="002D7E36"/>
    <w:rsid w:val="002E442B"/>
    <w:rsid w:val="002E56A3"/>
    <w:rsid w:val="002E5E8C"/>
    <w:rsid w:val="002E6C1A"/>
    <w:rsid w:val="002E6C89"/>
    <w:rsid w:val="002E74C1"/>
    <w:rsid w:val="002E7F72"/>
    <w:rsid w:val="002F0537"/>
    <w:rsid w:val="002F4078"/>
    <w:rsid w:val="002F5C9A"/>
    <w:rsid w:val="002F642B"/>
    <w:rsid w:val="002F6D5C"/>
    <w:rsid w:val="00300040"/>
    <w:rsid w:val="00302220"/>
    <w:rsid w:val="00303D32"/>
    <w:rsid w:val="003042B6"/>
    <w:rsid w:val="003045EB"/>
    <w:rsid w:val="00304DF6"/>
    <w:rsid w:val="0030577C"/>
    <w:rsid w:val="003061B7"/>
    <w:rsid w:val="00306E7D"/>
    <w:rsid w:val="00312583"/>
    <w:rsid w:val="00312AFD"/>
    <w:rsid w:val="003133C2"/>
    <w:rsid w:val="00314C27"/>
    <w:rsid w:val="003151A4"/>
    <w:rsid w:val="0031556F"/>
    <w:rsid w:val="003156CC"/>
    <w:rsid w:val="0031621E"/>
    <w:rsid w:val="00316F5C"/>
    <w:rsid w:val="00317F9E"/>
    <w:rsid w:val="003205D4"/>
    <w:rsid w:val="00320E72"/>
    <w:rsid w:val="003210C5"/>
    <w:rsid w:val="00322930"/>
    <w:rsid w:val="00322C21"/>
    <w:rsid w:val="0032581A"/>
    <w:rsid w:val="00326C10"/>
    <w:rsid w:val="003272AD"/>
    <w:rsid w:val="003275B5"/>
    <w:rsid w:val="0033042B"/>
    <w:rsid w:val="0033169A"/>
    <w:rsid w:val="00331890"/>
    <w:rsid w:val="00333761"/>
    <w:rsid w:val="00337075"/>
    <w:rsid w:val="00337FC6"/>
    <w:rsid w:val="003405C3"/>
    <w:rsid w:val="00345CF9"/>
    <w:rsid w:val="0034600A"/>
    <w:rsid w:val="003467EE"/>
    <w:rsid w:val="00346F24"/>
    <w:rsid w:val="003470D3"/>
    <w:rsid w:val="00347A93"/>
    <w:rsid w:val="00347B2A"/>
    <w:rsid w:val="0035159D"/>
    <w:rsid w:val="0035190F"/>
    <w:rsid w:val="003520D6"/>
    <w:rsid w:val="003530D2"/>
    <w:rsid w:val="003539EF"/>
    <w:rsid w:val="00353A7F"/>
    <w:rsid w:val="00353BC2"/>
    <w:rsid w:val="00355A5E"/>
    <w:rsid w:val="00355A7F"/>
    <w:rsid w:val="0036264A"/>
    <w:rsid w:val="00362C21"/>
    <w:rsid w:val="00363B6A"/>
    <w:rsid w:val="0036419D"/>
    <w:rsid w:val="003652E8"/>
    <w:rsid w:val="00366A34"/>
    <w:rsid w:val="00366C4D"/>
    <w:rsid w:val="00366C7C"/>
    <w:rsid w:val="00367687"/>
    <w:rsid w:val="00367718"/>
    <w:rsid w:val="00370D09"/>
    <w:rsid w:val="00373DB5"/>
    <w:rsid w:val="00374A2B"/>
    <w:rsid w:val="00374D24"/>
    <w:rsid w:val="00374EA9"/>
    <w:rsid w:val="0038104A"/>
    <w:rsid w:val="00382497"/>
    <w:rsid w:val="00382A8C"/>
    <w:rsid w:val="0038329D"/>
    <w:rsid w:val="003856EA"/>
    <w:rsid w:val="003864A7"/>
    <w:rsid w:val="003870FC"/>
    <w:rsid w:val="0038733C"/>
    <w:rsid w:val="00387BA2"/>
    <w:rsid w:val="00387E9F"/>
    <w:rsid w:val="00390953"/>
    <w:rsid w:val="003911D0"/>
    <w:rsid w:val="003913F1"/>
    <w:rsid w:val="00391613"/>
    <w:rsid w:val="0039237D"/>
    <w:rsid w:val="0039317B"/>
    <w:rsid w:val="00393891"/>
    <w:rsid w:val="00393C98"/>
    <w:rsid w:val="0039443B"/>
    <w:rsid w:val="0039764E"/>
    <w:rsid w:val="003A02AA"/>
    <w:rsid w:val="003A1FC6"/>
    <w:rsid w:val="003A222B"/>
    <w:rsid w:val="003A42B6"/>
    <w:rsid w:val="003A61A2"/>
    <w:rsid w:val="003B12E9"/>
    <w:rsid w:val="003B15EA"/>
    <w:rsid w:val="003B1BF5"/>
    <w:rsid w:val="003B26A2"/>
    <w:rsid w:val="003B2B90"/>
    <w:rsid w:val="003B535C"/>
    <w:rsid w:val="003B5975"/>
    <w:rsid w:val="003B59C4"/>
    <w:rsid w:val="003B6ECC"/>
    <w:rsid w:val="003B6FC4"/>
    <w:rsid w:val="003B71A9"/>
    <w:rsid w:val="003B74F8"/>
    <w:rsid w:val="003B7888"/>
    <w:rsid w:val="003B7BFB"/>
    <w:rsid w:val="003B7F05"/>
    <w:rsid w:val="003C3391"/>
    <w:rsid w:val="003C33EA"/>
    <w:rsid w:val="003C364D"/>
    <w:rsid w:val="003C4E73"/>
    <w:rsid w:val="003C5FA9"/>
    <w:rsid w:val="003C665F"/>
    <w:rsid w:val="003C6A84"/>
    <w:rsid w:val="003C6BBF"/>
    <w:rsid w:val="003D1198"/>
    <w:rsid w:val="003D256B"/>
    <w:rsid w:val="003D315F"/>
    <w:rsid w:val="003D6623"/>
    <w:rsid w:val="003D6FA2"/>
    <w:rsid w:val="003D7583"/>
    <w:rsid w:val="003D7584"/>
    <w:rsid w:val="003E041A"/>
    <w:rsid w:val="003E0B1A"/>
    <w:rsid w:val="003E13D2"/>
    <w:rsid w:val="003E22B9"/>
    <w:rsid w:val="003E261F"/>
    <w:rsid w:val="003E3101"/>
    <w:rsid w:val="003E438D"/>
    <w:rsid w:val="003E4612"/>
    <w:rsid w:val="003E4BE1"/>
    <w:rsid w:val="003E4CCC"/>
    <w:rsid w:val="003E4DCD"/>
    <w:rsid w:val="003E52FA"/>
    <w:rsid w:val="003E5804"/>
    <w:rsid w:val="003E6A48"/>
    <w:rsid w:val="003F29DB"/>
    <w:rsid w:val="003F3AC7"/>
    <w:rsid w:val="003F3D8B"/>
    <w:rsid w:val="003F5DAA"/>
    <w:rsid w:val="003F6046"/>
    <w:rsid w:val="003F64D0"/>
    <w:rsid w:val="003F680C"/>
    <w:rsid w:val="003F74AA"/>
    <w:rsid w:val="004033ED"/>
    <w:rsid w:val="0040345C"/>
    <w:rsid w:val="004065A9"/>
    <w:rsid w:val="00407F72"/>
    <w:rsid w:val="00410A04"/>
    <w:rsid w:val="00412F24"/>
    <w:rsid w:val="00413A0D"/>
    <w:rsid w:val="00413A36"/>
    <w:rsid w:val="00413F8F"/>
    <w:rsid w:val="004149F1"/>
    <w:rsid w:val="00415026"/>
    <w:rsid w:val="00416A7D"/>
    <w:rsid w:val="00417598"/>
    <w:rsid w:val="004200D8"/>
    <w:rsid w:val="004204D9"/>
    <w:rsid w:val="00420546"/>
    <w:rsid w:val="004219B1"/>
    <w:rsid w:val="00422A71"/>
    <w:rsid w:val="00422C31"/>
    <w:rsid w:val="0042451F"/>
    <w:rsid w:val="00424D9A"/>
    <w:rsid w:val="00425746"/>
    <w:rsid w:val="0042632E"/>
    <w:rsid w:val="00426927"/>
    <w:rsid w:val="00426DF3"/>
    <w:rsid w:val="0043293D"/>
    <w:rsid w:val="00435A46"/>
    <w:rsid w:val="00436941"/>
    <w:rsid w:val="004379A8"/>
    <w:rsid w:val="00437B97"/>
    <w:rsid w:val="0044057B"/>
    <w:rsid w:val="00440B63"/>
    <w:rsid w:val="00440D6F"/>
    <w:rsid w:val="00441008"/>
    <w:rsid w:val="004416D8"/>
    <w:rsid w:val="0044632D"/>
    <w:rsid w:val="00447792"/>
    <w:rsid w:val="00450198"/>
    <w:rsid w:val="004510D4"/>
    <w:rsid w:val="00452114"/>
    <w:rsid w:val="004526B6"/>
    <w:rsid w:val="00452737"/>
    <w:rsid w:val="00452BA0"/>
    <w:rsid w:val="00452BDE"/>
    <w:rsid w:val="004536DB"/>
    <w:rsid w:val="00453BBD"/>
    <w:rsid w:val="00453EBF"/>
    <w:rsid w:val="00454381"/>
    <w:rsid w:val="00454A33"/>
    <w:rsid w:val="00454A6A"/>
    <w:rsid w:val="004576DB"/>
    <w:rsid w:val="00457961"/>
    <w:rsid w:val="00460361"/>
    <w:rsid w:val="00460E95"/>
    <w:rsid w:val="00462CF0"/>
    <w:rsid w:val="0046325D"/>
    <w:rsid w:val="0046383E"/>
    <w:rsid w:val="004652F0"/>
    <w:rsid w:val="004704BC"/>
    <w:rsid w:val="00471E16"/>
    <w:rsid w:val="00471E6A"/>
    <w:rsid w:val="00475367"/>
    <w:rsid w:val="00480054"/>
    <w:rsid w:val="00480E53"/>
    <w:rsid w:val="004825C1"/>
    <w:rsid w:val="00482FA6"/>
    <w:rsid w:val="004831BE"/>
    <w:rsid w:val="00483EA3"/>
    <w:rsid w:val="00483ECD"/>
    <w:rsid w:val="00484D03"/>
    <w:rsid w:val="00484F04"/>
    <w:rsid w:val="00485B68"/>
    <w:rsid w:val="00485F19"/>
    <w:rsid w:val="00486BC3"/>
    <w:rsid w:val="004870BD"/>
    <w:rsid w:val="00487647"/>
    <w:rsid w:val="00487ABE"/>
    <w:rsid w:val="00491428"/>
    <w:rsid w:val="00492169"/>
    <w:rsid w:val="0049292F"/>
    <w:rsid w:val="00492D37"/>
    <w:rsid w:val="00493C32"/>
    <w:rsid w:val="00493CEB"/>
    <w:rsid w:val="00494F8A"/>
    <w:rsid w:val="004962D3"/>
    <w:rsid w:val="0049716D"/>
    <w:rsid w:val="004A0295"/>
    <w:rsid w:val="004A07D5"/>
    <w:rsid w:val="004A0A6A"/>
    <w:rsid w:val="004A3301"/>
    <w:rsid w:val="004A3C6F"/>
    <w:rsid w:val="004A6598"/>
    <w:rsid w:val="004A675E"/>
    <w:rsid w:val="004A681F"/>
    <w:rsid w:val="004A6A6B"/>
    <w:rsid w:val="004B140A"/>
    <w:rsid w:val="004B2015"/>
    <w:rsid w:val="004B2B3F"/>
    <w:rsid w:val="004B467E"/>
    <w:rsid w:val="004B57D2"/>
    <w:rsid w:val="004B5CD8"/>
    <w:rsid w:val="004B5E78"/>
    <w:rsid w:val="004B6D36"/>
    <w:rsid w:val="004B77B9"/>
    <w:rsid w:val="004B78EC"/>
    <w:rsid w:val="004B7C4F"/>
    <w:rsid w:val="004C133F"/>
    <w:rsid w:val="004C1ADA"/>
    <w:rsid w:val="004C49CC"/>
    <w:rsid w:val="004C4C0D"/>
    <w:rsid w:val="004C4C5F"/>
    <w:rsid w:val="004C6F27"/>
    <w:rsid w:val="004D0789"/>
    <w:rsid w:val="004D163B"/>
    <w:rsid w:val="004D2708"/>
    <w:rsid w:val="004D36BA"/>
    <w:rsid w:val="004D74E4"/>
    <w:rsid w:val="004D7627"/>
    <w:rsid w:val="004E01F7"/>
    <w:rsid w:val="004E0590"/>
    <w:rsid w:val="004E0BA7"/>
    <w:rsid w:val="004E11FB"/>
    <w:rsid w:val="004E4A84"/>
    <w:rsid w:val="004F0624"/>
    <w:rsid w:val="004F253C"/>
    <w:rsid w:val="004F2D95"/>
    <w:rsid w:val="004F3F77"/>
    <w:rsid w:val="004F4B68"/>
    <w:rsid w:val="004F4FB1"/>
    <w:rsid w:val="004F5069"/>
    <w:rsid w:val="004F76F2"/>
    <w:rsid w:val="004F79D7"/>
    <w:rsid w:val="004F7EE8"/>
    <w:rsid w:val="004F7F2C"/>
    <w:rsid w:val="005008C6"/>
    <w:rsid w:val="00500A95"/>
    <w:rsid w:val="005028D6"/>
    <w:rsid w:val="00502998"/>
    <w:rsid w:val="00503E15"/>
    <w:rsid w:val="00503F0F"/>
    <w:rsid w:val="00506C2C"/>
    <w:rsid w:val="00507038"/>
    <w:rsid w:val="005110DB"/>
    <w:rsid w:val="00511FEB"/>
    <w:rsid w:val="0051225A"/>
    <w:rsid w:val="00513AFF"/>
    <w:rsid w:val="005146EC"/>
    <w:rsid w:val="005162FE"/>
    <w:rsid w:val="00516C25"/>
    <w:rsid w:val="005176A1"/>
    <w:rsid w:val="005204EC"/>
    <w:rsid w:val="00520EF7"/>
    <w:rsid w:val="005222F6"/>
    <w:rsid w:val="00522BFD"/>
    <w:rsid w:val="00523020"/>
    <w:rsid w:val="0052382C"/>
    <w:rsid w:val="0052589B"/>
    <w:rsid w:val="0052595C"/>
    <w:rsid w:val="00526DF9"/>
    <w:rsid w:val="00532106"/>
    <w:rsid w:val="0053435F"/>
    <w:rsid w:val="00535892"/>
    <w:rsid w:val="00535FC2"/>
    <w:rsid w:val="00536B8C"/>
    <w:rsid w:val="00540A4D"/>
    <w:rsid w:val="00541742"/>
    <w:rsid w:val="00542E8B"/>
    <w:rsid w:val="00542EC0"/>
    <w:rsid w:val="00543B3D"/>
    <w:rsid w:val="0054476C"/>
    <w:rsid w:val="00545203"/>
    <w:rsid w:val="00546298"/>
    <w:rsid w:val="005509F3"/>
    <w:rsid w:val="00550BCA"/>
    <w:rsid w:val="00551AAE"/>
    <w:rsid w:val="00554635"/>
    <w:rsid w:val="0055585B"/>
    <w:rsid w:val="00555F09"/>
    <w:rsid w:val="005602A4"/>
    <w:rsid w:val="0056048D"/>
    <w:rsid w:val="00560FA1"/>
    <w:rsid w:val="0056188B"/>
    <w:rsid w:val="00564A26"/>
    <w:rsid w:val="0056632C"/>
    <w:rsid w:val="005674F7"/>
    <w:rsid w:val="005678AA"/>
    <w:rsid w:val="005717BF"/>
    <w:rsid w:val="0057286B"/>
    <w:rsid w:val="00574326"/>
    <w:rsid w:val="005748D8"/>
    <w:rsid w:val="00574B3B"/>
    <w:rsid w:val="00574B47"/>
    <w:rsid w:val="00575366"/>
    <w:rsid w:val="00575421"/>
    <w:rsid w:val="00575E5F"/>
    <w:rsid w:val="00576248"/>
    <w:rsid w:val="00576431"/>
    <w:rsid w:val="00576D6F"/>
    <w:rsid w:val="00577069"/>
    <w:rsid w:val="005778EC"/>
    <w:rsid w:val="00581D93"/>
    <w:rsid w:val="00581FDD"/>
    <w:rsid w:val="00582363"/>
    <w:rsid w:val="00584CF0"/>
    <w:rsid w:val="00585B25"/>
    <w:rsid w:val="005864E8"/>
    <w:rsid w:val="00590A10"/>
    <w:rsid w:val="00590C9E"/>
    <w:rsid w:val="00590ED4"/>
    <w:rsid w:val="00591550"/>
    <w:rsid w:val="0059432E"/>
    <w:rsid w:val="00594881"/>
    <w:rsid w:val="005948DF"/>
    <w:rsid w:val="00594D26"/>
    <w:rsid w:val="005969A2"/>
    <w:rsid w:val="00597E47"/>
    <w:rsid w:val="005A0250"/>
    <w:rsid w:val="005A101F"/>
    <w:rsid w:val="005A17DA"/>
    <w:rsid w:val="005A1DFD"/>
    <w:rsid w:val="005A35DF"/>
    <w:rsid w:val="005A3F59"/>
    <w:rsid w:val="005A50C3"/>
    <w:rsid w:val="005A517A"/>
    <w:rsid w:val="005B0348"/>
    <w:rsid w:val="005B0427"/>
    <w:rsid w:val="005B1455"/>
    <w:rsid w:val="005B18BD"/>
    <w:rsid w:val="005B1B26"/>
    <w:rsid w:val="005B5B14"/>
    <w:rsid w:val="005B5D4D"/>
    <w:rsid w:val="005B627C"/>
    <w:rsid w:val="005B6506"/>
    <w:rsid w:val="005B7B2F"/>
    <w:rsid w:val="005C0121"/>
    <w:rsid w:val="005C0CFB"/>
    <w:rsid w:val="005C3250"/>
    <w:rsid w:val="005C4750"/>
    <w:rsid w:val="005C56D1"/>
    <w:rsid w:val="005C5E60"/>
    <w:rsid w:val="005C5FF8"/>
    <w:rsid w:val="005C66CB"/>
    <w:rsid w:val="005C6991"/>
    <w:rsid w:val="005C7E90"/>
    <w:rsid w:val="005D1B5D"/>
    <w:rsid w:val="005D1E2D"/>
    <w:rsid w:val="005D2F5B"/>
    <w:rsid w:val="005D3C35"/>
    <w:rsid w:val="005D5F64"/>
    <w:rsid w:val="005D6000"/>
    <w:rsid w:val="005D73BD"/>
    <w:rsid w:val="005D76AF"/>
    <w:rsid w:val="005E0346"/>
    <w:rsid w:val="005E1192"/>
    <w:rsid w:val="005E5B52"/>
    <w:rsid w:val="005E62A5"/>
    <w:rsid w:val="005E6557"/>
    <w:rsid w:val="005E7717"/>
    <w:rsid w:val="005E7749"/>
    <w:rsid w:val="005F066D"/>
    <w:rsid w:val="005F09BF"/>
    <w:rsid w:val="005F105C"/>
    <w:rsid w:val="005F1EF8"/>
    <w:rsid w:val="005F44AA"/>
    <w:rsid w:val="005F471B"/>
    <w:rsid w:val="005F4CC1"/>
    <w:rsid w:val="005F521D"/>
    <w:rsid w:val="005F5975"/>
    <w:rsid w:val="005F7471"/>
    <w:rsid w:val="005F7B91"/>
    <w:rsid w:val="005F7B97"/>
    <w:rsid w:val="0060279C"/>
    <w:rsid w:val="00602C89"/>
    <w:rsid w:val="00602F1D"/>
    <w:rsid w:val="00603044"/>
    <w:rsid w:val="0060357F"/>
    <w:rsid w:val="00604842"/>
    <w:rsid w:val="0060530F"/>
    <w:rsid w:val="00605EF1"/>
    <w:rsid w:val="00607355"/>
    <w:rsid w:val="00607A4F"/>
    <w:rsid w:val="00610289"/>
    <w:rsid w:val="00610352"/>
    <w:rsid w:val="0061183C"/>
    <w:rsid w:val="00611C26"/>
    <w:rsid w:val="00612A57"/>
    <w:rsid w:val="0061307B"/>
    <w:rsid w:val="00614937"/>
    <w:rsid w:val="006152C6"/>
    <w:rsid w:val="006165AC"/>
    <w:rsid w:val="0061721B"/>
    <w:rsid w:val="00617D3F"/>
    <w:rsid w:val="0062125C"/>
    <w:rsid w:val="00622D33"/>
    <w:rsid w:val="00623A84"/>
    <w:rsid w:val="0062483B"/>
    <w:rsid w:val="006263AC"/>
    <w:rsid w:val="006277FF"/>
    <w:rsid w:val="0063239F"/>
    <w:rsid w:val="006328E4"/>
    <w:rsid w:val="00632CAA"/>
    <w:rsid w:val="0063343E"/>
    <w:rsid w:val="00635150"/>
    <w:rsid w:val="006359E3"/>
    <w:rsid w:val="00635D81"/>
    <w:rsid w:val="0063648A"/>
    <w:rsid w:val="00636910"/>
    <w:rsid w:val="00636DEA"/>
    <w:rsid w:val="00637E7E"/>
    <w:rsid w:val="00640BE0"/>
    <w:rsid w:val="00644F85"/>
    <w:rsid w:val="006454E3"/>
    <w:rsid w:val="00645B69"/>
    <w:rsid w:val="006471B0"/>
    <w:rsid w:val="006472D2"/>
    <w:rsid w:val="00650DA9"/>
    <w:rsid w:val="006532ED"/>
    <w:rsid w:val="00656818"/>
    <w:rsid w:val="006601E4"/>
    <w:rsid w:val="00661157"/>
    <w:rsid w:val="00663913"/>
    <w:rsid w:val="00663A14"/>
    <w:rsid w:val="006648D0"/>
    <w:rsid w:val="00664D60"/>
    <w:rsid w:val="00664D8D"/>
    <w:rsid w:val="00665AC0"/>
    <w:rsid w:val="0066652D"/>
    <w:rsid w:val="00666722"/>
    <w:rsid w:val="00670ABA"/>
    <w:rsid w:val="00670EF1"/>
    <w:rsid w:val="00672104"/>
    <w:rsid w:val="006733CF"/>
    <w:rsid w:val="00673509"/>
    <w:rsid w:val="006751BD"/>
    <w:rsid w:val="00675910"/>
    <w:rsid w:val="006768AD"/>
    <w:rsid w:val="006770E5"/>
    <w:rsid w:val="006775C2"/>
    <w:rsid w:val="00680DD0"/>
    <w:rsid w:val="00680F7A"/>
    <w:rsid w:val="00681559"/>
    <w:rsid w:val="0068201D"/>
    <w:rsid w:val="006865ED"/>
    <w:rsid w:val="006917E2"/>
    <w:rsid w:val="006919B6"/>
    <w:rsid w:val="00691B2A"/>
    <w:rsid w:val="0069245B"/>
    <w:rsid w:val="00693B24"/>
    <w:rsid w:val="006945E7"/>
    <w:rsid w:val="006956F9"/>
    <w:rsid w:val="0069716C"/>
    <w:rsid w:val="0069722B"/>
    <w:rsid w:val="006A0AD4"/>
    <w:rsid w:val="006A1620"/>
    <w:rsid w:val="006A19F3"/>
    <w:rsid w:val="006A4798"/>
    <w:rsid w:val="006A4894"/>
    <w:rsid w:val="006A70D6"/>
    <w:rsid w:val="006B1378"/>
    <w:rsid w:val="006B1F0B"/>
    <w:rsid w:val="006B4397"/>
    <w:rsid w:val="006B4EAB"/>
    <w:rsid w:val="006B64B0"/>
    <w:rsid w:val="006B7024"/>
    <w:rsid w:val="006B764A"/>
    <w:rsid w:val="006B7674"/>
    <w:rsid w:val="006C1252"/>
    <w:rsid w:val="006C31C6"/>
    <w:rsid w:val="006C375B"/>
    <w:rsid w:val="006C42BF"/>
    <w:rsid w:val="006C55D2"/>
    <w:rsid w:val="006C6926"/>
    <w:rsid w:val="006C6BA3"/>
    <w:rsid w:val="006C7CA4"/>
    <w:rsid w:val="006D1937"/>
    <w:rsid w:val="006D2572"/>
    <w:rsid w:val="006D2573"/>
    <w:rsid w:val="006D26CE"/>
    <w:rsid w:val="006D2ACE"/>
    <w:rsid w:val="006D2F08"/>
    <w:rsid w:val="006D4513"/>
    <w:rsid w:val="006D5009"/>
    <w:rsid w:val="006D5BEC"/>
    <w:rsid w:val="006D5C01"/>
    <w:rsid w:val="006D6073"/>
    <w:rsid w:val="006D62B3"/>
    <w:rsid w:val="006D7A53"/>
    <w:rsid w:val="006E2617"/>
    <w:rsid w:val="006E31FF"/>
    <w:rsid w:val="006E3B5A"/>
    <w:rsid w:val="006E3C7A"/>
    <w:rsid w:val="006E3E7F"/>
    <w:rsid w:val="006E569F"/>
    <w:rsid w:val="006E6478"/>
    <w:rsid w:val="006E6B80"/>
    <w:rsid w:val="006E721A"/>
    <w:rsid w:val="006F2A5C"/>
    <w:rsid w:val="006F5D8B"/>
    <w:rsid w:val="006F629B"/>
    <w:rsid w:val="006F6809"/>
    <w:rsid w:val="006F7FF8"/>
    <w:rsid w:val="00701C3D"/>
    <w:rsid w:val="00702C33"/>
    <w:rsid w:val="00703511"/>
    <w:rsid w:val="00703A6B"/>
    <w:rsid w:val="0070454B"/>
    <w:rsid w:val="007057C3"/>
    <w:rsid w:val="00705C72"/>
    <w:rsid w:val="00706F54"/>
    <w:rsid w:val="0071087A"/>
    <w:rsid w:val="00710FC2"/>
    <w:rsid w:val="007113CF"/>
    <w:rsid w:val="00712919"/>
    <w:rsid w:val="00713155"/>
    <w:rsid w:val="0071376C"/>
    <w:rsid w:val="00713A49"/>
    <w:rsid w:val="00715387"/>
    <w:rsid w:val="00715B2D"/>
    <w:rsid w:val="0071759E"/>
    <w:rsid w:val="0071789D"/>
    <w:rsid w:val="00720250"/>
    <w:rsid w:val="00720BF6"/>
    <w:rsid w:val="00721840"/>
    <w:rsid w:val="00721F55"/>
    <w:rsid w:val="0072221A"/>
    <w:rsid w:val="00722F14"/>
    <w:rsid w:val="0072337B"/>
    <w:rsid w:val="00724B9D"/>
    <w:rsid w:val="007254E4"/>
    <w:rsid w:val="00725961"/>
    <w:rsid w:val="007278BE"/>
    <w:rsid w:val="0073069E"/>
    <w:rsid w:val="00731436"/>
    <w:rsid w:val="00731AB5"/>
    <w:rsid w:val="00733FB4"/>
    <w:rsid w:val="00735483"/>
    <w:rsid w:val="007358A7"/>
    <w:rsid w:val="007363BB"/>
    <w:rsid w:val="00737FC4"/>
    <w:rsid w:val="0074098F"/>
    <w:rsid w:val="00742D02"/>
    <w:rsid w:val="0074347C"/>
    <w:rsid w:val="007434BA"/>
    <w:rsid w:val="007456C8"/>
    <w:rsid w:val="0074608C"/>
    <w:rsid w:val="007462B4"/>
    <w:rsid w:val="00746685"/>
    <w:rsid w:val="00746F07"/>
    <w:rsid w:val="00747989"/>
    <w:rsid w:val="0075030F"/>
    <w:rsid w:val="00750848"/>
    <w:rsid w:val="00751A22"/>
    <w:rsid w:val="00751BC3"/>
    <w:rsid w:val="0075205F"/>
    <w:rsid w:val="007522DE"/>
    <w:rsid w:val="00752CC3"/>
    <w:rsid w:val="0075485B"/>
    <w:rsid w:val="007562A7"/>
    <w:rsid w:val="007565B0"/>
    <w:rsid w:val="00756923"/>
    <w:rsid w:val="00757337"/>
    <w:rsid w:val="00757B54"/>
    <w:rsid w:val="007609E3"/>
    <w:rsid w:val="00762D8E"/>
    <w:rsid w:val="00763F1A"/>
    <w:rsid w:val="00765E5D"/>
    <w:rsid w:val="00766C7F"/>
    <w:rsid w:val="00770868"/>
    <w:rsid w:val="007729D6"/>
    <w:rsid w:val="00773DE2"/>
    <w:rsid w:val="0077458E"/>
    <w:rsid w:val="00774FEF"/>
    <w:rsid w:val="007756EB"/>
    <w:rsid w:val="00775C50"/>
    <w:rsid w:val="0077725B"/>
    <w:rsid w:val="00783054"/>
    <w:rsid w:val="00783EF2"/>
    <w:rsid w:val="00784EFC"/>
    <w:rsid w:val="0078521A"/>
    <w:rsid w:val="00785E5E"/>
    <w:rsid w:val="00786931"/>
    <w:rsid w:val="00786DF6"/>
    <w:rsid w:val="007915B1"/>
    <w:rsid w:val="00792C3E"/>
    <w:rsid w:val="0079316C"/>
    <w:rsid w:val="00793685"/>
    <w:rsid w:val="007941C9"/>
    <w:rsid w:val="00794FC0"/>
    <w:rsid w:val="007959D7"/>
    <w:rsid w:val="007961EA"/>
    <w:rsid w:val="00797EFD"/>
    <w:rsid w:val="007A2D65"/>
    <w:rsid w:val="007A2F91"/>
    <w:rsid w:val="007A3C49"/>
    <w:rsid w:val="007A4749"/>
    <w:rsid w:val="007A5666"/>
    <w:rsid w:val="007A5A2B"/>
    <w:rsid w:val="007A5F07"/>
    <w:rsid w:val="007A6722"/>
    <w:rsid w:val="007B057B"/>
    <w:rsid w:val="007B0A2F"/>
    <w:rsid w:val="007B1B0F"/>
    <w:rsid w:val="007B234D"/>
    <w:rsid w:val="007B3F86"/>
    <w:rsid w:val="007B533F"/>
    <w:rsid w:val="007B58D5"/>
    <w:rsid w:val="007B722A"/>
    <w:rsid w:val="007C00B9"/>
    <w:rsid w:val="007C113A"/>
    <w:rsid w:val="007C1506"/>
    <w:rsid w:val="007C1A22"/>
    <w:rsid w:val="007C1BC8"/>
    <w:rsid w:val="007C510F"/>
    <w:rsid w:val="007C53EC"/>
    <w:rsid w:val="007C59C2"/>
    <w:rsid w:val="007C788E"/>
    <w:rsid w:val="007C7D3C"/>
    <w:rsid w:val="007D0A7E"/>
    <w:rsid w:val="007D22A3"/>
    <w:rsid w:val="007D452F"/>
    <w:rsid w:val="007D4CF3"/>
    <w:rsid w:val="007D5BDD"/>
    <w:rsid w:val="007D5D1F"/>
    <w:rsid w:val="007D6949"/>
    <w:rsid w:val="007D6A1F"/>
    <w:rsid w:val="007D70E3"/>
    <w:rsid w:val="007D77DC"/>
    <w:rsid w:val="007E0248"/>
    <w:rsid w:val="007E05EB"/>
    <w:rsid w:val="007E0B6D"/>
    <w:rsid w:val="007E0C70"/>
    <w:rsid w:val="007E25A0"/>
    <w:rsid w:val="007E25CC"/>
    <w:rsid w:val="007E2EBB"/>
    <w:rsid w:val="007E3AC3"/>
    <w:rsid w:val="007E581E"/>
    <w:rsid w:val="007F025D"/>
    <w:rsid w:val="007F25DA"/>
    <w:rsid w:val="007F32D0"/>
    <w:rsid w:val="007F4ABA"/>
    <w:rsid w:val="007F4E4F"/>
    <w:rsid w:val="007F6284"/>
    <w:rsid w:val="007F6AB9"/>
    <w:rsid w:val="007F795E"/>
    <w:rsid w:val="0080004B"/>
    <w:rsid w:val="0080120B"/>
    <w:rsid w:val="008037AA"/>
    <w:rsid w:val="008044D1"/>
    <w:rsid w:val="008045EA"/>
    <w:rsid w:val="008054B6"/>
    <w:rsid w:val="00805764"/>
    <w:rsid w:val="00807CD3"/>
    <w:rsid w:val="00810A39"/>
    <w:rsid w:val="00812865"/>
    <w:rsid w:val="00812B45"/>
    <w:rsid w:val="00814030"/>
    <w:rsid w:val="00814171"/>
    <w:rsid w:val="008179DF"/>
    <w:rsid w:val="00817D6A"/>
    <w:rsid w:val="00820CD3"/>
    <w:rsid w:val="0082176A"/>
    <w:rsid w:val="008238AB"/>
    <w:rsid w:val="00824013"/>
    <w:rsid w:val="00826660"/>
    <w:rsid w:val="00826996"/>
    <w:rsid w:val="008313A6"/>
    <w:rsid w:val="008322E3"/>
    <w:rsid w:val="008363F7"/>
    <w:rsid w:val="00842C4F"/>
    <w:rsid w:val="00843121"/>
    <w:rsid w:val="008440DF"/>
    <w:rsid w:val="00844572"/>
    <w:rsid w:val="008456D3"/>
    <w:rsid w:val="00845CF6"/>
    <w:rsid w:val="00845F97"/>
    <w:rsid w:val="0085009F"/>
    <w:rsid w:val="0085112F"/>
    <w:rsid w:val="008554B1"/>
    <w:rsid w:val="0085576E"/>
    <w:rsid w:val="00855A57"/>
    <w:rsid w:val="008572A8"/>
    <w:rsid w:val="00860305"/>
    <w:rsid w:val="00860D19"/>
    <w:rsid w:val="008623CB"/>
    <w:rsid w:val="0086326C"/>
    <w:rsid w:val="008700D4"/>
    <w:rsid w:val="00870A30"/>
    <w:rsid w:val="0087572A"/>
    <w:rsid w:val="00880517"/>
    <w:rsid w:val="00880C4B"/>
    <w:rsid w:val="0088201C"/>
    <w:rsid w:val="008827E1"/>
    <w:rsid w:val="008828DF"/>
    <w:rsid w:val="00882C08"/>
    <w:rsid w:val="00883A14"/>
    <w:rsid w:val="00883B2F"/>
    <w:rsid w:val="0088457B"/>
    <w:rsid w:val="00884CAB"/>
    <w:rsid w:val="00886E7A"/>
    <w:rsid w:val="00887089"/>
    <w:rsid w:val="0089006E"/>
    <w:rsid w:val="00890751"/>
    <w:rsid w:val="008931E0"/>
    <w:rsid w:val="0089391A"/>
    <w:rsid w:val="00895306"/>
    <w:rsid w:val="00896461"/>
    <w:rsid w:val="0089798F"/>
    <w:rsid w:val="00897C30"/>
    <w:rsid w:val="008A06CE"/>
    <w:rsid w:val="008A0928"/>
    <w:rsid w:val="008A1A98"/>
    <w:rsid w:val="008A1F13"/>
    <w:rsid w:val="008A24A9"/>
    <w:rsid w:val="008A43B1"/>
    <w:rsid w:val="008A4A8C"/>
    <w:rsid w:val="008A5BF3"/>
    <w:rsid w:val="008A67CE"/>
    <w:rsid w:val="008A77DD"/>
    <w:rsid w:val="008B0B27"/>
    <w:rsid w:val="008B0FB0"/>
    <w:rsid w:val="008B4371"/>
    <w:rsid w:val="008B4D32"/>
    <w:rsid w:val="008B5223"/>
    <w:rsid w:val="008B7AB2"/>
    <w:rsid w:val="008C05F0"/>
    <w:rsid w:val="008C0A9E"/>
    <w:rsid w:val="008C32BA"/>
    <w:rsid w:val="008C4E5C"/>
    <w:rsid w:val="008C606F"/>
    <w:rsid w:val="008C6813"/>
    <w:rsid w:val="008C74EB"/>
    <w:rsid w:val="008D1FE4"/>
    <w:rsid w:val="008D2A05"/>
    <w:rsid w:val="008D33FC"/>
    <w:rsid w:val="008D46B8"/>
    <w:rsid w:val="008D498E"/>
    <w:rsid w:val="008D4B88"/>
    <w:rsid w:val="008D4F0C"/>
    <w:rsid w:val="008D5539"/>
    <w:rsid w:val="008D78DC"/>
    <w:rsid w:val="008D7ADF"/>
    <w:rsid w:val="008E2A9C"/>
    <w:rsid w:val="008E380B"/>
    <w:rsid w:val="008E46C3"/>
    <w:rsid w:val="008E4760"/>
    <w:rsid w:val="008E4BE1"/>
    <w:rsid w:val="008E4C04"/>
    <w:rsid w:val="008E5C91"/>
    <w:rsid w:val="008E62B9"/>
    <w:rsid w:val="008E70DB"/>
    <w:rsid w:val="008F001B"/>
    <w:rsid w:val="008F0120"/>
    <w:rsid w:val="008F09E9"/>
    <w:rsid w:val="008F216D"/>
    <w:rsid w:val="008F2C14"/>
    <w:rsid w:val="008F4080"/>
    <w:rsid w:val="008F41F6"/>
    <w:rsid w:val="008F6891"/>
    <w:rsid w:val="0090037A"/>
    <w:rsid w:val="00905F91"/>
    <w:rsid w:val="00907C2D"/>
    <w:rsid w:val="009105F7"/>
    <w:rsid w:val="0091062D"/>
    <w:rsid w:val="00910B58"/>
    <w:rsid w:val="00910C0B"/>
    <w:rsid w:val="00911EFA"/>
    <w:rsid w:val="00912826"/>
    <w:rsid w:val="009128EB"/>
    <w:rsid w:val="0091357C"/>
    <w:rsid w:val="009152E4"/>
    <w:rsid w:val="0091608F"/>
    <w:rsid w:val="0091615A"/>
    <w:rsid w:val="009175C1"/>
    <w:rsid w:val="009205A4"/>
    <w:rsid w:val="00920643"/>
    <w:rsid w:val="009215D0"/>
    <w:rsid w:val="009220EE"/>
    <w:rsid w:val="00922DD5"/>
    <w:rsid w:val="0092397E"/>
    <w:rsid w:val="00925829"/>
    <w:rsid w:val="00925B87"/>
    <w:rsid w:val="00926D93"/>
    <w:rsid w:val="009275EF"/>
    <w:rsid w:val="00927A86"/>
    <w:rsid w:val="00933537"/>
    <w:rsid w:val="00933765"/>
    <w:rsid w:val="0093494D"/>
    <w:rsid w:val="009361F8"/>
    <w:rsid w:val="009362F3"/>
    <w:rsid w:val="00937491"/>
    <w:rsid w:val="00937BDF"/>
    <w:rsid w:val="00940088"/>
    <w:rsid w:val="0094089A"/>
    <w:rsid w:val="0094194F"/>
    <w:rsid w:val="00941C5A"/>
    <w:rsid w:val="00941CCB"/>
    <w:rsid w:val="0094208F"/>
    <w:rsid w:val="009434A6"/>
    <w:rsid w:val="0094370B"/>
    <w:rsid w:val="00944561"/>
    <w:rsid w:val="00945147"/>
    <w:rsid w:val="00947029"/>
    <w:rsid w:val="00947030"/>
    <w:rsid w:val="0095128E"/>
    <w:rsid w:val="00952A06"/>
    <w:rsid w:val="00954D21"/>
    <w:rsid w:val="0095524A"/>
    <w:rsid w:val="00955552"/>
    <w:rsid w:val="009557FD"/>
    <w:rsid w:val="00955B61"/>
    <w:rsid w:val="00956951"/>
    <w:rsid w:val="0095792A"/>
    <w:rsid w:val="00961658"/>
    <w:rsid w:val="00963146"/>
    <w:rsid w:val="00963D14"/>
    <w:rsid w:val="0096437B"/>
    <w:rsid w:val="00966B39"/>
    <w:rsid w:val="00970762"/>
    <w:rsid w:val="0097088A"/>
    <w:rsid w:val="009708B1"/>
    <w:rsid w:val="009711A3"/>
    <w:rsid w:val="00971332"/>
    <w:rsid w:val="00973046"/>
    <w:rsid w:val="00973591"/>
    <w:rsid w:val="00973E25"/>
    <w:rsid w:val="00974957"/>
    <w:rsid w:val="00974BEC"/>
    <w:rsid w:val="00976A97"/>
    <w:rsid w:val="00977764"/>
    <w:rsid w:val="0098017B"/>
    <w:rsid w:val="00982B36"/>
    <w:rsid w:val="0098311E"/>
    <w:rsid w:val="0098541D"/>
    <w:rsid w:val="00990160"/>
    <w:rsid w:val="0099075F"/>
    <w:rsid w:val="009913E8"/>
    <w:rsid w:val="009917D0"/>
    <w:rsid w:val="00993560"/>
    <w:rsid w:val="00993850"/>
    <w:rsid w:val="009963F3"/>
    <w:rsid w:val="00996EC1"/>
    <w:rsid w:val="0099795C"/>
    <w:rsid w:val="009A0010"/>
    <w:rsid w:val="009A0B1D"/>
    <w:rsid w:val="009A0F1B"/>
    <w:rsid w:val="009A20D8"/>
    <w:rsid w:val="009A2496"/>
    <w:rsid w:val="009A41CA"/>
    <w:rsid w:val="009A583C"/>
    <w:rsid w:val="009A5F4F"/>
    <w:rsid w:val="009A6392"/>
    <w:rsid w:val="009B1363"/>
    <w:rsid w:val="009B159A"/>
    <w:rsid w:val="009B2825"/>
    <w:rsid w:val="009B4854"/>
    <w:rsid w:val="009B48A9"/>
    <w:rsid w:val="009B4C51"/>
    <w:rsid w:val="009B7AA2"/>
    <w:rsid w:val="009C126A"/>
    <w:rsid w:val="009C34FE"/>
    <w:rsid w:val="009C3E91"/>
    <w:rsid w:val="009C5F05"/>
    <w:rsid w:val="009C65F3"/>
    <w:rsid w:val="009C7AA3"/>
    <w:rsid w:val="009D0C69"/>
    <w:rsid w:val="009D1A2D"/>
    <w:rsid w:val="009D5676"/>
    <w:rsid w:val="009D5B56"/>
    <w:rsid w:val="009D6420"/>
    <w:rsid w:val="009D6625"/>
    <w:rsid w:val="009D6922"/>
    <w:rsid w:val="009E1562"/>
    <w:rsid w:val="009E175D"/>
    <w:rsid w:val="009E1928"/>
    <w:rsid w:val="009E1F3F"/>
    <w:rsid w:val="009E2127"/>
    <w:rsid w:val="009E25AD"/>
    <w:rsid w:val="009E6A32"/>
    <w:rsid w:val="009E7C3F"/>
    <w:rsid w:val="009F04E2"/>
    <w:rsid w:val="009F0C8A"/>
    <w:rsid w:val="009F1087"/>
    <w:rsid w:val="009F1268"/>
    <w:rsid w:val="009F2B63"/>
    <w:rsid w:val="009F2F17"/>
    <w:rsid w:val="009F7606"/>
    <w:rsid w:val="00A0016B"/>
    <w:rsid w:val="00A020E3"/>
    <w:rsid w:val="00A031D4"/>
    <w:rsid w:val="00A03586"/>
    <w:rsid w:val="00A058C2"/>
    <w:rsid w:val="00A05A31"/>
    <w:rsid w:val="00A07036"/>
    <w:rsid w:val="00A070E9"/>
    <w:rsid w:val="00A07934"/>
    <w:rsid w:val="00A07ABB"/>
    <w:rsid w:val="00A11243"/>
    <w:rsid w:val="00A119D8"/>
    <w:rsid w:val="00A11D77"/>
    <w:rsid w:val="00A12123"/>
    <w:rsid w:val="00A12F20"/>
    <w:rsid w:val="00A132AD"/>
    <w:rsid w:val="00A13B12"/>
    <w:rsid w:val="00A13CFE"/>
    <w:rsid w:val="00A142B3"/>
    <w:rsid w:val="00A152AC"/>
    <w:rsid w:val="00A16205"/>
    <w:rsid w:val="00A17F64"/>
    <w:rsid w:val="00A20449"/>
    <w:rsid w:val="00A20B46"/>
    <w:rsid w:val="00A21260"/>
    <w:rsid w:val="00A21708"/>
    <w:rsid w:val="00A231AF"/>
    <w:rsid w:val="00A245E3"/>
    <w:rsid w:val="00A25845"/>
    <w:rsid w:val="00A25C18"/>
    <w:rsid w:val="00A2656E"/>
    <w:rsid w:val="00A269BA"/>
    <w:rsid w:val="00A2746D"/>
    <w:rsid w:val="00A300EB"/>
    <w:rsid w:val="00A30105"/>
    <w:rsid w:val="00A3324E"/>
    <w:rsid w:val="00A33259"/>
    <w:rsid w:val="00A352D6"/>
    <w:rsid w:val="00A36947"/>
    <w:rsid w:val="00A36965"/>
    <w:rsid w:val="00A40A69"/>
    <w:rsid w:val="00A42F1B"/>
    <w:rsid w:val="00A447E7"/>
    <w:rsid w:val="00A45D59"/>
    <w:rsid w:val="00A4659F"/>
    <w:rsid w:val="00A46E46"/>
    <w:rsid w:val="00A47769"/>
    <w:rsid w:val="00A5072E"/>
    <w:rsid w:val="00A50D92"/>
    <w:rsid w:val="00A52661"/>
    <w:rsid w:val="00A52F01"/>
    <w:rsid w:val="00A538A4"/>
    <w:rsid w:val="00A545BE"/>
    <w:rsid w:val="00A558FB"/>
    <w:rsid w:val="00A56062"/>
    <w:rsid w:val="00A61419"/>
    <w:rsid w:val="00A6228C"/>
    <w:rsid w:val="00A6292F"/>
    <w:rsid w:val="00A63BB1"/>
    <w:rsid w:val="00A63D7F"/>
    <w:rsid w:val="00A6427F"/>
    <w:rsid w:val="00A659F7"/>
    <w:rsid w:val="00A65D80"/>
    <w:rsid w:val="00A65FFF"/>
    <w:rsid w:val="00A70E48"/>
    <w:rsid w:val="00A716E1"/>
    <w:rsid w:val="00A746A4"/>
    <w:rsid w:val="00A748C3"/>
    <w:rsid w:val="00A77AA0"/>
    <w:rsid w:val="00A80A92"/>
    <w:rsid w:val="00A80C2A"/>
    <w:rsid w:val="00A811FC"/>
    <w:rsid w:val="00A8143D"/>
    <w:rsid w:val="00A8405D"/>
    <w:rsid w:val="00A841F8"/>
    <w:rsid w:val="00A84E29"/>
    <w:rsid w:val="00A87009"/>
    <w:rsid w:val="00A908CF"/>
    <w:rsid w:val="00A91899"/>
    <w:rsid w:val="00A920D2"/>
    <w:rsid w:val="00A92BFE"/>
    <w:rsid w:val="00A937F0"/>
    <w:rsid w:val="00A93937"/>
    <w:rsid w:val="00A95A50"/>
    <w:rsid w:val="00A96BC2"/>
    <w:rsid w:val="00AA060A"/>
    <w:rsid w:val="00AA1E9C"/>
    <w:rsid w:val="00AA6707"/>
    <w:rsid w:val="00AA6998"/>
    <w:rsid w:val="00AA6AB2"/>
    <w:rsid w:val="00AB0179"/>
    <w:rsid w:val="00AB0CDA"/>
    <w:rsid w:val="00AB2DC8"/>
    <w:rsid w:val="00AB32D3"/>
    <w:rsid w:val="00AB746E"/>
    <w:rsid w:val="00AC05E6"/>
    <w:rsid w:val="00AC0F2A"/>
    <w:rsid w:val="00AC2865"/>
    <w:rsid w:val="00AC4D89"/>
    <w:rsid w:val="00AC5C3B"/>
    <w:rsid w:val="00AC67C9"/>
    <w:rsid w:val="00AC6DBF"/>
    <w:rsid w:val="00AC7CCE"/>
    <w:rsid w:val="00AD04AF"/>
    <w:rsid w:val="00AD1382"/>
    <w:rsid w:val="00AD1D97"/>
    <w:rsid w:val="00AD20DD"/>
    <w:rsid w:val="00AD2749"/>
    <w:rsid w:val="00AD2759"/>
    <w:rsid w:val="00AD2893"/>
    <w:rsid w:val="00AD2A20"/>
    <w:rsid w:val="00AD3521"/>
    <w:rsid w:val="00AD3D01"/>
    <w:rsid w:val="00AD5AEF"/>
    <w:rsid w:val="00AD6BE3"/>
    <w:rsid w:val="00AD6F1E"/>
    <w:rsid w:val="00AD6F8D"/>
    <w:rsid w:val="00AE1CF7"/>
    <w:rsid w:val="00AE43A3"/>
    <w:rsid w:val="00AE43E3"/>
    <w:rsid w:val="00AE481E"/>
    <w:rsid w:val="00AE4F31"/>
    <w:rsid w:val="00AE5F9F"/>
    <w:rsid w:val="00AE6459"/>
    <w:rsid w:val="00AE67DD"/>
    <w:rsid w:val="00AE70DE"/>
    <w:rsid w:val="00AE72D6"/>
    <w:rsid w:val="00AE7652"/>
    <w:rsid w:val="00AE790D"/>
    <w:rsid w:val="00AF2703"/>
    <w:rsid w:val="00AF32AC"/>
    <w:rsid w:val="00AF3376"/>
    <w:rsid w:val="00AF400C"/>
    <w:rsid w:val="00AF48F2"/>
    <w:rsid w:val="00AF57FF"/>
    <w:rsid w:val="00AF6943"/>
    <w:rsid w:val="00AF6E95"/>
    <w:rsid w:val="00AF7929"/>
    <w:rsid w:val="00B00953"/>
    <w:rsid w:val="00B0199F"/>
    <w:rsid w:val="00B0447C"/>
    <w:rsid w:val="00B061C6"/>
    <w:rsid w:val="00B06274"/>
    <w:rsid w:val="00B06C67"/>
    <w:rsid w:val="00B06DC9"/>
    <w:rsid w:val="00B101CE"/>
    <w:rsid w:val="00B1037F"/>
    <w:rsid w:val="00B10E3C"/>
    <w:rsid w:val="00B13E48"/>
    <w:rsid w:val="00B17E6A"/>
    <w:rsid w:val="00B21FAD"/>
    <w:rsid w:val="00B24624"/>
    <w:rsid w:val="00B25667"/>
    <w:rsid w:val="00B25839"/>
    <w:rsid w:val="00B278FF"/>
    <w:rsid w:val="00B30CE7"/>
    <w:rsid w:val="00B325E6"/>
    <w:rsid w:val="00B369D4"/>
    <w:rsid w:val="00B409EA"/>
    <w:rsid w:val="00B415ED"/>
    <w:rsid w:val="00B42533"/>
    <w:rsid w:val="00B42A6C"/>
    <w:rsid w:val="00B44DBB"/>
    <w:rsid w:val="00B44ECF"/>
    <w:rsid w:val="00B45C6D"/>
    <w:rsid w:val="00B46095"/>
    <w:rsid w:val="00B46E19"/>
    <w:rsid w:val="00B47067"/>
    <w:rsid w:val="00B47398"/>
    <w:rsid w:val="00B50980"/>
    <w:rsid w:val="00B50A4B"/>
    <w:rsid w:val="00B51CE8"/>
    <w:rsid w:val="00B5253B"/>
    <w:rsid w:val="00B529F8"/>
    <w:rsid w:val="00B52E2E"/>
    <w:rsid w:val="00B53BE1"/>
    <w:rsid w:val="00B55238"/>
    <w:rsid w:val="00B55D18"/>
    <w:rsid w:val="00B56AB4"/>
    <w:rsid w:val="00B56D22"/>
    <w:rsid w:val="00B60066"/>
    <w:rsid w:val="00B60266"/>
    <w:rsid w:val="00B60947"/>
    <w:rsid w:val="00B60AA5"/>
    <w:rsid w:val="00B61371"/>
    <w:rsid w:val="00B62AAA"/>
    <w:rsid w:val="00B635CD"/>
    <w:rsid w:val="00B657A5"/>
    <w:rsid w:val="00B65B3F"/>
    <w:rsid w:val="00B66BCB"/>
    <w:rsid w:val="00B736AB"/>
    <w:rsid w:val="00B73865"/>
    <w:rsid w:val="00B74A95"/>
    <w:rsid w:val="00B7563B"/>
    <w:rsid w:val="00B75817"/>
    <w:rsid w:val="00B77606"/>
    <w:rsid w:val="00B80212"/>
    <w:rsid w:val="00B80745"/>
    <w:rsid w:val="00B819DC"/>
    <w:rsid w:val="00B8248B"/>
    <w:rsid w:val="00B82E2F"/>
    <w:rsid w:val="00B83E41"/>
    <w:rsid w:val="00B83ECA"/>
    <w:rsid w:val="00B85019"/>
    <w:rsid w:val="00B85AC5"/>
    <w:rsid w:val="00B86D97"/>
    <w:rsid w:val="00B87E17"/>
    <w:rsid w:val="00B90740"/>
    <w:rsid w:val="00B90D0C"/>
    <w:rsid w:val="00B91374"/>
    <w:rsid w:val="00B92510"/>
    <w:rsid w:val="00B925BC"/>
    <w:rsid w:val="00B938DF"/>
    <w:rsid w:val="00B941D2"/>
    <w:rsid w:val="00B94B96"/>
    <w:rsid w:val="00B950A4"/>
    <w:rsid w:val="00B9712E"/>
    <w:rsid w:val="00B97C9B"/>
    <w:rsid w:val="00BA26C7"/>
    <w:rsid w:val="00BA2ABD"/>
    <w:rsid w:val="00BA37D3"/>
    <w:rsid w:val="00BA3AA6"/>
    <w:rsid w:val="00BA3F74"/>
    <w:rsid w:val="00BA4DFB"/>
    <w:rsid w:val="00BA55D4"/>
    <w:rsid w:val="00BA5AC8"/>
    <w:rsid w:val="00BA618D"/>
    <w:rsid w:val="00BA62A8"/>
    <w:rsid w:val="00BA7438"/>
    <w:rsid w:val="00BB1675"/>
    <w:rsid w:val="00BB2057"/>
    <w:rsid w:val="00BB2918"/>
    <w:rsid w:val="00BB34A3"/>
    <w:rsid w:val="00BB4835"/>
    <w:rsid w:val="00BB59CC"/>
    <w:rsid w:val="00BB5D7D"/>
    <w:rsid w:val="00BB7067"/>
    <w:rsid w:val="00BC1613"/>
    <w:rsid w:val="00BC1A36"/>
    <w:rsid w:val="00BC1C15"/>
    <w:rsid w:val="00BC24FA"/>
    <w:rsid w:val="00BC28E2"/>
    <w:rsid w:val="00BC3A0E"/>
    <w:rsid w:val="00BC4067"/>
    <w:rsid w:val="00BC474C"/>
    <w:rsid w:val="00BC4C97"/>
    <w:rsid w:val="00BC594F"/>
    <w:rsid w:val="00BC6F31"/>
    <w:rsid w:val="00BD025B"/>
    <w:rsid w:val="00BD1115"/>
    <w:rsid w:val="00BD1B3E"/>
    <w:rsid w:val="00BD1D62"/>
    <w:rsid w:val="00BD2425"/>
    <w:rsid w:val="00BD3105"/>
    <w:rsid w:val="00BD475B"/>
    <w:rsid w:val="00BD5489"/>
    <w:rsid w:val="00BD5D52"/>
    <w:rsid w:val="00BD69F3"/>
    <w:rsid w:val="00BD6A38"/>
    <w:rsid w:val="00BD6A3A"/>
    <w:rsid w:val="00BD785E"/>
    <w:rsid w:val="00BE13CB"/>
    <w:rsid w:val="00BE1460"/>
    <w:rsid w:val="00BE1E2E"/>
    <w:rsid w:val="00BE2D7E"/>
    <w:rsid w:val="00BE4A6F"/>
    <w:rsid w:val="00BE5014"/>
    <w:rsid w:val="00BE667A"/>
    <w:rsid w:val="00BE69A9"/>
    <w:rsid w:val="00BE70D9"/>
    <w:rsid w:val="00BE770E"/>
    <w:rsid w:val="00BE7861"/>
    <w:rsid w:val="00BE7C81"/>
    <w:rsid w:val="00BF0696"/>
    <w:rsid w:val="00BF0DA7"/>
    <w:rsid w:val="00BF1BC9"/>
    <w:rsid w:val="00BF285B"/>
    <w:rsid w:val="00BF3B16"/>
    <w:rsid w:val="00BF470A"/>
    <w:rsid w:val="00C00008"/>
    <w:rsid w:val="00C00396"/>
    <w:rsid w:val="00C00717"/>
    <w:rsid w:val="00C029F9"/>
    <w:rsid w:val="00C02E21"/>
    <w:rsid w:val="00C04B59"/>
    <w:rsid w:val="00C05394"/>
    <w:rsid w:val="00C063FA"/>
    <w:rsid w:val="00C068E6"/>
    <w:rsid w:val="00C0721B"/>
    <w:rsid w:val="00C074EB"/>
    <w:rsid w:val="00C13854"/>
    <w:rsid w:val="00C14EC7"/>
    <w:rsid w:val="00C15BD3"/>
    <w:rsid w:val="00C15E1A"/>
    <w:rsid w:val="00C167C7"/>
    <w:rsid w:val="00C16CFC"/>
    <w:rsid w:val="00C16F11"/>
    <w:rsid w:val="00C17404"/>
    <w:rsid w:val="00C2231F"/>
    <w:rsid w:val="00C22FEA"/>
    <w:rsid w:val="00C23B92"/>
    <w:rsid w:val="00C23C20"/>
    <w:rsid w:val="00C256A0"/>
    <w:rsid w:val="00C25B4C"/>
    <w:rsid w:val="00C266E4"/>
    <w:rsid w:val="00C30BDC"/>
    <w:rsid w:val="00C33176"/>
    <w:rsid w:val="00C33B17"/>
    <w:rsid w:val="00C3698B"/>
    <w:rsid w:val="00C36DC7"/>
    <w:rsid w:val="00C37C83"/>
    <w:rsid w:val="00C43DB6"/>
    <w:rsid w:val="00C443E5"/>
    <w:rsid w:val="00C44551"/>
    <w:rsid w:val="00C44D55"/>
    <w:rsid w:val="00C475E7"/>
    <w:rsid w:val="00C50BDF"/>
    <w:rsid w:val="00C50E4A"/>
    <w:rsid w:val="00C54367"/>
    <w:rsid w:val="00C54726"/>
    <w:rsid w:val="00C54882"/>
    <w:rsid w:val="00C55078"/>
    <w:rsid w:val="00C55469"/>
    <w:rsid w:val="00C55A35"/>
    <w:rsid w:val="00C55DCD"/>
    <w:rsid w:val="00C55EFC"/>
    <w:rsid w:val="00C56638"/>
    <w:rsid w:val="00C568DE"/>
    <w:rsid w:val="00C57A41"/>
    <w:rsid w:val="00C6154E"/>
    <w:rsid w:val="00C62D25"/>
    <w:rsid w:val="00C6652D"/>
    <w:rsid w:val="00C66FE0"/>
    <w:rsid w:val="00C67767"/>
    <w:rsid w:val="00C6790C"/>
    <w:rsid w:val="00C67CD4"/>
    <w:rsid w:val="00C7016C"/>
    <w:rsid w:val="00C706CD"/>
    <w:rsid w:val="00C72BC1"/>
    <w:rsid w:val="00C735AD"/>
    <w:rsid w:val="00C735C3"/>
    <w:rsid w:val="00C7493D"/>
    <w:rsid w:val="00C7558B"/>
    <w:rsid w:val="00C76A1C"/>
    <w:rsid w:val="00C76CB0"/>
    <w:rsid w:val="00C8116B"/>
    <w:rsid w:val="00C8184C"/>
    <w:rsid w:val="00C82CBD"/>
    <w:rsid w:val="00C82DC1"/>
    <w:rsid w:val="00C834E2"/>
    <w:rsid w:val="00C8384C"/>
    <w:rsid w:val="00C842ED"/>
    <w:rsid w:val="00C851A9"/>
    <w:rsid w:val="00C85669"/>
    <w:rsid w:val="00C875F9"/>
    <w:rsid w:val="00C87725"/>
    <w:rsid w:val="00C87A23"/>
    <w:rsid w:val="00C911C3"/>
    <w:rsid w:val="00C92657"/>
    <w:rsid w:val="00C9375D"/>
    <w:rsid w:val="00C9496E"/>
    <w:rsid w:val="00C96003"/>
    <w:rsid w:val="00CA078F"/>
    <w:rsid w:val="00CA088F"/>
    <w:rsid w:val="00CA0BFC"/>
    <w:rsid w:val="00CA15B0"/>
    <w:rsid w:val="00CA2810"/>
    <w:rsid w:val="00CA32F5"/>
    <w:rsid w:val="00CA3419"/>
    <w:rsid w:val="00CA4A7A"/>
    <w:rsid w:val="00CA51C9"/>
    <w:rsid w:val="00CA6C07"/>
    <w:rsid w:val="00CA6E6F"/>
    <w:rsid w:val="00CB1161"/>
    <w:rsid w:val="00CB247D"/>
    <w:rsid w:val="00CB2940"/>
    <w:rsid w:val="00CB348B"/>
    <w:rsid w:val="00CB3655"/>
    <w:rsid w:val="00CB52E8"/>
    <w:rsid w:val="00CB58CB"/>
    <w:rsid w:val="00CB5F2C"/>
    <w:rsid w:val="00CC1EBB"/>
    <w:rsid w:val="00CC349C"/>
    <w:rsid w:val="00CC3589"/>
    <w:rsid w:val="00CC5E01"/>
    <w:rsid w:val="00CC701B"/>
    <w:rsid w:val="00CD059C"/>
    <w:rsid w:val="00CD3B3D"/>
    <w:rsid w:val="00CD3FD7"/>
    <w:rsid w:val="00CD4CD9"/>
    <w:rsid w:val="00CD5AD8"/>
    <w:rsid w:val="00CD670F"/>
    <w:rsid w:val="00CD729E"/>
    <w:rsid w:val="00CE196B"/>
    <w:rsid w:val="00CE2998"/>
    <w:rsid w:val="00CE4929"/>
    <w:rsid w:val="00CE5F6C"/>
    <w:rsid w:val="00CE7B8F"/>
    <w:rsid w:val="00CF00D5"/>
    <w:rsid w:val="00CF03DF"/>
    <w:rsid w:val="00CF057B"/>
    <w:rsid w:val="00CF0821"/>
    <w:rsid w:val="00CF1B4B"/>
    <w:rsid w:val="00CF1E77"/>
    <w:rsid w:val="00CF1F28"/>
    <w:rsid w:val="00CF2347"/>
    <w:rsid w:val="00CF364D"/>
    <w:rsid w:val="00CF3A70"/>
    <w:rsid w:val="00CF3F7F"/>
    <w:rsid w:val="00CF43C9"/>
    <w:rsid w:val="00CF5A79"/>
    <w:rsid w:val="00CF6EAA"/>
    <w:rsid w:val="00CF7FE4"/>
    <w:rsid w:val="00D008C2"/>
    <w:rsid w:val="00D00BFF"/>
    <w:rsid w:val="00D01943"/>
    <w:rsid w:val="00D019D2"/>
    <w:rsid w:val="00D02D17"/>
    <w:rsid w:val="00D03F9B"/>
    <w:rsid w:val="00D03FBE"/>
    <w:rsid w:val="00D04CC7"/>
    <w:rsid w:val="00D0662E"/>
    <w:rsid w:val="00D070F2"/>
    <w:rsid w:val="00D0722F"/>
    <w:rsid w:val="00D10B04"/>
    <w:rsid w:val="00D11EDC"/>
    <w:rsid w:val="00D12534"/>
    <w:rsid w:val="00D12683"/>
    <w:rsid w:val="00D150F4"/>
    <w:rsid w:val="00D15DEC"/>
    <w:rsid w:val="00D1620A"/>
    <w:rsid w:val="00D17869"/>
    <w:rsid w:val="00D200BB"/>
    <w:rsid w:val="00D215B4"/>
    <w:rsid w:val="00D2262C"/>
    <w:rsid w:val="00D25991"/>
    <w:rsid w:val="00D26220"/>
    <w:rsid w:val="00D26CA4"/>
    <w:rsid w:val="00D26D57"/>
    <w:rsid w:val="00D32827"/>
    <w:rsid w:val="00D32CDD"/>
    <w:rsid w:val="00D32F3E"/>
    <w:rsid w:val="00D3378E"/>
    <w:rsid w:val="00D33EB9"/>
    <w:rsid w:val="00D34567"/>
    <w:rsid w:val="00D35412"/>
    <w:rsid w:val="00D35FC1"/>
    <w:rsid w:val="00D3622C"/>
    <w:rsid w:val="00D36ECF"/>
    <w:rsid w:val="00D408E6"/>
    <w:rsid w:val="00D40B74"/>
    <w:rsid w:val="00D46626"/>
    <w:rsid w:val="00D4729F"/>
    <w:rsid w:val="00D477BD"/>
    <w:rsid w:val="00D47A2A"/>
    <w:rsid w:val="00D502BE"/>
    <w:rsid w:val="00D5065E"/>
    <w:rsid w:val="00D51829"/>
    <w:rsid w:val="00D5216E"/>
    <w:rsid w:val="00D53672"/>
    <w:rsid w:val="00D536B7"/>
    <w:rsid w:val="00D53951"/>
    <w:rsid w:val="00D53DEC"/>
    <w:rsid w:val="00D54046"/>
    <w:rsid w:val="00D54119"/>
    <w:rsid w:val="00D5439E"/>
    <w:rsid w:val="00D55505"/>
    <w:rsid w:val="00D559F9"/>
    <w:rsid w:val="00D56028"/>
    <w:rsid w:val="00D60A19"/>
    <w:rsid w:val="00D613E8"/>
    <w:rsid w:val="00D63187"/>
    <w:rsid w:val="00D6369C"/>
    <w:rsid w:val="00D642B6"/>
    <w:rsid w:val="00D65843"/>
    <w:rsid w:val="00D66F26"/>
    <w:rsid w:val="00D677A5"/>
    <w:rsid w:val="00D67B47"/>
    <w:rsid w:val="00D731D5"/>
    <w:rsid w:val="00D731F6"/>
    <w:rsid w:val="00D75D4C"/>
    <w:rsid w:val="00D75FD2"/>
    <w:rsid w:val="00D76790"/>
    <w:rsid w:val="00D77F52"/>
    <w:rsid w:val="00D817A5"/>
    <w:rsid w:val="00D81FB7"/>
    <w:rsid w:val="00D82EB4"/>
    <w:rsid w:val="00D837B3"/>
    <w:rsid w:val="00D83D16"/>
    <w:rsid w:val="00D843DB"/>
    <w:rsid w:val="00D84DD8"/>
    <w:rsid w:val="00D8500E"/>
    <w:rsid w:val="00D85B10"/>
    <w:rsid w:val="00D85D66"/>
    <w:rsid w:val="00D868E4"/>
    <w:rsid w:val="00D86E31"/>
    <w:rsid w:val="00D8749B"/>
    <w:rsid w:val="00D90DE2"/>
    <w:rsid w:val="00D920FE"/>
    <w:rsid w:val="00D93013"/>
    <w:rsid w:val="00D95683"/>
    <w:rsid w:val="00D966B7"/>
    <w:rsid w:val="00D972BC"/>
    <w:rsid w:val="00DA0647"/>
    <w:rsid w:val="00DA297C"/>
    <w:rsid w:val="00DA41F6"/>
    <w:rsid w:val="00DA520A"/>
    <w:rsid w:val="00DA5343"/>
    <w:rsid w:val="00DA5F62"/>
    <w:rsid w:val="00DA6803"/>
    <w:rsid w:val="00DA6833"/>
    <w:rsid w:val="00DA7278"/>
    <w:rsid w:val="00DA7E71"/>
    <w:rsid w:val="00DB00D4"/>
    <w:rsid w:val="00DB0A67"/>
    <w:rsid w:val="00DB20E8"/>
    <w:rsid w:val="00DB2678"/>
    <w:rsid w:val="00DB40BC"/>
    <w:rsid w:val="00DB4762"/>
    <w:rsid w:val="00DB54FD"/>
    <w:rsid w:val="00DB62C8"/>
    <w:rsid w:val="00DB68BC"/>
    <w:rsid w:val="00DB71A2"/>
    <w:rsid w:val="00DB767C"/>
    <w:rsid w:val="00DC256C"/>
    <w:rsid w:val="00DC50CF"/>
    <w:rsid w:val="00DC5BDF"/>
    <w:rsid w:val="00DC6741"/>
    <w:rsid w:val="00DC69AA"/>
    <w:rsid w:val="00DC6E0E"/>
    <w:rsid w:val="00DD0947"/>
    <w:rsid w:val="00DD1AD4"/>
    <w:rsid w:val="00DD1BD3"/>
    <w:rsid w:val="00DD39B5"/>
    <w:rsid w:val="00DE09FD"/>
    <w:rsid w:val="00DE2A10"/>
    <w:rsid w:val="00DE2A80"/>
    <w:rsid w:val="00DE401B"/>
    <w:rsid w:val="00DE406B"/>
    <w:rsid w:val="00DE4535"/>
    <w:rsid w:val="00DE4734"/>
    <w:rsid w:val="00DE589D"/>
    <w:rsid w:val="00DE6050"/>
    <w:rsid w:val="00DE6383"/>
    <w:rsid w:val="00DE6656"/>
    <w:rsid w:val="00DF04D9"/>
    <w:rsid w:val="00DF2EF0"/>
    <w:rsid w:val="00DF35CE"/>
    <w:rsid w:val="00DF46D9"/>
    <w:rsid w:val="00DF5169"/>
    <w:rsid w:val="00DF5408"/>
    <w:rsid w:val="00DF5C93"/>
    <w:rsid w:val="00DF6697"/>
    <w:rsid w:val="00E00F8F"/>
    <w:rsid w:val="00E038AC"/>
    <w:rsid w:val="00E03CEE"/>
    <w:rsid w:val="00E04623"/>
    <w:rsid w:val="00E06937"/>
    <w:rsid w:val="00E0724E"/>
    <w:rsid w:val="00E075F9"/>
    <w:rsid w:val="00E07FD6"/>
    <w:rsid w:val="00E10699"/>
    <w:rsid w:val="00E11694"/>
    <w:rsid w:val="00E12E8F"/>
    <w:rsid w:val="00E13582"/>
    <w:rsid w:val="00E13793"/>
    <w:rsid w:val="00E13983"/>
    <w:rsid w:val="00E14D0F"/>
    <w:rsid w:val="00E16481"/>
    <w:rsid w:val="00E16AD7"/>
    <w:rsid w:val="00E17989"/>
    <w:rsid w:val="00E17BFC"/>
    <w:rsid w:val="00E2093D"/>
    <w:rsid w:val="00E21149"/>
    <w:rsid w:val="00E21841"/>
    <w:rsid w:val="00E21F16"/>
    <w:rsid w:val="00E22028"/>
    <w:rsid w:val="00E231A1"/>
    <w:rsid w:val="00E231D6"/>
    <w:rsid w:val="00E23BEF"/>
    <w:rsid w:val="00E25793"/>
    <w:rsid w:val="00E25889"/>
    <w:rsid w:val="00E26C33"/>
    <w:rsid w:val="00E3087B"/>
    <w:rsid w:val="00E319D1"/>
    <w:rsid w:val="00E32034"/>
    <w:rsid w:val="00E34E4A"/>
    <w:rsid w:val="00E35B03"/>
    <w:rsid w:val="00E360A8"/>
    <w:rsid w:val="00E366DC"/>
    <w:rsid w:val="00E36FF9"/>
    <w:rsid w:val="00E3758C"/>
    <w:rsid w:val="00E37A66"/>
    <w:rsid w:val="00E418C9"/>
    <w:rsid w:val="00E41981"/>
    <w:rsid w:val="00E41BB8"/>
    <w:rsid w:val="00E430DB"/>
    <w:rsid w:val="00E436CD"/>
    <w:rsid w:val="00E43723"/>
    <w:rsid w:val="00E45A80"/>
    <w:rsid w:val="00E46017"/>
    <w:rsid w:val="00E46AE7"/>
    <w:rsid w:val="00E47E6D"/>
    <w:rsid w:val="00E53895"/>
    <w:rsid w:val="00E54C34"/>
    <w:rsid w:val="00E5663C"/>
    <w:rsid w:val="00E56644"/>
    <w:rsid w:val="00E56DD6"/>
    <w:rsid w:val="00E57507"/>
    <w:rsid w:val="00E57611"/>
    <w:rsid w:val="00E57D8D"/>
    <w:rsid w:val="00E60DD9"/>
    <w:rsid w:val="00E635F7"/>
    <w:rsid w:val="00E63646"/>
    <w:rsid w:val="00E641D8"/>
    <w:rsid w:val="00E650AC"/>
    <w:rsid w:val="00E668B2"/>
    <w:rsid w:val="00E66D72"/>
    <w:rsid w:val="00E67909"/>
    <w:rsid w:val="00E7018E"/>
    <w:rsid w:val="00E706DA"/>
    <w:rsid w:val="00E70AA8"/>
    <w:rsid w:val="00E73398"/>
    <w:rsid w:val="00E734AA"/>
    <w:rsid w:val="00E7579F"/>
    <w:rsid w:val="00E8031A"/>
    <w:rsid w:val="00E8097B"/>
    <w:rsid w:val="00E81F57"/>
    <w:rsid w:val="00E82A2F"/>
    <w:rsid w:val="00E83980"/>
    <w:rsid w:val="00E8414C"/>
    <w:rsid w:val="00E84D47"/>
    <w:rsid w:val="00E86061"/>
    <w:rsid w:val="00E90308"/>
    <w:rsid w:val="00E90810"/>
    <w:rsid w:val="00E90A95"/>
    <w:rsid w:val="00E90FDB"/>
    <w:rsid w:val="00E93EF8"/>
    <w:rsid w:val="00E94091"/>
    <w:rsid w:val="00E9422E"/>
    <w:rsid w:val="00E9469A"/>
    <w:rsid w:val="00EA11DA"/>
    <w:rsid w:val="00EA1D36"/>
    <w:rsid w:val="00EA3501"/>
    <w:rsid w:val="00EA6F12"/>
    <w:rsid w:val="00EA72AC"/>
    <w:rsid w:val="00EA7686"/>
    <w:rsid w:val="00EA775C"/>
    <w:rsid w:val="00EB00F2"/>
    <w:rsid w:val="00EB0DD6"/>
    <w:rsid w:val="00EB318C"/>
    <w:rsid w:val="00EB31D1"/>
    <w:rsid w:val="00EB4232"/>
    <w:rsid w:val="00EB7228"/>
    <w:rsid w:val="00EB7923"/>
    <w:rsid w:val="00EC1365"/>
    <w:rsid w:val="00EC4910"/>
    <w:rsid w:val="00ED048A"/>
    <w:rsid w:val="00ED0573"/>
    <w:rsid w:val="00ED0F91"/>
    <w:rsid w:val="00ED2F7B"/>
    <w:rsid w:val="00ED3590"/>
    <w:rsid w:val="00ED3916"/>
    <w:rsid w:val="00ED3D45"/>
    <w:rsid w:val="00ED3F65"/>
    <w:rsid w:val="00ED4C02"/>
    <w:rsid w:val="00ED66F1"/>
    <w:rsid w:val="00ED752C"/>
    <w:rsid w:val="00ED7CA2"/>
    <w:rsid w:val="00EE035D"/>
    <w:rsid w:val="00EE0637"/>
    <w:rsid w:val="00EE193C"/>
    <w:rsid w:val="00EE2A2D"/>
    <w:rsid w:val="00EE2D8C"/>
    <w:rsid w:val="00EE3AFD"/>
    <w:rsid w:val="00EE3EBF"/>
    <w:rsid w:val="00EE631B"/>
    <w:rsid w:val="00EE68DD"/>
    <w:rsid w:val="00EE6AE8"/>
    <w:rsid w:val="00EF0B25"/>
    <w:rsid w:val="00EF3A97"/>
    <w:rsid w:val="00EF56C3"/>
    <w:rsid w:val="00EF6352"/>
    <w:rsid w:val="00F00396"/>
    <w:rsid w:val="00F00488"/>
    <w:rsid w:val="00F0063A"/>
    <w:rsid w:val="00F010FA"/>
    <w:rsid w:val="00F01AE0"/>
    <w:rsid w:val="00F02084"/>
    <w:rsid w:val="00F02F4B"/>
    <w:rsid w:val="00F0300A"/>
    <w:rsid w:val="00F040A5"/>
    <w:rsid w:val="00F048DD"/>
    <w:rsid w:val="00F079BF"/>
    <w:rsid w:val="00F11B19"/>
    <w:rsid w:val="00F121CE"/>
    <w:rsid w:val="00F13845"/>
    <w:rsid w:val="00F1500C"/>
    <w:rsid w:val="00F16757"/>
    <w:rsid w:val="00F1678A"/>
    <w:rsid w:val="00F16B6D"/>
    <w:rsid w:val="00F21D0D"/>
    <w:rsid w:val="00F22BD2"/>
    <w:rsid w:val="00F2534B"/>
    <w:rsid w:val="00F255A2"/>
    <w:rsid w:val="00F277AA"/>
    <w:rsid w:val="00F31141"/>
    <w:rsid w:val="00F318BB"/>
    <w:rsid w:val="00F32596"/>
    <w:rsid w:val="00F3266D"/>
    <w:rsid w:val="00F3270E"/>
    <w:rsid w:val="00F32D99"/>
    <w:rsid w:val="00F349A6"/>
    <w:rsid w:val="00F34A74"/>
    <w:rsid w:val="00F352F7"/>
    <w:rsid w:val="00F35C52"/>
    <w:rsid w:val="00F35D47"/>
    <w:rsid w:val="00F37827"/>
    <w:rsid w:val="00F37859"/>
    <w:rsid w:val="00F3795D"/>
    <w:rsid w:val="00F37D15"/>
    <w:rsid w:val="00F4141C"/>
    <w:rsid w:val="00F4152B"/>
    <w:rsid w:val="00F4165D"/>
    <w:rsid w:val="00F42A6C"/>
    <w:rsid w:val="00F436E4"/>
    <w:rsid w:val="00F43AB0"/>
    <w:rsid w:val="00F43C18"/>
    <w:rsid w:val="00F44F49"/>
    <w:rsid w:val="00F44FE9"/>
    <w:rsid w:val="00F458CD"/>
    <w:rsid w:val="00F460BA"/>
    <w:rsid w:val="00F472C0"/>
    <w:rsid w:val="00F47758"/>
    <w:rsid w:val="00F52B17"/>
    <w:rsid w:val="00F52D89"/>
    <w:rsid w:val="00F53BA0"/>
    <w:rsid w:val="00F55274"/>
    <w:rsid w:val="00F566BD"/>
    <w:rsid w:val="00F568B2"/>
    <w:rsid w:val="00F573A2"/>
    <w:rsid w:val="00F57CD0"/>
    <w:rsid w:val="00F632B1"/>
    <w:rsid w:val="00F63A28"/>
    <w:rsid w:val="00F640F1"/>
    <w:rsid w:val="00F649B7"/>
    <w:rsid w:val="00F6506C"/>
    <w:rsid w:val="00F6547C"/>
    <w:rsid w:val="00F65535"/>
    <w:rsid w:val="00F65B3F"/>
    <w:rsid w:val="00F66B79"/>
    <w:rsid w:val="00F747C9"/>
    <w:rsid w:val="00F7528B"/>
    <w:rsid w:val="00F7651E"/>
    <w:rsid w:val="00F77072"/>
    <w:rsid w:val="00F77799"/>
    <w:rsid w:val="00F82CB7"/>
    <w:rsid w:val="00F82FC9"/>
    <w:rsid w:val="00F8546F"/>
    <w:rsid w:val="00F8573A"/>
    <w:rsid w:val="00F86321"/>
    <w:rsid w:val="00F91A4A"/>
    <w:rsid w:val="00F92FC7"/>
    <w:rsid w:val="00F93AED"/>
    <w:rsid w:val="00F955BA"/>
    <w:rsid w:val="00F96B05"/>
    <w:rsid w:val="00FA0147"/>
    <w:rsid w:val="00FA1AE0"/>
    <w:rsid w:val="00FA223E"/>
    <w:rsid w:val="00FA2489"/>
    <w:rsid w:val="00FA33C6"/>
    <w:rsid w:val="00FA4F8B"/>
    <w:rsid w:val="00FA5015"/>
    <w:rsid w:val="00FA6226"/>
    <w:rsid w:val="00FA7529"/>
    <w:rsid w:val="00FA7617"/>
    <w:rsid w:val="00FB2062"/>
    <w:rsid w:val="00FB259D"/>
    <w:rsid w:val="00FB37E7"/>
    <w:rsid w:val="00FB3E62"/>
    <w:rsid w:val="00FB554E"/>
    <w:rsid w:val="00FC04EC"/>
    <w:rsid w:val="00FC0902"/>
    <w:rsid w:val="00FC2582"/>
    <w:rsid w:val="00FC2F78"/>
    <w:rsid w:val="00FC35AA"/>
    <w:rsid w:val="00FC364B"/>
    <w:rsid w:val="00FC45B5"/>
    <w:rsid w:val="00FC4FC1"/>
    <w:rsid w:val="00FC5C57"/>
    <w:rsid w:val="00FC6607"/>
    <w:rsid w:val="00FC7014"/>
    <w:rsid w:val="00FD0631"/>
    <w:rsid w:val="00FD0A63"/>
    <w:rsid w:val="00FD2E83"/>
    <w:rsid w:val="00FD31DB"/>
    <w:rsid w:val="00FD55CF"/>
    <w:rsid w:val="00FD723F"/>
    <w:rsid w:val="00FD7576"/>
    <w:rsid w:val="00FE2467"/>
    <w:rsid w:val="00FE2D36"/>
    <w:rsid w:val="00FE39F2"/>
    <w:rsid w:val="00FE3BB3"/>
    <w:rsid w:val="00FE496E"/>
    <w:rsid w:val="00FE59C8"/>
    <w:rsid w:val="00FE6B13"/>
    <w:rsid w:val="00FE7C5A"/>
    <w:rsid w:val="00FF305F"/>
    <w:rsid w:val="00FF35CF"/>
    <w:rsid w:val="00FF3694"/>
    <w:rsid w:val="00FF3B89"/>
    <w:rsid w:val="00FF4781"/>
    <w:rsid w:val="00FF5EFB"/>
    <w:rsid w:val="00FF6100"/>
    <w:rsid w:val="00FF610A"/>
    <w:rsid w:val="00FF6993"/>
    <w:rsid w:val="3C04759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20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BB1675"/>
    <w:pPr>
      <w:keepNext/>
      <w:numPr>
        <w:ilvl w:val="1"/>
        <w:numId w:val="4"/>
      </w:numPr>
      <w:spacing w:after="60"/>
      <w:outlineLvl w:val="1"/>
    </w:pPr>
    <w:rPr>
      <w:rFonts w:cs="Arial"/>
      <w:b/>
      <w:bCs/>
      <w:iCs/>
      <w:sz w:val="24"/>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link w:val="Heading3Char"/>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uiPriority w:val="39"/>
    <w:pPr>
      <w:spacing w:before="0"/>
      <w:ind w:left="220"/>
    </w:pPr>
    <w:rPr>
      <w:rFonts w:ascii="Calibri" w:hAnsi="Calibri"/>
      <w:smallCaps/>
      <w:sz w:val="20"/>
      <w:szCs w:val="20"/>
    </w:rPr>
  </w:style>
  <w:style w:type="paragraph" w:styleId="TOC3">
    <w:name w:val="toc 3"/>
    <w:basedOn w:val="Normal"/>
    <w:next w:val="Normal"/>
    <w:autoRedefine/>
    <w:uiPriority w:val="39"/>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uiPriority w:val="99"/>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BB1675"/>
    <w:rPr>
      <w:rFonts w:ascii="Arial" w:hAnsi="Arial" w:cs="Arial"/>
      <w:b/>
      <w:bCs/>
      <w:iCs/>
      <w:sz w:val="24"/>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CEDBE6" w:themeColor="background2"/>
        <w:bottom w:val="single" w:sz="2" w:space="0" w:color="CEDBE6" w:themeColor="background2"/>
        <w:insideH w:val="single" w:sz="2" w:space="0" w:color="CEDBE6" w:themeColor="background2"/>
        <w:insideV w:val="single" w:sz="2" w:space="0" w:color="CEDBE6" w:themeColor="background2"/>
      </w:tblBorders>
      <w:tblCellMar>
        <w:top w:w="28" w:type="dxa"/>
        <w:left w:w="113" w:type="dxa"/>
        <w:bottom w:w="57" w:type="dxa"/>
        <w:right w:w="113" w:type="dxa"/>
      </w:tblCellMar>
    </w:tblPr>
    <w:tblStylePr w:type="firstRow">
      <w:rPr>
        <w:b w:val="0"/>
        <w:color w:val="373545" w:themeColor="text2"/>
      </w:rPr>
      <w:tblPr/>
      <w:tcPr>
        <w:tcBorders>
          <w:top w:val="single" w:sz="8" w:space="0" w:color="373545" w:themeColor="text2"/>
          <w:bottom w:val="single" w:sz="8" w:space="0" w:color="373545"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paragraph" w:customStyle="1" w:styleId="IBISTableContent">
    <w:name w:val="IBIS Table Content"/>
    <w:basedOn w:val="Normal"/>
    <w:autoRedefine/>
    <w:qFormat/>
    <w:rsid w:val="006152C6"/>
    <w:pPr>
      <w:widowControl w:val="0"/>
      <w:snapToGrid w:val="0"/>
      <w:spacing w:after="120" w:line="276" w:lineRule="auto"/>
      <w:jc w:val="left"/>
    </w:pPr>
    <w:rPr>
      <w:rFonts w:ascii="Avenir" w:eastAsiaTheme="minorHAnsi" w:hAnsi="Avenir" w:cstheme="minorBidi"/>
      <w:color w:val="7F7F7F" w:themeColor="text1" w:themeTint="80"/>
      <w:sz w:val="16"/>
      <w:szCs w:val="18"/>
      <w:lang w:val="en-GB" w:eastAsia="en-GB"/>
    </w:rPr>
  </w:style>
  <w:style w:type="paragraph" w:customStyle="1" w:styleId="IBISTableHeadingintable">
    <w:name w:val="IBIS Table Heading (in table)"/>
    <w:basedOn w:val="Normal"/>
    <w:autoRedefine/>
    <w:qFormat/>
    <w:rsid w:val="006152C6"/>
    <w:pPr>
      <w:widowControl w:val="0"/>
      <w:kinsoku w:val="0"/>
      <w:overflowPunct w:val="0"/>
      <w:autoSpaceDE w:val="0"/>
      <w:autoSpaceDN w:val="0"/>
      <w:adjustRightInd w:val="0"/>
      <w:snapToGrid w:val="0"/>
      <w:spacing w:beforeLines="50" w:afterLines="50" w:after="120"/>
      <w:jc w:val="left"/>
    </w:pPr>
    <w:rPr>
      <w:rFonts w:ascii="Avenir Heavy" w:eastAsia="Microsoft YaHei UI" w:hAnsi="Avenir Heavy" w:cstheme="minorBidi"/>
      <w:b/>
      <w:caps/>
      <w:snapToGrid w:val="0"/>
      <w:color w:val="FFFFFF" w:themeColor="background1"/>
      <w:sz w:val="18"/>
      <w:szCs w:val="20"/>
      <w:lang w:val="en-GB"/>
    </w:rPr>
  </w:style>
  <w:style w:type="table" w:customStyle="1" w:styleId="IBISTableFormat">
    <w:name w:val="IBIS Table Format"/>
    <w:basedOn w:val="TableNormal"/>
    <w:uiPriority w:val="99"/>
    <w:rsid w:val="006152C6"/>
    <w:pPr>
      <w:widowControl w:val="0"/>
      <w:snapToGrid w:val="0"/>
      <w:spacing w:before="60" w:after="60" w:line="360" w:lineRule="auto"/>
    </w:pPr>
    <w:rPr>
      <w:rFonts w:ascii="Arial" w:eastAsiaTheme="minorHAnsi" w:hAnsi="Arial" w:cstheme="minorBidi"/>
      <w:color w:val="7F7F7F" w:themeColor="text1" w:themeTint="80"/>
      <w:lang w:val="en-ZA"/>
    </w:rPr>
    <w:tblPr>
      <w:tblBorders>
        <w:insideH w:val="single" w:sz="4" w:space="0" w:color="FFFFFF" w:themeColor="background1"/>
        <w:insideV w:val="single" w:sz="4" w:space="0" w:color="FFFFFF" w:themeColor="background1"/>
      </w:tblBorders>
    </w:tblPr>
    <w:tcPr>
      <w:shd w:val="solid" w:color="F2F0F4" w:fill="auto"/>
    </w:tcPr>
    <w:tblStylePr w:type="firstRow">
      <w:pPr>
        <w:keepNext w:val="0"/>
        <w:keepLines w:val="0"/>
        <w:pageBreakBefore w:val="0"/>
        <w:widowControl w:val="0"/>
        <w:suppressLineNumbers w:val="0"/>
        <w:suppressAutoHyphens w:val="0"/>
        <w:kinsoku w:val="0"/>
        <w:wordWrap/>
        <w:overflowPunct w:val="0"/>
        <w:topLinePunct w:val="0"/>
        <w:autoSpaceDE w:val="0"/>
        <w:autoSpaceDN w:val="0"/>
        <w:adjustRightInd w:val="0"/>
        <w:snapToGrid w:val="0"/>
        <w:spacing w:beforeLines="50" w:before="50" w:beforeAutospacing="0" w:afterLines="50" w:after="50" w:afterAutospacing="0" w:line="240" w:lineRule="auto"/>
        <w:contextualSpacing w:val="0"/>
        <w:mirrorIndents w:val="0"/>
        <w:jc w:val="left"/>
      </w:pPr>
      <w:tblPr/>
      <w:tcPr>
        <w:shd w:val="clear" w:color="auto" w:fill="3494BA" w:themeFill="accent1"/>
      </w:tcPr>
    </w:tblStylePr>
    <w:tblStylePr w:type="lastRow">
      <w:rPr>
        <w:color w:val="7F7F7F" w:themeColor="text1" w:themeTint="80"/>
      </w:rPr>
      <w:tblPr/>
      <w:tcPr>
        <w:shd w:val="clear" w:color="auto" w:fill="CDDDE1" w:themeFill="accent5" w:themeFillTint="66"/>
      </w:tcPr>
    </w:tblStylePr>
    <w:tblStylePr w:type="lastCol">
      <w:rPr>
        <w:rFonts w:ascii="Arial" w:hAnsi="Arial"/>
        <w:caps w:val="0"/>
        <w:smallCaps w:val="0"/>
        <w:strike w:val="0"/>
        <w:dstrike w:val="0"/>
        <w:vanish w:val="0"/>
        <w:color w:val="FFFFFF" w:themeColor="background1"/>
        <w:vertAlign w:val="baseline"/>
      </w:rPr>
      <w:tblPr/>
      <w:tcPr>
        <w:shd w:val="clear" w:color="auto" w:fill="BFBFBF" w:themeFill="background1" w:themeFillShade="BF"/>
      </w:tcPr>
    </w:tblStylePr>
  </w:style>
  <w:style w:type="paragraph" w:styleId="TOCHeading">
    <w:name w:val="TOC Heading"/>
    <w:basedOn w:val="Heading1"/>
    <w:next w:val="Normal"/>
    <w:uiPriority w:val="39"/>
    <w:unhideWhenUsed/>
    <w:qFormat/>
    <w:rsid w:val="003856EA"/>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76E8B" w:themeColor="accent1" w:themeShade="BF"/>
      <w:kern w:val="0"/>
      <w:shd w:val="clear" w:color="auto" w:fill="auto"/>
      <w:lang w:val="en-US"/>
    </w:rPr>
  </w:style>
  <w:style w:type="table" w:styleId="GridTable1Light">
    <w:name w:val="Grid Table 1 Light"/>
    <w:basedOn w:val="TableNormal"/>
    <w:uiPriority w:val="46"/>
    <w:rsid w:val="00F436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60FA1"/>
    <w:rPr>
      <w:color w:val="2B579A"/>
      <w:shd w:val="clear" w:color="auto" w:fill="E1DFDD"/>
    </w:rPr>
  </w:style>
  <w:style w:type="paragraph" w:styleId="Revision">
    <w:name w:val="Revision"/>
    <w:hidden/>
    <w:uiPriority w:val="99"/>
    <w:semiHidden/>
    <w:rsid w:val="00370D09"/>
    <w:rPr>
      <w:rFonts w:ascii="Arial" w:hAnsi="Arial"/>
      <w:sz w:val="22"/>
      <w:szCs w:val="24"/>
      <w:lang w:val="en-ZA"/>
    </w:rPr>
  </w:style>
  <w:style w:type="character" w:customStyle="1" w:styleId="Heading3Char">
    <w:name w:val="Heading 3 Char"/>
    <w:aliases w:val="L3 Char,DNV-H3 Char,RSKH3 Char,Heading 3 AGT ESIA Char,BTC-Heading3 Char,Level 3 Char,B Head Char,Subparagraaf Char,Section Char,OG Heading 3 Char,bold italic Char,Numbered 3 Char,carter ecological heading 3 Char,Minor Char,Mi Char,3 Char"/>
    <w:basedOn w:val="DefaultParagraphFont"/>
    <w:link w:val="Heading3"/>
    <w:rsid w:val="00363B6A"/>
    <w:rPr>
      <w:rFonts w:ascii="Arial" w:hAnsi="Arial" w:cs="Arial"/>
      <w:b/>
      <w:bCs/>
      <w:i/>
      <w:sz w:val="32"/>
      <w:lang w:val="en-ZA"/>
    </w:rPr>
  </w:style>
  <w:style w:type="table" w:customStyle="1" w:styleId="TableGrid4">
    <w:name w:val="Table Grid4"/>
    <w:basedOn w:val="TableNormal"/>
    <w:next w:val="TableGrid"/>
    <w:uiPriority w:val="59"/>
    <w:rsid w:val="001757A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2"/>
    <w:rsid w:val="00C0721B"/>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2346114">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5774129">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36331452">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6211810">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838868">
      <w:bodyDiv w:val="1"/>
      <w:marLeft w:val="0"/>
      <w:marRight w:val="0"/>
      <w:marTop w:val="0"/>
      <w:marBottom w:val="0"/>
      <w:divBdr>
        <w:top w:val="none" w:sz="0" w:space="0" w:color="auto"/>
        <w:left w:val="none" w:sz="0" w:space="0" w:color="auto"/>
        <w:bottom w:val="none" w:sz="0" w:space="0" w:color="auto"/>
        <w:right w:val="none" w:sz="0" w:space="0" w:color="auto"/>
      </w:divBdr>
    </w:div>
    <w:div w:id="162766264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8780956">
      <w:bodyDiv w:val="1"/>
      <w:marLeft w:val="0"/>
      <w:marRight w:val="0"/>
      <w:marTop w:val="0"/>
      <w:marBottom w:val="0"/>
      <w:divBdr>
        <w:top w:val="none" w:sz="0" w:space="0" w:color="auto"/>
        <w:left w:val="none" w:sz="0" w:space="0" w:color="auto"/>
        <w:bottom w:val="none" w:sz="0" w:space="0" w:color="auto"/>
        <w:right w:val="none" w:sz="0" w:space="0" w:color="auto"/>
      </w:divBdr>
      <w:divsChild>
        <w:div w:id="927887287">
          <w:marLeft w:val="0"/>
          <w:marRight w:val="0"/>
          <w:marTop w:val="0"/>
          <w:marBottom w:val="0"/>
          <w:divBdr>
            <w:top w:val="none" w:sz="0" w:space="0" w:color="auto"/>
            <w:left w:val="none" w:sz="0" w:space="0" w:color="auto"/>
            <w:bottom w:val="none" w:sz="0" w:space="0" w:color="auto"/>
            <w:right w:val="none" w:sz="0" w:space="0" w:color="auto"/>
          </w:divBdr>
          <w:divsChild>
            <w:div w:id="962611273">
              <w:marLeft w:val="0"/>
              <w:marRight w:val="0"/>
              <w:marTop w:val="0"/>
              <w:marBottom w:val="0"/>
              <w:divBdr>
                <w:top w:val="none" w:sz="0" w:space="0" w:color="auto"/>
                <w:left w:val="none" w:sz="0" w:space="0" w:color="auto"/>
                <w:bottom w:val="none" w:sz="0" w:space="0" w:color="auto"/>
                <w:right w:val="none" w:sz="0" w:space="0" w:color="auto"/>
              </w:divBdr>
              <w:divsChild>
                <w:div w:id="1378969679">
                  <w:marLeft w:val="0"/>
                  <w:marRight w:val="0"/>
                  <w:marTop w:val="0"/>
                  <w:marBottom w:val="0"/>
                  <w:divBdr>
                    <w:top w:val="none" w:sz="0" w:space="0" w:color="auto"/>
                    <w:left w:val="none" w:sz="0" w:space="0" w:color="auto"/>
                    <w:bottom w:val="none" w:sz="0" w:space="0" w:color="auto"/>
                    <w:right w:val="none" w:sz="0" w:space="0" w:color="auto"/>
                  </w:divBdr>
                  <w:divsChild>
                    <w:div w:id="1162547223">
                      <w:marLeft w:val="0"/>
                      <w:marRight w:val="0"/>
                      <w:marTop w:val="0"/>
                      <w:marBottom w:val="0"/>
                      <w:divBdr>
                        <w:top w:val="none" w:sz="0" w:space="0" w:color="auto"/>
                        <w:left w:val="none" w:sz="0" w:space="0" w:color="auto"/>
                        <w:bottom w:val="none" w:sz="0" w:space="0" w:color="auto"/>
                        <w:right w:val="none" w:sz="0" w:space="0" w:color="auto"/>
                      </w:divBdr>
                      <w:divsChild>
                        <w:div w:id="589696950">
                          <w:marLeft w:val="0"/>
                          <w:marRight w:val="0"/>
                          <w:marTop w:val="0"/>
                          <w:marBottom w:val="0"/>
                          <w:divBdr>
                            <w:top w:val="none" w:sz="0" w:space="0" w:color="auto"/>
                            <w:left w:val="none" w:sz="0" w:space="0" w:color="auto"/>
                            <w:bottom w:val="none" w:sz="0" w:space="0" w:color="auto"/>
                            <w:right w:val="none" w:sz="0" w:space="0" w:color="auto"/>
                          </w:divBdr>
                          <w:divsChild>
                            <w:div w:id="563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25704202">
      <w:bodyDiv w:val="1"/>
      <w:marLeft w:val="0"/>
      <w:marRight w:val="0"/>
      <w:marTop w:val="0"/>
      <w:marBottom w:val="0"/>
      <w:divBdr>
        <w:top w:val="none" w:sz="0" w:space="0" w:color="auto"/>
        <w:left w:val="none" w:sz="0" w:space="0" w:color="auto"/>
        <w:bottom w:val="none" w:sz="0" w:space="0" w:color="auto"/>
        <w:right w:val="none" w:sz="0" w:space="0" w:color="auto"/>
      </w:divBdr>
      <w:divsChild>
        <w:div w:id="1772554580">
          <w:marLeft w:val="0"/>
          <w:marRight w:val="0"/>
          <w:marTop w:val="0"/>
          <w:marBottom w:val="0"/>
          <w:divBdr>
            <w:top w:val="none" w:sz="0" w:space="0" w:color="auto"/>
            <w:left w:val="none" w:sz="0" w:space="0" w:color="auto"/>
            <w:bottom w:val="none" w:sz="0" w:space="0" w:color="auto"/>
            <w:right w:val="none" w:sz="0" w:space="0" w:color="auto"/>
          </w:divBdr>
          <w:divsChild>
            <w:div w:id="1938097852">
              <w:marLeft w:val="0"/>
              <w:marRight w:val="0"/>
              <w:marTop w:val="0"/>
              <w:marBottom w:val="0"/>
              <w:divBdr>
                <w:top w:val="none" w:sz="0" w:space="0" w:color="auto"/>
                <w:left w:val="none" w:sz="0" w:space="0" w:color="auto"/>
                <w:bottom w:val="none" w:sz="0" w:space="0" w:color="auto"/>
                <w:right w:val="none" w:sz="0" w:space="0" w:color="auto"/>
              </w:divBdr>
              <w:divsChild>
                <w:div w:id="214633115">
                  <w:marLeft w:val="0"/>
                  <w:marRight w:val="0"/>
                  <w:marTop w:val="0"/>
                  <w:marBottom w:val="0"/>
                  <w:divBdr>
                    <w:top w:val="none" w:sz="0" w:space="0" w:color="auto"/>
                    <w:left w:val="none" w:sz="0" w:space="0" w:color="auto"/>
                    <w:bottom w:val="none" w:sz="0" w:space="0" w:color="auto"/>
                    <w:right w:val="none" w:sz="0" w:space="0" w:color="auto"/>
                  </w:divBdr>
                  <w:divsChild>
                    <w:div w:id="202256121">
                      <w:marLeft w:val="0"/>
                      <w:marRight w:val="0"/>
                      <w:marTop w:val="0"/>
                      <w:marBottom w:val="0"/>
                      <w:divBdr>
                        <w:top w:val="none" w:sz="0" w:space="0" w:color="auto"/>
                        <w:left w:val="none" w:sz="0" w:space="0" w:color="auto"/>
                        <w:bottom w:val="none" w:sz="0" w:space="0" w:color="auto"/>
                        <w:right w:val="none" w:sz="0" w:space="0" w:color="auto"/>
                      </w:divBdr>
                      <w:divsChild>
                        <w:div w:id="1411389922">
                          <w:marLeft w:val="0"/>
                          <w:marRight w:val="0"/>
                          <w:marTop w:val="0"/>
                          <w:marBottom w:val="0"/>
                          <w:divBdr>
                            <w:top w:val="none" w:sz="0" w:space="0" w:color="auto"/>
                            <w:left w:val="none" w:sz="0" w:space="0" w:color="auto"/>
                            <w:bottom w:val="none" w:sz="0" w:space="0" w:color="auto"/>
                            <w:right w:val="none" w:sz="0" w:space="0" w:color="auto"/>
                          </w:divBdr>
                          <w:divsChild>
                            <w:div w:id="1415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guidance/topics.htm"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fc.org/en/insights-reports/2000/general-environmental-health-and-safety-guidelines"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00/2007-general-ehs-guidelines-en.pdf"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niosh/index.html"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index.html"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niosh/cold-stress/about/?CDC_AAref_Val=https://www.cdc.gov/niosh/topics/coldstress/" TargetMode="External"/><Relationship Id="rId1" Type="http://schemas.openxmlformats.org/officeDocument/2006/relationships/hyperlink" Target="https://www.cdc.gov/niosh/heat-stress/about/?CDC_AAref_Val=https://www.cdc.gov/niosh/topics/heatstr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9CA8F5F464AAE97EF13D8D48B1DF2"/>
        <w:category>
          <w:name w:val="General"/>
          <w:gallery w:val="placeholder"/>
        </w:category>
        <w:types>
          <w:type w:val="bbPlcHdr"/>
        </w:types>
        <w:behaviors>
          <w:behavior w:val="content"/>
        </w:behaviors>
        <w:guid w:val="{03836905-9731-47A7-ABC4-1DA03AAA41D1}"/>
      </w:docPartPr>
      <w:docPartBody>
        <w:p w:rsidR="00FF3476" w:rsidRDefault="003175B8" w:rsidP="003175B8">
          <w:pPr>
            <w:pStyle w:val="3CC9CA8F5F464AAE97EF13D8D48B1DF2"/>
          </w:pPr>
          <w:r>
            <w:rPr>
              <w:rStyle w:val="PlaceholderText"/>
            </w:rPr>
            <w:t>En</w:t>
          </w:r>
          <w:r w:rsidRPr="00E26AA2">
            <w:rPr>
              <w:rStyle w:val="PlaceholderText"/>
            </w:rPr>
            <w:t>ter a date.</w:t>
          </w:r>
        </w:p>
      </w:docPartBody>
    </w:docPart>
    <w:docPart>
      <w:docPartPr>
        <w:name w:val="FB31E505CC6743C89FED41FF587A8167"/>
        <w:category>
          <w:name w:val="General"/>
          <w:gallery w:val="placeholder"/>
        </w:category>
        <w:types>
          <w:type w:val="bbPlcHdr"/>
        </w:types>
        <w:behaviors>
          <w:behavior w:val="content"/>
        </w:behaviors>
        <w:guid w:val="{4B4AA763-D44D-4559-9D1A-4E9AE48884EA}"/>
      </w:docPartPr>
      <w:docPartBody>
        <w:p w:rsidR="00FF3476" w:rsidRDefault="003175B8" w:rsidP="003175B8">
          <w:pPr>
            <w:pStyle w:val="FB31E505CC6743C89FED41FF587A8167"/>
          </w:pPr>
          <w:r>
            <w:rPr>
              <w:rStyle w:val="PlaceholderText"/>
            </w:rPr>
            <w:t>En</w:t>
          </w:r>
          <w:r w:rsidRPr="00E26AA2">
            <w:rPr>
              <w:rStyle w:val="PlaceholderText"/>
            </w:rPr>
            <w:t>ter a date.</w:t>
          </w:r>
        </w:p>
      </w:docPartBody>
    </w:docPart>
    <w:docPart>
      <w:docPartPr>
        <w:name w:val="9B847072A8694D7EBB74578DD6FC436A"/>
        <w:category>
          <w:name w:val="General"/>
          <w:gallery w:val="placeholder"/>
        </w:category>
        <w:types>
          <w:type w:val="bbPlcHdr"/>
        </w:types>
        <w:behaviors>
          <w:behavior w:val="content"/>
        </w:behaviors>
        <w:guid w:val="{306A1460-43E1-4223-B4A9-F92B2B48ED2B}"/>
      </w:docPartPr>
      <w:docPartBody>
        <w:p w:rsidR="00FF3476" w:rsidRDefault="003175B8" w:rsidP="003175B8">
          <w:pPr>
            <w:pStyle w:val="9B847072A8694D7EBB74578DD6FC436A"/>
          </w:pPr>
          <w:r>
            <w:rPr>
              <w:rStyle w:val="PlaceholderText"/>
            </w:rPr>
            <w:t>En</w:t>
          </w:r>
          <w:r w:rsidRPr="00E26AA2">
            <w:rPr>
              <w:rStyle w:val="PlaceholderText"/>
            </w:rPr>
            <w:t>ter a date.</w:t>
          </w:r>
        </w:p>
      </w:docPartBody>
    </w:docPart>
    <w:docPart>
      <w:docPartPr>
        <w:name w:val="7548B6703E954C81A1E59A9EA524BF83"/>
        <w:category>
          <w:name w:val="General"/>
          <w:gallery w:val="placeholder"/>
        </w:category>
        <w:types>
          <w:type w:val="bbPlcHdr"/>
        </w:types>
        <w:behaviors>
          <w:behavior w:val="content"/>
        </w:behaviors>
        <w:guid w:val="{965E2D54-AF3A-482C-8B03-0139DD43B7DC}"/>
      </w:docPartPr>
      <w:docPartBody>
        <w:p w:rsidR="00FF3476" w:rsidRDefault="003175B8" w:rsidP="003175B8">
          <w:pPr>
            <w:pStyle w:val="7548B6703E954C81A1E59A9EA524BF83"/>
          </w:pPr>
          <w:r>
            <w:rPr>
              <w:rStyle w:val="PlaceholderText"/>
            </w:rPr>
            <w:t>En</w:t>
          </w:r>
          <w:r w:rsidRPr="00E26AA2">
            <w:rPr>
              <w:rStyle w:val="PlaceholderText"/>
            </w:rPr>
            <w:t>ter a date.</w:t>
          </w:r>
        </w:p>
      </w:docPartBody>
    </w:docPart>
    <w:docPart>
      <w:docPartPr>
        <w:name w:val="7EBA46164DBC48D1B948837B5DD5FA2F"/>
        <w:category>
          <w:name w:val="General"/>
          <w:gallery w:val="placeholder"/>
        </w:category>
        <w:types>
          <w:type w:val="bbPlcHdr"/>
        </w:types>
        <w:behaviors>
          <w:behavior w:val="content"/>
        </w:behaviors>
        <w:guid w:val="{72371598-6557-47CD-BF7D-1C47CC1B94C7}"/>
      </w:docPartPr>
      <w:docPartBody>
        <w:p w:rsidR="00FF3476" w:rsidRDefault="003175B8" w:rsidP="003175B8">
          <w:pPr>
            <w:pStyle w:val="7EBA46164DBC48D1B948837B5DD5FA2F"/>
          </w:pPr>
          <w:r>
            <w:rPr>
              <w:rStyle w:val="PlaceholderText"/>
            </w:rPr>
            <w:t>En</w:t>
          </w:r>
          <w:r w:rsidRPr="00E26AA2">
            <w:rPr>
              <w:rStyle w:val="PlaceholderText"/>
            </w:rPr>
            <w:t>ter a date.</w:t>
          </w:r>
        </w:p>
      </w:docPartBody>
    </w:docPart>
    <w:docPart>
      <w:docPartPr>
        <w:name w:val="CCFAA46D1E804450AC5583CEC889793F"/>
        <w:category>
          <w:name w:val="General"/>
          <w:gallery w:val="placeholder"/>
        </w:category>
        <w:types>
          <w:type w:val="bbPlcHdr"/>
        </w:types>
        <w:behaviors>
          <w:behavior w:val="content"/>
        </w:behaviors>
        <w:guid w:val="{B73EA0EB-2383-43E9-8210-DFDAFA6384E7}"/>
      </w:docPartPr>
      <w:docPartBody>
        <w:p w:rsidR="00FF3476" w:rsidRDefault="003175B8" w:rsidP="003175B8">
          <w:pPr>
            <w:pStyle w:val="CCFAA46D1E804450AC5583CEC889793F"/>
          </w:pPr>
          <w:r>
            <w:rPr>
              <w:rStyle w:val="PlaceholderText"/>
            </w:rPr>
            <w:t>En</w:t>
          </w:r>
          <w:r w:rsidRPr="00E26AA2">
            <w:rPr>
              <w:rStyle w:val="PlaceholderText"/>
            </w:rPr>
            <w:t>ter a date.</w:t>
          </w:r>
        </w:p>
      </w:docPartBody>
    </w:docPart>
    <w:docPart>
      <w:docPartPr>
        <w:name w:val="12E8A45164624F89BA1BA742ECD2B6AC"/>
        <w:category>
          <w:name w:val="General"/>
          <w:gallery w:val="placeholder"/>
        </w:category>
        <w:types>
          <w:type w:val="bbPlcHdr"/>
        </w:types>
        <w:behaviors>
          <w:behavior w:val="content"/>
        </w:behaviors>
        <w:guid w:val="{58E6FE3A-104F-4521-ACFE-54DFF0DF8DC3}"/>
      </w:docPartPr>
      <w:docPartBody>
        <w:p w:rsidR="00FF3476" w:rsidRDefault="003175B8" w:rsidP="003175B8">
          <w:pPr>
            <w:pStyle w:val="12E8A45164624F89BA1BA742ECD2B6AC"/>
          </w:pPr>
          <w:r>
            <w:rPr>
              <w:rStyle w:val="PlaceholderText"/>
            </w:rPr>
            <w:t>En</w:t>
          </w:r>
          <w:r w:rsidRPr="00E26AA2">
            <w:rPr>
              <w:rStyle w:val="PlaceholderText"/>
            </w:rPr>
            <w:t>ter a date.</w:t>
          </w:r>
        </w:p>
      </w:docPartBody>
    </w:docPart>
    <w:docPart>
      <w:docPartPr>
        <w:name w:val="417E3C5588B247CE84170AE7E7FE2AE9"/>
        <w:category>
          <w:name w:val="General"/>
          <w:gallery w:val="placeholder"/>
        </w:category>
        <w:types>
          <w:type w:val="bbPlcHdr"/>
        </w:types>
        <w:behaviors>
          <w:behavior w:val="content"/>
        </w:behaviors>
        <w:guid w:val="{22080974-9670-4361-83E2-4469888F9578}"/>
      </w:docPartPr>
      <w:docPartBody>
        <w:p w:rsidR="00FF3476" w:rsidRDefault="003175B8" w:rsidP="003175B8">
          <w:pPr>
            <w:pStyle w:val="417E3C5588B247CE84170AE7E7FE2AE9"/>
          </w:pPr>
          <w:r>
            <w:rPr>
              <w:rStyle w:val="PlaceholderText"/>
            </w:rPr>
            <w:t>En</w:t>
          </w:r>
          <w:r w:rsidRPr="00E26AA2">
            <w:rPr>
              <w:rStyle w:val="PlaceholderText"/>
            </w:rPr>
            <w:t>ter a date.</w:t>
          </w:r>
        </w:p>
      </w:docPartBody>
    </w:docPart>
    <w:docPart>
      <w:docPartPr>
        <w:name w:val="29F9B60E6BAE4644893C7BAD3CE420EA"/>
        <w:category>
          <w:name w:val="General"/>
          <w:gallery w:val="placeholder"/>
        </w:category>
        <w:types>
          <w:type w:val="bbPlcHdr"/>
        </w:types>
        <w:behaviors>
          <w:behavior w:val="content"/>
        </w:behaviors>
        <w:guid w:val="{0567C561-B43E-43F1-955A-318518719EC8}"/>
      </w:docPartPr>
      <w:docPartBody>
        <w:p w:rsidR="00FF3476" w:rsidRDefault="003175B8" w:rsidP="003175B8">
          <w:pPr>
            <w:pStyle w:val="29F9B60E6BAE4644893C7BAD3CE420EA"/>
          </w:pPr>
          <w:r>
            <w:rPr>
              <w:rStyle w:val="PlaceholderText"/>
            </w:rPr>
            <w:t>En</w:t>
          </w:r>
          <w:r w:rsidRPr="00E26AA2">
            <w:rPr>
              <w:rStyle w:val="PlaceholderText"/>
            </w:rPr>
            <w:t>ter a date.</w:t>
          </w:r>
        </w:p>
      </w:docPartBody>
    </w:docPart>
    <w:docPart>
      <w:docPartPr>
        <w:name w:val="F7DDB8E7CED045698F4948A33870240E"/>
        <w:category>
          <w:name w:val="General"/>
          <w:gallery w:val="placeholder"/>
        </w:category>
        <w:types>
          <w:type w:val="bbPlcHdr"/>
        </w:types>
        <w:behaviors>
          <w:behavior w:val="content"/>
        </w:behaviors>
        <w:guid w:val="{0FD574B6-B787-4FA9-BF9E-21AB843350A5}"/>
      </w:docPartPr>
      <w:docPartBody>
        <w:p w:rsidR="00FF3476" w:rsidRDefault="003175B8" w:rsidP="003175B8">
          <w:pPr>
            <w:pStyle w:val="F7DDB8E7CED045698F4948A33870240E"/>
          </w:pPr>
          <w:r>
            <w:rPr>
              <w:rStyle w:val="PlaceholderText"/>
            </w:rPr>
            <w:t>En</w:t>
          </w:r>
          <w:r w:rsidRPr="00E26AA2">
            <w:rPr>
              <w:rStyle w:val="PlaceholderText"/>
            </w:rPr>
            <w:t>ter a date.</w:t>
          </w:r>
        </w:p>
      </w:docPartBody>
    </w:docPart>
    <w:docPart>
      <w:docPartPr>
        <w:name w:val="70D4DFD3500F4D18B0D7C518E3482832"/>
        <w:category>
          <w:name w:val="General"/>
          <w:gallery w:val="placeholder"/>
        </w:category>
        <w:types>
          <w:type w:val="bbPlcHdr"/>
        </w:types>
        <w:behaviors>
          <w:behavior w:val="content"/>
        </w:behaviors>
        <w:guid w:val="{F642A15D-5F15-4409-9185-1207DF80BF7F}"/>
      </w:docPartPr>
      <w:docPartBody>
        <w:p w:rsidR="00FF3476" w:rsidRDefault="003175B8" w:rsidP="003175B8">
          <w:pPr>
            <w:pStyle w:val="70D4DFD3500F4D18B0D7C518E3482832"/>
          </w:pPr>
          <w:r>
            <w:rPr>
              <w:rStyle w:val="PlaceholderText"/>
            </w:rPr>
            <w:t>En</w:t>
          </w:r>
          <w:r w:rsidRPr="00E26AA2">
            <w:rPr>
              <w:rStyle w:val="PlaceholderText"/>
            </w:rPr>
            <w:t>ter a date.</w:t>
          </w:r>
        </w:p>
      </w:docPartBody>
    </w:docPart>
    <w:docPart>
      <w:docPartPr>
        <w:name w:val="6E6C345FFEED403A8962FFBDF26A111F"/>
        <w:category>
          <w:name w:val="General"/>
          <w:gallery w:val="placeholder"/>
        </w:category>
        <w:types>
          <w:type w:val="bbPlcHdr"/>
        </w:types>
        <w:behaviors>
          <w:behavior w:val="content"/>
        </w:behaviors>
        <w:guid w:val="{619BEA40-66F3-4978-9891-8109EDF59846}"/>
      </w:docPartPr>
      <w:docPartBody>
        <w:p w:rsidR="00FF3476" w:rsidRDefault="003175B8" w:rsidP="003175B8">
          <w:pPr>
            <w:pStyle w:val="6E6C345FFEED403A8962FFBDF26A111F"/>
          </w:pPr>
          <w:r>
            <w:rPr>
              <w:rStyle w:val="PlaceholderText"/>
            </w:rPr>
            <w:t>En</w:t>
          </w:r>
          <w:r w:rsidRPr="00E26AA2">
            <w:rPr>
              <w:rStyle w:val="PlaceholderText"/>
            </w:rPr>
            <w:t>ter a date.</w:t>
          </w:r>
        </w:p>
      </w:docPartBody>
    </w:docPart>
    <w:docPart>
      <w:docPartPr>
        <w:name w:val="45809199BDC2419688295C3B1DBB7173"/>
        <w:category>
          <w:name w:val="General"/>
          <w:gallery w:val="placeholder"/>
        </w:category>
        <w:types>
          <w:type w:val="bbPlcHdr"/>
        </w:types>
        <w:behaviors>
          <w:behavior w:val="content"/>
        </w:behaviors>
        <w:guid w:val="{35B6744F-480F-4111-8200-9C2863C7B661}"/>
      </w:docPartPr>
      <w:docPartBody>
        <w:p w:rsidR="00FF3476" w:rsidRDefault="003175B8" w:rsidP="003175B8">
          <w:pPr>
            <w:pStyle w:val="45809199BDC2419688295C3B1DBB7173"/>
          </w:pPr>
          <w:r>
            <w:rPr>
              <w:rStyle w:val="PlaceholderText"/>
            </w:rPr>
            <w:t>En</w:t>
          </w:r>
          <w:r w:rsidRPr="00E26AA2">
            <w:rPr>
              <w:rStyle w:val="PlaceholderText"/>
            </w:rPr>
            <w:t>ter a date.</w:t>
          </w:r>
        </w:p>
      </w:docPartBody>
    </w:docPart>
    <w:docPart>
      <w:docPartPr>
        <w:name w:val="C3EF2D9747A9491A84505FB090611E87"/>
        <w:category>
          <w:name w:val="General"/>
          <w:gallery w:val="placeholder"/>
        </w:category>
        <w:types>
          <w:type w:val="bbPlcHdr"/>
        </w:types>
        <w:behaviors>
          <w:behavior w:val="content"/>
        </w:behaviors>
        <w:guid w:val="{1AFDF99D-D964-4A99-A105-4CCC3B68E94C}"/>
      </w:docPartPr>
      <w:docPartBody>
        <w:p w:rsidR="00FF3476" w:rsidRDefault="003175B8" w:rsidP="003175B8">
          <w:pPr>
            <w:pStyle w:val="C3EF2D9747A9491A84505FB090611E87"/>
          </w:pPr>
          <w:r>
            <w:rPr>
              <w:rStyle w:val="PlaceholderText"/>
            </w:rPr>
            <w:t>En</w:t>
          </w:r>
          <w:r w:rsidRPr="00E26AA2">
            <w:rPr>
              <w:rStyle w:val="PlaceholderText"/>
            </w:rPr>
            <w:t>ter a date.</w:t>
          </w:r>
        </w:p>
      </w:docPartBody>
    </w:docPart>
    <w:docPart>
      <w:docPartPr>
        <w:name w:val="AAE33557E8BE444D9C1FAA1D054BAF97"/>
        <w:category>
          <w:name w:val="General"/>
          <w:gallery w:val="placeholder"/>
        </w:category>
        <w:types>
          <w:type w:val="bbPlcHdr"/>
        </w:types>
        <w:behaviors>
          <w:behavior w:val="content"/>
        </w:behaviors>
        <w:guid w:val="{C277BD63-4513-4112-AD42-A5C026EF56EC}"/>
      </w:docPartPr>
      <w:docPartBody>
        <w:p w:rsidR="00FF3476" w:rsidRDefault="003175B8" w:rsidP="003175B8">
          <w:pPr>
            <w:pStyle w:val="AAE33557E8BE444D9C1FAA1D054BAF97"/>
          </w:pPr>
          <w:r>
            <w:rPr>
              <w:rStyle w:val="PlaceholderText"/>
            </w:rPr>
            <w:t>En</w:t>
          </w:r>
          <w:r w:rsidRPr="00E26AA2">
            <w:rPr>
              <w:rStyle w:val="PlaceholderText"/>
            </w:rPr>
            <w:t>ter a date.</w:t>
          </w:r>
        </w:p>
      </w:docPartBody>
    </w:docPart>
    <w:docPart>
      <w:docPartPr>
        <w:name w:val="DF5BAD19550A4308A1BFF088F8601237"/>
        <w:category>
          <w:name w:val="General"/>
          <w:gallery w:val="placeholder"/>
        </w:category>
        <w:types>
          <w:type w:val="bbPlcHdr"/>
        </w:types>
        <w:behaviors>
          <w:behavior w:val="content"/>
        </w:behaviors>
        <w:guid w:val="{5996BD73-187E-4BFC-B3C4-94F917381E4C}"/>
      </w:docPartPr>
      <w:docPartBody>
        <w:p w:rsidR="00FF3476" w:rsidRDefault="003175B8" w:rsidP="003175B8">
          <w:pPr>
            <w:pStyle w:val="DF5BAD19550A4308A1BFF088F8601237"/>
          </w:pPr>
          <w:r>
            <w:rPr>
              <w:rStyle w:val="PlaceholderText"/>
            </w:rPr>
            <w:t>En</w:t>
          </w:r>
          <w:r w:rsidRPr="00E26AA2">
            <w:rPr>
              <w:rStyle w:val="PlaceholderText"/>
            </w:rPr>
            <w:t>ter a date.</w:t>
          </w:r>
        </w:p>
      </w:docPartBody>
    </w:docPart>
    <w:docPart>
      <w:docPartPr>
        <w:name w:val="772F7E6CE61A4E5CAFDABDDE98E43332"/>
        <w:category>
          <w:name w:val="General"/>
          <w:gallery w:val="placeholder"/>
        </w:category>
        <w:types>
          <w:type w:val="bbPlcHdr"/>
        </w:types>
        <w:behaviors>
          <w:behavior w:val="content"/>
        </w:behaviors>
        <w:guid w:val="{FC3BDC2A-71BC-437A-8E8A-20DDBDE489CD}"/>
      </w:docPartPr>
      <w:docPartBody>
        <w:p w:rsidR="00FF3476" w:rsidRDefault="003175B8" w:rsidP="003175B8">
          <w:pPr>
            <w:pStyle w:val="772F7E6CE61A4E5CAFDABDDE98E43332"/>
          </w:pPr>
          <w:r>
            <w:rPr>
              <w:rStyle w:val="PlaceholderText"/>
            </w:rPr>
            <w:t>En</w:t>
          </w:r>
          <w:r w:rsidRPr="00E26AA2">
            <w:rPr>
              <w:rStyle w:val="PlaceholderText"/>
            </w:rPr>
            <w:t>ter a date.</w:t>
          </w:r>
        </w:p>
      </w:docPartBody>
    </w:docPart>
    <w:docPart>
      <w:docPartPr>
        <w:name w:val="97A5A039366D44269BC9860A718E93D5"/>
        <w:category>
          <w:name w:val="General"/>
          <w:gallery w:val="placeholder"/>
        </w:category>
        <w:types>
          <w:type w:val="bbPlcHdr"/>
        </w:types>
        <w:behaviors>
          <w:behavior w:val="content"/>
        </w:behaviors>
        <w:guid w:val="{54976D83-78A7-4F4E-9C48-85552572E860}"/>
      </w:docPartPr>
      <w:docPartBody>
        <w:p w:rsidR="00FF3476" w:rsidRDefault="003175B8" w:rsidP="003175B8">
          <w:pPr>
            <w:pStyle w:val="97A5A039366D44269BC9860A718E93D5"/>
          </w:pPr>
          <w:r>
            <w:rPr>
              <w:rStyle w:val="PlaceholderText"/>
            </w:rPr>
            <w:t>En</w:t>
          </w:r>
          <w:r w:rsidRPr="00E26AA2">
            <w:rPr>
              <w:rStyle w:val="PlaceholderText"/>
            </w:rPr>
            <w:t>ter a date.</w:t>
          </w:r>
        </w:p>
      </w:docPartBody>
    </w:docPart>
    <w:docPart>
      <w:docPartPr>
        <w:name w:val="DE2DE25C87D4480EB3DB908F7DA0EBD4"/>
        <w:category>
          <w:name w:val="General"/>
          <w:gallery w:val="placeholder"/>
        </w:category>
        <w:types>
          <w:type w:val="bbPlcHdr"/>
        </w:types>
        <w:behaviors>
          <w:behavior w:val="content"/>
        </w:behaviors>
        <w:guid w:val="{849C7AC9-66F5-4DB2-9675-FDDE60EF3E3A}"/>
      </w:docPartPr>
      <w:docPartBody>
        <w:p w:rsidR="00FF3476" w:rsidRDefault="003175B8" w:rsidP="003175B8">
          <w:pPr>
            <w:pStyle w:val="DE2DE25C87D4480EB3DB908F7DA0EBD4"/>
          </w:pPr>
          <w:r>
            <w:rPr>
              <w:rStyle w:val="PlaceholderText"/>
            </w:rPr>
            <w:t>En</w:t>
          </w:r>
          <w:r w:rsidRPr="00E26AA2">
            <w:rPr>
              <w:rStyle w:val="PlaceholderText"/>
            </w:rPr>
            <w:t>ter a date.</w:t>
          </w:r>
        </w:p>
      </w:docPartBody>
    </w:docPart>
    <w:docPart>
      <w:docPartPr>
        <w:name w:val="22C3148A26074626A4B02500A2B59CF0"/>
        <w:category>
          <w:name w:val="General"/>
          <w:gallery w:val="placeholder"/>
        </w:category>
        <w:types>
          <w:type w:val="bbPlcHdr"/>
        </w:types>
        <w:behaviors>
          <w:behavior w:val="content"/>
        </w:behaviors>
        <w:guid w:val="{67922439-2D5F-4971-B9D3-FF3B7E22DF22}"/>
      </w:docPartPr>
      <w:docPartBody>
        <w:p w:rsidR="00FF3476" w:rsidRDefault="003175B8" w:rsidP="003175B8">
          <w:pPr>
            <w:pStyle w:val="22C3148A26074626A4B02500A2B59CF0"/>
          </w:pPr>
          <w:r>
            <w:rPr>
              <w:rStyle w:val="PlaceholderText"/>
            </w:rPr>
            <w:t>En</w:t>
          </w:r>
          <w:r w:rsidRPr="00E26AA2">
            <w:rPr>
              <w:rStyle w:val="PlaceholderText"/>
            </w:rPr>
            <w:t>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Avenir">
    <w:charset w:val="00"/>
    <w:family w:val="swiss"/>
    <w:pitch w:val="variable"/>
    <w:sig w:usb0="800000AF" w:usb1="5000204A" w:usb2="00000000" w:usb3="00000000" w:csb0="0000009B" w:csb1="00000000"/>
  </w:font>
  <w:font w:name="Avenir Heavy">
    <w:charset w:val="00"/>
    <w:family w:val="swiss"/>
    <w:pitch w:val="variable"/>
    <w:sig w:usb0="800000AF" w:usb1="5000204A" w:usb2="00000000" w:usb3="00000000" w:csb0="0000009B"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B8"/>
    <w:rsid w:val="002D35FF"/>
    <w:rsid w:val="002F0537"/>
    <w:rsid w:val="003175B8"/>
    <w:rsid w:val="003E5804"/>
    <w:rsid w:val="00651FFC"/>
    <w:rsid w:val="006C5A6B"/>
    <w:rsid w:val="00731AB5"/>
    <w:rsid w:val="00765E5D"/>
    <w:rsid w:val="007959D7"/>
    <w:rsid w:val="009A0B1D"/>
    <w:rsid w:val="00FF34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
    <w:rsid w:val="003175B8"/>
    <w:rPr>
      <w:i/>
      <w:iCs/>
      <w:color w:val="808080"/>
    </w:rPr>
  </w:style>
  <w:style w:type="paragraph" w:customStyle="1" w:styleId="3CC9CA8F5F464AAE97EF13D8D48B1DF2">
    <w:name w:val="3CC9CA8F5F464AAE97EF13D8D48B1DF2"/>
    <w:rsid w:val="003175B8"/>
  </w:style>
  <w:style w:type="paragraph" w:customStyle="1" w:styleId="FB31E505CC6743C89FED41FF587A8167">
    <w:name w:val="FB31E505CC6743C89FED41FF587A8167"/>
    <w:rsid w:val="003175B8"/>
  </w:style>
  <w:style w:type="paragraph" w:customStyle="1" w:styleId="9B847072A8694D7EBB74578DD6FC436A">
    <w:name w:val="9B847072A8694D7EBB74578DD6FC436A"/>
    <w:rsid w:val="003175B8"/>
  </w:style>
  <w:style w:type="paragraph" w:customStyle="1" w:styleId="7548B6703E954C81A1E59A9EA524BF83">
    <w:name w:val="7548B6703E954C81A1E59A9EA524BF83"/>
    <w:rsid w:val="003175B8"/>
  </w:style>
  <w:style w:type="paragraph" w:customStyle="1" w:styleId="7EBA46164DBC48D1B948837B5DD5FA2F">
    <w:name w:val="7EBA46164DBC48D1B948837B5DD5FA2F"/>
    <w:rsid w:val="003175B8"/>
  </w:style>
  <w:style w:type="paragraph" w:customStyle="1" w:styleId="CCFAA46D1E804450AC5583CEC889793F">
    <w:name w:val="CCFAA46D1E804450AC5583CEC889793F"/>
    <w:rsid w:val="003175B8"/>
  </w:style>
  <w:style w:type="paragraph" w:customStyle="1" w:styleId="12E8A45164624F89BA1BA742ECD2B6AC">
    <w:name w:val="12E8A45164624F89BA1BA742ECD2B6AC"/>
    <w:rsid w:val="003175B8"/>
  </w:style>
  <w:style w:type="paragraph" w:customStyle="1" w:styleId="417E3C5588B247CE84170AE7E7FE2AE9">
    <w:name w:val="417E3C5588B247CE84170AE7E7FE2AE9"/>
    <w:rsid w:val="003175B8"/>
  </w:style>
  <w:style w:type="paragraph" w:customStyle="1" w:styleId="29F9B60E6BAE4644893C7BAD3CE420EA">
    <w:name w:val="29F9B60E6BAE4644893C7BAD3CE420EA"/>
    <w:rsid w:val="003175B8"/>
  </w:style>
  <w:style w:type="paragraph" w:customStyle="1" w:styleId="F7DDB8E7CED045698F4948A33870240E">
    <w:name w:val="F7DDB8E7CED045698F4948A33870240E"/>
    <w:rsid w:val="003175B8"/>
  </w:style>
  <w:style w:type="paragraph" w:customStyle="1" w:styleId="70D4DFD3500F4D18B0D7C518E3482832">
    <w:name w:val="70D4DFD3500F4D18B0D7C518E3482832"/>
    <w:rsid w:val="003175B8"/>
  </w:style>
  <w:style w:type="paragraph" w:customStyle="1" w:styleId="6E6C345FFEED403A8962FFBDF26A111F">
    <w:name w:val="6E6C345FFEED403A8962FFBDF26A111F"/>
    <w:rsid w:val="003175B8"/>
  </w:style>
  <w:style w:type="paragraph" w:customStyle="1" w:styleId="45809199BDC2419688295C3B1DBB7173">
    <w:name w:val="45809199BDC2419688295C3B1DBB7173"/>
    <w:rsid w:val="003175B8"/>
  </w:style>
  <w:style w:type="paragraph" w:customStyle="1" w:styleId="C3EF2D9747A9491A84505FB090611E87">
    <w:name w:val="C3EF2D9747A9491A84505FB090611E87"/>
    <w:rsid w:val="003175B8"/>
  </w:style>
  <w:style w:type="paragraph" w:customStyle="1" w:styleId="AAE33557E8BE444D9C1FAA1D054BAF97">
    <w:name w:val="AAE33557E8BE444D9C1FAA1D054BAF97"/>
    <w:rsid w:val="003175B8"/>
  </w:style>
  <w:style w:type="paragraph" w:customStyle="1" w:styleId="DF5BAD19550A4308A1BFF088F8601237">
    <w:name w:val="DF5BAD19550A4308A1BFF088F8601237"/>
    <w:rsid w:val="003175B8"/>
  </w:style>
  <w:style w:type="paragraph" w:customStyle="1" w:styleId="772F7E6CE61A4E5CAFDABDDE98E43332">
    <w:name w:val="772F7E6CE61A4E5CAFDABDDE98E43332"/>
    <w:rsid w:val="003175B8"/>
  </w:style>
  <w:style w:type="paragraph" w:customStyle="1" w:styleId="97A5A039366D44269BC9860A718E93D5">
    <w:name w:val="97A5A039366D44269BC9860A718E93D5"/>
    <w:rsid w:val="003175B8"/>
  </w:style>
  <w:style w:type="paragraph" w:customStyle="1" w:styleId="DE2DE25C87D4480EB3DB908F7DA0EBD4">
    <w:name w:val="DE2DE25C87D4480EB3DB908F7DA0EBD4"/>
    <w:rsid w:val="003175B8"/>
  </w:style>
  <w:style w:type="paragraph" w:customStyle="1" w:styleId="22C3148A26074626A4B02500A2B59CF0">
    <w:name w:val="22C3148A26074626A4B02500A2B59CF0"/>
    <w:rsid w:val="00317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EAA43D5F-251D-48BF-8B4F-91D01CD9B697}"/>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10277</Words>
  <Characters>58581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3</cp:revision>
  <cp:lastPrinted>2024-03-02T05:20:00Z</cp:lastPrinted>
  <dcterms:created xsi:type="dcterms:W3CDTF">2025-02-03T12:21:00Z</dcterms:created>
  <dcterms:modified xsi:type="dcterms:W3CDTF">2025-03-24T18:09:00Z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Order">
    <vt:r8>103058200</vt:r8>
  </property>
  <property fmtid="{D5CDD505-2E9C-101B-9397-08002B2CF9AE}" pid="4" name="MediaServiceImageTags">
    <vt:lpwstr/>
  </property>
  <property fmtid="{D5CDD505-2E9C-101B-9397-08002B2CF9AE}" pid="5" name="MSIP_Label_4948a596-35ab-4c45-9033-add9869eaf55_Enabled">
    <vt:lpwstr>true</vt:lpwstr>
  </property>
  <property fmtid="{D5CDD505-2E9C-101B-9397-08002B2CF9AE}" pid="6" name="MSIP_Label_4948a596-35ab-4c45-9033-add9869eaf55_SetDate">
    <vt:lpwstr>2024-12-13T13:06:04Z</vt:lpwstr>
  </property>
  <property fmtid="{D5CDD505-2E9C-101B-9397-08002B2CF9AE}" pid="7" name="MSIP_Label_4948a596-35ab-4c45-9033-add9869eaf55_Method">
    <vt:lpwstr>Standard</vt:lpwstr>
  </property>
  <property fmtid="{D5CDD505-2E9C-101B-9397-08002B2CF9AE}" pid="8" name="MSIP_Label_4948a596-35ab-4c45-9033-add9869eaf55_Name">
    <vt:lpwstr>rA Protected</vt:lpwstr>
  </property>
  <property fmtid="{D5CDD505-2E9C-101B-9397-08002B2CF9AE}" pid="9" name="MSIP_Label_4948a596-35ab-4c45-9033-add9869eaf55_SiteId">
    <vt:lpwstr>3cd9fbb8-02f1-490a-ad35-cf7ecf92e9f4</vt:lpwstr>
  </property>
  <property fmtid="{D5CDD505-2E9C-101B-9397-08002B2CF9AE}" pid="10" name="MSIP_Label_4948a596-35ab-4c45-9033-add9869eaf55_ActionId">
    <vt:lpwstr>4c3271fd-cca1-4bb1-a66e-2407d1c16998</vt:lpwstr>
  </property>
  <property fmtid="{D5CDD505-2E9C-101B-9397-08002B2CF9AE}" pid="11" name="MSIP_Label_4948a596-35ab-4c45-9033-add9869eaf55_ContentBits">
    <vt:lpwstr>0</vt:lpwstr>
  </property>
  <property fmtid="{D5CDD505-2E9C-101B-9397-08002B2CF9AE}" pid="12" name="ManagedKeyword">
    <vt:lpwstr/>
  </property>
  <property fmtid="{D5CDD505-2E9C-101B-9397-08002B2CF9AE}" pid="13" name="TaxKeyword">
    <vt:lpwstr/>
  </property>
  <property fmtid="{D5CDD505-2E9C-101B-9397-08002B2CF9AE}" pid="15" name="docLang">
    <vt:lpwstr>en</vt:lpwstr>
  </property>
</Properties>
</file>