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7B95C40B" w:rsidR="006454E3" w:rsidRPr="00D376DD" w:rsidRDefault="00DA56D1" w:rsidP="006454E3">
      <w:pPr>
        <w:spacing w:before="0"/>
        <w:jc w:val="center"/>
        <w:rPr>
          <w:rFonts w:cs="Arial"/>
          <w:b/>
          <w:i/>
          <w:iCs/>
          <w:sz w:val="32"/>
          <w:szCs w:val="32"/>
          <w:lang w:val="es-AR"/>
        </w:rPr>
      </w:pPr>
      <w:r w:rsidRPr="00D376DD">
        <w:rPr>
          <w:rFonts w:cs="Arial"/>
          <w:b/>
          <w:i/>
          <w:iCs/>
          <w:sz w:val="32"/>
          <w:szCs w:val="32"/>
          <w:highlight w:val="yellow"/>
          <w:lang w:val="es-AR"/>
        </w:rPr>
        <w:t>Insertar nombre de la empresa</w:t>
      </w:r>
    </w:p>
    <w:p w14:paraId="6FFDE80A" w14:textId="6398AA25" w:rsidR="006454E3" w:rsidRPr="00D376DD" w:rsidRDefault="006454E3" w:rsidP="006454E3">
      <w:pPr>
        <w:spacing w:before="0"/>
        <w:jc w:val="center"/>
        <w:rPr>
          <w:rFonts w:cs="Arial"/>
          <w:b/>
          <w:sz w:val="48"/>
          <w:szCs w:val="44"/>
          <w:lang w:val="es-AR"/>
        </w:rPr>
      </w:pPr>
    </w:p>
    <w:p w14:paraId="7ABBA883" w14:textId="5B9E7E25" w:rsidR="006454E3" w:rsidRPr="00D376DD" w:rsidRDefault="004C4EDA" w:rsidP="006454E3">
      <w:pPr>
        <w:spacing w:before="0"/>
        <w:jc w:val="center"/>
        <w:rPr>
          <w:rFonts w:cs="Arial"/>
          <w:b/>
          <w:color w:val="000000"/>
          <w:sz w:val="28"/>
          <w:szCs w:val="28"/>
          <w:lang w:val="es-AR"/>
        </w:rPr>
      </w:pPr>
      <w:r w:rsidRPr="00D376DD">
        <w:rPr>
          <w:rFonts w:cs="Arial"/>
          <w:b/>
          <w:color w:val="000000"/>
          <w:sz w:val="28"/>
          <w:szCs w:val="28"/>
          <w:lang w:val="es-AR"/>
        </w:rPr>
        <w:t>Mecanismo interno de quejas</w:t>
      </w:r>
    </w:p>
    <w:p w14:paraId="13973E8F" w14:textId="77777777" w:rsidR="004A4DDF" w:rsidRPr="00D376DD"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D376DD" w:rsidRDefault="00663E06" w:rsidP="00696E9D">
            <w:pPr>
              <w:spacing w:before="160" w:after="160"/>
              <w:contextualSpacing/>
              <w:jc w:val="left"/>
              <w:rPr>
                <w:rFonts w:cs="Arial"/>
                <w:bCs/>
                <w:i/>
                <w:iCs/>
                <w:sz w:val="20"/>
                <w:szCs w:val="20"/>
                <w:lang w:val="es-AR"/>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620F43E8" w14:textId="3241B7DA" w:rsidR="004A4DDF" w:rsidRPr="00D376DD" w:rsidRDefault="00F95FCD" w:rsidP="00D7367E">
            <w:pPr>
              <w:pStyle w:val="ListParagraph"/>
              <w:numPr>
                <w:ilvl w:val="0"/>
                <w:numId w:val="13"/>
              </w:numPr>
              <w:spacing w:before="160" w:after="160"/>
              <w:jc w:val="left"/>
              <w:rPr>
                <w:rFonts w:cs="Arial"/>
                <w:bCs/>
                <w:i/>
                <w:iCs/>
                <w:sz w:val="20"/>
                <w:szCs w:val="20"/>
                <w:lang w:val="es-AR"/>
              </w:rPr>
            </w:pPr>
            <w:r w:rsidRPr="00D376DD">
              <w:rPr>
                <w:rFonts w:cs="Arial"/>
                <w:bCs/>
                <w:i/>
                <w:iCs/>
                <w:sz w:val="20"/>
                <w:szCs w:val="20"/>
                <w:lang w:val="es-AR"/>
              </w:rPr>
              <w:t>Insertar el logotipo de la empresa en el encabezado</w:t>
            </w:r>
          </w:p>
          <w:p w14:paraId="7F109184" w14:textId="5CF5BA06" w:rsidR="000720B0" w:rsidRPr="00D376DD" w:rsidRDefault="000720B0" w:rsidP="00D7367E">
            <w:pPr>
              <w:pStyle w:val="ListParagraph"/>
              <w:numPr>
                <w:ilvl w:val="0"/>
                <w:numId w:val="13"/>
              </w:numPr>
              <w:spacing w:before="160" w:after="160"/>
              <w:jc w:val="left"/>
              <w:rPr>
                <w:rFonts w:cs="Arial"/>
                <w:bCs/>
                <w:i/>
                <w:iCs/>
                <w:sz w:val="20"/>
                <w:szCs w:val="20"/>
                <w:lang w:val="es-AR"/>
              </w:rPr>
            </w:pPr>
            <w:r w:rsidRPr="00D376DD">
              <w:rPr>
                <w:rFonts w:cs="Arial"/>
                <w:bCs/>
                <w:i/>
                <w:iCs/>
                <w:sz w:val="20"/>
                <w:szCs w:val="20"/>
                <w:lang w:val="es-AR"/>
              </w:rPr>
              <w:t>Insertar el nombre de la empresa donde se indica (“[insertar nombre de la empresa]”)</w:t>
            </w:r>
          </w:p>
          <w:p w14:paraId="2E8A2C54" w14:textId="2821149D" w:rsidR="00052ED7" w:rsidRPr="00D376DD" w:rsidRDefault="003D25ED" w:rsidP="00D7367E">
            <w:pPr>
              <w:pStyle w:val="ListParagraph"/>
              <w:numPr>
                <w:ilvl w:val="0"/>
                <w:numId w:val="13"/>
              </w:numPr>
              <w:spacing w:before="160" w:after="160"/>
              <w:jc w:val="left"/>
              <w:rPr>
                <w:rFonts w:cs="Arial"/>
                <w:bCs/>
                <w:i/>
                <w:iCs/>
                <w:sz w:val="20"/>
                <w:szCs w:val="20"/>
                <w:lang w:val="es-AR"/>
              </w:rPr>
            </w:pPr>
            <w:r w:rsidRPr="00D376DD">
              <w:rPr>
                <w:rFonts w:cs="Arial"/>
                <w:bCs/>
                <w:i/>
                <w:iCs/>
                <w:sz w:val="20"/>
                <w:szCs w:val="20"/>
                <w:lang w:val="es-AR"/>
              </w:rPr>
              <w:t>Tenga en cuenta la orientación / siga las instrucciones que se dan en los cuadros de instrucciones.</w:t>
            </w:r>
          </w:p>
          <w:p w14:paraId="4526DFD5" w14:textId="0DC351A9" w:rsidR="00F95FCD" w:rsidRPr="00D376DD" w:rsidRDefault="00F95FCD" w:rsidP="00D7367E">
            <w:pPr>
              <w:pStyle w:val="ListParagraph"/>
              <w:numPr>
                <w:ilvl w:val="0"/>
                <w:numId w:val="13"/>
              </w:numPr>
              <w:spacing w:before="160" w:after="160"/>
              <w:jc w:val="left"/>
              <w:rPr>
                <w:rFonts w:cs="Arial"/>
                <w:bCs/>
                <w:i/>
                <w:iCs/>
                <w:sz w:val="20"/>
                <w:szCs w:val="20"/>
                <w:lang w:val="es-AR"/>
              </w:rPr>
            </w:pPr>
            <w:r w:rsidRPr="00D376DD">
              <w:rPr>
                <w:rFonts w:cs="Arial"/>
                <w:bCs/>
                <w:i/>
                <w:iCs/>
                <w:sz w:val="20"/>
                <w:szCs w:val="20"/>
                <w:lang w:val="es-AR"/>
              </w:rPr>
              <w:t xml:space="preserve">Revise el mecanismo interno de quejas y </w:t>
            </w:r>
            <w:r w:rsidR="000C73A7" w:rsidRPr="00D376DD">
              <w:rPr>
                <w:rFonts w:cs="Arial"/>
                <w:bCs/>
                <w:i/>
                <w:iCs/>
                <w:sz w:val="20"/>
                <w:szCs w:val="20"/>
                <w:lang w:val="es-AR"/>
              </w:rPr>
              <w:t xml:space="preserve">personalícelo </w:t>
            </w:r>
            <w:r w:rsidR="00696E9D" w:rsidRPr="00D376DD">
              <w:rPr>
                <w:rFonts w:cs="Arial"/>
                <w:bCs/>
                <w:i/>
                <w:iCs/>
                <w:sz w:val="20"/>
                <w:szCs w:val="20"/>
                <w:lang w:val="es-AR"/>
              </w:rPr>
              <w:t>según sea necesario</w:t>
            </w:r>
          </w:p>
          <w:p w14:paraId="65599AFA" w14:textId="0EF5CEA4" w:rsidR="00663E06" w:rsidRPr="00D376DD" w:rsidRDefault="00504245" w:rsidP="00512FD8">
            <w:pPr>
              <w:pStyle w:val="ListParagraph"/>
              <w:numPr>
                <w:ilvl w:val="0"/>
                <w:numId w:val="13"/>
              </w:numPr>
              <w:spacing w:before="160" w:after="160"/>
              <w:jc w:val="left"/>
              <w:rPr>
                <w:rFonts w:cs="Arial"/>
                <w:b/>
                <w:sz w:val="20"/>
                <w:szCs w:val="20"/>
                <w:lang w:val="es-AR"/>
              </w:rPr>
            </w:pPr>
            <w:r w:rsidRPr="00D376DD">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2BB4E8CC" w:rsidR="006454E3" w:rsidRPr="00E00F8F" w:rsidRDefault="006454E3" w:rsidP="006454E3">
            <w:pPr>
              <w:spacing w:before="60" w:after="60"/>
              <w:rPr>
                <w:rFonts w:cs="Arial"/>
                <w:b/>
                <w:sz w:val="20"/>
                <w:szCs w:val="20"/>
                <w:lang w:val="en-US"/>
              </w:rPr>
            </w:pPr>
            <w:r w:rsidRPr="00E00F8F">
              <w:rPr>
                <w:rFonts w:cs="Arial"/>
                <w:b/>
                <w:sz w:val="20"/>
                <w:szCs w:val="20"/>
                <w:lang w:val="en-US"/>
              </w:rPr>
              <w:t>N.º de documento: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2EB04E8" w14:textId="34F4083B" w:rsidR="006454E3" w:rsidRPr="00E00F8F" w:rsidRDefault="00C66FBE" w:rsidP="006454E3">
            <w:pPr>
              <w:spacing w:before="60" w:after="60"/>
              <w:rPr>
                <w:rFonts w:cs="Arial"/>
                <w:sz w:val="20"/>
                <w:szCs w:val="20"/>
                <w:lang w:val="en-US"/>
              </w:rPr>
            </w:pPr>
            <w:r>
              <w:rPr>
                <w:rFonts w:cs="Arial"/>
                <w:sz w:val="20"/>
                <w:szCs w:val="20"/>
                <w:lang w:val="en-US"/>
              </w:rPr>
              <w:t>Procedimiento</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E129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2F8BF074"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Versión Nro.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Fecha de asunto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A9903E6" w:rsidR="00D43071" w:rsidRPr="00D376DD" w:rsidRDefault="00D43071" w:rsidP="00D43071">
            <w:pPr>
              <w:spacing w:before="0"/>
              <w:jc w:val="center"/>
              <w:rPr>
                <w:rFonts w:cs="Arial"/>
                <w:b/>
                <w:bCs/>
                <w:caps/>
                <w:sz w:val="16"/>
                <w:szCs w:val="20"/>
                <w:lang w:val="es-AR"/>
              </w:rPr>
            </w:pPr>
            <w:r w:rsidRPr="00D376DD">
              <w:rPr>
                <w:rFonts w:cs="Arial"/>
                <w:b/>
                <w:bCs/>
                <w:caps/>
                <w:sz w:val="16"/>
                <w:szCs w:val="20"/>
                <w:lang w:val="es-AR"/>
              </w:rPr>
              <w:t xml:space="preserve">REVISADO por </w:t>
            </w:r>
            <w:r w:rsidRPr="006E1296">
              <w:rPr>
                <w:rFonts w:cs="Arial"/>
                <w:b/>
                <w:bCs/>
                <w:caps/>
                <w:sz w:val="16"/>
                <w:szCs w:val="20"/>
              </w:rPr>
              <w:t>(Miembros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8EBCE02"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Revisado por</w:t>
            </w:r>
          </w:p>
          <w:p w14:paraId="7D078E28" w14:textId="494AFF0A"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(Gerente relevante)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D376DD" w:rsidRDefault="006454E3" w:rsidP="001643F3">
      <w:pPr>
        <w:keepNext/>
        <w:tabs>
          <w:tab w:val="left" w:pos="2835"/>
          <w:tab w:val="left" w:pos="4536"/>
        </w:tabs>
        <w:spacing w:before="0"/>
        <w:ind w:right="110"/>
        <w:rPr>
          <w:rFonts w:cs="Arial"/>
          <w:bCs/>
          <w:sz w:val="20"/>
          <w:szCs w:val="20"/>
          <w:lang w:val="es-AR"/>
        </w:rPr>
      </w:pPr>
      <w:r w:rsidRPr="00D376DD">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28251435" w14:textId="77777777" w:rsidR="006454E3" w:rsidRPr="00D376DD"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4FDFEA3D"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Versión Nro.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asunto</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0942E6EC" w14:textId="77777777" w:rsidR="00763FB5" w:rsidRDefault="00763FB5" w:rsidP="00012547">
      <w:pPr>
        <w:tabs>
          <w:tab w:val="left" w:pos="8789"/>
        </w:tabs>
        <w:rPr>
          <w:rFonts w:cs="Arial"/>
          <w:b/>
          <w:sz w:val="20"/>
          <w:szCs w:val="20"/>
        </w:rPr>
      </w:pPr>
    </w:p>
    <w:p w14:paraId="61209F53" w14:textId="0135D542"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Tabla de </w:t>
      </w:r>
      <w:r w:rsidR="00207CBA" w:rsidRPr="00512FD8">
        <w:rPr>
          <w:rFonts w:cs="Arial"/>
          <w:b/>
          <w:sz w:val="20"/>
          <w:szCs w:val="20"/>
        </w:rPr>
        <w:t>contenido</w:t>
      </w:r>
    </w:p>
    <w:p w14:paraId="3B8D1648" w14:textId="77777777" w:rsidR="00BC1613" w:rsidRPr="00512FD8" w:rsidRDefault="00BC1613" w:rsidP="007C1A22">
      <w:pPr>
        <w:tabs>
          <w:tab w:val="left" w:pos="8789"/>
        </w:tabs>
        <w:jc w:val="center"/>
        <w:rPr>
          <w:rFonts w:cs="Arial"/>
          <w:b/>
          <w:sz w:val="20"/>
          <w:szCs w:val="20"/>
        </w:rPr>
      </w:pPr>
    </w:p>
    <w:p w14:paraId="20618E2A" w14:textId="1EEA0561" w:rsidR="00C6021B" w:rsidRPr="00C6021B" w:rsidRDefault="0039317B">
      <w:pPr>
        <w:pStyle w:val="TOC1"/>
        <w:rPr>
          <w:rFonts w:ascii="Arial" w:eastAsiaTheme="minorEastAsia" w:hAnsi="Arial" w:cs="Arial"/>
          <w:b w:val="0"/>
          <w:bCs w:val="0"/>
          <w:caps w:val="0"/>
          <w:noProof/>
          <w:kern w:val="2"/>
          <w:lang w:eastAsia="en-ZA"/>
          <w14:ligatures w14:val="standardContextual"/>
        </w:rPr>
      </w:pPr>
      <w:r w:rsidRPr="00C6021B">
        <w:rPr>
          <w:rFonts w:ascii="Arial" w:hAnsi="Arial" w:cs="Arial"/>
        </w:rPr>
        <w:fldChar w:fldCharType="begin"/>
      </w:r>
      <w:r w:rsidRPr="00C6021B">
        <w:rPr>
          <w:rFonts w:ascii="Arial" w:hAnsi="Arial" w:cs="Arial"/>
        </w:rPr>
        <w:instrText xml:space="preserve"> TOC \o \h \z \u </w:instrText>
      </w:r>
      <w:r w:rsidRPr="00C6021B">
        <w:rPr>
          <w:rFonts w:ascii="Arial" w:hAnsi="Arial" w:cs="Arial"/>
        </w:rPr>
        <w:fldChar w:fldCharType="separate"/>
      </w:r>
      <w:hyperlink w:anchor="_Toc181254908" w:history="1">
        <w:r w:rsidR="00C6021B" w:rsidRPr="00C6021B">
          <w:rPr>
            <w:rStyle w:val="Hyperlink"/>
            <w:rFonts w:ascii="Arial" w:hAnsi="Arial" w:cs="Arial"/>
            <w:noProof/>
          </w:rPr>
          <w:t xml:space="preserve">1 </w:t>
        </w:r>
      </w:hyperlink>
      <w:r w:rsidR="00C6021B" w:rsidRPr="00C6021B">
        <w:rPr>
          <w:rFonts w:ascii="Arial" w:eastAsiaTheme="minorEastAsia" w:hAnsi="Arial" w:cs="Arial"/>
          <w:b w:val="0"/>
          <w:bCs w:val="0"/>
          <w:caps w:val="0"/>
          <w:noProof/>
          <w:kern w:val="2"/>
          <w:lang w:eastAsia="en-ZA"/>
          <w14:ligatures w14:val="standardContextual"/>
        </w:rPr>
        <w:tab/>
      </w:r>
      <w:hyperlink w:anchor="_Toc181254908" w:history="1">
        <w:r w:rsidR="00C6021B" w:rsidRPr="00C6021B">
          <w:rPr>
            <w:rStyle w:val="Hyperlink"/>
            <w:rFonts w:ascii="Arial" w:hAnsi="Arial" w:cs="Arial"/>
            <w:noProof/>
          </w:rPr>
          <w:t xml:space="preserve">Propósito y alcance </w:t>
        </w:r>
      </w:hyperlink>
      <w:r w:rsidR="00C6021B" w:rsidRPr="00C6021B">
        <w:rPr>
          <w:rFonts w:ascii="Arial" w:hAnsi="Arial" w:cs="Arial"/>
          <w:noProof/>
          <w:webHidden/>
        </w:rPr>
        <w:tab/>
      </w:r>
      <w:r w:rsidR="00C6021B" w:rsidRPr="00C6021B">
        <w:rPr>
          <w:rFonts w:ascii="Arial" w:hAnsi="Arial" w:cs="Arial"/>
          <w:noProof/>
          <w:webHidden/>
        </w:rPr>
        <w:fldChar w:fldCharType="begin"/>
      </w:r>
      <w:r w:rsidR="00C6021B" w:rsidRPr="00C6021B">
        <w:rPr>
          <w:rFonts w:ascii="Arial" w:hAnsi="Arial" w:cs="Arial"/>
          <w:noProof/>
          <w:webHidden/>
        </w:rPr>
        <w:instrText xml:space="preserve"> PAGEREF _Toc181254908 \h </w:instrText>
      </w:r>
      <w:r w:rsidR="00C6021B" w:rsidRPr="00C6021B">
        <w:rPr>
          <w:rFonts w:ascii="Arial" w:hAnsi="Arial" w:cs="Arial"/>
          <w:noProof/>
          <w:webHidden/>
        </w:rPr>
      </w:r>
      <w:r w:rsidR="00C6021B" w:rsidRPr="00C6021B">
        <w:rPr>
          <w:rFonts w:ascii="Arial" w:hAnsi="Arial" w:cs="Arial"/>
          <w:noProof/>
          <w:webHidden/>
        </w:rPr>
        <w:fldChar w:fldCharType="separate"/>
      </w:r>
      <w:hyperlink w:anchor="_Toc181254908" w:history="1">
        <w:r w:rsidR="00C6021B" w:rsidRPr="00C6021B">
          <w:rPr>
            <w:rFonts w:ascii="Arial" w:hAnsi="Arial" w:cs="Arial"/>
            <w:noProof/>
            <w:webHidden/>
          </w:rPr>
          <w:t>5</w:t>
        </w:r>
      </w:hyperlink>
      <w:r w:rsidR="00C6021B" w:rsidRPr="00C6021B">
        <w:rPr>
          <w:rFonts w:ascii="Arial" w:hAnsi="Arial" w:cs="Arial"/>
          <w:noProof/>
          <w:webHidden/>
        </w:rPr>
        <w:fldChar w:fldCharType="end"/>
      </w:r>
    </w:p>
    <w:p w14:paraId="599799D4" w14:textId="55ABB6F2"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09" w:history="1">
        <w:r w:rsidRPr="00C6021B">
          <w:rPr>
            <w:rStyle w:val="Hyperlink"/>
            <w:rFonts w:ascii="Arial" w:hAnsi="Arial" w:cs="Arial"/>
            <w:noProof/>
          </w:rPr>
          <w:t xml:space="preserve">2 </w:t>
        </w:r>
      </w:hyperlink>
      <w:r w:rsidRPr="00C6021B">
        <w:rPr>
          <w:rFonts w:ascii="Arial" w:eastAsiaTheme="minorEastAsia" w:hAnsi="Arial" w:cs="Arial"/>
          <w:b w:val="0"/>
          <w:bCs w:val="0"/>
          <w:caps w:val="0"/>
          <w:noProof/>
          <w:kern w:val="2"/>
          <w:lang w:eastAsia="en-ZA"/>
          <w14:ligatures w14:val="standardContextual"/>
        </w:rPr>
        <w:tab/>
      </w:r>
      <w:hyperlink w:anchor="_Toc181254909" w:history="1">
        <w:r w:rsidRPr="00C6021B">
          <w:rPr>
            <w:rStyle w:val="Hyperlink"/>
            <w:rFonts w:ascii="Arial" w:hAnsi="Arial" w:cs="Arial"/>
            <w:noProof/>
          </w:rPr>
          <w:t xml:space="preserve">Objetivos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_Toc181254909 \h </w:instrText>
      </w:r>
      <w:r w:rsidRPr="00C6021B">
        <w:rPr>
          <w:rFonts w:ascii="Arial" w:hAnsi="Arial" w:cs="Arial"/>
          <w:noProof/>
          <w:webHidden/>
        </w:rPr>
      </w:r>
      <w:r w:rsidRPr="00C6021B">
        <w:rPr>
          <w:rFonts w:ascii="Arial" w:hAnsi="Arial" w:cs="Arial"/>
          <w:noProof/>
          <w:webHidden/>
        </w:rPr>
        <w:fldChar w:fldCharType="separate"/>
      </w:r>
      <w:hyperlink w:anchor="_Toc181254909" w:history="1">
        <w:r w:rsidRPr="00C6021B">
          <w:rPr>
            <w:rFonts w:ascii="Arial" w:hAnsi="Arial" w:cs="Arial"/>
            <w:noProof/>
            <w:webHidden/>
          </w:rPr>
          <w:t>5</w:t>
        </w:r>
      </w:hyperlink>
      <w:r w:rsidRPr="00C6021B">
        <w:rPr>
          <w:rFonts w:ascii="Arial" w:hAnsi="Arial" w:cs="Arial"/>
          <w:noProof/>
          <w:webHidden/>
        </w:rPr>
        <w:fldChar w:fldCharType="end"/>
      </w:r>
    </w:p>
    <w:p w14:paraId="27F5392D" w14:textId="3CDFF33D"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0" w:history="1">
        <w:r w:rsidRPr="00C6021B">
          <w:rPr>
            <w:rStyle w:val="Hyperlink"/>
            <w:rFonts w:ascii="Arial" w:hAnsi="Arial" w:cs="Arial"/>
            <w:noProof/>
          </w:rPr>
          <w:t xml:space="preserve">3 </w:t>
        </w:r>
      </w:hyperlink>
      <w:r w:rsidRPr="00C6021B">
        <w:rPr>
          <w:rFonts w:ascii="Arial" w:eastAsiaTheme="minorEastAsia" w:hAnsi="Arial" w:cs="Arial"/>
          <w:b w:val="0"/>
          <w:bCs w:val="0"/>
          <w:caps w:val="0"/>
          <w:noProof/>
          <w:kern w:val="2"/>
          <w:lang w:eastAsia="en-ZA"/>
          <w14:ligatures w14:val="standardContextual"/>
        </w:rPr>
        <w:tab/>
      </w:r>
      <w:hyperlink w:anchor="_Toc181254910" w:history="1">
        <w:r w:rsidRPr="00C6021B">
          <w:rPr>
            <w:rStyle w:val="Hyperlink"/>
            <w:rFonts w:ascii="Arial" w:hAnsi="Arial" w:cs="Arial"/>
            <w:noProof/>
          </w:rPr>
          <w:t xml:space="preserve">Requisitos legales e internacionales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_Toc181254910 \h </w:instrText>
      </w:r>
      <w:r w:rsidRPr="00C6021B">
        <w:rPr>
          <w:rFonts w:ascii="Arial" w:hAnsi="Arial" w:cs="Arial"/>
          <w:noProof/>
          <w:webHidden/>
        </w:rPr>
      </w:r>
      <w:r w:rsidRPr="00C6021B">
        <w:rPr>
          <w:rFonts w:ascii="Arial" w:hAnsi="Arial" w:cs="Arial"/>
          <w:noProof/>
          <w:webHidden/>
        </w:rPr>
        <w:fldChar w:fldCharType="separate"/>
      </w:r>
      <w:hyperlink w:anchor="_Toc181254910" w:history="1">
        <w:r w:rsidRPr="00C6021B">
          <w:rPr>
            <w:rFonts w:ascii="Arial" w:hAnsi="Arial" w:cs="Arial"/>
            <w:noProof/>
            <w:webHidden/>
          </w:rPr>
          <w:t>6</w:t>
        </w:r>
      </w:hyperlink>
      <w:r w:rsidRPr="00C6021B">
        <w:rPr>
          <w:rFonts w:ascii="Arial" w:hAnsi="Arial" w:cs="Arial"/>
          <w:noProof/>
          <w:webHidden/>
        </w:rPr>
        <w:fldChar w:fldCharType="end"/>
      </w:r>
    </w:p>
    <w:p w14:paraId="059F410D" w14:textId="791696F7" w:rsidR="00C6021B" w:rsidRPr="00C6021B" w:rsidRDefault="00C6021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254911" w:history="1">
        <w:r w:rsidRPr="00C6021B">
          <w:rPr>
            <w:rStyle w:val="Hyperlink"/>
            <w:rFonts w:ascii="Arial" w:hAnsi="Arial" w:cs="Arial"/>
            <w:noProof/>
          </w:rPr>
          <w:t xml:space="preserve">3.1 </w:t>
        </w:r>
      </w:hyperlink>
      <w:r w:rsidRPr="00C6021B">
        <w:rPr>
          <w:rFonts w:ascii="Arial" w:eastAsiaTheme="minorEastAsia" w:hAnsi="Arial" w:cs="Arial"/>
          <w:smallCaps w:val="0"/>
          <w:noProof/>
          <w:kern w:val="2"/>
          <w:lang w:eastAsia="en-ZA"/>
          <w14:ligatures w14:val="standardContextual"/>
        </w:rPr>
        <w:tab/>
      </w:r>
      <w:hyperlink w:anchor="_Toc181254911" w:history="1">
        <w:r w:rsidRPr="00C6021B">
          <w:rPr>
            <w:rStyle w:val="Hyperlink"/>
            <w:rFonts w:ascii="Arial" w:hAnsi="Arial" w:cs="Arial"/>
            <w:noProof/>
          </w:rPr>
          <w:t xml:space="preserve">Leyes y reglamentos nacionales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_Toc181254911 \h </w:instrText>
      </w:r>
      <w:r w:rsidRPr="00C6021B">
        <w:rPr>
          <w:rFonts w:ascii="Arial" w:hAnsi="Arial" w:cs="Arial"/>
          <w:noProof/>
          <w:webHidden/>
        </w:rPr>
      </w:r>
      <w:r w:rsidRPr="00C6021B">
        <w:rPr>
          <w:rFonts w:ascii="Arial" w:hAnsi="Arial" w:cs="Arial"/>
          <w:noProof/>
          <w:webHidden/>
        </w:rPr>
        <w:fldChar w:fldCharType="separate"/>
      </w:r>
      <w:hyperlink w:anchor="_Toc181254911" w:history="1">
        <w:r w:rsidRPr="00C6021B">
          <w:rPr>
            <w:rFonts w:ascii="Arial" w:hAnsi="Arial" w:cs="Arial"/>
            <w:noProof/>
            <w:webHidden/>
          </w:rPr>
          <w:t>6</w:t>
        </w:r>
      </w:hyperlink>
      <w:r w:rsidRPr="00C6021B">
        <w:rPr>
          <w:rFonts w:ascii="Arial" w:hAnsi="Arial" w:cs="Arial"/>
          <w:noProof/>
          <w:webHidden/>
        </w:rPr>
        <w:fldChar w:fldCharType="end"/>
      </w:r>
    </w:p>
    <w:p w14:paraId="498F510F" w14:textId="0D95F8C3" w:rsidR="00C6021B" w:rsidRPr="00C6021B" w:rsidRDefault="00C6021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254912" w:history="1">
        <w:r w:rsidRPr="00C6021B">
          <w:rPr>
            <w:rStyle w:val="Hyperlink"/>
            <w:rFonts w:ascii="Arial" w:hAnsi="Arial" w:cs="Arial"/>
            <w:noProof/>
          </w:rPr>
          <w:t xml:space="preserve">3.2 </w:t>
        </w:r>
      </w:hyperlink>
      <w:r w:rsidRPr="00C6021B">
        <w:rPr>
          <w:rFonts w:ascii="Arial" w:eastAsiaTheme="minorEastAsia" w:hAnsi="Arial" w:cs="Arial"/>
          <w:smallCaps w:val="0"/>
          <w:noProof/>
          <w:kern w:val="2"/>
          <w:lang w:eastAsia="en-ZA"/>
          <w14:ligatures w14:val="standardContextual"/>
        </w:rPr>
        <w:tab/>
      </w:r>
      <w:hyperlink w:anchor="_Toc181254912" w:history="1">
        <w:r w:rsidRPr="00C6021B">
          <w:rPr>
            <w:rStyle w:val="Hyperlink"/>
            <w:rFonts w:ascii="Arial" w:hAnsi="Arial" w:cs="Arial"/>
            <w:noProof/>
          </w:rPr>
          <w:t xml:space="preserve">Normas y directrices internacionales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_Toc181254912 \h </w:instrText>
      </w:r>
      <w:r w:rsidRPr="00C6021B">
        <w:rPr>
          <w:rFonts w:ascii="Arial" w:hAnsi="Arial" w:cs="Arial"/>
          <w:noProof/>
          <w:webHidden/>
        </w:rPr>
      </w:r>
      <w:r w:rsidRPr="00C6021B">
        <w:rPr>
          <w:rFonts w:ascii="Arial" w:hAnsi="Arial" w:cs="Arial"/>
          <w:noProof/>
          <w:webHidden/>
        </w:rPr>
        <w:fldChar w:fldCharType="separate"/>
      </w:r>
      <w:hyperlink w:anchor="_Toc181254912" w:history="1">
        <w:r w:rsidRPr="00C6021B">
          <w:rPr>
            <w:rFonts w:ascii="Arial" w:hAnsi="Arial" w:cs="Arial"/>
            <w:noProof/>
            <w:webHidden/>
          </w:rPr>
          <w:t>6</w:t>
        </w:r>
      </w:hyperlink>
      <w:r w:rsidRPr="00C6021B">
        <w:rPr>
          <w:rFonts w:ascii="Arial" w:hAnsi="Arial" w:cs="Arial"/>
          <w:noProof/>
          <w:webHidden/>
        </w:rPr>
        <w:fldChar w:fldCharType="end"/>
      </w:r>
    </w:p>
    <w:p w14:paraId="1A259547" w14:textId="52BE2E63"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3" w:history="1">
        <w:r w:rsidRPr="00C6021B">
          <w:rPr>
            <w:rStyle w:val="Hyperlink"/>
            <w:rFonts w:ascii="Arial" w:hAnsi="Arial" w:cs="Arial"/>
            <w:noProof/>
          </w:rPr>
          <w:t xml:space="preserve">4 </w:t>
        </w:r>
      </w:hyperlink>
      <w:r w:rsidRPr="00C6021B">
        <w:rPr>
          <w:rFonts w:ascii="Arial" w:eastAsiaTheme="minorEastAsia" w:hAnsi="Arial" w:cs="Arial"/>
          <w:b w:val="0"/>
          <w:bCs w:val="0"/>
          <w:caps w:val="0"/>
          <w:noProof/>
          <w:kern w:val="2"/>
          <w:lang w:eastAsia="en-ZA"/>
          <w14:ligatures w14:val="standardContextual"/>
        </w:rPr>
        <w:tab/>
      </w:r>
      <w:hyperlink w:anchor="_Toc181254913" w:history="1">
        <w:r w:rsidRPr="00C6021B">
          <w:rPr>
            <w:rStyle w:val="Hyperlink"/>
            <w:rFonts w:ascii="Arial" w:hAnsi="Arial" w:cs="Arial"/>
            <w:noProof/>
          </w:rPr>
          <w:t xml:space="preserve">Definiciones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_Toc181254913 \h </w:instrText>
      </w:r>
      <w:r w:rsidRPr="00C6021B">
        <w:rPr>
          <w:rFonts w:ascii="Arial" w:hAnsi="Arial" w:cs="Arial"/>
          <w:noProof/>
          <w:webHidden/>
        </w:rPr>
      </w:r>
      <w:r w:rsidRPr="00C6021B">
        <w:rPr>
          <w:rFonts w:ascii="Arial" w:hAnsi="Arial" w:cs="Arial"/>
          <w:noProof/>
          <w:webHidden/>
        </w:rPr>
        <w:fldChar w:fldCharType="separate"/>
      </w:r>
      <w:hyperlink w:anchor="_Toc181254913" w:history="1">
        <w:r w:rsidRPr="00C6021B">
          <w:rPr>
            <w:rFonts w:ascii="Arial" w:hAnsi="Arial" w:cs="Arial"/>
            <w:noProof/>
            <w:webHidden/>
          </w:rPr>
          <w:t>7</w:t>
        </w:r>
      </w:hyperlink>
      <w:r w:rsidRPr="00C6021B">
        <w:rPr>
          <w:rFonts w:ascii="Arial" w:hAnsi="Arial" w:cs="Arial"/>
          <w:noProof/>
          <w:webHidden/>
        </w:rPr>
        <w:fldChar w:fldCharType="end"/>
      </w:r>
    </w:p>
    <w:p w14:paraId="2EDC7CB1" w14:textId="14CF392E"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4" w:history="1">
        <w:r w:rsidRPr="00C6021B">
          <w:rPr>
            <w:rStyle w:val="Hyperlink"/>
            <w:rFonts w:ascii="Arial" w:hAnsi="Arial" w:cs="Arial"/>
            <w:noProof/>
          </w:rPr>
          <w:t xml:space="preserve">5 </w:t>
        </w:r>
      </w:hyperlink>
      <w:r w:rsidRPr="00C6021B">
        <w:rPr>
          <w:rFonts w:ascii="Arial" w:eastAsiaTheme="minorEastAsia" w:hAnsi="Arial" w:cs="Arial"/>
          <w:b w:val="0"/>
          <w:bCs w:val="0"/>
          <w:caps w:val="0"/>
          <w:noProof/>
          <w:kern w:val="2"/>
          <w:lang w:eastAsia="en-ZA"/>
          <w14:ligatures w14:val="standardContextual"/>
        </w:rPr>
        <w:tab/>
      </w:r>
      <w:hyperlink w:anchor="_Toc181254914" w:history="1">
        <w:r w:rsidRPr="00C6021B">
          <w:rPr>
            <w:rStyle w:val="Hyperlink"/>
            <w:rFonts w:ascii="Arial" w:hAnsi="Arial" w:cs="Arial"/>
            <w:noProof/>
          </w:rPr>
          <w:t xml:space="preserve">Abreviaturas y acrónimos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_Toc181254914 \h </w:instrText>
      </w:r>
      <w:r w:rsidRPr="00C6021B">
        <w:rPr>
          <w:rFonts w:ascii="Arial" w:hAnsi="Arial" w:cs="Arial"/>
          <w:noProof/>
          <w:webHidden/>
        </w:rPr>
      </w:r>
      <w:r w:rsidRPr="00C6021B">
        <w:rPr>
          <w:rFonts w:ascii="Arial" w:hAnsi="Arial" w:cs="Arial"/>
          <w:noProof/>
          <w:webHidden/>
        </w:rPr>
        <w:fldChar w:fldCharType="separate"/>
      </w:r>
      <w:hyperlink w:anchor="_Toc181254914" w:history="1">
        <w:r w:rsidRPr="00C6021B">
          <w:rPr>
            <w:rFonts w:ascii="Arial" w:hAnsi="Arial" w:cs="Arial"/>
            <w:noProof/>
            <w:webHidden/>
          </w:rPr>
          <w:t>8</w:t>
        </w:r>
      </w:hyperlink>
      <w:r w:rsidRPr="00C6021B">
        <w:rPr>
          <w:rFonts w:ascii="Arial" w:hAnsi="Arial" w:cs="Arial"/>
          <w:noProof/>
          <w:webHidden/>
        </w:rPr>
        <w:fldChar w:fldCharType="end"/>
      </w:r>
    </w:p>
    <w:p w14:paraId="5BA8591B" w14:textId="38A8886B"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5" w:history="1">
        <w:r w:rsidRPr="00C6021B">
          <w:rPr>
            <w:rStyle w:val="Hyperlink"/>
            <w:rFonts w:ascii="Arial" w:hAnsi="Arial" w:cs="Arial"/>
            <w:noProof/>
          </w:rPr>
          <w:t xml:space="preserve">6 </w:t>
        </w:r>
      </w:hyperlink>
      <w:r w:rsidRPr="00C6021B">
        <w:rPr>
          <w:rFonts w:ascii="Arial" w:eastAsiaTheme="minorEastAsia" w:hAnsi="Arial" w:cs="Arial"/>
          <w:b w:val="0"/>
          <w:bCs w:val="0"/>
          <w:caps w:val="0"/>
          <w:noProof/>
          <w:kern w:val="2"/>
          <w:lang w:eastAsia="en-ZA"/>
          <w14:ligatures w14:val="standardContextual"/>
        </w:rPr>
        <w:tab/>
      </w:r>
      <w:hyperlink w:anchor="_Toc181254915" w:history="1">
        <w:r w:rsidRPr="00C6021B">
          <w:rPr>
            <w:rStyle w:val="Hyperlink"/>
            <w:rFonts w:ascii="Arial" w:hAnsi="Arial" w:cs="Arial"/>
            <w:noProof/>
          </w:rPr>
          <w:t xml:space="preserve">Declaración de política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_Toc181254915 \h </w:instrText>
      </w:r>
      <w:r w:rsidRPr="00C6021B">
        <w:rPr>
          <w:rFonts w:ascii="Arial" w:hAnsi="Arial" w:cs="Arial"/>
          <w:noProof/>
          <w:webHidden/>
        </w:rPr>
      </w:r>
      <w:r w:rsidRPr="00C6021B">
        <w:rPr>
          <w:rFonts w:ascii="Arial" w:hAnsi="Arial" w:cs="Arial"/>
          <w:noProof/>
          <w:webHidden/>
        </w:rPr>
        <w:fldChar w:fldCharType="separate"/>
      </w:r>
      <w:hyperlink w:anchor="_Toc181254915" w:history="1">
        <w:r w:rsidRPr="00C6021B">
          <w:rPr>
            <w:rFonts w:ascii="Arial" w:hAnsi="Arial" w:cs="Arial"/>
            <w:noProof/>
            <w:webHidden/>
          </w:rPr>
          <w:t>9</w:t>
        </w:r>
      </w:hyperlink>
      <w:r w:rsidRPr="00C6021B">
        <w:rPr>
          <w:rFonts w:ascii="Arial" w:hAnsi="Arial" w:cs="Arial"/>
          <w:noProof/>
          <w:webHidden/>
        </w:rPr>
        <w:fldChar w:fldCharType="end"/>
      </w:r>
    </w:p>
    <w:p w14:paraId="646F5399" w14:textId="18548260" w:rsidR="00C6021B" w:rsidRPr="00C6021B" w:rsidRDefault="00C6021B">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1254916" w:history="1">
        <w:r w:rsidRPr="00C6021B">
          <w:rPr>
            <w:rStyle w:val="Hyperlink"/>
            <w:rFonts w:ascii="Arial" w:hAnsi="Arial" w:cs="Arial"/>
            <w:noProof/>
          </w:rPr>
          <w:t xml:space="preserve">6.1 </w:t>
        </w:r>
      </w:hyperlink>
      <w:r w:rsidRPr="00C6021B">
        <w:rPr>
          <w:rFonts w:ascii="Arial" w:eastAsiaTheme="minorEastAsia" w:hAnsi="Arial" w:cs="Arial"/>
          <w:smallCaps w:val="0"/>
          <w:noProof/>
          <w:kern w:val="2"/>
          <w:lang w:eastAsia="en-ZA"/>
          <w14:ligatures w14:val="standardContextual"/>
        </w:rPr>
        <w:tab/>
      </w:r>
      <w:hyperlink w:anchor="_Toc181254916" w:history="1">
        <w:r w:rsidRPr="00C6021B">
          <w:rPr>
            <w:rStyle w:val="Hyperlink"/>
            <w:rFonts w:ascii="Arial" w:hAnsi="Arial" w:cs="Arial"/>
            <w:noProof/>
          </w:rPr>
          <w:t xml:space="preserve">Principios de un mecanismo interno de quejas eficaz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_Toc181254916 \h </w:instrText>
      </w:r>
      <w:r w:rsidRPr="00C6021B">
        <w:rPr>
          <w:rFonts w:ascii="Arial" w:hAnsi="Arial" w:cs="Arial"/>
          <w:noProof/>
          <w:webHidden/>
        </w:rPr>
      </w:r>
      <w:r w:rsidRPr="00C6021B">
        <w:rPr>
          <w:rFonts w:ascii="Arial" w:hAnsi="Arial" w:cs="Arial"/>
          <w:noProof/>
          <w:webHidden/>
        </w:rPr>
        <w:fldChar w:fldCharType="separate"/>
      </w:r>
      <w:hyperlink w:anchor="_Toc181254916" w:history="1">
        <w:r w:rsidRPr="00C6021B">
          <w:rPr>
            <w:rFonts w:ascii="Arial" w:hAnsi="Arial" w:cs="Arial"/>
            <w:noProof/>
            <w:webHidden/>
          </w:rPr>
          <w:t>9</w:t>
        </w:r>
      </w:hyperlink>
      <w:r w:rsidRPr="00C6021B">
        <w:rPr>
          <w:rFonts w:ascii="Arial" w:hAnsi="Arial" w:cs="Arial"/>
          <w:noProof/>
          <w:webHidden/>
        </w:rPr>
        <w:fldChar w:fldCharType="end"/>
      </w:r>
    </w:p>
    <w:p w14:paraId="1DE6F8EA" w14:textId="785FF9B2"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7" w:history="1">
        <w:r w:rsidRPr="00C6021B">
          <w:rPr>
            <w:rStyle w:val="Hyperlink"/>
            <w:rFonts w:ascii="Arial" w:hAnsi="Arial" w:cs="Arial"/>
            <w:noProof/>
          </w:rPr>
          <w:t xml:space="preserve">7 </w:t>
        </w:r>
      </w:hyperlink>
      <w:r w:rsidRPr="00C6021B">
        <w:rPr>
          <w:rFonts w:ascii="Arial" w:eastAsiaTheme="minorEastAsia" w:hAnsi="Arial" w:cs="Arial"/>
          <w:b w:val="0"/>
          <w:bCs w:val="0"/>
          <w:caps w:val="0"/>
          <w:noProof/>
          <w:kern w:val="2"/>
          <w:lang w:eastAsia="en-ZA"/>
          <w14:ligatures w14:val="standardContextual"/>
        </w:rPr>
        <w:tab/>
      </w:r>
      <w:hyperlink w:anchor="_Toc181254917" w:history="1">
        <w:r w:rsidRPr="00C6021B">
          <w:rPr>
            <w:rStyle w:val="Hyperlink"/>
            <w:rFonts w:ascii="Arial" w:hAnsi="Arial" w:cs="Arial"/>
            <w:noProof/>
          </w:rPr>
          <w:t xml:space="preserve">Procedimiento de quejas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_Toc181254917 \h </w:instrText>
      </w:r>
      <w:r w:rsidRPr="00C6021B">
        <w:rPr>
          <w:rFonts w:ascii="Arial" w:hAnsi="Arial" w:cs="Arial"/>
          <w:noProof/>
          <w:webHidden/>
        </w:rPr>
      </w:r>
      <w:r w:rsidRPr="00C6021B">
        <w:rPr>
          <w:rFonts w:ascii="Arial" w:hAnsi="Arial" w:cs="Arial"/>
          <w:noProof/>
          <w:webHidden/>
        </w:rPr>
        <w:fldChar w:fldCharType="separate"/>
      </w:r>
      <w:hyperlink w:anchor="_Toc181254917" w:history="1">
        <w:r w:rsidRPr="00C6021B">
          <w:rPr>
            <w:rFonts w:ascii="Arial" w:hAnsi="Arial" w:cs="Arial"/>
            <w:noProof/>
            <w:webHidden/>
          </w:rPr>
          <w:t>10</w:t>
        </w:r>
      </w:hyperlink>
      <w:r w:rsidRPr="00C6021B">
        <w:rPr>
          <w:rFonts w:ascii="Arial" w:hAnsi="Arial" w:cs="Arial"/>
          <w:noProof/>
          <w:webHidden/>
        </w:rPr>
        <w:fldChar w:fldCharType="end"/>
      </w:r>
    </w:p>
    <w:p w14:paraId="40E7E4CD" w14:textId="540B428A"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8" w:history="1">
        <w:r w:rsidRPr="00C6021B">
          <w:rPr>
            <w:rStyle w:val="Hyperlink"/>
            <w:rFonts w:ascii="Arial" w:hAnsi="Arial" w:cs="Arial"/>
            <w:noProof/>
          </w:rPr>
          <w:t xml:space="preserve">8 </w:t>
        </w:r>
      </w:hyperlink>
      <w:r w:rsidRPr="00C6021B">
        <w:rPr>
          <w:rFonts w:ascii="Arial" w:eastAsiaTheme="minorEastAsia" w:hAnsi="Arial" w:cs="Arial"/>
          <w:b w:val="0"/>
          <w:bCs w:val="0"/>
          <w:caps w:val="0"/>
          <w:noProof/>
          <w:kern w:val="2"/>
          <w:lang w:eastAsia="en-ZA"/>
          <w14:ligatures w14:val="standardContextual"/>
        </w:rPr>
        <w:tab/>
      </w:r>
      <w:hyperlink w:anchor="_Toc181254918" w:history="1">
        <w:r w:rsidRPr="00C6021B">
          <w:rPr>
            <w:rStyle w:val="Hyperlink"/>
            <w:rFonts w:ascii="Arial" w:hAnsi="Arial" w:cs="Arial"/>
            <w:noProof/>
          </w:rPr>
          <w:t xml:space="preserve">Registro de quejas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_Toc181254918 \h </w:instrText>
      </w:r>
      <w:r w:rsidRPr="00C6021B">
        <w:rPr>
          <w:rFonts w:ascii="Arial" w:hAnsi="Arial" w:cs="Arial"/>
          <w:noProof/>
          <w:webHidden/>
        </w:rPr>
      </w:r>
      <w:r w:rsidRPr="00C6021B">
        <w:rPr>
          <w:rFonts w:ascii="Arial" w:hAnsi="Arial" w:cs="Arial"/>
          <w:noProof/>
          <w:webHidden/>
        </w:rPr>
        <w:fldChar w:fldCharType="separate"/>
      </w:r>
      <w:hyperlink w:anchor="_Toc181254918" w:history="1">
        <w:r w:rsidRPr="00C6021B">
          <w:rPr>
            <w:rFonts w:ascii="Arial" w:hAnsi="Arial" w:cs="Arial"/>
            <w:noProof/>
            <w:webHidden/>
          </w:rPr>
          <w:t>12</w:t>
        </w:r>
      </w:hyperlink>
      <w:r w:rsidRPr="00C6021B">
        <w:rPr>
          <w:rFonts w:ascii="Arial" w:hAnsi="Arial" w:cs="Arial"/>
          <w:noProof/>
          <w:webHidden/>
        </w:rPr>
        <w:fldChar w:fldCharType="end"/>
      </w:r>
    </w:p>
    <w:p w14:paraId="1B41645E" w14:textId="235077A3"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19" w:history="1">
        <w:r w:rsidRPr="00C6021B">
          <w:rPr>
            <w:rStyle w:val="Hyperlink"/>
            <w:rFonts w:ascii="Arial" w:hAnsi="Arial" w:cs="Arial"/>
            <w:noProof/>
          </w:rPr>
          <w:t xml:space="preserve">9 </w:t>
        </w:r>
      </w:hyperlink>
      <w:r w:rsidRPr="00C6021B">
        <w:rPr>
          <w:rFonts w:ascii="Arial" w:eastAsiaTheme="minorEastAsia" w:hAnsi="Arial" w:cs="Arial"/>
          <w:b w:val="0"/>
          <w:bCs w:val="0"/>
          <w:caps w:val="0"/>
          <w:noProof/>
          <w:kern w:val="2"/>
          <w:lang w:eastAsia="en-ZA"/>
          <w14:ligatures w14:val="standardContextual"/>
        </w:rPr>
        <w:tab/>
      </w:r>
      <w:hyperlink w:anchor="_Toc181254919" w:history="1">
        <w:r w:rsidRPr="00C6021B">
          <w:rPr>
            <w:rStyle w:val="Hyperlink"/>
            <w:rFonts w:ascii="Arial" w:hAnsi="Arial" w:cs="Arial"/>
            <w:noProof/>
          </w:rPr>
          <w:t xml:space="preserve">Gestión de registros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_Toc181254919 \h </w:instrText>
      </w:r>
      <w:r w:rsidRPr="00C6021B">
        <w:rPr>
          <w:rFonts w:ascii="Arial" w:hAnsi="Arial" w:cs="Arial"/>
          <w:noProof/>
          <w:webHidden/>
        </w:rPr>
      </w:r>
      <w:r w:rsidRPr="00C6021B">
        <w:rPr>
          <w:rFonts w:ascii="Arial" w:hAnsi="Arial" w:cs="Arial"/>
          <w:noProof/>
          <w:webHidden/>
        </w:rPr>
        <w:fldChar w:fldCharType="separate"/>
      </w:r>
      <w:hyperlink w:anchor="_Toc181254919" w:history="1">
        <w:r w:rsidRPr="00C6021B">
          <w:rPr>
            <w:rFonts w:ascii="Arial" w:hAnsi="Arial" w:cs="Arial"/>
            <w:noProof/>
            <w:webHidden/>
          </w:rPr>
          <w:t>13</w:t>
        </w:r>
      </w:hyperlink>
      <w:r w:rsidRPr="00C6021B">
        <w:rPr>
          <w:rFonts w:ascii="Arial" w:hAnsi="Arial" w:cs="Arial"/>
          <w:noProof/>
          <w:webHidden/>
        </w:rPr>
        <w:fldChar w:fldCharType="end"/>
      </w:r>
    </w:p>
    <w:p w14:paraId="36B42019" w14:textId="2595EAF5"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0" w:history="1">
        <w:r w:rsidRPr="00C6021B">
          <w:rPr>
            <w:rStyle w:val="Hyperlink"/>
            <w:rFonts w:ascii="Arial" w:hAnsi="Arial" w:cs="Arial"/>
            <w:noProof/>
          </w:rPr>
          <w:t xml:space="preserve">10 </w:t>
        </w:r>
      </w:hyperlink>
      <w:r w:rsidRPr="00C6021B">
        <w:rPr>
          <w:rFonts w:ascii="Arial" w:eastAsiaTheme="minorEastAsia" w:hAnsi="Arial" w:cs="Arial"/>
          <w:b w:val="0"/>
          <w:bCs w:val="0"/>
          <w:caps w:val="0"/>
          <w:noProof/>
          <w:kern w:val="2"/>
          <w:lang w:eastAsia="en-ZA"/>
          <w14:ligatures w14:val="standardContextual"/>
        </w:rPr>
        <w:tab/>
      </w:r>
      <w:hyperlink w:anchor="_Toc181254920" w:history="1">
        <w:r w:rsidRPr="00C6021B">
          <w:rPr>
            <w:rStyle w:val="Hyperlink"/>
            <w:rFonts w:ascii="Arial" w:hAnsi="Arial" w:cs="Arial"/>
            <w:noProof/>
          </w:rPr>
          <w:t xml:space="preserve">Colaboración y apoyo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_Toc181254920 \h </w:instrText>
      </w:r>
      <w:r w:rsidRPr="00C6021B">
        <w:rPr>
          <w:rFonts w:ascii="Arial" w:hAnsi="Arial" w:cs="Arial"/>
          <w:noProof/>
          <w:webHidden/>
        </w:rPr>
      </w:r>
      <w:r w:rsidRPr="00C6021B">
        <w:rPr>
          <w:rFonts w:ascii="Arial" w:hAnsi="Arial" w:cs="Arial"/>
          <w:noProof/>
          <w:webHidden/>
        </w:rPr>
        <w:fldChar w:fldCharType="separate"/>
      </w:r>
      <w:hyperlink w:anchor="_Toc181254920" w:history="1">
        <w:r w:rsidRPr="00C6021B">
          <w:rPr>
            <w:rFonts w:ascii="Arial" w:hAnsi="Arial" w:cs="Arial"/>
            <w:noProof/>
            <w:webHidden/>
          </w:rPr>
          <w:t>13</w:t>
        </w:r>
      </w:hyperlink>
      <w:r w:rsidRPr="00C6021B">
        <w:rPr>
          <w:rFonts w:ascii="Arial" w:hAnsi="Arial" w:cs="Arial"/>
          <w:noProof/>
          <w:webHidden/>
        </w:rPr>
        <w:fldChar w:fldCharType="end"/>
      </w:r>
    </w:p>
    <w:p w14:paraId="37403088" w14:textId="57FC92E0"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1" w:history="1">
        <w:r w:rsidRPr="00C6021B">
          <w:rPr>
            <w:rStyle w:val="Hyperlink"/>
            <w:rFonts w:ascii="Arial" w:hAnsi="Arial" w:cs="Arial"/>
            <w:noProof/>
          </w:rPr>
          <w:t xml:space="preserve">11 </w:t>
        </w:r>
      </w:hyperlink>
      <w:r w:rsidRPr="00C6021B">
        <w:rPr>
          <w:rFonts w:ascii="Arial" w:eastAsiaTheme="minorEastAsia" w:hAnsi="Arial" w:cs="Arial"/>
          <w:b w:val="0"/>
          <w:bCs w:val="0"/>
          <w:caps w:val="0"/>
          <w:noProof/>
          <w:kern w:val="2"/>
          <w:lang w:eastAsia="en-ZA"/>
          <w14:ligatures w14:val="standardContextual"/>
        </w:rPr>
        <w:tab/>
      </w:r>
      <w:hyperlink w:anchor="_Toc181254921" w:history="1">
        <w:r w:rsidRPr="00C6021B">
          <w:rPr>
            <w:rStyle w:val="Hyperlink"/>
            <w:rFonts w:ascii="Arial" w:hAnsi="Arial" w:cs="Arial"/>
            <w:noProof/>
          </w:rPr>
          <w:t xml:space="preserve">Procedimiento disciplinario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_Toc181254921 \h </w:instrText>
      </w:r>
      <w:r w:rsidRPr="00C6021B">
        <w:rPr>
          <w:rFonts w:ascii="Arial" w:hAnsi="Arial" w:cs="Arial"/>
          <w:noProof/>
          <w:webHidden/>
        </w:rPr>
      </w:r>
      <w:r w:rsidRPr="00C6021B">
        <w:rPr>
          <w:rFonts w:ascii="Arial" w:hAnsi="Arial" w:cs="Arial"/>
          <w:noProof/>
          <w:webHidden/>
        </w:rPr>
        <w:fldChar w:fldCharType="separate"/>
      </w:r>
      <w:hyperlink w:anchor="_Toc181254921" w:history="1">
        <w:r w:rsidRPr="00C6021B">
          <w:rPr>
            <w:rFonts w:ascii="Arial" w:hAnsi="Arial" w:cs="Arial"/>
            <w:noProof/>
            <w:webHidden/>
          </w:rPr>
          <w:t>13</w:t>
        </w:r>
      </w:hyperlink>
      <w:r w:rsidRPr="00C6021B">
        <w:rPr>
          <w:rFonts w:ascii="Arial" w:hAnsi="Arial" w:cs="Arial"/>
          <w:noProof/>
          <w:webHidden/>
        </w:rPr>
        <w:fldChar w:fldCharType="end"/>
      </w:r>
    </w:p>
    <w:p w14:paraId="349295E4" w14:textId="1A2C7F22"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2" w:history="1">
        <w:r w:rsidRPr="00C6021B">
          <w:rPr>
            <w:rStyle w:val="Hyperlink"/>
            <w:rFonts w:ascii="Arial" w:hAnsi="Arial" w:cs="Arial"/>
            <w:noProof/>
          </w:rPr>
          <w:t xml:space="preserve">12 </w:t>
        </w:r>
      </w:hyperlink>
      <w:r w:rsidRPr="00C6021B">
        <w:rPr>
          <w:rFonts w:ascii="Arial" w:eastAsiaTheme="minorEastAsia" w:hAnsi="Arial" w:cs="Arial"/>
          <w:b w:val="0"/>
          <w:bCs w:val="0"/>
          <w:caps w:val="0"/>
          <w:noProof/>
          <w:kern w:val="2"/>
          <w:lang w:eastAsia="en-ZA"/>
          <w14:ligatures w14:val="standardContextual"/>
        </w:rPr>
        <w:tab/>
      </w:r>
      <w:hyperlink w:anchor="_Toc181254922" w:history="1">
        <w:r w:rsidRPr="00C6021B">
          <w:rPr>
            <w:rStyle w:val="Hyperlink"/>
            <w:rFonts w:ascii="Arial" w:hAnsi="Arial" w:cs="Arial"/>
            <w:noProof/>
          </w:rPr>
          <w:t xml:space="preserve">Roles y responsabilidades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_Toc181254922 \h </w:instrText>
      </w:r>
      <w:r w:rsidRPr="00C6021B">
        <w:rPr>
          <w:rFonts w:ascii="Arial" w:hAnsi="Arial" w:cs="Arial"/>
          <w:noProof/>
          <w:webHidden/>
        </w:rPr>
      </w:r>
      <w:r w:rsidRPr="00C6021B">
        <w:rPr>
          <w:rFonts w:ascii="Arial" w:hAnsi="Arial" w:cs="Arial"/>
          <w:noProof/>
          <w:webHidden/>
        </w:rPr>
        <w:fldChar w:fldCharType="separate"/>
      </w:r>
      <w:hyperlink w:anchor="_Toc181254922" w:history="1">
        <w:r w:rsidRPr="00C6021B">
          <w:rPr>
            <w:rFonts w:ascii="Arial" w:hAnsi="Arial" w:cs="Arial"/>
            <w:noProof/>
            <w:webHidden/>
          </w:rPr>
          <w:t>14</w:t>
        </w:r>
      </w:hyperlink>
      <w:r w:rsidRPr="00C6021B">
        <w:rPr>
          <w:rFonts w:ascii="Arial" w:hAnsi="Arial" w:cs="Arial"/>
          <w:noProof/>
          <w:webHidden/>
        </w:rPr>
        <w:fldChar w:fldCharType="end"/>
      </w:r>
    </w:p>
    <w:p w14:paraId="768D266A" w14:textId="17D17398"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3" w:history="1">
        <w:r w:rsidRPr="00C6021B">
          <w:rPr>
            <w:rStyle w:val="Hyperlink"/>
            <w:rFonts w:ascii="Arial" w:hAnsi="Arial" w:cs="Arial"/>
            <w:noProof/>
          </w:rPr>
          <w:t xml:space="preserve">Anexo A: Plantilla de formulario de denuncia de quejas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_Toc181254923 \h </w:instrText>
      </w:r>
      <w:r w:rsidRPr="00C6021B">
        <w:rPr>
          <w:rFonts w:ascii="Arial" w:hAnsi="Arial" w:cs="Arial"/>
          <w:noProof/>
          <w:webHidden/>
        </w:rPr>
      </w:r>
      <w:r w:rsidRPr="00C6021B">
        <w:rPr>
          <w:rFonts w:ascii="Arial" w:hAnsi="Arial" w:cs="Arial"/>
          <w:noProof/>
          <w:webHidden/>
        </w:rPr>
        <w:fldChar w:fldCharType="separate"/>
      </w:r>
      <w:hyperlink w:anchor="_Toc181254923" w:history="1">
        <w:r w:rsidRPr="00C6021B">
          <w:rPr>
            <w:rFonts w:ascii="Arial" w:hAnsi="Arial" w:cs="Arial"/>
            <w:noProof/>
            <w:webHidden/>
          </w:rPr>
          <w:t>17</w:t>
        </w:r>
      </w:hyperlink>
      <w:r w:rsidRPr="00C6021B">
        <w:rPr>
          <w:rFonts w:ascii="Arial" w:hAnsi="Arial" w:cs="Arial"/>
          <w:noProof/>
          <w:webHidden/>
        </w:rPr>
        <w:fldChar w:fldCharType="end"/>
      </w:r>
    </w:p>
    <w:p w14:paraId="2007A180" w14:textId="05918DEC" w:rsidR="00C6021B" w:rsidRPr="00C6021B" w:rsidRDefault="00C6021B">
      <w:pPr>
        <w:pStyle w:val="TOC1"/>
        <w:rPr>
          <w:rFonts w:ascii="Arial" w:eastAsiaTheme="minorEastAsia" w:hAnsi="Arial" w:cs="Arial"/>
          <w:b w:val="0"/>
          <w:bCs w:val="0"/>
          <w:caps w:val="0"/>
          <w:noProof/>
          <w:kern w:val="2"/>
          <w:lang w:eastAsia="en-ZA"/>
          <w14:ligatures w14:val="standardContextual"/>
        </w:rPr>
      </w:pPr>
      <w:hyperlink w:anchor="_Toc181254924" w:history="1">
        <w:r w:rsidRPr="00C6021B">
          <w:rPr>
            <w:rStyle w:val="Hyperlink"/>
            <w:rFonts w:ascii="Arial" w:hAnsi="Arial" w:cs="Arial"/>
            <w:noProof/>
          </w:rPr>
          <w:t xml:space="preserve">Anexo B: Plantilla de registro interno de quejas </w:t>
        </w:r>
      </w:hyperlink>
      <w:r w:rsidRPr="00C6021B">
        <w:rPr>
          <w:rFonts w:ascii="Arial" w:hAnsi="Arial" w:cs="Arial"/>
          <w:noProof/>
          <w:webHidden/>
        </w:rPr>
        <w:tab/>
      </w:r>
      <w:r w:rsidRPr="00C6021B">
        <w:rPr>
          <w:rFonts w:ascii="Arial" w:hAnsi="Arial" w:cs="Arial"/>
          <w:noProof/>
          <w:webHidden/>
        </w:rPr>
        <w:fldChar w:fldCharType="begin"/>
      </w:r>
      <w:r w:rsidRPr="00C6021B">
        <w:rPr>
          <w:rFonts w:ascii="Arial" w:hAnsi="Arial" w:cs="Arial"/>
          <w:noProof/>
          <w:webHidden/>
        </w:rPr>
        <w:instrText xml:space="preserve"> PAGEREF _Toc181254924 \h </w:instrText>
      </w:r>
      <w:r w:rsidRPr="00C6021B">
        <w:rPr>
          <w:rFonts w:ascii="Arial" w:hAnsi="Arial" w:cs="Arial"/>
          <w:noProof/>
          <w:webHidden/>
        </w:rPr>
      </w:r>
      <w:r w:rsidRPr="00C6021B">
        <w:rPr>
          <w:rFonts w:ascii="Arial" w:hAnsi="Arial" w:cs="Arial"/>
          <w:noProof/>
          <w:webHidden/>
        </w:rPr>
        <w:fldChar w:fldCharType="separate"/>
      </w:r>
      <w:hyperlink w:anchor="_Toc181254924" w:history="1">
        <w:r w:rsidRPr="00C6021B">
          <w:rPr>
            <w:rFonts w:ascii="Arial" w:hAnsi="Arial" w:cs="Arial"/>
            <w:noProof/>
            <w:webHidden/>
          </w:rPr>
          <w:t>20</w:t>
        </w:r>
      </w:hyperlink>
      <w:r w:rsidRPr="00C6021B">
        <w:rPr>
          <w:rFonts w:ascii="Arial" w:hAnsi="Arial" w:cs="Arial"/>
          <w:noProof/>
          <w:webHidden/>
        </w:rPr>
        <w:fldChar w:fldCharType="end"/>
      </w:r>
    </w:p>
    <w:p w14:paraId="7A7E2297" w14:textId="5FCB820A" w:rsidR="006C6926" w:rsidRPr="00C6021B" w:rsidRDefault="0039317B" w:rsidP="001D5D29">
      <w:pPr>
        <w:spacing w:after="120"/>
        <w:rPr>
          <w:rFonts w:cs="Arial"/>
          <w:sz w:val="20"/>
          <w:szCs w:val="20"/>
        </w:rPr>
      </w:pPr>
      <w:r w:rsidRPr="00C6021B">
        <w:rPr>
          <w:rFonts w:cs="Arial"/>
          <w:sz w:val="20"/>
          <w:szCs w:val="20"/>
        </w:rPr>
        <w:fldChar w:fldCharType="end"/>
      </w:r>
    </w:p>
    <w:p w14:paraId="3F4C896A" w14:textId="77777777" w:rsidR="0064577A" w:rsidRPr="00C6021B" w:rsidRDefault="0064577A" w:rsidP="0039317B">
      <w:pPr>
        <w:tabs>
          <w:tab w:val="left" w:pos="8789"/>
        </w:tabs>
        <w:rPr>
          <w:rFonts w:cs="Arial"/>
          <w:sz w:val="20"/>
          <w:szCs w:val="20"/>
        </w:rPr>
      </w:pPr>
    </w:p>
    <w:p w14:paraId="39CB0C75" w14:textId="77777777" w:rsidR="00F60546" w:rsidRPr="00C6021B" w:rsidRDefault="00F60546" w:rsidP="00F60546">
      <w:pPr>
        <w:tabs>
          <w:tab w:val="left" w:pos="8789"/>
        </w:tabs>
        <w:rPr>
          <w:rFonts w:cs="Arial"/>
          <w:sz w:val="20"/>
          <w:szCs w:val="20"/>
        </w:rPr>
      </w:pPr>
      <w:r w:rsidRPr="00C6021B">
        <w:rPr>
          <w:rFonts w:cs="Arial"/>
          <w:sz w:val="20"/>
          <w:szCs w:val="20"/>
        </w:rPr>
        <w:t>Lista de tablas</w:t>
      </w:r>
    </w:p>
    <w:p w14:paraId="30689519" w14:textId="597BC47E" w:rsidR="00C6021B" w:rsidRPr="00C6021B" w:rsidRDefault="00F60546">
      <w:pPr>
        <w:pStyle w:val="TableofFigures"/>
        <w:tabs>
          <w:tab w:val="right" w:leader="dot" w:pos="9258"/>
        </w:tabs>
        <w:rPr>
          <w:rFonts w:eastAsiaTheme="minorEastAsia" w:cs="Arial"/>
          <w:noProof/>
          <w:kern w:val="2"/>
          <w:sz w:val="20"/>
          <w:szCs w:val="20"/>
          <w:lang w:eastAsia="en-ZA"/>
          <w14:ligatures w14:val="standardContextual"/>
        </w:rPr>
      </w:pPr>
      <w:r w:rsidRPr="00C6021B">
        <w:rPr>
          <w:rFonts w:cs="Arial"/>
          <w:sz w:val="20"/>
          <w:szCs w:val="20"/>
          <w:lang w:val="en-GB"/>
        </w:rPr>
        <w:fldChar w:fldCharType="begin"/>
      </w:r>
      <w:r w:rsidRPr="00C6021B">
        <w:rPr>
          <w:rFonts w:cs="Arial"/>
          <w:sz w:val="20"/>
          <w:szCs w:val="20"/>
          <w:lang w:val="en-GB"/>
        </w:rPr>
        <w:instrText xml:space="preserve"> TOC \h \z \c "Table" </w:instrText>
      </w:r>
      <w:r w:rsidRPr="00C6021B">
        <w:rPr>
          <w:rFonts w:cs="Arial"/>
          <w:sz w:val="20"/>
          <w:szCs w:val="20"/>
          <w:lang w:val="en-GB"/>
        </w:rPr>
        <w:fldChar w:fldCharType="separate"/>
      </w:r>
      <w:hyperlink w:anchor="_Toc181254925" w:history="1">
        <w:r w:rsidR="00C6021B" w:rsidRPr="00C6021B">
          <w:rPr>
            <w:rStyle w:val="Hyperlink"/>
            <w:rFonts w:cs="Arial"/>
            <w:noProof/>
            <w:sz w:val="20"/>
            <w:szCs w:val="20"/>
          </w:rPr>
          <w:t xml:space="preserve">Tabla 13 </w:t>
        </w:r>
      </w:hyperlink>
      <w:r w:rsidR="00C6021B" w:rsidRPr="00C6021B">
        <w:rPr>
          <w:rStyle w:val="Hyperlink"/>
          <w:rFonts w:cs="Arial"/>
          <w:noProof/>
          <w:sz w:val="20"/>
          <w:szCs w:val="20"/>
        </w:rPr>
        <w:noBreakHyphen/>
      </w:r>
      <w:hyperlink w:anchor="_Toc181254925" w:history="1">
        <w:r w:rsidR="00C6021B" w:rsidRPr="00C6021B">
          <w:rPr>
            <w:rStyle w:val="Hyperlink"/>
            <w:rFonts w:cs="Arial"/>
            <w:noProof/>
            <w:sz w:val="20"/>
            <w:szCs w:val="20"/>
          </w:rPr>
          <w:t xml:space="preserve">1: Funciones y responsabilidades clave </w:t>
        </w:r>
      </w:hyperlink>
      <w:r w:rsidR="00C6021B" w:rsidRPr="00C6021B">
        <w:rPr>
          <w:rFonts w:cs="Arial"/>
          <w:noProof/>
          <w:webHidden/>
          <w:sz w:val="20"/>
          <w:szCs w:val="20"/>
        </w:rPr>
        <w:tab/>
      </w:r>
      <w:r w:rsidR="00C6021B" w:rsidRPr="00C6021B">
        <w:rPr>
          <w:rFonts w:cs="Arial"/>
          <w:noProof/>
          <w:webHidden/>
          <w:sz w:val="20"/>
          <w:szCs w:val="20"/>
        </w:rPr>
        <w:fldChar w:fldCharType="begin"/>
      </w:r>
      <w:r w:rsidR="00C6021B" w:rsidRPr="00C6021B">
        <w:rPr>
          <w:rFonts w:cs="Arial"/>
          <w:noProof/>
          <w:webHidden/>
          <w:sz w:val="20"/>
          <w:szCs w:val="20"/>
        </w:rPr>
        <w:instrText xml:space="preserve"> PAGEREF _Toc181254925 \h </w:instrText>
      </w:r>
      <w:r w:rsidR="00C6021B" w:rsidRPr="00C6021B">
        <w:rPr>
          <w:rFonts w:cs="Arial"/>
          <w:noProof/>
          <w:webHidden/>
          <w:sz w:val="20"/>
          <w:szCs w:val="20"/>
        </w:rPr>
      </w:r>
      <w:r w:rsidR="00C6021B" w:rsidRPr="00C6021B">
        <w:rPr>
          <w:rFonts w:cs="Arial"/>
          <w:noProof/>
          <w:webHidden/>
          <w:sz w:val="20"/>
          <w:szCs w:val="20"/>
        </w:rPr>
        <w:fldChar w:fldCharType="separate"/>
      </w:r>
      <w:hyperlink w:anchor="_Toc181254925" w:history="1">
        <w:r w:rsidR="00C6021B" w:rsidRPr="00C6021B">
          <w:rPr>
            <w:rFonts w:cs="Arial"/>
            <w:noProof/>
            <w:webHidden/>
            <w:sz w:val="20"/>
            <w:szCs w:val="20"/>
          </w:rPr>
          <w:t>14</w:t>
        </w:r>
      </w:hyperlink>
      <w:r w:rsidR="00C6021B" w:rsidRPr="00C6021B">
        <w:rPr>
          <w:rFonts w:cs="Arial"/>
          <w:noProof/>
          <w:webHidden/>
          <w:sz w:val="20"/>
          <w:szCs w:val="20"/>
        </w:rPr>
        <w:fldChar w:fldCharType="end"/>
      </w:r>
    </w:p>
    <w:p w14:paraId="4A75E61E" w14:textId="372C9D00" w:rsidR="0020168C" w:rsidRPr="00C6021B" w:rsidRDefault="00F60546" w:rsidP="00F60546">
      <w:pPr>
        <w:tabs>
          <w:tab w:val="left" w:pos="8789"/>
        </w:tabs>
        <w:rPr>
          <w:rFonts w:cs="Arial"/>
          <w:sz w:val="20"/>
          <w:szCs w:val="20"/>
        </w:rPr>
      </w:pPr>
      <w:r w:rsidRPr="00C6021B">
        <w:rPr>
          <w:rFonts w:cs="Arial"/>
          <w:sz w:val="20"/>
          <w:szCs w:val="20"/>
          <w:lang w:val="en-GB"/>
        </w:rPr>
        <w:fldChar w:fldCharType="end"/>
      </w:r>
    </w:p>
    <w:p w14:paraId="522F9416" w14:textId="77777777" w:rsidR="00902436" w:rsidRPr="00C6021B" w:rsidRDefault="00902436" w:rsidP="0039317B">
      <w:pPr>
        <w:tabs>
          <w:tab w:val="left" w:pos="8789"/>
        </w:tabs>
        <w:rPr>
          <w:rFonts w:cs="Arial"/>
          <w:sz w:val="20"/>
          <w:szCs w:val="20"/>
        </w:rPr>
      </w:pPr>
    </w:p>
    <w:p w14:paraId="678F346A" w14:textId="77777777" w:rsidR="00902436" w:rsidRPr="00C6021B" w:rsidRDefault="00902436" w:rsidP="0039317B">
      <w:pPr>
        <w:tabs>
          <w:tab w:val="left" w:pos="8789"/>
        </w:tabs>
        <w:rPr>
          <w:rFonts w:cs="Arial"/>
          <w:sz w:val="20"/>
          <w:szCs w:val="20"/>
        </w:rPr>
      </w:pPr>
    </w:p>
    <w:p w14:paraId="61C46C2D" w14:textId="77777777" w:rsidR="00671061" w:rsidRDefault="00671061" w:rsidP="0039317B">
      <w:pPr>
        <w:tabs>
          <w:tab w:val="left" w:pos="8789"/>
        </w:tabs>
        <w:rPr>
          <w:rFonts w:cs="Arial"/>
          <w:sz w:val="20"/>
          <w:szCs w:val="20"/>
        </w:rPr>
      </w:pPr>
    </w:p>
    <w:p w14:paraId="3549A084" w14:textId="77777777" w:rsidR="00671061" w:rsidRDefault="00671061" w:rsidP="0039317B">
      <w:pPr>
        <w:tabs>
          <w:tab w:val="left" w:pos="8789"/>
        </w:tabs>
        <w:rPr>
          <w:rFonts w:cs="Arial"/>
          <w:sz w:val="20"/>
          <w:szCs w:val="20"/>
        </w:rPr>
      </w:pPr>
    </w:p>
    <w:p w14:paraId="5D08DAE1" w14:textId="77777777" w:rsidR="00671061" w:rsidRDefault="00671061" w:rsidP="0039317B">
      <w:pPr>
        <w:tabs>
          <w:tab w:val="left" w:pos="8789"/>
        </w:tabs>
        <w:rPr>
          <w:rFonts w:cs="Arial"/>
          <w:sz w:val="20"/>
          <w:szCs w:val="20"/>
        </w:rPr>
      </w:pPr>
    </w:p>
    <w:p w14:paraId="1F30F9AC" w14:textId="77777777" w:rsidR="00671061" w:rsidRDefault="00671061" w:rsidP="0039317B">
      <w:pPr>
        <w:tabs>
          <w:tab w:val="left" w:pos="8789"/>
        </w:tabs>
        <w:rPr>
          <w:rFonts w:cs="Arial"/>
          <w:sz w:val="20"/>
          <w:szCs w:val="20"/>
        </w:rPr>
      </w:pPr>
    </w:p>
    <w:p w14:paraId="1E49D86D" w14:textId="77777777" w:rsidR="00671061" w:rsidRDefault="00671061" w:rsidP="0039317B">
      <w:pPr>
        <w:tabs>
          <w:tab w:val="left" w:pos="8789"/>
        </w:tabs>
        <w:rPr>
          <w:rFonts w:cs="Arial"/>
          <w:sz w:val="20"/>
          <w:szCs w:val="20"/>
        </w:rPr>
      </w:pPr>
    </w:p>
    <w:p w14:paraId="37FA2C5C" w14:textId="77777777" w:rsidR="00671061" w:rsidRDefault="00671061" w:rsidP="0039317B">
      <w:pPr>
        <w:tabs>
          <w:tab w:val="left" w:pos="8789"/>
        </w:tabs>
        <w:rPr>
          <w:rFonts w:cs="Arial"/>
          <w:sz w:val="20"/>
          <w:szCs w:val="20"/>
        </w:rPr>
      </w:pPr>
    </w:p>
    <w:p w14:paraId="61A80178" w14:textId="77777777" w:rsidR="00671061" w:rsidRDefault="00671061" w:rsidP="0039317B">
      <w:pPr>
        <w:tabs>
          <w:tab w:val="left" w:pos="8789"/>
        </w:tabs>
        <w:rPr>
          <w:rFonts w:cs="Arial"/>
          <w:sz w:val="20"/>
          <w:szCs w:val="20"/>
        </w:rPr>
      </w:pPr>
    </w:p>
    <w:p w14:paraId="7DBFBC0D" w14:textId="77777777" w:rsidR="00671061" w:rsidRDefault="00671061" w:rsidP="0039317B">
      <w:pPr>
        <w:tabs>
          <w:tab w:val="left" w:pos="8789"/>
        </w:tabs>
        <w:rPr>
          <w:rFonts w:cs="Arial"/>
          <w:sz w:val="20"/>
          <w:szCs w:val="20"/>
        </w:rPr>
      </w:pPr>
    </w:p>
    <w:p w14:paraId="5EEA63EA" w14:textId="77777777" w:rsidR="00763FB5" w:rsidRDefault="00763FB5" w:rsidP="0039317B">
      <w:pPr>
        <w:tabs>
          <w:tab w:val="left" w:pos="8789"/>
        </w:tabs>
        <w:rPr>
          <w:rFonts w:cs="Arial"/>
          <w:sz w:val="20"/>
          <w:szCs w:val="20"/>
        </w:rPr>
      </w:pPr>
    </w:p>
    <w:p w14:paraId="3A503A71" w14:textId="77777777" w:rsidR="00763FB5" w:rsidRDefault="00763FB5" w:rsidP="0039317B">
      <w:pPr>
        <w:tabs>
          <w:tab w:val="left" w:pos="8789"/>
        </w:tabs>
        <w:rPr>
          <w:rFonts w:cs="Arial"/>
          <w:sz w:val="20"/>
          <w:szCs w:val="20"/>
        </w:rPr>
      </w:pPr>
    </w:p>
    <w:p w14:paraId="370BA2CF" w14:textId="77777777" w:rsidR="00671061" w:rsidRDefault="00671061"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2AFDAB40" w:rsidR="00E31E34" w:rsidRPr="006F7B6A" w:rsidRDefault="00B549B4" w:rsidP="00E31E34">
            <w:pPr>
              <w:spacing w:after="120"/>
              <w:rPr>
                <w:i/>
                <w:iCs/>
                <w:color w:val="125B61"/>
                <w:u w:val="single"/>
              </w:rPr>
            </w:pPr>
            <w:r>
              <w:rPr>
                <w:i/>
                <w:iCs/>
                <w:color w:val="125B61"/>
                <w:u w:val="single"/>
              </w:rPr>
              <w:lastRenderedPageBreak/>
              <w:t xml:space="preserve">Cuadro de instrucciones </w:t>
            </w:r>
            <w:r w:rsidR="00E31E34" w:rsidRPr="006F7B6A">
              <w:rPr>
                <w:i/>
                <w:iCs/>
                <w:color w:val="125B61"/>
                <w:u w:val="single"/>
              </w:rPr>
              <w:t xml:space="preserve">: eliminar cuando termine </w:t>
            </w:r>
            <w:r w:rsidR="00037AF5" w:rsidRPr="006F7B6A">
              <w:rPr>
                <w:b w:val="0"/>
                <w:bCs w:val="0"/>
                <w:i/>
                <w:iCs/>
                <w:color w:val="125B61"/>
                <w:u w:val="single"/>
              </w:rPr>
              <w:t>.</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Instrucciones generales de personalización y cumplimiento</w:t>
            </w:r>
          </w:p>
        </w:tc>
      </w:tr>
      <w:tr w:rsidR="00AB0653" w:rsidRPr="00AB0653" w14:paraId="61B6DAD6" w14:textId="77777777" w:rsidTr="00A63B56">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1E95555C" w14:textId="5CF9A026" w:rsidR="00591698" w:rsidRPr="00D376DD" w:rsidRDefault="00234EE6" w:rsidP="00283685">
            <w:pPr>
              <w:pStyle w:val="Context"/>
              <w:rPr>
                <w:rFonts w:eastAsia="Times New Roman" w:cs="Times New Roman"/>
                <w:b w:val="0"/>
                <w:bCs w:val="0"/>
                <w:color w:val="auto"/>
                <w:szCs w:val="24"/>
                <w:lang w:val="es-AR" w:eastAsia="en-US"/>
              </w:rPr>
            </w:pPr>
            <w:r w:rsidRPr="00D376DD">
              <w:rPr>
                <w:rFonts w:eastAsia="Times New Roman" w:cs="Times New Roman"/>
                <w:b w:val="0"/>
                <w:bCs w:val="0"/>
                <w:color w:val="auto"/>
                <w:szCs w:val="24"/>
                <w:lang w:val="es-AR" w:eastAsia="en-US"/>
              </w:rPr>
              <w:t>Se debe implementar un mecanismo interno de quejas para proporcionar un proceso a través del cual las quejas e insatisfacciones de empleados individuales, así como de grupos de empleados, que surjan de la relación laboral, se puedan resolver lo más rápidamente posible.</w:t>
            </w:r>
          </w:p>
          <w:p w14:paraId="57FA5C88" w14:textId="58BFE514" w:rsidR="00283685" w:rsidRPr="00D376DD" w:rsidRDefault="008D1339" w:rsidP="00283685">
            <w:pPr>
              <w:pStyle w:val="Context"/>
              <w:rPr>
                <w:rFonts w:eastAsia="Times New Roman" w:cs="Times New Roman"/>
                <w:b w:val="0"/>
                <w:bCs w:val="0"/>
                <w:color w:val="auto"/>
                <w:szCs w:val="24"/>
                <w:lang w:val="es-AR" w:eastAsia="en-US"/>
              </w:rPr>
            </w:pPr>
            <w:r w:rsidRPr="00D376DD">
              <w:rPr>
                <w:rFonts w:eastAsia="Times New Roman" w:cs="Times New Roman"/>
                <w:b w:val="0"/>
                <w:bCs w:val="0"/>
                <w:color w:val="auto"/>
                <w:szCs w:val="24"/>
                <w:lang w:val="es-AR" w:eastAsia="en-US"/>
              </w:rPr>
              <w:t>Un Mecanismo Interno de Quejas es un componente crucial para identificar y abordar conductas corruptas, ilegales o indeseables, incluyendo la Violencia y el Acoso de Género (</w:t>
            </w:r>
            <w:r w:rsidR="00902CA9" w:rsidRPr="00902CA9">
              <w:rPr>
                <w:rFonts w:eastAsia="Times New Roman" w:cs="Times New Roman"/>
                <w:b w:val="0"/>
                <w:bCs w:val="0"/>
                <w:color w:val="auto"/>
                <w:szCs w:val="24"/>
                <w:lang w:eastAsia="en-US"/>
              </w:rPr>
              <w:t>VBGH</w:t>
            </w:r>
            <w:r w:rsidRPr="00D376DD">
              <w:rPr>
                <w:rFonts w:eastAsia="Times New Roman" w:cs="Times New Roman"/>
                <w:b w:val="0"/>
                <w:bCs w:val="0"/>
                <w:color w:val="auto"/>
                <w:szCs w:val="24"/>
                <w:lang w:val="es-AR" w:eastAsia="en-US"/>
              </w:rPr>
              <w:t xml:space="preserve">), y todas las formas de hostigamiento, acoso y discriminación. Su propósito es ofrecer un procedimiento claro, accesible y transparente para que personas o grupos planteen sus inquietudes sobre prácticas indebidas, irregulares, ilegales o corruptas, así como cualquier caso de </w:t>
            </w:r>
            <w:r w:rsidR="00902CA9" w:rsidRPr="00902CA9">
              <w:rPr>
                <w:rFonts w:eastAsia="Times New Roman" w:cs="Times New Roman"/>
                <w:b w:val="0"/>
                <w:bCs w:val="0"/>
                <w:color w:val="auto"/>
                <w:szCs w:val="24"/>
                <w:lang w:eastAsia="en-US"/>
              </w:rPr>
              <w:t>VBGH</w:t>
            </w:r>
            <w:r w:rsidRPr="00D376DD">
              <w:rPr>
                <w:rFonts w:eastAsia="Times New Roman" w:cs="Times New Roman"/>
                <w:b w:val="0"/>
                <w:bCs w:val="0"/>
                <w:color w:val="auto"/>
                <w:szCs w:val="24"/>
                <w:lang w:val="es-AR" w:eastAsia="en-US"/>
              </w:rPr>
              <w:t>, hostigamiento, acoso o discriminación que se sospeche que haya ocurrido, esté ocurriendo o pueda ocurrir en el futuro.</w:t>
            </w:r>
          </w:p>
          <w:p w14:paraId="3ABCC0DF" w14:textId="77777777" w:rsidR="00283685" w:rsidRPr="00D376DD" w:rsidRDefault="00283685" w:rsidP="00283685">
            <w:pPr>
              <w:pStyle w:val="Context"/>
              <w:rPr>
                <w:rFonts w:eastAsia="Times New Roman" w:cs="Times New Roman"/>
                <w:b w:val="0"/>
                <w:bCs w:val="0"/>
                <w:color w:val="auto"/>
                <w:szCs w:val="24"/>
                <w:lang w:val="es-AR" w:eastAsia="en-US"/>
              </w:rPr>
            </w:pPr>
            <w:r w:rsidRPr="00D376DD">
              <w:rPr>
                <w:rFonts w:eastAsia="Times New Roman" w:cs="Times New Roman"/>
                <w:b w:val="0"/>
                <w:bCs w:val="0"/>
                <w:color w:val="auto"/>
                <w:szCs w:val="24"/>
                <w:lang w:val="es-AR" w:eastAsia="en-US"/>
              </w:rPr>
              <w:t>Si bien el mecanismo de quejas ofrece un enfoque estructurado para abordar las quejas, no pretende sustituir la comunicación directa con la gerencia. Se anima a los empleados a hablar directamente con sus supervisores u otros miembros de la gerencia cuando se sientan cómodos. El mecanismo de quejas sirve como herramienta adicional para la resolución formal, complementando los canales de comunicación abiertos.</w:t>
            </w:r>
          </w:p>
          <w:p w14:paraId="76400153" w14:textId="48797041" w:rsidR="00283685" w:rsidRPr="00D376DD" w:rsidRDefault="00283685" w:rsidP="00283685">
            <w:pPr>
              <w:pStyle w:val="Context"/>
              <w:rPr>
                <w:rFonts w:eastAsia="Times New Roman" w:cs="Times New Roman"/>
                <w:b w:val="0"/>
                <w:bCs w:val="0"/>
                <w:color w:val="auto"/>
                <w:szCs w:val="24"/>
                <w:lang w:val="es-AR" w:eastAsia="en-US"/>
              </w:rPr>
            </w:pPr>
            <w:r w:rsidRPr="00D376DD">
              <w:rPr>
                <w:rFonts w:eastAsia="Times New Roman" w:cs="Times New Roman"/>
                <w:b w:val="0"/>
                <w:bCs w:val="0"/>
                <w:color w:val="auto"/>
                <w:szCs w:val="24"/>
                <w:lang w:val="es-AR" w:eastAsia="en-US"/>
              </w:rPr>
              <w:t>El mecanismo de quejas debe adaptarse a las necesidades específicas de la empresa y ser accesible para todos los empleados, incluidos los trabajadores eventuales, de temporada y a tiempo completo. Debe incluir disposiciones para la denuncia anónima a fin de proteger la confidencialidad, especialmente en asuntos delicados como el acoso, la violencia de género o la protección social. La empresa debe aplicar una estricta política de no represalias para proteger a los empleados que presenten quejas de acciones adversas.</w:t>
            </w:r>
          </w:p>
          <w:p w14:paraId="4918AC11" w14:textId="425ABB3C" w:rsidR="00AA596E" w:rsidRPr="00D376DD" w:rsidRDefault="00283685" w:rsidP="00283685">
            <w:pPr>
              <w:pStyle w:val="Context"/>
              <w:rPr>
                <w:rFonts w:eastAsia="Times New Roman" w:cs="Times New Roman"/>
                <w:color w:val="auto"/>
                <w:szCs w:val="24"/>
                <w:lang w:val="es-AR" w:eastAsia="en-US"/>
              </w:rPr>
            </w:pPr>
            <w:r w:rsidRPr="00D376DD">
              <w:rPr>
                <w:rFonts w:eastAsia="Times New Roman" w:cs="Times New Roman"/>
                <w:b w:val="0"/>
                <w:bCs w:val="0"/>
                <w:color w:val="auto"/>
                <w:szCs w:val="24"/>
                <w:lang w:val="es-AR" w:eastAsia="en-US"/>
              </w:rPr>
              <w:t>Para establecer un mecanismo de quejas eficaz, la empresa debe definir cómo se registrarán las quejas y quién las gestionará. Normalmente, el primer punto de contacto es el superior inmediato o el supervisor del empleado, pero también debe existir un contacto alternativo fuera de la línea de gestión inmediata, como el departamento de RRHH o un gerente sénior designado si este no está disponible. El proceso debe permitir la presentación de quejas por escrito (incluso de forma anónima si se desea) o en persona. También se deben establecer disposiciones para los empleados que deban presentar sus quejas verbalmente, garantizando la accesibilidad para todos los trabajadores. El Mecanismo Interno de Quejas se comunicará a todos los empleados, proveedores, contratistas y visitantes, y también estará disponible para todas las partes interesadas y afectadas que lo soliciten.</w:t>
            </w:r>
          </w:p>
          <w:p w14:paraId="7F713550" w14:textId="3FDFD4A7" w:rsidR="0054676C" w:rsidRPr="002C574E" w:rsidRDefault="0054676C" w:rsidP="004C65B5">
            <w:pPr>
              <w:spacing w:after="120"/>
              <w:rPr>
                <w:b w:val="0"/>
                <w:bCs w:val="0"/>
              </w:rPr>
            </w:pPr>
            <w:r w:rsidRPr="002C574E">
              <w:rPr>
                <w:b w:val="0"/>
                <w:bCs w:val="0"/>
              </w:rPr>
              <w:t>El mecanismo de quejas debe incluir los siguientes temas:</w:t>
            </w:r>
          </w:p>
          <w:p w14:paraId="35173367" w14:textId="77777777" w:rsidR="0054676C" w:rsidRPr="00E8371A" w:rsidRDefault="0054676C" w:rsidP="004C65B5">
            <w:pPr>
              <w:pStyle w:val="ListParagraph"/>
              <w:numPr>
                <w:ilvl w:val="0"/>
                <w:numId w:val="33"/>
              </w:numPr>
              <w:spacing w:after="120"/>
              <w:ind w:left="453" w:hanging="357"/>
              <w:contextualSpacing w:val="0"/>
              <w:rPr>
                <w:b w:val="0"/>
                <w:bCs w:val="0"/>
              </w:rPr>
            </w:pPr>
            <w:r w:rsidRPr="00E8371A">
              <w:rPr>
                <w:b w:val="0"/>
                <w:bCs w:val="0"/>
              </w:rPr>
              <w:t>Pasos para presentar una queja:</w:t>
            </w:r>
          </w:p>
          <w:p w14:paraId="561BBB47" w14:textId="77777777" w:rsidR="0054676C" w:rsidRPr="00E8371A" w:rsidRDefault="0054676C" w:rsidP="004C65B5">
            <w:pPr>
              <w:pStyle w:val="ListParagraph"/>
              <w:numPr>
                <w:ilvl w:val="1"/>
                <w:numId w:val="41"/>
              </w:numPr>
              <w:spacing w:after="120"/>
              <w:ind w:left="1014"/>
              <w:contextualSpacing w:val="0"/>
              <w:rPr>
                <w:b w:val="0"/>
                <w:bCs w:val="0"/>
              </w:rPr>
            </w:pPr>
            <w:r w:rsidRPr="00E8371A">
              <w:rPr>
                <w:b w:val="0"/>
                <w:bCs w:val="0"/>
              </w:rPr>
              <w:t>Método de presentación: Describa cómo los empleados pueden presentar una queja, incluyendo los métodos disponibles, como presentaciones por escrito, formularios en línea o informes verbales. Incluya una referencia al Formulario de Presentación de Quejas en el Anexo A, que debe ser completado por el reclamante. Este formulario puede ser personalizado por cada empresa para satisfacer sus necesidades específicas.</w:t>
            </w:r>
          </w:p>
          <w:p w14:paraId="00EC69DD" w14:textId="77777777" w:rsidR="0054676C" w:rsidRPr="00E8371A" w:rsidRDefault="0054676C" w:rsidP="004C65B5">
            <w:pPr>
              <w:pStyle w:val="ListParagraph"/>
              <w:numPr>
                <w:ilvl w:val="1"/>
                <w:numId w:val="41"/>
              </w:numPr>
              <w:spacing w:after="120"/>
              <w:ind w:left="1014"/>
              <w:contextualSpacing w:val="0"/>
              <w:rPr>
                <w:b w:val="0"/>
                <w:bCs w:val="0"/>
              </w:rPr>
            </w:pPr>
            <w:r w:rsidRPr="00E8371A">
              <w:rPr>
                <w:b w:val="0"/>
                <w:bCs w:val="0"/>
              </w:rPr>
              <w:lastRenderedPageBreak/>
              <w:t>Información requerida: especifique la información que se debe proporcionar al presentar una queja, como la naturaleza de la queja, las personas involucradas y cualquier evidencia o documentación relevante.</w:t>
            </w:r>
          </w:p>
          <w:p w14:paraId="08A5F950" w14:textId="4E1EF54D"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Datos de contacto: proporcione la información de contacto necesaria para presentar quejas, incluidos representantes de RRHH, supervisores o personas de contacto designadas, junto con sus números de teléfono y direcciones de correo electrónico.</w:t>
            </w:r>
          </w:p>
          <w:p w14:paraId="625A241D"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Acuse de recibo de la queja y proceso de investigación: Acuse recibo de la queja y explique cómo se investigará, incluyendo quién la llevará a cabo y los procedimientos que se seguirán. Incluya el plazo para cada paso, desde la presentación de la queja hasta la recepción de una respuesta.</w:t>
            </w:r>
          </w:p>
          <w:p w14:paraId="37285EC4"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Registro de quejas y mantenimiento de registros:</w:t>
            </w:r>
          </w:p>
          <w:p w14:paraId="22C8487E" w14:textId="5FFB2F84"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Documentación: Todas las quejas deben registrarse en el Registro de Quejas (adjunto como Anexo B). Este registro, que debe ser mantenido por el departamento de RRHH, debe incluir detalles como la fecha de la queja, las partes implicadas y el estado de la investigación.</w:t>
            </w:r>
          </w:p>
          <w:p w14:paraId="7891C198" w14:textId="77777777"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Confidencialidad: Garantizar que el Registro de Quejas y toda la documentación relacionada se mantengan confidenciales y seguros, con acceso restringido únicamente al personal autorizado.</w:t>
            </w:r>
          </w:p>
          <w:p w14:paraId="0ABCCA6D" w14:textId="77777777" w:rsidR="0054676C" w:rsidRPr="004C65B5" w:rsidRDefault="0054676C" w:rsidP="004C65B5">
            <w:pPr>
              <w:pStyle w:val="ListParagraph"/>
              <w:numPr>
                <w:ilvl w:val="1"/>
                <w:numId w:val="41"/>
              </w:numPr>
              <w:spacing w:after="120"/>
              <w:ind w:left="1014"/>
              <w:contextualSpacing w:val="0"/>
              <w:rPr>
                <w:b w:val="0"/>
                <w:bCs w:val="0"/>
              </w:rPr>
            </w:pPr>
            <w:r w:rsidRPr="004C65B5">
              <w:rPr>
                <w:b w:val="0"/>
                <w:bCs w:val="0"/>
              </w:rPr>
              <w:t>Retención de registros: especifique durante cuánto tiempo se conservarán los registros de quejas de conformidad con los requisitos legales y la política de la empresa.</w:t>
            </w:r>
          </w:p>
          <w:p w14:paraId="07AE61C9"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Confidencialidad: Cómo se mantendrá la confidencialidad durante todo el proceso.</w:t>
            </w:r>
          </w:p>
          <w:p w14:paraId="47EA199C"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Resolución y resultado: cómo se comunicarán las decisiones y qué acciones se pueden tomar para resolver la queja.</w:t>
            </w:r>
          </w:p>
          <w:p w14:paraId="7AE55B59"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Apelaciones: El proceso para apelar una decisión si el reclamante no está satisfecho con el resultado.</w:t>
            </w:r>
          </w:p>
          <w:p w14:paraId="4BEE51D4"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Responsabilidades: Los roles y responsabilidades de aquellos involucrados en el proceso de queja, como Recursos Humanos, gerentes y el reclamante.</w:t>
            </w:r>
          </w:p>
          <w:p w14:paraId="10C60C75" w14:textId="77777777" w:rsidR="0054676C" w:rsidRPr="004C65B5" w:rsidRDefault="0054676C" w:rsidP="004C65B5">
            <w:pPr>
              <w:pStyle w:val="ListParagraph"/>
              <w:numPr>
                <w:ilvl w:val="0"/>
                <w:numId w:val="33"/>
              </w:numPr>
              <w:spacing w:after="120"/>
              <w:ind w:left="453" w:hanging="357"/>
              <w:contextualSpacing w:val="0"/>
              <w:rPr>
                <w:b w:val="0"/>
                <w:bCs w:val="0"/>
              </w:rPr>
            </w:pPr>
            <w:r w:rsidRPr="004C65B5">
              <w:rPr>
                <w:b w:val="0"/>
                <w:bCs w:val="0"/>
              </w:rPr>
              <w:t>Monitoreo y revisión: cómo se monitoreará la efectividad del procedimiento y se revisará periódicamente para buscar actualizaciones.</w:t>
            </w:r>
          </w:p>
          <w:p w14:paraId="18D8A133" w14:textId="77777777" w:rsidR="0054676C" w:rsidRPr="00E8371A" w:rsidRDefault="0054676C" w:rsidP="004C65B5">
            <w:pPr>
              <w:pStyle w:val="ListParagraph"/>
              <w:numPr>
                <w:ilvl w:val="0"/>
                <w:numId w:val="33"/>
              </w:numPr>
              <w:spacing w:after="120"/>
              <w:ind w:left="453" w:hanging="357"/>
              <w:contextualSpacing w:val="0"/>
              <w:rPr>
                <w:b w:val="0"/>
                <w:bCs w:val="0"/>
              </w:rPr>
            </w:pPr>
            <w:r w:rsidRPr="004C65B5">
              <w:rPr>
                <w:b w:val="0"/>
                <w:bCs w:val="0"/>
              </w:rPr>
              <w:t>Capacitación: Cómo la empresa garantizará que todos los empleados estén capacitados sobre el procedimiento de quejas, incluidas sesiones de capacitación periódicas sobre cómo prevenir y denunciar quejas.</w:t>
            </w:r>
          </w:p>
          <w:p w14:paraId="668D9C6C" w14:textId="2BEE8B5C" w:rsidR="0054676C" w:rsidRPr="00AD0B43" w:rsidRDefault="0054676C" w:rsidP="004A2A69">
            <w:pPr>
              <w:pStyle w:val="ListParagraph"/>
              <w:numPr>
                <w:ilvl w:val="0"/>
                <w:numId w:val="33"/>
              </w:numPr>
              <w:spacing w:after="120"/>
              <w:ind w:left="453" w:hanging="357"/>
              <w:contextualSpacing w:val="0"/>
              <w:rPr>
                <w:b w:val="0"/>
                <w:bCs w:val="0"/>
                <w:i/>
                <w:iCs/>
                <w:color w:val="125B61"/>
              </w:rPr>
            </w:pPr>
            <w:r w:rsidRPr="00E8371A">
              <w:rPr>
                <w:b w:val="0"/>
                <w:bCs w:val="0"/>
              </w:rPr>
              <w:t>Comunicación/difusión del mecanismo interno de quejas: cómo se comunicará el mecanismo interno de quejas a todos los empleados y partes interesadas, incluidos los métodos de distribución (por ejemplo, manuales de empleados, intranet de la empresa) y garantizando que todas las partes conozcan y comprendan el mecanismo interno de quejas.</w:t>
            </w:r>
          </w:p>
        </w:tc>
      </w:tr>
    </w:tbl>
    <w:p w14:paraId="471D5900" w14:textId="77777777" w:rsidR="00092803" w:rsidRPr="00092803" w:rsidRDefault="00092803" w:rsidP="00D81EC4">
      <w:pPr>
        <w:pStyle w:val="Context"/>
      </w:pPr>
    </w:p>
    <w:p w14:paraId="6972F53F" w14:textId="77777777" w:rsidR="00D81EC4" w:rsidRDefault="00D81EC4" w:rsidP="00D81EC4">
      <w:pPr>
        <w:pStyle w:val="Context"/>
      </w:pPr>
    </w:p>
    <w:p w14:paraId="453F6603" w14:textId="77777777" w:rsidR="00990A47" w:rsidRDefault="00990A47" w:rsidP="00D81EC4">
      <w:pPr>
        <w:pStyle w:val="Context"/>
      </w:pPr>
    </w:p>
    <w:p w14:paraId="2EC6F51E" w14:textId="77777777" w:rsidR="00990A47" w:rsidRDefault="00990A47" w:rsidP="00D81EC4">
      <w:pPr>
        <w:pStyle w:val="Context"/>
      </w:pPr>
    </w:p>
    <w:p w14:paraId="358AE443" w14:textId="6F1638D0" w:rsidR="007B057B" w:rsidRDefault="00531044" w:rsidP="00B06274">
      <w:pPr>
        <w:pStyle w:val="Heading1"/>
        <w:spacing w:after="240"/>
        <w:ind w:left="431" w:hanging="431"/>
      </w:pPr>
      <w:bookmarkStart w:id="0" w:name="_Toc181254908"/>
      <w:r>
        <w:lastRenderedPageBreak/>
        <w:t>Propósito y alcance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845C1E" w14:paraId="3A3636BA" w14:textId="77777777" w:rsidTr="004C1827">
        <w:tc>
          <w:tcPr>
            <w:tcW w:w="9209" w:type="dxa"/>
            <w:shd w:val="clear" w:color="auto" w:fill="D9D9D9" w:themeFill="background1" w:themeFillShade="D9"/>
          </w:tcPr>
          <w:p w14:paraId="30B75B3E" w14:textId="51CC8B59" w:rsidR="00593E8B" w:rsidRPr="006F7B6A" w:rsidRDefault="00B549B4" w:rsidP="00593E8B">
            <w:pPr>
              <w:spacing w:after="120"/>
              <w:rPr>
                <w:i/>
                <w:iCs/>
                <w:color w:val="125B61"/>
                <w:u w:val="single"/>
              </w:rPr>
            </w:pPr>
            <w:r>
              <w:rPr>
                <w:i/>
                <w:iCs/>
                <w:color w:val="125B61"/>
                <w:u w:val="single"/>
              </w:rPr>
              <w:t>Cuadro de instrucciones: eliminar cuando termine.</w:t>
            </w:r>
          </w:p>
          <w:p w14:paraId="27DC7FE2" w14:textId="00F0BDB6" w:rsidR="007C13A1" w:rsidRDefault="007C13A1" w:rsidP="001A312F">
            <w:pPr>
              <w:pStyle w:val="ListParagraph"/>
              <w:numPr>
                <w:ilvl w:val="0"/>
                <w:numId w:val="33"/>
              </w:numPr>
              <w:spacing w:after="120"/>
              <w:ind w:left="453" w:hanging="357"/>
              <w:contextualSpacing w:val="0"/>
              <w:rPr>
                <w:i/>
                <w:iCs/>
                <w:color w:val="125B61"/>
              </w:rPr>
            </w:pPr>
            <w:r w:rsidRPr="007C13A1">
              <w:rPr>
                <w:i/>
                <w:iCs/>
                <w:color w:val="125B61"/>
              </w:rPr>
              <w:t>Inserte el nombre de la empresa donde se indica a lo largo del documento.</w:t>
            </w:r>
          </w:p>
          <w:p w14:paraId="43BCDF84" w14:textId="2E3EB1B8" w:rsidR="002F6DFA" w:rsidRDefault="002F6DFA" w:rsidP="001A312F">
            <w:pPr>
              <w:pStyle w:val="ListParagraph"/>
              <w:numPr>
                <w:ilvl w:val="0"/>
                <w:numId w:val="33"/>
              </w:numPr>
              <w:spacing w:after="120"/>
              <w:ind w:left="453" w:hanging="357"/>
              <w:contextualSpacing w:val="0"/>
              <w:rPr>
                <w:i/>
                <w:iCs/>
                <w:color w:val="125B61"/>
              </w:rPr>
            </w:pPr>
            <w:r w:rsidRPr="002F6DFA">
              <w:rPr>
                <w:i/>
                <w:iCs/>
                <w:color w:val="125B61"/>
              </w:rPr>
              <w:t>Describa el propósito del Mecanismo Interno de Quejas, que es proporcionar un proceso para responder a las quejas planteadas por los empleados u otro personal contratado por la Compañía.</w:t>
            </w:r>
          </w:p>
          <w:p w14:paraId="759899AC" w14:textId="7942AC49" w:rsidR="00B346B6" w:rsidRPr="0043374E" w:rsidRDefault="00B346B6" w:rsidP="004A2A69">
            <w:pPr>
              <w:pStyle w:val="ListParagraph"/>
              <w:numPr>
                <w:ilvl w:val="0"/>
                <w:numId w:val="33"/>
              </w:numPr>
              <w:spacing w:after="120"/>
              <w:ind w:left="453" w:hanging="357"/>
              <w:contextualSpacing w:val="0"/>
              <w:rPr>
                <w:i/>
                <w:iCs/>
                <w:color w:val="125B61"/>
              </w:rPr>
            </w:pPr>
            <w:r w:rsidRPr="0043374E">
              <w:rPr>
                <w:i/>
                <w:iCs/>
                <w:color w:val="125B61"/>
              </w:rPr>
              <w:t>Insertar texto que indique el alcance de la aplicación del Mecanismo Interno de Quejas. Por ejemplo, «Este Mecanismo Interno de Quejas se aplica a todos los empleados, a todas las personas con empleo externo, a los voluntarios, a las personas que participan en un proceso de desarrollo profesional y a todos los terceros empleados por el contratista que estén contratados por la Empresa».</w:t>
            </w:r>
          </w:p>
          <w:p w14:paraId="26D0FAE7" w14:textId="73629434" w:rsidR="00600E2D" w:rsidRPr="001965F1" w:rsidRDefault="00E34E53" w:rsidP="001A312F">
            <w:pPr>
              <w:pStyle w:val="ListParagraph"/>
              <w:numPr>
                <w:ilvl w:val="0"/>
                <w:numId w:val="33"/>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6CCFAFC6" w14:textId="2DCDD64C" w:rsidR="0091352B" w:rsidRDefault="00DF0C17" w:rsidP="008C2830">
      <w:pPr>
        <w:spacing w:after="120"/>
      </w:pPr>
      <w:r>
        <w:rPr>
          <w:highlight w:val="yellow"/>
        </w:rPr>
        <w:t xml:space="preserve">[Insertar nombre de la empresa </w:t>
      </w:r>
      <w:r w:rsidR="00AF1556" w:rsidRPr="00AC123F">
        <w:t>] se dedica a mantener un entorno de trabajo justo, respetuoso y seguro mediante la implementación de un procedimiento integral de quejas y se compromete a mantener los más altos estándares de responsabilidad y transparencia en todas sus operaciones. Este Mecanismo Interno de Quejas es un componente crucial para identificar y abordar conductas corruptas, ilegales o indeseables, incluyendo la Violencia y el Acoso de Género, y todas las formas de acoso, hostigamiento y discriminación. Este Mecanismo Interno de Quejas también incluye la política y los principios de la empresa sobre quejas internas.</w:t>
      </w:r>
    </w:p>
    <w:p w14:paraId="5971BC65" w14:textId="5DB46691" w:rsidR="00193C89" w:rsidRDefault="00193C89" w:rsidP="008C2830">
      <w:pPr>
        <w:spacing w:after="120"/>
      </w:pPr>
      <w:r>
        <w:t>Su propósito es ofrecer un procedimiento claro, accesible y transparente para que individuos o grupos planteen inquietudes sobre prácticas indebidas, irregulares, ilegales o corruptas, así como cualquier instancia de violencia de género, acoso, hostigamiento o discriminación que se sospeche que ha ocurrido, está ocurriendo actualmente o puede ocurrir en el futuro.</w:t>
      </w:r>
    </w:p>
    <w:p w14:paraId="0701A9C8" w14:textId="4E59DB57" w:rsidR="00632E00" w:rsidRDefault="00193C89" w:rsidP="008C2830">
      <w:pPr>
        <w:spacing w:after="120"/>
      </w:pPr>
      <w:r>
        <w:t xml:space="preserve">Este Mecanismo Interno de Quejas se comunicará a todos los empleados, proveedores, contratistas y visitantes </w:t>
      </w:r>
      <w:r w:rsidR="00A33C57" w:rsidRPr="00D376DD">
        <w:t xml:space="preserve">de </w:t>
      </w:r>
      <w:r w:rsidR="00A33C57">
        <w:rPr>
          <w:highlight w:val="yellow"/>
        </w:rPr>
        <w:t xml:space="preserve">[Insertar nombre de la empresa </w:t>
      </w:r>
      <w:r w:rsidR="00A33C57" w:rsidRPr="00AC123F">
        <w:t>] y estará disponible para todas las demás Partes Interesadas y Afectadas que lo soliciten. Se anima a todos los empleados a familiarizarse con este Mecanismo Interno de Quejas y a utilizar los recursos disponibles para abordar cualquier inquietud, sabiendo que su contribución a un ambiente laboral positivo es valorada y protegida.</w:t>
      </w:r>
    </w:p>
    <w:p w14:paraId="54AD0687" w14:textId="0379E78B" w:rsidR="006A2EDE" w:rsidRDefault="006A2EDE" w:rsidP="008C2830">
      <w:pPr>
        <w:spacing w:after="120"/>
      </w:pPr>
      <w:r w:rsidRPr="000820E1">
        <w:t>Este Mecanismo Interno de Quejas se aplica a cualquier queja, incluidas aquellas consideradas confidenciales.</w:t>
      </w:r>
    </w:p>
    <w:p w14:paraId="57AB05B3" w14:textId="77777777" w:rsidR="00193C89" w:rsidRDefault="00193C89" w:rsidP="00193C89"/>
    <w:p w14:paraId="13DB8FA9" w14:textId="233BB673" w:rsidR="00193C89" w:rsidRDefault="00495882" w:rsidP="00193C89">
      <w:pPr>
        <w:pStyle w:val="Heading1"/>
        <w:spacing w:after="240"/>
        <w:ind w:left="431" w:hanging="431"/>
      </w:pPr>
      <w:bookmarkStart w:id="1" w:name="_Toc181254909"/>
      <w:r>
        <w:t>Objetivos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193C89" w:rsidRPr="00845C1E" w14:paraId="495F9F93" w14:textId="77777777" w:rsidTr="004C1827">
        <w:tc>
          <w:tcPr>
            <w:tcW w:w="9209" w:type="dxa"/>
            <w:shd w:val="clear" w:color="auto" w:fill="D9D9D9" w:themeFill="background1" w:themeFillShade="D9"/>
          </w:tcPr>
          <w:p w14:paraId="7E0FB215" w14:textId="57919CE6" w:rsidR="00303D6E" w:rsidRPr="006F7B6A" w:rsidRDefault="00B549B4" w:rsidP="00303D6E">
            <w:pPr>
              <w:spacing w:after="120"/>
              <w:rPr>
                <w:i/>
                <w:iCs/>
                <w:color w:val="125B61"/>
                <w:u w:val="single"/>
              </w:rPr>
            </w:pPr>
            <w:r>
              <w:rPr>
                <w:i/>
                <w:iCs/>
                <w:color w:val="125B61"/>
                <w:u w:val="single"/>
              </w:rPr>
              <w:t>Cuadro de instrucciones: eliminar cuando termine.</w:t>
            </w:r>
          </w:p>
          <w:p w14:paraId="13294695" w14:textId="68407CA2" w:rsidR="003D23FE" w:rsidRDefault="00732165" w:rsidP="001A312F">
            <w:pPr>
              <w:pStyle w:val="ListParagraph"/>
              <w:numPr>
                <w:ilvl w:val="0"/>
                <w:numId w:val="33"/>
              </w:numPr>
              <w:spacing w:after="120"/>
              <w:ind w:left="453" w:hanging="357"/>
              <w:contextualSpacing w:val="0"/>
              <w:rPr>
                <w:i/>
                <w:iCs/>
                <w:color w:val="125B61"/>
              </w:rPr>
            </w:pPr>
            <w:r>
              <w:rPr>
                <w:i/>
                <w:iCs/>
                <w:color w:val="125B61"/>
              </w:rPr>
              <w:t>Indique los objetivos del Mecanismo Interno de Quejas y lo que pretende lograr.</w:t>
            </w:r>
          </w:p>
          <w:p w14:paraId="6372E247" w14:textId="58FD9425" w:rsidR="00193C89" w:rsidRPr="001965F1" w:rsidRDefault="00193C89" w:rsidP="001A312F">
            <w:pPr>
              <w:pStyle w:val="ListParagraph"/>
              <w:numPr>
                <w:ilvl w:val="0"/>
                <w:numId w:val="33"/>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0AC32E00" w14:textId="47B0CC19" w:rsidR="00630E47" w:rsidRDefault="00103021" w:rsidP="008C2830">
      <w:pPr>
        <w:spacing w:after="120"/>
      </w:pPr>
      <w:r w:rsidRPr="00103021">
        <w:t>Los objetivos del Mecanismo Interno de Quejas son:</w:t>
      </w:r>
    </w:p>
    <w:p w14:paraId="7CC864C0" w14:textId="261AE6A3" w:rsidR="00630E47" w:rsidRDefault="00630E47" w:rsidP="008C2830">
      <w:pPr>
        <w:pStyle w:val="ListParagraph"/>
        <w:numPr>
          <w:ilvl w:val="0"/>
          <w:numId w:val="8"/>
        </w:numPr>
        <w:spacing w:after="120"/>
        <w:contextualSpacing w:val="0"/>
      </w:pPr>
      <w:r>
        <w:t>Crear un medio para que el empleado se comunique con la gerencia;</w:t>
      </w:r>
    </w:p>
    <w:p w14:paraId="2ECE2724" w14:textId="4DC85C20" w:rsidR="00630E47" w:rsidRDefault="00630E47" w:rsidP="008C2830">
      <w:pPr>
        <w:pStyle w:val="ListParagraph"/>
        <w:numPr>
          <w:ilvl w:val="0"/>
          <w:numId w:val="8"/>
        </w:numPr>
        <w:spacing w:after="120"/>
        <w:contextualSpacing w:val="0"/>
      </w:pPr>
      <w:r>
        <w:lastRenderedPageBreak/>
        <w:t xml:space="preserve">Para garantizar que la dirección gestione eficazmente las </w:t>
      </w:r>
      <w:r w:rsidR="00271F75">
        <w:t>quejas;</w:t>
      </w:r>
    </w:p>
    <w:p w14:paraId="35C060A1" w14:textId="7B34E836" w:rsidR="00630E47" w:rsidRDefault="00630E47" w:rsidP="008C2830">
      <w:pPr>
        <w:pStyle w:val="ListParagraph"/>
        <w:numPr>
          <w:ilvl w:val="0"/>
          <w:numId w:val="8"/>
        </w:numPr>
        <w:spacing w:after="120"/>
        <w:contextualSpacing w:val="0"/>
      </w:pPr>
      <w:r>
        <w:t>Para evitar que surjan conflictos en el lugar de trabajo;</w:t>
      </w:r>
    </w:p>
    <w:p w14:paraId="3047BE15" w14:textId="710EC072" w:rsidR="00630E47" w:rsidRDefault="00630E47" w:rsidP="008C2830">
      <w:pPr>
        <w:pStyle w:val="ListParagraph"/>
        <w:numPr>
          <w:ilvl w:val="0"/>
          <w:numId w:val="8"/>
        </w:numPr>
        <w:spacing w:after="120"/>
        <w:contextualSpacing w:val="0"/>
      </w:pPr>
      <w:r>
        <w:t xml:space="preserve">Hacer que los procedimientos disciplinarios </w:t>
      </w:r>
      <w:r w:rsidR="00D61DCC">
        <w:t>sean más aceptables cuando los empleados también tienen los medios para objetar el desempeño de la gerencia; y</w:t>
      </w:r>
    </w:p>
    <w:p w14:paraId="7B8424C6" w14:textId="150CBEEF" w:rsidR="00630E47" w:rsidRDefault="00630E47" w:rsidP="008C2830">
      <w:pPr>
        <w:pStyle w:val="ListParagraph"/>
        <w:numPr>
          <w:ilvl w:val="0"/>
          <w:numId w:val="8"/>
        </w:numPr>
        <w:spacing w:after="120"/>
        <w:contextualSpacing w:val="0"/>
      </w:pPr>
      <w:r>
        <w:t>Para crear conciencia sobre los problemas de los empleados o las áreas problemáticas que la gerencia debe abordar.</w:t>
      </w:r>
    </w:p>
    <w:p w14:paraId="4F4F1B4C" w14:textId="01FAE17C" w:rsidR="00AC123F" w:rsidRDefault="00103021" w:rsidP="008C2830">
      <w:pPr>
        <w:spacing w:after="120"/>
      </w:pPr>
      <w:r>
        <w:t>Además, este Mecanismo Interno de Quejas garantiza que todos los empleados tengan acceso a un proceso claro y equitativo para denunciar y abordar quejas, incluidas las relacionadas con la violencia de género. Al fomentar un enfoque colaborativo, brindar un apoyo sólido y aplicar las medidas disciplinarias adecuadas, buscamos mantener los más altos estándares de integridad y respeto.</w:t>
      </w:r>
    </w:p>
    <w:p w14:paraId="3FCD210C" w14:textId="77777777" w:rsidR="00193C89" w:rsidRDefault="00193C89" w:rsidP="00193C89"/>
    <w:p w14:paraId="69C46D4C" w14:textId="6BCC3630" w:rsidR="00242B49" w:rsidRDefault="00242B49" w:rsidP="00242B49">
      <w:pPr>
        <w:pStyle w:val="Heading1"/>
        <w:spacing w:after="240"/>
        <w:ind w:left="431" w:hanging="431"/>
      </w:pPr>
      <w:bookmarkStart w:id="2" w:name="_Toc181254910"/>
      <w:r>
        <w:t>Requisitos legales e internacionales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181254911"/>
      <w:r w:rsidRPr="00EC1365">
        <w:rPr>
          <w:sz w:val="24"/>
          <w:szCs w:val="24"/>
        </w:rPr>
        <w:t>Leyes y reglamentos nacionales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14:paraId="2FD310BE" w14:textId="77777777" w:rsidTr="004C1827">
        <w:tc>
          <w:tcPr>
            <w:tcW w:w="9209" w:type="dxa"/>
            <w:shd w:val="clear" w:color="auto" w:fill="D9D9D9" w:themeFill="background1" w:themeFillShade="D9"/>
          </w:tcPr>
          <w:p w14:paraId="4D55B3BD" w14:textId="5303D8C1" w:rsidR="00CE234D" w:rsidRPr="006F7B6A" w:rsidRDefault="00B549B4" w:rsidP="00CE234D">
            <w:pPr>
              <w:spacing w:after="120"/>
              <w:rPr>
                <w:i/>
                <w:iCs/>
                <w:color w:val="125B61"/>
                <w:u w:val="single"/>
              </w:rPr>
            </w:pPr>
            <w:r>
              <w:rPr>
                <w:i/>
                <w:iCs/>
                <w:color w:val="125B61"/>
                <w:u w:val="single"/>
              </w:rPr>
              <w:t>Cuadro de instrucciones: eliminar cuando termine.</w:t>
            </w:r>
          </w:p>
          <w:p w14:paraId="5D353C06" w14:textId="60222106" w:rsidR="00512FD8" w:rsidRPr="00512FD8" w:rsidRDefault="00512FD8" w:rsidP="001A312F">
            <w:pPr>
              <w:pStyle w:val="ListParagraph"/>
              <w:numPr>
                <w:ilvl w:val="0"/>
                <w:numId w:val="33"/>
              </w:numPr>
              <w:spacing w:after="120"/>
              <w:ind w:left="453" w:hanging="357"/>
              <w:contextualSpacing w:val="0"/>
              <w:rPr>
                <w:i/>
                <w:iCs/>
                <w:color w:val="125B61"/>
              </w:rPr>
            </w:pPr>
            <w:r w:rsidRPr="00512FD8">
              <w:rPr>
                <w:i/>
                <w:iCs/>
                <w:color w:val="125B61"/>
              </w:rPr>
              <w:t>Revise la legislación nacional y local relacionada con quejas internas e incorpórela según sea necesario en esta sección.</w:t>
            </w:r>
          </w:p>
          <w:p w14:paraId="7E12BC69" w14:textId="4647E0B6" w:rsidR="001965F1" w:rsidRDefault="00804CE7" w:rsidP="001A312F">
            <w:pPr>
              <w:pStyle w:val="ListParagraph"/>
              <w:numPr>
                <w:ilvl w:val="0"/>
                <w:numId w:val="33"/>
              </w:numPr>
              <w:spacing w:after="120"/>
              <w:ind w:left="453" w:hanging="357"/>
              <w:contextualSpacing w:val="0"/>
              <w:rPr>
                <w:i/>
                <w:iCs/>
                <w:color w:val="125B61"/>
              </w:rPr>
            </w:pPr>
            <w:r w:rsidRPr="00804CE7">
              <w:rPr>
                <w:i/>
                <w:iCs/>
                <w:color w:val="125B61"/>
              </w:rPr>
              <w:t>Para encontrar legislación nacional sobre mecanismos internos de reclamación, las empresas deben comenzar por investigar la legislación laboral, las normas de seguridad y salud en el trabajo y los códigos de gobierno corporativo de los países donde operan. Entre las fuentes clave se incluyen sitios web gubernamentales, bases de datos legales y boletines oficiales, que suelen publicar códigos laborales o leyes específicas que establecen procedimientos de reclamación. Además, consultar con expertos legales locales o consultores de RRHH familiarizados con la normativa nacional puede proporcionar una orientación personalizada y garantizar el cumplimiento de los requisitos locales. Para las operaciones multinacionales, es crucial armonizar estas leyes locales con las normas internacionales aplicables para mantener procedimientos de reclamación uniformes en todas las ubicaciones, garantizando al mismo tiempo la aplicación de los requisitos específicos de cada país.</w:t>
            </w:r>
          </w:p>
        </w:tc>
      </w:tr>
    </w:tbl>
    <w:p w14:paraId="1D498053" w14:textId="0CFA3F80" w:rsidR="00C9375D" w:rsidRDefault="00C9375D" w:rsidP="00C9375D">
      <w:r w:rsidRPr="00D376DD">
        <w:rPr>
          <w:lang w:val="es-AR"/>
        </w:rPr>
        <w:t>El Mecanismo Interno de Quejas se ha desarrollado para cumplir con las siguientes leyes y reglamentaciones nacionales:</w:t>
      </w:r>
      <w:r w:rsidRPr="00680DD0">
        <w:t> </w:t>
      </w:r>
    </w:p>
    <w:p w14:paraId="764DC0BA" w14:textId="77777777" w:rsidR="00F2724C" w:rsidRPr="00255E32" w:rsidRDefault="00F2724C" w:rsidP="00F2724C">
      <w:pPr>
        <w:pStyle w:val="ListParagraph"/>
        <w:numPr>
          <w:ilvl w:val="0"/>
          <w:numId w:val="8"/>
        </w:numPr>
        <w:spacing w:before="80" w:after="80"/>
        <w:ind w:hanging="357"/>
        <w:contextualSpacing w:val="0"/>
        <w:rPr>
          <w:i/>
          <w:iCs/>
          <w:color w:val="125B61"/>
        </w:rPr>
      </w:pPr>
      <w:r w:rsidRPr="00255E32">
        <w:rPr>
          <w:i/>
          <w:iCs/>
          <w:color w:val="125B61"/>
        </w:rPr>
        <w:t>[Enumere todas las leyes y reglamentos nacionales pertinentes]</w:t>
      </w:r>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5" w:name="_Toc172887406"/>
      <w:bookmarkStart w:id="6" w:name="_Toc181254912"/>
      <w:r>
        <w:rPr>
          <w:sz w:val="24"/>
          <w:szCs w:val="24"/>
        </w:rPr>
        <w:t>Normas y directrices internacionales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14:paraId="31784F17" w14:textId="77777777" w:rsidTr="004C1827">
        <w:tc>
          <w:tcPr>
            <w:tcW w:w="9209" w:type="dxa"/>
            <w:shd w:val="clear" w:color="auto" w:fill="D9D9D9" w:themeFill="background1" w:themeFillShade="D9"/>
          </w:tcPr>
          <w:p w14:paraId="56268559" w14:textId="2A4175CB" w:rsidR="00903A14" w:rsidRPr="006F7B6A" w:rsidRDefault="00B549B4" w:rsidP="00903A14">
            <w:pPr>
              <w:spacing w:after="120"/>
              <w:rPr>
                <w:i/>
                <w:iCs/>
                <w:color w:val="125B61"/>
                <w:u w:val="single"/>
              </w:rPr>
            </w:pPr>
            <w:r>
              <w:rPr>
                <w:i/>
                <w:iCs/>
                <w:color w:val="125B61"/>
                <w:u w:val="single"/>
              </w:rPr>
              <w:t>Cuadro de instrucciones: eliminar cuando termine.</w:t>
            </w:r>
          </w:p>
          <w:p w14:paraId="65044AB6" w14:textId="77777777" w:rsidR="00A95FA4" w:rsidRDefault="00A95FA4" w:rsidP="004A2A69">
            <w:pPr>
              <w:pStyle w:val="ListParagraph"/>
              <w:numPr>
                <w:ilvl w:val="0"/>
                <w:numId w:val="33"/>
              </w:numPr>
              <w:spacing w:after="120"/>
              <w:ind w:left="453" w:hanging="357"/>
              <w:contextualSpacing w:val="0"/>
              <w:rPr>
                <w:i/>
                <w:iCs/>
                <w:color w:val="125B61"/>
              </w:rPr>
            </w:pPr>
            <w:r w:rsidRPr="001965F1">
              <w:rPr>
                <w:i/>
                <w:iCs/>
                <w:color w:val="125B61"/>
              </w:rPr>
              <w:t>Enumere todas las normas y directrices internacionales pertinentes y elimine aquellas que no sean aplicables.</w:t>
            </w:r>
          </w:p>
          <w:p w14:paraId="36212AEB" w14:textId="523005D0" w:rsidR="00200669" w:rsidRPr="001965F1" w:rsidRDefault="00D433FB" w:rsidP="004A2A69">
            <w:pPr>
              <w:pStyle w:val="ListParagraph"/>
              <w:numPr>
                <w:ilvl w:val="0"/>
                <w:numId w:val="33"/>
              </w:numPr>
              <w:spacing w:after="120"/>
              <w:ind w:left="453" w:hanging="357"/>
              <w:contextualSpacing w:val="0"/>
              <w:rPr>
                <w:i/>
                <w:iCs/>
                <w:color w:val="125B61"/>
              </w:rPr>
            </w:pPr>
            <w:r w:rsidRPr="00E34E53">
              <w:rPr>
                <w:i/>
                <w:iCs/>
                <w:color w:val="125B61"/>
              </w:rPr>
              <w:t>La sección a continuación es genérica. Revísela y modifíquela según sea necesario para su empresa. Modifique, elimine o añada lo que necesite.</w:t>
            </w:r>
          </w:p>
        </w:tc>
      </w:tr>
    </w:tbl>
    <w:p w14:paraId="5983F502" w14:textId="7762D382" w:rsidR="00C9375D" w:rsidRPr="00680DD0" w:rsidRDefault="00A95FA4" w:rsidP="008C2830">
      <w:pPr>
        <w:spacing w:after="120"/>
      </w:pPr>
      <w:r w:rsidRPr="00D376DD">
        <w:rPr>
          <w:lang w:val="es-AR"/>
        </w:rPr>
        <w:lastRenderedPageBreak/>
        <w:t>El Mecanismo Interno de Quejas ha sido desarrollado para cumplir con las siguientes normas y directrices internacionales:</w:t>
      </w:r>
      <w:r w:rsidR="00C9375D" w:rsidRPr="00680DD0">
        <w:t> </w:t>
      </w:r>
    </w:p>
    <w:p w14:paraId="298B94A0" w14:textId="1B7E49CC" w:rsidR="00512FD8" w:rsidRPr="00A446DD" w:rsidRDefault="00A17D6C" w:rsidP="008C2830">
      <w:pPr>
        <w:pStyle w:val="ListParagraph"/>
        <w:numPr>
          <w:ilvl w:val="0"/>
          <w:numId w:val="8"/>
        </w:numPr>
        <w:spacing w:after="120"/>
        <w:contextualSpacing w:val="0"/>
      </w:pPr>
      <w:r w:rsidRPr="00A17D6C">
        <w:t xml:space="preserve">Normas de Desempeño (ND) de la Corporación Financiera Internacional (CFI) </w:t>
      </w:r>
      <w:r w:rsidR="00512FD8" w:rsidRPr="00A446DD">
        <w:t>sobre Sostenibilidad Ambiental y Social (2012). Las ND más relevantes relacionadas con la evaluación y el monitoreo de los impactos en la salud se enumeran a continuación:</w:t>
      </w:r>
    </w:p>
    <w:p w14:paraId="0B59B4B0" w14:textId="45B8E965" w:rsidR="008221ED" w:rsidRPr="008221ED" w:rsidRDefault="00CA3237" w:rsidP="008C2830">
      <w:pPr>
        <w:pStyle w:val="ListParagraph"/>
        <w:numPr>
          <w:ilvl w:val="1"/>
          <w:numId w:val="8"/>
        </w:numPr>
        <w:spacing w:after="120"/>
        <w:contextualSpacing w:val="0"/>
      </w:pPr>
      <w:r w:rsidRPr="00A446DD">
        <w:t>Norma de Desempeño 1 – Sistema de Evaluación y Gestión Social y Ambiental: Exige que las empresas establezcan un mecanismo de atención de quejas para los trabajadores y las comunidades locales afectadas por sus operaciones. Esto garantiza que las quejas se aborden con prontitud y transparencia.</w:t>
      </w:r>
    </w:p>
    <w:p w14:paraId="26761F5B" w14:textId="37506937" w:rsidR="00F25AEF" w:rsidRDefault="001A2CC5" w:rsidP="008C2830">
      <w:pPr>
        <w:pStyle w:val="ListParagraph"/>
        <w:numPr>
          <w:ilvl w:val="0"/>
          <w:numId w:val="8"/>
        </w:numPr>
        <w:spacing w:after="120"/>
        <w:contextualSpacing w:val="0"/>
      </w:pPr>
      <w:r>
        <w:t>Principios Rectores de las Naciones Unidas sobre las Empresas y los Derechos Humanos (PRNU): Los PRNU son un conjunto de directrices para que los Estados y las empresas prevengan, aborden y reparen las violaciones de derechos humanos cometidas en sus operaciones comerciales. El Principio 29 alienta específicamente a las empresas a establecer o participar en mecanismos eficaces de reclamación a nivel operativo para las personas y comunidades que puedan verse afectadas negativamente por sus actividades comerciales.</w:t>
      </w:r>
    </w:p>
    <w:p w14:paraId="1C9DBAF4" w14:textId="67614252" w:rsidR="00F25AEF" w:rsidRDefault="00A505BB" w:rsidP="008C2830">
      <w:pPr>
        <w:pStyle w:val="ListParagraph"/>
        <w:numPr>
          <w:ilvl w:val="0"/>
          <w:numId w:val="8"/>
        </w:numPr>
        <w:spacing w:after="120"/>
        <w:contextualSpacing w:val="0"/>
      </w:pPr>
      <w:r w:rsidRPr="00A505BB">
        <w:t>Líneas Directrices de la Organización para la Cooperación y el Desarrollo Económicos (OCDE) para Empresas Multinacionales: Las Líneas Directrices de la OCDE ofrecen recomendaciones para una conducta empresarial responsable. Destacan la importancia de establecer mecanismos internos para la gestión de quejas y garantizar que estos mecanismos sean legítimos, accesibles, predecibles, equitativos y transparentes.</w:t>
      </w:r>
    </w:p>
    <w:p w14:paraId="00CFB9AE" w14:textId="77777777" w:rsidR="00F25AEF" w:rsidRDefault="00F25AEF" w:rsidP="008C2830">
      <w:pPr>
        <w:pStyle w:val="ListParagraph"/>
        <w:numPr>
          <w:ilvl w:val="0"/>
          <w:numId w:val="8"/>
        </w:numPr>
        <w:spacing w:after="120"/>
        <w:contextualSpacing w:val="0"/>
      </w:pPr>
      <w:r>
        <w:t>Declaración tripartita de principios de la OIT sobre las empresas multinacionales y la política social: Esta declaración de la OIT alienta a las empresas multinacionales a proporcionar canales para la tramitación de quejas y la solución de conflictos, en particular en el contexto de los derechos laborales y las condiciones de trabajo.</w:t>
      </w:r>
    </w:p>
    <w:p w14:paraId="412661A3" w14:textId="77777777" w:rsidR="00D84E2D" w:rsidRDefault="00D84E2D" w:rsidP="00D84E2D"/>
    <w:p w14:paraId="1359269B" w14:textId="3FF643C1" w:rsidR="00B30CE7" w:rsidRDefault="00B30CE7" w:rsidP="00B06274">
      <w:pPr>
        <w:pStyle w:val="Heading1"/>
        <w:spacing w:after="240"/>
        <w:ind w:left="431" w:hanging="431"/>
      </w:pPr>
      <w:bookmarkStart w:id="7" w:name="_Toc181254913"/>
      <w:r>
        <w:t>Definiciones</w:t>
      </w:r>
      <w:bookmarkEnd w:id="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464B53" w14:paraId="1F395EE7" w14:textId="77777777" w:rsidTr="004C1827">
        <w:tc>
          <w:tcPr>
            <w:tcW w:w="9351" w:type="dxa"/>
            <w:shd w:val="clear" w:color="auto" w:fill="D9D9D9" w:themeFill="background1" w:themeFillShade="D9"/>
          </w:tcPr>
          <w:p w14:paraId="301D4180" w14:textId="2CCBF49F" w:rsidR="00903A14" w:rsidRPr="006F7B6A" w:rsidRDefault="00B549B4" w:rsidP="00903A14">
            <w:pPr>
              <w:spacing w:after="120"/>
              <w:rPr>
                <w:i/>
                <w:iCs/>
                <w:color w:val="125B61"/>
                <w:u w:val="single"/>
              </w:rPr>
            </w:pPr>
            <w:r>
              <w:rPr>
                <w:i/>
                <w:iCs/>
                <w:color w:val="125B61"/>
                <w:u w:val="single"/>
              </w:rPr>
              <w:t>Cuadro de instrucciones: eliminar cuando termine.</w:t>
            </w:r>
          </w:p>
          <w:p w14:paraId="4D7867F7" w14:textId="412A5736" w:rsidR="005D7A11" w:rsidRPr="005D7A11" w:rsidRDefault="00464B53" w:rsidP="001A312F">
            <w:pPr>
              <w:pStyle w:val="ListParagraph"/>
              <w:numPr>
                <w:ilvl w:val="0"/>
                <w:numId w:val="33"/>
              </w:numPr>
              <w:spacing w:after="120"/>
              <w:ind w:left="453" w:hanging="357"/>
              <w:contextualSpacing w:val="0"/>
              <w:rPr>
                <w:i/>
                <w:iCs/>
                <w:color w:val="125B61"/>
              </w:rPr>
            </w:pPr>
            <w:r w:rsidRPr="005D7A11">
              <w:rPr>
                <w:i/>
                <w:iCs/>
                <w:color w:val="125B61"/>
              </w:rPr>
              <w:t>La siguiente tabla incluye una lista de definiciones de los términos utilizados en el documento. Puede modificar, eliminar o añadir según sea necesario.</w:t>
            </w:r>
          </w:p>
        </w:tc>
      </w:tr>
    </w:tbl>
    <w:p w14:paraId="4E118C3F" w14:textId="0EC080F6" w:rsidR="002A718E" w:rsidRDefault="002A718E" w:rsidP="00006429">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92801" w:rsidRPr="00C442A3" w14:paraId="0CE5685F" w14:textId="77777777" w:rsidTr="004C1827">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Término/Acrónimo</w:t>
            </w:r>
          </w:p>
        </w:tc>
        <w:tc>
          <w:tcPr>
            <w:tcW w:w="6521"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7C7EDC" w:rsidRPr="00C442A3" w14:paraId="10A4C7CB" w14:textId="77777777" w:rsidTr="004C1827">
        <w:tc>
          <w:tcPr>
            <w:tcW w:w="2830" w:type="dxa"/>
          </w:tcPr>
          <w:p w14:paraId="387EEC5D" w14:textId="6C947200" w:rsidR="007C7EDC" w:rsidRPr="00C442A3" w:rsidRDefault="00471E81" w:rsidP="00DC50E9">
            <w:pPr>
              <w:pBdr>
                <w:top w:val="nil"/>
                <w:left w:val="nil"/>
                <w:bottom w:val="nil"/>
                <w:right w:val="nil"/>
                <w:between w:val="nil"/>
              </w:pBdr>
              <w:spacing w:after="120"/>
              <w:rPr>
                <w:rFonts w:cs="Arial"/>
                <w:sz w:val="20"/>
                <w:szCs w:val="20"/>
              </w:rPr>
            </w:pPr>
            <w:r w:rsidRPr="003A1D9A">
              <w:rPr>
                <w:rFonts w:cs="Arial"/>
                <w:sz w:val="20"/>
                <w:szCs w:val="20"/>
              </w:rPr>
              <w:t>Acoso escolar</w:t>
            </w:r>
          </w:p>
        </w:tc>
        <w:tc>
          <w:tcPr>
            <w:tcW w:w="6521" w:type="dxa"/>
          </w:tcPr>
          <w:p w14:paraId="783E7F41" w14:textId="266C7C43" w:rsidR="007C7EDC" w:rsidRPr="00C442A3" w:rsidRDefault="00612FFA" w:rsidP="00436E6F">
            <w:pPr>
              <w:pBdr>
                <w:top w:val="nil"/>
                <w:left w:val="nil"/>
                <w:bottom w:val="nil"/>
                <w:right w:val="nil"/>
                <w:between w:val="nil"/>
              </w:pBdr>
              <w:spacing w:after="120"/>
              <w:rPr>
                <w:rFonts w:cs="Arial"/>
                <w:sz w:val="20"/>
                <w:szCs w:val="20"/>
              </w:rPr>
            </w:pPr>
            <w:r w:rsidRPr="00612FFA">
              <w:rPr>
                <w:rFonts w:cs="Arial"/>
                <w:sz w:val="20"/>
                <w:szCs w:val="20"/>
              </w:rPr>
              <w:t>Comportamiento negativo repetido y persistente dirigido a una persona o grupo, con la intención de intimidarla, degradarla o humillarla. Este comportamiento puede ser verbal, físico o psicológico y crea un ambiente laboral hostil.</w:t>
            </w:r>
          </w:p>
        </w:tc>
      </w:tr>
      <w:tr w:rsidR="00692801" w:rsidRPr="00C442A3" w14:paraId="7629CB76" w14:textId="77777777" w:rsidTr="004C1827">
        <w:tc>
          <w:tcPr>
            <w:tcW w:w="2830" w:type="dxa"/>
          </w:tcPr>
          <w:p w14:paraId="57E1C878" w14:textId="18F4F309" w:rsidR="00692801" w:rsidRPr="00C442A3" w:rsidRDefault="00527603" w:rsidP="00DC50E9">
            <w:pPr>
              <w:pBdr>
                <w:top w:val="nil"/>
                <w:left w:val="nil"/>
                <w:bottom w:val="nil"/>
                <w:right w:val="nil"/>
                <w:between w:val="nil"/>
              </w:pBdr>
              <w:spacing w:after="120"/>
              <w:rPr>
                <w:rFonts w:cs="Arial"/>
                <w:sz w:val="20"/>
                <w:szCs w:val="20"/>
              </w:rPr>
            </w:pPr>
            <w:r w:rsidRPr="003A1D9A">
              <w:rPr>
                <w:rFonts w:cs="Arial"/>
                <w:sz w:val="20"/>
                <w:szCs w:val="20"/>
              </w:rPr>
              <w:t>Querellante</w:t>
            </w:r>
          </w:p>
        </w:tc>
        <w:tc>
          <w:tcPr>
            <w:tcW w:w="6521" w:type="dxa"/>
          </w:tcPr>
          <w:p w14:paraId="0BD49A22" w14:textId="52F3614F" w:rsidR="00692801" w:rsidRPr="00C442A3" w:rsidRDefault="0054590C" w:rsidP="00DC50E9">
            <w:pPr>
              <w:pBdr>
                <w:top w:val="nil"/>
                <w:left w:val="nil"/>
                <w:bottom w:val="nil"/>
                <w:right w:val="nil"/>
                <w:between w:val="nil"/>
              </w:pBdr>
              <w:spacing w:after="120"/>
              <w:rPr>
                <w:rFonts w:cs="Arial"/>
                <w:sz w:val="20"/>
                <w:szCs w:val="20"/>
              </w:rPr>
            </w:pPr>
            <w:r w:rsidRPr="0054590C">
              <w:rPr>
                <w:rFonts w:cs="Arial"/>
                <w:sz w:val="20"/>
                <w:szCs w:val="20"/>
              </w:rPr>
              <w:t>Cualquier persona que denuncie un incidente, incluido un incidente de violencia de género.</w:t>
            </w:r>
          </w:p>
        </w:tc>
      </w:tr>
      <w:tr w:rsidR="00B754AA" w:rsidRPr="00C442A3" w14:paraId="24CAE04E" w14:textId="77777777" w:rsidTr="004C1827">
        <w:tc>
          <w:tcPr>
            <w:tcW w:w="2830" w:type="dxa"/>
          </w:tcPr>
          <w:p w14:paraId="65551A59" w14:textId="3457BE77" w:rsidR="00B754AA" w:rsidRPr="003A1D9A" w:rsidRDefault="00B754AA" w:rsidP="00DC50E9">
            <w:pPr>
              <w:pBdr>
                <w:top w:val="nil"/>
                <w:left w:val="nil"/>
                <w:bottom w:val="nil"/>
                <w:right w:val="nil"/>
                <w:between w:val="nil"/>
              </w:pBdr>
              <w:spacing w:after="120"/>
              <w:rPr>
                <w:rFonts w:cs="Arial"/>
                <w:sz w:val="20"/>
                <w:szCs w:val="20"/>
              </w:rPr>
            </w:pPr>
            <w:r w:rsidRPr="003A1D9A">
              <w:rPr>
                <w:rFonts w:cs="Arial"/>
                <w:sz w:val="20"/>
                <w:szCs w:val="20"/>
              </w:rPr>
              <w:t>Discriminación</w:t>
            </w:r>
          </w:p>
        </w:tc>
        <w:tc>
          <w:tcPr>
            <w:tcW w:w="6521" w:type="dxa"/>
          </w:tcPr>
          <w:p w14:paraId="0CE0BD4D" w14:textId="07707681" w:rsidR="00B754AA" w:rsidRPr="0054590C" w:rsidRDefault="00B754AA" w:rsidP="00DC50E9">
            <w:pPr>
              <w:pBdr>
                <w:top w:val="nil"/>
                <w:left w:val="nil"/>
                <w:bottom w:val="nil"/>
                <w:right w:val="nil"/>
                <w:between w:val="nil"/>
              </w:pBdr>
              <w:spacing w:after="120"/>
              <w:rPr>
                <w:rFonts w:cs="Arial"/>
                <w:sz w:val="20"/>
                <w:szCs w:val="20"/>
              </w:rPr>
            </w:pPr>
            <w:r w:rsidRPr="00B754AA">
              <w:rPr>
                <w:rFonts w:cs="Arial"/>
                <w:sz w:val="20"/>
                <w:szCs w:val="20"/>
              </w:rPr>
              <w:t xml:space="preserve">Trato injusto o desigual de personas por motivos de raza, género, edad, discapacidad, religión u otros atributos protegidos. La discriminación </w:t>
            </w:r>
            <w:r w:rsidRPr="00B754AA">
              <w:rPr>
                <w:rFonts w:cs="Arial"/>
                <w:sz w:val="20"/>
                <w:szCs w:val="20"/>
              </w:rPr>
              <w:lastRenderedPageBreak/>
              <w:t>implica tomar decisiones o acciones que perjudican a las personas debido a estas características.</w:t>
            </w:r>
          </w:p>
        </w:tc>
      </w:tr>
      <w:tr w:rsidR="00692801" w:rsidRPr="00C442A3" w14:paraId="69361B15" w14:textId="77777777" w:rsidTr="004C1827">
        <w:tc>
          <w:tcPr>
            <w:tcW w:w="2830" w:type="dxa"/>
          </w:tcPr>
          <w:p w14:paraId="165C85B2" w14:textId="4F38EB4B" w:rsidR="00692801" w:rsidRPr="00C442A3" w:rsidRDefault="004A6D74" w:rsidP="00DC50E9">
            <w:pPr>
              <w:pBdr>
                <w:top w:val="nil"/>
                <w:left w:val="nil"/>
                <w:bottom w:val="nil"/>
                <w:right w:val="nil"/>
                <w:between w:val="nil"/>
              </w:pBdr>
              <w:spacing w:after="120"/>
              <w:rPr>
                <w:rFonts w:cs="Arial"/>
                <w:sz w:val="20"/>
                <w:szCs w:val="20"/>
              </w:rPr>
            </w:pPr>
            <w:r w:rsidRPr="003A1D9A">
              <w:rPr>
                <w:rFonts w:cs="Arial"/>
                <w:sz w:val="20"/>
                <w:szCs w:val="20"/>
              </w:rPr>
              <w:lastRenderedPageBreak/>
              <w:t>Violencia y acoso de género</w:t>
            </w:r>
          </w:p>
        </w:tc>
        <w:tc>
          <w:tcPr>
            <w:tcW w:w="6521" w:type="dxa"/>
          </w:tcPr>
          <w:p w14:paraId="7681B628" w14:textId="51598760" w:rsidR="00692801" w:rsidRPr="00C442A3" w:rsidRDefault="00D51AA1" w:rsidP="00DC50E9">
            <w:pPr>
              <w:pBdr>
                <w:top w:val="nil"/>
                <w:left w:val="nil"/>
                <w:bottom w:val="nil"/>
                <w:right w:val="nil"/>
                <w:between w:val="nil"/>
              </w:pBdr>
              <w:spacing w:after="120"/>
              <w:rPr>
                <w:rFonts w:cs="Arial"/>
                <w:sz w:val="20"/>
                <w:szCs w:val="20"/>
              </w:rPr>
            </w:pPr>
            <w:r w:rsidRPr="00D51AA1">
              <w:rPr>
                <w:rFonts w:cs="Arial"/>
                <w:sz w:val="20"/>
                <w:szCs w:val="20"/>
              </w:rPr>
              <w:t>Cualquier acto o conducta basado en el sexo, la identidad de género o la expresión de género que perjudique o interfiera con la dignidad, la integridad física, el bienestar psicológico o la seguridad personal de un individuo, incluido el acoso sexual, la intimidación o la discriminación.</w:t>
            </w:r>
          </w:p>
        </w:tc>
      </w:tr>
      <w:tr w:rsidR="00692801" w:rsidRPr="00C442A3" w14:paraId="4F5A30B4" w14:textId="77777777" w:rsidTr="004C1827">
        <w:tc>
          <w:tcPr>
            <w:tcW w:w="2830" w:type="dxa"/>
          </w:tcPr>
          <w:p w14:paraId="5BB9ECE3" w14:textId="51D997C6" w:rsidR="00692801" w:rsidRPr="00C442A3" w:rsidRDefault="003A1D9A" w:rsidP="00DC50E9">
            <w:pPr>
              <w:pBdr>
                <w:top w:val="nil"/>
                <w:left w:val="nil"/>
                <w:bottom w:val="nil"/>
                <w:right w:val="nil"/>
                <w:between w:val="nil"/>
              </w:pBdr>
              <w:spacing w:after="120"/>
              <w:rPr>
                <w:rFonts w:cs="Arial"/>
                <w:sz w:val="20"/>
                <w:szCs w:val="20"/>
              </w:rPr>
            </w:pPr>
            <w:r w:rsidRPr="003A1D9A">
              <w:rPr>
                <w:rFonts w:cs="Arial"/>
                <w:sz w:val="20"/>
                <w:szCs w:val="20"/>
              </w:rPr>
              <w:t>Acoso</w:t>
            </w:r>
          </w:p>
        </w:tc>
        <w:tc>
          <w:tcPr>
            <w:tcW w:w="6521" w:type="dxa"/>
          </w:tcPr>
          <w:p w14:paraId="20A51792" w14:textId="77777777" w:rsidR="00DE7AEF" w:rsidRPr="00DE7AEF" w:rsidRDefault="00DE7AEF" w:rsidP="00DE7AEF">
            <w:pPr>
              <w:pBdr>
                <w:top w:val="nil"/>
                <w:left w:val="nil"/>
                <w:bottom w:val="nil"/>
                <w:right w:val="nil"/>
                <w:between w:val="nil"/>
              </w:pBdr>
              <w:spacing w:after="120"/>
              <w:rPr>
                <w:rFonts w:cs="Arial"/>
                <w:sz w:val="20"/>
                <w:szCs w:val="20"/>
              </w:rPr>
            </w:pPr>
            <w:r w:rsidRPr="00DE7AEF">
              <w:rPr>
                <w:rFonts w:cs="Arial"/>
                <w:sz w:val="20"/>
                <w:szCs w:val="20"/>
              </w:rPr>
              <w:t>Se refiere a cualquier conducta indeseable u ofensiva hacia una persona o grupo que atente contra su dignidad, cree un entorno intimidante, hostil, degradante, humillante u ofensivo, o interfiera con su desempeño laboral. El acoso puede manifestarse de diversas formas, incluyendo comportamientos verbales, no verbales, físicos o electrónicos/cibernéticos/en redes sociales. A menudo se centra en características personales como la raza, la etnia, la religión, el género, la orientación sexual, la discapacidad o cualquier otra característica protegida por las leyes o políticas organizacionales aplicables. Ejemplos de acoso incluyen, entre otros:</w:t>
            </w:r>
          </w:p>
          <w:p w14:paraId="7885F2F5" w14:textId="33F0E273"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verbal: chistes, insultos, epítetos o comentarios ofensivos.</w:t>
            </w:r>
          </w:p>
          <w:p w14:paraId="45C6A6AD" w14:textId="3B2C2008"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no verbal: Mostrar materiales o gestos ofensivos.</w:t>
            </w:r>
          </w:p>
          <w:p w14:paraId="70F5167B" w14:textId="26D5ACF9"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físico: Contacto físico o agresión no deseada.</w:t>
            </w:r>
          </w:p>
          <w:p w14:paraId="056C7282" w14:textId="6E598CAB" w:rsidR="00DE7AEF" w:rsidRPr="00DE7AEF" w:rsidRDefault="00DE7AEF" w:rsidP="00DE7AEF">
            <w:pPr>
              <w:pStyle w:val="ListParagraph"/>
              <w:numPr>
                <w:ilvl w:val="0"/>
                <w:numId w:val="8"/>
              </w:numPr>
              <w:pBdr>
                <w:top w:val="nil"/>
                <w:left w:val="nil"/>
                <w:bottom w:val="nil"/>
                <w:right w:val="nil"/>
                <w:between w:val="nil"/>
              </w:pBdr>
              <w:spacing w:before="80" w:after="80"/>
              <w:ind w:left="462" w:hanging="357"/>
              <w:contextualSpacing w:val="0"/>
              <w:rPr>
                <w:color w:val="171717" w:themeColor="background2" w:themeShade="1A"/>
                <w:sz w:val="20"/>
                <w:szCs w:val="20"/>
              </w:rPr>
            </w:pPr>
            <w:r w:rsidRPr="00DE7AEF">
              <w:rPr>
                <w:color w:val="171717" w:themeColor="background2" w:themeShade="1A"/>
                <w:sz w:val="20"/>
                <w:szCs w:val="20"/>
              </w:rPr>
              <w:t>Acoso cibernético: acoso a través de correos electrónicos, redes sociales u otras comunicaciones electrónicas.</w:t>
            </w:r>
          </w:p>
          <w:p w14:paraId="06C1AEC3" w14:textId="2C71A897" w:rsidR="00692801" w:rsidRPr="00C442A3" w:rsidRDefault="00DE7AEF" w:rsidP="00DE7AEF">
            <w:pPr>
              <w:pBdr>
                <w:top w:val="nil"/>
                <w:left w:val="nil"/>
                <w:bottom w:val="nil"/>
                <w:right w:val="nil"/>
                <w:between w:val="nil"/>
              </w:pBdr>
              <w:spacing w:after="120"/>
              <w:rPr>
                <w:rFonts w:cs="Arial"/>
                <w:sz w:val="20"/>
                <w:szCs w:val="20"/>
              </w:rPr>
            </w:pPr>
            <w:r w:rsidRPr="00DE7AEF">
              <w:rPr>
                <w:rFonts w:cs="Arial"/>
                <w:sz w:val="20"/>
                <w:szCs w:val="20"/>
              </w:rPr>
              <w:t>El acoso puede ocurrir entre compañeros, supervisores, clientes o cualquier persona con autoridad sobre otra en el lugar de trabajo o entornos similares. Es ilegal en muchas jurisdicciones y contraviene las políticas organizacionales debido a sus efectos perjudiciales para las personas y la cultura laboral.</w:t>
            </w:r>
          </w:p>
        </w:tc>
      </w:tr>
      <w:tr w:rsidR="00224189" w:rsidRPr="00C442A3" w14:paraId="16EB2282" w14:textId="77777777" w:rsidTr="004C1827">
        <w:tc>
          <w:tcPr>
            <w:tcW w:w="2830" w:type="dxa"/>
          </w:tcPr>
          <w:p w14:paraId="512FC5BD" w14:textId="7C21846F" w:rsidR="00224189" w:rsidRPr="003A1D9A" w:rsidRDefault="00B322E6" w:rsidP="00DC50E9">
            <w:pPr>
              <w:pBdr>
                <w:top w:val="nil"/>
                <w:left w:val="nil"/>
                <w:bottom w:val="nil"/>
                <w:right w:val="nil"/>
                <w:between w:val="nil"/>
              </w:pBdr>
              <w:spacing w:after="120"/>
              <w:rPr>
                <w:rFonts w:cs="Arial"/>
                <w:sz w:val="20"/>
                <w:szCs w:val="20"/>
              </w:rPr>
            </w:pPr>
            <w:r w:rsidRPr="00B322E6">
              <w:rPr>
                <w:rFonts w:cs="Arial"/>
                <w:sz w:val="20"/>
                <w:szCs w:val="20"/>
              </w:rPr>
              <w:t>Comportamiento inapropiado</w:t>
            </w:r>
          </w:p>
        </w:tc>
        <w:tc>
          <w:tcPr>
            <w:tcW w:w="6521" w:type="dxa"/>
          </w:tcPr>
          <w:p w14:paraId="30C1D3E7" w14:textId="699B5AB6" w:rsidR="00224189" w:rsidRPr="00DE7AEF" w:rsidRDefault="00271ABF" w:rsidP="00DE7AEF">
            <w:pPr>
              <w:pBdr>
                <w:top w:val="nil"/>
                <w:left w:val="nil"/>
                <w:bottom w:val="nil"/>
                <w:right w:val="nil"/>
                <w:between w:val="nil"/>
              </w:pBdr>
              <w:spacing w:after="120"/>
              <w:rPr>
                <w:rFonts w:cs="Arial"/>
                <w:sz w:val="20"/>
                <w:szCs w:val="20"/>
              </w:rPr>
            </w:pPr>
            <w:r w:rsidRPr="00271ABF">
              <w:rPr>
                <w:rFonts w:cs="Arial"/>
                <w:sz w:val="20"/>
                <w:szCs w:val="20"/>
              </w:rPr>
              <w:t>Acciones o conductas que no se ajusten a los estándares éticos ni a las políticas de la empresa, incluso si no son ilegales. Esto incluye acciones que socaven la integridad o el profesionalismo esperados en el entorno laboral.</w:t>
            </w:r>
          </w:p>
        </w:tc>
      </w:tr>
      <w:tr w:rsidR="00224189" w:rsidRPr="00C442A3" w14:paraId="0D72F7EF" w14:textId="77777777" w:rsidTr="004C1827">
        <w:tc>
          <w:tcPr>
            <w:tcW w:w="2830" w:type="dxa"/>
          </w:tcPr>
          <w:p w14:paraId="0F9A0F88" w14:textId="58C15E5F" w:rsidR="00224189" w:rsidRPr="003A1D9A" w:rsidRDefault="002848C0" w:rsidP="00DC50E9">
            <w:pPr>
              <w:pBdr>
                <w:top w:val="nil"/>
                <w:left w:val="nil"/>
                <w:bottom w:val="nil"/>
                <w:right w:val="nil"/>
                <w:between w:val="nil"/>
              </w:pBdr>
              <w:spacing w:after="120"/>
              <w:rPr>
                <w:rFonts w:cs="Arial"/>
                <w:sz w:val="20"/>
                <w:szCs w:val="20"/>
              </w:rPr>
            </w:pPr>
            <w:r w:rsidRPr="002848C0">
              <w:rPr>
                <w:rFonts w:cs="Arial"/>
                <w:sz w:val="20"/>
                <w:szCs w:val="20"/>
              </w:rPr>
              <w:t>Comportamiento irregular</w:t>
            </w:r>
          </w:p>
        </w:tc>
        <w:tc>
          <w:tcPr>
            <w:tcW w:w="6521" w:type="dxa"/>
          </w:tcPr>
          <w:p w14:paraId="24528988" w14:textId="31EFF203" w:rsidR="00224189" w:rsidRPr="00DE7AEF" w:rsidRDefault="008A0039" w:rsidP="00DE7AEF">
            <w:pPr>
              <w:pBdr>
                <w:top w:val="nil"/>
                <w:left w:val="nil"/>
                <w:bottom w:val="nil"/>
                <w:right w:val="nil"/>
                <w:between w:val="nil"/>
              </w:pBdr>
              <w:spacing w:after="120"/>
              <w:rPr>
                <w:rFonts w:cs="Arial"/>
                <w:sz w:val="20"/>
                <w:szCs w:val="20"/>
              </w:rPr>
            </w:pPr>
            <w:r w:rsidRPr="008A0039">
              <w:rPr>
                <w:rFonts w:cs="Arial"/>
                <w:sz w:val="20"/>
                <w:szCs w:val="20"/>
              </w:rPr>
              <w:t>Conducta que se desvía de los procedimientos o normas establecidos, perturbando potencialmente el funcionamiento o las operaciones normales de la organización.</w:t>
            </w:r>
          </w:p>
        </w:tc>
      </w:tr>
      <w:tr w:rsidR="00B322E6" w:rsidRPr="00C442A3" w14:paraId="29AA9E88" w14:textId="77777777" w:rsidTr="004C1827">
        <w:tc>
          <w:tcPr>
            <w:tcW w:w="2830" w:type="dxa"/>
          </w:tcPr>
          <w:p w14:paraId="3D3E08F4" w14:textId="2AB64C64" w:rsidR="00B322E6" w:rsidRPr="003A1D9A" w:rsidRDefault="00427B4F" w:rsidP="00DC50E9">
            <w:pPr>
              <w:pBdr>
                <w:top w:val="nil"/>
                <w:left w:val="nil"/>
                <w:bottom w:val="nil"/>
                <w:right w:val="nil"/>
                <w:between w:val="nil"/>
              </w:pBdr>
              <w:spacing w:after="120"/>
              <w:rPr>
                <w:rFonts w:cs="Arial"/>
                <w:sz w:val="20"/>
                <w:szCs w:val="20"/>
              </w:rPr>
            </w:pPr>
            <w:r w:rsidRPr="00427B4F">
              <w:rPr>
                <w:rFonts w:cs="Arial"/>
                <w:sz w:val="20"/>
                <w:szCs w:val="20"/>
              </w:rPr>
              <w:t>Comportamiento ilegal</w:t>
            </w:r>
          </w:p>
        </w:tc>
        <w:tc>
          <w:tcPr>
            <w:tcW w:w="6521" w:type="dxa"/>
          </w:tcPr>
          <w:p w14:paraId="0FEA46CB" w14:textId="15F1034F" w:rsidR="00B322E6" w:rsidRPr="00DE7AEF" w:rsidRDefault="004F1BE2" w:rsidP="00DE7AEF">
            <w:pPr>
              <w:pBdr>
                <w:top w:val="nil"/>
                <w:left w:val="nil"/>
                <w:bottom w:val="nil"/>
                <w:right w:val="nil"/>
                <w:between w:val="nil"/>
              </w:pBdr>
              <w:spacing w:after="120"/>
              <w:rPr>
                <w:rFonts w:cs="Arial"/>
                <w:sz w:val="20"/>
                <w:szCs w:val="20"/>
              </w:rPr>
            </w:pPr>
            <w:r w:rsidRPr="004F1BE2">
              <w:rPr>
                <w:rFonts w:cs="Arial"/>
                <w:sz w:val="20"/>
                <w:szCs w:val="20"/>
              </w:rPr>
              <w:t>Acciones que violen leyes o regulaciones, incluidos actos delictivos como robo, fraude o cualquier actividad prohibida por la ley.</w:t>
            </w:r>
          </w:p>
        </w:tc>
      </w:tr>
      <w:tr w:rsidR="00B322E6" w:rsidRPr="00C442A3" w14:paraId="79FDCE1B" w14:textId="77777777" w:rsidTr="004C1827">
        <w:tc>
          <w:tcPr>
            <w:tcW w:w="2830" w:type="dxa"/>
          </w:tcPr>
          <w:p w14:paraId="70ADE48D" w14:textId="118DEADD" w:rsidR="00B322E6" w:rsidRPr="003A1D9A" w:rsidRDefault="008362E5" w:rsidP="00DC50E9">
            <w:pPr>
              <w:pBdr>
                <w:top w:val="nil"/>
                <w:left w:val="nil"/>
                <w:bottom w:val="nil"/>
                <w:right w:val="nil"/>
                <w:between w:val="nil"/>
              </w:pBdr>
              <w:spacing w:after="120"/>
              <w:rPr>
                <w:rFonts w:cs="Arial"/>
                <w:sz w:val="20"/>
                <w:szCs w:val="20"/>
              </w:rPr>
            </w:pPr>
            <w:r w:rsidRPr="008362E5">
              <w:rPr>
                <w:rFonts w:cs="Arial"/>
                <w:sz w:val="20"/>
                <w:szCs w:val="20"/>
              </w:rPr>
              <w:t>Comportamiento corrupto</w:t>
            </w:r>
          </w:p>
        </w:tc>
        <w:tc>
          <w:tcPr>
            <w:tcW w:w="6521" w:type="dxa"/>
          </w:tcPr>
          <w:p w14:paraId="5A25DF8B" w14:textId="01E69CFC" w:rsidR="00B322E6" w:rsidRPr="00DE7AEF" w:rsidRDefault="00F45FDD" w:rsidP="00DE7AEF">
            <w:pPr>
              <w:pBdr>
                <w:top w:val="nil"/>
                <w:left w:val="nil"/>
                <w:bottom w:val="nil"/>
                <w:right w:val="nil"/>
                <w:between w:val="nil"/>
              </w:pBdr>
              <w:spacing w:after="120"/>
              <w:rPr>
                <w:rFonts w:cs="Arial"/>
                <w:sz w:val="20"/>
                <w:szCs w:val="20"/>
              </w:rPr>
            </w:pPr>
            <w:r w:rsidRPr="00F45FDD">
              <w:rPr>
                <w:rFonts w:cs="Arial"/>
                <w:sz w:val="20"/>
                <w:szCs w:val="20"/>
              </w:rPr>
              <w:t>Acciones que involucran abuso de poder o autoridad para beneficio personal, como soborno, comisiones ilegales u otras formas de tratos financieros poco éticos.</w:t>
            </w:r>
          </w:p>
        </w:tc>
      </w:tr>
      <w:tr w:rsidR="00B322E6" w:rsidRPr="00C442A3" w14:paraId="19E5461A" w14:textId="77777777" w:rsidTr="004C1827">
        <w:tc>
          <w:tcPr>
            <w:tcW w:w="2830" w:type="dxa"/>
          </w:tcPr>
          <w:p w14:paraId="0F0CEFE3" w14:textId="4C0F9742" w:rsidR="00B322E6" w:rsidRPr="003A1D9A" w:rsidRDefault="00C177AB" w:rsidP="00DC50E9">
            <w:pPr>
              <w:pBdr>
                <w:top w:val="nil"/>
                <w:left w:val="nil"/>
                <w:bottom w:val="nil"/>
                <w:right w:val="nil"/>
                <w:between w:val="nil"/>
              </w:pBdr>
              <w:spacing w:after="120"/>
              <w:rPr>
                <w:rFonts w:cs="Arial"/>
                <w:sz w:val="20"/>
                <w:szCs w:val="20"/>
              </w:rPr>
            </w:pPr>
            <w:r w:rsidRPr="00C177AB">
              <w:rPr>
                <w:rFonts w:cs="Arial"/>
                <w:sz w:val="20"/>
                <w:szCs w:val="20"/>
              </w:rPr>
              <w:t>Demandado</w:t>
            </w:r>
          </w:p>
        </w:tc>
        <w:tc>
          <w:tcPr>
            <w:tcW w:w="6521" w:type="dxa"/>
          </w:tcPr>
          <w:p w14:paraId="7E5B9162" w14:textId="3026E898" w:rsidR="00B322E6" w:rsidRPr="00DE7AEF" w:rsidRDefault="00FF692B" w:rsidP="00DE7AEF">
            <w:pPr>
              <w:pBdr>
                <w:top w:val="nil"/>
                <w:left w:val="nil"/>
                <w:bottom w:val="nil"/>
                <w:right w:val="nil"/>
                <w:between w:val="nil"/>
              </w:pBdr>
              <w:spacing w:after="120"/>
              <w:rPr>
                <w:rFonts w:cs="Arial"/>
                <w:sz w:val="20"/>
                <w:szCs w:val="20"/>
              </w:rPr>
            </w:pPr>
            <w:r w:rsidRPr="00FF692B">
              <w:rPr>
                <w:rFonts w:cs="Arial"/>
                <w:sz w:val="20"/>
                <w:szCs w:val="20"/>
              </w:rPr>
              <w:t>Cualquier persona que esté acusada de cometer un delito, incluido un incidente de violencia de género.</w:t>
            </w:r>
          </w:p>
        </w:tc>
      </w:tr>
    </w:tbl>
    <w:p w14:paraId="23FF4DFC" w14:textId="77777777" w:rsidR="002F4E12" w:rsidRDefault="002F4E12" w:rsidP="008A7415">
      <w:pPr>
        <w:pStyle w:val="Context"/>
      </w:pPr>
    </w:p>
    <w:p w14:paraId="29798768" w14:textId="28265695" w:rsidR="00294422" w:rsidRDefault="0094370B" w:rsidP="00B06274">
      <w:pPr>
        <w:pStyle w:val="Heading1"/>
        <w:spacing w:after="240"/>
        <w:ind w:left="431" w:hanging="431"/>
      </w:pPr>
      <w:bookmarkStart w:id="8" w:name="_Toc181254914"/>
      <w:r w:rsidRPr="0094370B">
        <w:lastRenderedPageBreak/>
        <w:t>Abreviaturas y acrónimos</w:t>
      </w:r>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4D36C3" w14:paraId="4514F1AB" w14:textId="77777777" w:rsidTr="004C1827">
        <w:tc>
          <w:tcPr>
            <w:tcW w:w="9351" w:type="dxa"/>
            <w:shd w:val="clear" w:color="auto" w:fill="D9D9D9" w:themeFill="background1" w:themeFillShade="D9"/>
          </w:tcPr>
          <w:p w14:paraId="5A6A6575" w14:textId="2F6A0E10" w:rsidR="00903A14" w:rsidRPr="006F7B6A" w:rsidRDefault="00B549B4" w:rsidP="00903A14">
            <w:pPr>
              <w:spacing w:after="120"/>
              <w:rPr>
                <w:i/>
                <w:iCs/>
                <w:color w:val="125B61"/>
                <w:u w:val="single"/>
              </w:rPr>
            </w:pPr>
            <w:r>
              <w:rPr>
                <w:i/>
                <w:iCs/>
                <w:color w:val="125B61"/>
                <w:u w:val="single"/>
              </w:rPr>
              <w:t>Cuadro de instrucciones – Eliminar cuando termine.</w:t>
            </w:r>
          </w:p>
          <w:p w14:paraId="5C51B18A" w14:textId="0D05A5BE" w:rsidR="003706AC" w:rsidRDefault="004D36C3" w:rsidP="001A312F">
            <w:pPr>
              <w:pStyle w:val="ListParagraph"/>
              <w:numPr>
                <w:ilvl w:val="0"/>
                <w:numId w:val="33"/>
              </w:numPr>
              <w:spacing w:after="120"/>
              <w:ind w:left="453" w:hanging="357"/>
              <w:contextualSpacing w:val="0"/>
              <w:rPr>
                <w:i/>
                <w:iCs/>
                <w:color w:val="125B61"/>
              </w:rPr>
            </w:pPr>
            <w:r>
              <w:rPr>
                <w:i/>
                <w:iCs/>
                <w:color w:val="125B61"/>
              </w:rPr>
              <w:t>La siguiente tabla incluye una lista de abreviaturas y acrónimos mencionados en el documento. Puede modificar, eliminar o añadir lo que necesite.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53"/>
      </w:tblGrid>
      <w:tr w:rsidR="00DC69AA" w:rsidRPr="00AA012F" w14:paraId="1283CA17" w14:textId="77777777" w:rsidTr="00C6021B">
        <w:trPr>
          <w:trHeight w:hRule="exact" w:val="595"/>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AA012F" w:rsidRDefault="0094370B" w:rsidP="00CA3237">
            <w:pPr>
              <w:pStyle w:val="Context"/>
              <w:spacing w:before="0" w:after="0"/>
              <w:jc w:val="left"/>
              <w:rPr>
                <w:rFonts w:cs="Arial"/>
                <w:b/>
                <w:bCs/>
                <w:color w:val="FFFFFF" w:themeColor="background1"/>
                <w:sz w:val="20"/>
                <w:szCs w:val="20"/>
              </w:rPr>
            </w:pPr>
            <w:r w:rsidRPr="00AA012F">
              <w:rPr>
                <w:rFonts w:cs="Arial"/>
                <w:b/>
                <w:bCs/>
                <w:color w:val="FFFFFF" w:themeColor="background1"/>
                <w:sz w:val="20"/>
                <w:szCs w:val="20"/>
                <w:lang w:val="en-ZA"/>
              </w:rPr>
              <w:t>Abreviaturas y acrónimos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AA012F" w:rsidRDefault="00DC69AA">
            <w:pPr>
              <w:pStyle w:val="Context"/>
              <w:spacing w:before="0" w:after="0"/>
              <w:rPr>
                <w:rFonts w:cs="Arial"/>
                <w:b/>
                <w:bCs/>
                <w:color w:val="FFFFFF" w:themeColor="background1"/>
                <w:sz w:val="20"/>
                <w:szCs w:val="20"/>
              </w:rPr>
            </w:pPr>
            <w:r w:rsidRPr="00AA012F">
              <w:rPr>
                <w:rFonts w:cs="Arial"/>
                <w:b/>
                <w:bCs/>
                <w:color w:val="FFFFFF" w:themeColor="background1"/>
                <w:sz w:val="20"/>
                <w:szCs w:val="20"/>
              </w:rPr>
              <w:t>Definición</w:t>
            </w:r>
          </w:p>
        </w:tc>
      </w:tr>
      <w:tr w:rsidR="006D6F93" w:rsidRPr="00AA012F" w14:paraId="60F76D0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4A6699AB" w:rsidR="006D6F93" w:rsidRPr="00AA012F" w:rsidRDefault="00902CA9" w:rsidP="006D6F93">
            <w:pPr>
              <w:spacing w:before="0"/>
              <w:rPr>
                <w:rFonts w:cs="Arial"/>
                <w:b/>
                <w:bCs/>
                <w:sz w:val="20"/>
                <w:szCs w:val="20"/>
              </w:rPr>
            </w:pPr>
            <w:r w:rsidRPr="00902CA9">
              <w:rPr>
                <w:sz w:val="20"/>
                <w:szCs w:val="20"/>
              </w:rPr>
              <w:t>VBGH</w:t>
            </w:r>
          </w:p>
        </w:tc>
        <w:tc>
          <w:tcPr>
            <w:tcW w:w="3431" w:type="pct"/>
            <w:tcBorders>
              <w:top w:val="single" w:sz="4" w:space="0" w:color="auto"/>
              <w:left w:val="single" w:sz="4" w:space="0" w:color="auto"/>
              <w:bottom w:val="single" w:sz="4" w:space="0" w:color="auto"/>
              <w:right w:val="single" w:sz="4" w:space="0" w:color="auto"/>
            </w:tcBorders>
          </w:tcPr>
          <w:p w14:paraId="4C3323F6" w14:textId="29AEF8B8" w:rsidR="006D6F93" w:rsidRPr="00AA012F" w:rsidRDefault="00224189" w:rsidP="006D6F93">
            <w:pPr>
              <w:spacing w:before="0"/>
              <w:rPr>
                <w:rFonts w:cs="Arial"/>
                <w:sz w:val="20"/>
                <w:szCs w:val="20"/>
              </w:rPr>
            </w:pPr>
            <w:r w:rsidRPr="00AA012F">
              <w:rPr>
                <w:rFonts w:cs="Arial"/>
                <w:sz w:val="20"/>
                <w:szCs w:val="20"/>
              </w:rPr>
              <w:t>Violencia o acoso de género</w:t>
            </w:r>
          </w:p>
        </w:tc>
      </w:tr>
      <w:tr w:rsidR="00A17D6C" w:rsidRPr="00AA012F" w14:paraId="146D89A4"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5953F2" w14:textId="62A88FF7" w:rsidR="00A17D6C" w:rsidRPr="004A2A69" w:rsidRDefault="00AE3003" w:rsidP="006D6F93">
            <w:pPr>
              <w:spacing w:before="0"/>
              <w:rPr>
                <w:sz w:val="20"/>
                <w:szCs w:val="20"/>
              </w:rPr>
            </w:pPr>
            <w:r>
              <w:rPr>
                <w:sz w:val="20"/>
                <w:szCs w:val="20"/>
              </w:rPr>
              <w:t>RRHH</w:t>
            </w:r>
          </w:p>
        </w:tc>
        <w:tc>
          <w:tcPr>
            <w:tcW w:w="3431" w:type="pct"/>
            <w:tcBorders>
              <w:top w:val="single" w:sz="4" w:space="0" w:color="auto"/>
              <w:left w:val="single" w:sz="4" w:space="0" w:color="auto"/>
              <w:bottom w:val="single" w:sz="4" w:space="0" w:color="auto"/>
              <w:right w:val="single" w:sz="4" w:space="0" w:color="auto"/>
            </w:tcBorders>
          </w:tcPr>
          <w:p w14:paraId="45F64979" w14:textId="1B716CC0" w:rsidR="00A17D6C" w:rsidRPr="00AA012F" w:rsidRDefault="00A17D6C" w:rsidP="006D6F93">
            <w:pPr>
              <w:spacing w:before="0"/>
              <w:rPr>
                <w:rFonts w:cs="Arial"/>
                <w:sz w:val="20"/>
                <w:szCs w:val="20"/>
              </w:rPr>
            </w:pPr>
            <w:r w:rsidRPr="00AA012F">
              <w:rPr>
                <w:rFonts w:cs="Arial"/>
                <w:sz w:val="20"/>
                <w:szCs w:val="20"/>
              </w:rPr>
              <w:t>Recursos humanos</w:t>
            </w:r>
          </w:p>
        </w:tc>
      </w:tr>
      <w:tr w:rsidR="00B606F2" w:rsidRPr="00AA012F" w14:paraId="130EA2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E728D7" w14:textId="67597D13" w:rsidR="00B606F2" w:rsidRPr="00AE3003" w:rsidRDefault="00AE3003" w:rsidP="00B606F2">
            <w:pPr>
              <w:spacing w:before="0"/>
              <w:rPr>
                <w:rFonts w:cs="Arial"/>
                <w:sz w:val="20"/>
                <w:szCs w:val="20"/>
              </w:rPr>
            </w:pPr>
            <w:r w:rsidRPr="00AE3003">
              <w:rPr>
                <w:rFonts w:cs="Arial"/>
                <w:sz w:val="20"/>
                <w:szCs w:val="20"/>
              </w:rPr>
              <w:t>CFI</w:t>
            </w:r>
          </w:p>
        </w:tc>
        <w:tc>
          <w:tcPr>
            <w:tcW w:w="3431" w:type="pct"/>
            <w:tcBorders>
              <w:top w:val="single" w:sz="4" w:space="0" w:color="auto"/>
              <w:left w:val="single" w:sz="4" w:space="0" w:color="auto"/>
              <w:bottom w:val="single" w:sz="4" w:space="0" w:color="auto"/>
              <w:right w:val="single" w:sz="4" w:space="0" w:color="auto"/>
            </w:tcBorders>
          </w:tcPr>
          <w:p w14:paraId="03168C3D" w14:textId="73036908" w:rsidR="00B606F2" w:rsidRPr="00AA012F" w:rsidRDefault="00B606F2" w:rsidP="00B606F2">
            <w:pPr>
              <w:spacing w:before="0"/>
              <w:rPr>
                <w:rFonts w:cs="Arial"/>
                <w:sz w:val="20"/>
                <w:szCs w:val="20"/>
              </w:rPr>
            </w:pPr>
            <w:r w:rsidRPr="00AA012F">
              <w:rPr>
                <w:rFonts w:cs="Arial"/>
                <w:sz w:val="20"/>
                <w:szCs w:val="20"/>
              </w:rPr>
              <w:t>Corporación Financiera Internacional</w:t>
            </w:r>
          </w:p>
        </w:tc>
      </w:tr>
      <w:tr w:rsidR="0010507D" w:rsidRPr="00AA012F" w14:paraId="7B80F63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EBFFFD9" w14:textId="5EE9D7B1" w:rsidR="0010507D" w:rsidRPr="00AA012F" w:rsidRDefault="0010507D" w:rsidP="00B606F2">
            <w:pPr>
              <w:spacing w:before="0"/>
              <w:rPr>
                <w:rFonts w:cs="Arial"/>
                <w:sz w:val="20"/>
                <w:szCs w:val="20"/>
              </w:rPr>
            </w:pPr>
            <w:r>
              <w:rPr>
                <w:rFonts w:cs="Arial"/>
                <w:sz w:val="20"/>
                <w:szCs w:val="20"/>
              </w:rPr>
              <w:t>OIT</w:t>
            </w:r>
          </w:p>
        </w:tc>
        <w:tc>
          <w:tcPr>
            <w:tcW w:w="3431" w:type="pct"/>
            <w:tcBorders>
              <w:top w:val="single" w:sz="4" w:space="0" w:color="auto"/>
              <w:left w:val="single" w:sz="4" w:space="0" w:color="auto"/>
              <w:bottom w:val="single" w:sz="4" w:space="0" w:color="auto"/>
              <w:right w:val="single" w:sz="4" w:space="0" w:color="auto"/>
            </w:tcBorders>
          </w:tcPr>
          <w:p w14:paraId="66C70112" w14:textId="28C79CB6" w:rsidR="0010507D" w:rsidRPr="00AA012F" w:rsidRDefault="00BD23A5" w:rsidP="00B606F2">
            <w:pPr>
              <w:spacing w:before="0"/>
              <w:rPr>
                <w:rFonts w:cs="Arial"/>
                <w:sz w:val="20"/>
                <w:szCs w:val="20"/>
              </w:rPr>
            </w:pPr>
            <w:r>
              <w:rPr>
                <w:rFonts w:cs="Arial"/>
                <w:sz w:val="20"/>
                <w:szCs w:val="20"/>
              </w:rPr>
              <w:t>Organización Internacional del Trabajo</w:t>
            </w:r>
          </w:p>
        </w:tc>
      </w:tr>
      <w:tr w:rsidR="00B606F2" w:rsidRPr="00AA012F" w14:paraId="103E3DEA"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8AE5A10" w14:textId="3ED9FCC5" w:rsidR="00B606F2" w:rsidRPr="00AA012F" w:rsidRDefault="00B606F2" w:rsidP="00B606F2">
            <w:pPr>
              <w:spacing w:before="0"/>
              <w:rPr>
                <w:rFonts w:cs="Arial"/>
                <w:sz w:val="20"/>
                <w:szCs w:val="20"/>
              </w:rPr>
            </w:pPr>
            <w:r w:rsidRPr="004A2A69">
              <w:rPr>
                <w:sz w:val="20"/>
                <w:szCs w:val="20"/>
              </w:rPr>
              <w:t>OCDE</w:t>
            </w:r>
          </w:p>
        </w:tc>
        <w:tc>
          <w:tcPr>
            <w:tcW w:w="3431" w:type="pct"/>
            <w:tcBorders>
              <w:top w:val="single" w:sz="4" w:space="0" w:color="auto"/>
              <w:left w:val="single" w:sz="4" w:space="0" w:color="auto"/>
              <w:bottom w:val="single" w:sz="4" w:space="0" w:color="auto"/>
              <w:right w:val="single" w:sz="4" w:space="0" w:color="auto"/>
            </w:tcBorders>
          </w:tcPr>
          <w:p w14:paraId="13C1E36B" w14:textId="1CCA6A75" w:rsidR="00B606F2" w:rsidRPr="00AA012F" w:rsidRDefault="00A505BB" w:rsidP="00B606F2">
            <w:pPr>
              <w:spacing w:before="0"/>
              <w:rPr>
                <w:rFonts w:cs="Arial"/>
                <w:sz w:val="20"/>
                <w:szCs w:val="20"/>
              </w:rPr>
            </w:pPr>
            <w:r w:rsidRPr="00AA012F">
              <w:rPr>
                <w:rFonts w:cs="Arial"/>
                <w:sz w:val="20"/>
                <w:szCs w:val="20"/>
              </w:rPr>
              <w:t>Organización para la Cooperación y el Desarrollo Económicos</w:t>
            </w:r>
          </w:p>
        </w:tc>
      </w:tr>
      <w:tr w:rsidR="0010507D" w:rsidRPr="00AA012F" w14:paraId="3D6A4784"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7C2316" w14:textId="2C2ABFBA" w:rsidR="0010507D" w:rsidRPr="004A2A69" w:rsidRDefault="00AE3003" w:rsidP="00B606F2">
            <w:pPr>
              <w:spacing w:before="0"/>
              <w:rPr>
                <w:sz w:val="20"/>
                <w:szCs w:val="20"/>
              </w:rPr>
            </w:pPr>
            <w:r w:rsidRPr="00AE3003">
              <w:rPr>
                <w:sz w:val="20"/>
                <w:szCs w:val="20"/>
              </w:rPr>
              <w:t>PRNU</w:t>
            </w:r>
          </w:p>
        </w:tc>
        <w:tc>
          <w:tcPr>
            <w:tcW w:w="3431" w:type="pct"/>
            <w:tcBorders>
              <w:top w:val="single" w:sz="4" w:space="0" w:color="auto"/>
              <w:left w:val="single" w:sz="4" w:space="0" w:color="auto"/>
              <w:bottom w:val="single" w:sz="4" w:space="0" w:color="auto"/>
              <w:right w:val="single" w:sz="4" w:space="0" w:color="auto"/>
            </w:tcBorders>
          </w:tcPr>
          <w:p w14:paraId="125AB8A5" w14:textId="35259DEF" w:rsidR="0010507D" w:rsidRPr="00AA012F" w:rsidRDefault="00BD23A5" w:rsidP="00B606F2">
            <w:pPr>
              <w:spacing w:before="0"/>
              <w:rPr>
                <w:rFonts w:cs="Arial"/>
                <w:sz w:val="20"/>
                <w:szCs w:val="20"/>
              </w:rPr>
            </w:pPr>
            <w:r w:rsidRPr="00BD23A5">
              <w:rPr>
                <w:rFonts w:cs="Arial"/>
                <w:sz w:val="20"/>
                <w:szCs w:val="20"/>
              </w:rPr>
              <w:t>Principios Rectores de las Naciones Unidas sobre las Empresas y los Derechos Humanos</w:t>
            </w:r>
          </w:p>
        </w:tc>
      </w:tr>
    </w:tbl>
    <w:p w14:paraId="7732854A" w14:textId="77777777" w:rsidR="00294422" w:rsidRDefault="00294422" w:rsidP="00203014"/>
    <w:p w14:paraId="275A6F02" w14:textId="77777777" w:rsidR="00AB440C" w:rsidRDefault="00AB440C" w:rsidP="00AB440C">
      <w:pPr>
        <w:pStyle w:val="Heading1"/>
        <w:spacing w:after="240"/>
        <w:ind w:left="431" w:hanging="431"/>
      </w:pPr>
      <w:bookmarkStart w:id="9" w:name="_Toc181254915"/>
      <w:r>
        <w:t>Declaración de política</w:t>
      </w:r>
      <w:bookmarkEnd w:id="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B440C" w:rsidRPr="00845C1E" w14:paraId="35BABA8C" w14:textId="77777777" w:rsidTr="004C1827">
        <w:tc>
          <w:tcPr>
            <w:tcW w:w="9209" w:type="dxa"/>
            <w:shd w:val="clear" w:color="auto" w:fill="D9D9D9" w:themeFill="background1" w:themeFillShade="D9"/>
          </w:tcPr>
          <w:p w14:paraId="7BEC6935" w14:textId="3C7D7279" w:rsidR="00303D6E" w:rsidRPr="006F7B6A" w:rsidRDefault="002F4E12" w:rsidP="00303D6E">
            <w:pPr>
              <w:spacing w:after="120"/>
              <w:rPr>
                <w:i/>
                <w:iCs/>
                <w:color w:val="125B61"/>
                <w:u w:val="single"/>
              </w:rPr>
            </w:pPr>
            <w:r>
              <w:rPr>
                <w:i/>
                <w:iCs/>
                <w:color w:val="125B61"/>
                <w:u w:val="single"/>
              </w:rPr>
              <w:t>Cuadro de instrucciones: eliminar cuando termine.</w:t>
            </w:r>
          </w:p>
          <w:p w14:paraId="5824EF19" w14:textId="675AEA62" w:rsidR="00AB440C" w:rsidRDefault="004A5F6B" w:rsidP="001A312F">
            <w:pPr>
              <w:pStyle w:val="ListParagraph"/>
              <w:numPr>
                <w:ilvl w:val="0"/>
                <w:numId w:val="33"/>
              </w:numPr>
              <w:spacing w:after="120"/>
              <w:ind w:left="453" w:hanging="357"/>
              <w:contextualSpacing w:val="0"/>
              <w:rPr>
                <w:i/>
                <w:iCs/>
                <w:color w:val="125B61"/>
              </w:rPr>
            </w:pPr>
            <w:r>
              <w:rPr>
                <w:i/>
                <w:iCs/>
                <w:color w:val="125B61"/>
              </w:rPr>
              <w:t>Proporcione los principios o estándares clave que su empresa pretende mantener.</w:t>
            </w:r>
          </w:p>
          <w:p w14:paraId="1BF589F8" w14:textId="77777777" w:rsidR="00AB440C" w:rsidRPr="001965F1" w:rsidRDefault="00AB440C" w:rsidP="001A312F">
            <w:pPr>
              <w:pStyle w:val="ListParagraph"/>
              <w:numPr>
                <w:ilvl w:val="0"/>
                <w:numId w:val="33"/>
              </w:numPr>
              <w:spacing w:after="120"/>
              <w:ind w:left="453" w:hanging="357"/>
              <w:contextualSpacing w:val="0"/>
              <w:rPr>
                <w:i/>
                <w:iCs/>
                <w:color w:val="125B61"/>
              </w:rPr>
            </w:pPr>
            <w:r w:rsidRPr="00E34E53">
              <w:rPr>
                <w:i/>
                <w:iCs/>
                <w:color w:val="125B61"/>
              </w:rPr>
              <w:t>La siguiente sección es genérica. Revísela y modifíquela según sea necesario para su empresa.</w:t>
            </w:r>
          </w:p>
        </w:tc>
      </w:tr>
    </w:tbl>
    <w:p w14:paraId="57936353" w14:textId="4A0978FC" w:rsidR="00AB440C" w:rsidRDefault="00AB440C" w:rsidP="00D0619F">
      <w:pPr>
        <w:spacing w:after="120"/>
      </w:pPr>
      <w:r>
        <w:t>[</w:t>
      </w:r>
      <w:r w:rsidRPr="00C05F85">
        <w:rPr>
          <w:highlight w:val="yellow"/>
        </w:rPr>
        <w:t>Insertar nombre de la empresa</w:t>
      </w:r>
      <w:r>
        <w:t>] se compromete a proporcionar un entorno laboral seguro, respetuoso e inclusivo para todos los empleados. No toleramos ninguna forma de violencia de género, incluyendo, entre otros, el acoso sexual, el acoso, la intimidación o la discriminación. Este Mecanismo Interno de Quejas refleja nuestro compromiso con la prevención de la violencia de género, la atención inmediata y confidencial de los incidentes denunciados y el apoyo a las víctimas mediante procedimientos de queja eficaces.</w:t>
      </w:r>
    </w:p>
    <w:p w14:paraId="4C565885" w14:textId="262A5045" w:rsidR="00AB440C" w:rsidRDefault="00AB440C" w:rsidP="00D0619F">
      <w:pPr>
        <w:spacing w:after="120"/>
      </w:pPr>
      <w:r>
        <w:t>[</w:t>
      </w:r>
      <w:r w:rsidRPr="00B606F2">
        <w:rPr>
          <w:highlight w:val="yellow"/>
        </w:rPr>
        <w:t>Insertar nombre de la empresa</w:t>
      </w:r>
      <w:r>
        <w:t xml:space="preserve">] prohíbe estrictamente cualquier tipo de represalia contra quienes denuncien incidentes, incluidos casos de violencia de género, o contra quienes participen en investigaciones. Las represalias incluyen, entre otras, el despido, la degradación, el acoso o cualquier otra medida adversa contra un empleado por su participación en un proceso de queja. Cualquier represalia se considerará una infracción grave de este </w:t>
      </w:r>
      <w:bookmarkStart w:id="10" w:name="_Hlk176268893"/>
      <w:r w:rsidR="0086245C">
        <w:t xml:space="preserve">Mecanismo Interno de Quejas </w:t>
      </w:r>
      <w:bookmarkEnd w:id="10"/>
      <w:r>
        <w:t>y estará sujeta a medidas disciplinarias.</w:t>
      </w:r>
    </w:p>
    <w:p w14:paraId="1AA66D30" w14:textId="77777777" w:rsidR="00AB440C" w:rsidRDefault="00AB440C" w:rsidP="00203014"/>
    <w:p w14:paraId="44252292" w14:textId="77777777" w:rsidR="00902CA9" w:rsidRDefault="00902CA9" w:rsidP="00203014"/>
    <w:p w14:paraId="67F1AA2D" w14:textId="77777777" w:rsidR="00902CA9" w:rsidRDefault="00902CA9" w:rsidP="00203014"/>
    <w:p w14:paraId="1DB816A1" w14:textId="66673E62" w:rsidR="00876508" w:rsidRPr="00C6021B" w:rsidRDefault="005B2F96" w:rsidP="00C6021B">
      <w:pPr>
        <w:pStyle w:val="Heading2"/>
        <w:spacing w:after="240"/>
        <w:ind w:left="578" w:hanging="578"/>
        <w:rPr>
          <w:sz w:val="24"/>
          <w:szCs w:val="24"/>
        </w:rPr>
      </w:pPr>
      <w:bookmarkStart w:id="11" w:name="_Toc181254916"/>
      <w:r w:rsidRPr="00C6021B">
        <w:rPr>
          <w:sz w:val="24"/>
          <w:szCs w:val="24"/>
        </w:rPr>
        <w:lastRenderedPageBreak/>
        <w:t>Principios de un mecanismo interno de quejas eficaz</w:t>
      </w:r>
      <w:bookmarkEnd w:id="11"/>
      <w:r w:rsidR="00876508" w:rsidRPr="00C6021B">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876508" w14:paraId="05031150" w14:textId="77777777" w:rsidTr="004C1827">
        <w:tc>
          <w:tcPr>
            <w:tcW w:w="9209" w:type="dxa"/>
            <w:shd w:val="clear" w:color="auto" w:fill="D9D9D9" w:themeFill="background1" w:themeFillShade="D9"/>
          </w:tcPr>
          <w:p w14:paraId="3375C55B" w14:textId="77777777" w:rsidR="00303D6E" w:rsidRPr="006F7B6A" w:rsidRDefault="00303D6E" w:rsidP="00303D6E">
            <w:pPr>
              <w:spacing w:after="120"/>
              <w:rPr>
                <w:i/>
                <w:iCs/>
                <w:color w:val="125B61"/>
                <w:u w:val="single"/>
              </w:rPr>
            </w:pPr>
            <w:bookmarkStart w:id="12" w:name="_Hlk176274444"/>
            <w:r w:rsidRPr="006F7B6A">
              <w:rPr>
                <w:i/>
                <w:iCs/>
                <w:color w:val="125B61"/>
                <w:u w:val="single"/>
              </w:rPr>
              <w:t>Guía de procedimiento: eliminar cuando haya terminado.</w:t>
            </w:r>
          </w:p>
          <w:p w14:paraId="11F6A85D" w14:textId="681F029F" w:rsidR="00FB1175" w:rsidRPr="00FB1175" w:rsidRDefault="008E5813" w:rsidP="001A312F">
            <w:pPr>
              <w:pStyle w:val="ListParagraph"/>
              <w:numPr>
                <w:ilvl w:val="0"/>
                <w:numId w:val="33"/>
              </w:numPr>
              <w:spacing w:after="120"/>
              <w:ind w:left="453" w:hanging="357"/>
              <w:contextualSpacing w:val="0"/>
              <w:rPr>
                <w:i/>
                <w:iCs/>
                <w:color w:val="125B61"/>
              </w:rPr>
            </w:pPr>
            <w:r>
              <w:rPr>
                <w:i/>
                <w:iCs/>
                <w:color w:val="125B61"/>
              </w:rPr>
              <w:t>Proporcionar una lista de principios que sirva como marco de orientación sobre cómo abordar las quejas y brinde orientación sobre cómo deben manejarse.</w:t>
            </w:r>
          </w:p>
          <w:p w14:paraId="466753B5" w14:textId="034EA8A0" w:rsidR="00876508" w:rsidRPr="001965F1" w:rsidRDefault="00FB1175" w:rsidP="001E2FD6">
            <w:pPr>
              <w:pStyle w:val="ListParagraph"/>
              <w:numPr>
                <w:ilvl w:val="0"/>
                <w:numId w:val="33"/>
              </w:numPr>
              <w:spacing w:after="120"/>
              <w:ind w:left="453" w:hanging="357"/>
              <w:contextualSpacing w:val="0"/>
              <w:rPr>
                <w:i/>
                <w:iCs/>
                <w:color w:val="125B61"/>
              </w:rPr>
            </w:pPr>
            <w:r w:rsidRPr="00FB1175">
              <w:rPr>
                <w:i/>
                <w:iCs/>
                <w:color w:val="125B61"/>
              </w:rPr>
              <w:t>A continuación se incluyen algunos ejemplos de compromiso con los principios. Revíselos y modifíquelos según sea necesario para su empresa.</w:t>
            </w:r>
          </w:p>
        </w:tc>
      </w:tr>
    </w:tbl>
    <w:bookmarkEnd w:id="12"/>
    <w:p w14:paraId="25E4ADD0" w14:textId="2D2D2EF3" w:rsidR="004A2A69" w:rsidRDefault="00AB50AD" w:rsidP="004A2A69">
      <w:pPr>
        <w:spacing w:before="80" w:after="80"/>
        <w:rPr>
          <w:i/>
          <w:iCs/>
          <w:color w:val="125B61"/>
        </w:rPr>
      </w:pPr>
      <w:r>
        <w:t>[</w:t>
      </w:r>
      <w:r w:rsidRPr="00B606F2">
        <w:rPr>
          <w:highlight w:val="yellow"/>
        </w:rPr>
        <w:t>Insertar nombre de la empresa</w:t>
      </w:r>
      <w:r>
        <w:t>] basa su actuación en los siguientes principios:</w:t>
      </w:r>
    </w:p>
    <w:p w14:paraId="27634CA5" w14:textId="16F9FC02"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Prevención</w:t>
      </w:r>
      <w:r w:rsidRPr="00E16638">
        <w:rPr>
          <w:color w:val="171717" w:themeColor="background2" w:themeShade="1A"/>
        </w:rPr>
        <w:t>: [</w:t>
      </w:r>
      <w:r w:rsidRPr="00E16638">
        <w:rPr>
          <w:color w:val="171717" w:themeColor="background2" w:themeShade="1A"/>
          <w:highlight w:val="yellow"/>
        </w:rPr>
        <w:t>Insertar nombre de la empresa</w:t>
      </w:r>
      <w:r w:rsidRPr="00E16638">
        <w:rPr>
          <w:color w:val="171717" w:themeColor="background2" w:themeShade="1A"/>
        </w:rPr>
        <w:t>] promueve una cultura de respeto y tolerancia cero hacia la violencia de género a través de programas de concientización, capacitación y comunicación clara de políticas.</w:t>
      </w:r>
    </w:p>
    <w:p w14:paraId="278022F8" w14:textId="4DEE2DC7"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Denuncias</w:t>
      </w:r>
      <w:r w:rsidRPr="00E16638">
        <w:rPr>
          <w:color w:val="171717" w:themeColor="background2" w:themeShade="1A"/>
        </w:rPr>
        <w:t>: Se anima a los empleados a denunciar incidentes de violencia de género de forma inmediata y confidencial. Pueden dirigirse a cualquier supervisor, representante de RRHH o persona de contacto designada.</w:t>
      </w:r>
    </w:p>
    <w:p w14:paraId="79CA5371" w14:textId="455F0F66"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Investigación</w:t>
      </w:r>
      <w:r w:rsidRPr="00E16638">
        <w:rPr>
          <w:color w:val="171717" w:themeColor="background2" w:themeShade="1A"/>
        </w:rPr>
        <w:t>: Todas las denuncias de violencia de género se investigarán con prontitud e imparcialidad. Las investigaciones respetarán la confidencialidad y los derechos de todas las partes implicadas.</w:t>
      </w:r>
    </w:p>
    <w:p w14:paraId="61EFFD9A" w14:textId="6ADE894E" w:rsidR="00AB50AD" w:rsidRPr="00E16638" w:rsidRDefault="00AB50AD" w:rsidP="00AB50AD">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Resolución</w:t>
      </w:r>
      <w:r w:rsidRPr="00E16638">
        <w:rPr>
          <w:color w:val="171717" w:themeColor="background2" w:themeShade="1A"/>
        </w:rPr>
        <w:t>: Si se comprueba un incidente de violencia de género, se tomarán las medidas disciplinarias apropiadas contra el perpetrador de acuerdo con las políticas de la empresa y las leyes locales.</w:t>
      </w:r>
    </w:p>
    <w:p w14:paraId="478D210A" w14:textId="3BEA082C" w:rsidR="00225397" w:rsidRDefault="00AB50AD" w:rsidP="00A1108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Apoyo</w:t>
      </w:r>
      <w:r w:rsidRPr="00E16638">
        <w:rPr>
          <w:color w:val="171717" w:themeColor="background2" w:themeShade="1A"/>
        </w:rPr>
        <w:t>: [</w:t>
      </w:r>
      <w:r w:rsidRPr="00E16638">
        <w:rPr>
          <w:color w:val="171717" w:themeColor="background2" w:themeShade="1A"/>
          <w:highlight w:val="yellow"/>
        </w:rPr>
        <w:t>Insertar nombre de la empresa</w:t>
      </w:r>
      <w:r w:rsidRPr="00E16638">
        <w:rPr>
          <w:color w:val="171717" w:themeColor="background2" w:themeShade="1A"/>
        </w:rPr>
        <w:t>] se compromete a brindar apoyo a las víctimas de violencia de género, incluido el acceso a servicios de asesoramiento, asistencia médica y apoyo legal cuando sea necesario.</w:t>
      </w:r>
    </w:p>
    <w:p w14:paraId="70704A64" w14:textId="1C486058" w:rsidR="00AB440C" w:rsidRDefault="00AB50AD" w:rsidP="00A1108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Capacitación</w:t>
      </w:r>
      <w:r w:rsidRPr="00E16638">
        <w:rPr>
          <w:color w:val="171717" w:themeColor="background2" w:themeShade="1A"/>
        </w:rPr>
        <w:t>: Todo el personal de RRHH y la gerencia involucrados en el manejo de quejas recibirán capacitación sobre el proceso, la sensibilidad de los casos y el mantenimiento de la confidencialidad.</w:t>
      </w:r>
    </w:p>
    <w:p w14:paraId="34DB3425" w14:textId="77777777" w:rsidR="00AB50AD" w:rsidRDefault="00AB50AD" w:rsidP="00AB50AD"/>
    <w:p w14:paraId="657867E1" w14:textId="145F7107" w:rsidR="00A6292F" w:rsidRPr="008700D4" w:rsidRDefault="003F401D" w:rsidP="00B06274">
      <w:pPr>
        <w:pStyle w:val="Heading1"/>
        <w:spacing w:after="240"/>
        <w:ind w:left="431" w:hanging="431"/>
      </w:pPr>
      <w:bookmarkStart w:id="13" w:name="_Toc181254917"/>
      <w:r>
        <w:t>Procedimiento de quejas</w:t>
      </w:r>
      <w:bookmarkEnd w:id="1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14:paraId="353D817A" w14:textId="77777777" w:rsidTr="004C1827">
        <w:tc>
          <w:tcPr>
            <w:tcW w:w="9351" w:type="dxa"/>
            <w:shd w:val="clear" w:color="auto" w:fill="D9D9D9" w:themeFill="background1" w:themeFillShade="D9"/>
          </w:tcPr>
          <w:p w14:paraId="361676D3" w14:textId="1FEA99F4" w:rsidR="00903A14" w:rsidRDefault="002F4E12" w:rsidP="00903A14">
            <w:pPr>
              <w:spacing w:after="120"/>
              <w:rPr>
                <w:i/>
                <w:iCs/>
                <w:color w:val="125B61"/>
                <w:u w:val="single"/>
              </w:rPr>
            </w:pPr>
            <w:r>
              <w:rPr>
                <w:i/>
                <w:iCs/>
                <w:color w:val="125B61"/>
                <w:u w:val="single"/>
              </w:rPr>
              <w:t>Cuadro de instrucciones: eliminar cuando termine.</w:t>
            </w:r>
          </w:p>
          <w:p w14:paraId="532FA182" w14:textId="7027B395" w:rsidR="00C77949" w:rsidRPr="00780737" w:rsidRDefault="00FF1A78" w:rsidP="004A2A69">
            <w:pPr>
              <w:pStyle w:val="ListParagraph"/>
              <w:numPr>
                <w:ilvl w:val="0"/>
                <w:numId w:val="33"/>
              </w:numPr>
              <w:spacing w:after="120"/>
              <w:ind w:left="453" w:hanging="357"/>
              <w:contextualSpacing w:val="0"/>
              <w:rPr>
                <w:i/>
                <w:iCs/>
                <w:color w:val="125B61"/>
              </w:rPr>
            </w:pPr>
            <w:r w:rsidRPr="004A2A69">
              <w:rPr>
                <w:i/>
                <w:iCs/>
                <w:color w:val="125B61"/>
              </w:rPr>
              <w:t>Describa los pasos para presentar una queja. Esto debe abarcar todos los aspectos del proceso, desde la presentación hasta la resolución. Las empresas suelen ofrecer canales de denuncia especializados para incidentes de violencia de género, como líneas telefónicas directas o direcciones de correo electrónico confidenciales, para garantizar que la denuncia se gestione con sensibilidad y discreción.</w:t>
            </w:r>
          </w:p>
          <w:p w14:paraId="160D84AB" w14:textId="4D8E79B7" w:rsidR="003706AC" w:rsidRPr="00780737" w:rsidRDefault="00366315" w:rsidP="004A2A69">
            <w:pPr>
              <w:pStyle w:val="ListParagraph"/>
              <w:numPr>
                <w:ilvl w:val="0"/>
                <w:numId w:val="33"/>
              </w:numPr>
              <w:spacing w:after="120"/>
              <w:ind w:left="453" w:hanging="357"/>
              <w:contextualSpacing w:val="0"/>
              <w:rPr>
                <w:i/>
                <w:iCs/>
                <w:color w:val="125B61"/>
              </w:rPr>
            </w:pPr>
            <w:r w:rsidRPr="00780737">
              <w:rPr>
                <w:i/>
                <w:iCs/>
                <w:color w:val="125B61"/>
              </w:rPr>
              <w:t>Inserte el nombre de la empresa, números de contacto y direcciones de correo electrónico donde se indica.</w:t>
            </w:r>
          </w:p>
          <w:p w14:paraId="3C62CC1E" w14:textId="512D897B" w:rsidR="00F6319E" w:rsidRPr="00C12E25" w:rsidRDefault="006D6E44" w:rsidP="004A2A69">
            <w:pPr>
              <w:pStyle w:val="ListParagraph"/>
              <w:numPr>
                <w:ilvl w:val="0"/>
                <w:numId w:val="33"/>
              </w:numPr>
              <w:spacing w:after="120"/>
              <w:ind w:left="453" w:hanging="357"/>
              <w:contextualSpacing w:val="0"/>
              <w:rPr>
                <w:i/>
                <w:iCs/>
                <w:color w:val="125B61"/>
              </w:rPr>
            </w:pPr>
            <w:r w:rsidRPr="00780737">
              <w:rPr>
                <w:i/>
                <w:iCs/>
                <w:color w:val="125B61"/>
              </w:rPr>
              <w:t>La siguiente sección es genérica. Se incluyen algunos pasos del procedimiento. Revísela y modifíquela según sea necesario para su empresa.</w:t>
            </w:r>
          </w:p>
        </w:tc>
      </w:tr>
    </w:tbl>
    <w:p w14:paraId="1829C39A" w14:textId="070A2789" w:rsidR="00314882" w:rsidRPr="00314882" w:rsidRDefault="00433316" w:rsidP="00D0619F">
      <w:pPr>
        <w:spacing w:after="120"/>
        <w:rPr>
          <w:color w:val="171717" w:themeColor="background2" w:themeShade="1A"/>
        </w:rPr>
      </w:pPr>
      <w:r>
        <w:rPr>
          <w:color w:val="171717" w:themeColor="background2" w:themeShade="1A"/>
        </w:rPr>
        <w:t>Al reportar una queja internamente se deberán seguir los siguientes pasos:</w:t>
      </w:r>
    </w:p>
    <w:p w14:paraId="52DE302A" w14:textId="6360EE16" w:rsidR="0041013F" w:rsidRPr="0041013F" w:rsidRDefault="0041013F" w:rsidP="00D0619F">
      <w:pPr>
        <w:pStyle w:val="ListParagraph"/>
        <w:numPr>
          <w:ilvl w:val="0"/>
          <w:numId w:val="8"/>
        </w:numPr>
        <w:spacing w:after="120"/>
        <w:contextualSpacing w:val="0"/>
        <w:rPr>
          <w:color w:val="171717" w:themeColor="background2" w:themeShade="1A"/>
        </w:rPr>
      </w:pPr>
      <w:r w:rsidRPr="007C1E44">
        <w:rPr>
          <w:b/>
          <w:bCs/>
          <w:color w:val="171717" w:themeColor="background2" w:themeShade="1A"/>
        </w:rPr>
        <w:lastRenderedPageBreak/>
        <w:t>Denuncias</w:t>
      </w:r>
      <w:r w:rsidRPr="0020713B">
        <w:rPr>
          <w:color w:val="171717" w:themeColor="background2" w:themeShade="1A"/>
        </w:rPr>
        <w:t>: Los empleados pueden denunciar incidentes de violencia y acoso de género (</w:t>
      </w:r>
      <w:r w:rsidR="00902CA9" w:rsidRPr="00902CA9">
        <w:rPr>
          <w:color w:val="171717" w:themeColor="background2" w:themeShade="1A"/>
        </w:rPr>
        <w:t>VBGH</w:t>
      </w:r>
      <w:r w:rsidRPr="0020713B">
        <w:rPr>
          <w:color w:val="171717" w:themeColor="background2" w:themeShade="1A"/>
        </w:rPr>
        <w:t>), acoso, hostigamiento o discriminación, ya sea de forma anónima o identificándose ante un supervisor, un representante de RRHH o una persona de contacto designada. Las denuncias pueden presentarse verbalmente, por escrito o a través de los canales oficiales de denuncia de [</w:t>
      </w:r>
      <w:r w:rsidRPr="006E109A">
        <w:rPr>
          <w:color w:val="171717" w:themeColor="background2" w:themeShade="1A"/>
          <w:highlight w:val="yellow"/>
        </w:rPr>
        <w:t>Insertar nombre de la empresa</w:t>
      </w:r>
      <w:r w:rsidRPr="0041013F">
        <w:rPr>
          <w:color w:val="171717" w:themeColor="background2" w:themeShade="1A"/>
        </w:rPr>
        <w:t>], incluyendo los siguientes:</w:t>
      </w:r>
    </w:p>
    <w:p w14:paraId="30EA90E7" w14:textId="77777777" w:rsidR="0041013F" w:rsidRPr="0041013F" w:rsidRDefault="0041013F" w:rsidP="004A2A69">
      <w:pPr>
        <w:pStyle w:val="ListParagraph"/>
        <w:numPr>
          <w:ilvl w:val="1"/>
          <w:numId w:val="8"/>
        </w:numPr>
        <w:spacing w:after="120"/>
        <w:ind w:left="1434" w:hanging="357"/>
        <w:contextualSpacing w:val="0"/>
        <w:rPr>
          <w:color w:val="171717" w:themeColor="background2" w:themeShade="1A"/>
        </w:rPr>
      </w:pPr>
      <w:r w:rsidRPr="0041013F">
        <w:rPr>
          <w:color w:val="171717" w:themeColor="background2" w:themeShade="1A"/>
        </w:rPr>
        <w:t xml:space="preserve">Teléfono: </w:t>
      </w:r>
      <w:r w:rsidRPr="0041013F">
        <w:rPr>
          <w:color w:val="171717" w:themeColor="background2" w:themeShade="1A"/>
          <w:highlight w:val="yellow"/>
        </w:rPr>
        <w:t>[Insertar número de teléfono]</w:t>
      </w:r>
    </w:p>
    <w:p w14:paraId="31C5B8FF" w14:textId="77777777" w:rsidR="0041013F" w:rsidRPr="0041013F" w:rsidRDefault="0041013F" w:rsidP="004A2A69">
      <w:pPr>
        <w:pStyle w:val="ListParagraph"/>
        <w:numPr>
          <w:ilvl w:val="1"/>
          <w:numId w:val="8"/>
        </w:numPr>
        <w:spacing w:after="120"/>
        <w:ind w:left="1434" w:hanging="357"/>
        <w:contextualSpacing w:val="0"/>
        <w:rPr>
          <w:color w:val="171717" w:themeColor="background2" w:themeShade="1A"/>
        </w:rPr>
      </w:pPr>
      <w:r w:rsidRPr="0041013F">
        <w:rPr>
          <w:color w:val="171717" w:themeColor="background2" w:themeShade="1A"/>
        </w:rPr>
        <w:t xml:space="preserve">Correo electrónico: </w:t>
      </w:r>
      <w:r w:rsidRPr="0041013F">
        <w:rPr>
          <w:color w:val="171717" w:themeColor="background2" w:themeShade="1A"/>
          <w:highlight w:val="yellow"/>
        </w:rPr>
        <w:t>[Insertar dirección de correo electrónico]</w:t>
      </w:r>
    </w:p>
    <w:p w14:paraId="0956E8A1" w14:textId="7E4AACB2" w:rsidR="0041013F" w:rsidRPr="0041013F" w:rsidRDefault="0041013F" w:rsidP="004A2A69">
      <w:pPr>
        <w:pStyle w:val="ListParagraph"/>
        <w:numPr>
          <w:ilvl w:val="1"/>
          <w:numId w:val="8"/>
        </w:numPr>
        <w:spacing w:after="120"/>
        <w:ind w:left="1434" w:hanging="357"/>
        <w:contextualSpacing w:val="0"/>
        <w:rPr>
          <w:color w:val="171717" w:themeColor="background2" w:themeShade="1A"/>
        </w:rPr>
      </w:pPr>
      <w:r w:rsidRPr="0041013F">
        <w:rPr>
          <w:color w:val="171717" w:themeColor="background2" w:themeShade="1A"/>
        </w:rPr>
        <w:t>En línea: [</w:t>
      </w:r>
      <w:r w:rsidRPr="00AB50AD">
        <w:rPr>
          <w:color w:val="171717" w:themeColor="background2" w:themeShade="1A"/>
          <w:highlight w:val="yellow"/>
        </w:rPr>
        <w:t>Insertar enlace al formulario de informe en línea</w:t>
      </w:r>
      <w:r w:rsidRPr="0041013F">
        <w:rPr>
          <w:color w:val="171717" w:themeColor="background2" w:themeShade="1A"/>
        </w:rPr>
        <w:t>]</w:t>
      </w:r>
    </w:p>
    <w:p w14:paraId="7ACB2E53" w14:textId="006E775B" w:rsidR="00614B4C" w:rsidRDefault="00614B4C" w:rsidP="00D0619F">
      <w:pPr>
        <w:spacing w:after="120"/>
        <w:ind w:left="720"/>
        <w:rPr>
          <w:color w:val="171717" w:themeColor="background2" w:themeShade="1A"/>
        </w:rPr>
      </w:pPr>
      <w:r w:rsidRPr="00EE5C58">
        <w:rPr>
          <w:color w:val="171717" w:themeColor="background2" w:themeShade="1A"/>
        </w:rPr>
        <w:t xml:space="preserve">Además, los empleados pueden utilizar el </w:t>
      </w:r>
      <w:r w:rsidRPr="004A2A69">
        <w:rPr>
          <w:b/>
          <w:bCs/>
          <w:color w:val="171717" w:themeColor="background2" w:themeShade="1A"/>
        </w:rPr>
        <w:t xml:space="preserve">Formulario de Denuncia de Quejas, </w:t>
      </w:r>
      <w:r>
        <w:rPr>
          <w:color w:val="171717" w:themeColor="background2" w:themeShade="1A"/>
        </w:rPr>
        <w:t xml:space="preserve">adjunto como </w:t>
      </w:r>
      <w:r w:rsidRPr="004A2A69">
        <w:rPr>
          <w:b/>
          <w:bCs/>
          <w:color w:val="171717" w:themeColor="background2" w:themeShade="1A"/>
        </w:rPr>
        <w:t xml:space="preserve">Anexo A </w:t>
      </w:r>
      <w:r w:rsidR="00F005DC">
        <w:rPr>
          <w:color w:val="171717" w:themeColor="background2" w:themeShade="1A"/>
        </w:rPr>
        <w:t>a este Mecanismo Interno de Quejas, para documentar y presentar formalmente sus quejas. Este formulario está disponible a través del departamento de RR. HH. y en la intranet de la empresa. Idealmente, las quejas deben presentarse dentro de los 90 días posteriores al incidente para garantizar una investigación y resolución oportunas. Sin embargo, las quejas que se presenten después de este plazo se considerarán e investigarán en la medida de lo posible.</w:t>
      </w:r>
    </w:p>
    <w:p w14:paraId="5FBD1D49" w14:textId="7BD04F03" w:rsidR="00614B4C" w:rsidRPr="0020713B" w:rsidRDefault="00614B4C"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Acuse de recibo</w:t>
      </w:r>
      <w:r w:rsidRPr="0020713B">
        <w:rPr>
          <w:color w:val="171717" w:themeColor="background2" w:themeShade="1A"/>
        </w:rPr>
        <w:t>: Tras la presentación de una queja, [</w:t>
      </w:r>
      <w:r w:rsidRPr="00716ADE">
        <w:rPr>
          <w:color w:val="171717" w:themeColor="background2" w:themeShade="1A"/>
          <w:highlight w:val="yellow"/>
        </w:rPr>
        <w:t>Insertar nombre de la empresa</w:t>
      </w:r>
      <w:r w:rsidRPr="0020713B">
        <w:rPr>
          <w:color w:val="171717" w:themeColor="background2" w:themeShade="1A"/>
        </w:rPr>
        <w:t xml:space="preserve">] acusará recibo de la misma en un plazo de 2 días hábiles. Si la queja se presenta mediante el </w:t>
      </w:r>
      <w:r w:rsidRPr="00AB50AD">
        <w:rPr>
          <w:b/>
          <w:bCs/>
          <w:color w:val="171717" w:themeColor="background2" w:themeShade="1A"/>
        </w:rPr>
        <w:t xml:space="preserve">Formulario de Denuncia de Quejas </w:t>
      </w:r>
      <w:r w:rsidRPr="00902CA9">
        <w:rPr>
          <w:b/>
          <w:bCs/>
          <w:color w:val="171717" w:themeColor="background2" w:themeShade="1A"/>
        </w:rPr>
        <w:t>(</w:t>
      </w:r>
      <w:r w:rsidRPr="00AB50AD">
        <w:rPr>
          <w:b/>
          <w:bCs/>
          <w:color w:val="171717" w:themeColor="background2" w:themeShade="1A"/>
        </w:rPr>
        <w:t xml:space="preserve">Anexo A), </w:t>
      </w:r>
      <w:r w:rsidRPr="00E05208">
        <w:rPr>
          <w:color w:val="171717" w:themeColor="background2" w:themeShade="1A"/>
        </w:rPr>
        <w:t xml:space="preserve">también se proporcionará un acuse de recibo por escrito. </w:t>
      </w:r>
      <w:r w:rsidR="004F7196">
        <w:rPr>
          <w:color w:val="171717" w:themeColor="background2" w:themeShade="1A"/>
        </w:rPr>
        <w:t>En el caso de las denuncias de violencia de género, el acuse de recibo incluirá información sobre los recursos de apoyo disponibles para el denunciante.</w:t>
      </w:r>
    </w:p>
    <w:p w14:paraId="75197287" w14:textId="1301AEEF" w:rsidR="00614B4C" w:rsidRDefault="00614B4C" w:rsidP="00D0619F">
      <w:pPr>
        <w:pStyle w:val="ListParagraph"/>
        <w:numPr>
          <w:ilvl w:val="0"/>
          <w:numId w:val="8"/>
        </w:numPr>
        <w:spacing w:after="120"/>
        <w:contextualSpacing w:val="0"/>
        <w:rPr>
          <w:color w:val="171717" w:themeColor="background2" w:themeShade="1A"/>
        </w:rPr>
      </w:pPr>
      <w:r w:rsidRPr="00FA0FA7">
        <w:rPr>
          <w:b/>
          <w:bCs/>
          <w:color w:val="171717" w:themeColor="background2" w:themeShade="1A"/>
        </w:rPr>
        <w:t xml:space="preserve">Registro de Quejas y Mantenimiento de Registros: </w:t>
      </w:r>
      <w:r w:rsidRPr="00D40BA3">
        <w:rPr>
          <w:color w:val="171717" w:themeColor="background2" w:themeShade="1A"/>
        </w:rPr>
        <w:t xml:space="preserve">Todas las quejas reportadas, incluyendo quejas anónimas, serán registradas en el </w:t>
      </w:r>
      <w:r w:rsidRPr="00AB50AD">
        <w:rPr>
          <w:b/>
          <w:bCs/>
          <w:color w:val="171717" w:themeColor="background2" w:themeShade="1A"/>
        </w:rPr>
        <w:t xml:space="preserve">Registro de Quejas </w:t>
      </w:r>
      <w:r w:rsidRPr="00D40BA3">
        <w:rPr>
          <w:color w:val="171717" w:themeColor="background2" w:themeShade="1A"/>
        </w:rPr>
        <w:t xml:space="preserve">, el cual está adjunto como </w:t>
      </w:r>
      <w:r w:rsidRPr="00AB50AD">
        <w:rPr>
          <w:b/>
          <w:bCs/>
          <w:color w:val="171717" w:themeColor="background2" w:themeShade="1A"/>
        </w:rPr>
        <w:t xml:space="preserve">Anexo B </w:t>
      </w:r>
      <w:r w:rsidRPr="00D40BA3">
        <w:rPr>
          <w:color w:val="171717" w:themeColor="background2" w:themeShade="1A"/>
        </w:rPr>
        <w:t xml:space="preserve">a este Mecanismo Interno de Quejas. El registro será un documento confidencial mantenido por el departamento de RRHH e incluirá detalles tales como la fecha del informe, la naturaleza de la queja, las partes involucradas y el estado de la investigación. En el caso de quejas anónimas, no se registrarán detalles de identificación del denunciante. Para los casos de </w:t>
      </w:r>
      <w:r w:rsidR="00902CA9" w:rsidRPr="00902CA9">
        <w:rPr>
          <w:color w:val="171717" w:themeColor="background2" w:themeShade="1A"/>
        </w:rPr>
        <w:t>VBGH</w:t>
      </w:r>
      <w:r w:rsidRPr="00D40BA3">
        <w:rPr>
          <w:color w:val="171717" w:themeColor="background2" w:themeShade="1A"/>
        </w:rPr>
        <w:t xml:space="preserve">, se tendrá cuidado adicional para asegurar que los detalles sean registrados con mayor sensibilidad a la privacidad del denunciante. El departamento de RRHH será responsable de asegurar que el Registro de Quejas se mantenga actualizado y que todas las entradas sean precisas y completas. La gerencia revisará el Registro de Quejas </w:t>
      </w:r>
      <w:r w:rsidRPr="003900D1">
        <w:rPr>
          <w:color w:val="171717" w:themeColor="background2" w:themeShade="1A"/>
          <w:highlight w:val="yellow"/>
        </w:rPr>
        <w:t xml:space="preserve">[insertar período, p.ej. mensual, trimestral] </w:t>
      </w:r>
      <w:r w:rsidRPr="00D40BA3">
        <w:rPr>
          <w:color w:val="171717" w:themeColor="background2" w:themeShade="1A"/>
        </w:rPr>
        <w:t xml:space="preserve">para identificar cualquier patrón o problemas recurrentes y para asegurar que todas las quejas sean manejadas de manera oportuna y efectiva. Los registros de quejas y sus resoluciones se conservarán durante un mínimo de </w:t>
      </w:r>
      <w:r w:rsidRPr="00D40BA3">
        <w:rPr>
          <w:color w:val="171717" w:themeColor="background2" w:themeShade="1A"/>
          <w:highlight w:val="yellow"/>
        </w:rPr>
        <w:t xml:space="preserve">[Insertar período de retención] </w:t>
      </w:r>
      <w:r w:rsidRPr="00D40BA3">
        <w:rPr>
          <w:color w:val="171717" w:themeColor="background2" w:themeShade="1A"/>
        </w:rPr>
        <w:t>años de conformidad con los requisitos legales y la política de la empresa.</w:t>
      </w:r>
    </w:p>
    <w:p w14:paraId="281E76C2" w14:textId="69025B16" w:rsidR="003F7729" w:rsidRPr="00D40BA3" w:rsidRDefault="003F7729" w:rsidP="00D0619F">
      <w:pPr>
        <w:pStyle w:val="ListParagraph"/>
        <w:numPr>
          <w:ilvl w:val="0"/>
          <w:numId w:val="8"/>
        </w:numPr>
        <w:spacing w:after="120"/>
        <w:contextualSpacing w:val="0"/>
        <w:rPr>
          <w:color w:val="171717" w:themeColor="background2" w:themeShade="1A"/>
        </w:rPr>
      </w:pPr>
      <w:r>
        <w:rPr>
          <w:b/>
          <w:bCs/>
          <w:color w:val="171717" w:themeColor="background2" w:themeShade="1A"/>
        </w:rPr>
        <w:t xml:space="preserve">Denuncias anónimas: </w:t>
      </w:r>
      <w:r>
        <w:rPr>
          <w:color w:val="171717" w:themeColor="background2" w:themeShade="1A"/>
        </w:rPr>
        <w:t>Las denuncias anónimas pueden presentarse a través de [insertar canales de denuncia, por ejemplo, una línea directa anónima, un buzón de sugerencias o un formulario en línea seguro]. La empresa tratará las denuncias anónimas con la misma seriedad y cuidado que cualquier otra denuncia. Sin embargo, la capacidad de investigar a fondo puede ser limitada, especialmente si se requiere información adicional y no se puede contactar al denunciante. En el caso de casos de violencia de género, la empresa se esforzará por garantizar que los mecanismos de denuncia anónima sean accesibles y se difundan ampliamente para fomentar la denuncia sin temor a represalias.</w:t>
      </w:r>
    </w:p>
    <w:p w14:paraId="6C4B8C4B" w14:textId="3348BBCE" w:rsidR="00614B4C" w:rsidRPr="0020713B" w:rsidRDefault="00614B4C"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Investigación</w:t>
      </w:r>
      <w:r w:rsidRPr="0020713B">
        <w:rPr>
          <w:color w:val="171717" w:themeColor="background2" w:themeShade="1A"/>
        </w:rPr>
        <w:t xml:space="preserve">: Posteriormente, la empresa iniciará con prontitud una investigación exhaustiva e imparcial, garantizando el respeto a la privacidad y los derechos de todas </w:t>
      </w:r>
      <w:r w:rsidRPr="0020713B">
        <w:rPr>
          <w:color w:val="171717" w:themeColor="background2" w:themeShade="1A"/>
        </w:rPr>
        <w:lastRenderedPageBreak/>
        <w:t>las partes involucradas. En el caso de quejas anónimas, la investigación se basará en la información proporcionada, aunque la falta de comunicación directa con el denunciante podría limitar el alcance de la investigación. La investigación será realizada por una persona o equipo cualificado, independiente de las partes implicadas, para garantizar la imparcialidad. En casos de violencia de género, los investigadores contarán con formación específica en el manejo de cuestiones delicadas relacionadas con la violencia de género para garantizar un enfoque comprensivo y de apoyo.</w:t>
      </w:r>
    </w:p>
    <w:p w14:paraId="6F28C0A6" w14:textId="47CD8A8A"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Canal de retroalimentación</w:t>
      </w:r>
      <w:r w:rsidRPr="0020713B">
        <w:rPr>
          <w:color w:val="171717" w:themeColor="background2" w:themeShade="1A"/>
        </w:rPr>
        <w:t>: Se proporcionará una respuesta formal o actualización al denunciante dentro de los 10 días hábiles siguientes a la fecha de presentación de la queja. Si se requiere más tiempo para la investigación, se le informará al denunciante sobre la demora y la fecha prevista de finalización. En el caso de quejas anónimas, se puede proporcionar retroalimentación a través del canal de denuncia anónima siempre que sea posible (por ejemplo, a través de un tercero o proveedor externo), aunque la comunicación directa podría no ser viable. En el caso de quejas por violencia de género, la empresa puede ofrecer recursos adicionales o apoyo de seguimiento al denunciante, según la naturaleza del caso.</w:t>
      </w:r>
    </w:p>
    <w:p w14:paraId="712F2261" w14:textId="2D20363D" w:rsidR="00922DCB" w:rsidRPr="00922DCB" w:rsidRDefault="0020713B" w:rsidP="00922DCB">
      <w:pPr>
        <w:pStyle w:val="ListParagraph"/>
        <w:numPr>
          <w:ilvl w:val="0"/>
          <w:numId w:val="8"/>
        </w:numPr>
        <w:rPr>
          <w:color w:val="171717" w:themeColor="background2" w:themeShade="1A"/>
        </w:rPr>
      </w:pPr>
      <w:r w:rsidRPr="00922DCB">
        <w:rPr>
          <w:b/>
          <w:bCs/>
          <w:color w:val="171717" w:themeColor="background2" w:themeShade="1A"/>
        </w:rPr>
        <w:t>Resolución</w:t>
      </w:r>
      <w:r w:rsidRPr="00922DCB">
        <w:rPr>
          <w:color w:val="171717" w:themeColor="background2" w:themeShade="1A"/>
        </w:rPr>
        <w:t xml:space="preserve">: Si la investigación confirma la denuncia, </w:t>
      </w:r>
      <w:r w:rsidRPr="00922DCB">
        <w:rPr>
          <w:color w:val="171717" w:themeColor="background2" w:themeShade="1A"/>
          <w:highlight w:val="yellow"/>
        </w:rPr>
        <w:t>[Insertar nombre de la empresa</w:t>
      </w:r>
      <w:r w:rsidRPr="00922DCB">
        <w:rPr>
          <w:color w:val="171717" w:themeColor="background2" w:themeShade="1A"/>
        </w:rPr>
        <w:t xml:space="preserve">] tomará las medidas correctivas y disciplinarias pertinentes contra el autor, de acuerdo con las políticas de la empresa y los requisitos legales. Cuando corresponda, se actualizarán las políticas de la empresa. Se informará al denunciante del resultado, incluidas las medidas adoptadas, en un plazo razonable. </w:t>
      </w:r>
      <w:r w:rsidR="00922DCB" w:rsidRPr="00922DCB">
        <w:t xml:space="preserve">En los casos de quejas anónimas, </w:t>
      </w:r>
      <w:r w:rsidR="00922DCB" w:rsidRPr="00922DCB">
        <w:rPr>
          <w:color w:val="171717" w:themeColor="background2" w:themeShade="1A"/>
        </w:rPr>
        <w:t>se registrará la resolución y se tomarán las medidas necesarias, aunque es posible que no sea posible informar al denunciante anónimo. En casos de violencia de género, el proceso de resolución puede incluir una revisión de las medidas de seguridad y garantizar la protección del denunciante en el lugar de trabajo.</w:t>
      </w:r>
    </w:p>
    <w:p w14:paraId="30AB51F6" w14:textId="0859A85A"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Apelaciones</w:t>
      </w:r>
      <w:r w:rsidRPr="0020713B">
        <w:rPr>
          <w:color w:val="171717" w:themeColor="background2" w:themeShade="1A"/>
        </w:rPr>
        <w:t>: Tanto el denunciante como el denunciado tienen derecho a apelar la decisión si consideran que el resultado fue injusto o que el proceso fue defectuoso. Las apelaciones deben presentarse por escrito, explicando los motivos. La empresa revisará la apelación y seguirá un proceso justo para reevaluar el caso. Si no existe un procedimiento formal de apelación, la empresa designará a un gerente superior o un revisor independiente para que gestione la apelación y garantice la imparcialidad. En los casos de violencia de género, el proceso de apelación puede agilizarse para garantizar una resolución oportuna y el apoyo al denunciante.</w:t>
      </w:r>
    </w:p>
    <w:p w14:paraId="37742016" w14:textId="729C485A"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Confidencialidad</w:t>
      </w:r>
      <w:r w:rsidRPr="0020713B">
        <w:rPr>
          <w:color w:val="171717" w:themeColor="background2" w:themeShade="1A"/>
        </w:rPr>
        <w:t>: Todos los informes y procedimientos relacionados con la violencia de género se gestionarán con estricta confidencialidad, garantizando que la información solo se comparta cuando sea estrictamente necesario y de conformidad con las obligaciones legales. Se recordará a todo el personal involucrado en la investigación la importancia de la confidencialidad, especialmente en casos de violencia de género, para proteger a las personas afectadas.</w:t>
      </w:r>
    </w:p>
    <w:p w14:paraId="7CFFBE09" w14:textId="7090A5B8" w:rsidR="0020713B" w:rsidRPr="0020713B" w:rsidRDefault="0020713B" w:rsidP="00D0619F">
      <w:pPr>
        <w:pStyle w:val="ListParagraph"/>
        <w:numPr>
          <w:ilvl w:val="0"/>
          <w:numId w:val="8"/>
        </w:numPr>
        <w:spacing w:after="120"/>
        <w:ind w:hanging="357"/>
        <w:contextualSpacing w:val="0"/>
        <w:rPr>
          <w:color w:val="171717" w:themeColor="background2" w:themeShade="1A"/>
        </w:rPr>
      </w:pPr>
      <w:r w:rsidRPr="007C1E44">
        <w:rPr>
          <w:b/>
          <w:bCs/>
          <w:color w:val="171717" w:themeColor="background2" w:themeShade="1A"/>
        </w:rPr>
        <w:t>Capacitación y Concientización</w:t>
      </w:r>
      <w:r w:rsidRPr="0020713B">
        <w:rPr>
          <w:color w:val="171717" w:themeColor="background2" w:themeShade="1A"/>
        </w:rPr>
        <w:t xml:space="preserve">: [ </w:t>
      </w:r>
      <w:r w:rsidRPr="007C1E44">
        <w:rPr>
          <w:color w:val="171717" w:themeColor="background2" w:themeShade="1A"/>
          <w:highlight w:val="yellow"/>
        </w:rPr>
        <w:t xml:space="preserve">Insertar nombre de la empresa </w:t>
      </w:r>
      <w:r w:rsidRPr="0020713B">
        <w:rPr>
          <w:color w:val="171717" w:themeColor="background2" w:themeShade="1A"/>
        </w:rPr>
        <w:t>] se compromete a prevenir la violencia de género y ofrecerá programas regulares de capacitación y concientización a todos los empleados. Estos programas abordarán la naturaleza de la violencia de género, el procedimiento de quejas de la empresa y los derechos y responsabilidades de todos los empleados conforme a este Mecanismo Interno de Quejas. La capacitación específica sobre violencia de género será obligatoria para todo el personal, en particular para quienes ocupen puestos de supervisión o de RR. HH.</w:t>
      </w:r>
    </w:p>
    <w:p w14:paraId="1C4D06F9" w14:textId="3C3D4A0D" w:rsidR="007E55C6" w:rsidRPr="0041013F" w:rsidRDefault="0020713B" w:rsidP="00D0619F">
      <w:pPr>
        <w:pStyle w:val="ListParagraph"/>
        <w:numPr>
          <w:ilvl w:val="0"/>
          <w:numId w:val="8"/>
        </w:numPr>
        <w:spacing w:after="120"/>
        <w:ind w:hanging="357"/>
        <w:contextualSpacing w:val="0"/>
      </w:pPr>
      <w:r w:rsidRPr="007C1E44">
        <w:rPr>
          <w:b/>
          <w:bCs/>
          <w:color w:val="171717" w:themeColor="background2" w:themeShade="1A"/>
        </w:rPr>
        <w:t>Comunicación y difusión</w:t>
      </w:r>
      <w:r w:rsidRPr="007C1E44">
        <w:rPr>
          <w:color w:val="171717" w:themeColor="background2" w:themeShade="1A"/>
        </w:rPr>
        <w:t>: [</w:t>
      </w:r>
      <w:r w:rsidRPr="007C1E44">
        <w:rPr>
          <w:color w:val="171717" w:themeColor="background2" w:themeShade="1A"/>
          <w:highlight w:val="yellow"/>
        </w:rPr>
        <w:t>Insertar nombre de la empresa</w:t>
      </w:r>
      <w:r w:rsidRPr="007C1E44">
        <w:rPr>
          <w:color w:val="171717" w:themeColor="background2" w:themeShade="1A"/>
        </w:rPr>
        <w:t xml:space="preserve">] comunicará y difundirá activamente este Mecanismo Interno de Quejas a todos los empleados y partes interesadas. Esto incluirá la incorporación del Mecanismo Interno de Quejas en los </w:t>
      </w:r>
      <w:r w:rsidRPr="007C1E44">
        <w:rPr>
          <w:color w:val="171717" w:themeColor="background2" w:themeShade="1A"/>
        </w:rPr>
        <w:lastRenderedPageBreak/>
        <w:t>manuales del empleado, su difusión a través de la intranet de la empresa y la realización de sesiones informativas para garantizar que todos conozcan los mecanismos de denuncia, los procedimientos y sus derechos y responsabilidades en virtud del Mecanismo Interno de Quejas. También se proporcionarán recordatorios y actualizaciones periódicas para reforzar la comprensión y el cumplimiento. La información sobre violencia de género se destacará en las comunicaciones pertinentes para garantizar su visibilidad y accesibilidad para los empleados.</w:t>
      </w:r>
    </w:p>
    <w:p w14:paraId="3E33E2F8" w14:textId="77777777" w:rsidR="0041013F" w:rsidRDefault="0041013F" w:rsidP="0041013F">
      <w:pPr>
        <w:spacing w:before="80" w:after="120"/>
      </w:pPr>
    </w:p>
    <w:p w14:paraId="63D07E23" w14:textId="77777777" w:rsidR="0041013F" w:rsidRPr="0041013F" w:rsidRDefault="0041013F" w:rsidP="0041013F">
      <w:pPr>
        <w:pStyle w:val="Heading1"/>
      </w:pPr>
      <w:bookmarkStart w:id="14" w:name="_Toc168040785"/>
      <w:bookmarkStart w:id="15" w:name="_Toc181254918"/>
      <w:r w:rsidRPr="0041013F">
        <w:t>Registro de quejas</w:t>
      </w:r>
      <w:bookmarkEnd w:id="14"/>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1013F" w14:paraId="18C151BA" w14:textId="77777777" w:rsidTr="008553C8">
        <w:tc>
          <w:tcPr>
            <w:tcW w:w="9209" w:type="dxa"/>
            <w:shd w:val="clear" w:color="auto" w:fill="D9D9D9" w:themeFill="background1" w:themeFillShade="D9"/>
          </w:tcPr>
          <w:p w14:paraId="13324000" w14:textId="4805B923" w:rsidR="0041013F" w:rsidRPr="006F7B6A" w:rsidRDefault="002F4E12" w:rsidP="008553C8">
            <w:pPr>
              <w:spacing w:after="120"/>
              <w:rPr>
                <w:i/>
                <w:iCs/>
                <w:color w:val="125B61"/>
                <w:u w:val="single"/>
              </w:rPr>
            </w:pPr>
            <w:r>
              <w:rPr>
                <w:i/>
                <w:iCs/>
                <w:color w:val="125B61"/>
                <w:u w:val="single"/>
              </w:rPr>
              <w:t>Cuadro de instrucciones: eliminar cuando termine.</w:t>
            </w:r>
          </w:p>
          <w:p w14:paraId="63746BEE" w14:textId="4841EA3C" w:rsidR="001F43C3" w:rsidRDefault="00320CB8" w:rsidP="008553C8">
            <w:pPr>
              <w:pStyle w:val="ListParagraph"/>
              <w:numPr>
                <w:ilvl w:val="0"/>
                <w:numId w:val="33"/>
              </w:numPr>
              <w:spacing w:after="120"/>
              <w:ind w:left="453" w:hanging="357"/>
              <w:contextualSpacing w:val="0"/>
              <w:rPr>
                <w:i/>
                <w:iCs/>
                <w:color w:val="125B61"/>
              </w:rPr>
            </w:pPr>
            <w:r>
              <w:rPr>
                <w:i/>
                <w:iCs/>
                <w:color w:val="125B61"/>
              </w:rPr>
              <w:t>Enumere el tipo de información necesaria para completar un registro de quejas.</w:t>
            </w:r>
          </w:p>
          <w:p w14:paraId="05EB4151" w14:textId="48D3A69F" w:rsidR="001C0D47" w:rsidRDefault="001C0D47" w:rsidP="008553C8">
            <w:pPr>
              <w:pStyle w:val="ListParagraph"/>
              <w:numPr>
                <w:ilvl w:val="0"/>
                <w:numId w:val="33"/>
              </w:numPr>
              <w:spacing w:after="120"/>
              <w:ind w:left="453" w:hanging="357"/>
              <w:contextualSpacing w:val="0"/>
              <w:rPr>
                <w:i/>
                <w:iCs/>
                <w:color w:val="125B61"/>
              </w:rPr>
            </w:pPr>
            <w:r>
              <w:rPr>
                <w:i/>
                <w:iCs/>
                <w:color w:val="125B61"/>
              </w:rPr>
              <w:t>Especifique el período de tiempo para informar una queja, por ejemplo, puede agregar lo siguiente: "Una queja debe registrarse dentro de los 90 días a partir de la fecha en que el empleado tuvo conocimiento del acto, sin embargo, las quejas más allá de este plazo se considerarán e investigarán en la medida de lo posible".</w:t>
            </w:r>
          </w:p>
          <w:p w14:paraId="40E7D41E" w14:textId="77777777" w:rsidR="0041013F" w:rsidRPr="0021372D" w:rsidRDefault="0041013F" w:rsidP="008553C8">
            <w:pPr>
              <w:pStyle w:val="ListParagraph"/>
              <w:numPr>
                <w:ilvl w:val="0"/>
                <w:numId w:val="33"/>
              </w:numPr>
              <w:spacing w:after="120"/>
              <w:ind w:left="453" w:hanging="357"/>
              <w:contextualSpacing w:val="0"/>
              <w:rPr>
                <w:i/>
                <w:iCs/>
                <w:color w:val="125B61"/>
              </w:rPr>
            </w:pPr>
            <w:r>
              <w:rPr>
                <w:i/>
                <w:iCs/>
                <w:color w:val="125B61"/>
              </w:rPr>
              <w:t>A continuación se muestra un texto de ejemplo. Revíselo y modifíquelo según sea necesario para su empresa.</w:t>
            </w:r>
          </w:p>
        </w:tc>
      </w:tr>
    </w:tbl>
    <w:p w14:paraId="5083E6F2" w14:textId="2459F4C0" w:rsidR="0041013F" w:rsidRPr="00F160A5" w:rsidRDefault="0041013F" w:rsidP="0041013F">
      <w:pPr>
        <w:rPr>
          <w:rFonts w:cs="Arial"/>
          <w:szCs w:val="22"/>
        </w:rPr>
      </w:pPr>
      <w:r w:rsidRPr="00F160A5">
        <w:rPr>
          <w:rFonts w:cs="Arial"/>
          <w:szCs w:val="22"/>
        </w:rPr>
        <w:t>La siguiente información debe incluirse/ingresarse en el Registro de Quejas:</w:t>
      </w:r>
    </w:p>
    <w:p w14:paraId="6F3FB0C5" w14:textId="164EA3B3"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Fecha en que se recibió/recibió la queja;</w:t>
      </w:r>
    </w:p>
    <w:p w14:paraId="770C9B28" w14:textId="61EACEBC"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Nombre y datos de contacto del reclamante (si no es anónimo);</w:t>
      </w:r>
    </w:p>
    <w:p w14:paraId="39A93BE7"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Descripción de la queja;</w:t>
      </w:r>
    </w:p>
    <w:p w14:paraId="2C6BD5D3" w14:textId="0809F1CB"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Fecha en que se envió el acuse de recibo;</w:t>
      </w:r>
    </w:p>
    <w:p w14:paraId="3FF6CF60"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Departamento encargado de gestionar la reclamación;</w:t>
      </w:r>
    </w:p>
    <w:p w14:paraId="7A7E79E7" w14:textId="008DB704"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Medidas adoptadas para resolver la queja, incluidos los detalles de la resolución discutida y acordada con el(los) reclamante(s);</w:t>
      </w:r>
    </w:p>
    <w:p w14:paraId="61177F90" w14:textId="77777777" w:rsidR="0041013F" w:rsidRDefault="0041013F" w:rsidP="0041013F">
      <w:pPr>
        <w:pStyle w:val="ListParagraph"/>
        <w:numPr>
          <w:ilvl w:val="0"/>
          <w:numId w:val="38"/>
        </w:numPr>
        <w:ind w:left="714" w:hanging="357"/>
        <w:contextualSpacing w:val="0"/>
        <w:rPr>
          <w:rFonts w:cs="Arial"/>
          <w:szCs w:val="22"/>
        </w:rPr>
      </w:pPr>
      <w:r w:rsidRPr="00822380">
        <w:rPr>
          <w:rFonts w:cs="Arial"/>
          <w:szCs w:val="22"/>
        </w:rPr>
        <w:t>Resultado de las acciones implementadas; y</w:t>
      </w:r>
    </w:p>
    <w:p w14:paraId="5D859FD6" w14:textId="77777777" w:rsidR="0041013F" w:rsidRPr="00F160A5" w:rsidRDefault="0041013F" w:rsidP="0041013F">
      <w:pPr>
        <w:pStyle w:val="ListParagraph"/>
        <w:numPr>
          <w:ilvl w:val="0"/>
          <w:numId w:val="38"/>
        </w:numPr>
        <w:ind w:left="714" w:hanging="357"/>
        <w:contextualSpacing w:val="0"/>
        <w:rPr>
          <w:rFonts w:cs="Arial"/>
          <w:szCs w:val="22"/>
        </w:rPr>
      </w:pPr>
      <w:r w:rsidRPr="00F160A5">
        <w:rPr>
          <w:rFonts w:cs="Arial"/>
          <w:szCs w:val="22"/>
        </w:rPr>
        <w:t>Estado de la queja (abierta, resuelta, no resuelta, escalada o abandonada).</w:t>
      </w:r>
    </w:p>
    <w:p w14:paraId="6A51BD7D" w14:textId="77777777" w:rsidR="0041013F" w:rsidRPr="00E53283" w:rsidRDefault="0041013F" w:rsidP="0041013F">
      <w:pPr>
        <w:pStyle w:val="ListParagraph"/>
        <w:ind w:left="714"/>
        <w:contextualSpacing w:val="0"/>
        <w:rPr>
          <w:rFonts w:cs="Arial"/>
          <w:szCs w:val="22"/>
        </w:rPr>
      </w:pPr>
    </w:p>
    <w:p w14:paraId="5CDF6210" w14:textId="77777777" w:rsidR="0041013F" w:rsidRDefault="0041013F" w:rsidP="0041013F">
      <w:pPr>
        <w:pStyle w:val="Heading1"/>
      </w:pPr>
      <w:bookmarkStart w:id="16" w:name="_Toc168040786"/>
      <w:bookmarkStart w:id="17" w:name="_Toc181254919"/>
      <w:r>
        <w:t>Gestión de registros</w:t>
      </w:r>
      <w:bookmarkEnd w:id="16"/>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1013F" w14:paraId="2815E0A2" w14:textId="77777777" w:rsidTr="008553C8">
        <w:tc>
          <w:tcPr>
            <w:tcW w:w="9209" w:type="dxa"/>
            <w:shd w:val="clear" w:color="auto" w:fill="D9D9D9" w:themeFill="background1" w:themeFillShade="D9"/>
          </w:tcPr>
          <w:p w14:paraId="1D0A7ED1" w14:textId="271487D7" w:rsidR="0041013F" w:rsidRPr="006F7B6A" w:rsidRDefault="002F4E12" w:rsidP="008553C8">
            <w:pPr>
              <w:spacing w:after="120"/>
              <w:rPr>
                <w:i/>
                <w:iCs/>
                <w:color w:val="125B61"/>
                <w:u w:val="single"/>
              </w:rPr>
            </w:pPr>
            <w:r>
              <w:rPr>
                <w:i/>
                <w:iCs/>
                <w:color w:val="125B61"/>
                <w:u w:val="single"/>
              </w:rPr>
              <w:t>Cuadro de instrucciones: eliminar cuando termine.</w:t>
            </w:r>
          </w:p>
          <w:p w14:paraId="4BEFC20B" w14:textId="411D03D5" w:rsidR="0041013F" w:rsidRDefault="00AF11B6" w:rsidP="0041013F">
            <w:pPr>
              <w:pStyle w:val="ListParagraph"/>
              <w:numPr>
                <w:ilvl w:val="0"/>
                <w:numId w:val="33"/>
              </w:numPr>
              <w:spacing w:after="120"/>
              <w:ind w:left="453" w:hanging="357"/>
              <w:contextualSpacing w:val="0"/>
              <w:rPr>
                <w:i/>
                <w:iCs/>
                <w:color w:val="125B61"/>
              </w:rPr>
            </w:pPr>
            <w:r>
              <w:rPr>
                <w:i/>
                <w:iCs/>
                <w:color w:val="125B61"/>
              </w:rPr>
              <w:t>Describa el proceso para documentar todos los resultados, hallazgos y medidas tomadas desde el momento en que se presentó la queja hasta el momento en que se logró una resolución.</w:t>
            </w:r>
          </w:p>
          <w:p w14:paraId="13E3E005" w14:textId="25DBD936" w:rsidR="0041013F" w:rsidRPr="0021372D" w:rsidRDefault="0041013F" w:rsidP="0041013F">
            <w:pPr>
              <w:pStyle w:val="ListParagraph"/>
              <w:numPr>
                <w:ilvl w:val="0"/>
                <w:numId w:val="33"/>
              </w:numPr>
              <w:spacing w:after="120"/>
              <w:ind w:left="453" w:hanging="357"/>
              <w:contextualSpacing w:val="0"/>
              <w:rPr>
                <w:i/>
                <w:iCs/>
                <w:color w:val="125B61"/>
              </w:rPr>
            </w:pPr>
            <w:r>
              <w:rPr>
                <w:i/>
                <w:iCs/>
                <w:color w:val="125B61"/>
              </w:rPr>
              <w:t>A continuación se muestra un texto de ejemplo. Revíselo y modifíquelo según sea necesario para su empresa.</w:t>
            </w:r>
          </w:p>
        </w:tc>
      </w:tr>
    </w:tbl>
    <w:p w14:paraId="453326F5" w14:textId="00596AE3" w:rsidR="00DE705B" w:rsidRPr="00DE705B" w:rsidRDefault="00DE705B" w:rsidP="00DE705B">
      <w:pPr>
        <w:rPr>
          <w:rFonts w:cs="Arial"/>
          <w:szCs w:val="22"/>
        </w:rPr>
      </w:pPr>
      <w:r w:rsidRPr="00DE705B">
        <w:rPr>
          <w:rFonts w:cs="Arial"/>
          <w:szCs w:val="22"/>
        </w:rPr>
        <w:t xml:space="preserve">La empresa conservará una copia de la correspondencia original sobre la queja. Durante cada etapa del proceso, se registrará el progreso de la queja , y se enviará o emitirá una copia al Departamento de Recursos Humanos. La información relevante de estos registros se registrará </w:t>
      </w:r>
      <w:r w:rsidRPr="00DE705B">
        <w:rPr>
          <w:rFonts w:cs="Arial"/>
          <w:szCs w:val="22"/>
        </w:rPr>
        <w:lastRenderedPageBreak/>
        <w:t xml:space="preserve">en el </w:t>
      </w:r>
      <w:r w:rsidRPr="004A2A69">
        <w:rPr>
          <w:rFonts w:cs="Arial"/>
          <w:b/>
          <w:bCs/>
          <w:szCs w:val="22"/>
        </w:rPr>
        <w:t xml:space="preserve">Registro de Quejas </w:t>
      </w:r>
      <w:r w:rsidRPr="00DE705B">
        <w:rPr>
          <w:rFonts w:cs="Arial"/>
          <w:szCs w:val="22"/>
        </w:rPr>
        <w:t>(</w:t>
      </w:r>
      <w:r w:rsidRPr="004A2A69">
        <w:rPr>
          <w:rFonts w:cs="Arial"/>
          <w:b/>
          <w:bCs/>
          <w:szCs w:val="22"/>
        </w:rPr>
        <w:t>Anexo B</w:t>
      </w:r>
      <w:r w:rsidRPr="00DE705B">
        <w:rPr>
          <w:rFonts w:cs="Arial"/>
          <w:szCs w:val="22"/>
        </w:rPr>
        <w:t>), que el Departamento de Recursos Humanos mantendrá para garantizar un registro detallado y preciso de todas las quejas y las medidas adoptadas.</w:t>
      </w:r>
    </w:p>
    <w:p w14:paraId="00C1F11C" w14:textId="05F3B6BD" w:rsidR="0041013F" w:rsidRDefault="00DE705B" w:rsidP="00DE705B">
      <w:pPr>
        <w:rPr>
          <w:rFonts w:cs="Arial"/>
          <w:szCs w:val="22"/>
        </w:rPr>
      </w:pPr>
      <w:r w:rsidRPr="00DE705B">
        <w:rPr>
          <w:rFonts w:cs="Arial"/>
          <w:szCs w:val="22"/>
        </w:rPr>
        <w:t>Tras el cierre del asunto, la queja original, junto con las actas correspondientes y cualquier documentación relacionada del Registro de Quejas, se archivará en el expediente personal del empleado. Esto servirá como registro completo de las medidas adoptadas y la resolución final de la queja, garantizando la transparencia y la rendición de cuentas en la gestión de las inquietudes laborales.</w:t>
      </w:r>
    </w:p>
    <w:p w14:paraId="1E22ECD5" w14:textId="77777777" w:rsidR="00716ADE" w:rsidRDefault="00716ADE" w:rsidP="00716ADE">
      <w:pPr>
        <w:spacing w:before="80" w:after="120"/>
      </w:pPr>
    </w:p>
    <w:p w14:paraId="44670A64" w14:textId="1D97E7D1" w:rsidR="00716ADE" w:rsidRDefault="00716ADE" w:rsidP="00716ADE">
      <w:pPr>
        <w:pStyle w:val="Heading1"/>
        <w:spacing w:after="240"/>
        <w:ind w:left="431" w:hanging="431"/>
      </w:pPr>
      <w:bookmarkStart w:id="18" w:name="_Toc181254920"/>
      <w:r>
        <w:t>Colaboración y apoyo</w:t>
      </w:r>
      <w:bookmarkEnd w:id="1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16ADE" w14:paraId="405C6E02" w14:textId="77777777" w:rsidTr="004C1827">
        <w:tc>
          <w:tcPr>
            <w:tcW w:w="9209" w:type="dxa"/>
            <w:shd w:val="clear" w:color="auto" w:fill="D9D9D9" w:themeFill="background1" w:themeFillShade="D9"/>
          </w:tcPr>
          <w:p w14:paraId="40066702" w14:textId="36759469" w:rsidR="00716ADE" w:rsidRPr="006F7B6A" w:rsidRDefault="002F4E12" w:rsidP="00F663AE">
            <w:pPr>
              <w:spacing w:after="120"/>
              <w:rPr>
                <w:i/>
                <w:iCs/>
                <w:color w:val="125B61"/>
                <w:u w:val="single"/>
              </w:rPr>
            </w:pPr>
            <w:r>
              <w:rPr>
                <w:i/>
                <w:iCs/>
                <w:color w:val="125B61"/>
                <w:u w:val="single"/>
              </w:rPr>
              <w:t>Cuadro de instrucciones: eliminar cuando termine.</w:t>
            </w:r>
          </w:p>
          <w:p w14:paraId="3C57B774" w14:textId="22C96B1A" w:rsidR="00506BBE" w:rsidRDefault="00506BBE" w:rsidP="003671A3">
            <w:pPr>
              <w:pStyle w:val="ListParagraph"/>
              <w:numPr>
                <w:ilvl w:val="0"/>
                <w:numId w:val="33"/>
              </w:numPr>
              <w:spacing w:after="120"/>
              <w:ind w:left="453" w:hanging="357"/>
              <w:contextualSpacing w:val="0"/>
              <w:rPr>
                <w:i/>
                <w:iCs/>
                <w:color w:val="125B61"/>
              </w:rPr>
            </w:pPr>
            <w:r>
              <w:rPr>
                <w:i/>
                <w:iCs/>
                <w:color w:val="125B61"/>
              </w:rPr>
              <w:t>Describa el nivel/tipo de apoyo (por ejemplo, de compañeros de trabajo y/o representantes sindicales) al que tiene derecho el reclamante durante todo el proceso de queja.</w:t>
            </w:r>
          </w:p>
          <w:p w14:paraId="3BB8ECAD" w14:textId="403FAB05" w:rsidR="00716ADE" w:rsidRPr="0021372D" w:rsidRDefault="00716ADE" w:rsidP="003671A3">
            <w:pPr>
              <w:pStyle w:val="ListParagraph"/>
              <w:numPr>
                <w:ilvl w:val="0"/>
                <w:numId w:val="3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2DA85511" w14:textId="4FE87955" w:rsidR="00941E7B" w:rsidRDefault="00941E7B" w:rsidP="008C2830">
      <w:pPr>
        <w:spacing w:after="120"/>
      </w:pPr>
      <w:r>
        <w:t>La empresa, el denunciante y, en su caso, el sindicato correspondiente colaborarán para alcanzar una resolución aceptable para todas las partes involucradas. Los empleados tienen derecho a estar acompañados por un compañero, un superior inmediato o un representante sindical durante cualquier reunión relacionada con las quejas para garantizar un diálogo justo y comprensivo.</w:t>
      </w:r>
    </w:p>
    <w:p w14:paraId="5135365F" w14:textId="70B2D0C9" w:rsidR="00716ADE" w:rsidRDefault="00941E7B" w:rsidP="008C2830">
      <w:pPr>
        <w:spacing w:after="120"/>
      </w:pPr>
      <w:r>
        <w:t>Se proporcionarán a los empleados involucrados las actas de todas las reuniones y debates sobre quejas. Si una queja afecta a un grupo de empleados, estos podrán designar una delegación de hasta tres representantes, incluyendo representantes sindicales si corresponde, para abordar la queja colectivamente.</w:t>
      </w:r>
    </w:p>
    <w:p w14:paraId="77805AF1" w14:textId="77777777" w:rsidR="0052198F" w:rsidRDefault="0052198F" w:rsidP="0052198F">
      <w:pPr>
        <w:spacing w:after="120"/>
        <w:jc w:val="left"/>
      </w:pPr>
    </w:p>
    <w:p w14:paraId="5D97F9B2" w14:textId="514F175D" w:rsidR="00492F6B" w:rsidRDefault="001A31B2" w:rsidP="00492F6B">
      <w:pPr>
        <w:pStyle w:val="Heading1"/>
        <w:spacing w:after="240"/>
        <w:ind w:left="431" w:hanging="431"/>
      </w:pPr>
      <w:bookmarkStart w:id="19" w:name="_Toc181254921"/>
      <w:bookmarkStart w:id="20" w:name="_Ref36450895"/>
      <w:r w:rsidRPr="001A31B2">
        <w:t>Procedimiento disciplinario</w:t>
      </w:r>
      <w:bookmarkEnd w:id="19"/>
      <w:r w:rsidRPr="001A31B2">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92F6B" w14:paraId="061DF6EE" w14:textId="77777777" w:rsidTr="002152E4">
        <w:trPr>
          <w:trHeight w:val="1064"/>
        </w:trPr>
        <w:tc>
          <w:tcPr>
            <w:tcW w:w="9209" w:type="dxa"/>
            <w:shd w:val="clear" w:color="auto" w:fill="D9D9D9" w:themeFill="background1" w:themeFillShade="D9"/>
          </w:tcPr>
          <w:p w14:paraId="2A5316C7" w14:textId="6DCDECF4" w:rsidR="00492F6B" w:rsidRPr="006F7B6A" w:rsidRDefault="002F4E12" w:rsidP="00F663AE">
            <w:pPr>
              <w:spacing w:after="120"/>
              <w:rPr>
                <w:i/>
                <w:iCs/>
                <w:color w:val="125B61"/>
                <w:u w:val="single"/>
              </w:rPr>
            </w:pPr>
            <w:r>
              <w:rPr>
                <w:i/>
                <w:iCs/>
                <w:color w:val="125B61"/>
                <w:u w:val="single"/>
              </w:rPr>
              <w:t>Cuadro de instrucciones: eliminar cuando termine.</w:t>
            </w:r>
          </w:p>
          <w:p w14:paraId="3E2A5BAB" w14:textId="5A5CFA26" w:rsidR="001C248F" w:rsidRDefault="00497766" w:rsidP="001C248F">
            <w:pPr>
              <w:pStyle w:val="ListParagraph"/>
              <w:numPr>
                <w:ilvl w:val="0"/>
                <w:numId w:val="33"/>
              </w:numPr>
              <w:spacing w:after="120"/>
              <w:ind w:left="453" w:hanging="357"/>
              <w:contextualSpacing w:val="0"/>
              <w:rPr>
                <w:i/>
                <w:iCs/>
                <w:color w:val="125B61"/>
              </w:rPr>
            </w:pPr>
            <w:r>
              <w:rPr>
                <w:i/>
                <w:iCs/>
                <w:color w:val="125B61"/>
              </w:rPr>
              <w:t>Describa las consecuencias que pueden surgir tras la resolución de una queja y la confirmación de una conducta indebida, así como las consecuencias del uso indebido del mecanismo de quejas. Esto debe estar en consonancia con la política disciplinaria general de la empresa, detallando los posibles resultados del proceso de quejas que podrían implicar medidas disciplinarias. Se mantiene separado del procedimiento, ya que se refiere a las acciones que ocurren una vez concluido el procedimiento de quejas. Abarca la aplicación de las políticas de la empresa, más que el proceso de gestión de quejas en sí.</w:t>
            </w:r>
          </w:p>
          <w:p w14:paraId="4B07D25C" w14:textId="57D915E8" w:rsidR="00492F6B" w:rsidRPr="0021372D" w:rsidRDefault="00492F6B" w:rsidP="001C248F">
            <w:pPr>
              <w:pStyle w:val="ListParagraph"/>
              <w:numPr>
                <w:ilvl w:val="0"/>
                <w:numId w:val="3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108B6997" w14:textId="77777777" w:rsidR="0093105A" w:rsidRDefault="0093105A" w:rsidP="008C2830">
      <w:pPr>
        <w:spacing w:after="120"/>
      </w:pPr>
      <w:r>
        <w:t>Si una investigación de la empresa determina que algún empleado es culpable de acoso laboral, intimidación o cualquier otra forma de conducta indebida, la empresa lo abordará de acuerdo con su Procedimiento Disciplinario. Esto puede incluir medidas disciplinarias que pueden incluir el despido, dependiendo de la gravedad de la falta.</w:t>
      </w:r>
    </w:p>
    <w:p w14:paraId="6EBD0C34" w14:textId="4F5E7D01" w:rsidR="00941E7B" w:rsidRDefault="0093105A" w:rsidP="008C2830">
      <w:pPr>
        <w:spacing w:after="120"/>
      </w:pPr>
      <w:r>
        <w:lastRenderedPageBreak/>
        <w:t>Además, si una investigación determina que un empleado ha presentado a sabiendas una denuncia falsa o ha acusado maliciosamente a otro empleado de mala conducta, se tomarán las medidas disciplinarias correspondientes contra quien la haya presentado. La empresa se compromete a garantizar que el mecanismo de quejas se utilice de forma responsable y cumpla su propósito de fomentar un entorno de trabajo seguro y respetuoso.</w:t>
      </w:r>
    </w:p>
    <w:bookmarkEnd w:id="20"/>
    <w:p w14:paraId="4E2CF65A" w14:textId="77777777" w:rsidR="00AB50AD" w:rsidRDefault="00AB50AD" w:rsidP="008C2830">
      <w:pPr>
        <w:spacing w:after="120"/>
        <w:jc w:val="left"/>
      </w:pPr>
    </w:p>
    <w:p w14:paraId="3CA19F12" w14:textId="77777777" w:rsidR="00826165" w:rsidRDefault="00826165" w:rsidP="00826165">
      <w:pPr>
        <w:pStyle w:val="Heading1"/>
        <w:spacing w:after="240"/>
        <w:ind w:left="431" w:hanging="431"/>
      </w:pPr>
      <w:bookmarkStart w:id="21" w:name="_Toc175057637"/>
      <w:bookmarkStart w:id="22" w:name="_Toc181254922"/>
      <w:r>
        <w:t>Roles y responsabilidades</w:t>
      </w:r>
      <w:bookmarkEnd w:id="21"/>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826165" w14:paraId="3996C6A9" w14:textId="77777777" w:rsidTr="00F663AE">
        <w:tc>
          <w:tcPr>
            <w:tcW w:w="9017" w:type="dxa"/>
            <w:shd w:val="clear" w:color="auto" w:fill="D9D9D9" w:themeFill="background1" w:themeFillShade="D9"/>
          </w:tcPr>
          <w:p w14:paraId="1F6053CD" w14:textId="3075BCA4" w:rsidR="00826165" w:rsidRPr="006F7B6A" w:rsidRDefault="002F4E12" w:rsidP="00F663AE">
            <w:pPr>
              <w:spacing w:after="120"/>
              <w:rPr>
                <w:i/>
                <w:iCs/>
                <w:color w:val="125B61"/>
                <w:u w:val="single"/>
              </w:rPr>
            </w:pPr>
            <w:r>
              <w:rPr>
                <w:i/>
                <w:iCs/>
                <w:color w:val="125B61"/>
                <w:u w:val="single"/>
              </w:rPr>
              <w:t>Cuadro de instrucciones: eliminar cuando termine.</w:t>
            </w:r>
          </w:p>
          <w:p w14:paraId="5A871CE1" w14:textId="15243485" w:rsidR="002152E4" w:rsidRDefault="00826165" w:rsidP="002152E4">
            <w:pPr>
              <w:pStyle w:val="ListParagraph"/>
              <w:numPr>
                <w:ilvl w:val="0"/>
                <w:numId w:val="33"/>
              </w:numPr>
              <w:spacing w:after="120"/>
              <w:ind w:left="453" w:hanging="357"/>
              <w:contextualSpacing w:val="0"/>
              <w:rPr>
                <w:i/>
                <w:iCs/>
                <w:color w:val="125B61"/>
              </w:rPr>
            </w:pPr>
            <w:r w:rsidRPr="007B7E0F">
              <w:rPr>
                <w:i/>
                <w:iCs/>
                <w:color w:val="125B61"/>
              </w:rPr>
              <w:t>Proporcionar los nombres y cargos del personal que es responsable de los diferentes aspectos del Mecanismo Interno de Quejas.</w:t>
            </w:r>
          </w:p>
          <w:p w14:paraId="6C9C0C75" w14:textId="0D719C55" w:rsidR="00826165" w:rsidRDefault="00826165" w:rsidP="002152E4">
            <w:pPr>
              <w:pStyle w:val="ListParagraph"/>
              <w:numPr>
                <w:ilvl w:val="0"/>
                <w:numId w:val="3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6850196F" w14:textId="74BD4A1A" w:rsidR="00826165" w:rsidRDefault="00826165" w:rsidP="00826165">
      <w:pPr>
        <w:spacing w:after="120"/>
      </w:pPr>
      <w:r w:rsidRPr="00666722">
        <w:t xml:space="preserve">Las funciones y responsabilidades clave para la implementación de este Mecanismo Interno de Quejas se describen en </w:t>
      </w:r>
      <w:r w:rsidRPr="0040034B">
        <w:rPr>
          <w:highlight w:val="yellow"/>
        </w:rPr>
        <w:fldChar w:fldCharType="begin"/>
      </w:r>
      <w:r w:rsidRPr="0040034B">
        <w:rPr>
          <w:highlight w:val="yellow"/>
        </w:rPr>
        <w:instrText xml:space="preserve"> REF _Ref174629327 \h </w:instrText>
      </w:r>
      <w:r>
        <w:rPr>
          <w:highlight w:val="yellow"/>
        </w:rPr>
        <w:instrText xml:space="preserve"> \* MERGEFORMAT </w:instrText>
      </w:r>
      <w:r w:rsidRPr="0040034B">
        <w:rPr>
          <w:highlight w:val="yellow"/>
        </w:rPr>
      </w:r>
      <w:r w:rsidRPr="0040034B">
        <w:rPr>
          <w:highlight w:val="yellow"/>
        </w:rPr>
        <w:fldChar w:fldCharType="separate"/>
      </w:r>
      <w:r w:rsidR="008A564D" w:rsidRPr="00902CA9">
        <w:rPr>
          <w:sz w:val="20"/>
        </w:rPr>
        <w:t>la</w:t>
      </w:r>
      <w:r w:rsidR="008A564D" w:rsidRPr="008A564D">
        <w:rPr>
          <w:b/>
          <w:bCs/>
          <w:sz w:val="20"/>
          <w:highlight w:val="yellow"/>
        </w:rPr>
        <w:t xml:space="preserve"> Tabla </w:t>
      </w:r>
      <w:r w:rsidR="008A564D" w:rsidRPr="008A564D">
        <w:rPr>
          <w:b/>
          <w:bCs/>
          <w:noProof/>
          <w:sz w:val="20"/>
          <w:highlight w:val="yellow"/>
        </w:rPr>
        <w:t xml:space="preserve">13 </w:t>
      </w:r>
      <w:r w:rsidR="008A564D" w:rsidRPr="008A564D">
        <w:rPr>
          <w:b/>
          <w:bCs/>
          <w:noProof/>
          <w:sz w:val="20"/>
          <w:highlight w:val="yellow"/>
        </w:rPr>
        <w:noBreakHyphen/>
        <w:t>1</w:t>
      </w:r>
      <w:r w:rsidRPr="0040034B">
        <w:rPr>
          <w:highlight w:val="yellow"/>
        </w:rPr>
        <w:fldChar w:fldCharType="end"/>
      </w:r>
      <w:r>
        <w:t xml:space="preserve"> </w:t>
      </w:r>
      <w:r w:rsidRPr="0064760C">
        <w:rPr>
          <w:i/>
          <w:iCs/>
          <w:color w:val="125B61"/>
        </w:rPr>
        <w:t>[Modificar según sea necesario].</w:t>
      </w:r>
    </w:p>
    <w:p w14:paraId="63ECA192" w14:textId="77777777" w:rsidR="00826165" w:rsidRPr="00D376DD" w:rsidRDefault="00826165" w:rsidP="00826165">
      <w:pPr>
        <w:pStyle w:val="BodyText"/>
        <w:rPr>
          <w:lang w:val="es-AR"/>
        </w:rPr>
      </w:pPr>
    </w:p>
    <w:p w14:paraId="07FF4D9C" w14:textId="749947BC" w:rsidR="00826165" w:rsidRDefault="00826165" w:rsidP="00826165">
      <w:pPr>
        <w:pStyle w:val="Caption"/>
        <w:keepNext/>
        <w:spacing w:after="120"/>
        <w:rPr>
          <w:b/>
          <w:bCs/>
          <w:sz w:val="20"/>
        </w:rPr>
      </w:pPr>
      <w:bookmarkStart w:id="23" w:name="_Ref174629327"/>
      <w:bookmarkStart w:id="24" w:name="_Toc181254925"/>
      <w:r w:rsidRPr="00101039">
        <w:rPr>
          <w:b/>
          <w:bCs/>
          <w:sz w:val="20"/>
        </w:rPr>
        <w:t xml:space="preserve">Tabla </w:t>
      </w:r>
      <w:r>
        <w:rPr>
          <w:b/>
          <w:bCs/>
          <w:sz w:val="20"/>
        </w:rPr>
        <w:fldChar w:fldCharType="begin"/>
      </w:r>
      <w:r>
        <w:rPr>
          <w:b/>
          <w:bCs/>
          <w:sz w:val="20"/>
        </w:rPr>
        <w:instrText xml:space="preserve"> STYLEREF 1 \s </w:instrText>
      </w:r>
      <w:r>
        <w:rPr>
          <w:b/>
          <w:bCs/>
          <w:sz w:val="20"/>
        </w:rPr>
        <w:fldChar w:fldCharType="separate"/>
      </w:r>
      <w:r w:rsidR="008A564D">
        <w:rPr>
          <w:b/>
          <w:bCs/>
          <w:noProof/>
          <w:sz w:val="20"/>
        </w:rPr>
        <w:t xml:space="preserve">13 </w:t>
      </w:r>
      <w:r>
        <w:rPr>
          <w:b/>
          <w:bCs/>
          <w:sz w:val="20"/>
        </w:rPr>
        <w:fldChar w:fldCharType="end"/>
      </w:r>
      <w:r>
        <w:rPr>
          <w:b/>
          <w:bCs/>
          <w:sz w:val="20"/>
        </w:rPr>
        <w:noBreakHyphen/>
      </w:r>
      <w:r>
        <w:rPr>
          <w:b/>
          <w:bCs/>
          <w:sz w:val="20"/>
        </w:rPr>
        <w:fldChar w:fldCharType="begin"/>
      </w:r>
      <w:r>
        <w:rPr>
          <w:b/>
          <w:bCs/>
          <w:sz w:val="20"/>
        </w:rPr>
        <w:instrText xml:space="preserve"> SEQ Table \* ARABIC \s 1 </w:instrText>
      </w:r>
      <w:r>
        <w:rPr>
          <w:b/>
          <w:bCs/>
          <w:sz w:val="20"/>
        </w:rPr>
        <w:fldChar w:fldCharType="separate"/>
      </w:r>
      <w:r w:rsidR="008A564D">
        <w:rPr>
          <w:b/>
          <w:bCs/>
          <w:noProof/>
          <w:sz w:val="20"/>
        </w:rPr>
        <w:t xml:space="preserve">1 </w:t>
      </w:r>
      <w:r>
        <w:rPr>
          <w:b/>
          <w:bCs/>
          <w:sz w:val="20"/>
        </w:rPr>
        <w:fldChar w:fldCharType="end"/>
      </w:r>
      <w:bookmarkEnd w:id="23"/>
      <w:r w:rsidRPr="00101039">
        <w:rPr>
          <w:b/>
          <w:bCs/>
          <w:sz w:val="20"/>
        </w:rPr>
        <w:t>: Funciones y responsabilidades clave</w:t>
      </w:r>
      <w:bookmarkEnd w:id="24"/>
      <w:r w:rsidR="00DC23EB">
        <w:rPr>
          <w:b/>
          <w:bCs/>
          <w:sz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826165" w:rsidRPr="008A7415" w14:paraId="38B6F5CC" w14:textId="77777777" w:rsidTr="00F663AE">
        <w:trPr>
          <w:tblHeader/>
        </w:trPr>
        <w:tc>
          <w:tcPr>
            <w:tcW w:w="2830" w:type="dxa"/>
            <w:shd w:val="clear" w:color="auto" w:fill="125B61"/>
            <w:vAlign w:val="center"/>
          </w:tcPr>
          <w:p w14:paraId="68511EE7" w14:textId="77777777" w:rsidR="00826165" w:rsidRPr="008A7415" w:rsidRDefault="00826165" w:rsidP="00F663AE">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0B1B7DD4" w14:textId="77777777" w:rsidR="00826165" w:rsidRPr="008A7415" w:rsidRDefault="00826165" w:rsidP="00F663AE">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Responsabilidad</w:t>
            </w:r>
          </w:p>
        </w:tc>
      </w:tr>
      <w:tr w:rsidR="009B140D" w:rsidRPr="008A7415" w14:paraId="58D10254" w14:textId="77777777" w:rsidTr="00F663AE">
        <w:tc>
          <w:tcPr>
            <w:tcW w:w="2830" w:type="dxa"/>
          </w:tcPr>
          <w:p w14:paraId="2FB6CE3E" w14:textId="445F813C"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Todos los empleados</w:t>
            </w:r>
          </w:p>
        </w:tc>
        <w:tc>
          <w:tcPr>
            <w:tcW w:w="6186" w:type="dxa"/>
          </w:tcPr>
          <w:p w14:paraId="08C7A292" w14:textId="39E6D205"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Comprender la política y los principios de la empresa sobre quejas internas y el Mecanismo de Quejas Internas.</w:t>
            </w:r>
          </w:p>
          <w:p w14:paraId="6DB4618D"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Participar en programas de capacitación y concientización relacionados con el mecanismo de quejas.</w:t>
            </w:r>
          </w:p>
          <w:p w14:paraId="3C0F4600"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Informar cualquier problema o queja de acuerdo con el proceso establecido.</w:t>
            </w:r>
          </w:p>
          <w:p w14:paraId="1312F1C0" w14:textId="30FD3782"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Apoyar a los colegas que puedan estar pasando por el proceso de queja, manteniendo la confidencialidad y el respeto.</w:t>
            </w:r>
          </w:p>
        </w:tc>
      </w:tr>
      <w:tr w:rsidR="00826165" w:rsidRPr="008A7415" w14:paraId="587627E0" w14:textId="77777777" w:rsidTr="00F663AE">
        <w:tc>
          <w:tcPr>
            <w:tcW w:w="2830" w:type="dxa"/>
          </w:tcPr>
          <w:p w14:paraId="5E006D65" w14:textId="67D978A3" w:rsidR="00826165" w:rsidRPr="008A7415"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Empleado (que plantea la queja)</w:t>
            </w:r>
          </w:p>
        </w:tc>
        <w:tc>
          <w:tcPr>
            <w:tcW w:w="6186" w:type="dxa"/>
          </w:tcPr>
          <w:p w14:paraId="16E3FCD6" w14:textId="04C52988"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Reporte sus quejas a la persona de contacto designada, como un supervisor, un representante de RRHH o a través de canales anónimos.</w:t>
            </w:r>
          </w:p>
          <w:p w14:paraId="43676885"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Proporcionar información precisa y honesta durante el proceso de queja.</w:t>
            </w:r>
          </w:p>
          <w:p w14:paraId="531E9CE7" w14:textId="71219ACB" w:rsidR="00826165" w:rsidRPr="008A7415" w:rsidRDefault="009B140D" w:rsidP="00902CA9">
            <w:pPr>
              <w:pStyle w:val="ListParagraph"/>
              <w:numPr>
                <w:ilvl w:val="0"/>
                <w:numId w:val="14"/>
              </w:numPr>
              <w:spacing w:after="120"/>
              <w:ind w:left="462"/>
              <w:rPr>
                <w:rFonts w:cs="Arial"/>
                <w:sz w:val="20"/>
                <w:szCs w:val="20"/>
              </w:rPr>
            </w:pPr>
            <w:r w:rsidRPr="009B140D">
              <w:rPr>
                <w:rFonts w:cs="Arial"/>
                <w:sz w:val="20"/>
                <w:szCs w:val="20"/>
              </w:rPr>
              <w:t>Participar en el proceso de quejas, incluida la asistencia a reuniones si es necesario.</w:t>
            </w:r>
          </w:p>
        </w:tc>
      </w:tr>
      <w:tr w:rsidR="009B140D" w:rsidRPr="008A7415" w14:paraId="1D2C8DAD" w14:textId="77777777" w:rsidTr="00F663AE">
        <w:tc>
          <w:tcPr>
            <w:tcW w:w="2830" w:type="dxa"/>
          </w:tcPr>
          <w:p w14:paraId="3B363DD3" w14:textId="52DEBCD7"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Apoyo a los empleados / Representante sindical</w:t>
            </w:r>
          </w:p>
        </w:tc>
        <w:tc>
          <w:tcPr>
            <w:tcW w:w="6186" w:type="dxa"/>
          </w:tcPr>
          <w:p w14:paraId="6F4FB254"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Acompañar al empleado a cualquier reunión o discusión relacionada con la queja.</w:t>
            </w:r>
          </w:p>
          <w:p w14:paraId="5F794237"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Ofrecer apoyo emocional y orientación durante el proceso.</w:t>
            </w:r>
          </w:p>
          <w:p w14:paraId="2AEE908F" w14:textId="49EE2201"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Asegúrese de que las preocupaciones del empleado sean comunicadas y comprendidas en su totalidad por los representantes de la empresa.</w:t>
            </w:r>
          </w:p>
        </w:tc>
      </w:tr>
      <w:tr w:rsidR="00C96BE8" w:rsidRPr="008A7415" w14:paraId="6AE48B39" w14:textId="77777777" w:rsidTr="00F663AE">
        <w:tc>
          <w:tcPr>
            <w:tcW w:w="2830" w:type="dxa"/>
          </w:tcPr>
          <w:p w14:paraId="3B66FA3E" w14:textId="0CD265DB" w:rsidR="00C96BE8" w:rsidRPr="008A7415"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Gerente de línea</w:t>
            </w:r>
          </w:p>
        </w:tc>
        <w:tc>
          <w:tcPr>
            <w:tcW w:w="6186" w:type="dxa"/>
          </w:tcPr>
          <w:p w14:paraId="31BD7359"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Escuche la queja del empleado y documéntela con precisión.</w:t>
            </w:r>
          </w:p>
          <w:p w14:paraId="4BFEDE98"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Intente resolver los problemas menores directamente, si es posible y apropiado.</w:t>
            </w:r>
          </w:p>
          <w:p w14:paraId="0BAE4F14"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Remitir las quejas más graves al departamento de RRHH o a la autoridad designada.</w:t>
            </w:r>
          </w:p>
          <w:p w14:paraId="789AEF8A" w14:textId="391C6E49" w:rsidR="00C96BE8" w:rsidRPr="008A7415" w:rsidRDefault="009B140D" w:rsidP="00902CA9">
            <w:pPr>
              <w:pStyle w:val="ListParagraph"/>
              <w:numPr>
                <w:ilvl w:val="0"/>
                <w:numId w:val="14"/>
              </w:numPr>
              <w:spacing w:after="120"/>
              <w:ind w:left="462"/>
              <w:rPr>
                <w:rFonts w:cs="Arial"/>
                <w:sz w:val="20"/>
                <w:szCs w:val="20"/>
              </w:rPr>
            </w:pPr>
            <w:r w:rsidRPr="009B140D">
              <w:rPr>
                <w:rFonts w:cs="Arial"/>
                <w:sz w:val="20"/>
                <w:szCs w:val="20"/>
              </w:rPr>
              <w:lastRenderedPageBreak/>
              <w:t>Garantizar la confidencialidad y la no represalia hacia el denunciante.</w:t>
            </w:r>
          </w:p>
        </w:tc>
      </w:tr>
      <w:tr w:rsidR="00C96BE8" w:rsidRPr="008A7415" w14:paraId="3EFE8F3B" w14:textId="77777777" w:rsidTr="00F663AE">
        <w:tc>
          <w:tcPr>
            <w:tcW w:w="2830" w:type="dxa"/>
          </w:tcPr>
          <w:p w14:paraId="353396CF" w14:textId="0A2DE9E7" w:rsidR="00C96BE8" w:rsidRPr="008A7415"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lastRenderedPageBreak/>
              <w:t>Representante de RRHH</w:t>
            </w:r>
          </w:p>
        </w:tc>
        <w:tc>
          <w:tcPr>
            <w:tcW w:w="6186" w:type="dxa"/>
          </w:tcPr>
          <w:p w14:paraId="7B887CAE"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Recibir y documentar quejas de los empleados.</w:t>
            </w:r>
          </w:p>
          <w:p w14:paraId="3E242183"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Realizar o coordinar investigaciones sobre la queja denunciada.</w:t>
            </w:r>
          </w:p>
          <w:p w14:paraId="0B2673A3"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Mantener registros de todas las quejas, investigaciones y resultados.</w:t>
            </w:r>
          </w:p>
          <w:p w14:paraId="5D2EEDE8"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Comunicar los hallazgos y resoluciones al reclamante y a cualquier otra parte relevante.</w:t>
            </w:r>
          </w:p>
          <w:p w14:paraId="172D46B7" w14:textId="6C69D83C" w:rsidR="00C96BE8" w:rsidRPr="008A7415" w:rsidRDefault="009B140D" w:rsidP="00902CA9">
            <w:pPr>
              <w:pStyle w:val="ListParagraph"/>
              <w:numPr>
                <w:ilvl w:val="0"/>
                <w:numId w:val="14"/>
              </w:numPr>
              <w:spacing w:after="120"/>
              <w:ind w:left="462"/>
              <w:rPr>
                <w:rFonts w:cs="Arial"/>
                <w:sz w:val="20"/>
                <w:szCs w:val="20"/>
              </w:rPr>
            </w:pPr>
            <w:r w:rsidRPr="009B140D">
              <w:rPr>
                <w:rFonts w:cs="Arial"/>
                <w:sz w:val="20"/>
                <w:szCs w:val="20"/>
              </w:rPr>
              <w:t>Asegúrese de que todos los procesos se lleven a cabo de manera imparcial y de acuerdo con la política de la empresa.</w:t>
            </w:r>
          </w:p>
        </w:tc>
      </w:tr>
      <w:tr w:rsidR="009B140D" w:rsidRPr="008A7415" w14:paraId="1C55FA87" w14:textId="77777777" w:rsidTr="00F663AE">
        <w:tc>
          <w:tcPr>
            <w:tcW w:w="2830" w:type="dxa"/>
          </w:tcPr>
          <w:p w14:paraId="3754FCE2" w14:textId="7C4D4939"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Gerente Senior</w:t>
            </w:r>
          </w:p>
        </w:tc>
        <w:tc>
          <w:tcPr>
            <w:tcW w:w="6186" w:type="dxa"/>
          </w:tcPr>
          <w:p w14:paraId="34E580F3"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Revisar quejas que involucren asuntos más serios o complejos.</w:t>
            </w:r>
          </w:p>
          <w:p w14:paraId="6390BCD9"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Brindar apoyo al departamento de RRHH durante investigaciones o procesos de toma de decisiones.</w:t>
            </w:r>
          </w:p>
          <w:p w14:paraId="42A9B11D"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Manejar las apelaciones de los empleados que no están satisfechos con el resultado de su queja.</w:t>
            </w:r>
          </w:p>
          <w:p w14:paraId="5276382D" w14:textId="02FC8F0A"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Asegúrese de que el mecanismo de quejas se implemente y se respete de manera efectiva.</w:t>
            </w:r>
          </w:p>
        </w:tc>
      </w:tr>
      <w:tr w:rsidR="009B140D" w:rsidRPr="008A7415" w14:paraId="2D0EA288" w14:textId="77777777" w:rsidTr="00F663AE">
        <w:tc>
          <w:tcPr>
            <w:tcW w:w="2830" w:type="dxa"/>
          </w:tcPr>
          <w:p w14:paraId="0633A886" w14:textId="26A92F94"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Oficial de Ética y Cumplimiento</w:t>
            </w:r>
          </w:p>
        </w:tc>
        <w:tc>
          <w:tcPr>
            <w:tcW w:w="6186" w:type="dxa"/>
          </w:tcPr>
          <w:p w14:paraId="24B96A3B"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Manejar quejas que involucren posibles violaciones éticas, corrupción o mala conducta grave.</w:t>
            </w:r>
          </w:p>
          <w:p w14:paraId="782D3212"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Proporcionar un punto de contacto alternativo para los empleados que no deseen informar quejas a su supervisor inmediato o al departamento de Recursos Humanos.</w:t>
            </w:r>
          </w:p>
          <w:p w14:paraId="78E6D82B"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Garantizar la confidencialidad y la imparcialidad durante todo el proceso de queja.</w:t>
            </w:r>
          </w:p>
          <w:p w14:paraId="4AFFDEBC"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Supervisar el proceso de quejas para garantizar su imparcialidad y el cumplimiento de los requisitos legales.</w:t>
            </w:r>
          </w:p>
          <w:p w14:paraId="06D4CECF" w14:textId="5510A88A"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Gestionar las apelaciones y garantizar que el proceso sea transparente y exhaustivo.</w:t>
            </w:r>
          </w:p>
        </w:tc>
      </w:tr>
      <w:tr w:rsidR="009B140D" w:rsidRPr="008A7415" w14:paraId="42E15831" w14:textId="77777777" w:rsidTr="00F663AE">
        <w:tc>
          <w:tcPr>
            <w:tcW w:w="2830" w:type="dxa"/>
          </w:tcPr>
          <w:p w14:paraId="0F173355" w14:textId="25209D93"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Comité de Seguimiento de Quejas (si corresponde)</w:t>
            </w:r>
          </w:p>
        </w:tc>
        <w:tc>
          <w:tcPr>
            <w:tcW w:w="6186" w:type="dxa"/>
          </w:tcPr>
          <w:p w14:paraId="0B3488DC"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Revisar y supervisar periódicamente la eficacia del mecanismo de quejas.</w:t>
            </w:r>
          </w:p>
          <w:p w14:paraId="79731F3C" w14:textId="458C12AF"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Recomendar mejoras o actualizaciones al Mecanismo Interno de Quejas.</w:t>
            </w:r>
          </w:p>
          <w:p w14:paraId="081904FF" w14:textId="50822D4B"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Asegúrese de que todas las quejas se gestionen de manera coherente y justa en toda la organización.</w:t>
            </w:r>
          </w:p>
        </w:tc>
      </w:tr>
      <w:tr w:rsidR="009B140D" w:rsidRPr="008A7415" w14:paraId="756B4F29" w14:textId="77777777" w:rsidTr="00F663AE">
        <w:tc>
          <w:tcPr>
            <w:tcW w:w="2830" w:type="dxa"/>
          </w:tcPr>
          <w:p w14:paraId="198C5C67" w14:textId="6C398DFA"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Consejo Jurídico</w:t>
            </w:r>
          </w:p>
        </w:tc>
        <w:tc>
          <w:tcPr>
            <w:tcW w:w="6186" w:type="dxa"/>
          </w:tcPr>
          <w:p w14:paraId="07B8A0B4"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Asesorar a la empresa sobre las obligaciones legales y riesgos relacionados con la reclamación.</w:t>
            </w:r>
          </w:p>
          <w:p w14:paraId="50F9D8B4"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Asegúrese de que el proceso de quejas cumpla con todas las leyes y regulaciones pertinentes.</w:t>
            </w:r>
          </w:p>
          <w:p w14:paraId="38C19484" w14:textId="1BFB5DE4"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Coadyuvar en la resolución de conflictos que puedan tener consecuencias legales para la empresa.</w:t>
            </w:r>
          </w:p>
        </w:tc>
      </w:tr>
      <w:tr w:rsidR="009B140D" w:rsidRPr="008A7415" w14:paraId="1D11393F" w14:textId="77777777" w:rsidTr="00F663AE">
        <w:tc>
          <w:tcPr>
            <w:tcW w:w="2830" w:type="dxa"/>
          </w:tcPr>
          <w:p w14:paraId="358332B7" w14:textId="6D01CC9E" w:rsidR="009B140D" w:rsidRDefault="009B140D" w:rsidP="00F663AE">
            <w:pPr>
              <w:pBdr>
                <w:top w:val="nil"/>
                <w:left w:val="nil"/>
                <w:bottom w:val="nil"/>
                <w:right w:val="nil"/>
                <w:between w:val="nil"/>
              </w:pBdr>
              <w:spacing w:after="120"/>
              <w:jc w:val="left"/>
              <w:rPr>
                <w:rFonts w:cs="Arial"/>
                <w:b/>
                <w:bCs/>
                <w:sz w:val="20"/>
                <w:szCs w:val="20"/>
              </w:rPr>
            </w:pPr>
            <w:r>
              <w:rPr>
                <w:rFonts w:cs="Arial"/>
                <w:b/>
                <w:bCs/>
                <w:sz w:val="20"/>
                <w:szCs w:val="20"/>
              </w:rPr>
              <w:t>Oficial de Capacitación y Desarrollo</w:t>
            </w:r>
          </w:p>
        </w:tc>
        <w:tc>
          <w:tcPr>
            <w:tcW w:w="6186" w:type="dxa"/>
          </w:tcPr>
          <w:p w14:paraId="57D6B591"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Desarrollar y brindar programas de capacitación sobre el mecanismo de quejas, violencia de género, acoso, hostigamiento y discriminación.</w:t>
            </w:r>
          </w:p>
          <w:p w14:paraId="63006459" w14:textId="77777777"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t>Asegúrese de que todos los empleados comprendan sus derechos y responsabilidades según la política de quejas.</w:t>
            </w:r>
          </w:p>
          <w:p w14:paraId="053D55CC" w14:textId="6007B506" w:rsidR="009B140D" w:rsidRPr="009B140D" w:rsidRDefault="009B140D" w:rsidP="00902CA9">
            <w:pPr>
              <w:pStyle w:val="ListParagraph"/>
              <w:numPr>
                <w:ilvl w:val="0"/>
                <w:numId w:val="14"/>
              </w:numPr>
              <w:spacing w:after="120"/>
              <w:ind w:left="462"/>
              <w:rPr>
                <w:rFonts w:cs="Arial"/>
                <w:sz w:val="20"/>
                <w:szCs w:val="20"/>
              </w:rPr>
            </w:pPr>
            <w:r w:rsidRPr="009B140D">
              <w:rPr>
                <w:rFonts w:cs="Arial"/>
                <w:sz w:val="20"/>
                <w:szCs w:val="20"/>
              </w:rPr>
              <w:lastRenderedPageBreak/>
              <w:t>Brindar concientización continua y capacitación de actualización para mantener el Mecanismo de Quejas Internas en la mente de los empleados.</w:t>
            </w:r>
          </w:p>
        </w:tc>
      </w:tr>
    </w:tbl>
    <w:p w14:paraId="6D646D3E" w14:textId="2C46C270" w:rsidR="0041013F" w:rsidRDefault="0041013F" w:rsidP="0041013F">
      <w:pPr>
        <w:pStyle w:val="Heading1"/>
        <w:pageBreakBefore/>
        <w:numPr>
          <w:ilvl w:val="0"/>
          <w:numId w:val="0"/>
        </w:numPr>
        <w:spacing w:after="120"/>
        <w:jc w:val="left"/>
      </w:pPr>
      <w:bookmarkStart w:id="25" w:name="_Toc175642154"/>
      <w:bookmarkStart w:id="26" w:name="_Toc181254923"/>
      <w:r w:rsidRPr="00840CE7">
        <w:lastRenderedPageBreak/>
        <w:t xml:space="preserve">Anexo A: </w:t>
      </w:r>
      <w:bookmarkEnd w:id="25"/>
      <w:r w:rsidR="00F005DC" w:rsidRPr="00F005DC">
        <w:t>Plantilla de formulario de denuncia de quejas</w:t>
      </w:r>
      <w:bookmarkEnd w:id="26"/>
      <w:r>
        <w:br/>
      </w:r>
    </w:p>
    <w:p w14:paraId="2E7A8037" w14:textId="61A049E3" w:rsidR="003A433B" w:rsidRDefault="003A433B" w:rsidP="003A433B">
      <w:r w:rsidRPr="003A433B">
        <w:t>El Formulario de Denuncia de Quejas sirve como documento estandarizado para que los empleados registren y presenten sus quejas. Se adjunta como anexo a este Mecanismo Interno de Quejas y también está disponible a través del departamento de Recursos Humanos y en la intranet de la empresa.</w:t>
      </w:r>
    </w:p>
    <w:p w14:paraId="31BC3C5A" w14:textId="77777777" w:rsidR="00AC7DE2" w:rsidRPr="00D35217" w:rsidRDefault="00AC7DE2" w:rsidP="003A433B"/>
    <w:p w14:paraId="58607207" w14:textId="77777777" w:rsidR="00372B44" w:rsidRPr="00372B44" w:rsidRDefault="00372B44" w:rsidP="00D35217">
      <w:pPr>
        <w:rPr>
          <w:b/>
          <w:bCs/>
          <w:sz w:val="24"/>
          <w:szCs w:val="28"/>
        </w:rPr>
      </w:pPr>
      <w:r w:rsidRPr="00372B44">
        <w:rPr>
          <w:b/>
          <w:bCs/>
          <w:sz w:val="24"/>
          <w:szCs w:val="28"/>
        </w:rPr>
        <w:t>Formulario de quejas de [insertar nombre de la empresa]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7"/>
        <w:gridCol w:w="6291"/>
      </w:tblGrid>
      <w:tr w:rsidR="00372B44" w:rsidRPr="00372B44" w14:paraId="4A09F9CD" w14:textId="77777777" w:rsidTr="009B6A2F">
        <w:trPr>
          <w:tblHeader/>
          <w:tblCellSpacing w:w="15" w:type="dxa"/>
        </w:trPr>
        <w:tc>
          <w:tcPr>
            <w:tcW w:w="2932" w:type="dxa"/>
            <w:vAlign w:val="center"/>
            <w:hideMark/>
          </w:tcPr>
          <w:p w14:paraId="07034C7E" w14:textId="77777777" w:rsidR="00372B44" w:rsidRPr="00372B44" w:rsidRDefault="00372B44" w:rsidP="00372B44">
            <w:pPr>
              <w:rPr>
                <w:sz w:val="18"/>
                <w:szCs w:val="18"/>
              </w:rPr>
            </w:pPr>
            <w:r w:rsidRPr="00372B44">
              <w:rPr>
                <w:sz w:val="18"/>
                <w:szCs w:val="18"/>
              </w:rPr>
              <w:t>Número de referencia de la queja:</w:t>
            </w:r>
          </w:p>
        </w:tc>
        <w:tc>
          <w:tcPr>
            <w:tcW w:w="6246" w:type="dxa"/>
            <w:vAlign w:val="center"/>
            <w:hideMark/>
          </w:tcPr>
          <w:p w14:paraId="249A2F01" w14:textId="77777777" w:rsidR="00372B44" w:rsidRPr="00372B44" w:rsidRDefault="00372B44" w:rsidP="00372B44">
            <w:pPr>
              <w:rPr>
                <w:i/>
                <w:iCs/>
                <w:sz w:val="18"/>
                <w:szCs w:val="18"/>
              </w:rPr>
            </w:pPr>
            <w:r w:rsidRPr="00372B44">
              <w:rPr>
                <w:i/>
                <w:iCs/>
                <w:sz w:val="18"/>
                <w:szCs w:val="18"/>
              </w:rPr>
              <w:t>[Solo para uso de oficina]</w:t>
            </w:r>
          </w:p>
        </w:tc>
      </w:tr>
      <w:tr w:rsidR="00D778B8" w:rsidRPr="00372B44" w14:paraId="2DA609BC" w14:textId="77777777" w:rsidTr="009B6A2F">
        <w:trPr>
          <w:tblCellSpacing w:w="15" w:type="dxa"/>
        </w:trPr>
        <w:tc>
          <w:tcPr>
            <w:tcW w:w="9208" w:type="dxa"/>
            <w:gridSpan w:val="2"/>
            <w:vAlign w:val="center"/>
            <w:hideMark/>
          </w:tcPr>
          <w:p w14:paraId="337B0F41" w14:textId="34730BFF" w:rsidR="00963114" w:rsidRDefault="00000000" w:rsidP="00D778B8">
            <w:pPr>
              <w:ind w:left="-45"/>
            </w:pPr>
            <w:r>
              <w:pict w14:anchorId="50324AF9">
                <v:rect id="_x0000_i1025" style="width:0;height:1.5pt" o:hralign="center" o:hrstd="t" o:hr="t" fillcolor="#a0a0a0" stroked="f"/>
              </w:pict>
            </w:r>
          </w:p>
          <w:p w14:paraId="62212C1C" w14:textId="72745355" w:rsidR="00D778B8" w:rsidRPr="00372B44" w:rsidRDefault="00963114" w:rsidP="00D778B8">
            <w:pPr>
              <w:ind w:left="-45"/>
              <w:rPr>
                <w:highlight w:val="yellow"/>
              </w:rPr>
            </w:pPr>
            <w:r>
              <w:t xml:space="preserve">Fecha de presentación: </w:t>
            </w:r>
            <w:r w:rsidR="00D778B8" w:rsidRPr="00372B44">
              <w:rPr>
                <w:highlight w:val="yellow"/>
              </w:rPr>
              <w:t>DD/MM/AAAA]</w:t>
            </w:r>
          </w:p>
        </w:tc>
      </w:tr>
    </w:tbl>
    <w:p w14:paraId="39D075CE" w14:textId="455C9341" w:rsidR="00372B44" w:rsidRPr="00372B44" w:rsidRDefault="00000000" w:rsidP="00372B44">
      <w:r>
        <w:pict w14:anchorId="18CA8B93">
          <v:rect id="_x0000_i1026" style="width:0;height:1.5pt" o:hralign="center" o:hrstd="t" o:hr="t" fillcolor="#a0a0a0" stroked="f"/>
        </w:pict>
      </w:r>
    </w:p>
    <w:p w14:paraId="0D4426A6" w14:textId="63D7A8FB" w:rsidR="00372B44" w:rsidRPr="00372B44" w:rsidRDefault="00963114" w:rsidP="00DA4DD8">
      <w:pPr>
        <w:spacing w:line="288" w:lineRule="auto"/>
      </w:pPr>
      <w:r>
        <w:t>Detalles del empleado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9"/>
        <w:gridCol w:w="5337"/>
      </w:tblGrid>
      <w:tr w:rsidR="00372B44" w:rsidRPr="00372B44" w14:paraId="4570F07A" w14:textId="77777777" w:rsidTr="00372B44">
        <w:trPr>
          <w:tblHeader/>
          <w:tblCellSpacing w:w="15" w:type="dxa"/>
        </w:trPr>
        <w:tc>
          <w:tcPr>
            <w:tcW w:w="0" w:type="auto"/>
            <w:vAlign w:val="center"/>
            <w:hideMark/>
          </w:tcPr>
          <w:p w14:paraId="0A8B545F" w14:textId="77777777" w:rsidR="00372B44" w:rsidRPr="00372B44" w:rsidRDefault="00372B44" w:rsidP="00DA4DD8">
            <w:pPr>
              <w:spacing w:line="288" w:lineRule="auto"/>
            </w:pPr>
            <w:r w:rsidRPr="00372B44">
              <w:t>Nombre:</w:t>
            </w:r>
          </w:p>
        </w:tc>
        <w:tc>
          <w:tcPr>
            <w:tcW w:w="0" w:type="auto"/>
            <w:vAlign w:val="center"/>
            <w:hideMark/>
          </w:tcPr>
          <w:p w14:paraId="1E307E7B" w14:textId="77777777" w:rsidR="00372B44" w:rsidRPr="00372B44" w:rsidRDefault="00372B44" w:rsidP="00DA4DD8">
            <w:pPr>
              <w:spacing w:line="288" w:lineRule="auto"/>
            </w:pPr>
            <w:r w:rsidRPr="00372B44">
              <w:t>___________________________________________</w:t>
            </w:r>
          </w:p>
        </w:tc>
      </w:tr>
      <w:tr w:rsidR="00372B44" w:rsidRPr="00372B44" w14:paraId="1AA392E9" w14:textId="77777777" w:rsidTr="00372B44">
        <w:trPr>
          <w:tblCellSpacing w:w="15" w:type="dxa"/>
        </w:trPr>
        <w:tc>
          <w:tcPr>
            <w:tcW w:w="0" w:type="auto"/>
            <w:vAlign w:val="center"/>
            <w:hideMark/>
          </w:tcPr>
          <w:p w14:paraId="18C65037" w14:textId="77777777" w:rsidR="00372B44" w:rsidRPr="00372B44" w:rsidRDefault="00372B44" w:rsidP="00DA4DD8">
            <w:pPr>
              <w:spacing w:line="288" w:lineRule="auto"/>
            </w:pPr>
            <w:r w:rsidRPr="00372B44">
              <w:t>ID del empleado:</w:t>
            </w:r>
          </w:p>
        </w:tc>
        <w:tc>
          <w:tcPr>
            <w:tcW w:w="0" w:type="auto"/>
            <w:vAlign w:val="center"/>
            <w:hideMark/>
          </w:tcPr>
          <w:p w14:paraId="0B0003EF" w14:textId="77777777" w:rsidR="00372B44" w:rsidRPr="00372B44" w:rsidRDefault="00372B44" w:rsidP="00DA4DD8">
            <w:pPr>
              <w:spacing w:line="288" w:lineRule="auto"/>
            </w:pPr>
            <w:r w:rsidRPr="00372B44">
              <w:t>___________________________________________</w:t>
            </w:r>
          </w:p>
        </w:tc>
      </w:tr>
      <w:tr w:rsidR="00372B44" w:rsidRPr="00372B44" w14:paraId="57C75565" w14:textId="77777777" w:rsidTr="00372B44">
        <w:trPr>
          <w:tblCellSpacing w:w="15" w:type="dxa"/>
        </w:trPr>
        <w:tc>
          <w:tcPr>
            <w:tcW w:w="0" w:type="auto"/>
            <w:vAlign w:val="center"/>
            <w:hideMark/>
          </w:tcPr>
          <w:p w14:paraId="1047B922" w14:textId="77777777" w:rsidR="00372B44" w:rsidRPr="00372B44" w:rsidRDefault="00372B44" w:rsidP="00DA4DD8">
            <w:pPr>
              <w:spacing w:line="288" w:lineRule="auto"/>
            </w:pPr>
            <w:r w:rsidRPr="00372B44">
              <w:t>Departamento:</w:t>
            </w:r>
          </w:p>
        </w:tc>
        <w:tc>
          <w:tcPr>
            <w:tcW w:w="0" w:type="auto"/>
            <w:vAlign w:val="center"/>
            <w:hideMark/>
          </w:tcPr>
          <w:p w14:paraId="2A960194" w14:textId="77777777" w:rsidR="00372B44" w:rsidRPr="00372B44" w:rsidRDefault="00372B44" w:rsidP="00DA4DD8">
            <w:pPr>
              <w:spacing w:line="288" w:lineRule="auto"/>
            </w:pPr>
            <w:r w:rsidRPr="00372B44">
              <w:t>___________________________________________</w:t>
            </w:r>
          </w:p>
        </w:tc>
      </w:tr>
      <w:tr w:rsidR="00AC7DE2" w:rsidRPr="00372B44" w14:paraId="65E8B177" w14:textId="77777777" w:rsidTr="00AC7DE2">
        <w:trPr>
          <w:tblCellSpacing w:w="15" w:type="dxa"/>
        </w:trPr>
        <w:tc>
          <w:tcPr>
            <w:tcW w:w="0" w:type="auto"/>
            <w:vAlign w:val="center"/>
            <w:hideMark/>
          </w:tcPr>
          <w:p w14:paraId="1523DA3D" w14:textId="77777777" w:rsidR="00AC7DE2" w:rsidRPr="00372B44" w:rsidRDefault="00AC7DE2" w:rsidP="00DA4DD8">
            <w:pPr>
              <w:spacing w:line="288" w:lineRule="auto"/>
            </w:pPr>
            <w:r w:rsidRPr="00372B44">
              <w:t>Puesto/Título del trabajo:</w:t>
            </w:r>
          </w:p>
        </w:tc>
        <w:tc>
          <w:tcPr>
            <w:tcW w:w="0" w:type="auto"/>
            <w:tcBorders>
              <w:bottom w:val="single" w:sz="4" w:space="0" w:color="auto"/>
            </w:tcBorders>
            <w:vAlign w:val="center"/>
            <w:hideMark/>
          </w:tcPr>
          <w:p w14:paraId="1B7801C5" w14:textId="6B4304F3" w:rsidR="00AC7DE2" w:rsidRPr="00372B44" w:rsidRDefault="00AC7DE2" w:rsidP="00DA4DD8">
            <w:pPr>
              <w:spacing w:line="288" w:lineRule="auto"/>
            </w:pPr>
          </w:p>
        </w:tc>
      </w:tr>
      <w:tr w:rsidR="00372B44" w:rsidRPr="00372B44" w14:paraId="6F1C6C06" w14:textId="77777777" w:rsidTr="00372B44">
        <w:trPr>
          <w:tblCellSpacing w:w="15" w:type="dxa"/>
        </w:trPr>
        <w:tc>
          <w:tcPr>
            <w:tcW w:w="0" w:type="auto"/>
            <w:vAlign w:val="center"/>
            <w:hideMark/>
          </w:tcPr>
          <w:p w14:paraId="2AED0656" w14:textId="77777777" w:rsidR="00372B44" w:rsidRPr="00372B44" w:rsidRDefault="00372B44" w:rsidP="00DA4DD8">
            <w:pPr>
              <w:spacing w:line="288" w:lineRule="auto"/>
            </w:pPr>
            <w:r w:rsidRPr="00372B44">
              <w:t>Número de teléfono:</w:t>
            </w:r>
          </w:p>
        </w:tc>
        <w:tc>
          <w:tcPr>
            <w:tcW w:w="0" w:type="auto"/>
            <w:vAlign w:val="center"/>
            <w:hideMark/>
          </w:tcPr>
          <w:p w14:paraId="6218DE7E" w14:textId="77777777" w:rsidR="00372B44" w:rsidRPr="00372B44" w:rsidRDefault="00372B44" w:rsidP="00DA4DD8">
            <w:pPr>
              <w:spacing w:line="288" w:lineRule="auto"/>
            </w:pPr>
            <w:r w:rsidRPr="00372B44">
              <w:t>___________________________________________</w:t>
            </w:r>
          </w:p>
        </w:tc>
      </w:tr>
      <w:tr w:rsidR="00372B44" w:rsidRPr="00372B44" w14:paraId="48D737B9" w14:textId="77777777" w:rsidTr="00372B44">
        <w:trPr>
          <w:tblCellSpacing w:w="15" w:type="dxa"/>
        </w:trPr>
        <w:tc>
          <w:tcPr>
            <w:tcW w:w="0" w:type="auto"/>
            <w:vAlign w:val="center"/>
            <w:hideMark/>
          </w:tcPr>
          <w:p w14:paraId="306923BB" w14:textId="77777777" w:rsidR="00372B44" w:rsidRPr="00372B44" w:rsidRDefault="00372B44" w:rsidP="00DA4DD8">
            <w:pPr>
              <w:spacing w:line="288" w:lineRule="auto"/>
            </w:pPr>
            <w:r w:rsidRPr="00372B44">
              <w:t>Dirección de correo electrónico:</w:t>
            </w:r>
          </w:p>
        </w:tc>
        <w:tc>
          <w:tcPr>
            <w:tcW w:w="0" w:type="auto"/>
            <w:vAlign w:val="center"/>
            <w:hideMark/>
          </w:tcPr>
          <w:p w14:paraId="4C8C9905" w14:textId="77777777" w:rsidR="00372B44" w:rsidRPr="00372B44" w:rsidRDefault="00372B44" w:rsidP="00DA4DD8">
            <w:pPr>
              <w:spacing w:line="288" w:lineRule="auto"/>
            </w:pPr>
            <w:r w:rsidRPr="00372B44">
              <w:t>___________________________________________</w:t>
            </w:r>
          </w:p>
        </w:tc>
      </w:tr>
    </w:tbl>
    <w:p w14:paraId="0381850F" w14:textId="77777777" w:rsidR="00372B44" w:rsidRPr="00372B44" w:rsidRDefault="00000000" w:rsidP="00DA4DD8">
      <w:pPr>
        <w:spacing w:line="288" w:lineRule="auto"/>
      </w:pPr>
      <w:r>
        <w:pict w14:anchorId="2D5956F4">
          <v:rect id="_x0000_i1027" style="width:0;height:1.5pt" o:hralign="center" o:hrstd="t" o:hr="t" fillcolor="#a0a0a0" stroked="f"/>
        </w:pict>
      </w:r>
    </w:p>
    <w:p w14:paraId="1ADA438E" w14:textId="637A9846" w:rsidR="00372B44" w:rsidRPr="00372B44" w:rsidRDefault="00963114" w:rsidP="00D35217">
      <w:r>
        <w:t>Detalles de la queja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8"/>
        <w:gridCol w:w="5110"/>
      </w:tblGrid>
      <w:tr w:rsidR="00372B44" w:rsidRPr="00372B44" w14:paraId="695B2637" w14:textId="77777777" w:rsidTr="00372B44">
        <w:trPr>
          <w:tblHeader/>
          <w:tblCellSpacing w:w="15" w:type="dxa"/>
        </w:trPr>
        <w:tc>
          <w:tcPr>
            <w:tcW w:w="0" w:type="auto"/>
            <w:vAlign w:val="center"/>
            <w:hideMark/>
          </w:tcPr>
          <w:p w14:paraId="425E4D6B" w14:textId="35D4D377" w:rsidR="00372B44" w:rsidRPr="00372B44" w:rsidRDefault="00372B44" w:rsidP="00372B44">
            <w:r w:rsidRPr="00372B44">
              <w:t xml:space="preserve">Tipo de queja: </w:t>
            </w:r>
            <w:r w:rsidR="001A24E3" w:rsidRPr="00372B44">
              <w:rPr>
                <w:i/>
                <w:iCs/>
                <w:sz w:val="18"/>
                <w:szCs w:val="20"/>
              </w:rPr>
              <w:t>(Marque todas las que correspondan)</w:t>
            </w:r>
          </w:p>
        </w:tc>
        <w:tc>
          <w:tcPr>
            <w:tcW w:w="0" w:type="auto"/>
            <w:vAlign w:val="center"/>
            <w:hideMark/>
          </w:tcPr>
          <w:p w14:paraId="36CCC981" w14:textId="6E6F2716" w:rsidR="00372B44" w:rsidRPr="00372B44" w:rsidRDefault="00372B44" w:rsidP="00372B44"/>
        </w:tc>
      </w:tr>
      <w:tr w:rsidR="00372B44" w:rsidRPr="00372B44" w14:paraId="610D799E" w14:textId="77777777" w:rsidTr="00372B44">
        <w:trPr>
          <w:tblCellSpacing w:w="15" w:type="dxa"/>
        </w:trPr>
        <w:tc>
          <w:tcPr>
            <w:tcW w:w="0" w:type="auto"/>
            <w:vAlign w:val="center"/>
            <w:hideMark/>
          </w:tcPr>
          <w:p w14:paraId="68D5E957" w14:textId="77777777" w:rsidR="00372B44" w:rsidRPr="00372B44" w:rsidRDefault="00372B44" w:rsidP="00372B44">
            <w:r w:rsidRPr="00372B44">
              <w:rPr>
                <w:rFonts w:ascii="Segoe UI Symbol" w:hAnsi="Segoe UI Symbol" w:cs="Segoe UI Symbol"/>
              </w:rPr>
              <w:t xml:space="preserve">☐ </w:t>
            </w:r>
            <w:r w:rsidRPr="00372B44">
              <w:t>Acoso (incluida la violencia de género)</w:t>
            </w:r>
          </w:p>
        </w:tc>
        <w:tc>
          <w:tcPr>
            <w:tcW w:w="0" w:type="auto"/>
            <w:vAlign w:val="center"/>
            <w:hideMark/>
          </w:tcPr>
          <w:p w14:paraId="716594E1" w14:textId="77777777" w:rsidR="00372B44" w:rsidRPr="00372B44" w:rsidRDefault="00372B44" w:rsidP="00372B44">
            <w:r w:rsidRPr="00372B44">
              <w:rPr>
                <w:rFonts w:ascii="Segoe UI Symbol" w:hAnsi="Segoe UI Symbol" w:cs="Segoe UI Symbol"/>
              </w:rPr>
              <w:t xml:space="preserve">☐ </w:t>
            </w:r>
            <w:r w:rsidRPr="00372B44">
              <w:t>Acoso escolar</w:t>
            </w:r>
          </w:p>
        </w:tc>
      </w:tr>
      <w:tr w:rsidR="00372B44" w:rsidRPr="00372B44" w14:paraId="51AA3905" w14:textId="77777777" w:rsidTr="00372B44">
        <w:trPr>
          <w:tblCellSpacing w:w="15" w:type="dxa"/>
        </w:trPr>
        <w:tc>
          <w:tcPr>
            <w:tcW w:w="0" w:type="auto"/>
            <w:vAlign w:val="center"/>
            <w:hideMark/>
          </w:tcPr>
          <w:p w14:paraId="5CFF823B" w14:textId="77777777" w:rsidR="00372B44" w:rsidRPr="00372B44" w:rsidRDefault="00372B44" w:rsidP="00372B44">
            <w:r w:rsidRPr="00372B44">
              <w:rPr>
                <w:rFonts w:ascii="Segoe UI Symbol" w:hAnsi="Segoe UI Symbol" w:cs="Segoe UI Symbol"/>
              </w:rPr>
              <w:t xml:space="preserve">☐ </w:t>
            </w:r>
            <w:r w:rsidRPr="00372B44">
              <w:t>Discriminación</w:t>
            </w:r>
          </w:p>
        </w:tc>
        <w:tc>
          <w:tcPr>
            <w:tcW w:w="0" w:type="auto"/>
            <w:vAlign w:val="center"/>
            <w:hideMark/>
          </w:tcPr>
          <w:p w14:paraId="5133F77C" w14:textId="48DC5355" w:rsidR="00372B44" w:rsidRPr="00372B44" w:rsidRDefault="00372B44" w:rsidP="00372B44">
            <w:r w:rsidRPr="00372B44">
              <w:rPr>
                <w:rFonts w:ascii="Segoe UI Symbol" w:hAnsi="Segoe UI Symbol" w:cs="Segoe UI Symbol"/>
              </w:rPr>
              <w:t xml:space="preserve">☐ </w:t>
            </w:r>
            <w:r w:rsidRPr="00372B44">
              <w:t>Comportamiento inapropiado, irregular, ilegal o corrupto</w:t>
            </w:r>
          </w:p>
        </w:tc>
      </w:tr>
      <w:tr w:rsidR="00372B44" w:rsidRPr="00372B44" w14:paraId="2389ADFF" w14:textId="77777777" w:rsidTr="00372B44">
        <w:trPr>
          <w:tblCellSpacing w:w="15" w:type="dxa"/>
        </w:trPr>
        <w:tc>
          <w:tcPr>
            <w:tcW w:w="0" w:type="auto"/>
            <w:vAlign w:val="center"/>
            <w:hideMark/>
          </w:tcPr>
          <w:p w14:paraId="0A5A6104" w14:textId="77777777" w:rsidR="00372B44" w:rsidRPr="00372B44" w:rsidRDefault="00372B44" w:rsidP="00372B44">
            <w:r w:rsidRPr="00372B44">
              <w:rPr>
                <w:rFonts w:ascii="Segoe UI Symbol" w:hAnsi="Segoe UI Symbol" w:cs="Segoe UI Symbol"/>
              </w:rPr>
              <w:t xml:space="preserve">☐ </w:t>
            </w:r>
            <w:r w:rsidRPr="00372B44">
              <w:t>Trato injusto</w:t>
            </w:r>
          </w:p>
        </w:tc>
        <w:tc>
          <w:tcPr>
            <w:tcW w:w="0" w:type="auto"/>
            <w:vAlign w:val="center"/>
            <w:hideMark/>
          </w:tcPr>
          <w:p w14:paraId="48489505" w14:textId="77777777" w:rsidR="00372B44" w:rsidRPr="00372B44" w:rsidRDefault="00372B44" w:rsidP="00372B44">
            <w:r w:rsidRPr="00372B44">
              <w:rPr>
                <w:rFonts w:ascii="Segoe UI Symbol" w:hAnsi="Segoe UI Symbol" w:cs="Segoe UI Symbol"/>
              </w:rPr>
              <w:t xml:space="preserve">☐ </w:t>
            </w:r>
            <w:r w:rsidRPr="00372B44">
              <w:t>Condiciones de trabajo</w:t>
            </w:r>
          </w:p>
        </w:tc>
      </w:tr>
      <w:tr w:rsidR="00372B44" w:rsidRPr="00372B44" w14:paraId="2CC82E9E" w14:textId="77777777" w:rsidTr="00372B44">
        <w:trPr>
          <w:tblCellSpacing w:w="15" w:type="dxa"/>
        </w:trPr>
        <w:tc>
          <w:tcPr>
            <w:tcW w:w="0" w:type="auto"/>
            <w:vAlign w:val="center"/>
            <w:hideMark/>
          </w:tcPr>
          <w:p w14:paraId="73E4C68E" w14:textId="77777777" w:rsidR="00372B44" w:rsidRPr="00372B44" w:rsidRDefault="00372B44" w:rsidP="00372B44">
            <w:r w:rsidRPr="00372B44">
              <w:rPr>
                <w:rFonts w:ascii="Segoe UI Symbol" w:hAnsi="Segoe UI Symbol" w:cs="Segoe UI Symbol"/>
              </w:rPr>
              <w:t xml:space="preserve">☐ </w:t>
            </w:r>
            <w:r w:rsidRPr="00372B44">
              <w:t>Preocupaciones de seguridad</w:t>
            </w:r>
          </w:p>
        </w:tc>
        <w:tc>
          <w:tcPr>
            <w:tcW w:w="0" w:type="auto"/>
            <w:vAlign w:val="center"/>
            <w:hideMark/>
          </w:tcPr>
          <w:p w14:paraId="2AA23B42" w14:textId="77777777" w:rsidR="00372B44" w:rsidRPr="00372B44" w:rsidRDefault="00372B44" w:rsidP="00372B44">
            <w:r w:rsidRPr="00372B44">
              <w:rPr>
                <w:rFonts w:ascii="Segoe UI Symbol" w:hAnsi="Segoe UI Symbol" w:cs="Segoe UI Symbol"/>
              </w:rPr>
              <w:t xml:space="preserve">☐ </w:t>
            </w:r>
            <w:r w:rsidRPr="00372B44">
              <w:t>Cuestiones contractuales</w:t>
            </w:r>
          </w:p>
        </w:tc>
      </w:tr>
      <w:tr w:rsidR="001A24E3" w:rsidRPr="00372B44" w14:paraId="2483E88D" w14:textId="77777777" w:rsidTr="009D6BAC">
        <w:trPr>
          <w:tblCellSpacing w:w="15" w:type="dxa"/>
        </w:trPr>
        <w:tc>
          <w:tcPr>
            <w:tcW w:w="0" w:type="auto"/>
            <w:gridSpan w:val="2"/>
            <w:vAlign w:val="center"/>
            <w:hideMark/>
          </w:tcPr>
          <w:p w14:paraId="239EF759" w14:textId="04624906" w:rsidR="001A24E3" w:rsidRPr="00372B44" w:rsidRDefault="001A24E3" w:rsidP="00372B44">
            <w:r w:rsidRPr="00372B44">
              <w:rPr>
                <w:rFonts w:ascii="Segoe UI Symbol" w:hAnsi="Segoe UI Symbol" w:cs="Segoe UI Symbol"/>
              </w:rPr>
              <w:t xml:space="preserve">☐ </w:t>
            </w:r>
            <w:r w:rsidRPr="00372B44">
              <w:t>Otro (especifique): _________________________________________</w:t>
            </w:r>
          </w:p>
        </w:tc>
      </w:tr>
    </w:tbl>
    <w:p w14:paraId="737D2D2E" w14:textId="77777777" w:rsidR="00372B44" w:rsidRPr="00372B44" w:rsidRDefault="00372B44" w:rsidP="00372B4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6"/>
        <w:gridCol w:w="5337"/>
      </w:tblGrid>
      <w:tr w:rsidR="00372B44" w:rsidRPr="00372B44" w14:paraId="372E4F72" w14:textId="77777777" w:rsidTr="00372B44">
        <w:trPr>
          <w:tblHeader/>
          <w:tblCellSpacing w:w="15" w:type="dxa"/>
        </w:trPr>
        <w:tc>
          <w:tcPr>
            <w:tcW w:w="0" w:type="auto"/>
            <w:vAlign w:val="center"/>
            <w:hideMark/>
          </w:tcPr>
          <w:p w14:paraId="5F751C0C" w14:textId="77777777" w:rsidR="00DA4DD8" w:rsidRDefault="00DA4DD8" w:rsidP="00372B44"/>
          <w:p w14:paraId="243B3440" w14:textId="5148586D" w:rsidR="00372B44" w:rsidRPr="00372B44" w:rsidRDefault="00372B44" w:rsidP="00372B44">
            <w:r w:rsidRPr="00372B44">
              <w:t>Fecha(s) del incidente(s):</w:t>
            </w:r>
          </w:p>
        </w:tc>
        <w:tc>
          <w:tcPr>
            <w:tcW w:w="0" w:type="auto"/>
            <w:vAlign w:val="center"/>
            <w:hideMark/>
          </w:tcPr>
          <w:p w14:paraId="65168116" w14:textId="77777777" w:rsidR="004A44DB" w:rsidRDefault="004A44DB" w:rsidP="00372B44"/>
          <w:p w14:paraId="0E503C84" w14:textId="6FF6AB4C" w:rsidR="00372B44" w:rsidRPr="00372B44" w:rsidRDefault="00372B44" w:rsidP="00372B44">
            <w:r w:rsidRPr="00372B44">
              <w:t>___________________________________________</w:t>
            </w:r>
          </w:p>
        </w:tc>
      </w:tr>
      <w:tr w:rsidR="00372B44" w:rsidRPr="00372B44" w14:paraId="7A721671" w14:textId="77777777" w:rsidTr="00372B44">
        <w:trPr>
          <w:tblCellSpacing w:w="15" w:type="dxa"/>
        </w:trPr>
        <w:tc>
          <w:tcPr>
            <w:tcW w:w="0" w:type="auto"/>
            <w:vAlign w:val="center"/>
            <w:hideMark/>
          </w:tcPr>
          <w:p w14:paraId="3F022B6A" w14:textId="77777777" w:rsidR="00DA4DD8" w:rsidRDefault="00DA4DD8" w:rsidP="00372B44"/>
          <w:p w14:paraId="06AAAACC" w14:textId="29DDDA08" w:rsidR="00372B44" w:rsidRPr="00372B44" w:rsidRDefault="00372B44" w:rsidP="00372B44">
            <w:r w:rsidRPr="00372B44">
              <w:lastRenderedPageBreak/>
              <w:t>Ubicación del incidente(s):</w:t>
            </w:r>
          </w:p>
        </w:tc>
        <w:tc>
          <w:tcPr>
            <w:tcW w:w="0" w:type="auto"/>
            <w:vAlign w:val="center"/>
            <w:hideMark/>
          </w:tcPr>
          <w:p w14:paraId="13F14EB4" w14:textId="77777777" w:rsidR="004A44DB" w:rsidRDefault="004A44DB" w:rsidP="00372B44"/>
          <w:p w14:paraId="5C671A8A" w14:textId="2B631A36" w:rsidR="00372B44" w:rsidRPr="00372B44" w:rsidRDefault="00372B44" w:rsidP="00372B44">
            <w:r w:rsidRPr="00372B44">
              <w:lastRenderedPageBreak/>
              <w:t>___________________________________________</w:t>
            </w:r>
          </w:p>
        </w:tc>
      </w:tr>
      <w:tr w:rsidR="005505BC" w:rsidRPr="00372B44" w14:paraId="612FB4FA" w14:textId="77777777" w:rsidTr="00372B44">
        <w:trPr>
          <w:tblCellSpacing w:w="15" w:type="dxa"/>
        </w:trPr>
        <w:tc>
          <w:tcPr>
            <w:tcW w:w="0" w:type="auto"/>
            <w:vAlign w:val="center"/>
          </w:tcPr>
          <w:p w14:paraId="56B1039E" w14:textId="77777777" w:rsidR="005505BC" w:rsidRPr="00372B44" w:rsidRDefault="005505BC" w:rsidP="00372B44"/>
        </w:tc>
        <w:tc>
          <w:tcPr>
            <w:tcW w:w="0" w:type="auto"/>
            <w:vAlign w:val="center"/>
          </w:tcPr>
          <w:p w14:paraId="5FE4A235" w14:textId="77777777" w:rsidR="005505BC" w:rsidRPr="00372B44" w:rsidRDefault="005505BC" w:rsidP="00372B44"/>
        </w:tc>
      </w:tr>
    </w:tbl>
    <w:p w14:paraId="05D3E5FD" w14:textId="77777777" w:rsidR="00372B44" w:rsidRPr="00372B44" w:rsidRDefault="00372B44" w:rsidP="00372B4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5"/>
        <w:gridCol w:w="7923"/>
      </w:tblGrid>
      <w:tr w:rsidR="00372B44" w:rsidRPr="00372B44" w14:paraId="39E115FC" w14:textId="77777777" w:rsidTr="00372B44">
        <w:trPr>
          <w:tblHeader/>
          <w:tblCellSpacing w:w="15" w:type="dxa"/>
        </w:trPr>
        <w:tc>
          <w:tcPr>
            <w:tcW w:w="0" w:type="auto"/>
            <w:vAlign w:val="center"/>
            <w:hideMark/>
          </w:tcPr>
          <w:p w14:paraId="2D2AD4FB" w14:textId="77777777" w:rsidR="00372B44" w:rsidRPr="00372B44" w:rsidRDefault="00372B44" w:rsidP="001A24E3">
            <w:pPr>
              <w:jc w:val="left"/>
            </w:pPr>
            <w:r w:rsidRPr="00372B44">
              <w:t>Descripción del incidente(s):</w:t>
            </w:r>
          </w:p>
        </w:tc>
        <w:tc>
          <w:tcPr>
            <w:tcW w:w="0" w:type="auto"/>
            <w:vAlign w:val="center"/>
            <w:hideMark/>
          </w:tcPr>
          <w:p w14:paraId="5F397241" w14:textId="77777777" w:rsidR="00372B44" w:rsidRPr="00372B44" w:rsidRDefault="00372B44" w:rsidP="00372B44">
            <w:r w:rsidRPr="00372B44">
              <w:rPr>
                <w:i/>
                <w:iCs/>
              </w:rPr>
              <w:t>(Proporcione una descripción detallada de la queja, incluidas las fechas y horas relevantes, las personas involucradas y la naturaleza del incidente. Adjunte hojas adicionales si es necesario).</w:t>
            </w:r>
          </w:p>
        </w:tc>
      </w:tr>
      <w:tr w:rsidR="00372B44" w:rsidRPr="00372B44" w14:paraId="6AFEBA6C" w14:textId="77777777" w:rsidTr="00372B44">
        <w:trPr>
          <w:tblCellSpacing w:w="15" w:type="dxa"/>
        </w:trPr>
        <w:tc>
          <w:tcPr>
            <w:tcW w:w="0" w:type="auto"/>
            <w:vAlign w:val="center"/>
            <w:hideMark/>
          </w:tcPr>
          <w:p w14:paraId="0B152D61" w14:textId="77777777" w:rsidR="00372B44" w:rsidRPr="00372B44" w:rsidRDefault="00372B44" w:rsidP="00372B44"/>
        </w:tc>
        <w:tc>
          <w:tcPr>
            <w:tcW w:w="0" w:type="auto"/>
            <w:vAlign w:val="center"/>
            <w:hideMark/>
          </w:tcPr>
          <w:p w14:paraId="467AAAFE" w14:textId="77777777" w:rsidR="00372B44" w:rsidRPr="00372B44" w:rsidRDefault="00372B44" w:rsidP="00372B44">
            <w:r w:rsidRPr="00372B44">
              <w:t>____________________________________________________________</w:t>
            </w:r>
          </w:p>
        </w:tc>
      </w:tr>
      <w:tr w:rsidR="00372B44" w:rsidRPr="00372B44" w14:paraId="1176F6C5" w14:textId="77777777" w:rsidTr="00372B44">
        <w:trPr>
          <w:tblCellSpacing w:w="15" w:type="dxa"/>
        </w:trPr>
        <w:tc>
          <w:tcPr>
            <w:tcW w:w="0" w:type="auto"/>
            <w:vAlign w:val="center"/>
            <w:hideMark/>
          </w:tcPr>
          <w:p w14:paraId="4942AD81" w14:textId="77777777" w:rsidR="00372B44" w:rsidRPr="00372B44" w:rsidRDefault="00372B44" w:rsidP="00372B44"/>
        </w:tc>
        <w:tc>
          <w:tcPr>
            <w:tcW w:w="0" w:type="auto"/>
            <w:vAlign w:val="center"/>
            <w:hideMark/>
          </w:tcPr>
          <w:p w14:paraId="1E0719D6" w14:textId="77777777" w:rsidR="00372B44" w:rsidRPr="00372B44" w:rsidRDefault="00372B44" w:rsidP="00372B44">
            <w:r w:rsidRPr="00372B44">
              <w:t>____________________________________________________________</w:t>
            </w:r>
          </w:p>
        </w:tc>
      </w:tr>
      <w:tr w:rsidR="00372B44" w:rsidRPr="00372B44" w14:paraId="6CB69BF2" w14:textId="77777777" w:rsidTr="00372B44">
        <w:trPr>
          <w:tblCellSpacing w:w="15" w:type="dxa"/>
        </w:trPr>
        <w:tc>
          <w:tcPr>
            <w:tcW w:w="0" w:type="auto"/>
            <w:vAlign w:val="center"/>
            <w:hideMark/>
          </w:tcPr>
          <w:p w14:paraId="1BE596BF" w14:textId="77777777" w:rsidR="00372B44" w:rsidRPr="00372B44" w:rsidRDefault="00372B44" w:rsidP="00372B44"/>
        </w:tc>
        <w:tc>
          <w:tcPr>
            <w:tcW w:w="0" w:type="auto"/>
            <w:vAlign w:val="center"/>
            <w:hideMark/>
          </w:tcPr>
          <w:p w14:paraId="51D4D32F" w14:textId="77777777" w:rsidR="00372B44" w:rsidRPr="00372B44" w:rsidRDefault="00372B44" w:rsidP="00372B44">
            <w:r w:rsidRPr="00372B44">
              <w:t>____________________________________________________________</w:t>
            </w:r>
          </w:p>
        </w:tc>
      </w:tr>
      <w:tr w:rsidR="00372B44" w:rsidRPr="00372B44" w14:paraId="1EB5D291" w14:textId="77777777" w:rsidTr="00372B44">
        <w:trPr>
          <w:tblCellSpacing w:w="15" w:type="dxa"/>
        </w:trPr>
        <w:tc>
          <w:tcPr>
            <w:tcW w:w="0" w:type="auto"/>
            <w:vAlign w:val="center"/>
            <w:hideMark/>
          </w:tcPr>
          <w:p w14:paraId="34898601" w14:textId="77777777" w:rsidR="00372B44" w:rsidRPr="00372B44" w:rsidRDefault="00372B44" w:rsidP="00372B44"/>
        </w:tc>
        <w:tc>
          <w:tcPr>
            <w:tcW w:w="0" w:type="auto"/>
            <w:vAlign w:val="center"/>
            <w:hideMark/>
          </w:tcPr>
          <w:p w14:paraId="1AE6AE34" w14:textId="77777777" w:rsidR="00372B44" w:rsidRPr="00372B44" w:rsidRDefault="00372B44" w:rsidP="00372B44">
            <w:r w:rsidRPr="00372B44">
              <w:t>____________________________________________________________</w:t>
            </w:r>
          </w:p>
        </w:tc>
      </w:tr>
    </w:tbl>
    <w:p w14:paraId="405BB7B4" w14:textId="77777777" w:rsidR="00372B44" w:rsidRPr="00372B44" w:rsidRDefault="00372B44" w:rsidP="00372B4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6"/>
        <w:gridCol w:w="8032"/>
      </w:tblGrid>
      <w:tr w:rsidR="00372B44" w:rsidRPr="00372B44" w14:paraId="48316B25" w14:textId="77777777" w:rsidTr="00372B44">
        <w:trPr>
          <w:tblHeader/>
          <w:tblCellSpacing w:w="15" w:type="dxa"/>
        </w:trPr>
        <w:tc>
          <w:tcPr>
            <w:tcW w:w="0" w:type="auto"/>
            <w:vAlign w:val="center"/>
            <w:hideMark/>
          </w:tcPr>
          <w:p w14:paraId="4857958A" w14:textId="77777777" w:rsidR="005505BC" w:rsidRDefault="005505BC" w:rsidP="00372B44"/>
          <w:p w14:paraId="19A3429E" w14:textId="7E3EBFF8" w:rsidR="00372B44" w:rsidRPr="00372B44" w:rsidRDefault="00372B44" w:rsidP="00372B44">
            <w:r w:rsidRPr="00372B44">
              <w:t>Testigos (si los hay):</w:t>
            </w:r>
          </w:p>
        </w:tc>
        <w:tc>
          <w:tcPr>
            <w:tcW w:w="0" w:type="auto"/>
            <w:vAlign w:val="center"/>
            <w:hideMark/>
          </w:tcPr>
          <w:p w14:paraId="5FE37106" w14:textId="77777777" w:rsidR="004A44DB" w:rsidRDefault="004A44DB" w:rsidP="00372B44">
            <w:pPr>
              <w:rPr>
                <w:i/>
                <w:iCs/>
              </w:rPr>
            </w:pPr>
          </w:p>
          <w:p w14:paraId="273F7327" w14:textId="2B651500" w:rsidR="00372B44" w:rsidRPr="00372B44" w:rsidRDefault="00372B44" w:rsidP="00372B44">
            <w:r w:rsidRPr="00372B44">
              <w:rPr>
                <w:i/>
                <w:iCs/>
              </w:rPr>
              <w:t>(Proporcione los nombres y datos de contacto de cualquier testigo que pueda respaldar su queja).</w:t>
            </w:r>
          </w:p>
        </w:tc>
      </w:tr>
      <w:tr w:rsidR="00372B44" w:rsidRPr="00372B44" w14:paraId="582E3320" w14:textId="77777777" w:rsidTr="00372B44">
        <w:trPr>
          <w:tblCellSpacing w:w="15" w:type="dxa"/>
        </w:trPr>
        <w:tc>
          <w:tcPr>
            <w:tcW w:w="0" w:type="auto"/>
            <w:vAlign w:val="center"/>
            <w:hideMark/>
          </w:tcPr>
          <w:p w14:paraId="2AE84B53" w14:textId="77777777" w:rsidR="00372B44" w:rsidRPr="00372B44" w:rsidRDefault="00372B44" w:rsidP="00372B44"/>
        </w:tc>
        <w:tc>
          <w:tcPr>
            <w:tcW w:w="0" w:type="auto"/>
            <w:vAlign w:val="center"/>
            <w:hideMark/>
          </w:tcPr>
          <w:p w14:paraId="2C9E83AC" w14:textId="77777777" w:rsidR="00372B44" w:rsidRPr="00372B44" w:rsidRDefault="00372B44" w:rsidP="00372B44">
            <w:r w:rsidRPr="00372B44">
              <w:t>____________________________________________________________</w:t>
            </w:r>
          </w:p>
        </w:tc>
      </w:tr>
      <w:tr w:rsidR="00372B44" w:rsidRPr="00372B44" w14:paraId="6F049CF0" w14:textId="77777777" w:rsidTr="00372B44">
        <w:trPr>
          <w:tblCellSpacing w:w="15" w:type="dxa"/>
        </w:trPr>
        <w:tc>
          <w:tcPr>
            <w:tcW w:w="0" w:type="auto"/>
            <w:vAlign w:val="center"/>
            <w:hideMark/>
          </w:tcPr>
          <w:p w14:paraId="7F6C4410" w14:textId="77777777" w:rsidR="00372B44" w:rsidRPr="00372B44" w:rsidRDefault="00372B44" w:rsidP="00372B44"/>
        </w:tc>
        <w:tc>
          <w:tcPr>
            <w:tcW w:w="0" w:type="auto"/>
            <w:vAlign w:val="center"/>
            <w:hideMark/>
          </w:tcPr>
          <w:p w14:paraId="777C1A29" w14:textId="77777777" w:rsidR="00372B44" w:rsidRPr="00372B44" w:rsidRDefault="00372B44" w:rsidP="00372B44">
            <w:r w:rsidRPr="00372B44">
              <w:t>____________________________________________________________</w:t>
            </w:r>
          </w:p>
        </w:tc>
      </w:tr>
    </w:tbl>
    <w:p w14:paraId="1F05A1BE" w14:textId="77777777" w:rsidR="00372B44" w:rsidRPr="00372B44" w:rsidRDefault="00000000" w:rsidP="00372B44">
      <w:r>
        <w:pict w14:anchorId="57698C3B">
          <v:rect id="_x0000_i1028" style="width:0;height:1.5pt" o:hralign="center" o:hrstd="t" o:hr="t" fillcolor="#a0a0a0" stroked="f"/>
        </w:pict>
      </w:r>
    </w:p>
    <w:p w14:paraId="0FDBF965" w14:textId="77777777" w:rsidR="005505BC" w:rsidRDefault="005505BC" w:rsidP="00AC7DE2"/>
    <w:p w14:paraId="361AC7EC" w14:textId="6310A021" w:rsidR="00372B44" w:rsidRPr="00372B44" w:rsidRDefault="00372B44" w:rsidP="00AC7DE2">
      <w:r w:rsidRPr="00372B44">
        <w:t>Medidas adoptadas</w:t>
      </w:r>
    </w:p>
    <w:tbl>
      <w:tblPr>
        <w:tblW w:w="9669" w:type="dxa"/>
        <w:tblCellSpacing w:w="15" w:type="dxa"/>
        <w:tblCellMar>
          <w:top w:w="15" w:type="dxa"/>
          <w:left w:w="15" w:type="dxa"/>
          <w:bottom w:w="15" w:type="dxa"/>
          <w:right w:w="15" w:type="dxa"/>
        </w:tblCellMar>
        <w:tblLook w:val="04A0" w:firstRow="1" w:lastRow="0" w:firstColumn="1" w:lastColumn="0" w:noHBand="0" w:noVBand="1"/>
      </w:tblPr>
      <w:tblGrid>
        <w:gridCol w:w="1851"/>
        <w:gridCol w:w="5529"/>
        <w:gridCol w:w="1888"/>
        <w:gridCol w:w="401"/>
      </w:tblGrid>
      <w:tr w:rsidR="00372B44" w:rsidRPr="00372B44" w14:paraId="28A5BD6D" w14:textId="77777777" w:rsidTr="00F16A23">
        <w:trPr>
          <w:tblHeader/>
          <w:tblCellSpacing w:w="15" w:type="dxa"/>
        </w:trPr>
        <w:tc>
          <w:tcPr>
            <w:tcW w:w="7335" w:type="dxa"/>
            <w:gridSpan w:val="2"/>
            <w:vAlign w:val="center"/>
            <w:hideMark/>
          </w:tcPr>
          <w:p w14:paraId="3C7470AB" w14:textId="77777777" w:rsidR="00372B44" w:rsidRPr="00372B44" w:rsidRDefault="00372B44" w:rsidP="00372B44">
            <w:r w:rsidRPr="00372B44">
              <w:t>¿Ha planteado esta queja a su supervisor/gerente de línea?</w:t>
            </w:r>
          </w:p>
        </w:tc>
        <w:tc>
          <w:tcPr>
            <w:tcW w:w="2244" w:type="dxa"/>
            <w:gridSpan w:val="2"/>
            <w:vAlign w:val="center"/>
            <w:hideMark/>
          </w:tcPr>
          <w:p w14:paraId="5A1311FB" w14:textId="77777777" w:rsidR="00372B44" w:rsidRPr="00372B44" w:rsidRDefault="00372B44" w:rsidP="00372B44">
            <w:r w:rsidRPr="00372B44">
              <w:rPr>
                <w:rFonts w:ascii="Segoe UI Symbol" w:hAnsi="Segoe UI Symbol" w:cs="Segoe UI Symbol"/>
              </w:rPr>
              <w:t xml:space="preserve">☐ </w:t>
            </w:r>
            <w:r w:rsidRPr="00372B44">
              <w:t xml:space="preserve">Sí </w:t>
            </w:r>
            <w:r w:rsidRPr="00372B44">
              <w:rPr>
                <w:rFonts w:ascii="Segoe UI Symbol" w:hAnsi="Segoe UI Symbol" w:cs="Segoe UI Symbol"/>
              </w:rPr>
              <w:t xml:space="preserve">☐ </w:t>
            </w:r>
            <w:r w:rsidRPr="00372B44">
              <w:t>No</w:t>
            </w:r>
          </w:p>
        </w:tc>
      </w:tr>
      <w:tr w:rsidR="00372B44" w:rsidRPr="00372B44" w14:paraId="608E5474" w14:textId="77777777" w:rsidTr="00F16A23">
        <w:trPr>
          <w:gridAfter w:val="1"/>
          <w:wAfter w:w="356" w:type="dxa"/>
          <w:tblCellSpacing w:w="15" w:type="dxa"/>
        </w:trPr>
        <w:tc>
          <w:tcPr>
            <w:tcW w:w="1806" w:type="dxa"/>
            <w:vAlign w:val="center"/>
            <w:hideMark/>
          </w:tcPr>
          <w:p w14:paraId="7960C002" w14:textId="5727F265" w:rsidR="00372B44" w:rsidRPr="00372B44" w:rsidRDefault="00372B44" w:rsidP="00372B44">
            <w:r w:rsidRPr="00372B44">
              <w:t>Si es así, ¿cuál fue el resultado?</w:t>
            </w:r>
          </w:p>
        </w:tc>
        <w:tc>
          <w:tcPr>
            <w:tcW w:w="7387" w:type="dxa"/>
            <w:gridSpan w:val="2"/>
            <w:vAlign w:val="center"/>
            <w:hideMark/>
          </w:tcPr>
          <w:p w14:paraId="0FB2FC86" w14:textId="77777777" w:rsidR="00372B44" w:rsidRPr="00372B44" w:rsidRDefault="00372B44" w:rsidP="00372B44">
            <w:r w:rsidRPr="00372B44">
              <w:rPr>
                <w:i/>
                <w:iCs/>
              </w:rPr>
              <w:t>(Proporcione detalles de cualquier discusión o acción tomada hasta el momento).</w:t>
            </w:r>
          </w:p>
        </w:tc>
      </w:tr>
      <w:tr w:rsidR="00372B44" w:rsidRPr="00372B44" w14:paraId="34DD6132" w14:textId="77777777" w:rsidTr="00F16A23">
        <w:trPr>
          <w:gridAfter w:val="1"/>
          <w:wAfter w:w="356" w:type="dxa"/>
          <w:tblCellSpacing w:w="15" w:type="dxa"/>
        </w:trPr>
        <w:tc>
          <w:tcPr>
            <w:tcW w:w="1806" w:type="dxa"/>
            <w:vAlign w:val="center"/>
            <w:hideMark/>
          </w:tcPr>
          <w:p w14:paraId="4F4AD3AF" w14:textId="77777777" w:rsidR="00372B44" w:rsidRPr="00372B44" w:rsidRDefault="00372B44" w:rsidP="00372B44"/>
        </w:tc>
        <w:tc>
          <w:tcPr>
            <w:tcW w:w="7387" w:type="dxa"/>
            <w:gridSpan w:val="2"/>
            <w:vAlign w:val="center"/>
            <w:hideMark/>
          </w:tcPr>
          <w:p w14:paraId="04A7CFD9" w14:textId="77777777" w:rsidR="00372B44" w:rsidRPr="00372B44" w:rsidRDefault="00372B44" w:rsidP="00372B44">
            <w:r w:rsidRPr="00372B44">
              <w:t>____________________________________________________________</w:t>
            </w:r>
          </w:p>
        </w:tc>
      </w:tr>
      <w:tr w:rsidR="00372B44" w:rsidRPr="00372B44" w14:paraId="4334C0C5" w14:textId="77777777" w:rsidTr="00F16A23">
        <w:trPr>
          <w:gridAfter w:val="1"/>
          <w:wAfter w:w="356" w:type="dxa"/>
          <w:tblCellSpacing w:w="15" w:type="dxa"/>
        </w:trPr>
        <w:tc>
          <w:tcPr>
            <w:tcW w:w="1806" w:type="dxa"/>
            <w:vAlign w:val="center"/>
            <w:hideMark/>
          </w:tcPr>
          <w:p w14:paraId="2BE678D5" w14:textId="77777777" w:rsidR="00372B44" w:rsidRPr="00372B44" w:rsidRDefault="00372B44" w:rsidP="00372B44"/>
        </w:tc>
        <w:tc>
          <w:tcPr>
            <w:tcW w:w="7387" w:type="dxa"/>
            <w:gridSpan w:val="2"/>
            <w:vAlign w:val="center"/>
            <w:hideMark/>
          </w:tcPr>
          <w:p w14:paraId="43B649A9" w14:textId="77777777" w:rsidR="00372B44" w:rsidRPr="00372B44" w:rsidRDefault="00372B44" w:rsidP="00372B44">
            <w:r w:rsidRPr="00372B44">
              <w:t>____________________________________________________________</w:t>
            </w:r>
          </w:p>
        </w:tc>
      </w:tr>
    </w:tbl>
    <w:p w14:paraId="59D42061" w14:textId="77777777" w:rsidR="00372B44" w:rsidRPr="00372B44" w:rsidRDefault="00000000" w:rsidP="00372B44">
      <w:r>
        <w:pict w14:anchorId="0735991D">
          <v:rect id="_x0000_i1029" style="width:0;height:1.5pt" o:hralign="center" o:hrstd="t" o:hr="t" fillcolor="#a0a0a0" stroked="f"/>
        </w:pict>
      </w:r>
    </w:p>
    <w:p w14:paraId="39EB08C6" w14:textId="77777777" w:rsidR="00372B44" w:rsidRPr="00372B44" w:rsidRDefault="00372B44" w:rsidP="00AC7DE2">
      <w:r w:rsidRPr="00372B44">
        <w:t>Resultado deseado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7600"/>
      </w:tblGrid>
      <w:tr w:rsidR="00372B44" w:rsidRPr="00372B44" w14:paraId="064FBA68" w14:textId="77777777" w:rsidTr="00372B44">
        <w:trPr>
          <w:tblHeader/>
          <w:tblCellSpacing w:w="15" w:type="dxa"/>
        </w:trPr>
        <w:tc>
          <w:tcPr>
            <w:tcW w:w="0" w:type="auto"/>
            <w:vAlign w:val="center"/>
            <w:hideMark/>
          </w:tcPr>
          <w:p w14:paraId="08BC5E1D" w14:textId="77777777" w:rsidR="00372B44" w:rsidRPr="00372B44" w:rsidRDefault="00372B44" w:rsidP="004A44DB">
            <w:pPr>
              <w:jc w:val="left"/>
            </w:pPr>
            <w:r w:rsidRPr="00372B44">
              <w:t>Indique qué resultado o resolución busca:</w:t>
            </w:r>
          </w:p>
        </w:tc>
        <w:tc>
          <w:tcPr>
            <w:tcW w:w="0" w:type="auto"/>
            <w:vAlign w:val="center"/>
            <w:hideMark/>
          </w:tcPr>
          <w:p w14:paraId="3D732B45" w14:textId="77777777" w:rsidR="00372B44" w:rsidRPr="00372B44" w:rsidRDefault="00372B44" w:rsidP="00372B44">
            <w:r w:rsidRPr="00372B44">
              <w:rPr>
                <w:i/>
                <w:iCs/>
              </w:rPr>
              <w:t>(Sea específico acerca de lo que le gustaría que sucediera para resolver esta queja).</w:t>
            </w:r>
          </w:p>
        </w:tc>
      </w:tr>
      <w:tr w:rsidR="00372B44" w:rsidRPr="00372B44" w14:paraId="59D3A0F0" w14:textId="77777777" w:rsidTr="00372B44">
        <w:trPr>
          <w:tblCellSpacing w:w="15" w:type="dxa"/>
        </w:trPr>
        <w:tc>
          <w:tcPr>
            <w:tcW w:w="0" w:type="auto"/>
            <w:vAlign w:val="center"/>
            <w:hideMark/>
          </w:tcPr>
          <w:p w14:paraId="3BAECE12" w14:textId="77777777" w:rsidR="00372B44" w:rsidRPr="00372B44" w:rsidRDefault="00372B44" w:rsidP="00372B44"/>
        </w:tc>
        <w:tc>
          <w:tcPr>
            <w:tcW w:w="0" w:type="auto"/>
            <w:vAlign w:val="center"/>
            <w:hideMark/>
          </w:tcPr>
          <w:p w14:paraId="3C245B69" w14:textId="77777777" w:rsidR="00372B44" w:rsidRPr="00372B44" w:rsidRDefault="00372B44" w:rsidP="00372B44">
            <w:r w:rsidRPr="00372B44">
              <w:t>____________________________________________________________</w:t>
            </w:r>
          </w:p>
        </w:tc>
      </w:tr>
      <w:tr w:rsidR="00372B44" w:rsidRPr="00372B44" w14:paraId="09CF6994" w14:textId="77777777" w:rsidTr="00372B44">
        <w:trPr>
          <w:tblCellSpacing w:w="15" w:type="dxa"/>
        </w:trPr>
        <w:tc>
          <w:tcPr>
            <w:tcW w:w="0" w:type="auto"/>
            <w:vAlign w:val="center"/>
            <w:hideMark/>
          </w:tcPr>
          <w:p w14:paraId="26D1F034" w14:textId="77777777" w:rsidR="00372B44" w:rsidRPr="00372B44" w:rsidRDefault="00372B44" w:rsidP="00372B44"/>
        </w:tc>
        <w:tc>
          <w:tcPr>
            <w:tcW w:w="0" w:type="auto"/>
            <w:vAlign w:val="center"/>
            <w:hideMark/>
          </w:tcPr>
          <w:p w14:paraId="5EF8CCA3" w14:textId="77777777" w:rsidR="00372B44" w:rsidRPr="00372B44" w:rsidRDefault="00372B44" w:rsidP="00372B44">
            <w:r w:rsidRPr="00372B44">
              <w:t>____________________________________________________________</w:t>
            </w:r>
          </w:p>
        </w:tc>
      </w:tr>
      <w:tr w:rsidR="00372B44" w:rsidRPr="00372B44" w14:paraId="78165C83" w14:textId="77777777" w:rsidTr="00372B44">
        <w:trPr>
          <w:tblCellSpacing w:w="15" w:type="dxa"/>
        </w:trPr>
        <w:tc>
          <w:tcPr>
            <w:tcW w:w="0" w:type="auto"/>
            <w:vAlign w:val="center"/>
            <w:hideMark/>
          </w:tcPr>
          <w:p w14:paraId="7511F681" w14:textId="77777777" w:rsidR="00372B44" w:rsidRPr="00372B44" w:rsidRDefault="00372B44" w:rsidP="00372B44"/>
        </w:tc>
        <w:tc>
          <w:tcPr>
            <w:tcW w:w="0" w:type="auto"/>
            <w:vAlign w:val="center"/>
            <w:hideMark/>
          </w:tcPr>
          <w:p w14:paraId="4D2AA55A" w14:textId="77777777" w:rsidR="00372B44" w:rsidRPr="00372B44" w:rsidRDefault="00372B44" w:rsidP="00372B44">
            <w:r w:rsidRPr="00372B44">
              <w:t>____________________________________________________________</w:t>
            </w:r>
          </w:p>
        </w:tc>
      </w:tr>
    </w:tbl>
    <w:p w14:paraId="0CE8003C" w14:textId="77777777" w:rsidR="00372B44" w:rsidRPr="00372B44" w:rsidRDefault="00000000" w:rsidP="00372B44">
      <w:r>
        <w:pict w14:anchorId="2E3FB3AB">
          <v:rect id="_x0000_i1030" style="width:0;height:1.5pt" o:hralign="center" o:hrstd="t" o:hr="t" fillcolor="#a0a0a0" stroked="f"/>
        </w:pict>
      </w:r>
    </w:p>
    <w:p w14:paraId="3B5DADFA" w14:textId="5D416C1A" w:rsidR="00372B44" w:rsidRPr="00372B44" w:rsidRDefault="00372B44" w:rsidP="004A2A69">
      <w:pPr>
        <w:spacing w:before="0"/>
        <w:jc w:val="left"/>
      </w:pPr>
      <w:r w:rsidRPr="00372B44">
        <w:lastRenderedPageBreak/>
        <w:t>Confidencialidad y anonimato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80"/>
        <w:gridCol w:w="1188"/>
      </w:tblGrid>
      <w:tr w:rsidR="00372B44" w:rsidRPr="00372B44" w14:paraId="0514990D" w14:textId="77777777" w:rsidTr="009B6A2F">
        <w:trPr>
          <w:tblHeader/>
          <w:tblCellSpacing w:w="15" w:type="dxa"/>
        </w:trPr>
        <w:tc>
          <w:tcPr>
            <w:tcW w:w="8035" w:type="dxa"/>
            <w:vAlign w:val="center"/>
            <w:hideMark/>
          </w:tcPr>
          <w:p w14:paraId="13E821CB" w14:textId="77777777" w:rsidR="00372B44" w:rsidRPr="00372B44" w:rsidRDefault="00372B44" w:rsidP="00372B44">
            <w:r w:rsidRPr="00372B44">
              <w:t>¿Le gustaría que esta queja sea tratada de forma anónima?</w:t>
            </w:r>
          </w:p>
        </w:tc>
        <w:tc>
          <w:tcPr>
            <w:tcW w:w="1143" w:type="dxa"/>
            <w:vAlign w:val="center"/>
            <w:hideMark/>
          </w:tcPr>
          <w:p w14:paraId="4B6537A5" w14:textId="77777777" w:rsidR="00372B44" w:rsidRPr="00372B44" w:rsidRDefault="00372B44" w:rsidP="00372B44">
            <w:r w:rsidRPr="00372B44">
              <w:rPr>
                <w:rFonts w:ascii="Segoe UI Symbol" w:hAnsi="Segoe UI Symbol" w:cs="Segoe UI Symbol"/>
              </w:rPr>
              <w:t xml:space="preserve">☐ </w:t>
            </w:r>
            <w:r w:rsidRPr="00372B44">
              <w:t xml:space="preserve">Sí </w:t>
            </w:r>
            <w:r w:rsidRPr="00372B44">
              <w:rPr>
                <w:rFonts w:ascii="Segoe UI Symbol" w:hAnsi="Segoe UI Symbol" w:cs="Segoe UI Symbol"/>
              </w:rPr>
              <w:t xml:space="preserve">☐ </w:t>
            </w:r>
            <w:r w:rsidRPr="00372B44">
              <w:t>No</w:t>
            </w:r>
          </w:p>
        </w:tc>
      </w:tr>
      <w:tr w:rsidR="00372B44" w:rsidRPr="00372B44" w14:paraId="51CF3149" w14:textId="77777777" w:rsidTr="009B6A2F">
        <w:trPr>
          <w:tblCellSpacing w:w="15" w:type="dxa"/>
        </w:trPr>
        <w:tc>
          <w:tcPr>
            <w:tcW w:w="8035" w:type="dxa"/>
            <w:vAlign w:val="center"/>
            <w:hideMark/>
          </w:tcPr>
          <w:p w14:paraId="02402E9D" w14:textId="77777777" w:rsidR="00372B44" w:rsidRPr="00372B44" w:rsidRDefault="00372B44" w:rsidP="00372B44">
            <w:r w:rsidRPr="00372B44">
              <w:t>¿Da su consentimiento para que sus datos se compartan con quienes investigan esta queja?</w:t>
            </w:r>
          </w:p>
        </w:tc>
        <w:tc>
          <w:tcPr>
            <w:tcW w:w="1143" w:type="dxa"/>
            <w:vAlign w:val="center"/>
            <w:hideMark/>
          </w:tcPr>
          <w:p w14:paraId="7348FAEC" w14:textId="77777777" w:rsidR="00372B44" w:rsidRPr="00372B44" w:rsidRDefault="00372B44" w:rsidP="00372B44">
            <w:r w:rsidRPr="00372B44">
              <w:rPr>
                <w:rFonts w:ascii="Segoe UI Symbol" w:hAnsi="Segoe UI Symbol" w:cs="Segoe UI Symbol"/>
              </w:rPr>
              <w:t xml:space="preserve">☐ </w:t>
            </w:r>
            <w:r w:rsidRPr="00372B44">
              <w:t xml:space="preserve">Sí </w:t>
            </w:r>
            <w:r w:rsidRPr="00372B44">
              <w:rPr>
                <w:rFonts w:ascii="Segoe UI Symbol" w:hAnsi="Segoe UI Symbol" w:cs="Segoe UI Symbol"/>
              </w:rPr>
              <w:t xml:space="preserve">☐ </w:t>
            </w:r>
            <w:r w:rsidRPr="00372B44">
              <w:t>No</w:t>
            </w:r>
          </w:p>
        </w:tc>
      </w:tr>
    </w:tbl>
    <w:p w14:paraId="14A2B08A" w14:textId="77777777" w:rsidR="00372B44" w:rsidRPr="00372B44" w:rsidRDefault="00000000" w:rsidP="00372B44">
      <w:r>
        <w:pict w14:anchorId="5CDC818F">
          <v:rect id="_x0000_i1031" style="width:0;height:1.5pt" o:hralign="center" o:hrstd="t" o:hr="t" fillcolor="#a0a0a0" stroked="f"/>
        </w:pict>
      </w:r>
    </w:p>
    <w:p w14:paraId="405B4AA4" w14:textId="05B7F029" w:rsidR="00372B44" w:rsidRDefault="00F16A23" w:rsidP="00D35217">
      <w:r>
        <w:t>Firma</w:t>
      </w:r>
    </w:p>
    <w:p w14:paraId="7AA8980D" w14:textId="77777777" w:rsidR="00DA4DD8" w:rsidRPr="00372B44" w:rsidRDefault="00DA4DD8" w:rsidP="00D3521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1"/>
        <w:gridCol w:w="3257"/>
      </w:tblGrid>
      <w:tr w:rsidR="00372B44" w:rsidRPr="00372B44" w14:paraId="509290CA" w14:textId="77777777" w:rsidTr="00372B44">
        <w:trPr>
          <w:tblHeader/>
          <w:tblCellSpacing w:w="15" w:type="dxa"/>
        </w:trPr>
        <w:tc>
          <w:tcPr>
            <w:tcW w:w="0" w:type="auto"/>
            <w:vAlign w:val="center"/>
            <w:hideMark/>
          </w:tcPr>
          <w:p w14:paraId="094B4B60" w14:textId="77777777" w:rsidR="00372B44" w:rsidRPr="00372B44" w:rsidRDefault="00372B44" w:rsidP="00372B44">
            <w:r w:rsidRPr="00372B44">
              <w:t>Firma del empleado:</w:t>
            </w:r>
          </w:p>
        </w:tc>
        <w:tc>
          <w:tcPr>
            <w:tcW w:w="0" w:type="auto"/>
            <w:vAlign w:val="center"/>
            <w:hideMark/>
          </w:tcPr>
          <w:p w14:paraId="28975487" w14:textId="77777777" w:rsidR="00372B44" w:rsidRPr="00372B44" w:rsidRDefault="00372B44" w:rsidP="00372B44">
            <w:r w:rsidRPr="00372B44">
              <w:t>__________________________</w:t>
            </w:r>
          </w:p>
        </w:tc>
      </w:tr>
      <w:tr w:rsidR="00372B44" w:rsidRPr="00372B44" w14:paraId="268EF21E" w14:textId="77777777" w:rsidTr="00372B44">
        <w:trPr>
          <w:tblCellSpacing w:w="15" w:type="dxa"/>
        </w:trPr>
        <w:tc>
          <w:tcPr>
            <w:tcW w:w="0" w:type="auto"/>
            <w:vAlign w:val="center"/>
            <w:hideMark/>
          </w:tcPr>
          <w:p w14:paraId="48330116" w14:textId="77777777" w:rsidR="00DA4DD8" w:rsidRDefault="00DA4DD8" w:rsidP="00372B44"/>
          <w:p w14:paraId="21C975BE" w14:textId="43059507" w:rsidR="00372B44" w:rsidRPr="00372B44" w:rsidRDefault="00372B44" w:rsidP="00372B44">
            <w:r w:rsidRPr="00372B44">
              <w:t>Fecha:</w:t>
            </w:r>
          </w:p>
        </w:tc>
        <w:tc>
          <w:tcPr>
            <w:tcW w:w="0" w:type="auto"/>
            <w:vAlign w:val="center"/>
            <w:hideMark/>
          </w:tcPr>
          <w:p w14:paraId="48B6C421" w14:textId="77777777" w:rsidR="00372B44" w:rsidRPr="00372B44" w:rsidRDefault="00372B44" w:rsidP="00372B44">
            <w:r w:rsidRPr="00372B44">
              <w:t>__________________________</w:t>
            </w:r>
          </w:p>
        </w:tc>
      </w:tr>
    </w:tbl>
    <w:p w14:paraId="54EB315A" w14:textId="7ED02DD3" w:rsidR="00372B44" w:rsidRPr="00372B44" w:rsidRDefault="00372B44" w:rsidP="00372B44"/>
    <w:p w14:paraId="1C6E4955" w14:textId="77777777" w:rsidR="00DA4DD8" w:rsidRDefault="00DA4DD8" w:rsidP="00DA4DD8">
      <w:pPr>
        <w:spacing w:line="288" w:lineRule="auto"/>
        <w:rPr>
          <w:b/>
          <w:bCs/>
          <w:i/>
          <w:iCs/>
          <w:sz w:val="18"/>
          <w:szCs w:val="20"/>
        </w:rPr>
      </w:pPr>
    </w:p>
    <w:p w14:paraId="713AA14B" w14:textId="6E8669AF" w:rsidR="00DA4DD8" w:rsidRDefault="00000000" w:rsidP="00DA4DD8">
      <w:pPr>
        <w:spacing w:line="288" w:lineRule="auto"/>
        <w:rPr>
          <w:b/>
          <w:bCs/>
          <w:i/>
          <w:iCs/>
          <w:sz w:val="18"/>
          <w:szCs w:val="20"/>
        </w:rPr>
      </w:pPr>
      <w:r>
        <w:pict w14:anchorId="137AF144">
          <v:rect id="_x0000_i1032" style="width:0;height:1.5pt" o:hralign="center" o:hrstd="t" o:hr="t" fillcolor="#a0a0a0" stroked="f"/>
        </w:pict>
      </w:r>
    </w:p>
    <w:p w14:paraId="5DD13C56" w14:textId="4E000131" w:rsidR="00372B44" w:rsidRPr="00372B44" w:rsidRDefault="00372B44" w:rsidP="00DA4DD8">
      <w:pPr>
        <w:spacing w:line="288" w:lineRule="auto"/>
        <w:rPr>
          <w:b/>
          <w:bCs/>
          <w:i/>
          <w:iCs/>
          <w:sz w:val="18"/>
          <w:szCs w:val="20"/>
        </w:rPr>
      </w:pPr>
      <w:r w:rsidRPr="00372B44">
        <w:rPr>
          <w:b/>
          <w:bCs/>
          <w:i/>
          <w:iCs/>
          <w:sz w:val="18"/>
          <w:szCs w:val="20"/>
        </w:rPr>
        <w:t>Solo para uso de RR.HH. y administración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7"/>
        <w:gridCol w:w="4380"/>
      </w:tblGrid>
      <w:tr w:rsidR="00372B44" w:rsidRPr="00372B44" w14:paraId="089CA865" w14:textId="77777777" w:rsidTr="00372B44">
        <w:trPr>
          <w:tblHeader/>
          <w:tblCellSpacing w:w="15" w:type="dxa"/>
        </w:trPr>
        <w:tc>
          <w:tcPr>
            <w:tcW w:w="0" w:type="auto"/>
            <w:vAlign w:val="center"/>
            <w:hideMark/>
          </w:tcPr>
          <w:p w14:paraId="3F0485A3" w14:textId="77777777" w:rsidR="00372B44" w:rsidRPr="00372B44" w:rsidRDefault="00372B44" w:rsidP="00DA4DD8">
            <w:pPr>
              <w:spacing w:line="288" w:lineRule="auto"/>
              <w:rPr>
                <w:sz w:val="18"/>
                <w:szCs w:val="20"/>
              </w:rPr>
            </w:pPr>
            <w:r w:rsidRPr="00372B44">
              <w:rPr>
                <w:sz w:val="18"/>
                <w:szCs w:val="20"/>
              </w:rPr>
              <w:t>Fecha de recepción de la queja:</w:t>
            </w:r>
          </w:p>
        </w:tc>
        <w:tc>
          <w:tcPr>
            <w:tcW w:w="0" w:type="auto"/>
            <w:vAlign w:val="center"/>
            <w:hideMark/>
          </w:tcPr>
          <w:p w14:paraId="2B878240"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082043D4" w14:textId="77777777" w:rsidTr="00372B44">
        <w:trPr>
          <w:tblCellSpacing w:w="15" w:type="dxa"/>
        </w:trPr>
        <w:tc>
          <w:tcPr>
            <w:tcW w:w="0" w:type="auto"/>
            <w:vAlign w:val="center"/>
            <w:hideMark/>
          </w:tcPr>
          <w:p w14:paraId="7CF4E7AE" w14:textId="77777777" w:rsidR="00372B44" w:rsidRPr="00372B44" w:rsidRDefault="00372B44" w:rsidP="00DA4DD8">
            <w:pPr>
              <w:spacing w:line="288" w:lineRule="auto"/>
              <w:rPr>
                <w:sz w:val="18"/>
                <w:szCs w:val="20"/>
              </w:rPr>
            </w:pPr>
            <w:r w:rsidRPr="00372B44">
              <w:rPr>
                <w:sz w:val="18"/>
                <w:szCs w:val="20"/>
              </w:rPr>
              <w:t>Acuse de recibo enviado el:</w:t>
            </w:r>
          </w:p>
        </w:tc>
        <w:tc>
          <w:tcPr>
            <w:tcW w:w="0" w:type="auto"/>
            <w:vAlign w:val="center"/>
            <w:hideMark/>
          </w:tcPr>
          <w:p w14:paraId="5A68F8DE"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3976B822" w14:textId="77777777" w:rsidTr="00372B44">
        <w:trPr>
          <w:tblCellSpacing w:w="15" w:type="dxa"/>
        </w:trPr>
        <w:tc>
          <w:tcPr>
            <w:tcW w:w="0" w:type="auto"/>
            <w:vAlign w:val="center"/>
            <w:hideMark/>
          </w:tcPr>
          <w:p w14:paraId="58D6D410" w14:textId="77777777" w:rsidR="00372B44" w:rsidRPr="00372B44" w:rsidRDefault="00372B44" w:rsidP="00DA4DD8">
            <w:pPr>
              <w:spacing w:line="288" w:lineRule="auto"/>
              <w:rPr>
                <w:sz w:val="18"/>
                <w:szCs w:val="20"/>
              </w:rPr>
            </w:pPr>
            <w:r w:rsidRPr="00372B44">
              <w:rPr>
                <w:sz w:val="18"/>
                <w:szCs w:val="20"/>
              </w:rPr>
              <w:t>Oficial investigador asignado:</w:t>
            </w:r>
          </w:p>
        </w:tc>
        <w:tc>
          <w:tcPr>
            <w:tcW w:w="0" w:type="auto"/>
            <w:vAlign w:val="center"/>
            <w:hideMark/>
          </w:tcPr>
          <w:p w14:paraId="44923E8E"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229C85F3" w14:textId="77777777" w:rsidTr="00372B44">
        <w:trPr>
          <w:tblCellSpacing w:w="15" w:type="dxa"/>
        </w:trPr>
        <w:tc>
          <w:tcPr>
            <w:tcW w:w="0" w:type="auto"/>
            <w:vAlign w:val="center"/>
            <w:hideMark/>
          </w:tcPr>
          <w:p w14:paraId="1A82D56F" w14:textId="77777777" w:rsidR="00372B44" w:rsidRPr="00372B44" w:rsidRDefault="00372B44" w:rsidP="00DA4DD8">
            <w:pPr>
              <w:spacing w:line="288" w:lineRule="auto"/>
              <w:rPr>
                <w:sz w:val="18"/>
                <w:szCs w:val="20"/>
              </w:rPr>
            </w:pPr>
            <w:r w:rsidRPr="00372B44">
              <w:rPr>
                <w:sz w:val="18"/>
                <w:szCs w:val="20"/>
              </w:rPr>
              <w:t>Fecha de inicio de la investigación:</w:t>
            </w:r>
          </w:p>
        </w:tc>
        <w:tc>
          <w:tcPr>
            <w:tcW w:w="0" w:type="auto"/>
            <w:vAlign w:val="center"/>
            <w:hideMark/>
          </w:tcPr>
          <w:p w14:paraId="2842B813"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r w:rsidR="00372B44" w:rsidRPr="00372B44" w14:paraId="3F265456" w14:textId="77777777" w:rsidTr="00372B44">
        <w:trPr>
          <w:tblCellSpacing w:w="15" w:type="dxa"/>
        </w:trPr>
        <w:tc>
          <w:tcPr>
            <w:tcW w:w="0" w:type="auto"/>
            <w:vAlign w:val="center"/>
            <w:hideMark/>
          </w:tcPr>
          <w:p w14:paraId="69CB74F8" w14:textId="77777777" w:rsidR="00372B44" w:rsidRPr="00372B44" w:rsidRDefault="00372B44" w:rsidP="00DA4DD8">
            <w:pPr>
              <w:spacing w:line="288" w:lineRule="auto"/>
              <w:rPr>
                <w:sz w:val="18"/>
                <w:szCs w:val="20"/>
              </w:rPr>
            </w:pPr>
            <w:r w:rsidRPr="00372B44">
              <w:rPr>
                <w:sz w:val="18"/>
                <w:szCs w:val="20"/>
              </w:rPr>
              <w:t>Fecha de finalización de la investigación:</w:t>
            </w:r>
          </w:p>
        </w:tc>
        <w:tc>
          <w:tcPr>
            <w:tcW w:w="0" w:type="auto"/>
            <w:vAlign w:val="center"/>
            <w:hideMark/>
          </w:tcPr>
          <w:p w14:paraId="3D53490D" w14:textId="77777777" w:rsidR="00372B44" w:rsidRPr="00372B44" w:rsidRDefault="00372B44" w:rsidP="00DA4DD8">
            <w:pPr>
              <w:spacing w:line="288" w:lineRule="auto"/>
              <w:rPr>
                <w:sz w:val="18"/>
                <w:szCs w:val="20"/>
              </w:rPr>
            </w:pPr>
            <w:r w:rsidRPr="00372B44">
              <w:rPr>
                <w:sz w:val="18"/>
                <w:szCs w:val="20"/>
              </w:rPr>
              <w:t>___________________________________________</w:t>
            </w:r>
          </w:p>
        </w:tc>
      </w:tr>
    </w:tbl>
    <w:p w14:paraId="3C7E2E33" w14:textId="77777777" w:rsidR="00372B44" w:rsidRPr="00372B44" w:rsidRDefault="00372B44" w:rsidP="00DA4DD8">
      <w:pPr>
        <w:spacing w:line="288" w:lineRule="auto"/>
        <w:rPr>
          <w:vanish/>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7"/>
        <w:gridCol w:w="6239"/>
      </w:tblGrid>
      <w:tr w:rsidR="00372B44" w:rsidRPr="00372B44" w14:paraId="08ACF5EB" w14:textId="77777777" w:rsidTr="00372B44">
        <w:trPr>
          <w:tblHeader/>
          <w:tblCellSpacing w:w="15" w:type="dxa"/>
        </w:trPr>
        <w:tc>
          <w:tcPr>
            <w:tcW w:w="0" w:type="auto"/>
            <w:vAlign w:val="center"/>
            <w:hideMark/>
          </w:tcPr>
          <w:p w14:paraId="4FBF34E4" w14:textId="77777777" w:rsidR="00372B44" w:rsidRPr="00372B44" w:rsidRDefault="00372B44" w:rsidP="00DA4DD8">
            <w:pPr>
              <w:spacing w:line="288" w:lineRule="auto"/>
              <w:rPr>
                <w:sz w:val="18"/>
                <w:szCs w:val="20"/>
              </w:rPr>
            </w:pPr>
            <w:r w:rsidRPr="00372B44">
              <w:rPr>
                <w:sz w:val="18"/>
                <w:szCs w:val="20"/>
              </w:rPr>
              <w:t>Resultado/Resolución:</w:t>
            </w:r>
          </w:p>
        </w:tc>
        <w:tc>
          <w:tcPr>
            <w:tcW w:w="0" w:type="auto"/>
            <w:vAlign w:val="center"/>
            <w:hideMark/>
          </w:tcPr>
          <w:p w14:paraId="755CEAE9" w14:textId="77777777" w:rsidR="00372B44" w:rsidRPr="00372B44" w:rsidRDefault="00372B44" w:rsidP="00DA4DD8">
            <w:pPr>
              <w:spacing w:line="288" w:lineRule="auto"/>
              <w:rPr>
                <w:sz w:val="18"/>
                <w:szCs w:val="20"/>
              </w:rPr>
            </w:pPr>
            <w:r w:rsidRPr="00372B44">
              <w:rPr>
                <w:i/>
                <w:iCs/>
                <w:sz w:val="18"/>
                <w:szCs w:val="20"/>
              </w:rPr>
              <w:t>(Incluya detalles del resultado de la investigación y cualquier acción tomada).</w:t>
            </w:r>
          </w:p>
        </w:tc>
      </w:tr>
      <w:tr w:rsidR="00372B44" w:rsidRPr="00372B44" w14:paraId="0C844C87" w14:textId="77777777" w:rsidTr="00372B44">
        <w:trPr>
          <w:tblCellSpacing w:w="15" w:type="dxa"/>
        </w:trPr>
        <w:tc>
          <w:tcPr>
            <w:tcW w:w="0" w:type="auto"/>
            <w:vAlign w:val="center"/>
            <w:hideMark/>
          </w:tcPr>
          <w:p w14:paraId="6E62E2DA" w14:textId="77777777" w:rsidR="00372B44" w:rsidRPr="00372B44" w:rsidRDefault="00372B44" w:rsidP="00DA4DD8">
            <w:pPr>
              <w:spacing w:line="288" w:lineRule="auto"/>
              <w:rPr>
                <w:sz w:val="18"/>
                <w:szCs w:val="20"/>
              </w:rPr>
            </w:pPr>
          </w:p>
        </w:tc>
        <w:tc>
          <w:tcPr>
            <w:tcW w:w="0" w:type="auto"/>
            <w:vAlign w:val="center"/>
            <w:hideMark/>
          </w:tcPr>
          <w:p w14:paraId="62A5C505"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r w:rsidR="00372B44" w:rsidRPr="00372B44" w14:paraId="314AEC88" w14:textId="77777777" w:rsidTr="00372B44">
        <w:trPr>
          <w:tblCellSpacing w:w="15" w:type="dxa"/>
        </w:trPr>
        <w:tc>
          <w:tcPr>
            <w:tcW w:w="0" w:type="auto"/>
            <w:vAlign w:val="center"/>
            <w:hideMark/>
          </w:tcPr>
          <w:p w14:paraId="4A78863F" w14:textId="77777777" w:rsidR="00372B44" w:rsidRPr="00372B44" w:rsidRDefault="00372B44" w:rsidP="00DA4DD8">
            <w:pPr>
              <w:spacing w:line="288" w:lineRule="auto"/>
              <w:rPr>
                <w:sz w:val="18"/>
                <w:szCs w:val="20"/>
              </w:rPr>
            </w:pPr>
          </w:p>
        </w:tc>
        <w:tc>
          <w:tcPr>
            <w:tcW w:w="0" w:type="auto"/>
            <w:vAlign w:val="center"/>
            <w:hideMark/>
          </w:tcPr>
          <w:p w14:paraId="0CC3095D"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r w:rsidR="00372B44" w:rsidRPr="00372B44" w14:paraId="214EF878" w14:textId="77777777" w:rsidTr="00372B44">
        <w:trPr>
          <w:tblCellSpacing w:w="15" w:type="dxa"/>
        </w:trPr>
        <w:tc>
          <w:tcPr>
            <w:tcW w:w="0" w:type="auto"/>
            <w:vAlign w:val="center"/>
            <w:hideMark/>
          </w:tcPr>
          <w:p w14:paraId="2260FCA4" w14:textId="77777777" w:rsidR="00372B44" w:rsidRPr="00372B44" w:rsidRDefault="00372B44" w:rsidP="00DA4DD8">
            <w:pPr>
              <w:spacing w:line="288" w:lineRule="auto"/>
              <w:rPr>
                <w:sz w:val="18"/>
                <w:szCs w:val="20"/>
              </w:rPr>
            </w:pPr>
          </w:p>
        </w:tc>
        <w:tc>
          <w:tcPr>
            <w:tcW w:w="0" w:type="auto"/>
            <w:vAlign w:val="center"/>
            <w:hideMark/>
          </w:tcPr>
          <w:p w14:paraId="7DC8F43E"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bl>
    <w:p w14:paraId="6D9ED681" w14:textId="77777777" w:rsidR="00372B44" w:rsidRPr="00372B44" w:rsidRDefault="00372B44" w:rsidP="00DA4DD8">
      <w:pPr>
        <w:spacing w:line="288" w:lineRule="auto"/>
        <w:rPr>
          <w:vanish/>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6082"/>
      </w:tblGrid>
      <w:tr w:rsidR="00372B44" w:rsidRPr="00372B44" w14:paraId="190BB8BA" w14:textId="77777777" w:rsidTr="00372B44">
        <w:trPr>
          <w:tblHeader/>
          <w:tblCellSpacing w:w="15" w:type="dxa"/>
        </w:trPr>
        <w:tc>
          <w:tcPr>
            <w:tcW w:w="0" w:type="auto"/>
            <w:vAlign w:val="center"/>
            <w:hideMark/>
          </w:tcPr>
          <w:p w14:paraId="0197F493" w14:textId="77777777" w:rsidR="00372B44" w:rsidRPr="00372B44" w:rsidRDefault="00372B44" w:rsidP="00DA4DD8">
            <w:pPr>
              <w:spacing w:line="288" w:lineRule="auto"/>
              <w:rPr>
                <w:sz w:val="18"/>
                <w:szCs w:val="20"/>
              </w:rPr>
            </w:pPr>
            <w:r w:rsidRPr="00372B44">
              <w:rPr>
                <w:sz w:val="18"/>
                <w:szCs w:val="20"/>
              </w:rPr>
              <w:t>Acciones de seguimiento:</w:t>
            </w:r>
          </w:p>
        </w:tc>
        <w:tc>
          <w:tcPr>
            <w:tcW w:w="0" w:type="auto"/>
            <w:vAlign w:val="center"/>
            <w:hideMark/>
          </w:tcPr>
          <w:p w14:paraId="3D8E597C" w14:textId="77777777" w:rsidR="00372B44" w:rsidRPr="00372B44" w:rsidRDefault="00372B44" w:rsidP="00DA4DD8">
            <w:pPr>
              <w:spacing w:line="288" w:lineRule="auto"/>
              <w:rPr>
                <w:sz w:val="18"/>
                <w:szCs w:val="20"/>
              </w:rPr>
            </w:pPr>
            <w:r w:rsidRPr="00372B44">
              <w:rPr>
                <w:i/>
                <w:iCs/>
                <w:sz w:val="18"/>
                <w:szCs w:val="20"/>
              </w:rPr>
              <w:t>(Si corresponde)</w:t>
            </w:r>
          </w:p>
        </w:tc>
      </w:tr>
      <w:tr w:rsidR="00372B44" w:rsidRPr="00372B44" w14:paraId="1935022C" w14:textId="77777777" w:rsidTr="00372B44">
        <w:trPr>
          <w:tblCellSpacing w:w="15" w:type="dxa"/>
        </w:trPr>
        <w:tc>
          <w:tcPr>
            <w:tcW w:w="0" w:type="auto"/>
            <w:vAlign w:val="center"/>
            <w:hideMark/>
          </w:tcPr>
          <w:p w14:paraId="71BA6BDE" w14:textId="77777777" w:rsidR="00372B44" w:rsidRPr="00372B44" w:rsidRDefault="00372B44" w:rsidP="00DA4DD8">
            <w:pPr>
              <w:spacing w:line="288" w:lineRule="auto"/>
              <w:rPr>
                <w:sz w:val="18"/>
                <w:szCs w:val="20"/>
              </w:rPr>
            </w:pPr>
          </w:p>
        </w:tc>
        <w:tc>
          <w:tcPr>
            <w:tcW w:w="0" w:type="auto"/>
            <w:vAlign w:val="center"/>
            <w:hideMark/>
          </w:tcPr>
          <w:p w14:paraId="17C91B9D"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r w:rsidR="00372B44" w:rsidRPr="00372B44" w14:paraId="7B670F49" w14:textId="77777777" w:rsidTr="00372B44">
        <w:trPr>
          <w:tblCellSpacing w:w="15" w:type="dxa"/>
        </w:trPr>
        <w:tc>
          <w:tcPr>
            <w:tcW w:w="0" w:type="auto"/>
            <w:vAlign w:val="center"/>
            <w:hideMark/>
          </w:tcPr>
          <w:p w14:paraId="21A104F0" w14:textId="77777777" w:rsidR="00372B44" w:rsidRPr="00372B44" w:rsidRDefault="00372B44" w:rsidP="00DA4DD8">
            <w:pPr>
              <w:spacing w:line="288" w:lineRule="auto"/>
              <w:rPr>
                <w:sz w:val="18"/>
                <w:szCs w:val="20"/>
              </w:rPr>
            </w:pPr>
          </w:p>
        </w:tc>
        <w:tc>
          <w:tcPr>
            <w:tcW w:w="0" w:type="auto"/>
            <w:vAlign w:val="center"/>
            <w:hideMark/>
          </w:tcPr>
          <w:p w14:paraId="39473272" w14:textId="77777777" w:rsidR="00372B44" w:rsidRPr="00372B44" w:rsidRDefault="00372B44" w:rsidP="00DA4DD8">
            <w:pPr>
              <w:spacing w:line="288" w:lineRule="auto"/>
              <w:rPr>
                <w:sz w:val="18"/>
                <w:szCs w:val="20"/>
              </w:rPr>
            </w:pPr>
            <w:r w:rsidRPr="00372B44">
              <w:rPr>
                <w:sz w:val="18"/>
                <w:szCs w:val="20"/>
              </w:rPr>
              <w:t>____________________________________________________________</w:t>
            </w:r>
          </w:p>
        </w:tc>
      </w:tr>
    </w:tbl>
    <w:p w14:paraId="2A92F16E" w14:textId="77777777" w:rsidR="008D1F54" w:rsidRDefault="00372B44" w:rsidP="00DA4DD8">
      <w:pPr>
        <w:spacing w:line="288" w:lineRule="auto"/>
        <w:rPr>
          <w:sz w:val="18"/>
          <w:szCs w:val="20"/>
        </w:rPr>
      </w:pPr>
      <w:r w:rsidRPr="00372B44">
        <w:rPr>
          <w:sz w:val="18"/>
          <w:szCs w:val="20"/>
        </w:rPr>
        <w:t xml:space="preserve"> </w:t>
      </w:r>
    </w:p>
    <w:p w14:paraId="6EA257D7" w14:textId="2164941D" w:rsidR="00DA4DD8" w:rsidRDefault="00372B44" w:rsidP="00DA4DD8">
      <w:pPr>
        <w:spacing w:line="288" w:lineRule="auto"/>
        <w:rPr>
          <w:sz w:val="18"/>
          <w:szCs w:val="20"/>
        </w:rPr>
      </w:pPr>
      <w:r w:rsidRPr="00372B44">
        <w:rPr>
          <w:sz w:val="18"/>
          <w:szCs w:val="20"/>
        </w:rPr>
        <w:t>Revisión final completada el: ___________________________________________</w:t>
      </w:r>
    </w:p>
    <w:p w14:paraId="4D7C7E01" w14:textId="56B6C4E6" w:rsidR="00DA4DD8" w:rsidRDefault="00372B44" w:rsidP="00DA4DD8">
      <w:pPr>
        <w:spacing w:line="288" w:lineRule="auto"/>
        <w:rPr>
          <w:sz w:val="18"/>
          <w:szCs w:val="20"/>
        </w:rPr>
      </w:pPr>
      <w:r w:rsidRPr="00372B44">
        <w:rPr>
          <w:sz w:val="18"/>
          <w:szCs w:val="20"/>
        </w:rPr>
        <w:t>Revisado por: ___________________________________________</w:t>
      </w:r>
    </w:p>
    <w:p w14:paraId="3BC2557C" w14:textId="3CAC9581" w:rsidR="00372B44" w:rsidRPr="00372B44" w:rsidRDefault="00372B44" w:rsidP="00DA4DD8">
      <w:pPr>
        <w:spacing w:line="288" w:lineRule="auto"/>
        <w:rPr>
          <w:sz w:val="18"/>
          <w:szCs w:val="20"/>
        </w:rPr>
      </w:pPr>
      <w:r w:rsidRPr="00372B44">
        <w:rPr>
          <w:sz w:val="18"/>
          <w:szCs w:val="20"/>
        </w:rPr>
        <w:t>Firma:| ___________________________________________</w:t>
      </w:r>
    </w:p>
    <w:p w14:paraId="29565A87" w14:textId="77777777" w:rsidR="00372B44" w:rsidRPr="00372B44" w:rsidRDefault="00000000" w:rsidP="00DA4DD8">
      <w:pPr>
        <w:spacing w:line="288" w:lineRule="auto"/>
        <w:rPr>
          <w:sz w:val="18"/>
          <w:szCs w:val="20"/>
        </w:rPr>
      </w:pPr>
      <w:r>
        <w:rPr>
          <w:sz w:val="18"/>
          <w:szCs w:val="20"/>
        </w:rPr>
        <w:pict w14:anchorId="01E8BB27">
          <v:rect id="_x0000_i1033" style="width:0;height:1.5pt" o:hralign="center" o:hrstd="t" o:hr="t" fillcolor="#a0a0a0" stroked="f"/>
        </w:pict>
      </w:r>
    </w:p>
    <w:p w14:paraId="2F18B14C" w14:textId="73B257FB" w:rsidR="00B601AF" w:rsidRDefault="0041013F" w:rsidP="0041013F">
      <w:pPr>
        <w:pStyle w:val="Heading1"/>
        <w:pageBreakBefore/>
        <w:numPr>
          <w:ilvl w:val="0"/>
          <w:numId w:val="0"/>
        </w:numPr>
        <w:spacing w:after="120"/>
        <w:jc w:val="left"/>
      </w:pPr>
      <w:bookmarkStart w:id="27" w:name="_Toc181254924"/>
      <w:bookmarkStart w:id="28" w:name="_Toc175642155"/>
      <w:r w:rsidRPr="00840CE7">
        <w:lastRenderedPageBreak/>
        <w:t xml:space="preserve">Anexo </w:t>
      </w:r>
      <w:r>
        <w:t>B: Plantilla de registro interno de quejas</w:t>
      </w:r>
      <w:bookmarkEnd w:id="27"/>
    </w:p>
    <w:p w14:paraId="3BCFC545" w14:textId="77777777" w:rsidR="00F30EB5" w:rsidRDefault="00F30EB5" w:rsidP="00AC7063"/>
    <w:p w14:paraId="3EA2044A" w14:textId="2CE36DA7" w:rsidR="00E5402F" w:rsidRDefault="00B601AF" w:rsidP="00AC7063">
      <w:r w:rsidRPr="00B601AF">
        <w:t xml:space="preserve">El Registro Interno de Quejas es un documento de MS Excel, que es un </w:t>
      </w:r>
      <w:r w:rsidRPr="00E5402F">
        <w:rPr>
          <w:i/>
          <w:iCs/>
          <w:u w:val="single"/>
        </w:rPr>
        <w:t xml:space="preserve">documento confidencial </w:t>
      </w:r>
      <w:r w:rsidRPr="00B601AF">
        <w:t>utilizado para registrar todas las quejas reportadas.</w:t>
      </w:r>
    </w:p>
    <w:p w14:paraId="776D4349" w14:textId="3E6EDD0D" w:rsidR="0041013F" w:rsidRDefault="00B601AF" w:rsidP="009B6A2F">
      <w:pPr>
        <w:jc w:val="left"/>
      </w:pPr>
      <w:r w:rsidRPr="00B601AF">
        <w:t>Es mantenido por el departamento de RRHH y se adjunta como anexo a este Mecanismo de Quejas</w:t>
      </w:r>
      <w:r w:rsidR="009B6A2F">
        <w:t xml:space="preserve"> </w:t>
      </w:r>
      <w:r w:rsidRPr="00B601AF">
        <w:t>Internas.</w:t>
      </w:r>
      <w:bookmarkEnd w:id="28"/>
      <w:r w:rsidR="0041013F">
        <w:br/>
      </w:r>
    </w:p>
    <w:p w14:paraId="35BB4DCB" w14:textId="77777777" w:rsidR="0041013F" w:rsidRDefault="0041013F" w:rsidP="0041013F"/>
    <w:p w14:paraId="6DA42B67" w14:textId="77777777" w:rsidR="0041013F" w:rsidRDefault="0041013F" w:rsidP="0041013F"/>
    <w:p w14:paraId="0B6B7932" w14:textId="77777777" w:rsidR="0041013F" w:rsidRPr="00D376DD" w:rsidRDefault="0041013F" w:rsidP="007E55C6">
      <w:pPr>
        <w:rPr>
          <w:lang w:val="es-AR"/>
        </w:rPr>
      </w:pPr>
    </w:p>
    <w:sectPr w:rsidR="0041013F" w:rsidRPr="00D376DD" w:rsidSect="007B1D91">
      <w:headerReference w:type="default" r:id="rId11"/>
      <w:footerReference w:type="default" r:id="rId12"/>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1F38" w14:textId="77777777" w:rsidR="001A14E1" w:rsidRDefault="001A14E1">
      <w:r>
        <w:separator/>
      </w:r>
    </w:p>
  </w:endnote>
  <w:endnote w:type="continuationSeparator" w:id="0">
    <w:p w14:paraId="0068F3CD" w14:textId="77777777" w:rsidR="001A14E1" w:rsidRDefault="001A14E1">
      <w:r>
        <w:continuationSeparator/>
      </w:r>
    </w:p>
  </w:endnote>
  <w:endnote w:type="continuationNotice" w:id="1">
    <w:p w14:paraId="06EBE2DA" w14:textId="77777777" w:rsidR="001A14E1" w:rsidRDefault="001A14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2699F871"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2D240" w14:textId="77777777" w:rsidR="001A14E1" w:rsidRDefault="001A14E1">
      <w:r>
        <w:separator/>
      </w:r>
    </w:p>
  </w:footnote>
  <w:footnote w:type="continuationSeparator" w:id="0">
    <w:p w14:paraId="6E777020" w14:textId="77777777" w:rsidR="001A14E1" w:rsidRDefault="001A14E1">
      <w:r>
        <w:continuationSeparator/>
      </w:r>
    </w:p>
  </w:footnote>
  <w:footnote w:type="continuationNotice" w:id="1">
    <w:p w14:paraId="09655D6E" w14:textId="77777777" w:rsidR="001A14E1" w:rsidRDefault="001A14E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6E7A65">
      <w:trPr>
        <w:trHeight w:val="433"/>
        <w:jc w:val="center"/>
      </w:trPr>
      <w:tc>
        <w:tcPr>
          <w:tcW w:w="2972" w:type="dxa"/>
          <w:vMerge w:val="restart"/>
          <w:shd w:val="clear" w:color="auto" w:fill="auto"/>
          <w:vAlign w:val="center"/>
        </w:tcPr>
        <w:p w14:paraId="43ACCC82" w14:textId="72183EE3" w:rsidR="002568EA" w:rsidRPr="006454E3" w:rsidRDefault="00D376DD" w:rsidP="002568EA">
          <w:pPr>
            <w:tabs>
              <w:tab w:val="center" w:pos="4513"/>
              <w:tab w:val="right" w:pos="9026"/>
            </w:tabs>
            <w:spacing w:before="0"/>
            <w:jc w:val="center"/>
            <w:rPr>
              <w:rFonts w:eastAsia="Calibri" w:cs="Arial"/>
              <w:sz w:val="20"/>
              <w:szCs w:val="20"/>
              <w:lang w:val="en-GB"/>
            </w:rPr>
          </w:pPr>
          <w:r w:rsidRPr="00CE4B65">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27316F18" wp14:editId="1FECD640">
                    <wp:simplePos x="0" y="0"/>
                    <wp:positionH relativeFrom="column">
                      <wp:posOffset>241300</wp:posOffset>
                    </wp:positionH>
                    <wp:positionV relativeFrom="paragraph">
                      <wp:posOffset>-24765</wp:posOffset>
                    </wp:positionV>
                    <wp:extent cx="1369695" cy="711835"/>
                    <wp:effectExtent l="0" t="0" r="20955" b="12065"/>
                    <wp:wrapNone/>
                    <wp:docPr id="581051661" name="Rectangle 1"/>
                    <wp:cNvGraphicFramePr/>
                    <a:graphic xmlns:a="http://schemas.openxmlformats.org/drawingml/2006/main">
                      <a:graphicData uri="http://schemas.microsoft.com/office/word/2010/wordprocessingShape">
                        <wps:wsp>
                          <wps:cNvSpPr/>
                          <wps:spPr>
                            <a:xfrm>
                              <a:off x="0" y="0"/>
                              <a:ext cx="1369695" cy="71183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F83BBA" w14:textId="77777777" w:rsidR="00D376DD" w:rsidRPr="00D376DD" w:rsidRDefault="00D376DD" w:rsidP="00D376DD">
                                <w:pPr>
                                  <w:jc w:val="center"/>
                                  <w:rPr>
                                    <w:sz w:val="20"/>
                                    <w:szCs w:val="22"/>
                                    <w:lang w:val="es-AR"/>
                                  </w:rPr>
                                </w:pPr>
                                <w:r w:rsidRPr="00D376DD">
                                  <w:rPr>
                                    <w:sz w:val="20"/>
                                    <w:szCs w:val="22"/>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6F18" id="Rectangle 1" o:spid="_x0000_s1026" style="position:absolute;left:0;text-align:left;margin-left:19pt;margin-top:-1.95pt;width:107.85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" fillcolor="#125b61" strokecolor="white [3212]" strokeweight="1pt">
                    <v:textbox>
                      <w:txbxContent>
                        <w:p w14:paraId="74F83BBA" w14:textId="77777777" w:rsidR="00D376DD" w:rsidRPr="00D376DD" w:rsidRDefault="00D376DD" w:rsidP="00D376DD">
                          <w:pPr>
                            <w:jc w:val="center"/>
                            <w:rPr>
                              <w:sz w:val="20"/>
                              <w:szCs w:val="22"/>
                              <w:lang w:val="es-AR"/>
                            </w:rPr>
                          </w:pPr>
                          <w:r w:rsidRPr="00D376DD">
                            <w:rPr>
                              <w:sz w:val="20"/>
                              <w:szCs w:val="22"/>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27782E3F" w14:textId="77777777" w:rsidR="007B0A2F" w:rsidRPr="00D376DD"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D376DD">
            <w:rPr>
              <w:rFonts w:asciiTheme="minorHAnsi" w:hAnsiTheme="minorHAnsi" w:cstheme="minorHAnsi"/>
              <w:b/>
              <w:bCs/>
              <w:sz w:val="28"/>
              <w:szCs w:val="28"/>
              <w:lang w:val="es-AR" w:eastAsia="ja-JP"/>
            </w:rPr>
            <w:t>Sistema de Gestión Ambiental y Social</w:t>
          </w:r>
        </w:p>
        <w:p w14:paraId="558ACDA7" w14:textId="3AF8ACB1" w:rsidR="002568EA" w:rsidRPr="006454E3" w:rsidRDefault="00671061" w:rsidP="007B0A2F">
          <w:pPr>
            <w:tabs>
              <w:tab w:val="center" w:pos="4513"/>
              <w:tab w:val="right" w:pos="9026"/>
            </w:tabs>
            <w:spacing w:after="120"/>
            <w:jc w:val="center"/>
            <w:rPr>
              <w:rFonts w:eastAsia="Calibri" w:cs="Arial"/>
              <w:sz w:val="20"/>
              <w:szCs w:val="20"/>
              <w:lang w:val="en-GB"/>
            </w:rPr>
          </w:pPr>
          <w:r w:rsidRPr="00671061">
            <w:rPr>
              <w:rFonts w:cs="Arial"/>
              <w:bCs/>
              <w:color w:val="000000"/>
              <w:sz w:val="24"/>
              <w:lang w:val="en-GB"/>
            </w:rPr>
            <w:t>Mecanismo interno de quejas</w:t>
          </w:r>
        </w:p>
      </w:tc>
      <w:tc>
        <w:tcPr>
          <w:tcW w:w="3458" w:type="dxa"/>
          <w:shd w:val="clear" w:color="auto" w:fill="auto"/>
          <w:vAlign w:val="center"/>
        </w:tcPr>
        <w:p w14:paraId="49005131" w14:textId="74249FF8"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2568EA" w:rsidRPr="006454E3" w14:paraId="286F47BE" w14:textId="77777777" w:rsidTr="006E7A65">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3C19D0D3"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revisión: </w:t>
          </w:r>
          <w:r w:rsidRPr="004E11FB">
            <w:rPr>
              <w:rFonts w:eastAsia="Calibri" w:cs="Arial"/>
              <w:sz w:val="20"/>
              <w:szCs w:val="20"/>
              <w:highlight w:val="yellow"/>
              <w:lang w:val="en-GB"/>
            </w:rPr>
            <w:t>XX</w:t>
          </w:r>
        </w:p>
      </w:tc>
    </w:tr>
    <w:tr w:rsidR="002568EA" w:rsidRPr="006454E3" w14:paraId="68379061" w14:textId="77777777" w:rsidTr="006E7A65">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E40093"/>
    <w:multiLevelType w:val="hybridMultilevel"/>
    <w:tmpl w:val="7B76E9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7"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2" w15:restartNumberingAfterBreak="0">
    <w:nsid w:val="18A939EB"/>
    <w:multiLevelType w:val="hybridMultilevel"/>
    <w:tmpl w:val="70F26DDC"/>
    <w:lvl w:ilvl="0" w:tplc="ECDC477C">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1"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A06EC9"/>
    <w:multiLevelType w:val="hybridMultilevel"/>
    <w:tmpl w:val="CA3AA808"/>
    <w:lvl w:ilvl="0" w:tplc="FFFFFFFF">
      <w:start w:val="1"/>
      <w:numFmt w:val="bullet"/>
      <w:lvlText w:val=""/>
      <w:lvlJc w:val="left"/>
      <w:pPr>
        <w:ind w:left="720" w:hanging="360"/>
      </w:pPr>
      <w:rPr>
        <w:rFonts w:ascii="Symbol" w:hAnsi="Symbol" w:hint="default"/>
        <w:color w:val="125B61"/>
      </w:rPr>
    </w:lvl>
    <w:lvl w:ilvl="1" w:tplc="BA421BF4">
      <w:start w:val="7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2"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4F54A1"/>
    <w:multiLevelType w:val="hybridMultilevel"/>
    <w:tmpl w:val="9E465106"/>
    <w:lvl w:ilvl="0" w:tplc="FFFFFFFF">
      <w:start w:val="1"/>
      <w:numFmt w:val="bullet"/>
      <w:lvlText w:val=""/>
      <w:lvlJc w:val="left"/>
      <w:pPr>
        <w:ind w:left="720" w:hanging="360"/>
      </w:pPr>
      <w:rPr>
        <w:rFonts w:ascii="Symbol" w:hAnsi="Symbol" w:hint="default"/>
        <w:color w:val="125B61"/>
      </w:rPr>
    </w:lvl>
    <w:lvl w:ilvl="1" w:tplc="1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36"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E293DAE"/>
    <w:multiLevelType w:val="hybridMultilevel"/>
    <w:tmpl w:val="E370DF4A"/>
    <w:lvl w:ilvl="0" w:tplc="FFFFFFFF">
      <w:start w:val="1"/>
      <w:numFmt w:val="bullet"/>
      <w:lvlText w:val=""/>
      <w:lvlJc w:val="left"/>
      <w:pPr>
        <w:ind w:left="720" w:hanging="360"/>
      </w:pPr>
      <w:rPr>
        <w:rFonts w:ascii="Symbol" w:hAnsi="Symbol" w:hint="default"/>
        <w:color w:val="125B61"/>
      </w:rPr>
    </w:lvl>
    <w:lvl w:ilvl="1" w:tplc="BA421BF4">
      <w:start w:val="7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4617317">
    <w:abstractNumId w:val="29"/>
  </w:num>
  <w:num w:numId="2" w16cid:durableId="1418675856">
    <w:abstractNumId w:val="8"/>
  </w:num>
  <w:num w:numId="3" w16cid:durableId="113643177">
    <w:abstractNumId w:val="27"/>
  </w:num>
  <w:num w:numId="4" w16cid:durableId="537622812">
    <w:abstractNumId w:val="7"/>
  </w:num>
  <w:num w:numId="5" w16cid:durableId="792015476">
    <w:abstractNumId w:val="0"/>
  </w:num>
  <w:num w:numId="6" w16cid:durableId="815996011">
    <w:abstractNumId w:val="1"/>
  </w:num>
  <w:num w:numId="7" w16cid:durableId="1865821331">
    <w:abstractNumId w:val="10"/>
  </w:num>
  <w:num w:numId="8" w16cid:durableId="133184423">
    <w:abstractNumId w:val="22"/>
  </w:num>
  <w:num w:numId="9" w16cid:durableId="285743774">
    <w:abstractNumId w:val="36"/>
  </w:num>
  <w:num w:numId="10" w16cid:durableId="477766267">
    <w:abstractNumId w:val="37"/>
  </w:num>
  <w:num w:numId="11" w16cid:durableId="732512000">
    <w:abstractNumId w:val="16"/>
  </w:num>
  <w:num w:numId="12" w16cid:durableId="1394475063">
    <w:abstractNumId w:val="32"/>
  </w:num>
  <w:num w:numId="13" w16cid:durableId="811170658">
    <w:abstractNumId w:val="24"/>
  </w:num>
  <w:num w:numId="14" w16cid:durableId="2062515675">
    <w:abstractNumId w:val="9"/>
  </w:num>
  <w:num w:numId="15" w16cid:durableId="740757300">
    <w:abstractNumId w:val="34"/>
  </w:num>
  <w:num w:numId="16" w16cid:durableId="819351409">
    <w:abstractNumId w:val="17"/>
  </w:num>
  <w:num w:numId="17" w16cid:durableId="534738734">
    <w:abstractNumId w:val="21"/>
  </w:num>
  <w:num w:numId="18" w16cid:durableId="2118061712">
    <w:abstractNumId w:val="11"/>
  </w:num>
  <w:num w:numId="19" w16cid:durableId="1196389400">
    <w:abstractNumId w:val="20"/>
  </w:num>
  <w:num w:numId="20" w16cid:durableId="173806005">
    <w:abstractNumId w:val="4"/>
  </w:num>
  <w:num w:numId="21" w16cid:durableId="743450682">
    <w:abstractNumId w:val="28"/>
  </w:num>
  <w:num w:numId="22" w16cid:durableId="789205537">
    <w:abstractNumId w:val="23"/>
  </w:num>
  <w:num w:numId="23" w16cid:durableId="186020967">
    <w:abstractNumId w:val="14"/>
  </w:num>
  <w:num w:numId="24" w16cid:durableId="1219170818">
    <w:abstractNumId w:val="19"/>
  </w:num>
  <w:num w:numId="25" w16cid:durableId="29309450">
    <w:abstractNumId w:val="25"/>
  </w:num>
  <w:num w:numId="26" w16cid:durableId="331417551">
    <w:abstractNumId w:val="2"/>
  </w:num>
  <w:num w:numId="27" w16cid:durableId="564728098">
    <w:abstractNumId w:val="35"/>
  </w:num>
  <w:num w:numId="28" w16cid:durableId="1929999526">
    <w:abstractNumId w:val="31"/>
  </w:num>
  <w:num w:numId="29" w16cid:durableId="1972517699">
    <w:abstractNumId w:val="6"/>
  </w:num>
  <w:num w:numId="30" w16cid:durableId="1952013429">
    <w:abstractNumId w:val="18"/>
  </w:num>
  <w:num w:numId="31" w16cid:durableId="1394502874">
    <w:abstractNumId w:val="13"/>
  </w:num>
  <w:num w:numId="32" w16cid:durableId="582767022">
    <w:abstractNumId w:val="26"/>
  </w:num>
  <w:num w:numId="33" w16cid:durableId="781920419">
    <w:abstractNumId w:val="12"/>
  </w:num>
  <w:num w:numId="34" w16cid:durableId="1764646073">
    <w:abstractNumId w:val="3"/>
  </w:num>
  <w:num w:numId="35" w16cid:durableId="1711882878">
    <w:abstractNumId w:val="15"/>
  </w:num>
  <w:num w:numId="36" w16cid:durableId="1812476042">
    <w:abstractNumId w:val="7"/>
  </w:num>
  <w:num w:numId="37" w16cid:durableId="2114278292">
    <w:abstractNumId w:val="7"/>
  </w:num>
  <w:num w:numId="38" w16cid:durableId="1349067928">
    <w:abstractNumId w:val="5"/>
  </w:num>
  <w:num w:numId="39" w16cid:durableId="1831604023">
    <w:abstractNumId w:val="38"/>
  </w:num>
  <w:num w:numId="40" w16cid:durableId="1964454273">
    <w:abstractNumId w:val="30"/>
  </w:num>
  <w:num w:numId="41" w16cid:durableId="1628318614">
    <w:abstractNumId w:val="33"/>
  </w:num>
  <w:num w:numId="42" w16cid:durableId="144765219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722"/>
    <w:rsid w:val="000058B8"/>
    <w:rsid w:val="00005EDE"/>
    <w:rsid w:val="00006429"/>
    <w:rsid w:val="0000661B"/>
    <w:rsid w:val="00010049"/>
    <w:rsid w:val="00012547"/>
    <w:rsid w:val="00014382"/>
    <w:rsid w:val="00014A14"/>
    <w:rsid w:val="0001565D"/>
    <w:rsid w:val="00015D78"/>
    <w:rsid w:val="000170CD"/>
    <w:rsid w:val="00021A88"/>
    <w:rsid w:val="00021DA5"/>
    <w:rsid w:val="0002203D"/>
    <w:rsid w:val="00025A5B"/>
    <w:rsid w:val="0003184F"/>
    <w:rsid w:val="00031E50"/>
    <w:rsid w:val="0003295E"/>
    <w:rsid w:val="00032ADE"/>
    <w:rsid w:val="000340A0"/>
    <w:rsid w:val="00034818"/>
    <w:rsid w:val="00034E4E"/>
    <w:rsid w:val="00034F17"/>
    <w:rsid w:val="00036500"/>
    <w:rsid w:val="00037AF5"/>
    <w:rsid w:val="00037BB6"/>
    <w:rsid w:val="00040073"/>
    <w:rsid w:val="0004139D"/>
    <w:rsid w:val="00041DB6"/>
    <w:rsid w:val="00042644"/>
    <w:rsid w:val="00042DDB"/>
    <w:rsid w:val="00043498"/>
    <w:rsid w:val="000463E5"/>
    <w:rsid w:val="00047740"/>
    <w:rsid w:val="000507C4"/>
    <w:rsid w:val="0005191B"/>
    <w:rsid w:val="00052ED7"/>
    <w:rsid w:val="0005391B"/>
    <w:rsid w:val="00053B9B"/>
    <w:rsid w:val="00054394"/>
    <w:rsid w:val="0005442E"/>
    <w:rsid w:val="00055D32"/>
    <w:rsid w:val="0005636C"/>
    <w:rsid w:val="00057528"/>
    <w:rsid w:val="00060258"/>
    <w:rsid w:val="00062115"/>
    <w:rsid w:val="00063DCE"/>
    <w:rsid w:val="0006416D"/>
    <w:rsid w:val="00065854"/>
    <w:rsid w:val="00067A78"/>
    <w:rsid w:val="00070C35"/>
    <w:rsid w:val="00070C5E"/>
    <w:rsid w:val="000711AA"/>
    <w:rsid w:val="000716C7"/>
    <w:rsid w:val="000720B0"/>
    <w:rsid w:val="00073ACD"/>
    <w:rsid w:val="00073CEC"/>
    <w:rsid w:val="000752BD"/>
    <w:rsid w:val="000754FB"/>
    <w:rsid w:val="00075B71"/>
    <w:rsid w:val="00076B33"/>
    <w:rsid w:val="0008175E"/>
    <w:rsid w:val="000820E1"/>
    <w:rsid w:val="00082CD4"/>
    <w:rsid w:val="00082FE3"/>
    <w:rsid w:val="000844F7"/>
    <w:rsid w:val="00085273"/>
    <w:rsid w:val="000857EC"/>
    <w:rsid w:val="00086AAD"/>
    <w:rsid w:val="00091BE6"/>
    <w:rsid w:val="00092700"/>
    <w:rsid w:val="00092803"/>
    <w:rsid w:val="00094870"/>
    <w:rsid w:val="000966F1"/>
    <w:rsid w:val="000A0727"/>
    <w:rsid w:val="000A5BF1"/>
    <w:rsid w:val="000A646D"/>
    <w:rsid w:val="000B00CA"/>
    <w:rsid w:val="000B088D"/>
    <w:rsid w:val="000B4533"/>
    <w:rsid w:val="000B4568"/>
    <w:rsid w:val="000C00EC"/>
    <w:rsid w:val="000C11FE"/>
    <w:rsid w:val="000C1276"/>
    <w:rsid w:val="000C3E9B"/>
    <w:rsid w:val="000C53AB"/>
    <w:rsid w:val="000C73A7"/>
    <w:rsid w:val="000C777E"/>
    <w:rsid w:val="000D3636"/>
    <w:rsid w:val="000D3B5A"/>
    <w:rsid w:val="000D4A9A"/>
    <w:rsid w:val="000D50A3"/>
    <w:rsid w:val="000D6136"/>
    <w:rsid w:val="000D79AE"/>
    <w:rsid w:val="000D7B62"/>
    <w:rsid w:val="000E0999"/>
    <w:rsid w:val="000E0B67"/>
    <w:rsid w:val="000E0B8C"/>
    <w:rsid w:val="000E1F33"/>
    <w:rsid w:val="000E2D98"/>
    <w:rsid w:val="000E36ED"/>
    <w:rsid w:val="000E48AE"/>
    <w:rsid w:val="000E683C"/>
    <w:rsid w:val="000F08E4"/>
    <w:rsid w:val="000F2CE4"/>
    <w:rsid w:val="000F45B5"/>
    <w:rsid w:val="000F4B00"/>
    <w:rsid w:val="000F7B8F"/>
    <w:rsid w:val="001005B1"/>
    <w:rsid w:val="00101039"/>
    <w:rsid w:val="00101C21"/>
    <w:rsid w:val="00102DD1"/>
    <w:rsid w:val="00103021"/>
    <w:rsid w:val="00103D24"/>
    <w:rsid w:val="00104E84"/>
    <w:rsid w:val="0010507D"/>
    <w:rsid w:val="00105A51"/>
    <w:rsid w:val="00106529"/>
    <w:rsid w:val="001074CB"/>
    <w:rsid w:val="00110D4A"/>
    <w:rsid w:val="001110ED"/>
    <w:rsid w:val="00112204"/>
    <w:rsid w:val="001134DE"/>
    <w:rsid w:val="00115948"/>
    <w:rsid w:val="00117120"/>
    <w:rsid w:val="00117D22"/>
    <w:rsid w:val="001205E2"/>
    <w:rsid w:val="00121038"/>
    <w:rsid w:val="00122477"/>
    <w:rsid w:val="001258DC"/>
    <w:rsid w:val="00125B5A"/>
    <w:rsid w:val="00126B57"/>
    <w:rsid w:val="001311F5"/>
    <w:rsid w:val="001320F9"/>
    <w:rsid w:val="001325BF"/>
    <w:rsid w:val="0013283D"/>
    <w:rsid w:val="00133675"/>
    <w:rsid w:val="00134C13"/>
    <w:rsid w:val="00135055"/>
    <w:rsid w:val="0013505C"/>
    <w:rsid w:val="001366EA"/>
    <w:rsid w:val="001368FD"/>
    <w:rsid w:val="00136C55"/>
    <w:rsid w:val="00137C4C"/>
    <w:rsid w:val="001413AF"/>
    <w:rsid w:val="00141B4F"/>
    <w:rsid w:val="00142752"/>
    <w:rsid w:val="001428EB"/>
    <w:rsid w:val="0014360F"/>
    <w:rsid w:val="001436CA"/>
    <w:rsid w:val="0014591D"/>
    <w:rsid w:val="00150943"/>
    <w:rsid w:val="00151673"/>
    <w:rsid w:val="00151A83"/>
    <w:rsid w:val="00151D50"/>
    <w:rsid w:val="00153F02"/>
    <w:rsid w:val="001542D1"/>
    <w:rsid w:val="00156791"/>
    <w:rsid w:val="00156EEF"/>
    <w:rsid w:val="00161048"/>
    <w:rsid w:val="001619FD"/>
    <w:rsid w:val="001643F3"/>
    <w:rsid w:val="00164BA3"/>
    <w:rsid w:val="00167C55"/>
    <w:rsid w:val="001706B0"/>
    <w:rsid w:val="00171DBF"/>
    <w:rsid w:val="0017202A"/>
    <w:rsid w:val="00172BEE"/>
    <w:rsid w:val="00173130"/>
    <w:rsid w:val="001738A7"/>
    <w:rsid w:val="0017494F"/>
    <w:rsid w:val="001758C1"/>
    <w:rsid w:val="00176516"/>
    <w:rsid w:val="0017747D"/>
    <w:rsid w:val="00177AED"/>
    <w:rsid w:val="00180A2A"/>
    <w:rsid w:val="001827BB"/>
    <w:rsid w:val="0018478E"/>
    <w:rsid w:val="00184B03"/>
    <w:rsid w:val="00185A30"/>
    <w:rsid w:val="001864C1"/>
    <w:rsid w:val="00187580"/>
    <w:rsid w:val="00190C53"/>
    <w:rsid w:val="00191F1A"/>
    <w:rsid w:val="00193B39"/>
    <w:rsid w:val="00193C89"/>
    <w:rsid w:val="001942B7"/>
    <w:rsid w:val="001965F1"/>
    <w:rsid w:val="00196C0C"/>
    <w:rsid w:val="0019784D"/>
    <w:rsid w:val="001A100C"/>
    <w:rsid w:val="001A14B1"/>
    <w:rsid w:val="001A14E1"/>
    <w:rsid w:val="001A24E3"/>
    <w:rsid w:val="001A2CC5"/>
    <w:rsid w:val="001A312F"/>
    <w:rsid w:val="001A31B2"/>
    <w:rsid w:val="001A54DD"/>
    <w:rsid w:val="001A574E"/>
    <w:rsid w:val="001A5A4E"/>
    <w:rsid w:val="001A6877"/>
    <w:rsid w:val="001A7489"/>
    <w:rsid w:val="001B1411"/>
    <w:rsid w:val="001B2B76"/>
    <w:rsid w:val="001B48C5"/>
    <w:rsid w:val="001B4FD0"/>
    <w:rsid w:val="001B54A2"/>
    <w:rsid w:val="001B70E6"/>
    <w:rsid w:val="001B7499"/>
    <w:rsid w:val="001C0A64"/>
    <w:rsid w:val="001C0D47"/>
    <w:rsid w:val="001C232B"/>
    <w:rsid w:val="001C248F"/>
    <w:rsid w:val="001C2FDC"/>
    <w:rsid w:val="001C56EA"/>
    <w:rsid w:val="001C79BE"/>
    <w:rsid w:val="001D3F00"/>
    <w:rsid w:val="001D5D29"/>
    <w:rsid w:val="001D62F2"/>
    <w:rsid w:val="001D632A"/>
    <w:rsid w:val="001E189E"/>
    <w:rsid w:val="001E23D0"/>
    <w:rsid w:val="001E2FD6"/>
    <w:rsid w:val="001E3CDD"/>
    <w:rsid w:val="001E3D86"/>
    <w:rsid w:val="001E42D6"/>
    <w:rsid w:val="001F199B"/>
    <w:rsid w:val="001F23CC"/>
    <w:rsid w:val="001F29E7"/>
    <w:rsid w:val="001F43C3"/>
    <w:rsid w:val="001F5AD8"/>
    <w:rsid w:val="001F5D6D"/>
    <w:rsid w:val="001F68C3"/>
    <w:rsid w:val="00200669"/>
    <w:rsid w:val="0020168C"/>
    <w:rsid w:val="00201B82"/>
    <w:rsid w:val="00202AAE"/>
    <w:rsid w:val="00203014"/>
    <w:rsid w:val="00203365"/>
    <w:rsid w:val="00203403"/>
    <w:rsid w:val="00204A20"/>
    <w:rsid w:val="00206285"/>
    <w:rsid w:val="0020713B"/>
    <w:rsid w:val="00207CBA"/>
    <w:rsid w:val="00210411"/>
    <w:rsid w:val="002125B3"/>
    <w:rsid w:val="0021372D"/>
    <w:rsid w:val="00215149"/>
    <w:rsid w:val="002152E4"/>
    <w:rsid w:val="00215564"/>
    <w:rsid w:val="00216F51"/>
    <w:rsid w:val="00220757"/>
    <w:rsid w:val="00221846"/>
    <w:rsid w:val="00222750"/>
    <w:rsid w:val="00222C90"/>
    <w:rsid w:val="00222DDD"/>
    <w:rsid w:val="002231B3"/>
    <w:rsid w:val="00223899"/>
    <w:rsid w:val="00224027"/>
    <w:rsid w:val="00224189"/>
    <w:rsid w:val="00225397"/>
    <w:rsid w:val="00225854"/>
    <w:rsid w:val="002278EC"/>
    <w:rsid w:val="00230EAC"/>
    <w:rsid w:val="00230F21"/>
    <w:rsid w:val="00231680"/>
    <w:rsid w:val="00234342"/>
    <w:rsid w:val="00234EE6"/>
    <w:rsid w:val="0023642E"/>
    <w:rsid w:val="0023689A"/>
    <w:rsid w:val="002372D2"/>
    <w:rsid w:val="0024113C"/>
    <w:rsid w:val="00241DF6"/>
    <w:rsid w:val="00242827"/>
    <w:rsid w:val="00242B28"/>
    <w:rsid w:val="00242B49"/>
    <w:rsid w:val="00242CD5"/>
    <w:rsid w:val="00247F3E"/>
    <w:rsid w:val="00253EF0"/>
    <w:rsid w:val="00254082"/>
    <w:rsid w:val="002541E4"/>
    <w:rsid w:val="002550D6"/>
    <w:rsid w:val="00255E32"/>
    <w:rsid w:val="002568EA"/>
    <w:rsid w:val="00261434"/>
    <w:rsid w:val="00261F38"/>
    <w:rsid w:val="00262119"/>
    <w:rsid w:val="00263090"/>
    <w:rsid w:val="0026336B"/>
    <w:rsid w:val="002635BB"/>
    <w:rsid w:val="00263A38"/>
    <w:rsid w:val="00263B6E"/>
    <w:rsid w:val="00263BC4"/>
    <w:rsid w:val="00263F41"/>
    <w:rsid w:val="00264B1B"/>
    <w:rsid w:val="00265671"/>
    <w:rsid w:val="0026577B"/>
    <w:rsid w:val="00265D05"/>
    <w:rsid w:val="002664CE"/>
    <w:rsid w:val="00267706"/>
    <w:rsid w:val="00270285"/>
    <w:rsid w:val="0027031F"/>
    <w:rsid w:val="00271626"/>
    <w:rsid w:val="00271ABF"/>
    <w:rsid w:val="00271E06"/>
    <w:rsid w:val="00271F75"/>
    <w:rsid w:val="002726F4"/>
    <w:rsid w:val="002745E2"/>
    <w:rsid w:val="00275867"/>
    <w:rsid w:val="00275AA7"/>
    <w:rsid w:val="002762C6"/>
    <w:rsid w:val="0027685C"/>
    <w:rsid w:val="00280849"/>
    <w:rsid w:val="00280BEF"/>
    <w:rsid w:val="00283685"/>
    <w:rsid w:val="00283FDF"/>
    <w:rsid w:val="002848C0"/>
    <w:rsid w:val="00285AD2"/>
    <w:rsid w:val="00287306"/>
    <w:rsid w:val="00290026"/>
    <w:rsid w:val="00293105"/>
    <w:rsid w:val="00294422"/>
    <w:rsid w:val="0029559B"/>
    <w:rsid w:val="00296A73"/>
    <w:rsid w:val="00297F6B"/>
    <w:rsid w:val="002A0090"/>
    <w:rsid w:val="002A0282"/>
    <w:rsid w:val="002A02A9"/>
    <w:rsid w:val="002A08B0"/>
    <w:rsid w:val="002A0E55"/>
    <w:rsid w:val="002A3938"/>
    <w:rsid w:val="002A4425"/>
    <w:rsid w:val="002A58E9"/>
    <w:rsid w:val="002A670A"/>
    <w:rsid w:val="002A718E"/>
    <w:rsid w:val="002B2F0B"/>
    <w:rsid w:val="002B73D1"/>
    <w:rsid w:val="002C251C"/>
    <w:rsid w:val="002C2B86"/>
    <w:rsid w:val="002C3194"/>
    <w:rsid w:val="002C574E"/>
    <w:rsid w:val="002C7285"/>
    <w:rsid w:val="002D0D8A"/>
    <w:rsid w:val="002D2D64"/>
    <w:rsid w:val="002D6061"/>
    <w:rsid w:val="002D63D2"/>
    <w:rsid w:val="002D6D82"/>
    <w:rsid w:val="002D7E36"/>
    <w:rsid w:val="002E1813"/>
    <w:rsid w:val="002E27EC"/>
    <w:rsid w:val="002E56A3"/>
    <w:rsid w:val="002E6C1A"/>
    <w:rsid w:val="002E6C89"/>
    <w:rsid w:val="002F0188"/>
    <w:rsid w:val="002F08C9"/>
    <w:rsid w:val="002F290A"/>
    <w:rsid w:val="002F4E12"/>
    <w:rsid w:val="002F642B"/>
    <w:rsid w:val="002F6D5C"/>
    <w:rsid w:val="002F6DFA"/>
    <w:rsid w:val="00300040"/>
    <w:rsid w:val="0030174B"/>
    <w:rsid w:val="00302220"/>
    <w:rsid w:val="00303D32"/>
    <w:rsid w:val="00303D6E"/>
    <w:rsid w:val="003045EB"/>
    <w:rsid w:val="00310206"/>
    <w:rsid w:val="003105A8"/>
    <w:rsid w:val="00310B80"/>
    <w:rsid w:val="003133C2"/>
    <w:rsid w:val="00313DEE"/>
    <w:rsid w:val="00314882"/>
    <w:rsid w:val="00315455"/>
    <w:rsid w:val="0031556F"/>
    <w:rsid w:val="0031621E"/>
    <w:rsid w:val="00320B2C"/>
    <w:rsid w:val="00320CB8"/>
    <w:rsid w:val="00320E72"/>
    <w:rsid w:val="003210C5"/>
    <w:rsid w:val="003219F4"/>
    <w:rsid w:val="003264D5"/>
    <w:rsid w:val="00326C10"/>
    <w:rsid w:val="003272AD"/>
    <w:rsid w:val="003275B5"/>
    <w:rsid w:val="00327CB1"/>
    <w:rsid w:val="003302F2"/>
    <w:rsid w:val="0033042B"/>
    <w:rsid w:val="00330C6B"/>
    <w:rsid w:val="00331890"/>
    <w:rsid w:val="00333C64"/>
    <w:rsid w:val="00334EC7"/>
    <w:rsid w:val="00335C96"/>
    <w:rsid w:val="00337075"/>
    <w:rsid w:val="003405C3"/>
    <w:rsid w:val="00345CF9"/>
    <w:rsid w:val="0034600A"/>
    <w:rsid w:val="003470D3"/>
    <w:rsid w:val="0034754C"/>
    <w:rsid w:val="00347B2A"/>
    <w:rsid w:val="003539EF"/>
    <w:rsid w:val="00353A7F"/>
    <w:rsid w:val="003551FD"/>
    <w:rsid w:val="00355F6D"/>
    <w:rsid w:val="003602FA"/>
    <w:rsid w:val="00360A82"/>
    <w:rsid w:val="00360FC4"/>
    <w:rsid w:val="00362C21"/>
    <w:rsid w:val="0036301E"/>
    <w:rsid w:val="0036387E"/>
    <w:rsid w:val="0036419D"/>
    <w:rsid w:val="00366315"/>
    <w:rsid w:val="00366A34"/>
    <w:rsid w:val="00366C4D"/>
    <w:rsid w:val="003671A3"/>
    <w:rsid w:val="00367687"/>
    <w:rsid w:val="003706AC"/>
    <w:rsid w:val="003716CE"/>
    <w:rsid w:val="00372B44"/>
    <w:rsid w:val="00373DB5"/>
    <w:rsid w:val="003746DA"/>
    <w:rsid w:val="00374EA9"/>
    <w:rsid w:val="003750D0"/>
    <w:rsid w:val="00375C94"/>
    <w:rsid w:val="00377E99"/>
    <w:rsid w:val="0038028D"/>
    <w:rsid w:val="00380929"/>
    <w:rsid w:val="00382A8C"/>
    <w:rsid w:val="0038329D"/>
    <w:rsid w:val="003864A7"/>
    <w:rsid w:val="00387786"/>
    <w:rsid w:val="00387BA2"/>
    <w:rsid w:val="00387E9F"/>
    <w:rsid w:val="003906A4"/>
    <w:rsid w:val="00390953"/>
    <w:rsid w:val="00390A1F"/>
    <w:rsid w:val="00391B1D"/>
    <w:rsid w:val="0039237D"/>
    <w:rsid w:val="0039317B"/>
    <w:rsid w:val="00393602"/>
    <w:rsid w:val="00393891"/>
    <w:rsid w:val="0039443B"/>
    <w:rsid w:val="003950E6"/>
    <w:rsid w:val="0039613B"/>
    <w:rsid w:val="00396878"/>
    <w:rsid w:val="003A02AA"/>
    <w:rsid w:val="003A0B6A"/>
    <w:rsid w:val="003A1A2B"/>
    <w:rsid w:val="003A1D9A"/>
    <w:rsid w:val="003A42B6"/>
    <w:rsid w:val="003A433B"/>
    <w:rsid w:val="003B12E9"/>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3FE"/>
    <w:rsid w:val="003D25ED"/>
    <w:rsid w:val="003D3110"/>
    <w:rsid w:val="003D315F"/>
    <w:rsid w:val="003D3A05"/>
    <w:rsid w:val="003D44E8"/>
    <w:rsid w:val="003D742C"/>
    <w:rsid w:val="003E041A"/>
    <w:rsid w:val="003E13D2"/>
    <w:rsid w:val="003E22B9"/>
    <w:rsid w:val="003E4BE1"/>
    <w:rsid w:val="003E4CCC"/>
    <w:rsid w:val="003E6A48"/>
    <w:rsid w:val="003F29DB"/>
    <w:rsid w:val="003F401D"/>
    <w:rsid w:val="003F4EC9"/>
    <w:rsid w:val="003F6046"/>
    <w:rsid w:val="003F7729"/>
    <w:rsid w:val="003F7E47"/>
    <w:rsid w:val="0040034B"/>
    <w:rsid w:val="004033ED"/>
    <w:rsid w:val="0040345C"/>
    <w:rsid w:val="004065A9"/>
    <w:rsid w:val="00406ED9"/>
    <w:rsid w:val="00407205"/>
    <w:rsid w:val="00407F72"/>
    <w:rsid w:val="0041013F"/>
    <w:rsid w:val="00410A04"/>
    <w:rsid w:val="00412119"/>
    <w:rsid w:val="00412F24"/>
    <w:rsid w:val="00413A0D"/>
    <w:rsid w:val="00413A94"/>
    <w:rsid w:val="00413F8F"/>
    <w:rsid w:val="004149F1"/>
    <w:rsid w:val="00414D15"/>
    <w:rsid w:val="00416379"/>
    <w:rsid w:val="00416A7D"/>
    <w:rsid w:val="004200D8"/>
    <w:rsid w:val="004204D9"/>
    <w:rsid w:val="00420546"/>
    <w:rsid w:val="004219B1"/>
    <w:rsid w:val="00422A71"/>
    <w:rsid w:val="00422C31"/>
    <w:rsid w:val="00425746"/>
    <w:rsid w:val="0042632E"/>
    <w:rsid w:val="00427B4F"/>
    <w:rsid w:val="00431543"/>
    <w:rsid w:val="0043293D"/>
    <w:rsid w:val="00433316"/>
    <w:rsid w:val="004333CE"/>
    <w:rsid w:val="0043374E"/>
    <w:rsid w:val="00434925"/>
    <w:rsid w:val="00434E6E"/>
    <w:rsid w:val="00435A46"/>
    <w:rsid w:val="00436941"/>
    <w:rsid w:val="00436E6F"/>
    <w:rsid w:val="004379A8"/>
    <w:rsid w:val="0044057B"/>
    <w:rsid w:val="00440D6F"/>
    <w:rsid w:val="00442C59"/>
    <w:rsid w:val="0044468D"/>
    <w:rsid w:val="0044632D"/>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53"/>
    <w:rsid w:val="004704BC"/>
    <w:rsid w:val="004709BA"/>
    <w:rsid w:val="00471E81"/>
    <w:rsid w:val="004738EC"/>
    <w:rsid w:val="004777D6"/>
    <w:rsid w:val="004831BE"/>
    <w:rsid w:val="00483EA3"/>
    <w:rsid w:val="004848A9"/>
    <w:rsid w:val="00484F04"/>
    <w:rsid w:val="00491428"/>
    <w:rsid w:val="004914CC"/>
    <w:rsid w:val="004916D4"/>
    <w:rsid w:val="00492F6B"/>
    <w:rsid w:val="00494F8A"/>
    <w:rsid w:val="00495882"/>
    <w:rsid w:val="004971EE"/>
    <w:rsid w:val="00497766"/>
    <w:rsid w:val="00497B04"/>
    <w:rsid w:val="004A0295"/>
    <w:rsid w:val="004A1404"/>
    <w:rsid w:val="004A2A69"/>
    <w:rsid w:val="004A3901"/>
    <w:rsid w:val="004A3C6F"/>
    <w:rsid w:val="004A44DB"/>
    <w:rsid w:val="004A4DDF"/>
    <w:rsid w:val="004A5F6B"/>
    <w:rsid w:val="004A6598"/>
    <w:rsid w:val="004A6A6B"/>
    <w:rsid w:val="004A6D74"/>
    <w:rsid w:val="004B140A"/>
    <w:rsid w:val="004B2B3F"/>
    <w:rsid w:val="004B39AC"/>
    <w:rsid w:val="004B3E3C"/>
    <w:rsid w:val="004B467E"/>
    <w:rsid w:val="004B5A94"/>
    <w:rsid w:val="004B5E78"/>
    <w:rsid w:val="004B65CB"/>
    <w:rsid w:val="004B77B9"/>
    <w:rsid w:val="004B78EC"/>
    <w:rsid w:val="004B7C4F"/>
    <w:rsid w:val="004C070F"/>
    <w:rsid w:val="004C1827"/>
    <w:rsid w:val="004C37BB"/>
    <w:rsid w:val="004C4EDA"/>
    <w:rsid w:val="004C65B5"/>
    <w:rsid w:val="004C72E0"/>
    <w:rsid w:val="004D109B"/>
    <w:rsid w:val="004D1CD1"/>
    <w:rsid w:val="004D23DC"/>
    <w:rsid w:val="004D2708"/>
    <w:rsid w:val="004D2C70"/>
    <w:rsid w:val="004D2D5C"/>
    <w:rsid w:val="004D36BA"/>
    <w:rsid w:val="004D36C3"/>
    <w:rsid w:val="004D7627"/>
    <w:rsid w:val="004E11FB"/>
    <w:rsid w:val="004E44B8"/>
    <w:rsid w:val="004E4C33"/>
    <w:rsid w:val="004E6953"/>
    <w:rsid w:val="004E73B9"/>
    <w:rsid w:val="004E774B"/>
    <w:rsid w:val="004F0E9B"/>
    <w:rsid w:val="004F1BE2"/>
    <w:rsid w:val="004F1C09"/>
    <w:rsid w:val="004F35A4"/>
    <w:rsid w:val="004F4FB1"/>
    <w:rsid w:val="004F5069"/>
    <w:rsid w:val="004F7196"/>
    <w:rsid w:val="004F76F2"/>
    <w:rsid w:val="004F79D7"/>
    <w:rsid w:val="004F7EE8"/>
    <w:rsid w:val="005018AE"/>
    <w:rsid w:val="005028D6"/>
    <w:rsid w:val="00502998"/>
    <w:rsid w:val="00503E15"/>
    <w:rsid w:val="00504245"/>
    <w:rsid w:val="005047EE"/>
    <w:rsid w:val="00505898"/>
    <w:rsid w:val="00506BBE"/>
    <w:rsid w:val="00506C2C"/>
    <w:rsid w:val="0051014B"/>
    <w:rsid w:val="005103A3"/>
    <w:rsid w:val="0051225A"/>
    <w:rsid w:val="00512FD8"/>
    <w:rsid w:val="00513AFF"/>
    <w:rsid w:val="005144BF"/>
    <w:rsid w:val="005162FE"/>
    <w:rsid w:val="00520821"/>
    <w:rsid w:val="0052198F"/>
    <w:rsid w:val="00521F1D"/>
    <w:rsid w:val="005222F6"/>
    <w:rsid w:val="0052260F"/>
    <w:rsid w:val="0052382C"/>
    <w:rsid w:val="0052589B"/>
    <w:rsid w:val="0052595C"/>
    <w:rsid w:val="00525F4E"/>
    <w:rsid w:val="00527603"/>
    <w:rsid w:val="00530BF6"/>
    <w:rsid w:val="00531044"/>
    <w:rsid w:val="00532378"/>
    <w:rsid w:val="0054126C"/>
    <w:rsid w:val="00542EC0"/>
    <w:rsid w:val="00543B3D"/>
    <w:rsid w:val="0054476C"/>
    <w:rsid w:val="00545203"/>
    <w:rsid w:val="0054590C"/>
    <w:rsid w:val="00546149"/>
    <w:rsid w:val="0054676C"/>
    <w:rsid w:val="005502F2"/>
    <w:rsid w:val="005505BC"/>
    <w:rsid w:val="00553718"/>
    <w:rsid w:val="00554635"/>
    <w:rsid w:val="0055585B"/>
    <w:rsid w:val="00555F09"/>
    <w:rsid w:val="00560095"/>
    <w:rsid w:val="00561735"/>
    <w:rsid w:val="0056632C"/>
    <w:rsid w:val="00566A97"/>
    <w:rsid w:val="005678AA"/>
    <w:rsid w:val="005717BF"/>
    <w:rsid w:val="0057286B"/>
    <w:rsid w:val="00572E3F"/>
    <w:rsid w:val="00573E10"/>
    <w:rsid w:val="00574326"/>
    <w:rsid w:val="00575421"/>
    <w:rsid w:val="00575800"/>
    <w:rsid w:val="00576248"/>
    <w:rsid w:val="005767DF"/>
    <w:rsid w:val="0058169A"/>
    <w:rsid w:val="005818C8"/>
    <w:rsid w:val="00584CF0"/>
    <w:rsid w:val="005861FD"/>
    <w:rsid w:val="005864E8"/>
    <w:rsid w:val="00590A10"/>
    <w:rsid w:val="00591698"/>
    <w:rsid w:val="00591A6B"/>
    <w:rsid w:val="00593123"/>
    <w:rsid w:val="00593E8B"/>
    <w:rsid w:val="005947BB"/>
    <w:rsid w:val="005948DF"/>
    <w:rsid w:val="00594D26"/>
    <w:rsid w:val="005956BF"/>
    <w:rsid w:val="00597243"/>
    <w:rsid w:val="005A0250"/>
    <w:rsid w:val="005A50C3"/>
    <w:rsid w:val="005A517A"/>
    <w:rsid w:val="005A5A68"/>
    <w:rsid w:val="005B0348"/>
    <w:rsid w:val="005B0427"/>
    <w:rsid w:val="005B1455"/>
    <w:rsid w:val="005B2F96"/>
    <w:rsid w:val="005B4A61"/>
    <w:rsid w:val="005B5D4D"/>
    <w:rsid w:val="005B6506"/>
    <w:rsid w:val="005B6814"/>
    <w:rsid w:val="005B7B2F"/>
    <w:rsid w:val="005C0121"/>
    <w:rsid w:val="005C043F"/>
    <w:rsid w:val="005C0CFB"/>
    <w:rsid w:val="005C2DE3"/>
    <w:rsid w:val="005C5E60"/>
    <w:rsid w:val="005D03E2"/>
    <w:rsid w:val="005D151F"/>
    <w:rsid w:val="005D1E2D"/>
    <w:rsid w:val="005D351E"/>
    <w:rsid w:val="005D3C35"/>
    <w:rsid w:val="005D5F64"/>
    <w:rsid w:val="005D6000"/>
    <w:rsid w:val="005D76AF"/>
    <w:rsid w:val="005D7A11"/>
    <w:rsid w:val="005E0346"/>
    <w:rsid w:val="005E0E15"/>
    <w:rsid w:val="005E1192"/>
    <w:rsid w:val="005E3304"/>
    <w:rsid w:val="005E569A"/>
    <w:rsid w:val="005E70D5"/>
    <w:rsid w:val="005F066D"/>
    <w:rsid w:val="005F1EF8"/>
    <w:rsid w:val="005F2826"/>
    <w:rsid w:val="005F5975"/>
    <w:rsid w:val="005F7B91"/>
    <w:rsid w:val="00600E2D"/>
    <w:rsid w:val="00603017"/>
    <w:rsid w:val="00603302"/>
    <w:rsid w:val="00604D72"/>
    <w:rsid w:val="0060689E"/>
    <w:rsid w:val="006070B6"/>
    <w:rsid w:val="00607355"/>
    <w:rsid w:val="00607E88"/>
    <w:rsid w:val="00610352"/>
    <w:rsid w:val="00611C26"/>
    <w:rsid w:val="00612A57"/>
    <w:rsid w:val="00612F4C"/>
    <w:rsid w:val="00612FFA"/>
    <w:rsid w:val="00613F69"/>
    <w:rsid w:val="00614B4C"/>
    <w:rsid w:val="00617D3F"/>
    <w:rsid w:val="00621648"/>
    <w:rsid w:val="00621B2F"/>
    <w:rsid w:val="00624615"/>
    <w:rsid w:val="006263AC"/>
    <w:rsid w:val="00630E47"/>
    <w:rsid w:val="0063101B"/>
    <w:rsid w:val="00632CAA"/>
    <w:rsid w:val="00632E00"/>
    <w:rsid w:val="00635150"/>
    <w:rsid w:val="00636838"/>
    <w:rsid w:val="00636910"/>
    <w:rsid w:val="00636DEA"/>
    <w:rsid w:val="00637E7E"/>
    <w:rsid w:val="00640056"/>
    <w:rsid w:val="00641385"/>
    <w:rsid w:val="00642CE7"/>
    <w:rsid w:val="006454E3"/>
    <w:rsid w:val="0064577A"/>
    <w:rsid w:val="0064760C"/>
    <w:rsid w:val="00650DA9"/>
    <w:rsid w:val="00651CAE"/>
    <w:rsid w:val="00653FC3"/>
    <w:rsid w:val="00654537"/>
    <w:rsid w:val="00655333"/>
    <w:rsid w:val="00655841"/>
    <w:rsid w:val="0065642F"/>
    <w:rsid w:val="00661157"/>
    <w:rsid w:val="00661788"/>
    <w:rsid w:val="00663E06"/>
    <w:rsid w:val="00664D60"/>
    <w:rsid w:val="00665545"/>
    <w:rsid w:val="00666722"/>
    <w:rsid w:val="00667F9B"/>
    <w:rsid w:val="0067002B"/>
    <w:rsid w:val="00671061"/>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7A61"/>
    <w:rsid w:val="006917E2"/>
    <w:rsid w:val="006919B6"/>
    <w:rsid w:val="00691B2A"/>
    <w:rsid w:val="0069245B"/>
    <w:rsid w:val="00692801"/>
    <w:rsid w:val="006944DB"/>
    <w:rsid w:val="006956F9"/>
    <w:rsid w:val="00696E9D"/>
    <w:rsid w:val="0069722B"/>
    <w:rsid w:val="006A0AD4"/>
    <w:rsid w:val="006A2EDE"/>
    <w:rsid w:val="006A41F8"/>
    <w:rsid w:val="006A4798"/>
    <w:rsid w:val="006A4894"/>
    <w:rsid w:val="006A5250"/>
    <w:rsid w:val="006A70D6"/>
    <w:rsid w:val="006B0AC6"/>
    <w:rsid w:val="006B14CB"/>
    <w:rsid w:val="006B1FFE"/>
    <w:rsid w:val="006B4397"/>
    <w:rsid w:val="006B5679"/>
    <w:rsid w:val="006C2C17"/>
    <w:rsid w:val="006C31C6"/>
    <w:rsid w:val="006C375B"/>
    <w:rsid w:val="006C44C4"/>
    <w:rsid w:val="006C6926"/>
    <w:rsid w:val="006D1937"/>
    <w:rsid w:val="006D2573"/>
    <w:rsid w:val="006D2ACE"/>
    <w:rsid w:val="006D2F08"/>
    <w:rsid w:val="006D5BEC"/>
    <w:rsid w:val="006D62B3"/>
    <w:rsid w:val="006D6E44"/>
    <w:rsid w:val="006D6F93"/>
    <w:rsid w:val="006E109A"/>
    <w:rsid w:val="006E1296"/>
    <w:rsid w:val="006E4C74"/>
    <w:rsid w:val="006E569F"/>
    <w:rsid w:val="006E6478"/>
    <w:rsid w:val="006E721A"/>
    <w:rsid w:val="006E7A65"/>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31A1"/>
    <w:rsid w:val="00714C8D"/>
    <w:rsid w:val="00715387"/>
    <w:rsid w:val="00715B2D"/>
    <w:rsid w:val="00716ADE"/>
    <w:rsid w:val="0071789D"/>
    <w:rsid w:val="00720250"/>
    <w:rsid w:val="00721EED"/>
    <w:rsid w:val="0072221A"/>
    <w:rsid w:val="0072313B"/>
    <w:rsid w:val="0072337B"/>
    <w:rsid w:val="00724B9D"/>
    <w:rsid w:val="007254E4"/>
    <w:rsid w:val="00725961"/>
    <w:rsid w:val="00731436"/>
    <w:rsid w:val="00731D8A"/>
    <w:rsid w:val="00732165"/>
    <w:rsid w:val="00733FB4"/>
    <w:rsid w:val="007358A7"/>
    <w:rsid w:val="00737BB7"/>
    <w:rsid w:val="00737FC4"/>
    <w:rsid w:val="007456C8"/>
    <w:rsid w:val="0074608C"/>
    <w:rsid w:val="007462B4"/>
    <w:rsid w:val="007468A2"/>
    <w:rsid w:val="00747989"/>
    <w:rsid w:val="007500D4"/>
    <w:rsid w:val="00750445"/>
    <w:rsid w:val="00750848"/>
    <w:rsid w:val="00751A22"/>
    <w:rsid w:val="0075205F"/>
    <w:rsid w:val="00753A96"/>
    <w:rsid w:val="007565B0"/>
    <w:rsid w:val="00757337"/>
    <w:rsid w:val="00757965"/>
    <w:rsid w:val="007611F3"/>
    <w:rsid w:val="00762D8E"/>
    <w:rsid w:val="00763FB5"/>
    <w:rsid w:val="007664DE"/>
    <w:rsid w:val="0077112B"/>
    <w:rsid w:val="007731B8"/>
    <w:rsid w:val="00773DE2"/>
    <w:rsid w:val="00775C54"/>
    <w:rsid w:val="00777ECA"/>
    <w:rsid w:val="007801C1"/>
    <w:rsid w:val="00780737"/>
    <w:rsid w:val="00780BC3"/>
    <w:rsid w:val="00781C19"/>
    <w:rsid w:val="00784D52"/>
    <w:rsid w:val="0078521A"/>
    <w:rsid w:val="0078533F"/>
    <w:rsid w:val="00787E66"/>
    <w:rsid w:val="007915B1"/>
    <w:rsid w:val="00792C3E"/>
    <w:rsid w:val="00793685"/>
    <w:rsid w:val="007941C9"/>
    <w:rsid w:val="007945B4"/>
    <w:rsid w:val="00794FC0"/>
    <w:rsid w:val="00795778"/>
    <w:rsid w:val="007961EA"/>
    <w:rsid w:val="00797634"/>
    <w:rsid w:val="007A028E"/>
    <w:rsid w:val="007A2D65"/>
    <w:rsid w:val="007A2F91"/>
    <w:rsid w:val="007A3C49"/>
    <w:rsid w:val="007A4749"/>
    <w:rsid w:val="007A491E"/>
    <w:rsid w:val="007A4B66"/>
    <w:rsid w:val="007A5A2B"/>
    <w:rsid w:val="007A6031"/>
    <w:rsid w:val="007B057B"/>
    <w:rsid w:val="007B05D6"/>
    <w:rsid w:val="007B0A2F"/>
    <w:rsid w:val="007B1D91"/>
    <w:rsid w:val="007B234D"/>
    <w:rsid w:val="007B4BC5"/>
    <w:rsid w:val="007B722A"/>
    <w:rsid w:val="007B73C0"/>
    <w:rsid w:val="007B7A21"/>
    <w:rsid w:val="007B7E0F"/>
    <w:rsid w:val="007B7FEF"/>
    <w:rsid w:val="007C113A"/>
    <w:rsid w:val="007C13A1"/>
    <w:rsid w:val="007C1A22"/>
    <w:rsid w:val="007C1BC8"/>
    <w:rsid w:val="007C1E44"/>
    <w:rsid w:val="007C217C"/>
    <w:rsid w:val="007C53EC"/>
    <w:rsid w:val="007C5EB6"/>
    <w:rsid w:val="007C7A7B"/>
    <w:rsid w:val="007C7EDC"/>
    <w:rsid w:val="007D0A7E"/>
    <w:rsid w:val="007D2632"/>
    <w:rsid w:val="007D3BF6"/>
    <w:rsid w:val="007D452F"/>
    <w:rsid w:val="007D5843"/>
    <w:rsid w:val="007D5BDD"/>
    <w:rsid w:val="007D6A1F"/>
    <w:rsid w:val="007D70E3"/>
    <w:rsid w:val="007D70E5"/>
    <w:rsid w:val="007D71D1"/>
    <w:rsid w:val="007E0248"/>
    <w:rsid w:val="007E05EB"/>
    <w:rsid w:val="007E0B6D"/>
    <w:rsid w:val="007E0C70"/>
    <w:rsid w:val="007E164B"/>
    <w:rsid w:val="007E25CC"/>
    <w:rsid w:val="007E52BC"/>
    <w:rsid w:val="007E55C6"/>
    <w:rsid w:val="007E581E"/>
    <w:rsid w:val="007E6344"/>
    <w:rsid w:val="007E6C41"/>
    <w:rsid w:val="007F025D"/>
    <w:rsid w:val="007F1B8A"/>
    <w:rsid w:val="007F4E4F"/>
    <w:rsid w:val="007F5224"/>
    <w:rsid w:val="007F795E"/>
    <w:rsid w:val="0080120B"/>
    <w:rsid w:val="008037AA"/>
    <w:rsid w:val="00803B96"/>
    <w:rsid w:val="008045EA"/>
    <w:rsid w:val="00804CE7"/>
    <w:rsid w:val="00806428"/>
    <w:rsid w:val="00807CD3"/>
    <w:rsid w:val="00812865"/>
    <w:rsid w:val="00812B45"/>
    <w:rsid w:val="00813B32"/>
    <w:rsid w:val="00814030"/>
    <w:rsid w:val="00814575"/>
    <w:rsid w:val="00816002"/>
    <w:rsid w:val="00817D6A"/>
    <w:rsid w:val="008221ED"/>
    <w:rsid w:val="00823615"/>
    <w:rsid w:val="008238AB"/>
    <w:rsid w:val="00824DE2"/>
    <w:rsid w:val="008251E3"/>
    <w:rsid w:val="00826165"/>
    <w:rsid w:val="00826660"/>
    <w:rsid w:val="00826996"/>
    <w:rsid w:val="00826CBA"/>
    <w:rsid w:val="00830E0D"/>
    <w:rsid w:val="008321B5"/>
    <w:rsid w:val="00836197"/>
    <w:rsid w:val="008362E5"/>
    <w:rsid w:val="00841589"/>
    <w:rsid w:val="00843746"/>
    <w:rsid w:val="00846697"/>
    <w:rsid w:val="00846B15"/>
    <w:rsid w:val="00846CB8"/>
    <w:rsid w:val="0085009F"/>
    <w:rsid w:val="008556E2"/>
    <w:rsid w:val="00855861"/>
    <w:rsid w:val="00855C59"/>
    <w:rsid w:val="00857DDC"/>
    <w:rsid w:val="00860091"/>
    <w:rsid w:val="00860305"/>
    <w:rsid w:val="008623CB"/>
    <w:rsid w:val="0086245C"/>
    <w:rsid w:val="0086326C"/>
    <w:rsid w:val="00865F15"/>
    <w:rsid w:val="008700D4"/>
    <w:rsid w:val="00873F12"/>
    <w:rsid w:val="0087484C"/>
    <w:rsid w:val="00876508"/>
    <w:rsid w:val="00880517"/>
    <w:rsid w:val="00880C4B"/>
    <w:rsid w:val="008827E1"/>
    <w:rsid w:val="008828DF"/>
    <w:rsid w:val="00882B3D"/>
    <w:rsid w:val="00882C08"/>
    <w:rsid w:val="0088342A"/>
    <w:rsid w:val="00883B2F"/>
    <w:rsid w:val="00883CE4"/>
    <w:rsid w:val="00886E7A"/>
    <w:rsid w:val="0089197C"/>
    <w:rsid w:val="008931E0"/>
    <w:rsid w:val="00896461"/>
    <w:rsid w:val="0089798F"/>
    <w:rsid w:val="00897C30"/>
    <w:rsid w:val="008A0039"/>
    <w:rsid w:val="008A0928"/>
    <w:rsid w:val="008A0988"/>
    <w:rsid w:val="008A1583"/>
    <w:rsid w:val="008A1746"/>
    <w:rsid w:val="008A1B6E"/>
    <w:rsid w:val="008A1F13"/>
    <w:rsid w:val="008A24A9"/>
    <w:rsid w:val="008A43B1"/>
    <w:rsid w:val="008A531F"/>
    <w:rsid w:val="008A564D"/>
    <w:rsid w:val="008A5BF3"/>
    <w:rsid w:val="008A7415"/>
    <w:rsid w:val="008A750F"/>
    <w:rsid w:val="008B0FB0"/>
    <w:rsid w:val="008B1274"/>
    <w:rsid w:val="008B4371"/>
    <w:rsid w:val="008B4D32"/>
    <w:rsid w:val="008B5C63"/>
    <w:rsid w:val="008B70AE"/>
    <w:rsid w:val="008C24E4"/>
    <w:rsid w:val="008C2582"/>
    <w:rsid w:val="008C2830"/>
    <w:rsid w:val="008C32BA"/>
    <w:rsid w:val="008C6F86"/>
    <w:rsid w:val="008C75B4"/>
    <w:rsid w:val="008D1339"/>
    <w:rsid w:val="008D1693"/>
    <w:rsid w:val="008D1F54"/>
    <w:rsid w:val="008D2A05"/>
    <w:rsid w:val="008D34B0"/>
    <w:rsid w:val="008D498E"/>
    <w:rsid w:val="008E2A9C"/>
    <w:rsid w:val="008E37F5"/>
    <w:rsid w:val="008E4C04"/>
    <w:rsid w:val="008E4EC6"/>
    <w:rsid w:val="008E5813"/>
    <w:rsid w:val="008E5C91"/>
    <w:rsid w:val="008E5FE1"/>
    <w:rsid w:val="008E6185"/>
    <w:rsid w:val="008E64B5"/>
    <w:rsid w:val="008F0120"/>
    <w:rsid w:val="008F09E9"/>
    <w:rsid w:val="008F216D"/>
    <w:rsid w:val="008F2C14"/>
    <w:rsid w:val="008F2E5A"/>
    <w:rsid w:val="008F4080"/>
    <w:rsid w:val="008F4211"/>
    <w:rsid w:val="008F4433"/>
    <w:rsid w:val="008F5579"/>
    <w:rsid w:val="008F6891"/>
    <w:rsid w:val="008F7464"/>
    <w:rsid w:val="0090037A"/>
    <w:rsid w:val="00902436"/>
    <w:rsid w:val="00902CA9"/>
    <w:rsid w:val="00903A14"/>
    <w:rsid w:val="0090416D"/>
    <w:rsid w:val="00904C01"/>
    <w:rsid w:val="009105F7"/>
    <w:rsid w:val="00912826"/>
    <w:rsid w:val="0091352B"/>
    <w:rsid w:val="00913E7D"/>
    <w:rsid w:val="009152E4"/>
    <w:rsid w:val="0091608F"/>
    <w:rsid w:val="00916167"/>
    <w:rsid w:val="0091663C"/>
    <w:rsid w:val="00917582"/>
    <w:rsid w:val="009175C1"/>
    <w:rsid w:val="009200EC"/>
    <w:rsid w:val="00920571"/>
    <w:rsid w:val="00921B4C"/>
    <w:rsid w:val="009220EE"/>
    <w:rsid w:val="00922DCB"/>
    <w:rsid w:val="0092397E"/>
    <w:rsid w:val="00925829"/>
    <w:rsid w:val="00925B87"/>
    <w:rsid w:val="00926D93"/>
    <w:rsid w:val="009275EF"/>
    <w:rsid w:val="00927A86"/>
    <w:rsid w:val="00930126"/>
    <w:rsid w:val="00930E42"/>
    <w:rsid w:val="0093105A"/>
    <w:rsid w:val="009327AE"/>
    <w:rsid w:val="00933537"/>
    <w:rsid w:val="0093494D"/>
    <w:rsid w:val="009362F3"/>
    <w:rsid w:val="00937BDF"/>
    <w:rsid w:val="00940088"/>
    <w:rsid w:val="00941E7B"/>
    <w:rsid w:val="0094208F"/>
    <w:rsid w:val="0094370B"/>
    <w:rsid w:val="00944561"/>
    <w:rsid w:val="0095127D"/>
    <w:rsid w:val="00952A06"/>
    <w:rsid w:val="00954852"/>
    <w:rsid w:val="00954D21"/>
    <w:rsid w:val="009557FD"/>
    <w:rsid w:val="00956951"/>
    <w:rsid w:val="00956F43"/>
    <w:rsid w:val="0095792A"/>
    <w:rsid w:val="00960AF7"/>
    <w:rsid w:val="00963114"/>
    <w:rsid w:val="00963D14"/>
    <w:rsid w:val="009652AF"/>
    <w:rsid w:val="0096697E"/>
    <w:rsid w:val="00970473"/>
    <w:rsid w:val="0097071A"/>
    <w:rsid w:val="0097088A"/>
    <w:rsid w:val="009708D6"/>
    <w:rsid w:val="00971332"/>
    <w:rsid w:val="00973046"/>
    <w:rsid w:val="00973E25"/>
    <w:rsid w:val="00974BEC"/>
    <w:rsid w:val="00977764"/>
    <w:rsid w:val="00981049"/>
    <w:rsid w:val="0098311E"/>
    <w:rsid w:val="00984D73"/>
    <w:rsid w:val="009852AD"/>
    <w:rsid w:val="0098541D"/>
    <w:rsid w:val="00990A47"/>
    <w:rsid w:val="00993850"/>
    <w:rsid w:val="009A1A5A"/>
    <w:rsid w:val="009A20D8"/>
    <w:rsid w:val="009A583C"/>
    <w:rsid w:val="009A6A71"/>
    <w:rsid w:val="009B1076"/>
    <w:rsid w:val="009B1363"/>
    <w:rsid w:val="009B140D"/>
    <w:rsid w:val="009B159A"/>
    <w:rsid w:val="009B2825"/>
    <w:rsid w:val="009B3D35"/>
    <w:rsid w:val="009B4C51"/>
    <w:rsid w:val="009B4CD9"/>
    <w:rsid w:val="009B6A2F"/>
    <w:rsid w:val="009B7582"/>
    <w:rsid w:val="009B7AA2"/>
    <w:rsid w:val="009B7DEF"/>
    <w:rsid w:val="009C126A"/>
    <w:rsid w:val="009C1BFD"/>
    <w:rsid w:val="009C2406"/>
    <w:rsid w:val="009C3D4A"/>
    <w:rsid w:val="009C5F05"/>
    <w:rsid w:val="009C627E"/>
    <w:rsid w:val="009C6EF2"/>
    <w:rsid w:val="009D0C69"/>
    <w:rsid w:val="009D3711"/>
    <w:rsid w:val="009D5676"/>
    <w:rsid w:val="009D6922"/>
    <w:rsid w:val="009D7218"/>
    <w:rsid w:val="009E0874"/>
    <w:rsid w:val="009E1562"/>
    <w:rsid w:val="009E175D"/>
    <w:rsid w:val="009E1928"/>
    <w:rsid w:val="009E2716"/>
    <w:rsid w:val="009E3D31"/>
    <w:rsid w:val="009F04E2"/>
    <w:rsid w:val="009F0C8A"/>
    <w:rsid w:val="009F7606"/>
    <w:rsid w:val="009F7D36"/>
    <w:rsid w:val="00A055C4"/>
    <w:rsid w:val="00A05AE5"/>
    <w:rsid w:val="00A0679E"/>
    <w:rsid w:val="00A070E9"/>
    <w:rsid w:val="00A1108F"/>
    <w:rsid w:val="00A119D8"/>
    <w:rsid w:val="00A12123"/>
    <w:rsid w:val="00A13B12"/>
    <w:rsid w:val="00A17094"/>
    <w:rsid w:val="00A17D6C"/>
    <w:rsid w:val="00A17F64"/>
    <w:rsid w:val="00A21708"/>
    <w:rsid w:val="00A24961"/>
    <w:rsid w:val="00A24A34"/>
    <w:rsid w:val="00A24BC0"/>
    <w:rsid w:val="00A25845"/>
    <w:rsid w:val="00A25A69"/>
    <w:rsid w:val="00A25C18"/>
    <w:rsid w:val="00A2656E"/>
    <w:rsid w:val="00A269BA"/>
    <w:rsid w:val="00A31FDE"/>
    <w:rsid w:val="00A32E56"/>
    <w:rsid w:val="00A3324E"/>
    <w:rsid w:val="00A33259"/>
    <w:rsid w:val="00A33C57"/>
    <w:rsid w:val="00A36965"/>
    <w:rsid w:val="00A36DE2"/>
    <w:rsid w:val="00A46228"/>
    <w:rsid w:val="00A505BB"/>
    <w:rsid w:val="00A5061B"/>
    <w:rsid w:val="00A51F6B"/>
    <w:rsid w:val="00A52661"/>
    <w:rsid w:val="00A53766"/>
    <w:rsid w:val="00A538A4"/>
    <w:rsid w:val="00A545BE"/>
    <w:rsid w:val="00A5531A"/>
    <w:rsid w:val="00A558FB"/>
    <w:rsid w:val="00A55A78"/>
    <w:rsid w:val="00A611B7"/>
    <w:rsid w:val="00A61E90"/>
    <w:rsid w:val="00A6228C"/>
    <w:rsid w:val="00A6292F"/>
    <w:rsid w:val="00A62C4E"/>
    <w:rsid w:val="00A63B56"/>
    <w:rsid w:val="00A64739"/>
    <w:rsid w:val="00A659CD"/>
    <w:rsid w:val="00A659F7"/>
    <w:rsid w:val="00A65FFF"/>
    <w:rsid w:val="00A70E48"/>
    <w:rsid w:val="00A72185"/>
    <w:rsid w:val="00A746A4"/>
    <w:rsid w:val="00A748C3"/>
    <w:rsid w:val="00A775F2"/>
    <w:rsid w:val="00A80C2A"/>
    <w:rsid w:val="00A80F81"/>
    <w:rsid w:val="00A811FC"/>
    <w:rsid w:val="00A81FA2"/>
    <w:rsid w:val="00A831D5"/>
    <w:rsid w:val="00A83EBB"/>
    <w:rsid w:val="00A84EA1"/>
    <w:rsid w:val="00A8525C"/>
    <w:rsid w:val="00A908CF"/>
    <w:rsid w:val="00A90B31"/>
    <w:rsid w:val="00A9138A"/>
    <w:rsid w:val="00A91FDD"/>
    <w:rsid w:val="00A959E9"/>
    <w:rsid w:val="00A95A50"/>
    <w:rsid w:val="00A95B04"/>
    <w:rsid w:val="00A95FA4"/>
    <w:rsid w:val="00AA012F"/>
    <w:rsid w:val="00AA596E"/>
    <w:rsid w:val="00AA6998"/>
    <w:rsid w:val="00AA6A6C"/>
    <w:rsid w:val="00AB0179"/>
    <w:rsid w:val="00AB0653"/>
    <w:rsid w:val="00AB0CDA"/>
    <w:rsid w:val="00AB2DC8"/>
    <w:rsid w:val="00AB440C"/>
    <w:rsid w:val="00AB50AD"/>
    <w:rsid w:val="00AB6B3D"/>
    <w:rsid w:val="00AC123F"/>
    <w:rsid w:val="00AC4D89"/>
    <w:rsid w:val="00AC5E6B"/>
    <w:rsid w:val="00AC6370"/>
    <w:rsid w:val="00AC67C9"/>
    <w:rsid w:val="00AC7063"/>
    <w:rsid w:val="00AC7CCE"/>
    <w:rsid w:val="00AC7DE2"/>
    <w:rsid w:val="00AD0B43"/>
    <w:rsid w:val="00AD1382"/>
    <w:rsid w:val="00AD1D97"/>
    <w:rsid w:val="00AD20DD"/>
    <w:rsid w:val="00AD2893"/>
    <w:rsid w:val="00AD2A20"/>
    <w:rsid w:val="00AD522A"/>
    <w:rsid w:val="00AD5AEF"/>
    <w:rsid w:val="00AD6F1E"/>
    <w:rsid w:val="00AD6F8D"/>
    <w:rsid w:val="00AE3003"/>
    <w:rsid w:val="00AE3147"/>
    <w:rsid w:val="00AE481E"/>
    <w:rsid w:val="00AE5F9F"/>
    <w:rsid w:val="00AE67DD"/>
    <w:rsid w:val="00AE72D6"/>
    <w:rsid w:val="00AE790D"/>
    <w:rsid w:val="00AE7EF4"/>
    <w:rsid w:val="00AF0047"/>
    <w:rsid w:val="00AF11B6"/>
    <w:rsid w:val="00AF1556"/>
    <w:rsid w:val="00AF2703"/>
    <w:rsid w:val="00AF427D"/>
    <w:rsid w:val="00AF530B"/>
    <w:rsid w:val="00AF57E9"/>
    <w:rsid w:val="00AF7929"/>
    <w:rsid w:val="00B00953"/>
    <w:rsid w:val="00B0199F"/>
    <w:rsid w:val="00B0399C"/>
    <w:rsid w:val="00B0447C"/>
    <w:rsid w:val="00B04EAF"/>
    <w:rsid w:val="00B061C6"/>
    <w:rsid w:val="00B06274"/>
    <w:rsid w:val="00B07030"/>
    <w:rsid w:val="00B10D3A"/>
    <w:rsid w:val="00B131FC"/>
    <w:rsid w:val="00B15F3B"/>
    <w:rsid w:val="00B16231"/>
    <w:rsid w:val="00B21AA1"/>
    <w:rsid w:val="00B21FAD"/>
    <w:rsid w:val="00B265AF"/>
    <w:rsid w:val="00B26B57"/>
    <w:rsid w:val="00B26FFC"/>
    <w:rsid w:val="00B30CE7"/>
    <w:rsid w:val="00B31E50"/>
    <w:rsid w:val="00B322E6"/>
    <w:rsid w:val="00B32CE4"/>
    <w:rsid w:val="00B346B6"/>
    <w:rsid w:val="00B3490B"/>
    <w:rsid w:val="00B3741B"/>
    <w:rsid w:val="00B409EA"/>
    <w:rsid w:val="00B42A6C"/>
    <w:rsid w:val="00B446D9"/>
    <w:rsid w:val="00B44748"/>
    <w:rsid w:val="00B45C6D"/>
    <w:rsid w:val="00B45F61"/>
    <w:rsid w:val="00B47067"/>
    <w:rsid w:val="00B47398"/>
    <w:rsid w:val="00B50980"/>
    <w:rsid w:val="00B50A4B"/>
    <w:rsid w:val="00B51CE8"/>
    <w:rsid w:val="00B529F8"/>
    <w:rsid w:val="00B53292"/>
    <w:rsid w:val="00B53BE1"/>
    <w:rsid w:val="00B549B4"/>
    <w:rsid w:val="00B56D22"/>
    <w:rsid w:val="00B60066"/>
    <w:rsid w:val="00B601AF"/>
    <w:rsid w:val="00B60266"/>
    <w:rsid w:val="00B606F2"/>
    <w:rsid w:val="00B60E85"/>
    <w:rsid w:val="00B61371"/>
    <w:rsid w:val="00B62DA7"/>
    <w:rsid w:val="00B637E7"/>
    <w:rsid w:val="00B66431"/>
    <w:rsid w:val="00B66CB4"/>
    <w:rsid w:val="00B74E05"/>
    <w:rsid w:val="00B754AA"/>
    <w:rsid w:val="00B75648"/>
    <w:rsid w:val="00B75817"/>
    <w:rsid w:val="00B8248B"/>
    <w:rsid w:val="00B82E2F"/>
    <w:rsid w:val="00B83ECA"/>
    <w:rsid w:val="00B84863"/>
    <w:rsid w:val="00B85AC5"/>
    <w:rsid w:val="00B86D97"/>
    <w:rsid w:val="00B91EF4"/>
    <w:rsid w:val="00B92510"/>
    <w:rsid w:val="00B94B96"/>
    <w:rsid w:val="00B950A4"/>
    <w:rsid w:val="00B97C9B"/>
    <w:rsid w:val="00BA225E"/>
    <w:rsid w:val="00BA26C7"/>
    <w:rsid w:val="00BA3ACD"/>
    <w:rsid w:val="00BA4DFB"/>
    <w:rsid w:val="00BA5AC8"/>
    <w:rsid w:val="00BA62A8"/>
    <w:rsid w:val="00BA72EB"/>
    <w:rsid w:val="00BA7438"/>
    <w:rsid w:val="00BB0C2C"/>
    <w:rsid w:val="00BB2057"/>
    <w:rsid w:val="00BB5D7D"/>
    <w:rsid w:val="00BB7013"/>
    <w:rsid w:val="00BC1613"/>
    <w:rsid w:val="00BC1A36"/>
    <w:rsid w:val="00BC1C15"/>
    <w:rsid w:val="00BC1C7A"/>
    <w:rsid w:val="00BC3A0E"/>
    <w:rsid w:val="00BC4067"/>
    <w:rsid w:val="00BC474C"/>
    <w:rsid w:val="00BC4C97"/>
    <w:rsid w:val="00BC71C3"/>
    <w:rsid w:val="00BC7295"/>
    <w:rsid w:val="00BD025B"/>
    <w:rsid w:val="00BD1115"/>
    <w:rsid w:val="00BD1B3E"/>
    <w:rsid w:val="00BD23A5"/>
    <w:rsid w:val="00BD2425"/>
    <w:rsid w:val="00BD5D52"/>
    <w:rsid w:val="00BD69F3"/>
    <w:rsid w:val="00BD6A38"/>
    <w:rsid w:val="00BD6A3A"/>
    <w:rsid w:val="00BD785E"/>
    <w:rsid w:val="00BE13CB"/>
    <w:rsid w:val="00BE2909"/>
    <w:rsid w:val="00BE2A08"/>
    <w:rsid w:val="00BE4A6F"/>
    <w:rsid w:val="00BE5014"/>
    <w:rsid w:val="00BE50C4"/>
    <w:rsid w:val="00BE667A"/>
    <w:rsid w:val="00BE770E"/>
    <w:rsid w:val="00BE7861"/>
    <w:rsid w:val="00BF054C"/>
    <w:rsid w:val="00BF0696"/>
    <w:rsid w:val="00BF3276"/>
    <w:rsid w:val="00BF470A"/>
    <w:rsid w:val="00BF7E52"/>
    <w:rsid w:val="00C00008"/>
    <w:rsid w:val="00C02130"/>
    <w:rsid w:val="00C02CE5"/>
    <w:rsid w:val="00C02E21"/>
    <w:rsid w:val="00C03241"/>
    <w:rsid w:val="00C0405C"/>
    <w:rsid w:val="00C04B59"/>
    <w:rsid w:val="00C04BFC"/>
    <w:rsid w:val="00C05394"/>
    <w:rsid w:val="00C05D12"/>
    <w:rsid w:val="00C05F85"/>
    <w:rsid w:val="00C068E6"/>
    <w:rsid w:val="00C11A74"/>
    <w:rsid w:val="00C12E25"/>
    <w:rsid w:val="00C13854"/>
    <w:rsid w:val="00C138DF"/>
    <w:rsid w:val="00C1473C"/>
    <w:rsid w:val="00C14EC7"/>
    <w:rsid w:val="00C167C7"/>
    <w:rsid w:val="00C177AB"/>
    <w:rsid w:val="00C22FEA"/>
    <w:rsid w:val="00C24070"/>
    <w:rsid w:val="00C256A0"/>
    <w:rsid w:val="00C2710F"/>
    <w:rsid w:val="00C30E21"/>
    <w:rsid w:val="00C32AD0"/>
    <w:rsid w:val="00C33176"/>
    <w:rsid w:val="00C33B17"/>
    <w:rsid w:val="00C3698B"/>
    <w:rsid w:val="00C36DC7"/>
    <w:rsid w:val="00C37677"/>
    <w:rsid w:val="00C41D59"/>
    <w:rsid w:val="00C442A3"/>
    <w:rsid w:val="00C443E5"/>
    <w:rsid w:val="00C44551"/>
    <w:rsid w:val="00C4584B"/>
    <w:rsid w:val="00C45A6F"/>
    <w:rsid w:val="00C50AD5"/>
    <w:rsid w:val="00C50BDF"/>
    <w:rsid w:val="00C50ED5"/>
    <w:rsid w:val="00C52D56"/>
    <w:rsid w:val="00C54367"/>
    <w:rsid w:val="00C54726"/>
    <w:rsid w:val="00C55078"/>
    <w:rsid w:val="00C55469"/>
    <w:rsid w:val="00C55DCD"/>
    <w:rsid w:val="00C55EFC"/>
    <w:rsid w:val="00C57559"/>
    <w:rsid w:val="00C6021B"/>
    <w:rsid w:val="00C62D25"/>
    <w:rsid w:val="00C66FBE"/>
    <w:rsid w:val="00C66FE0"/>
    <w:rsid w:val="00C67767"/>
    <w:rsid w:val="00C67CD4"/>
    <w:rsid w:val="00C67D4C"/>
    <w:rsid w:val="00C7016C"/>
    <w:rsid w:val="00C73885"/>
    <w:rsid w:val="00C76A1C"/>
    <w:rsid w:val="00C77949"/>
    <w:rsid w:val="00C8116B"/>
    <w:rsid w:val="00C8184C"/>
    <w:rsid w:val="00C82CBD"/>
    <w:rsid w:val="00C82DC1"/>
    <w:rsid w:val="00C851A9"/>
    <w:rsid w:val="00C875F9"/>
    <w:rsid w:val="00C911C3"/>
    <w:rsid w:val="00C92657"/>
    <w:rsid w:val="00C9375D"/>
    <w:rsid w:val="00C96BE8"/>
    <w:rsid w:val="00CA0528"/>
    <w:rsid w:val="00CA3237"/>
    <w:rsid w:val="00CA38C1"/>
    <w:rsid w:val="00CA51C9"/>
    <w:rsid w:val="00CA51D9"/>
    <w:rsid w:val="00CA6E6F"/>
    <w:rsid w:val="00CA7068"/>
    <w:rsid w:val="00CB0830"/>
    <w:rsid w:val="00CB1996"/>
    <w:rsid w:val="00CB348B"/>
    <w:rsid w:val="00CC06EC"/>
    <w:rsid w:val="00CC075D"/>
    <w:rsid w:val="00CC0C0F"/>
    <w:rsid w:val="00CC1EBB"/>
    <w:rsid w:val="00CC5E01"/>
    <w:rsid w:val="00CC701B"/>
    <w:rsid w:val="00CD059C"/>
    <w:rsid w:val="00CD3B3D"/>
    <w:rsid w:val="00CD4CD9"/>
    <w:rsid w:val="00CD6388"/>
    <w:rsid w:val="00CD670F"/>
    <w:rsid w:val="00CD729E"/>
    <w:rsid w:val="00CE11D4"/>
    <w:rsid w:val="00CE196B"/>
    <w:rsid w:val="00CE234D"/>
    <w:rsid w:val="00CE2549"/>
    <w:rsid w:val="00CE2998"/>
    <w:rsid w:val="00CE5F6C"/>
    <w:rsid w:val="00CE66D0"/>
    <w:rsid w:val="00CE7B8F"/>
    <w:rsid w:val="00CF0821"/>
    <w:rsid w:val="00CF12FA"/>
    <w:rsid w:val="00CF1B4B"/>
    <w:rsid w:val="00CF1F28"/>
    <w:rsid w:val="00CF2A8A"/>
    <w:rsid w:val="00CF364D"/>
    <w:rsid w:val="00CF37D9"/>
    <w:rsid w:val="00CF3F7F"/>
    <w:rsid w:val="00CF43C9"/>
    <w:rsid w:val="00CF578E"/>
    <w:rsid w:val="00D008C2"/>
    <w:rsid w:val="00D01943"/>
    <w:rsid w:val="00D0619F"/>
    <w:rsid w:val="00D070F2"/>
    <w:rsid w:val="00D07C96"/>
    <w:rsid w:val="00D10B04"/>
    <w:rsid w:val="00D11FD9"/>
    <w:rsid w:val="00D12534"/>
    <w:rsid w:val="00D13E26"/>
    <w:rsid w:val="00D14C4F"/>
    <w:rsid w:val="00D150F4"/>
    <w:rsid w:val="00D15DEC"/>
    <w:rsid w:val="00D15FDD"/>
    <w:rsid w:val="00D17869"/>
    <w:rsid w:val="00D25991"/>
    <w:rsid w:val="00D26CA4"/>
    <w:rsid w:val="00D26D57"/>
    <w:rsid w:val="00D27EC6"/>
    <w:rsid w:val="00D311CC"/>
    <w:rsid w:val="00D31D9A"/>
    <w:rsid w:val="00D329E4"/>
    <w:rsid w:val="00D33DA8"/>
    <w:rsid w:val="00D33EB9"/>
    <w:rsid w:val="00D35217"/>
    <w:rsid w:val="00D35412"/>
    <w:rsid w:val="00D35C68"/>
    <w:rsid w:val="00D3622C"/>
    <w:rsid w:val="00D376DD"/>
    <w:rsid w:val="00D401F9"/>
    <w:rsid w:val="00D42BA1"/>
    <w:rsid w:val="00D42E3E"/>
    <w:rsid w:val="00D43071"/>
    <w:rsid w:val="00D433FB"/>
    <w:rsid w:val="00D44D46"/>
    <w:rsid w:val="00D46626"/>
    <w:rsid w:val="00D4729F"/>
    <w:rsid w:val="00D47371"/>
    <w:rsid w:val="00D51829"/>
    <w:rsid w:val="00D51AA1"/>
    <w:rsid w:val="00D527AD"/>
    <w:rsid w:val="00D53672"/>
    <w:rsid w:val="00D53951"/>
    <w:rsid w:val="00D53BFD"/>
    <w:rsid w:val="00D53DEC"/>
    <w:rsid w:val="00D54046"/>
    <w:rsid w:val="00D549BF"/>
    <w:rsid w:val="00D5773C"/>
    <w:rsid w:val="00D57D6E"/>
    <w:rsid w:val="00D61DCC"/>
    <w:rsid w:val="00D63187"/>
    <w:rsid w:val="00D6369C"/>
    <w:rsid w:val="00D642B6"/>
    <w:rsid w:val="00D65CDC"/>
    <w:rsid w:val="00D66F26"/>
    <w:rsid w:val="00D674E1"/>
    <w:rsid w:val="00D67B47"/>
    <w:rsid w:val="00D707B7"/>
    <w:rsid w:val="00D713AE"/>
    <w:rsid w:val="00D731F6"/>
    <w:rsid w:val="00D7367E"/>
    <w:rsid w:val="00D75FD2"/>
    <w:rsid w:val="00D76790"/>
    <w:rsid w:val="00D776F2"/>
    <w:rsid w:val="00D778B8"/>
    <w:rsid w:val="00D77E7C"/>
    <w:rsid w:val="00D80427"/>
    <w:rsid w:val="00D811B7"/>
    <w:rsid w:val="00D817A5"/>
    <w:rsid w:val="00D81EC4"/>
    <w:rsid w:val="00D823AE"/>
    <w:rsid w:val="00D82577"/>
    <w:rsid w:val="00D837B3"/>
    <w:rsid w:val="00D83D16"/>
    <w:rsid w:val="00D84E2D"/>
    <w:rsid w:val="00D85B10"/>
    <w:rsid w:val="00D86E31"/>
    <w:rsid w:val="00D8749B"/>
    <w:rsid w:val="00D87B94"/>
    <w:rsid w:val="00D920FE"/>
    <w:rsid w:val="00D921F9"/>
    <w:rsid w:val="00D93139"/>
    <w:rsid w:val="00D95683"/>
    <w:rsid w:val="00DA297C"/>
    <w:rsid w:val="00DA4DD8"/>
    <w:rsid w:val="00DA56D1"/>
    <w:rsid w:val="00DA7E71"/>
    <w:rsid w:val="00DB0A67"/>
    <w:rsid w:val="00DB22A9"/>
    <w:rsid w:val="00DB54FD"/>
    <w:rsid w:val="00DB62C8"/>
    <w:rsid w:val="00DC0D90"/>
    <w:rsid w:val="00DC0F5D"/>
    <w:rsid w:val="00DC23EB"/>
    <w:rsid w:val="00DC5BDF"/>
    <w:rsid w:val="00DC69AA"/>
    <w:rsid w:val="00DC72C1"/>
    <w:rsid w:val="00DD0947"/>
    <w:rsid w:val="00DD1673"/>
    <w:rsid w:val="00DD1BD3"/>
    <w:rsid w:val="00DD3843"/>
    <w:rsid w:val="00DD3D5B"/>
    <w:rsid w:val="00DD412C"/>
    <w:rsid w:val="00DD68F5"/>
    <w:rsid w:val="00DE09FD"/>
    <w:rsid w:val="00DE23E2"/>
    <w:rsid w:val="00DE4535"/>
    <w:rsid w:val="00DE54DE"/>
    <w:rsid w:val="00DE5D35"/>
    <w:rsid w:val="00DE63F0"/>
    <w:rsid w:val="00DE705B"/>
    <w:rsid w:val="00DE7AEF"/>
    <w:rsid w:val="00DF04D9"/>
    <w:rsid w:val="00DF0C17"/>
    <w:rsid w:val="00DF2E47"/>
    <w:rsid w:val="00DF4F00"/>
    <w:rsid w:val="00DF5169"/>
    <w:rsid w:val="00DF6697"/>
    <w:rsid w:val="00E00F8F"/>
    <w:rsid w:val="00E038AC"/>
    <w:rsid w:val="00E06937"/>
    <w:rsid w:val="00E07FD6"/>
    <w:rsid w:val="00E11507"/>
    <w:rsid w:val="00E11694"/>
    <w:rsid w:val="00E134E8"/>
    <w:rsid w:val="00E13582"/>
    <w:rsid w:val="00E136F0"/>
    <w:rsid w:val="00E13983"/>
    <w:rsid w:val="00E14045"/>
    <w:rsid w:val="00E15755"/>
    <w:rsid w:val="00E16638"/>
    <w:rsid w:val="00E16AD7"/>
    <w:rsid w:val="00E17989"/>
    <w:rsid w:val="00E17BFC"/>
    <w:rsid w:val="00E20B5E"/>
    <w:rsid w:val="00E21F16"/>
    <w:rsid w:val="00E22028"/>
    <w:rsid w:val="00E239E0"/>
    <w:rsid w:val="00E23B96"/>
    <w:rsid w:val="00E24DCD"/>
    <w:rsid w:val="00E30B49"/>
    <w:rsid w:val="00E316BD"/>
    <w:rsid w:val="00E31E34"/>
    <w:rsid w:val="00E33ADA"/>
    <w:rsid w:val="00E34E53"/>
    <w:rsid w:val="00E35B03"/>
    <w:rsid w:val="00E366DC"/>
    <w:rsid w:val="00E36FF9"/>
    <w:rsid w:val="00E40792"/>
    <w:rsid w:val="00E41981"/>
    <w:rsid w:val="00E41BF5"/>
    <w:rsid w:val="00E42BD7"/>
    <w:rsid w:val="00E430DB"/>
    <w:rsid w:val="00E43262"/>
    <w:rsid w:val="00E45963"/>
    <w:rsid w:val="00E45A80"/>
    <w:rsid w:val="00E46017"/>
    <w:rsid w:val="00E4700B"/>
    <w:rsid w:val="00E5020D"/>
    <w:rsid w:val="00E5402F"/>
    <w:rsid w:val="00E54419"/>
    <w:rsid w:val="00E55585"/>
    <w:rsid w:val="00E5663C"/>
    <w:rsid w:val="00E56644"/>
    <w:rsid w:val="00E56DD6"/>
    <w:rsid w:val="00E57E98"/>
    <w:rsid w:val="00E57FEF"/>
    <w:rsid w:val="00E61373"/>
    <w:rsid w:val="00E646CC"/>
    <w:rsid w:val="00E650AC"/>
    <w:rsid w:val="00E663AC"/>
    <w:rsid w:val="00E67157"/>
    <w:rsid w:val="00E67909"/>
    <w:rsid w:val="00E70AA8"/>
    <w:rsid w:val="00E747A3"/>
    <w:rsid w:val="00E7579F"/>
    <w:rsid w:val="00E8009D"/>
    <w:rsid w:val="00E805AD"/>
    <w:rsid w:val="00E8283B"/>
    <w:rsid w:val="00E8371A"/>
    <w:rsid w:val="00E83980"/>
    <w:rsid w:val="00E84D47"/>
    <w:rsid w:val="00E86061"/>
    <w:rsid w:val="00E87014"/>
    <w:rsid w:val="00E90810"/>
    <w:rsid w:val="00E90FDB"/>
    <w:rsid w:val="00E93681"/>
    <w:rsid w:val="00E93EF8"/>
    <w:rsid w:val="00E9422E"/>
    <w:rsid w:val="00E9469A"/>
    <w:rsid w:val="00E94E15"/>
    <w:rsid w:val="00E966C7"/>
    <w:rsid w:val="00EA0DA3"/>
    <w:rsid w:val="00EA72AC"/>
    <w:rsid w:val="00EA775C"/>
    <w:rsid w:val="00EB00F2"/>
    <w:rsid w:val="00EB0DD6"/>
    <w:rsid w:val="00EB2E07"/>
    <w:rsid w:val="00EB4232"/>
    <w:rsid w:val="00EB7923"/>
    <w:rsid w:val="00EC1365"/>
    <w:rsid w:val="00EC79D7"/>
    <w:rsid w:val="00ED048A"/>
    <w:rsid w:val="00ED061F"/>
    <w:rsid w:val="00ED3F65"/>
    <w:rsid w:val="00ED5BB3"/>
    <w:rsid w:val="00ED66F1"/>
    <w:rsid w:val="00ED705D"/>
    <w:rsid w:val="00EE0111"/>
    <w:rsid w:val="00EE035D"/>
    <w:rsid w:val="00EE0DA5"/>
    <w:rsid w:val="00EE2D8C"/>
    <w:rsid w:val="00EE3AFD"/>
    <w:rsid w:val="00EE6560"/>
    <w:rsid w:val="00EE6AE8"/>
    <w:rsid w:val="00EE6C78"/>
    <w:rsid w:val="00EF3235"/>
    <w:rsid w:val="00F005DC"/>
    <w:rsid w:val="00F010B5"/>
    <w:rsid w:val="00F010FA"/>
    <w:rsid w:val="00F01534"/>
    <w:rsid w:val="00F02084"/>
    <w:rsid w:val="00F02F4B"/>
    <w:rsid w:val="00F0300A"/>
    <w:rsid w:val="00F06D8A"/>
    <w:rsid w:val="00F079BF"/>
    <w:rsid w:val="00F121CE"/>
    <w:rsid w:val="00F131BE"/>
    <w:rsid w:val="00F1500C"/>
    <w:rsid w:val="00F16757"/>
    <w:rsid w:val="00F16A23"/>
    <w:rsid w:val="00F21CEF"/>
    <w:rsid w:val="00F22489"/>
    <w:rsid w:val="00F22BD2"/>
    <w:rsid w:val="00F23D34"/>
    <w:rsid w:val="00F255A2"/>
    <w:rsid w:val="00F259DA"/>
    <w:rsid w:val="00F25AEF"/>
    <w:rsid w:val="00F26431"/>
    <w:rsid w:val="00F271A3"/>
    <w:rsid w:val="00F2724C"/>
    <w:rsid w:val="00F30EB5"/>
    <w:rsid w:val="00F31A29"/>
    <w:rsid w:val="00F3266D"/>
    <w:rsid w:val="00F32D99"/>
    <w:rsid w:val="00F34F17"/>
    <w:rsid w:val="00F361A8"/>
    <w:rsid w:val="00F37827"/>
    <w:rsid w:val="00F3795D"/>
    <w:rsid w:val="00F37D15"/>
    <w:rsid w:val="00F4141C"/>
    <w:rsid w:val="00F4152B"/>
    <w:rsid w:val="00F42A6C"/>
    <w:rsid w:val="00F4311E"/>
    <w:rsid w:val="00F43AB0"/>
    <w:rsid w:val="00F44F49"/>
    <w:rsid w:val="00F45785"/>
    <w:rsid w:val="00F45DC3"/>
    <w:rsid w:val="00F45FDD"/>
    <w:rsid w:val="00F46210"/>
    <w:rsid w:val="00F46285"/>
    <w:rsid w:val="00F472C0"/>
    <w:rsid w:val="00F4760B"/>
    <w:rsid w:val="00F47758"/>
    <w:rsid w:val="00F47AE4"/>
    <w:rsid w:val="00F50B15"/>
    <w:rsid w:val="00F52B17"/>
    <w:rsid w:val="00F536CC"/>
    <w:rsid w:val="00F53BA0"/>
    <w:rsid w:val="00F568B2"/>
    <w:rsid w:val="00F578D9"/>
    <w:rsid w:val="00F60546"/>
    <w:rsid w:val="00F6319E"/>
    <w:rsid w:val="00F63302"/>
    <w:rsid w:val="00F6506C"/>
    <w:rsid w:val="00F65B3F"/>
    <w:rsid w:val="00F66B79"/>
    <w:rsid w:val="00F67388"/>
    <w:rsid w:val="00F77072"/>
    <w:rsid w:val="00F840C2"/>
    <w:rsid w:val="00F8546F"/>
    <w:rsid w:val="00F87740"/>
    <w:rsid w:val="00F907CD"/>
    <w:rsid w:val="00F91A4A"/>
    <w:rsid w:val="00F955BA"/>
    <w:rsid w:val="00F95FCD"/>
    <w:rsid w:val="00F964B2"/>
    <w:rsid w:val="00F96A16"/>
    <w:rsid w:val="00F96B05"/>
    <w:rsid w:val="00FA0B71"/>
    <w:rsid w:val="00FA0FA7"/>
    <w:rsid w:val="00FA1054"/>
    <w:rsid w:val="00FA17D6"/>
    <w:rsid w:val="00FA1AE0"/>
    <w:rsid w:val="00FA4F8B"/>
    <w:rsid w:val="00FA5015"/>
    <w:rsid w:val="00FA5023"/>
    <w:rsid w:val="00FA58E0"/>
    <w:rsid w:val="00FA7529"/>
    <w:rsid w:val="00FB05D1"/>
    <w:rsid w:val="00FB1175"/>
    <w:rsid w:val="00FB259D"/>
    <w:rsid w:val="00FB5FE1"/>
    <w:rsid w:val="00FC0902"/>
    <w:rsid w:val="00FC133C"/>
    <w:rsid w:val="00FC2582"/>
    <w:rsid w:val="00FC35AA"/>
    <w:rsid w:val="00FC5072"/>
    <w:rsid w:val="00FC57EC"/>
    <w:rsid w:val="00FC5DDA"/>
    <w:rsid w:val="00FC7014"/>
    <w:rsid w:val="00FD0631"/>
    <w:rsid w:val="00FD07D8"/>
    <w:rsid w:val="00FD0A63"/>
    <w:rsid w:val="00FD2CCC"/>
    <w:rsid w:val="00FD2E83"/>
    <w:rsid w:val="00FD31DB"/>
    <w:rsid w:val="00FD3878"/>
    <w:rsid w:val="00FD55CF"/>
    <w:rsid w:val="00FE1D53"/>
    <w:rsid w:val="00FE2D36"/>
    <w:rsid w:val="00FE39F2"/>
    <w:rsid w:val="00FE3A22"/>
    <w:rsid w:val="00FE6B13"/>
    <w:rsid w:val="00FF1A78"/>
    <w:rsid w:val="00FF1C11"/>
    <w:rsid w:val="00FF35CF"/>
    <w:rsid w:val="00FF3694"/>
    <w:rsid w:val="00FF4084"/>
    <w:rsid w:val="00FF4781"/>
    <w:rsid w:val="00FF6100"/>
    <w:rsid w:val="00FF610A"/>
    <w:rsid w:val="00FF692B"/>
    <w:rsid w:val="00FF6B74"/>
    <w:rsid w:val="5DBE3FC4"/>
    <w:rsid w:val="749E8F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 w:type="character" w:styleId="Mention">
    <w:name w:val="Mention"/>
    <w:basedOn w:val="DefaultParagraphFont"/>
    <w:uiPriority w:val="99"/>
    <w:unhideWhenUsed/>
    <w:rsid w:val="00310B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88A0F031-A290-4F1C-8A34-4EB2B0D1A3CF}"/>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13</cp:revision>
  <cp:lastPrinted>2024-03-02T05:20:00Z</cp:lastPrinted>
  <dcterms:created xsi:type="dcterms:W3CDTF">2024-10-31T06:17:00Z</dcterms:created>
  <dcterms:modified xsi:type="dcterms:W3CDTF">2025-06-06T22:57:00Z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ies>
</file>