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9AB50" w14:textId="23DF5A58" w:rsidR="006454E3" w:rsidRPr="00012547" w:rsidRDefault="00DA56D1" w:rsidP="006454E3">
      <w:pPr>
        <w:spacing w:before="0"/>
        <w:jc w:val="center"/>
        <w:rPr>
          <w:rFonts w:cs="Arial"/>
          <w:b/>
          <w:i/>
          <w:iCs/>
          <w:sz w:val="32"/>
          <w:szCs w:val="32"/>
          <w:lang w:val="en-GB"/>
        </w:rPr>
      </w:pPr>
      <w:r>
        <w:rPr>
          <w:rFonts w:cs="Arial"/>
          <w:b/>
          <w:i/>
          <w:iCs/>
          <w:sz w:val="32"/>
          <w:szCs w:val="32"/>
          <w:highlight w:val="yellow"/>
          <w:lang w:val="en-GB"/>
        </w:rPr>
        <w:t xml:space="preserve">Insert </w:t>
      </w:r>
      <w:r w:rsidR="00012547" w:rsidRPr="00F67388">
        <w:rPr>
          <w:rFonts w:cs="Arial"/>
          <w:b/>
          <w:i/>
          <w:iCs/>
          <w:sz w:val="32"/>
          <w:szCs w:val="32"/>
          <w:highlight w:val="yellow"/>
          <w:lang w:val="en-GB"/>
        </w:rPr>
        <w:t>Company Name</w:t>
      </w:r>
    </w:p>
    <w:p w14:paraId="6FFDE80A" w14:textId="6398AA25" w:rsidR="006454E3" w:rsidRPr="00E00F8F" w:rsidRDefault="006454E3" w:rsidP="006454E3">
      <w:pPr>
        <w:spacing w:before="0"/>
        <w:jc w:val="center"/>
        <w:rPr>
          <w:rFonts w:cs="Arial"/>
          <w:b/>
          <w:sz w:val="48"/>
          <w:szCs w:val="44"/>
          <w:lang w:val="en-GB"/>
        </w:rPr>
      </w:pPr>
    </w:p>
    <w:p w14:paraId="7ABBA883" w14:textId="35DD4DDD" w:rsidR="006454E3" w:rsidRPr="00826996" w:rsidRDefault="0055209B" w:rsidP="006454E3">
      <w:pPr>
        <w:spacing w:before="0"/>
        <w:jc w:val="center"/>
        <w:rPr>
          <w:rFonts w:cs="Arial"/>
          <w:b/>
          <w:color w:val="000000"/>
          <w:sz w:val="28"/>
          <w:szCs w:val="28"/>
          <w:lang w:val="en-GB"/>
        </w:rPr>
      </w:pPr>
      <w:bookmarkStart w:id="0" w:name="_Hlk181784478"/>
      <w:bookmarkEnd w:id="0"/>
      <w:r>
        <w:rPr>
          <w:rFonts w:cs="Arial"/>
          <w:b/>
          <w:color w:val="000000"/>
          <w:sz w:val="28"/>
          <w:szCs w:val="28"/>
          <w:lang w:val="en-GB"/>
        </w:rPr>
        <w:t>Hazardous Materials Management Plan</w:t>
      </w:r>
    </w:p>
    <w:p w14:paraId="13973E8F" w14:textId="77777777" w:rsidR="004A4DDF" w:rsidRDefault="004A4DDF" w:rsidP="006454E3">
      <w:pPr>
        <w:spacing w:before="0"/>
        <w:jc w:val="center"/>
        <w:rPr>
          <w:rFonts w:cs="Arial"/>
          <w:b/>
          <w:color w:val="000000"/>
          <w:sz w:val="36"/>
          <w:szCs w:val="36"/>
          <w:highlight w:val="yellow"/>
          <w:lang w:val="en-GB"/>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4A4DDF" w:rsidRPr="004A4DDF" w14:paraId="399B5A7D" w14:textId="77777777" w:rsidTr="00512FD8">
        <w:trPr>
          <w:trHeight w:val="1449"/>
        </w:trPr>
        <w:tc>
          <w:tcPr>
            <w:tcW w:w="9017" w:type="dxa"/>
            <w:shd w:val="clear" w:color="auto" w:fill="D9D9D9" w:themeFill="background1" w:themeFillShade="D9"/>
            <w:vAlign w:val="center"/>
          </w:tcPr>
          <w:p w14:paraId="0FB61DA7" w14:textId="0A1A6EC5" w:rsidR="00663E06" w:rsidRPr="00663E06" w:rsidRDefault="00663E06" w:rsidP="00696E9D">
            <w:pPr>
              <w:spacing w:before="160" w:after="160"/>
              <w:contextualSpacing/>
              <w:jc w:val="left"/>
              <w:rPr>
                <w:rFonts w:cs="Arial"/>
                <w:bCs/>
                <w:i/>
                <w:iCs/>
                <w:sz w:val="20"/>
                <w:szCs w:val="20"/>
                <w:lang w:val="en-US"/>
              </w:rPr>
            </w:pPr>
          </w:p>
          <w:p w14:paraId="71C7EAF0" w14:textId="7891E2C8" w:rsidR="004A4DDF" w:rsidRPr="00512FD8" w:rsidRDefault="004A4DDF" w:rsidP="00696E9D">
            <w:pPr>
              <w:spacing w:before="160" w:after="160"/>
              <w:contextualSpacing/>
              <w:jc w:val="left"/>
              <w:rPr>
                <w:rFonts w:cs="Arial"/>
                <w:b/>
                <w:i/>
                <w:iCs/>
                <w:sz w:val="20"/>
                <w:szCs w:val="20"/>
                <w:lang w:val="en-US"/>
              </w:rPr>
            </w:pPr>
            <w:r w:rsidRPr="00512FD8">
              <w:rPr>
                <w:rFonts w:cs="Arial"/>
                <w:b/>
                <w:i/>
                <w:iCs/>
                <w:sz w:val="20"/>
                <w:szCs w:val="20"/>
                <w:lang w:val="en-US"/>
              </w:rPr>
              <w:t>General Instruction</w:t>
            </w:r>
            <w:r w:rsidR="00F95FCD" w:rsidRPr="00512FD8">
              <w:rPr>
                <w:rFonts w:cs="Arial"/>
                <w:b/>
                <w:i/>
                <w:iCs/>
                <w:sz w:val="20"/>
                <w:szCs w:val="20"/>
                <w:lang w:val="en-US"/>
              </w:rPr>
              <w:t>s</w:t>
            </w:r>
          </w:p>
          <w:p w14:paraId="43323C50" w14:textId="77777777" w:rsidR="008F7179" w:rsidRPr="00663E06" w:rsidRDefault="008F7179" w:rsidP="00D725E7">
            <w:pPr>
              <w:pStyle w:val="ListParagraph"/>
              <w:numPr>
                <w:ilvl w:val="0"/>
                <w:numId w:val="12"/>
              </w:numPr>
              <w:spacing w:before="160" w:after="160"/>
              <w:jc w:val="left"/>
              <w:rPr>
                <w:rFonts w:cs="Arial"/>
                <w:bCs/>
                <w:i/>
                <w:iCs/>
                <w:sz w:val="20"/>
                <w:szCs w:val="20"/>
                <w:lang w:val="en-US"/>
              </w:rPr>
            </w:pPr>
            <w:r w:rsidRPr="00663E06">
              <w:rPr>
                <w:rFonts w:cs="Arial"/>
                <w:bCs/>
                <w:i/>
                <w:iCs/>
                <w:sz w:val="20"/>
                <w:szCs w:val="20"/>
                <w:lang w:val="en-US"/>
              </w:rPr>
              <w:t>Insert company logo in the header</w:t>
            </w:r>
          </w:p>
          <w:p w14:paraId="79408F58" w14:textId="77777777" w:rsidR="008F7179" w:rsidRPr="00663E06" w:rsidRDefault="008F7179" w:rsidP="00D725E7">
            <w:pPr>
              <w:pStyle w:val="ListParagraph"/>
              <w:numPr>
                <w:ilvl w:val="0"/>
                <w:numId w:val="12"/>
              </w:numPr>
              <w:spacing w:before="160" w:after="160"/>
              <w:jc w:val="left"/>
              <w:rPr>
                <w:rFonts w:cs="Arial"/>
                <w:bCs/>
                <w:i/>
                <w:iCs/>
                <w:sz w:val="20"/>
                <w:szCs w:val="20"/>
                <w:lang w:val="en-US"/>
              </w:rPr>
            </w:pPr>
            <w:r w:rsidRPr="00663E06">
              <w:rPr>
                <w:rFonts w:cs="Arial"/>
                <w:bCs/>
                <w:i/>
                <w:iCs/>
                <w:sz w:val="20"/>
                <w:szCs w:val="20"/>
                <w:lang w:val="en-US"/>
              </w:rPr>
              <w:t>Insert company name where indicated (“[insert company name]”)</w:t>
            </w:r>
          </w:p>
          <w:p w14:paraId="3CC80B58" w14:textId="53E6B602" w:rsidR="008F7179" w:rsidRPr="00663E06" w:rsidRDefault="008F7179" w:rsidP="00D725E7">
            <w:pPr>
              <w:pStyle w:val="ListParagraph"/>
              <w:numPr>
                <w:ilvl w:val="0"/>
                <w:numId w:val="12"/>
              </w:numPr>
              <w:spacing w:before="160" w:after="160"/>
              <w:jc w:val="left"/>
              <w:rPr>
                <w:rFonts w:cs="Arial"/>
                <w:bCs/>
                <w:i/>
                <w:iCs/>
                <w:sz w:val="20"/>
                <w:szCs w:val="20"/>
                <w:lang w:val="en-US"/>
              </w:rPr>
            </w:pPr>
            <w:r w:rsidRPr="00663E06">
              <w:rPr>
                <w:rFonts w:cs="Arial"/>
                <w:bCs/>
                <w:i/>
                <w:iCs/>
                <w:sz w:val="20"/>
                <w:szCs w:val="20"/>
                <w:lang w:val="en-US"/>
              </w:rPr>
              <w:t>Consider the guidance / follow the instructions given in the</w:t>
            </w:r>
            <w:r>
              <w:rPr>
                <w:rFonts w:cs="Arial"/>
                <w:bCs/>
                <w:i/>
                <w:iCs/>
                <w:sz w:val="20"/>
                <w:szCs w:val="20"/>
                <w:lang w:val="en-US"/>
              </w:rPr>
              <w:t xml:space="preserve"> instruction</w:t>
            </w:r>
            <w:r w:rsidRPr="00663E06">
              <w:rPr>
                <w:rFonts w:cs="Arial"/>
                <w:bCs/>
                <w:i/>
                <w:iCs/>
                <w:sz w:val="20"/>
                <w:szCs w:val="20"/>
                <w:lang w:val="en-US"/>
              </w:rPr>
              <w:t xml:space="preserve"> boxes</w:t>
            </w:r>
          </w:p>
          <w:p w14:paraId="616809DB" w14:textId="5F40C508" w:rsidR="008F7179" w:rsidRPr="00663E06" w:rsidRDefault="008F7179" w:rsidP="00D725E7">
            <w:pPr>
              <w:pStyle w:val="ListParagraph"/>
              <w:numPr>
                <w:ilvl w:val="0"/>
                <w:numId w:val="12"/>
              </w:numPr>
              <w:spacing w:before="160" w:after="160"/>
              <w:jc w:val="left"/>
              <w:rPr>
                <w:rFonts w:cs="Arial"/>
                <w:bCs/>
                <w:i/>
                <w:iCs/>
                <w:sz w:val="20"/>
                <w:szCs w:val="20"/>
                <w:lang w:val="en-US"/>
              </w:rPr>
            </w:pPr>
            <w:r w:rsidRPr="00663E06">
              <w:rPr>
                <w:rFonts w:cs="Arial"/>
                <w:bCs/>
                <w:i/>
                <w:iCs/>
                <w:sz w:val="20"/>
                <w:szCs w:val="20"/>
                <w:lang w:val="en-US"/>
              </w:rPr>
              <w:t xml:space="preserve">Review </w:t>
            </w:r>
            <w:r>
              <w:rPr>
                <w:rFonts w:cs="Arial"/>
                <w:bCs/>
                <w:i/>
                <w:iCs/>
                <w:sz w:val="20"/>
                <w:szCs w:val="20"/>
                <w:lang w:val="en-US"/>
              </w:rPr>
              <w:t>the Hazardous Materials Management Plan</w:t>
            </w:r>
            <w:r w:rsidRPr="00663E06">
              <w:rPr>
                <w:rFonts w:cs="Arial"/>
                <w:bCs/>
                <w:i/>
                <w:iCs/>
                <w:sz w:val="20"/>
                <w:szCs w:val="20"/>
                <w:lang w:val="en-US"/>
              </w:rPr>
              <w:t xml:space="preserve"> and customise accordingly, if required</w:t>
            </w:r>
          </w:p>
          <w:p w14:paraId="65599AFA" w14:textId="0BA53736" w:rsidR="00663E06" w:rsidRPr="004A4DDF" w:rsidRDefault="008F7179" w:rsidP="00D725E7">
            <w:pPr>
              <w:pStyle w:val="ListParagraph"/>
              <w:numPr>
                <w:ilvl w:val="0"/>
                <w:numId w:val="12"/>
              </w:numPr>
              <w:spacing w:before="160" w:after="160"/>
              <w:jc w:val="left"/>
              <w:rPr>
                <w:rFonts w:cs="Arial"/>
                <w:b/>
                <w:sz w:val="20"/>
                <w:szCs w:val="20"/>
                <w:lang w:val="en-US"/>
              </w:rPr>
            </w:pPr>
            <w:r w:rsidRPr="00663E06">
              <w:rPr>
                <w:rFonts w:cs="Arial"/>
                <w:bCs/>
                <w:i/>
                <w:iCs/>
                <w:sz w:val="20"/>
                <w:szCs w:val="20"/>
                <w:lang w:val="en-US"/>
              </w:rPr>
              <w:t>Delete the instruction boxes</w:t>
            </w:r>
            <w:r>
              <w:rPr>
                <w:rFonts w:cs="Arial"/>
                <w:bCs/>
                <w:i/>
                <w:iCs/>
                <w:sz w:val="20"/>
                <w:szCs w:val="20"/>
                <w:lang w:val="en-US"/>
              </w:rPr>
              <w:t xml:space="preserve"> throughout when the document is completed, including this box.</w:t>
            </w:r>
          </w:p>
        </w:tc>
      </w:tr>
    </w:tbl>
    <w:p w14:paraId="6103CEB1" w14:textId="43536CC8" w:rsidR="00261F38" w:rsidRPr="00E00F8F" w:rsidRDefault="00261F38" w:rsidP="00663E06">
      <w:pPr>
        <w:pStyle w:val="Context"/>
      </w:pPr>
    </w:p>
    <w:tbl>
      <w:tblPr>
        <w:tblpPr w:leftFromText="180" w:rightFromText="180" w:vertAnchor="text" w:horzAnchor="page" w:tblpX="3148" w:tblpY="174"/>
        <w:tblW w:w="0" w:type="auto"/>
        <w:tblLook w:val="01E0" w:firstRow="1" w:lastRow="1" w:firstColumn="1" w:lastColumn="1" w:noHBand="0" w:noVBand="0"/>
      </w:tblPr>
      <w:tblGrid>
        <w:gridCol w:w="2217"/>
        <w:gridCol w:w="4128"/>
      </w:tblGrid>
      <w:tr w:rsidR="006454E3" w:rsidRPr="00E00F8F" w14:paraId="605D06CD" w14:textId="77777777" w:rsidTr="0034600A">
        <w:tc>
          <w:tcPr>
            <w:tcW w:w="2217" w:type="dxa"/>
          </w:tcPr>
          <w:p w14:paraId="3907A7C9" w14:textId="4CCE1B4D" w:rsidR="006454E3" w:rsidRPr="00E00F8F" w:rsidRDefault="006454E3" w:rsidP="006454E3">
            <w:pPr>
              <w:spacing w:before="60" w:after="60"/>
              <w:rPr>
                <w:rFonts w:cs="Arial"/>
                <w:b/>
                <w:sz w:val="20"/>
                <w:szCs w:val="20"/>
                <w:lang w:val="en-US"/>
              </w:rPr>
            </w:pPr>
            <w:r w:rsidRPr="00E00F8F">
              <w:rPr>
                <w:rFonts w:cs="Arial"/>
                <w:b/>
                <w:sz w:val="20"/>
                <w:szCs w:val="20"/>
                <w:lang w:val="en-US"/>
              </w:rPr>
              <w:t>Document No</w:t>
            </w:r>
            <w:r w:rsidR="00F05B0F">
              <w:rPr>
                <w:rFonts w:cs="Arial"/>
                <w:b/>
                <w:sz w:val="20"/>
                <w:szCs w:val="20"/>
                <w:lang w:val="en-US"/>
              </w:rPr>
              <w:t>.</w:t>
            </w:r>
            <w:r w:rsidRPr="00E00F8F">
              <w:rPr>
                <w:rFonts w:cs="Arial"/>
                <w:b/>
                <w:sz w:val="20"/>
                <w:szCs w:val="20"/>
                <w:lang w:val="en-US"/>
              </w:rPr>
              <w:t>:</w:t>
            </w:r>
          </w:p>
        </w:tc>
        <w:tc>
          <w:tcPr>
            <w:tcW w:w="4128" w:type="dxa"/>
          </w:tcPr>
          <w:p w14:paraId="75BCA042" w14:textId="67D6EC7D" w:rsidR="006454E3" w:rsidRPr="00E00F8F" w:rsidRDefault="004E11FB" w:rsidP="006454E3">
            <w:pPr>
              <w:spacing w:before="60" w:after="60"/>
              <w:rPr>
                <w:rFonts w:cs="Arial"/>
                <w:sz w:val="20"/>
                <w:szCs w:val="20"/>
                <w:lang w:val="en-US"/>
              </w:rPr>
            </w:pPr>
            <w:r w:rsidRPr="004E11FB">
              <w:rPr>
                <w:rFonts w:cs="Arial"/>
                <w:sz w:val="20"/>
                <w:szCs w:val="20"/>
                <w:highlight w:val="yellow"/>
                <w:lang w:val="en-US"/>
              </w:rPr>
              <w:t>XX</w:t>
            </w:r>
          </w:p>
        </w:tc>
      </w:tr>
      <w:tr w:rsidR="006454E3" w:rsidRPr="00E00F8F" w14:paraId="144F0C51" w14:textId="77777777" w:rsidTr="0034600A">
        <w:tc>
          <w:tcPr>
            <w:tcW w:w="2217" w:type="dxa"/>
          </w:tcPr>
          <w:p w14:paraId="6BDAC601" w14:textId="6CB20963" w:rsidR="006454E3" w:rsidRPr="00E00F8F" w:rsidRDefault="006454E3" w:rsidP="006454E3">
            <w:pPr>
              <w:tabs>
                <w:tab w:val="right" w:pos="2001"/>
              </w:tabs>
              <w:spacing w:before="60" w:after="60"/>
              <w:rPr>
                <w:rFonts w:cs="Arial"/>
                <w:b/>
                <w:sz w:val="20"/>
                <w:szCs w:val="20"/>
                <w:lang w:val="en-US"/>
              </w:rPr>
            </w:pPr>
            <w:r w:rsidRPr="00E00F8F">
              <w:rPr>
                <w:rFonts w:cs="Arial"/>
                <w:b/>
                <w:sz w:val="20"/>
                <w:szCs w:val="20"/>
                <w:lang w:val="en-US"/>
              </w:rPr>
              <w:t>Type of Document:</w:t>
            </w:r>
            <w:r w:rsidRPr="00E00F8F">
              <w:rPr>
                <w:rFonts w:cs="Arial"/>
                <w:b/>
                <w:sz w:val="20"/>
                <w:szCs w:val="20"/>
                <w:lang w:val="en-US"/>
              </w:rPr>
              <w:tab/>
            </w:r>
          </w:p>
        </w:tc>
        <w:tc>
          <w:tcPr>
            <w:tcW w:w="4128" w:type="dxa"/>
          </w:tcPr>
          <w:p w14:paraId="42EB04E8" w14:textId="4A684DF5" w:rsidR="006454E3" w:rsidRPr="00E00F8F" w:rsidRDefault="008F7179" w:rsidP="006454E3">
            <w:pPr>
              <w:spacing w:before="60" w:after="60"/>
              <w:rPr>
                <w:rFonts w:cs="Arial"/>
                <w:sz w:val="20"/>
                <w:szCs w:val="20"/>
                <w:lang w:val="en-US"/>
              </w:rPr>
            </w:pPr>
            <w:r>
              <w:rPr>
                <w:rFonts w:cs="Arial"/>
                <w:sz w:val="20"/>
                <w:szCs w:val="20"/>
                <w:lang w:val="en-US"/>
              </w:rPr>
              <w:t>Plan</w:t>
            </w:r>
          </w:p>
          <w:p w14:paraId="4D280B87" w14:textId="77777777" w:rsidR="006454E3" w:rsidRPr="00E00F8F" w:rsidRDefault="006454E3" w:rsidP="006454E3">
            <w:pPr>
              <w:spacing w:before="60" w:after="60"/>
              <w:rPr>
                <w:rFonts w:cs="Arial"/>
                <w:sz w:val="20"/>
                <w:szCs w:val="20"/>
                <w:lang w:val="en-US"/>
              </w:rPr>
            </w:pPr>
          </w:p>
        </w:tc>
      </w:tr>
    </w:tbl>
    <w:p w14:paraId="379843D6" w14:textId="34654D58" w:rsidR="006454E3" w:rsidRPr="006E1296" w:rsidRDefault="006454E3" w:rsidP="006454E3">
      <w:pPr>
        <w:spacing w:before="0"/>
        <w:jc w:val="center"/>
        <w:rPr>
          <w:rFonts w:cs="Arial"/>
          <w:b/>
          <w:sz w:val="32"/>
          <w:szCs w:val="32"/>
          <w:lang w:val="en-GB"/>
        </w:rPr>
      </w:pPr>
    </w:p>
    <w:p w14:paraId="676F3C5C" w14:textId="77777777" w:rsidR="006454E3" w:rsidRPr="006E1296" w:rsidRDefault="006454E3" w:rsidP="006454E3">
      <w:pPr>
        <w:spacing w:before="0"/>
        <w:jc w:val="center"/>
        <w:rPr>
          <w:rFonts w:cs="Arial"/>
          <w:b/>
          <w:sz w:val="32"/>
          <w:szCs w:val="32"/>
          <w:lang w:val="en-GB"/>
        </w:rPr>
      </w:pPr>
    </w:p>
    <w:p w14:paraId="316B8A89" w14:textId="1E9BF9BC" w:rsidR="006454E3" w:rsidRPr="006E1296" w:rsidRDefault="006454E3" w:rsidP="006454E3">
      <w:pPr>
        <w:spacing w:before="0"/>
        <w:jc w:val="center"/>
        <w:rPr>
          <w:rFonts w:cs="Arial"/>
          <w:b/>
          <w:sz w:val="32"/>
          <w:szCs w:val="32"/>
          <w:lang w:val="en-GB"/>
        </w:rPr>
      </w:pPr>
    </w:p>
    <w:p w14:paraId="05AE7FF1" w14:textId="77777777" w:rsidR="006454E3" w:rsidRPr="006E1296" w:rsidRDefault="006454E3" w:rsidP="006454E3">
      <w:pPr>
        <w:spacing w:before="0" w:after="120"/>
        <w:jc w:val="center"/>
        <w:rPr>
          <w:rFonts w:cs="Arial"/>
          <w:b/>
          <w:sz w:val="16"/>
          <w:szCs w:val="16"/>
          <w:lang w:val="en-GB"/>
        </w:rPr>
      </w:pPr>
    </w:p>
    <w:tbl>
      <w:tblPr>
        <w:tblW w:w="84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502"/>
        <w:gridCol w:w="1462"/>
        <w:gridCol w:w="1462"/>
        <w:gridCol w:w="1462"/>
        <w:gridCol w:w="1462"/>
      </w:tblGrid>
      <w:tr w:rsidR="006E1296" w:rsidRPr="006E1296" w14:paraId="41E98D96" w14:textId="77777777" w:rsidTr="0034600A">
        <w:trPr>
          <w:trHeight w:val="737"/>
          <w:jc w:val="center"/>
        </w:trPr>
        <w:tc>
          <w:tcPr>
            <w:tcW w:w="1064" w:type="dxa"/>
            <w:tcBorders>
              <w:top w:val="single" w:sz="4" w:space="0" w:color="auto"/>
              <w:left w:val="single" w:sz="4" w:space="0" w:color="auto"/>
              <w:bottom w:val="single" w:sz="4" w:space="0" w:color="auto"/>
              <w:right w:val="single" w:sz="4" w:space="0" w:color="auto"/>
            </w:tcBorders>
            <w:shd w:val="clear" w:color="auto" w:fill="CCCCCC"/>
            <w:vAlign w:val="center"/>
          </w:tcPr>
          <w:p w14:paraId="126EEFAF" w14:textId="55DEFC3D"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 xml:space="preserve">Version </w:t>
            </w:r>
            <w:r w:rsidR="00F05B0F">
              <w:rPr>
                <w:rFonts w:cs="Arial"/>
                <w:b/>
                <w:bCs/>
                <w:caps/>
                <w:sz w:val="16"/>
                <w:szCs w:val="20"/>
                <w:lang w:val="en-AU"/>
              </w:rPr>
              <w:t>No.</w:t>
            </w:r>
          </w:p>
        </w:tc>
        <w:tc>
          <w:tcPr>
            <w:tcW w:w="1502" w:type="dxa"/>
            <w:tcBorders>
              <w:top w:val="single" w:sz="4" w:space="0" w:color="auto"/>
              <w:left w:val="single" w:sz="4" w:space="0" w:color="auto"/>
              <w:bottom w:val="single" w:sz="4" w:space="0" w:color="auto"/>
              <w:right w:val="single" w:sz="4" w:space="0" w:color="auto"/>
            </w:tcBorders>
            <w:shd w:val="clear" w:color="auto" w:fill="CCCCCC"/>
            <w:vAlign w:val="center"/>
          </w:tcPr>
          <w:p w14:paraId="44EDC9B7" w14:textId="78CB4B15"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Issue Date</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16053B5" w14:textId="3A9903E6"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 xml:space="preserve">REVIEWED by </w:t>
            </w:r>
            <w:r w:rsidRPr="006E1296">
              <w:rPr>
                <w:rFonts w:cs="Arial"/>
                <w:b/>
                <w:bCs/>
                <w:caps/>
                <w:sz w:val="16"/>
                <w:szCs w:val="20"/>
              </w:rPr>
              <w:t>(Team Members)</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38EBCE02"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Reviewed by</w:t>
            </w:r>
          </w:p>
          <w:p w14:paraId="7D078E28" w14:textId="494AFF0A"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(Relevant Manager)</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25E59AA8"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Approved</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46AD7E6"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Signature</w:t>
            </w:r>
          </w:p>
        </w:tc>
      </w:tr>
      <w:tr w:rsidR="006454E3" w:rsidRPr="00E00F8F" w14:paraId="0452FA17"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37E99739" w14:textId="6BAB2402" w:rsidR="006454E3" w:rsidRPr="00E00F8F" w:rsidRDefault="006454E3" w:rsidP="006454E3">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vAlign w:val="center"/>
          </w:tcPr>
          <w:p w14:paraId="175B367C" w14:textId="215ADB7E" w:rsidR="006454E3" w:rsidRPr="00E00F8F" w:rsidRDefault="006454E3" w:rsidP="00300040">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2145DF2F" w14:textId="4CB34101" w:rsidR="006454E3" w:rsidRPr="00E00F8F" w:rsidRDefault="006454E3" w:rsidP="007C1A22">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08FC107"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5ECF0CC"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DDEB859" w14:textId="77777777" w:rsidR="006454E3" w:rsidRPr="00E00F8F" w:rsidRDefault="001643F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r w:rsidR="006454E3" w:rsidRPr="00E00F8F" w14:paraId="7CA014D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E50E9F7"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12CAFFB"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2A67DE6A"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6DCC651E"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55028B8"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F3703F7"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r w:rsidR="006454E3" w:rsidRPr="00E00F8F" w14:paraId="387C3088"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244D3F20"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427B6433"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12BFCD80"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633B5A3A"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77013BC8"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055F6A43"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r w:rsidR="006454E3" w:rsidRPr="00E00F8F" w14:paraId="699BDBB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65690E81"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A5E6320"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620D8A8E"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C8951D0"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7B146570"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58846176"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r w:rsidR="006454E3" w:rsidRPr="00E00F8F" w14:paraId="27D3780E"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1B499C68"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720204D7"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52809BBF"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2AE3E11B"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033F7FCF"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3616E81D"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r w:rsidR="006454E3" w:rsidRPr="00E00F8F" w14:paraId="7AAA2D73"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6B1818E" w14:textId="77777777" w:rsidR="006454E3" w:rsidRPr="00E00F8F" w:rsidRDefault="006454E3" w:rsidP="006454E3">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12C427F0" w14:textId="77777777" w:rsidR="006454E3" w:rsidRPr="00E00F8F" w:rsidRDefault="006454E3" w:rsidP="006454E3">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0A3CE5B4"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D44D0C1"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40955F4"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6533434F"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Signature</w:t>
            </w:r>
          </w:p>
        </w:tc>
      </w:tr>
    </w:tbl>
    <w:p w14:paraId="6D9E895D" w14:textId="77777777" w:rsidR="006454E3" w:rsidRPr="00E00F8F" w:rsidRDefault="006454E3" w:rsidP="006454E3">
      <w:pPr>
        <w:keepNext/>
        <w:spacing w:before="0"/>
        <w:jc w:val="center"/>
        <w:rPr>
          <w:rFonts w:cs="Arial"/>
          <w:b/>
          <w:bCs/>
          <w:caps/>
          <w:sz w:val="20"/>
          <w:szCs w:val="20"/>
          <w:lang w:val="en-AU"/>
        </w:rPr>
      </w:pPr>
    </w:p>
    <w:p w14:paraId="7608A6E6"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44F7B7F8"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6E598D04" w14:textId="77777777" w:rsidR="006454E3" w:rsidRPr="00E00F8F" w:rsidRDefault="006454E3" w:rsidP="001643F3">
      <w:pPr>
        <w:keepNext/>
        <w:tabs>
          <w:tab w:val="left" w:pos="2835"/>
          <w:tab w:val="left" w:pos="4536"/>
        </w:tabs>
        <w:spacing w:before="0"/>
        <w:ind w:right="110"/>
        <w:rPr>
          <w:rFonts w:cs="Arial"/>
          <w:bCs/>
          <w:sz w:val="20"/>
          <w:szCs w:val="20"/>
          <w:lang w:val="en-AU"/>
        </w:rPr>
      </w:pPr>
      <w:r w:rsidRPr="00E00F8F">
        <w:rPr>
          <w:rFonts w:cs="Arial"/>
          <w:bCs/>
          <w:sz w:val="20"/>
          <w:szCs w:val="20"/>
          <w:lang w:val="en-AU"/>
        </w:rPr>
        <w:t xml:space="preserve">NOTE:  </w:t>
      </w:r>
    </w:p>
    <w:p w14:paraId="7C83D02E" w14:textId="77777777" w:rsidR="006454E3" w:rsidRPr="00E00F8F" w:rsidRDefault="006454E3" w:rsidP="001643F3">
      <w:pPr>
        <w:keepNext/>
        <w:tabs>
          <w:tab w:val="left" w:pos="2835"/>
          <w:tab w:val="left" w:pos="4536"/>
        </w:tabs>
        <w:spacing w:before="0"/>
        <w:ind w:right="110"/>
        <w:rPr>
          <w:rFonts w:cs="Arial"/>
          <w:bCs/>
          <w:sz w:val="20"/>
          <w:szCs w:val="20"/>
          <w:lang w:val="en-AU"/>
        </w:rPr>
      </w:pPr>
    </w:p>
    <w:p w14:paraId="67D66D1E" w14:textId="77777777" w:rsidR="006454E3" w:rsidRPr="00E00F8F" w:rsidRDefault="006454E3" w:rsidP="001643F3">
      <w:pPr>
        <w:keepNext/>
        <w:tabs>
          <w:tab w:val="left" w:pos="2835"/>
          <w:tab w:val="left" w:pos="4536"/>
        </w:tabs>
        <w:spacing w:before="0"/>
        <w:ind w:right="110"/>
        <w:rPr>
          <w:rFonts w:cs="Arial"/>
          <w:bCs/>
          <w:sz w:val="20"/>
          <w:szCs w:val="20"/>
          <w:lang w:val="en-AU"/>
        </w:rPr>
      </w:pPr>
      <w:r w:rsidRPr="00E00F8F">
        <w:rPr>
          <w:rFonts w:cs="Arial"/>
          <w:bCs/>
          <w:sz w:val="20"/>
          <w:szCs w:val="20"/>
          <w:lang w:val="en-AU"/>
        </w:rPr>
        <w:t xml:space="preserve">This document is controlled whilst it remains on the system. Printed copies created from this document are deemed to be uncontrolled </w:t>
      </w:r>
      <w:r w:rsidR="00A25845" w:rsidRPr="00A25845">
        <w:rPr>
          <w:rFonts w:cs="Arial"/>
          <w:bCs/>
          <w:sz w:val="20"/>
          <w:szCs w:val="20"/>
          <w:lang w:val="en-AU"/>
        </w:rPr>
        <w:t>unless specifically identified as being controlled</w:t>
      </w:r>
      <w:r w:rsidRPr="00E00F8F">
        <w:rPr>
          <w:rFonts w:cs="Arial"/>
          <w:bCs/>
          <w:sz w:val="20"/>
          <w:szCs w:val="20"/>
          <w:lang w:val="en-AU"/>
        </w:rPr>
        <w:t xml:space="preserve"> from the day of printing.</w:t>
      </w:r>
    </w:p>
    <w:p w14:paraId="28251435" w14:textId="77777777" w:rsidR="006454E3" w:rsidRPr="00E00F8F" w:rsidRDefault="006454E3" w:rsidP="006454E3">
      <w:pPr>
        <w:keepNext/>
        <w:spacing w:before="0"/>
        <w:jc w:val="center"/>
        <w:rPr>
          <w:rFonts w:cs="Arial"/>
          <w:b/>
          <w:bCs/>
          <w:caps/>
          <w:sz w:val="20"/>
          <w:szCs w:val="20"/>
          <w:lang w:val="en-AU"/>
        </w:rPr>
      </w:pPr>
    </w:p>
    <w:p w14:paraId="3184F5D8" w14:textId="77777777" w:rsidR="006454E3" w:rsidRPr="00E00F8F" w:rsidRDefault="006454E3" w:rsidP="006454E3">
      <w:pPr>
        <w:keepNext/>
        <w:spacing w:before="0"/>
        <w:jc w:val="center"/>
        <w:rPr>
          <w:rFonts w:cs="Arial"/>
          <w:b/>
          <w:bCs/>
          <w:caps/>
          <w:sz w:val="20"/>
          <w:szCs w:val="20"/>
          <w:lang w:val="en-AU"/>
        </w:rPr>
      </w:pPr>
    </w:p>
    <w:p w14:paraId="54D828F9" w14:textId="77777777" w:rsidR="006454E3" w:rsidRPr="00E00F8F" w:rsidRDefault="006454E3" w:rsidP="006454E3">
      <w:pPr>
        <w:keepNext/>
        <w:spacing w:before="0"/>
        <w:jc w:val="center"/>
        <w:rPr>
          <w:rFonts w:cs="Arial"/>
          <w:b/>
          <w:bCs/>
          <w:caps/>
          <w:sz w:val="20"/>
          <w:szCs w:val="20"/>
          <w:lang w:val="en-AU"/>
        </w:rPr>
      </w:pPr>
    </w:p>
    <w:p w14:paraId="03A8B991" w14:textId="77777777" w:rsidR="006454E3" w:rsidRPr="00E00F8F" w:rsidRDefault="006454E3" w:rsidP="006454E3">
      <w:pPr>
        <w:keepNext/>
        <w:spacing w:before="0"/>
        <w:jc w:val="center"/>
        <w:rPr>
          <w:rFonts w:cs="Arial"/>
          <w:b/>
          <w:bCs/>
          <w:caps/>
          <w:sz w:val="20"/>
          <w:szCs w:val="20"/>
          <w:lang w:val="en-AU"/>
        </w:rPr>
      </w:pPr>
    </w:p>
    <w:p w14:paraId="7AE3B2BC" w14:textId="77777777" w:rsidR="006454E3" w:rsidRDefault="006454E3" w:rsidP="006454E3">
      <w:pPr>
        <w:keepNext/>
        <w:spacing w:before="0"/>
        <w:jc w:val="center"/>
        <w:rPr>
          <w:rFonts w:cs="Arial"/>
          <w:b/>
          <w:bCs/>
          <w:caps/>
          <w:sz w:val="20"/>
          <w:szCs w:val="20"/>
          <w:lang w:val="en-AU"/>
        </w:rPr>
      </w:pPr>
      <w:r w:rsidRPr="00E00F8F">
        <w:rPr>
          <w:rFonts w:cs="Arial"/>
          <w:b/>
          <w:bCs/>
          <w:caps/>
          <w:sz w:val="20"/>
          <w:szCs w:val="20"/>
          <w:lang w:val="en-AU"/>
        </w:rPr>
        <w:t>Amendments</w:t>
      </w:r>
    </w:p>
    <w:p w14:paraId="0C4CC5F2" w14:textId="77777777" w:rsidR="00C55078" w:rsidRPr="00E00F8F" w:rsidRDefault="00C55078" w:rsidP="006454E3">
      <w:pPr>
        <w:keepNext/>
        <w:spacing w:before="0"/>
        <w:jc w:val="center"/>
        <w:rPr>
          <w:rFonts w:cs="Arial"/>
          <w:b/>
          <w:bCs/>
          <w:caps/>
          <w:sz w:val="20"/>
          <w:szCs w:val="20"/>
          <w:lang w:val="en-A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3"/>
        <w:gridCol w:w="2268"/>
        <w:gridCol w:w="4805"/>
      </w:tblGrid>
      <w:tr w:rsidR="006454E3" w:rsidRPr="00E00F8F" w14:paraId="732160CB"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shd w:val="clear" w:color="auto" w:fill="CCCCCC"/>
          </w:tcPr>
          <w:p w14:paraId="78527AE6" w14:textId="534BCAB1" w:rsidR="006454E3" w:rsidRPr="00E00F8F" w:rsidRDefault="006454E3" w:rsidP="006454E3">
            <w:pPr>
              <w:spacing w:before="60" w:after="60"/>
              <w:jc w:val="center"/>
              <w:rPr>
                <w:rFonts w:cs="Arial"/>
                <w:b/>
                <w:bCs/>
                <w:caps/>
                <w:sz w:val="16"/>
                <w:szCs w:val="16"/>
                <w:lang w:val="en-AU"/>
              </w:rPr>
            </w:pPr>
            <w:r w:rsidRPr="00E00F8F">
              <w:rPr>
                <w:rFonts w:cs="Arial"/>
                <w:b/>
                <w:bCs/>
                <w:caps/>
                <w:sz w:val="16"/>
                <w:szCs w:val="16"/>
                <w:lang w:val="en-AU"/>
              </w:rPr>
              <w:t xml:space="preserve">Version </w:t>
            </w:r>
            <w:r w:rsidR="00F05B0F">
              <w:rPr>
                <w:rFonts w:cs="Arial"/>
                <w:b/>
                <w:bCs/>
                <w:caps/>
                <w:sz w:val="16"/>
                <w:szCs w:val="16"/>
                <w:lang w:val="en-AU"/>
              </w:rPr>
              <w:t>No.</w:t>
            </w:r>
          </w:p>
        </w:tc>
        <w:tc>
          <w:tcPr>
            <w:tcW w:w="2268" w:type="dxa"/>
            <w:tcBorders>
              <w:top w:val="single" w:sz="4" w:space="0" w:color="auto"/>
              <w:left w:val="single" w:sz="4" w:space="0" w:color="auto"/>
              <w:bottom w:val="single" w:sz="4" w:space="0" w:color="auto"/>
              <w:right w:val="single" w:sz="4" w:space="0" w:color="auto"/>
            </w:tcBorders>
            <w:shd w:val="clear" w:color="auto" w:fill="CCCCCC"/>
          </w:tcPr>
          <w:p w14:paraId="0F41CD48" w14:textId="77777777" w:rsidR="006454E3" w:rsidRPr="00E00F8F" w:rsidRDefault="006454E3" w:rsidP="006454E3">
            <w:pPr>
              <w:spacing w:before="60" w:after="60"/>
              <w:jc w:val="center"/>
              <w:rPr>
                <w:rFonts w:cs="Arial"/>
                <w:b/>
                <w:bCs/>
                <w:caps/>
                <w:sz w:val="16"/>
                <w:szCs w:val="16"/>
                <w:lang w:val="en-AU"/>
              </w:rPr>
            </w:pPr>
            <w:r w:rsidRPr="00E00F8F">
              <w:rPr>
                <w:rFonts w:cs="Arial"/>
                <w:b/>
                <w:bCs/>
                <w:caps/>
                <w:sz w:val="16"/>
                <w:szCs w:val="16"/>
                <w:lang w:val="en-AU"/>
              </w:rPr>
              <w:t>Issue Date</w:t>
            </w:r>
          </w:p>
        </w:tc>
        <w:tc>
          <w:tcPr>
            <w:tcW w:w="4805" w:type="dxa"/>
            <w:tcBorders>
              <w:top w:val="single" w:sz="4" w:space="0" w:color="auto"/>
              <w:left w:val="single" w:sz="4" w:space="0" w:color="auto"/>
              <w:bottom w:val="single" w:sz="4" w:space="0" w:color="auto"/>
              <w:right w:val="single" w:sz="4" w:space="0" w:color="auto"/>
            </w:tcBorders>
            <w:shd w:val="clear" w:color="auto" w:fill="CCCCCC"/>
          </w:tcPr>
          <w:p w14:paraId="6A6D0338" w14:textId="77777777" w:rsidR="006454E3" w:rsidRPr="00E00F8F" w:rsidRDefault="006454E3" w:rsidP="006454E3">
            <w:pPr>
              <w:spacing w:before="60" w:after="60"/>
              <w:jc w:val="center"/>
              <w:rPr>
                <w:rFonts w:cs="Arial"/>
                <w:b/>
                <w:bCs/>
                <w:caps/>
                <w:sz w:val="16"/>
                <w:szCs w:val="16"/>
                <w:lang w:val="en-AU"/>
              </w:rPr>
            </w:pPr>
            <w:r w:rsidRPr="00E00F8F">
              <w:rPr>
                <w:rFonts w:cs="Arial"/>
                <w:b/>
                <w:bCs/>
                <w:caps/>
                <w:sz w:val="16"/>
                <w:szCs w:val="16"/>
                <w:lang w:val="en-AU"/>
              </w:rPr>
              <w:t>description</w:t>
            </w:r>
          </w:p>
        </w:tc>
      </w:tr>
      <w:tr w:rsidR="006454E3" w:rsidRPr="00E00F8F" w14:paraId="1ED99328"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628B49B3" w14:textId="53D90900"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14973EE8" w14:textId="67BCDF8D" w:rsidR="006454E3" w:rsidRPr="00E00F8F" w:rsidRDefault="006454E3" w:rsidP="00300040">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09550CD2" w14:textId="67209339" w:rsidR="006454E3" w:rsidRPr="00E00F8F" w:rsidRDefault="006454E3" w:rsidP="006454E3">
            <w:pPr>
              <w:spacing w:before="60" w:after="60"/>
              <w:jc w:val="center"/>
              <w:rPr>
                <w:rFonts w:cs="Arial"/>
                <w:sz w:val="16"/>
                <w:szCs w:val="16"/>
                <w:lang w:val="en-AU"/>
              </w:rPr>
            </w:pPr>
          </w:p>
        </w:tc>
      </w:tr>
      <w:tr w:rsidR="006454E3" w:rsidRPr="00E00F8F" w14:paraId="7F8BE1CC"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1BEF2838" w14:textId="77777777"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40E6B925" w14:textId="77777777" w:rsidR="006454E3" w:rsidRPr="00E00F8F" w:rsidRDefault="006454E3" w:rsidP="006454E3">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6E59A13F" w14:textId="77777777" w:rsidR="006454E3" w:rsidRPr="00E00F8F" w:rsidRDefault="006454E3" w:rsidP="006454E3">
            <w:pPr>
              <w:spacing w:before="60" w:after="60"/>
              <w:jc w:val="center"/>
              <w:rPr>
                <w:rFonts w:cs="Arial"/>
                <w:sz w:val="16"/>
                <w:szCs w:val="16"/>
                <w:lang w:val="en-AU"/>
              </w:rPr>
            </w:pPr>
          </w:p>
        </w:tc>
      </w:tr>
      <w:tr w:rsidR="006454E3" w:rsidRPr="00E00F8F" w14:paraId="3745B20E"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vAlign w:val="center"/>
          </w:tcPr>
          <w:p w14:paraId="34624F50" w14:textId="77777777"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vAlign w:val="center"/>
          </w:tcPr>
          <w:p w14:paraId="3A8981CF" w14:textId="77777777" w:rsidR="006454E3" w:rsidRPr="00E00F8F" w:rsidRDefault="006454E3" w:rsidP="006454E3">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4845C28F" w14:textId="77777777" w:rsidR="006454E3" w:rsidRPr="00E00F8F" w:rsidRDefault="006454E3" w:rsidP="006454E3">
            <w:pPr>
              <w:spacing w:before="60" w:after="60"/>
              <w:rPr>
                <w:rFonts w:cs="Arial"/>
                <w:sz w:val="16"/>
                <w:szCs w:val="16"/>
                <w:lang w:val="en-AU"/>
              </w:rPr>
            </w:pPr>
          </w:p>
        </w:tc>
      </w:tr>
      <w:tr w:rsidR="006454E3" w:rsidRPr="00E00F8F" w14:paraId="6F8F1F1F"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vAlign w:val="center"/>
          </w:tcPr>
          <w:p w14:paraId="07CC8F38" w14:textId="77777777"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vAlign w:val="center"/>
          </w:tcPr>
          <w:p w14:paraId="4D9EF970" w14:textId="77777777" w:rsidR="006454E3" w:rsidRPr="00E00F8F" w:rsidRDefault="006454E3" w:rsidP="006454E3">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66D409F6" w14:textId="77777777" w:rsidR="006454E3" w:rsidRPr="00E00F8F" w:rsidRDefault="006454E3" w:rsidP="006454E3">
            <w:pPr>
              <w:spacing w:before="60" w:after="60"/>
              <w:jc w:val="center"/>
              <w:rPr>
                <w:rFonts w:cs="Arial"/>
                <w:sz w:val="16"/>
                <w:szCs w:val="16"/>
                <w:lang w:val="en-AU"/>
              </w:rPr>
            </w:pPr>
          </w:p>
        </w:tc>
      </w:tr>
    </w:tbl>
    <w:p w14:paraId="61209F53" w14:textId="739E5D93" w:rsidR="009B2825" w:rsidRPr="00512FD8" w:rsidRDefault="00012547" w:rsidP="7067D74D">
      <w:pPr>
        <w:tabs>
          <w:tab w:val="left" w:pos="8789"/>
        </w:tabs>
        <w:rPr>
          <w:rFonts w:cs="Arial"/>
          <w:b/>
          <w:bCs/>
          <w:sz w:val="20"/>
          <w:szCs w:val="20"/>
        </w:rPr>
      </w:pPr>
      <w:r w:rsidRPr="7067D74D">
        <w:rPr>
          <w:rFonts w:cs="Arial"/>
          <w:b/>
          <w:bCs/>
          <w:sz w:val="20"/>
          <w:szCs w:val="20"/>
        </w:rPr>
        <w:lastRenderedPageBreak/>
        <w:t xml:space="preserve">Table of </w:t>
      </w:r>
      <w:r w:rsidR="00207CBA" w:rsidRPr="7067D74D">
        <w:rPr>
          <w:rFonts w:cs="Arial"/>
          <w:b/>
          <w:bCs/>
          <w:sz w:val="20"/>
          <w:szCs w:val="20"/>
        </w:rPr>
        <w:t>Contents</w:t>
      </w:r>
    </w:p>
    <w:p w14:paraId="3B8D1648" w14:textId="2D38B5AC" w:rsidR="00BC1613" w:rsidRPr="00512FD8" w:rsidRDefault="00BC1613" w:rsidP="007C1A22">
      <w:pPr>
        <w:tabs>
          <w:tab w:val="left" w:pos="8789"/>
        </w:tabs>
        <w:jc w:val="center"/>
        <w:rPr>
          <w:rFonts w:cs="Arial"/>
          <w:b/>
          <w:sz w:val="20"/>
          <w:szCs w:val="20"/>
        </w:rPr>
      </w:pPr>
    </w:p>
    <w:p w14:paraId="02212F20" w14:textId="5BA4ABD3" w:rsidR="00094093" w:rsidRPr="00094093" w:rsidRDefault="0039317B">
      <w:pPr>
        <w:pStyle w:val="TOC1"/>
        <w:rPr>
          <w:rFonts w:ascii="Arial" w:eastAsiaTheme="minorEastAsia" w:hAnsi="Arial" w:cs="Arial"/>
          <w:b w:val="0"/>
          <w:bCs w:val="0"/>
          <w:caps w:val="0"/>
          <w:noProof/>
          <w:kern w:val="2"/>
          <w:sz w:val="24"/>
          <w:szCs w:val="24"/>
          <w:lang w:eastAsia="en-ZA"/>
          <w14:ligatures w14:val="standardContextual"/>
        </w:rPr>
      </w:pPr>
      <w:r w:rsidRPr="00094093">
        <w:rPr>
          <w:rFonts w:ascii="Arial" w:hAnsi="Arial" w:cs="Arial"/>
        </w:rPr>
        <w:fldChar w:fldCharType="begin"/>
      </w:r>
      <w:r w:rsidRPr="00094093">
        <w:rPr>
          <w:rFonts w:ascii="Arial" w:hAnsi="Arial" w:cs="Arial"/>
        </w:rPr>
        <w:instrText xml:space="preserve"> TOC \o \h \z \u </w:instrText>
      </w:r>
      <w:r w:rsidRPr="00094093">
        <w:rPr>
          <w:rFonts w:ascii="Arial" w:hAnsi="Arial" w:cs="Arial"/>
        </w:rPr>
        <w:fldChar w:fldCharType="separate"/>
      </w:r>
      <w:hyperlink w:anchor="_Toc181785464" w:history="1">
        <w:r w:rsidR="00094093" w:rsidRPr="00094093">
          <w:rPr>
            <w:rStyle w:val="Hyperlink"/>
            <w:rFonts w:ascii="Arial" w:hAnsi="Arial" w:cs="Arial"/>
            <w:noProof/>
          </w:rPr>
          <w:t>1</w:t>
        </w:r>
        <w:r w:rsidR="00094093" w:rsidRPr="00094093">
          <w:rPr>
            <w:rFonts w:ascii="Arial" w:eastAsiaTheme="minorEastAsia" w:hAnsi="Arial" w:cs="Arial"/>
            <w:b w:val="0"/>
            <w:bCs w:val="0"/>
            <w:caps w:val="0"/>
            <w:noProof/>
            <w:kern w:val="2"/>
            <w:sz w:val="24"/>
            <w:szCs w:val="24"/>
            <w:lang w:eastAsia="en-ZA"/>
            <w14:ligatures w14:val="standardContextual"/>
          </w:rPr>
          <w:tab/>
        </w:r>
        <w:r w:rsidR="00094093" w:rsidRPr="00094093">
          <w:rPr>
            <w:rStyle w:val="Hyperlink"/>
            <w:rFonts w:ascii="Arial" w:hAnsi="Arial" w:cs="Arial"/>
            <w:noProof/>
          </w:rPr>
          <w:t>Purpose and Scope</w:t>
        </w:r>
        <w:r w:rsidR="00094093" w:rsidRPr="00094093">
          <w:rPr>
            <w:rFonts w:ascii="Arial" w:hAnsi="Arial" w:cs="Arial"/>
            <w:noProof/>
            <w:webHidden/>
          </w:rPr>
          <w:tab/>
        </w:r>
        <w:r w:rsidR="00094093" w:rsidRPr="00094093">
          <w:rPr>
            <w:rFonts w:ascii="Arial" w:hAnsi="Arial" w:cs="Arial"/>
            <w:noProof/>
            <w:webHidden/>
          </w:rPr>
          <w:fldChar w:fldCharType="begin"/>
        </w:r>
        <w:r w:rsidR="00094093" w:rsidRPr="00094093">
          <w:rPr>
            <w:rFonts w:ascii="Arial" w:hAnsi="Arial" w:cs="Arial"/>
            <w:noProof/>
            <w:webHidden/>
          </w:rPr>
          <w:instrText xml:space="preserve"> PAGEREF _Toc181785464 \h </w:instrText>
        </w:r>
        <w:r w:rsidR="00094093" w:rsidRPr="00094093">
          <w:rPr>
            <w:rFonts w:ascii="Arial" w:hAnsi="Arial" w:cs="Arial"/>
            <w:noProof/>
            <w:webHidden/>
          </w:rPr>
        </w:r>
        <w:r w:rsidR="00094093" w:rsidRPr="00094093">
          <w:rPr>
            <w:rFonts w:ascii="Arial" w:hAnsi="Arial" w:cs="Arial"/>
            <w:noProof/>
            <w:webHidden/>
          </w:rPr>
          <w:fldChar w:fldCharType="separate"/>
        </w:r>
        <w:r w:rsidR="0099259D">
          <w:rPr>
            <w:rFonts w:ascii="Arial" w:hAnsi="Arial" w:cs="Arial"/>
            <w:noProof/>
            <w:webHidden/>
          </w:rPr>
          <w:t>5</w:t>
        </w:r>
        <w:r w:rsidR="00094093" w:rsidRPr="00094093">
          <w:rPr>
            <w:rFonts w:ascii="Arial" w:hAnsi="Arial" w:cs="Arial"/>
            <w:noProof/>
            <w:webHidden/>
          </w:rPr>
          <w:fldChar w:fldCharType="end"/>
        </w:r>
      </w:hyperlink>
    </w:p>
    <w:p w14:paraId="4E19A009" w14:textId="329D2C0C"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65" w:history="1">
        <w:r w:rsidRPr="00094093">
          <w:rPr>
            <w:rStyle w:val="Hyperlink"/>
            <w:rFonts w:ascii="Arial" w:hAnsi="Arial" w:cs="Arial"/>
            <w:noProof/>
          </w:rPr>
          <w:t>2</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Objectives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_Toc181785465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5</w:t>
        </w:r>
        <w:r w:rsidRPr="00094093">
          <w:rPr>
            <w:rFonts w:ascii="Arial" w:hAnsi="Arial" w:cs="Arial"/>
            <w:noProof/>
            <w:webHidden/>
          </w:rPr>
          <w:fldChar w:fldCharType="end"/>
        </w:r>
      </w:hyperlink>
    </w:p>
    <w:p w14:paraId="481D6911" w14:textId="338FF6FF"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66" w:history="1">
        <w:r w:rsidRPr="00094093">
          <w:rPr>
            <w:rStyle w:val="Hyperlink"/>
            <w:rFonts w:ascii="Arial" w:hAnsi="Arial" w:cs="Arial"/>
            <w:noProof/>
          </w:rPr>
          <w:t>3</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Legal and International Requirements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_Toc181785466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6</w:t>
        </w:r>
        <w:r w:rsidRPr="00094093">
          <w:rPr>
            <w:rFonts w:ascii="Arial" w:hAnsi="Arial" w:cs="Arial"/>
            <w:noProof/>
            <w:webHidden/>
          </w:rPr>
          <w:fldChar w:fldCharType="end"/>
        </w:r>
      </w:hyperlink>
    </w:p>
    <w:p w14:paraId="2B547BF5" w14:textId="60EE41C4"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67" w:history="1">
        <w:r w:rsidRPr="00094093">
          <w:rPr>
            <w:rStyle w:val="Hyperlink"/>
            <w:rFonts w:ascii="Arial" w:hAnsi="Arial" w:cs="Arial"/>
            <w:noProof/>
          </w:rPr>
          <w:t>3.1</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National Laws and Regulations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_Toc181785467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6</w:t>
        </w:r>
        <w:r w:rsidRPr="00094093">
          <w:rPr>
            <w:rFonts w:ascii="Arial" w:hAnsi="Arial" w:cs="Arial"/>
            <w:noProof/>
            <w:webHidden/>
          </w:rPr>
          <w:fldChar w:fldCharType="end"/>
        </w:r>
      </w:hyperlink>
    </w:p>
    <w:p w14:paraId="6324241E" w14:textId="3EE62A4A"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68" w:history="1">
        <w:r w:rsidRPr="00094093">
          <w:rPr>
            <w:rStyle w:val="Hyperlink"/>
            <w:rFonts w:ascii="Arial" w:hAnsi="Arial" w:cs="Arial"/>
            <w:noProof/>
          </w:rPr>
          <w:t>3.2</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International Standards and Guidelines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_Toc181785468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6</w:t>
        </w:r>
        <w:r w:rsidRPr="00094093">
          <w:rPr>
            <w:rFonts w:ascii="Arial" w:hAnsi="Arial" w:cs="Arial"/>
            <w:noProof/>
            <w:webHidden/>
          </w:rPr>
          <w:fldChar w:fldCharType="end"/>
        </w:r>
      </w:hyperlink>
    </w:p>
    <w:p w14:paraId="7C8A82FD" w14:textId="238793A9"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69" w:history="1">
        <w:r w:rsidRPr="00094093">
          <w:rPr>
            <w:rStyle w:val="Hyperlink"/>
            <w:rFonts w:ascii="Arial" w:hAnsi="Arial" w:cs="Arial"/>
            <w:noProof/>
          </w:rPr>
          <w:t>4</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Definitions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_Toc181785469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7</w:t>
        </w:r>
        <w:r w:rsidRPr="00094093">
          <w:rPr>
            <w:rFonts w:ascii="Arial" w:hAnsi="Arial" w:cs="Arial"/>
            <w:noProof/>
            <w:webHidden/>
          </w:rPr>
          <w:fldChar w:fldCharType="end"/>
        </w:r>
      </w:hyperlink>
    </w:p>
    <w:p w14:paraId="68D019EC" w14:textId="4A0C30F4"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70" w:history="1">
        <w:r w:rsidRPr="00094093">
          <w:rPr>
            <w:rStyle w:val="Hyperlink"/>
            <w:rFonts w:ascii="Arial" w:hAnsi="Arial" w:cs="Arial"/>
            <w:noProof/>
          </w:rPr>
          <w:t>5</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Abbreviations and Acronyms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_Toc181785470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7</w:t>
        </w:r>
        <w:r w:rsidRPr="00094093">
          <w:rPr>
            <w:rFonts w:ascii="Arial" w:hAnsi="Arial" w:cs="Arial"/>
            <w:noProof/>
            <w:webHidden/>
          </w:rPr>
          <w:fldChar w:fldCharType="end"/>
        </w:r>
      </w:hyperlink>
    </w:p>
    <w:p w14:paraId="127F4FE0" w14:textId="4793928B"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71" w:history="1">
        <w:r w:rsidRPr="00094093">
          <w:rPr>
            <w:rStyle w:val="Hyperlink"/>
            <w:rFonts w:ascii="Arial" w:hAnsi="Arial" w:cs="Arial"/>
            <w:noProof/>
          </w:rPr>
          <w:t>6</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Management Procedure</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_Toc181785471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8</w:t>
        </w:r>
        <w:r w:rsidRPr="00094093">
          <w:rPr>
            <w:rFonts w:ascii="Arial" w:hAnsi="Arial" w:cs="Arial"/>
            <w:noProof/>
            <w:webHidden/>
          </w:rPr>
          <w:fldChar w:fldCharType="end"/>
        </w:r>
      </w:hyperlink>
    </w:p>
    <w:p w14:paraId="3927EF62" w14:textId="074DA9E3"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2" w:history="1">
        <w:r w:rsidRPr="00094093">
          <w:rPr>
            <w:rStyle w:val="Hyperlink"/>
            <w:rFonts w:ascii="Arial" w:hAnsi="Arial" w:cs="Arial"/>
            <w:noProof/>
          </w:rPr>
          <w:t>6.1</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General Requirements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_Toc181785472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8</w:t>
        </w:r>
        <w:r w:rsidRPr="00094093">
          <w:rPr>
            <w:rFonts w:ascii="Arial" w:hAnsi="Arial" w:cs="Arial"/>
            <w:noProof/>
            <w:webHidden/>
          </w:rPr>
          <w:fldChar w:fldCharType="end"/>
        </w:r>
      </w:hyperlink>
    </w:p>
    <w:p w14:paraId="4C17667B" w14:textId="135CD7DD"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3" w:history="1">
        <w:r w:rsidRPr="00094093">
          <w:rPr>
            <w:rStyle w:val="Hyperlink"/>
            <w:rFonts w:ascii="Arial" w:hAnsi="Arial" w:cs="Arial"/>
            <w:noProof/>
          </w:rPr>
          <w:t>6.2</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Selection of New Chemicals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_Toc181785473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9</w:t>
        </w:r>
        <w:r w:rsidRPr="00094093">
          <w:rPr>
            <w:rFonts w:ascii="Arial" w:hAnsi="Arial" w:cs="Arial"/>
            <w:noProof/>
            <w:webHidden/>
          </w:rPr>
          <w:fldChar w:fldCharType="end"/>
        </w:r>
      </w:hyperlink>
    </w:p>
    <w:p w14:paraId="38C35B65" w14:textId="70943994"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4" w:history="1">
        <w:r w:rsidRPr="00094093">
          <w:rPr>
            <w:rStyle w:val="Hyperlink"/>
            <w:rFonts w:ascii="Arial" w:hAnsi="Arial" w:cs="Arial"/>
            <w:noProof/>
          </w:rPr>
          <w:t>6.3</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Hazardous Materials Inventory</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_Toc181785474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11</w:t>
        </w:r>
        <w:r w:rsidRPr="00094093">
          <w:rPr>
            <w:rFonts w:ascii="Arial" w:hAnsi="Arial" w:cs="Arial"/>
            <w:noProof/>
            <w:webHidden/>
          </w:rPr>
          <w:fldChar w:fldCharType="end"/>
        </w:r>
      </w:hyperlink>
    </w:p>
    <w:p w14:paraId="3995FBF2" w14:textId="04CD4781"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5" w:history="1">
        <w:r w:rsidRPr="00094093">
          <w:rPr>
            <w:rStyle w:val="Hyperlink"/>
            <w:rFonts w:ascii="Arial" w:hAnsi="Arial" w:cs="Arial"/>
            <w:noProof/>
          </w:rPr>
          <w:t>6.4</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Safety Data Sheets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_Toc181785475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12</w:t>
        </w:r>
        <w:r w:rsidRPr="00094093">
          <w:rPr>
            <w:rFonts w:ascii="Arial" w:hAnsi="Arial" w:cs="Arial"/>
            <w:noProof/>
            <w:webHidden/>
          </w:rPr>
          <w:fldChar w:fldCharType="end"/>
        </w:r>
      </w:hyperlink>
    </w:p>
    <w:p w14:paraId="49EF4CFA" w14:textId="04EE91F9"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6" w:history="1">
        <w:r w:rsidRPr="00094093">
          <w:rPr>
            <w:rStyle w:val="Hyperlink"/>
            <w:rFonts w:ascii="Arial" w:hAnsi="Arial" w:cs="Arial"/>
            <w:noProof/>
          </w:rPr>
          <w:t>6.5</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Labelling and Warning Signs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_Toc181785476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13</w:t>
        </w:r>
        <w:r w:rsidRPr="00094093">
          <w:rPr>
            <w:rFonts w:ascii="Arial" w:hAnsi="Arial" w:cs="Arial"/>
            <w:noProof/>
            <w:webHidden/>
          </w:rPr>
          <w:fldChar w:fldCharType="end"/>
        </w:r>
      </w:hyperlink>
    </w:p>
    <w:p w14:paraId="7C68F965" w14:textId="189AAD75"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77" w:history="1">
        <w:r w:rsidRPr="00094093">
          <w:rPr>
            <w:rStyle w:val="Hyperlink"/>
            <w:rFonts w:ascii="Arial" w:hAnsi="Arial" w:cs="Arial"/>
            <w:noProof/>
          </w:rPr>
          <w:t>6.6</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Storage Procedures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_Toc181785477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15</w:t>
        </w:r>
        <w:r w:rsidRPr="00094093">
          <w:rPr>
            <w:rFonts w:ascii="Arial" w:hAnsi="Arial" w:cs="Arial"/>
            <w:noProof/>
            <w:webHidden/>
          </w:rPr>
          <w:fldChar w:fldCharType="end"/>
        </w:r>
      </w:hyperlink>
    </w:p>
    <w:p w14:paraId="62348B14" w14:textId="06F2A02E" w:rsidR="00094093" w:rsidRPr="00094093" w:rsidRDefault="00094093">
      <w:pPr>
        <w:pStyle w:val="TOC3"/>
        <w:tabs>
          <w:tab w:val="left" w:pos="1100"/>
          <w:tab w:val="right" w:leader="dot" w:pos="9258"/>
        </w:tabs>
        <w:rPr>
          <w:rFonts w:ascii="Arial" w:eastAsiaTheme="minorEastAsia" w:hAnsi="Arial" w:cs="Arial"/>
          <w:i w:val="0"/>
          <w:iCs w:val="0"/>
          <w:noProof/>
          <w:kern w:val="2"/>
          <w:sz w:val="24"/>
          <w:szCs w:val="24"/>
          <w:lang w:eastAsia="en-ZA"/>
          <w14:ligatures w14:val="standardContextual"/>
        </w:rPr>
      </w:pPr>
      <w:hyperlink w:anchor="_Toc181785478" w:history="1">
        <w:r w:rsidRPr="00094093">
          <w:rPr>
            <w:rStyle w:val="Hyperlink"/>
            <w:rFonts w:ascii="Arial" w:hAnsi="Arial" w:cs="Arial"/>
            <w:noProof/>
          </w:rPr>
          <w:t>6.6.1</w:t>
        </w:r>
        <w:r w:rsidRPr="00094093">
          <w:rPr>
            <w:rFonts w:ascii="Arial" w:eastAsiaTheme="minorEastAsia" w:hAnsi="Arial" w:cs="Arial"/>
            <w:i w:val="0"/>
            <w:iCs w:val="0"/>
            <w:noProof/>
            <w:kern w:val="2"/>
            <w:sz w:val="24"/>
            <w:szCs w:val="24"/>
            <w:lang w:eastAsia="en-ZA"/>
            <w14:ligatures w14:val="standardContextual"/>
          </w:rPr>
          <w:tab/>
        </w:r>
        <w:r w:rsidRPr="00094093">
          <w:rPr>
            <w:rStyle w:val="Hyperlink"/>
            <w:rFonts w:ascii="Arial" w:hAnsi="Arial" w:cs="Arial"/>
            <w:noProof/>
          </w:rPr>
          <w:t>Gases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_Toc181785478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19</w:t>
        </w:r>
        <w:r w:rsidRPr="00094093">
          <w:rPr>
            <w:rFonts w:ascii="Arial" w:hAnsi="Arial" w:cs="Arial"/>
            <w:noProof/>
            <w:webHidden/>
          </w:rPr>
          <w:fldChar w:fldCharType="end"/>
        </w:r>
      </w:hyperlink>
    </w:p>
    <w:p w14:paraId="14C873FB" w14:textId="4EAF831E" w:rsidR="00094093" w:rsidRPr="00094093" w:rsidRDefault="00094093">
      <w:pPr>
        <w:pStyle w:val="TOC3"/>
        <w:tabs>
          <w:tab w:val="left" w:pos="1100"/>
          <w:tab w:val="right" w:leader="dot" w:pos="9258"/>
        </w:tabs>
        <w:rPr>
          <w:rFonts w:ascii="Arial" w:eastAsiaTheme="minorEastAsia" w:hAnsi="Arial" w:cs="Arial"/>
          <w:i w:val="0"/>
          <w:iCs w:val="0"/>
          <w:noProof/>
          <w:kern w:val="2"/>
          <w:sz w:val="24"/>
          <w:szCs w:val="24"/>
          <w:lang w:eastAsia="en-ZA"/>
          <w14:ligatures w14:val="standardContextual"/>
        </w:rPr>
      </w:pPr>
      <w:hyperlink w:anchor="_Toc181785479" w:history="1">
        <w:r w:rsidRPr="00094093">
          <w:rPr>
            <w:rStyle w:val="Hyperlink"/>
            <w:rFonts w:ascii="Arial" w:hAnsi="Arial" w:cs="Arial"/>
            <w:noProof/>
          </w:rPr>
          <w:t>6.6.2</w:t>
        </w:r>
        <w:r w:rsidRPr="00094093">
          <w:rPr>
            <w:rFonts w:ascii="Arial" w:eastAsiaTheme="minorEastAsia" w:hAnsi="Arial" w:cs="Arial"/>
            <w:i w:val="0"/>
            <w:iCs w:val="0"/>
            <w:noProof/>
            <w:kern w:val="2"/>
            <w:sz w:val="24"/>
            <w:szCs w:val="24"/>
            <w:lang w:eastAsia="en-ZA"/>
            <w14:ligatures w14:val="standardContextual"/>
          </w:rPr>
          <w:tab/>
        </w:r>
        <w:r w:rsidRPr="00094093">
          <w:rPr>
            <w:rStyle w:val="Hyperlink"/>
            <w:rFonts w:ascii="Arial" w:hAnsi="Arial" w:cs="Arial"/>
            <w:noProof/>
          </w:rPr>
          <w:t>Bulk Chemicals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_Toc181785479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19</w:t>
        </w:r>
        <w:r w:rsidRPr="00094093">
          <w:rPr>
            <w:rFonts w:ascii="Arial" w:hAnsi="Arial" w:cs="Arial"/>
            <w:noProof/>
            <w:webHidden/>
          </w:rPr>
          <w:fldChar w:fldCharType="end"/>
        </w:r>
      </w:hyperlink>
    </w:p>
    <w:p w14:paraId="6916255E" w14:textId="1EBE4832"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80" w:history="1">
        <w:r w:rsidRPr="00094093">
          <w:rPr>
            <w:rStyle w:val="Hyperlink"/>
            <w:rFonts w:ascii="Arial" w:hAnsi="Arial" w:cs="Arial"/>
            <w:noProof/>
          </w:rPr>
          <w:t>6.7</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Transportation</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_Toc181785480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19</w:t>
        </w:r>
        <w:r w:rsidRPr="00094093">
          <w:rPr>
            <w:rFonts w:ascii="Arial" w:hAnsi="Arial" w:cs="Arial"/>
            <w:noProof/>
            <w:webHidden/>
          </w:rPr>
          <w:fldChar w:fldCharType="end"/>
        </w:r>
      </w:hyperlink>
    </w:p>
    <w:p w14:paraId="11A48867" w14:textId="47ABB61D" w:rsidR="00094093" w:rsidRPr="00094093" w:rsidRDefault="00094093">
      <w:pPr>
        <w:pStyle w:val="TOC2"/>
        <w:tabs>
          <w:tab w:val="left" w:pos="880"/>
          <w:tab w:val="right" w:leader="dot" w:pos="9258"/>
        </w:tabs>
        <w:rPr>
          <w:rFonts w:ascii="Arial" w:eastAsiaTheme="minorEastAsia" w:hAnsi="Arial" w:cs="Arial"/>
          <w:smallCaps w:val="0"/>
          <w:noProof/>
          <w:kern w:val="2"/>
          <w:sz w:val="24"/>
          <w:szCs w:val="24"/>
          <w:lang w:eastAsia="en-ZA"/>
          <w14:ligatures w14:val="standardContextual"/>
        </w:rPr>
      </w:pPr>
      <w:hyperlink w:anchor="_Toc181785481" w:history="1">
        <w:r w:rsidRPr="00094093">
          <w:rPr>
            <w:rStyle w:val="Hyperlink"/>
            <w:rFonts w:ascii="Arial" w:hAnsi="Arial" w:cs="Arial"/>
            <w:noProof/>
          </w:rPr>
          <w:t>6.8</w:t>
        </w:r>
        <w:r w:rsidRPr="00094093">
          <w:rPr>
            <w:rFonts w:ascii="Arial" w:eastAsiaTheme="minorEastAsia" w:hAnsi="Arial" w:cs="Arial"/>
            <w:smallCaps w:val="0"/>
            <w:noProof/>
            <w:kern w:val="2"/>
            <w:sz w:val="24"/>
            <w:szCs w:val="24"/>
            <w:lang w:eastAsia="en-ZA"/>
            <w14:ligatures w14:val="standardContextual"/>
          </w:rPr>
          <w:tab/>
        </w:r>
        <w:r w:rsidRPr="00094093">
          <w:rPr>
            <w:rStyle w:val="Hyperlink"/>
            <w:rFonts w:ascii="Arial" w:hAnsi="Arial" w:cs="Arial"/>
            <w:noProof/>
          </w:rPr>
          <w:t>Safe Disposal of Hazardous Materials Containers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_Toc181785481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20</w:t>
        </w:r>
        <w:r w:rsidRPr="00094093">
          <w:rPr>
            <w:rFonts w:ascii="Arial" w:hAnsi="Arial" w:cs="Arial"/>
            <w:noProof/>
            <w:webHidden/>
          </w:rPr>
          <w:fldChar w:fldCharType="end"/>
        </w:r>
      </w:hyperlink>
    </w:p>
    <w:p w14:paraId="7011978E" w14:textId="5061224B"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82" w:history="1">
        <w:r w:rsidRPr="00094093">
          <w:rPr>
            <w:rStyle w:val="Hyperlink"/>
            <w:rFonts w:ascii="Arial" w:hAnsi="Arial" w:cs="Arial"/>
            <w:noProof/>
          </w:rPr>
          <w:t>7</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Monitoring and Review</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_Toc181785482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21</w:t>
        </w:r>
        <w:r w:rsidRPr="00094093">
          <w:rPr>
            <w:rFonts w:ascii="Arial" w:hAnsi="Arial" w:cs="Arial"/>
            <w:noProof/>
            <w:webHidden/>
          </w:rPr>
          <w:fldChar w:fldCharType="end"/>
        </w:r>
      </w:hyperlink>
    </w:p>
    <w:p w14:paraId="6DF00F01" w14:textId="34D7BED7"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83" w:history="1">
        <w:r w:rsidRPr="00094093">
          <w:rPr>
            <w:rStyle w:val="Hyperlink"/>
            <w:rFonts w:ascii="Arial" w:hAnsi="Arial" w:cs="Arial"/>
            <w:noProof/>
          </w:rPr>
          <w:t>8</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Training and Awareness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_Toc181785483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22</w:t>
        </w:r>
        <w:r w:rsidRPr="00094093">
          <w:rPr>
            <w:rFonts w:ascii="Arial" w:hAnsi="Arial" w:cs="Arial"/>
            <w:noProof/>
            <w:webHidden/>
          </w:rPr>
          <w:fldChar w:fldCharType="end"/>
        </w:r>
      </w:hyperlink>
    </w:p>
    <w:p w14:paraId="2D7C9346" w14:textId="304AC166"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84" w:history="1">
        <w:r w:rsidRPr="00094093">
          <w:rPr>
            <w:rStyle w:val="Hyperlink"/>
            <w:rFonts w:ascii="Arial" w:hAnsi="Arial" w:cs="Arial"/>
            <w:noProof/>
          </w:rPr>
          <w:t>9</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Review and Continuous Improvement</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_Toc181785484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22</w:t>
        </w:r>
        <w:r w:rsidRPr="00094093">
          <w:rPr>
            <w:rFonts w:ascii="Arial" w:hAnsi="Arial" w:cs="Arial"/>
            <w:noProof/>
            <w:webHidden/>
          </w:rPr>
          <w:fldChar w:fldCharType="end"/>
        </w:r>
      </w:hyperlink>
    </w:p>
    <w:p w14:paraId="1F2AAC4A" w14:textId="3B5D08F8"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85" w:history="1">
        <w:r w:rsidRPr="00094093">
          <w:rPr>
            <w:rStyle w:val="Hyperlink"/>
            <w:rFonts w:ascii="Arial" w:hAnsi="Arial" w:cs="Arial"/>
            <w:noProof/>
          </w:rPr>
          <w:t>10</w:t>
        </w:r>
        <w:r w:rsidRPr="00094093">
          <w:rPr>
            <w:rFonts w:ascii="Arial" w:eastAsiaTheme="minorEastAsia" w:hAnsi="Arial" w:cs="Arial"/>
            <w:b w:val="0"/>
            <w:bCs w:val="0"/>
            <w:caps w:val="0"/>
            <w:noProof/>
            <w:kern w:val="2"/>
            <w:sz w:val="24"/>
            <w:szCs w:val="24"/>
            <w:lang w:eastAsia="en-ZA"/>
            <w14:ligatures w14:val="standardContextual"/>
          </w:rPr>
          <w:tab/>
        </w:r>
        <w:r w:rsidRPr="00094093">
          <w:rPr>
            <w:rStyle w:val="Hyperlink"/>
            <w:rFonts w:ascii="Arial" w:hAnsi="Arial" w:cs="Arial"/>
            <w:noProof/>
          </w:rPr>
          <w:t>Roles and Responsibilities</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_Toc181785485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22</w:t>
        </w:r>
        <w:r w:rsidRPr="00094093">
          <w:rPr>
            <w:rFonts w:ascii="Arial" w:hAnsi="Arial" w:cs="Arial"/>
            <w:noProof/>
            <w:webHidden/>
          </w:rPr>
          <w:fldChar w:fldCharType="end"/>
        </w:r>
      </w:hyperlink>
    </w:p>
    <w:p w14:paraId="43204DC7" w14:textId="2942DE35" w:rsidR="00094093" w:rsidRPr="00094093" w:rsidRDefault="00094093">
      <w:pPr>
        <w:pStyle w:val="TOC1"/>
        <w:rPr>
          <w:rFonts w:ascii="Arial" w:eastAsiaTheme="minorEastAsia" w:hAnsi="Arial" w:cs="Arial"/>
          <w:b w:val="0"/>
          <w:bCs w:val="0"/>
          <w:caps w:val="0"/>
          <w:noProof/>
          <w:kern w:val="2"/>
          <w:sz w:val="24"/>
          <w:szCs w:val="24"/>
          <w:lang w:eastAsia="en-ZA"/>
          <w14:ligatures w14:val="standardContextual"/>
        </w:rPr>
      </w:pPr>
      <w:hyperlink w:anchor="_Toc181785486" w:history="1">
        <w:r w:rsidRPr="00094093">
          <w:rPr>
            <w:rStyle w:val="Hyperlink"/>
            <w:rFonts w:ascii="Arial" w:hAnsi="Arial" w:cs="Arial"/>
            <w:noProof/>
          </w:rPr>
          <w:t>Annex A: Hazardous Materials Inventory Register Template</w:t>
        </w:r>
        <w:r w:rsidRPr="00094093">
          <w:rPr>
            <w:rFonts w:ascii="Arial" w:hAnsi="Arial" w:cs="Arial"/>
            <w:noProof/>
            <w:webHidden/>
          </w:rPr>
          <w:tab/>
        </w:r>
        <w:r w:rsidRPr="00094093">
          <w:rPr>
            <w:rFonts w:ascii="Arial" w:hAnsi="Arial" w:cs="Arial"/>
            <w:noProof/>
            <w:webHidden/>
          </w:rPr>
          <w:fldChar w:fldCharType="begin"/>
        </w:r>
        <w:r w:rsidRPr="00094093">
          <w:rPr>
            <w:rFonts w:ascii="Arial" w:hAnsi="Arial" w:cs="Arial"/>
            <w:noProof/>
            <w:webHidden/>
          </w:rPr>
          <w:instrText xml:space="preserve"> PAGEREF _Toc181785486 \h </w:instrText>
        </w:r>
        <w:r w:rsidRPr="00094093">
          <w:rPr>
            <w:rFonts w:ascii="Arial" w:hAnsi="Arial" w:cs="Arial"/>
            <w:noProof/>
            <w:webHidden/>
          </w:rPr>
        </w:r>
        <w:r w:rsidRPr="00094093">
          <w:rPr>
            <w:rFonts w:ascii="Arial" w:hAnsi="Arial" w:cs="Arial"/>
            <w:noProof/>
            <w:webHidden/>
          </w:rPr>
          <w:fldChar w:fldCharType="separate"/>
        </w:r>
        <w:r w:rsidR="0099259D">
          <w:rPr>
            <w:rFonts w:ascii="Arial" w:hAnsi="Arial" w:cs="Arial"/>
            <w:noProof/>
            <w:webHidden/>
          </w:rPr>
          <w:t>24</w:t>
        </w:r>
        <w:r w:rsidRPr="00094093">
          <w:rPr>
            <w:rFonts w:ascii="Arial" w:hAnsi="Arial" w:cs="Arial"/>
            <w:noProof/>
            <w:webHidden/>
          </w:rPr>
          <w:fldChar w:fldCharType="end"/>
        </w:r>
      </w:hyperlink>
    </w:p>
    <w:p w14:paraId="7A7E2297" w14:textId="49549C4A" w:rsidR="006C6926" w:rsidRPr="00094093" w:rsidRDefault="0039317B" w:rsidP="003D315F">
      <w:pPr>
        <w:tabs>
          <w:tab w:val="left" w:pos="8789"/>
        </w:tabs>
        <w:jc w:val="left"/>
        <w:outlineLvl w:val="2"/>
        <w:rPr>
          <w:rFonts w:cs="Arial"/>
          <w:sz w:val="20"/>
          <w:szCs w:val="20"/>
        </w:rPr>
      </w:pPr>
      <w:r w:rsidRPr="00094093">
        <w:rPr>
          <w:rFonts w:cs="Arial"/>
          <w:sz w:val="20"/>
          <w:szCs w:val="20"/>
        </w:rPr>
        <w:fldChar w:fldCharType="end"/>
      </w:r>
    </w:p>
    <w:p w14:paraId="3F4C896A" w14:textId="77777777" w:rsidR="0064577A" w:rsidRPr="00094093" w:rsidRDefault="0064577A" w:rsidP="0039317B">
      <w:pPr>
        <w:tabs>
          <w:tab w:val="left" w:pos="8789"/>
        </w:tabs>
        <w:rPr>
          <w:rFonts w:cs="Arial"/>
          <w:sz w:val="20"/>
          <w:szCs w:val="20"/>
        </w:rPr>
      </w:pPr>
    </w:p>
    <w:p w14:paraId="39CB0C75" w14:textId="77777777" w:rsidR="00F60546" w:rsidRPr="00094093" w:rsidRDefault="00F60546" w:rsidP="00F60546">
      <w:pPr>
        <w:tabs>
          <w:tab w:val="left" w:pos="8789"/>
        </w:tabs>
        <w:rPr>
          <w:rFonts w:cs="Arial"/>
          <w:sz w:val="20"/>
          <w:szCs w:val="20"/>
        </w:rPr>
      </w:pPr>
      <w:r w:rsidRPr="00094093">
        <w:rPr>
          <w:rFonts w:cs="Arial"/>
          <w:sz w:val="20"/>
          <w:szCs w:val="20"/>
        </w:rPr>
        <w:t>List of Tables</w:t>
      </w:r>
    </w:p>
    <w:p w14:paraId="74F3ED1F" w14:textId="6C350240" w:rsidR="00094093" w:rsidRPr="00094093" w:rsidRDefault="00F60546">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r w:rsidRPr="00094093">
        <w:rPr>
          <w:rFonts w:cs="Arial"/>
          <w:sz w:val="20"/>
          <w:szCs w:val="20"/>
          <w:lang w:val="en-GB"/>
        </w:rPr>
        <w:fldChar w:fldCharType="begin"/>
      </w:r>
      <w:r w:rsidRPr="00094093">
        <w:rPr>
          <w:rFonts w:cs="Arial"/>
          <w:sz w:val="20"/>
          <w:szCs w:val="20"/>
          <w:lang w:val="en-GB"/>
        </w:rPr>
        <w:instrText xml:space="preserve"> TOC \h \z \c "Table" </w:instrText>
      </w:r>
      <w:r w:rsidRPr="00094093">
        <w:rPr>
          <w:rFonts w:cs="Arial"/>
          <w:sz w:val="20"/>
          <w:szCs w:val="20"/>
          <w:lang w:val="en-GB"/>
        </w:rPr>
        <w:fldChar w:fldCharType="separate"/>
      </w:r>
      <w:hyperlink w:anchor="_Toc181785499" w:history="1">
        <w:r w:rsidR="00094093" w:rsidRPr="00094093">
          <w:rPr>
            <w:rStyle w:val="Hyperlink"/>
            <w:noProof/>
            <w:sz w:val="20"/>
            <w:szCs w:val="20"/>
          </w:rPr>
          <w:t>Table 10.1 Key Roles and Responsibilities</w:t>
        </w:r>
        <w:r w:rsidR="00094093" w:rsidRPr="00094093">
          <w:rPr>
            <w:noProof/>
            <w:webHidden/>
            <w:sz w:val="20"/>
            <w:szCs w:val="20"/>
          </w:rPr>
          <w:tab/>
        </w:r>
        <w:r w:rsidR="00094093" w:rsidRPr="00094093">
          <w:rPr>
            <w:noProof/>
            <w:webHidden/>
            <w:sz w:val="20"/>
            <w:szCs w:val="20"/>
          </w:rPr>
          <w:fldChar w:fldCharType="begin"/>
        </w:r>
        <w:r w:rsidR="00094093" w:rsidRPr="00094093">
          <w:rPr>
            <w:noProof/>
            <w:webHidden/>
            <w:sz w:val="20"/>
            <w:szCs w:val="20"/>
          </w:rPr>
          <w:instrText xml:space="preserve"> PAGEREF _Toc181785499 \h </w:instrText>
        </w:r>
        <w:r w:rsidR="00094093" w:rsidRPr="00094093">
          <w:rPr>
            <w:noProof/>
            <w:webHidden/>
            <w:sz w:val="20"/>
            <w:szCs w:val="20"/>
          </w:rPr>
        </w:r>
        <w:r w:rsidR="00094093" w:rsidRPr="00094093">
          <w:rPr>
            <w:noProof/>
            <w:webHidden/>
            <w:sz w:val="20"/>
            <w:szCs w:val="20"/>
          </w:rPr>
          <w:fldChar w:fldCharType="separate"/>
        </w:r>
        <w:r w:rsidR="0099259D">
          <w:rPr>
            <w:noProof/>
            <w:webHidden/>
            <w:sz w:val="20"/>
            <w:szCs w:val="20"/>
          </w:rPr>
          <w:t>23</w:t>
        </w:r>
        <w:r w:rsidR="00094093" w:rsidRPr="00094093">
          <w:rPr>
            <w:noProof/>
            <w:webHidden/>
            <w:sz w:val="20"/>
            <w:szCs w:val="20"/>
          </w:rPr>
          <w:fldChar w:fldCharType="end"/>
        </w:r>
      </w:hyperlink>
    </w:p>
    <w:p w14:paraId="4CDCBD1D" w14:textId="62E6E01C"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0" w:history="1">
        <w:r w:rsidRPr="00094093">
          <w:rPr>
            <w:rStyle w:val="Hyperlink"/>
            <w:noProof/>
            <w:sz w:val="20"/>
            <w:szCs w:val="20"/>
          </w:rPr>
          <w:t>Table A</w:t>
        </w:r>
        <w:r w:rsidRPr="00094093">
          <w:rPr>
            <w:rStyle w:val="Hyperlink"/>
            <w:noProof/>
            <w:sz w:val="20"/>
            <w:szCs w:val="20"/>
          </w:rPr>
          <w:noBreakHyphen/>
          <w:t>1: Hazardous Materials Inventory Register Template</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_Toc181785500 \h </w:instrText>
        </w:r>
        <w:r w:rsidRPr="00094093">
          <w:rPr>
            <w:noProof/>
            <w:webHidden/>
            <w:sz w:val="20"/>
            <w:szCs w:val="20"/>
          </w:rPr>
        </w:r>
        <w:r w:rsidRPr="00094093">
          <w:rPr>
            <w:noProof/>
            <w:webHidden/>
            <w:sz w:val="20"/>
            <w:szCs w:val="20"/>
          </w:rPr>
          <w:fldChar w:fldCharType="separate"/>
        </w:r>
        <w:r w:rsidR="0099259D">
          <w:rPr>
            <w:noProof/>
            <w:webHidden/>
            <w:sz w:val="20"/>
            <w:szCs w:val="20"/>
          </w:rPr>
          <w:t>25</w:t>
        </w:r>
        <w:r w:rsidRPr="00094093">
          <w:rPr>
            <w:noProof/>
            <w:webHidden/>
            <w:sz w:val="20"/>
            <w:szCs w:val="20"/>
          </w:rPr>
          <w:fldChar w:fldCharType="end"/>
        </w:r>
      </w:hyperlink>
    </w:p>
    <w:p w14:paraId="4A75E61E" w14:textId="4B4FEF4E" w:rsidR="0020168C" w:rsidRPr="00094093" w:rsidRDefault="00F60546" w:rsidP="00F60546">
      <w:pPr>
        <w:tabs>
          <w:tab w:val="left" w:pos="8789"/>
        </w:tabs>
        <w:rPr>
          <w:rFonts w:cs="Arial"/>
          <w:sz w:val="20"/>
          <w:szCs w:val="20"/>
        </w:rPr>
      </w:pPr>
      <w:r w:rsidRPr="00094093">
        <w:rPr>
          <w:rFonts w:cs="Arial"/>
          <w:sz w:val="20"/>
          <w:szCs w:val="20"/>
          <w:lang w:val="en-GB"/>
        </w:rPr>
        <w:fldChar w:fldCharType="end"/>
      </w:r>
    </w:p>
    <w:p w14:paraId="522F9416" w14:textId="77777777" w:rsidR="00902436" w:rsidRPr="00094093" w:rsidRDefault="00902436" w:rsidP="0039317B">
      <w:pPr>
        <w:tabs>
          <w:tab w:val="left" w:pos="8789"/>
        </w:tabs>
        <w:rPr>
          <w:rFonts w:cs="Arial"/>
          <w:sz w:val="20"/>
          <w:szCs w:val="20"/>
        </w:rPr>
      </w:pPr>
    </w:p>
    <w:p w14:paraId="3255EEA7" w14:textId="77777777" w:rsidR="000E4B0D" w:rsidRPr="00094093" w:rsidRDefault="000E4B0D" w:rsidP="000E4B0D">
      <w:pPr>
        <w:rPr>
          <w:rFonts w:cs="Arial"/>
          <w:sz w:val="20"/>
          <w:szCs w:val="20"/>
        </w:rPr>
      </w:pPr>
      <w:r w:rsidRPr="00094093">
        <w:rPr>
          <w:rFonts w:cs="Arial"/>
          <w:sz w:val="20"/>
          <w:szCs w:val="20"/>
        </w:rPr>
        <w:t>List of Figures</w:t>
      </w:r>
    </w:p>
    <w:p w14:paraId="50A50D93" w14:textId="35B1BDF9" w:rsidR="00094093" w:rsidRPr="00094093" w:rsidRDefault="000E4B0D">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r w:rsidRPr="00094093">
        <w:rPr>
          <w:rFonts w:cs="Arial"/>
          <w:sz w:val="20"/>
          <w:szCs w:val="20"/>
        </w:rPr>
        <w:fldChar w:fldCharType="begin"/>
      </w:r>
      <w:r w:rsidRPr="00094093">
        <w:rPr>
          <w:rFonts w:cs="Arial"/>
          <w:sz w:val="20"/>
          <w:szCs w:val="20"/>
        </w:rPr>
        <w:instrText xml:space="preserve"> TOC \h \z \c "Figure" </w:instrText>
      </w:r>
      <w:r w:rsidRPr="00094093">
        <w:rPr>
          <w:rFonts w:cs="Arial"/>
          <w:sz w:val="20"/>
          <w:szCs w:val="20"/>
        </w:rPr>
        <w:fldChar w:fldCharType="separate"/>
      </w:r>
      <w:hyperlink w:anchor="_Toc181785501" w:history="1">
        <w:r w:rsidR="00094093" w:rsidRPr="00094093">
          <w:rPr>
            <w:rStyle w:val="Hyperlink"/>
            <w:noProof/>
            <w:sz w:val="20"/>
            <w:szCs w:val="20"/>
          </w:rPr>
          <w:t>Figure 6.1: Process Flow for Chemical Selection</w:t>
        </w:r>
        <w:r w:rsidR="00094093" w:rsidRPr="00094093">
          <w:rPr>
            <w:noProof/>
            <w:webHidden/>
            <w:sz w:val="20"/>
            <w:szCs w:val="20"/>
          </w:rPr>
          <w:tab/>
        </w:r>
        <w:r w:rsidR="00094093" w:rsidRPr="00094093">
          <w:rPr>
            <w:noProof/>
            <w:webHidden/>
            <w:sz w:val="20"/>
            <w:szCs w:val="20"/>
          </w:rPr>
          <w:fldChar w:fldCharType="begin"/>
        </w:r>
        <w:r w:rsidR="00094093" w:rsidRPr="00094093">
          <w:rPr>
            <w:noProof/>
            <w:webHidden/>
            <w:sz w:val="20"/>
            <w:szCs w:val="20"/>
          </w:rPr>
          <w:instrText xml:space="preserve"> PAGEREF _Toc181785501 \h </w:instrText>
        </w:r>
        <w:r w:rsidR="00094093" w:rsidRPr="00094093">
          <w:rPr>
            <w:noProof/>
            <w:webHidden/>
            <w:sz w:val="20"/>
            <w:szCs w:val="20"/>
          </w:rPr>
        </w:r>
        <w:r w:rsidR="00094093" w:rsidRPr="00094093">
          <w:rPr>
            <w:noProof/>
            <w:webHidden/>
            <w:sz w:val="20"/>
            <w:szCs w:val="20"/>
          </w:rPr>
          <w:fldChar w:fldCharType="separate"/>
        </w:r>
        <w:r w:rsidR="0099259D">
          <w:rPr>
            <w:noProof/>
            <w:webHidden/>
            <w:sz w:val="20"/>
            <w:szCs w:val="20"/>
          </w:rPr>
          <w:t>9</w:t>
        </w:r>
        <w:r w:rsidR="00094093" w:rsidRPr="00094093">
          <w:rPr>
            <w:noProof/>
            <w:webHidden/>
            <w:sz w:val="20"/>
            <w:szCs w:val="20"/>
          </w:rPr>
          <w:fldChar w:fldCharType="end"/>
        </w:r>
      </w:hyperlink>
    </w:p>
    <w:p w14:paraId="67069D50" w14:textId="532AF634"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2" w:history="1">
        <w:r w:rsidRPr="00094093">
          <w:rPr>
            <w:rStyle w:val="Hyperlink"/>
            <w:noProof/>
            <w:sz w:val="20"/>
            <w:szCs w:val="20"/>
          </w:rPr>
          <w:t>Figure 6.2: Examples of GHS Pictograms and Hazard Statements</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_Toc181785502 \h </w:instrText>
        </w:r>
        <w:r w:rsidRPr="00094093">
          <w:rPr>
            <w:noProof/>
            <w:webHidden/>
            <w:sz w:val="20"/>
            <w:szCs w:val="20"/>
          </w:rPr>
        </w:r>
        <w:r w:rsidRPr="00094093">
          <w:rPr>
            <w:noProof/>
            <w:webHidden/>
            <w:sz w:val="20"/>
            <w:szCs w:val="20"/>
          </w:rPr>
          <w:fldChar w:fldCharType="separate"/>
        </w:r>
        <w:r w:rsidR="0099259D">
          <w:rPr>
            <w:noProof/>
            <w:webHidden/>
            <w:sz w:val="20"/>
            <w:szCs w:val="20"/>
          </w:rPr>
          <w:t>14</w:t>
        </w:r>
        <w:r w:rsidRPr="00094093">
          <w:rPr>
            <w:noProof/>
            <w:webHidden/>
            <w:sz w:val="20"/>
            <w:szCs w:val="20"/>
          </w:rPr>
          <w:fldChar w:fldCharType="end"/>
        </w:r>
      </w:hyperlink>
    </w:p>
    <w:p w14:paraId="03CDE8E6" w14:textId="1003557D"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3" w:history="1">
        <w:r w:rsidRPr="00094093">
          <w:rPr>
            <w:rStyle w:val="Hyperlink"/>
            <w:noProof/>
            <w:sz w:val="20"/>
            <w:szCs w:val="20"/>
          </w:rPr>
          <w:t>Figure 6.3: Example GHS Label</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_Toc181785503 \h </w:instrText>
        </w:r>
        <w:r w:rsidRPr="00094093">
          <w:rPr>
            <w:noProof/>
            <w:webHidden/>
            <w:sz w:val="20"/>
            <w:szCs w:val="20"/>
          </w:rPr>
        </w:r>
        <w:r w:rsidRPr="00094093">
          <w:rPr>
            <w:noProof/>
            <w:webHidden/>
            <w:sz w:val="20"/>
            <w:szCs w:val="20"/>
          </w:rPr>
          <w:fldChar w:fldCharType="separate"/>
        </w:r>
        <w:r w:rsidR="0099259D">
          <w:rPr>
            <w:noProof/>
            <w:webHidden/>
            <w:sz w:val="20"/>
            <w:szCs w:val="20"/>
          </w:rPr>
          <w:t>15</w:t>
        </w:r>
        <w:r w:rsidRPr="00094093">
          <w:rPr>
            <w:noProof/>
            <w:webHidden/>
            <w:sz w:val="20"/>
            <w:szCs w:val="20"/>
          </w:rPr>
          <w:fldChar w:fldCharType="end"/>
        </w:r>
      </w:hyperlink>
    </w:p>
    <w:p w14:paraId="0D6C6313" w14:textId="1482FB2C"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4" w:history="1">
        <w:r w:rsidRPr="00094093">
          <w:rPr>
            <w:rStyle w:val="Hyperlink"/>
            <w:noProof/>
            <w:sz w:val="20"/>
            <w:szCs w:val="20"/>
          </w:rPr>
          <w:t>Figure 6.4: Hazardous Materials Compatibility Chart</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_Toc181785504 \h </w:instrText>
        </w:r>
        <w:r w:rsidRPr="00094093">
          <w:rPr>
            <w:noProof/>
            <w:webHidden/>
            <w:sz w:val="20"/>
            <w:szCs w:val="20"/>
          </w:rPr>
        </w:r>
        <w:r w:rsidRPr="00094093">
          <w:rPr>
            <w:noProof/>
            <w:webHidden/>
            <w:sz w:val="20"/>
            <w:szCs w:val="20"/>
          </w:rPr>
          <w:fldChar w:fldCharType="separate"/>
        </w:r>
        <w:r w:rsidR="0099259D">
          <w:rPr>
            <w:noProof/>
            <w:webHidden/>
            <w:sz w:val="20"/>
            <w:szCs w:val="20"/>
          </w:rPr>
          <w:t>18</w:t>
        </w:r>
        <w:r w:rsidRPr="00094093">
          <w:rPr>
            <w:noProof/>
            <w:webHidden/>
            <w:sz w:val="20"/>
            <w:szCs w:val="20"/>
          </w:rPr>
          <w:fldChar w:fldCharType="end"/>
        </w:r>
      </w:hyperlink>
    </w:p>
    <w:p w14:paraId="678F346A" w14:textId="12218721" w:rsidR="00902436" w:rsidRPr="00094093" w:rsidRDefault="000E4B0D" w:rsidP="000E4B0D">
      <w:pPr>
        <w:tabs>
          <w:tab w:val="left" w:pos="8789"/>
        </w:tabs>
        <w:rPr>
          <w:rFonts w:cs="Arial"/>
          <w:sz w:val="20"/>
          <w:szCs w:val="20"/>
        </w:rPr>
      </w:pPr>
      <w:r w:rsidRPr="00094093">
        <w:rPr>
          <w:rFonts w:cs="Arial"/>
          <w:sz w:val="20"/>
          <w:szCs w:val="20"/>
        </w:rPr>
        <w:fldChar w:fldCharType="end"/>
      </w:r>
    </w:p>
    <w:p w14:paraId="61C46C2D" w14:textId="22A6C60E" w:rsidR="00671061" w:rsidRDefault="00671061" w:rsidP="0039317B">
      <w:pPr>
        <w:tabs>
          <w:tab w:val="left" w:pos="8789"/>
        </w:tabs>
        <w:rPr>
          <w:rFonts w:cs="Arial"/>
          <w:sz w:val="20"/>
          <w:szCs w:val="20"/>
        </w:rPr>
      </w:pPr>
    </w:p>
    <w:p w14:paraId="75D17BF5" w14:textId="7E37C390" w:rsidR="2BEE11E6" w:rsidRDefault="2BEE11E6">
      <w:r>
        <w:br w:type="page"/>
      </w:r>
    </w:p>
    <w:p w14:paraId="3C4EF418" w14:textId="77777777" w:rsidR="000E4B0D" w:rsidRDefault="000E4B0D" w:rsidP="0039317B">
      <w:pPr>
        <w:tabs>
          <w:tab w:val="left" w:pos="8789"/>
        </w:tabs>
        <w:rPr>
          <w:rFonts w:cs="Arial"/>
          <w:sz w:val="20"/>
          <w:szCs w:val="20"/>
        </w:rPr>
      </w:pPr>
    </w:p>
    <w:tbl>
      <w:tblPr>
        <w:tblStyle w:val="GridTable1Light"/>
        <w:tblW w:w="0" w:type="auto"/>
        <w:shd w:val="clear" w:color="auto" w:fill="D9D9D9" w:themeFill="background1" w:themeFillShade="D9"/>
        <w:tblLook w:val="04A0" w:firstRow="1" w:lastRow="0" w:firstColumn="1" w:lastColumn="0" w:noHBand="0" w:noVBand="1"/>
      </w:tblPr>
      <w:tblGrid>
        <w:gridCol w:w="9017"/>
      </w:tblGrid>
      <w:tr w:rsidR="00AB0653" w:rsidRPr="00AB0653" w14:paraId="306C48D6" w14:textId="77777777" w:rsidTr="28010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5D787E1D" w14:textId="2AFDAB40" w:rsidR="00E31E34" w:rsidRPr="006F7B6A" w:rsidRDefault="00B549B4" w:rsidP="00E31E34">
            <w:pPr>
              <w:spacing w:after="120"/>
              <w:rPr>
                <w:i/>
                <w:iCs/>
                <w:color w:val="125B61"/>
                <w:u w:val="single"/>
              </w:rPr>
            </w:pPr>
            <w:r>
              <w:rPr>
                <w:i/>
                <w:iCs/>
                <w:color w:val="125B61"/>
                <w:u w:val="single"/>
              </w:rPr>
              <w:t>Instruction Box</w:t>
            </w:r>
            <w:r w:rsidR="00E31E34" w:rsidRPr="006F7B6A">
              <w:rPr>
                <w:i/>
                <w:iCs/>
                <w:color w:val="125B61"/>
                <w:u w:val="single"/>
              </w:rPr>
              <w:t xml:space="preserve"> – Delete when </w:t>
            </w:r>
            <w:r w:rsidR="00037AF5" w:rsidRPr="006F7B6A">
              <w:rPr>
                <w:i/>
                <w:iCs/>
                <w:color w:val="125B61"/>
                <w:u w:val="single"/>
              </w:rPr>
              <w:t>complete</w:t>
            </w:r>
            <w:r w:rsidR="00037AF5" w:rsidRPr="006F7B6A">
              <w:rPr>
                <w:b w:val="0"/>
                <w:bCs w:val="0"/>
                <w:i/>
                <w:iCs/>
                <w:color w:val="125B61"/>
                <w:u w:val="single"/>
              </w:rPr>
              <w:t>.</w:t>
            </w:r>
          </w:p>
          <w:p w14:paraId="04724FCE" w14:textId="7CA1F0E1" w:rsidR="00687A61" w:rsidRPr="00AB0653" w:rsidRDefault="00A24A34" w:rsidP="00092803">
            <w:pPr>
              <w:pStyle w:val="Context"/>
              <w:rPr>
                <w:b w:val="0"/>
                <w:bCs w:val="0"/>
                <w:color w:val="171717" w:themeColor="background2" w:themeShade="1A"/>
              </w:rPr>
            </w:pPr>
            <w:r>
              <w:rPr>
                <w:color w:val="171717" w:themeColor="background2" w:themeShade="1A"/>
              </w:rPr>
              <w:t>General Instructions for Customisation and Compliance</w:t>
            </w:r>
          </w:p>
        </w:tc>
      </w:tr>
      <w:tr w:rsidR="00AB0653" w:rsidRPr="00AB0653" w14:paraId="61B6DAD6" w14:textId="77777777" w:rsidTr="2801017D">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417C456E" w14:textId="77777777" w:rsidR="007A1E1F" w:rsidRDefault="007A1E1F" w:rsidP="007A1E1F">
            <w:pPr>
              <w:pStyle w:val="Context"/>
              <w:rPr>
                <w:color w:val="171717" w:themeColor="background2" w:themeShade="1A"/>
              </w:rPr>
            </w:pPr>
            <w:r w:rsidRPr="00611A61">
              <w:rPr>
                <w:b w:val="0"/>
                <w:bCs w:val="0"/>
                <w:color w:val="171717" w:themeColor="background2" w:themeShade="1A"/>
              </w:rPr>
              <w:t xml:space="preserve">This document provides a template from which your company can develop a Hazardous Materials Management </w:t>
            </w:r>
            <w:r>
              <w:rPr>
                <w:b w:val="0"/>
                <w:bCs w:val="0"/>
                <w:color w:val="171717" w:themeColor="background2" w:themeShade="1A"/>
              </w:rPr>
              <w:t>Plan</w:t>
            </w:r>
            <w:r w:rsidRPr="00611A61">
              <w:rPr>
                <w:b w:val="0"/>
                <w:bCs w:val="0"/>
                <w:color w:val="171717" w:themeColor="background2" w:themeShade="1A"/>
              </w:rPr>
              <w:t xml:space="preserve"> (HMMP) to provide employees and contractors with a systematic approach for managing hazardous materials, preventing harm to personnel, and avoiding spillage incidents. </w:t>
            </w:r>
          </w:p>
          <w:p w14:paraId="5780630D" w14:textId="11B0A883" w:rsidR="007A1E1F" w:rsidRPr="00611A61" w:rsidRDefault="007A1E1F" w:rsidP="007A1E1F">
            <w:pPr>
              <w:pStyle w:val="Context"/>
              <w:rPr>
                <w:b w:val="0"/>
                <w:bCs w:val="0"/>
                <w:color w:val="171717" w:themeColor="background2" w:themeShade="1A"/>
              </w:rPr>
            </w:pPr>
            <w:r w:rsidRPr="00611A61">
              <w:rPr>
                <w:b w:val="0"/>
                <w:bCs w:val="0"/>
                <w:color w:val="171717" w:themeColor="background2" w:themeShade="1A"/>
              </w:rPr>
              <w:t xml:space="preserve">The purpose of a HMMP is to minimise the risks associated with </w:t>
            </w:r>
            <w:r w:rsidR="006C2C54" w:rsidRPr="00611A61">
              <w:rPr>
                <w:b w:val="0"/>
                <w:bCs w:val="0"/>
                <w:color w:val="171717" w:themeColor="background2" w:themeShade="1A"/>
              </w:rPr>
              <w:t>Hazardous Materials</w:t>
            </w:r>
            <w:r w:rsidR="006C2C54">
              <w:rPr>
                <w:b w:val="0"/>
                <w:bCs w:val="0"/>
                <w:color w:val="171717" w:themeColor="background2" w:themeShade="1A"/>
              </w:rPr>
              <w:t xml:space="preserve"> (</w:t>
            </w:r>
            <w:r w:rsidR="00B03D40">
              <w:rPr>
                <w:b w:val="0"/>
                <w:bCs w:val="0"/>
                <w:color w:val="171717" w:themeColor="background2" w:themeShade="1A"/>
              </w:rPr>
              <w:t>h</w:t>
            </w:r>
            <w:r w:rsidRPr="00611A61">
              <w:rPr>
                <w:b w:val="0"/>
                <w:bCs w:val="0"/>
                <w:color w:val="171717" w:themeColor="background2" w:themeShade="1A"/>
              </w:rPr>
              <w:t>azmats</w:t>
            </w:r>
            <w:r w:rsidR="006C2C54">
              <w:rPr>
                <w:b w:val="0"/>
                <w:bCs w:val="0"/>
                <w:color w:val="171717" w:themeColor="background2" w:themeShade="1A"/>
              </w:rPr>
              <w:t>)</w:t>
            </w:r>
            <w:r w:rsidRPr="00611A61">
              <w:rPr>
                <w:b w:val="0"/>
                <w:bCs w:val="0"/>
                <w:color w:val="171717" w:themeColor="background2" w:themeShade="1A"/>
              </w:rPr>
              <w:t xml:space="preserve">, ensure regulatory compliance, and protect human health and the environment. The HMMP will typically be used and applied by the employees and contractors, who </w:t>
            </w:r>
            <w:r w:rsidR="006C2C54">
              <w:rPr>
                <w:b w:val="0"/>
                <w:bCs w:val="0"/>
                <w:color w:val="171717" w:themeColor="background2" w:themeShade="1A"/>
              </w:rPr>
              <w:t>will</w:t>
            </w:r>
            <w:r w:rsidRPr="00611A61">
              <w:rPr>
                <w:b w:val="0"/>
                <w:bCs w:val="0"/>
                <w:color w:val="171717" w:themeColor="background2" w:themeShade="1A"/>
              </w:rPr>
              <w:t xml:space="preserve"> be </w:t>
            </w:r>
            <w:r w:rsidR="006C2C54">
              <w:rPr>
                <w:b w:val="0"/>
                <w:bCs w:val="0"/>
                <w:color w:val="171717" w:themeColor="background2" w:themeShade="1A"/>
              </w:rPr>
              <w:t>required</w:t>
            </w:r>
            <w:r w:rsidRPr="00611A61">
              <w:rPr>
                <w:b w:val="0"/>
                <w:bCs w:val="0"/>
                <w:color w:val="171717" w:themeColor="background2" w:themeShade="1A"/>
              </w:rPr>
              <w:t xml:space="preserve"> to implement practices aligned with the requirements of this plan. The Facilities Manager </w:t>
            </w:r>
            <w:r w:rsidR="006C2C54">
              <w:rPr>
                <w:b w:val="0"/>
                <w:bCs w:val="0"/>
                <w:color w:val="171717" w:themeColor="background2" w:themeShade="1A"/>
              </w:rPr>
              <w:t xml:space="preserve">(or equivalent person) </w:t>
            </w:r>
            <w:r w:rsidRPr="00611A61">
              <w:rPr>
                <w:b w:val="0"/>
                <w:bCs w:val="0"/>
                <w:color w:val="171717" w:themeColor="background2" w:themeShade="1A"/>
              </w:rPr>
              <w:t xml:space="preserve">shall use this HMMP as a guide </w:t>
            </w:r>
            <w:r w:rsidR="00992FB1">
              <w:rPr>
                <w:b w:val="0"/>
                <w:bCs w:val="0"/>
                <w:color w:val="171717" w:themeColor="background2" w:themeShade="1A"/>
              </w:rPr>
              <w:t>to inform contractors about</w:t>
            </w:r>
            <w:r w:rsidR="00DC22B5">
              <w:rPr>
                <w:b w:val="0"/>
                <w:bCs w:val="0"/>
                <w:color w:val="171717" w:themeColor="background2" w:themeShade="1A"/>
              </w:rPr>
              <w:t xml:space="preserve"> th</w:t>
            </w:r>
            <w:r w:rsidRPr="00611A61">
              <w:rPr>
                <w:b w:val="0"/>
                <w:bCs w:val="0"/>
                <w:color w:val="171717" w:themeColor="background2" w:themeShade="1A"/>
              </w:rPr>
              <w:t>e safe and responsible handling of hazardous materials.</w:t>
            </w:r>
          </w:p>
          <w:p w14:paraId="7364DE9C" w14:textId="304B7DDD" w:rsidR="007A1E1F" w:rsidRPr="00611A61" w:rsidRDefault="007A1E1F" w:rsidP="007A1E1F">
            <w:pPr>
              <w:pStyle w:val="Context"/>
              <w:rPr>
                <w:b w:val="0"/>
                <w:bCs w:val="0"/>
                <w:color w:val="171717" w:themeColor="background2" w:themeShade="1A"/>
              </w:rPr>
            </w:pPr>
            <w:r w:rsidRPr="00611A61">
              <w:rPr>
                <w:b w:val="0"/>
                <w:bCs w:val="0"/>
                <w:color w:val="171717" w:themeColor="background2" w:themeShade="1A"/>
              </w:rPr>
              <w:t xml:space="preserve">The HMMP </w:t>
            </w:r>
            <w:r>
              <w:rPr>
                <w:b w:val="0"/>
                <w:bCs w:val="0"/>
                <w:color w:val="171717" w:themeColor="background2" w:themeShade="1A"/>
              </w:rPr>
              <w:t>must include</w:t>
            </w:r>
            <w:r w:rsidRPr="00611A61">
              <w:rPr>
                <w:b w:val="0"/>
                <w:bCs w:val="0"/>
                <w:color w:val="171717" w:themeColor="background2" w:themeShade="1A"/>
              </w:rPr>
              <w:t xml:space="preserve"> identification, classification, handling, labelling and warning signs, storage, transportation and offloading as well as emergency management measures and disposal requirements of </w:t>
            </w:r>
            <w:r w:rsidR="00B03D40">
              <w:rPr>
                <w:b w:val="0"/>
                <w:bCs w:val="0"/>
                <w:color w:val="171717" w:themeColor="background2" w:themeShade="1A"/>
              </w:rPr>
              <w:t>h</w:t>
            </w:r>
            <w:r w:rsidRPr="00611A61">
              <w:rPr>
                <w:b w:val="0"/>
                <w:bCs w:val="0"/>
                <w:color w:val="171717" w:themeColor="background2" w:themeShade="1A"/>
              </w:rPr>
              <w:t>azmats used by the company.</w:t>
            </w:r>
            <w:r>
              <w:rPr>
                <w:b w:val="0"/>
                <w:bCs w:val="0"/>
                <w:color w:val="171717" w:themeColor="background2" w:themeShade="1A"/>
              </w:rPr>
              <w:t xml:space="preserve"> </w:t>
            </w:r>
            <w:r w:rsidRPr="00611A61">
              <w:rPr>
                <w:b w:val="0"/>
                <w:bCs w:val="0"/>
                <w:color w:val="171717" w:themeColor="background2" w:themeShade="1A"/>
              </w:rPr>
              <w:t xml:space="preserve">Hazmats are those materials that represent an </w:t>
            </w:r>
            <w:r w:rsidR="006C2C54">
              <w:rPr>
                <w:b w:val="0"/>
                <w:bCs w:val="0"/>
                <w:color w:val="171717" w:themeColor="background2" w:themeShade="1A"/>
              </w:rPr>
              <w:t>elevated</w:t>
            </w:r>
            <w:r w:rsidR="006C2C54" w:rsidRPr="00611A61">
              <w:rPr>
                <w:b w:val="0"/>
                <w:bCs w:val="0"/>
                <w:color w:val="171717" w:themeColor="background2" w:themeShade="1A"/>
              </w:rPr>
              <w:t xml:space="preserve"> </w:t>
            </w:r>
            <w:r w:rsidRPr="00611A61">
              <w:rPr>
                <w:b w:val="0"/>
                <w:bCs w:val="0"/>
                <w:color w:val="171717" w:themeColor="background2" w:themeShade="1A"/>
              </w:rPr>
              <w:t>risk to property, the environment or human health because of their physical and/or chemical characteristics. Materials (including mixtures and solutions) subject to these guidelines can be classified according to the hazard they present, as follows:</w:t>
            </w:r>
          </w:p>
          <w:p w14:paraId="7FBCEE4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Explosives;</w:t>
            </w:r>
          </w:p>
          <w:p w14:paraId="0E0EBB8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Toxic or flammable gases;</w:t>
            </w:r>
          </w:p>
          <w:p w14:paraId="663D868E"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Flammable liquids;</w:t>
            </w:r>
          </w:p>
          <w:p w14:paraId="615FE53A"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Flammable solids;</w:t>
            </w:r>
          </w:p>
          <w:p w14:paraId="36E9D4A3"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Oxidizing substances;</w:t>
            </w:r>
          </w:p>
          <w:p w14:paraId="438F40A4"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Toxic and infectious substances;</w:t>
            </w:r>
          </w:p>
          <w:p w14:paraId="69AF9BB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Radioactive material;</w:t>
            </w:r>
          </w:p>
          <w:p w14:paraId="10F65211"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Corrosive substances; and</w:t>
            </w:r>
          </w:p>
          <w:p w14:paraId="54B716B0"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Miscellaneous dangerous materials.</w:t>
            </w:r>
          </w:p>
          <w:p w14:paraId="04896C6F" w14:textId="1A287CC9" w:rsidR="00AB1B9B" w:rsidRDefault="6B072426" w:rsidP="007A1E1F">
            <w:pPr>
              <w:pStyle w:val="Context"/>
              <w:rPr>
                <w:b w:val="0"/>
                <w:bCs w:val="0"/>
              </w:rPr>
            </w:pPr>
            <w:r w:rsidRPr="2801017D">
              <w:rPr>
                <w:b w:val="0"/>
                <w:bCs w:val="0"/>
                <w:color w:val="171717" w:themeColor="background2" w:themeShade="1A"/>
              </w:rPr>
              <w:t xml:space="preserve">The HMMP shall be developed to ensure compliance with relevant national legislation as well as taking into consideration recognised international good practice, specifically International Finance Corporation (IFC) Performance Standard (PS) 3: Resource Efficiency and Pollution Prevention. </w:t>
            </w:r>
            <w:r>
              <w:rPr>
                <w:b w:val="0"/>
                <w:bCs w:val="0"/>
              </w:rPr>
              <w:t xml:space="preserve">In alignment with IFC PS 3 on Resource Efficiency and Pollution Prevention, the use of hazmats in operations must be avoided where possible, and where avoidance is not possible, their release must be minimised and controlled. Risks which arise from the production, transportation, handling, storage, and use of hazmats must be assessed prior to use. </w:t>
            </w:r>
            <w:r w:rsidR="0066206A" w:rsidRPr="00AB1B9B">
              <w:rPr>
                <w:b w:val="0"/>
                <w:bCs w:val="0"/>
              </w:rPr>
              <w:t xml:space="preserve">The following </w:t>
            </w:r>
            <w:r w:rsidR="00AB1B9B" w:rsidRPr="00AB1B9B">
              <w:rPr>
                <w:b w:val="0"/>
                <w:bCs w:val="0"/>
              </w:rPr>
              <w:t xml:space="preserve">provides a list of </w:t>
            </w:r>
            <w:r w:rsidR="001674CD">
              <w:rPr>
                <w:b w:val="0"/>
                <w:bCs w:val="0"/>
              </w:rPr>
              <w:t xml:space="preserve">environmental, health and safety </w:t>
            </w:r>
            <w:r w:rsidR="00AB1B9B" w:rsidRPr="00AB1B9B">
              <w:rPr>
                <w:b w:val="0"/>
                <w:bCs w:val="0"/>
              </w:rPr>
              <w:t>risk</w:t>
            </w:r>
            <w:r w:rsidR="001674CD">
              <w:rPr>
                <w:b w:val="0"/>
                <w:bCs w:val="0"/>
              </w:rPr>
              <w:t>s</w:t>
            </w:r>
            <w:r w:rsidR="00AB1B9B" w:rsidRPr="00AB1B9B">
              <w:rPr>
                <w:b w:val="0"/>
                <w:bCs w:val="0"/>
              </w:rPr>
              <w:t xml:space="preserve"> commonly associated with the use of hazardous materials:</w:t>
            </w:r>
          </w:p>
          <w:p w14:paraId="75965866" w14:textId="61C9589D" w:rsidR="00AB1B9B" w:rsidRPr="00BF7327" w:rsidRDefault="0026532D" w:rsidP="00BF7327">
            <w:pPr>
              <w:pStyle w:val="Context"/>
              <w:numPr>
                <w:ilvl w:val="0"/>
                <w:numId w:val="37"/>
              </w:numPr>
              <w:ind w:left="588"/>
              <w:rPr>
                <w:b w:val="0"/>
                <w:bCs w:val="0"/>
                <w:color w:val="auto"/>
              </w:rPr>
            </w:pPr>
            <w:r w:rsidRPr="00BF7327">
              <w:rPr>
                <w:b w:val="0"/>
                <w:bCs w:val="0"/>
                <w:color w:val="auto"/>
              </w:rPr>
              <w:t>Health risks: Exposure can lead to acute or chronic health issues, including respiratory problems, skin irritations, and long-term conditions like cance</w:t>
            </w:r>
            <w:r w:rsidR="00BF7327" w:rsidRPr="00BF7327">
              <w:rPr>
                <w:b w:val="0"/>
                <w:bCs w:val="0"/>
                <w:color w:val="auto"/>
              </w:rPr>
              <w:t>r</w:t>
            </w:r>
            <w:r w:rsidR="009D7D89">
              <w:rPr>
                <w:b w:val="0"/>
                <w:bCs w:val="0"/>
                <w:color w:val="auto"/>
              </w:rPr>
              <w:t>.</w:t>
            </w:r>
          </w:p>
          <w:p w14:paraId="7CC7E86E" w14:textId="2278EC7A" w:rsidR="00BF7327" w:rsidRPr="00BF7327" w:rsidRDefault="00BF7327" w:rsidP="00BF7327">
            <w:pPr>
              <w:pStyle w:val="Context"/>
              <w:numPr>
                <w:ilvl w:val="0"/>
                <w:numId w:val="37"/>
              </w:numPr>
              <w:ind w:left="588"/>
              <w:rPr>
                <w:b w:val="0"/>
                <w:bCs w:val="0"/>
                <w:color w:val="auto"/>
              </w:rPr>
            </w:pPr>
            <w:r w:rsidRPr="00BF7327">
              <w:rPr>
                <w:b w:val="0"/>
                <w:bCs w:val="0"/>
                <w:color w:val="auto"/>
              </w:rPr>
              <w:lastRenderedPageBreak/>
              <w:t>Environmental Risks: Improper disposal or spills can contaminate soil, water, and air, harming ecosystems and wildlife.</w:t>
            </w:r>
          </w:p>
          <w:p w14:paraId="1C2CC1B1" w14:textId="394EE909" w:rsidR="00BF7327" w:rsidRPr="00BF7327" w:rsidRDefault="00BF7327" w:rsidP="00BF7327">
            <w:pPr>
              <w:pStyle w:val="Context"/>
              <w:numPr>
                <w:ilvl w:val="0"/>
                <w:numId w:val="37"/>
              </w:numPr>
              <w:ind w:left="588"/>
              <w:rPr>
                <w:b w:val="0"/>
                <w:bCs w:val="0"/>
                <w:color w:val="auto"/>
              </w:rPr>
            </w:pPr>
            <w:r w:rsidRPr="00BF7327">
              <w:rPr>
                <w:b w:val="0"/>
                <w:bCs w:val="0"/>
                <w:color w:val="auto"/>
              </w:rPr>
              <w:t>Fire and Explosion Hazards: Many hazardous materials are flammable or reactive, posing risks of fires and explosions, especially in poorly managed environments.</w:t>
            </w:r>
          </w:p>
          <w:p w14:paraId="7C0F7558" w14:textId="614D9704" w:rsidR="00BF7327" w:rsidRPr="00BF7327" w:rsidRDefault="00BF7327" w:rsidP="00BF7327">
            <w:pPr>
              <w:pStyle w:val="Context"/>
              <w:numPr>
                <w:ilvl w:val="0"/>
                <w:numId w:val="37"/>
              </w:numPr>
              <w:ind w:left="588"/>
              <w:rPr>
                <w:b w:val="0"/>
                <w:bCs w:val="0"/>
                <w:color w:val="auto"/>
              </w:rPr>
            </w:pPr>
            <w:r w:rsidRPr="00BF7327">
              <w:rPr>
                <w:b w:val="0"/>
                <w:bCs w:val="0"/>
                <w:color w:val="auto"/>
              </w:rPr>
              <w:t>Chemical Reactions: Incompatible materials can react violently, leading to hazardous situations.</w:t>
            </w:r>
          </w:p>
          <w:p w14:paraId="18B63638" w14:textId="537BACDC" w:rsidR="00BF7327" w:rsidRPr="001674CD" w:rsidRDefault="00BF7327" w:rsidP="00F0143F">
            <w:pPr>
              <w:pStyle w:val="Context"/>
              <w:numPr>
                <w:ilvl w:val="0"/>
                <w:numId w:val="37"/>
              </w:numPr>
              <w:ind w:left="588"/>
              <w:rPr>
                <w:b w:val="0"/>
                <w:bCs w:val="0"/>
              </w:rPr>
            </w:pPr>
            <w:r w:rsidRPr="00BF7327">
              <w:rPr>
                <w:b w:val="0"/>
                <w:bCs w:val="0"/>
                <w:color w:val="auto"/>
              </w:rPr>
              <w:t>Regulatory Risks: Non-compliance with regulations can result in legal penalties, fines, and increased scrutiny.</w:t>
            </w:r>
          </w:p>
          <w:p w14:paraId="0EEE46D7" w14:textId="3A963FC8" w:rsidR="007A1E1F" w:rsidRPr="00FF1EE7" w:rsidRDefault="6B072426" w:rsidP="007A1E1F">
            <w:pPr>
              <w:pStyle w:val="Context"/>
              <w:rPr>
                <w:b w:val="0"/>
                <w:bCs w:val="0"/>
              </w:rPr>
            </w:pPr>
            <w:r>
              <w:rPr>
                <w:b w:val="0"/>
                <w:bCs w:val="0"/>
              </w:rPr>
              <w:t>Where appropriate, less hazardous substitutes must be considered for use</w:t>
            </w:r>
            <w:r w:rsidR="29D7A97B">
              <w:rPr>
                <w:b w:val="0"/>
                <w:bCs w:val="0"/>
              </w:rPr>
              <w:t xml:space="preserve"> as well as reduced usage where substitution is not possible</w:t>
            </w:r>
            <w:r>
              <w:rPr>
                <w:b w:val="0"/>
                <w:bCs w:val="0"/>
              </w:rPr>
              <w:t xml:space="preserve">. The company must strictly avoid the use of hazmats </w:t>
            </w:r>
            <w:r w:rsidR="642D67A8">
              <w:rPr>
                <w:b w:val="0"/>
                <w:bCs w:val="0"/>
              </w:rPr>
              <w:t xml:space="preserve">that are </w:t>
            </w:r>
            <w:r>
              <w:rPr>
                <w:b w:val="0"/>
                <w:bCs w:val="0"/>
              </w:rPr>
              <w:t xml:space="preserve">subject to international bans or phase-outs due to their high toxicity to living organisms, environmental persistence, potential for bioaccumulation, or potential for depletion of the ozone layer. </w:t>
            </w:r>
            <w:r w:rsidR="755B8B2D">
              <w:rPr>
                <w:b w:val="0"/>
                <w:bCs w:val="0"/>
              </w:rPr>
              <w:t xml:space="preserve">All </w:t>
            </w:r>
            <w:r w:rsidR="2772AAFF">
              <w:rPr>
                <w:b w:val="0"/>
                <w:bCs w:val="0"/>
              </w:rPr>
              <w:t xml:space="preserve">World Health Organization </w:t>
            </w:r>
            <w:r w:rsidR="755B8B2D">
              <w:rPr>
                <w:b w:val="0"/>
                <w:bCs w:val="0"/>
              </w:rPr>
              <w:t xml:space="preserve">Class 1a (extremely hazardous) and 1b </w:t>
            </w:r>
            <w:r>
              <w:rPr>
                <w:b w:val="0"/>
                <w:bCs w:val="0"/>
              </w:rPr>
              <w:t>includ</w:t>
            </w:r>
            <w:r w:rsidR="755B8B2D">
              <w:rPr>
                <w:b w:val="0"/>
                <w:bCs w:val="0"/>
              </w:rPr>
              <w:t>ing</w:t>
            </w:r>
            <w:r>
              <w:rPr>
                <w:b w:val="0"/>
                <w:bCs w:val="0"/>
              </w:rPr>
              <w:t xml:space="preserve"> pesticides such as Dichlorovinyl Dimethyl Phosphate (DDVP) and Carbendazim fungicide</w:t>
            </w:r>
            <w:r w:rsidR="00404A5E">
              <w:rPr>
                <w:b w:val="0"/>
                <w:bCs w:val="0"/>
              </w:rPr>
              <w:t>,</w:t>
            </w:r>
            <w:r>
              <w:rPr>
                <w:b w:val="0"/>
                <w:bCs w:val="0"/>
              </w:rPr>
              <w:t xml:space="preserve"> </w:t>
            </w:r>
            <w:r w:rsidR="00404A5E" w:rsidRPr="00404A5E">
              <w:rPr>
                <w:b w:val="0"/>
                <w:bCs w:val="0"/>
              </w:rPr>
              <w:t xml:space="preserve">should be phased out </w:t>
            </w:r>
            <w:r w:rsidR="00082848">
              <w:rPr>
                <w:b w:val="0"/>
                <w:bCs w:val="0"/>
              </w:rPr>
              <w:t xml:space="preserve">due to their high risks </w:t>
            </w:r>
            <w:r w:rsidR="00404A5E" w:rsidRPr="00404A5E">
              <w:rPr>
                <w:b w:val="0"/>
                <w:bCs w:val="0"/>
              </w:rPr>
              <w:t xml:space="preserve">in line with PS3 guidelines. </w:t>
            </w:r>
            <w:r>
              <w:rPr>
                <w:b w:val="0"/>
                <w:bCs w:val="0"/>
              </w:rPr>
              <w:t>A phase out plan should be implemented to progressively remove the use of such substances.</w:t>
            </w:r>
          </w:p>
          <w:p w14:paraId="662064F8" w14:textId="77777777" w:rsidR="007A1E1F" w:rsidRPr="00611A61" w:rsidRDefault="007A1E1F" w:rsidP="007A1E1F">
            <w:pPr>
              <w:spacing w:after="120"/>
              <w:rPr>
                <w:b w:val="0"/>
                <w:bCs w:val="0"/>
              </w:rPr>
            </w:pPr>
            <w:r w:rsidRPr="00FF1EE7">
              <w:rPr>
                <w:b w:val="0"/>
                <w:bCs w:val="0"/>
              </w:rPr>
              <w:t xml:space="preserve">Any asset / site handling and/or storing any quantity of hazmats are required to develop site-specific </w:t>
            </w:r>
            <w:r w:rsidRPr="00FF1EE7">
              <w:rPr>
                <w:b w:val="0"/>
                <w:bCs w:val="0"/>
                <w:color w:val="171717" w:themeColor="background2" w:themeShade="1A"/>
              </w:rPr>
              <w:t xml:space="preserve">HMMP </w:t>
            </w:r>
            <w:r w:rsidRPr="00FF1EE7">
              <w:rPr>
                <w:b w:val="0"/>
                <w:bCs w:val="0"/>
              </w:rPr>
              <w:t>as stipulated in the World Bank Group General Environmental, Health and Safety Guidelines. The objective of the management</w:t>
            </w:r>
            <w:r w:rsidRPr="00611A61">
              <w:rPr>
                <w:b w:val="0"/>
                <w:bCs w:val="0"/>
              </w:rPr>
              <w:t xml:space="preserve"> plan is to avoid or, when avoidance is not feasible, to minimise uncontrolled releases of hazmats or accidents (including explosions and fires) during the production, handling, storage and use of hazmats. </w:t>
            </w:r>
          </w:p>
          <w:p w14:paraId="03CE6726" w14:textId="77777777" w:rsidR="007A1E1F" w:rsidRPr="00611A61" w:rsidRDefault="007A1E1F" w:rsidP="007A1E1F">
            <w:pPr>
              <w:pStyle w:val="Context"/>
              <w:rPr>
                <w:b w:val="0"/>
                <w:bCs w:val="0"/>
                <w:color w:val="171717" w:themeColor="background2" w:themeShade="1A"/>
              </w:rPr>
            </w:pPr>
            <w:r w:rsidRPr="00611A61">
              <w:rPr>
                <w:b w:val="0"/>
                <w:bCs w:val="0"/>
                <w:color w:val="171717" w:themeColor="background2" w:themeShade="1A"/>
              </w:rPr>
              <w:t>To ensure the HMMP is practical and meets both lender and operational needs, please consider the following:</w:t>
            </w:r>
          </w:p>
          <w:p w14:paraId="2057C33F"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Regulatory Compliance: Ensure the HMMP follows local, national and international laws governing hazardous materials and is aligned with recognised industry standards (e.g., United Nations Globally Harmonized System of Classification and Labelling of Chemicals (GHS).</w:t>
            </w:r>
          </w:p>
          <w:p w14:paraId="61EA0254"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Specificity: Customise the HMMP address the specific hazardous materials used in your operations as well as the unique risks and conditions of your site.</w:t>
            </w:r>
          </w:p>
          <w:p w14:paraId="6968446D"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Operational Integration: The HMMP must be integrated into daily operations and collaboration between departments (e.g. safety, procurement, operations) to ensure a cohesive approach to hazardous materials management.</w:t>
            </w:r>
          </w:p>
          <w:p w14:paraId="601609B9"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Detailed Procedures and Roles: Define specific roles and responsibilities for implementing the HMMP and assign clear roles for emergency response including who is responsible for containment, communication and coordination during incidents.</w:t>
            </w:r>
          </w:p>
          <w:p w14:paraId="487FEF46"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Resource Allocation: Commit to allocating sufficient resources, including funding, personnel, and equipment, to effectively implement and maintain the HMMP.</w:t>
            </w:r>
          </w:p>
          <w:p w14:paraId="6F0B2DF0" w14:textId="77777777" w:rsidR="007A1E1F" w:rsidRPr="00515265" w:rsidRDefault="007A1E1F" w:rsidP="00D725E7">
            <w:pPr>
              <w:pStyle w:val="Context"/>
              <w:numPr>
                <w:ilvl w:val="0"/>
                <w:numId w:val="14"/>
              </w:numPr>
              <w:ind w:left="601"/>
              <w:rPr>
                <w:b w:val="0"/>
                <w:bCs w:val="0"/>
                <w:color w:val="auto"/>
              </w:rPr>
            </w:pPr>
            <w:r w:rsidRPr="00515265">
              <w:rPr>
                <w:b w:val="0"/>
                <w:bCs w:val="0"/>
                <w:color w:val="auto"/>
              </w:rPr>
              <w:t>Documentation and Record Keeping: Maintain detailed records of all hazardous materials, procedures, incidents, and training. Ensure all documents are up-to-date, accessible, and secure, with clear version control.</w:t>
            </w:r>
          </w:p>
          <w:p w14:paraId="668D9C6C" w14:textId="1AEE4467" w:rsidR="0054676C" w:rsidRPr="00AD0B43" w:rsidRDefault="007A1E1F" w:rsidP="00D725E7">
            <w:pPr>
              <w:pStyle w:val="Context"/>
              <w:numPr>
                <w:ilvl w:val="0"/>
                <w:numId w:val="14"/>
              </w:numPr>
              <w:ind w:left="601"/>
              <w:rPr>
                <w:b w:val="0"/>
                <w:bCs w:val="0"/>
                <w:i/>
                <w:iCs/>
                <w:color w:val="125B61"/>
              </w:rPr>
            </w:pPr>
            <w:r w:rsidRPr="00515265">
              <w:rPr>
                <w:b w:val="0"/>
                <w:bCs w:val="0"/>
                <w:color w:val="auto"/>
              </w:rPr>
              <w:lastRenderedPageBreak/>
              <w:t>Continuous Improvement: Establish a process for regularly reviewing and updating the HMMP to reflect changes in operations, regulations, and best practices.</w:t>
            </w:r>
          </w:p>
        </w:tc>
      </w:tr>
    </w:tbl>
    <w:p w14:paraId="689A25E2" w14:textId="77777777" w:rsidR="009D03B3" w:rsidRDefault="009D03B3" w:rsidP="009D03B3">
      <w:pPr>
        <w:pStyle w:val="Heading1"/>
      </w:pPr>
      <w:bookmarkStart w:id="1" w:name="_Toc178241411"/>
      <w:bookmarkStart w:id="2" w:name="_Toc181785464"/>
      <w:r>
        <w:lastRenderedPageBreak/>
        <w:t>Purpose and Scope</w:t>
      </w:r>
      <w:bookmarkEnd w:id="1"/>
      <w:bookmarkEnd w:id="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845C1E" w14:paraId="1FC6B702" w14:textId="77777777" w:rsidTr="00BD55CB">
        <w:tc>
          <w:tcPr>
            <w:tcW w:w="9351" w:type="dxa"/>
            <w:shd w:val="clear" w:color="auto" w:fill="D9D9D9" w:themeFill="background1" w:themeFillShade="D9"/>
          </w:tcPr>
          <w:p w14:paraId="7CAC45EF"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7803E52C" w14:textId="77777777" w:rsidR="009D03B3" w:rsidRDefault="009D03B3" w:rsidP="00D725E7">
            <w:pPr>
              <w:pStyle w:val="ListParagraph"/>
              <w:numPr>
                <w:ilvl w:val="0"/>
                <w:numId w:val="14"/>
              </w:numPr>
              <w:spacing w:after="120"/>
              <w:ind w:left="453" w:hanging="357"/>
              <w:contextualSpacing w:val="0"/>
              <w:rPr>
                <w:i/>
                <w:iCs/>
                <w:color w:val="125B61"/>
              </w:rPr>
            </w:pPr>
            <w:r w:rsidRPr="007C13A1">
              <w:rPr>
                <w:i/>
                <w:iCs/>
                <w:color w:val="125B61"/>
              </w:rPr>
              <w:t>Insert the company name where indicated</w:t>
            </w:r>
            <w:r>
              <w:rPr>
                <w:i/>
                <w:iCs/>
                <w:color w:val="125B61"/>
              </w:rPr>
              <w:t xml:space="preserve"> throughout the document.</w:t>
            </w:r>
          </w:p>
          <w:p w14:paraId="487BB2DC" w14:textId="77777777" w:rsidR="009D03B3" w:rsidRPr="001965F1" w:rsidRDefault="009D03B3" w:rsidP="00D725E7">
            <w:pPr>
              <w:pStyle w:val="ListParagraph"/>
              <w:numPr>
                <w:ilvl w:val="0"/>
                <w:numId w:val="14"/>
              </w:numPr>
              <w:spacing w:after="120"/>
              <w:ind w:left="453" w:hanging="357"/>
              <w:contextualSpacing w:val="0"/>
              <w:rPr>
                <w:i/>
                <w:iCs/>
                <w:color w:val="125B61"/>
              </w:rPr>
            </w:pPr>
            <w:r w:rsidRPr="001965F1">
              <w:rPr>
                <w:i/>
                <w:iCs/>
                <w:color w:val="125B61"/>
              </w:rPr>
              <w:t xml:space="preserve">Describe the purpose of the </w:t>
            </w:r>
            <w:r>
              <w:rPr>
                <w:i/>
                <w:iCs/>
                <w:color w:val="125B61"/>
              </w:rPr>
              <w:t>Hazardous Materials Management Plan (HMMP).</w:t>
            </w:r>
          </w:p>
          <w:p w14:paraId="4C896EB9" w14:textId="77777777" w:rsidR="009D03B3" w:rsidRPr="001965F1" w:rsidRDefault="009D03B3" w:rsidP="00D725E7">
            <w:pPr>
              <w:pStyle w:val="ListParagraph"/>
              <w:numPr>
                <w:ilvl w:val="0"/>
                <w:numId w:val="14"/>
              </w:numPr>
              <w:spacing w:after="120"/>
              <w:ind w:left="453" w:hanging="357"/>
              <w:contextualSpacing w:val="0"/>
              <w:rPr>
                <w:i/>
                <w:iCs/>
                <w:color w:val="125B61"/>
              </w:rPr>
            </w:pPr>
            <w:r w:rsidRPr="001965F1">
              <w:rPr>
                <w:i/>
                <w:iCs/>
                <w:color w:val="125B61"/>
              </w:rPr>
              <w:t xml:space="preserve">Define the scope of application of the </w:t>
            </w:r>
            <w:r>
              <w:rPr>
                <w:i/>
                <w:iCs/>
                <w:color w:val="125B61"/>
              </w:rPr>
              <w:t xml:space="preserve">HMMP </w:t>
            </w:r>
            <w:r w:rsidRPr="001965F1">
              <w:rPr>
                <w:i/>
                <w:iCs/>
                <w:color w:val="125B61"/>
              </w:rPr>
              <w:t>and whom it applies to.</w:t>
            </w:r>
          </w:p>
          <w:p w14:paraId="4F699004" w14:textId="77777777" w:rsidR="009D03B3" w:rsidRPr="001965F1" w:rsidRDefault="009D03B3" w:rsidP="00D725E7">
            <w:pPr>
              <w:pStyle w:val="ListParagraph"/>
              <w:numPr>
                <w:ilvl w:val="0"/>
                <w:numId w:val="14"/>
              </w:numPr>
              <w:spacing w:after="120"/>
              <w:ind w:left="453" w:hanging="357"/>
              <w:contextualSpacing w:val="0"/>
              <w:rPr>
                <w:i/>
                <w:iCs/>
                <w:color w:val="125B61"/>
              </w:rPr>
            </w:pPr>
            <w:r w:rsidRPr="00E34E53">
              <w:rPr>
                <w:i/>
                <w:iCs/>
                <w:color w:val="125B61"/>
              </w:rPr>
              <w:t>The section below is generic. Review and modify as required for your company.</w:t>
            </w:r>
          </w:p>
        </w:tc>
      </w:tr>
    </w:tbl>
    <w:p w14:paraId="25677B21" w14:textId="77777777" w:rsidR="009D03B3" w:rsidRDefault="009D03B3" w:rsidP="009D03B3">
      <w:pPr>
        <w:spacing w:after="120"/>
      </w:pPr>
      <w:r w:rsidRPr="00632E00">
        <w:t>The purpose of th</w:t>
      </w:r>
      <w:r>
        <w:t xml:space="preserve">e </w:t>
      </w:r>
      <w:r w:rsidRPr="002B6870">
        <w:t>Hazardous Materials Management Plan (HMMP)</w:t>
      </w:r>
      <w:r>
        <w:t xml:space="preserve"> </w:t>
      </w:r>
      <w:r w:rsidRPr="00632E00">
        <w:t>is to</w:t>
      </w:r>
      <w:r>
        <w:t xml:space="preserve"> provide a framework for </w:t>
      </w:r>
      <w:r w:rsidRPr="002B6870">
        <w:rPr>
          <w:highlight w:val="yellow"/>
        </w:rPr>
        <w:t>[insert company name]</w:t>
      </w:r>
      <w:r>
        <w:t xml:space="preserve"> to:</w:t>
      </w:r>
    </w:p>
    <w:p w14:paraId="0DEB6BB2" w14:textId="77777777" w:rsidR="009D03B3" w:rsidRDefault="009D03B3" w:rsidP="00D725E7">
      <w:pPr>
        <w:pStyle w:val="ListParagraph"/>
        <w:numPr>
          <w:ilvl w:val="0"/>
          <w:numId w:val="16"/>
        </w:numPr>
        <w:spacing w:before="80" w:after="80"/>
        <w:ind w:left="714" w:hanging="357"/>
        <w:contextualSpacing w:val="0"/>
      </w:pPr>
      <w:r>
        <w:t>Protect employees, the community, and the environment from the risks posed by the use of hazardous materials (hazmats);</w:t>
      </w:r>
    </w:p>
    <w:p w14:paraId="1B8F42D0" w14:textId="77777777" w:rsidR="009D03B3" w:rsidRDefault="009D03B3" w:rsidP="00D725E7">
      <w:pPr>
        <w:pStyle w:val="ListParagraph"/>
        <w:numPr>
          <w:ilvl w:val="0"/>
          <w:numId w:val="16"/>
        </w:numPr>
        <w:spacing w:before="80" w:after="80"/>
        <w:ind w:left="714" w:hanging="357"/>
        <w:contextualSpacing w:val="0"/>
      </w:pPr>
      <w:r>
        <w:t>Properly identify and classify hazmats, as well as the risks associated to its use; and</w:t>
      </w:r>
    </w:p>
    <w:p w14:paraId="6202F369" w14:textId="77777777" w:rsidR="009D03B3" w:rsidRDefault="009D03B3" w:rsidP="00D725E7">
      <w:pPr>
        <w:pStyle w:val="ListParagraph"/>
        <w:numPr>
          <w:ilvl w:val="0"/>
          <w:numId w:val="16"/>
        </w:numPr>
        <w:spacing w:before="80" w:after="80"/>
        <w:ind w:left="714" w:hanging="357"/>
        <w:contextualSpacing w:val="0"/>
      </w:pPr>
      <w:r>
        <w:t>Ensure safe and efficient handling, classification, storage, transportation, and disposal of hazmats.</w:t>
      </w:r>
    </w:p>
    <w:p w14:paraId="2640F8C9" w14:textId="77777777" w:rsidR="009D03B3" w:rsidRDefault="009D03B3" w:rsidP="009D03B3">
      <w:pPr>
        <w:spacing w:after="120"/>
      </w:pPr>
      <w:r>
        <w:t xml:space="preserve">Hazardous materials include chemical substances used and applied during business operations, for example:  </w:t>
      </w:r>
    </w:p>
    <w:p w14:paraId="2594F13E" w14:textId="77777777" w:rsidR="009D03B3" w:rsidRDefault="009D03B3" w:rsidP="00D725E7">
      <w:pPr>
        <w:pStyle w:val="ListParagraph"/>
        <w:numPr>
          <w:ilvl w:val="0"/>
          <w:numId w:val="15"/>
        </w:numPr>
        <w:spacing w:before="80" w:after="80"/>
        <w:ind w:left="714" w:hanging="357"/>
        <w:contextualSpacing w:val="0"/>
      </w:pPr>
      <w:r>
        <w:t>Fuels;</w:t>
      </w:r>
    </w:p>
    <w:p w14:paraId="5DF7902B" w14:textId="77777777" w:rsidR="009D03B3" w:rsidRDefault="009D03B3" w:rsidP="00D725E7">
      <w:pPr>
        <w:pStyle w:val="ListParagraph"/>
        <w:numPr>
          <w:ilvl w:val="0"/>
          <w:numId w:val="15"/>
        </w:numPr>
        <w:spacing w:before="80" w:after="80"/>
        <w:ind w:left="714" w:hanging="357"/>
        <w:contextualSpacing w:val="0"/>
      </w:pPr>
      <w:r>
        <w:t>Hydrocarbons (oils, grease);</w:t>
      </w:r>
    </w:p>
    <w:p w14:paraId="7D62A7BF" w14:textId="77777777" w:rsidR="009D03B3" w:rsidRDefault="009D03B3" w:rsidP="00D725E7">
      <w:pPr>
        <w:pStyle w:val="ListParagraph"/>
        <w:numPr>
          <w:ilvl w:val="0"/>
          <w:numId w:val="15"/>
        </w:numPr>
        <w:spacing w:before="80" w:after="80"/>
        <w:ind w:left="714" w:hanging="357"/>
        <w:contextualSpacing w:val="0"/>
      </w:pPr>
      <w:r>
        <w:t>Paints;</w:t>
      </w:r>
    </w:p>
    <w:p w14:paraId="4CCA3A54" w14:textId="4C829E06" w:rsidR="009D03B3" w:rsidRDefault="31AD8AFA" w:rsidP="2801017D">
      <w:pPr>
        <w:pStyle w:val="ListParagraph"/>
        <w:numPr>
          <w:ilvl w:val="0"/>
          <w:numId w:val="15"/>
        </w:numPr>
        <w:spacing w:before="80" w:after="80"/>
        <w:ind w:left="714" w:hanging="357"/>
      </w:pPr>
      <w:r>
        <w:t>Gases e.g. liquified petroleum gas (LPG) for cooking</w:t>
      </w:r>
      <w:r w:rsidR="3DE25930">
        <w:t>,</w:t>
      </w:r>
      <w:r>
        <w:t xml:space="preserve"> oxygen</w:t>
      </w:r>
      <w:r w:rsidR="6065BA78">
        <w:t>,</w:t>
      </w:r>
      <w:r w:rsidR="3DE25930">
        <w:t xml:space="preserve"> etc.</w:t>
      </w:r>
      <w:r>
        <w:t>;</w:t>
      </w:r>
    </w:p>
    <w:p w14:paraId="052C90BF" w14:textId="77777777" w:rsidR="009D03B3" w:rsidRDefault="009D03B3" w:rsidP="00D725E7">
      <w:pPr>
        <w:pStyle w:val="ListParagraph"/>
        <w:numPr>
          <w:ilvl w:val="0"/>
          <w:numId w:val="15"/>
        </w:numPr>
        <w:spacing w:before="80" w:after="80"/>
        <w:ind w:left="714" w:hanging="357"/>
        <w:contextualSpacing w:val="0"/>
      </w:pPr>
      <w:r>
        <w:t>Cleaning agents, and</w:t>
      </w:r>
    </w:p>
    <w:p w14:paraId="19B995E7" w14:textId="77777777" w:rsidR="009D03B3" w:rsidRDefault="009D03B3" w:rsidP="00D725E7">
      <w:pPr>
        <w:pStyle w:val="ListParagraph"/>
        <w:numPr>
          <w:ilvl w:val="0"/>
          <w:numId w:val="15"/>
        </w:numPr>
        <w:spacing w:before="80" w:after="80"/>
        <w:ind w:left="714" w:hanging="357"/>
        <w:contextualSpacing w:val="0"/>
      </w:pPr>
      <w:r>
        <w:t>Pesticides and herbicides.</w:t>
      </w:r>
    </w:p>
    <w:p w14:paraId="7FB88054" w14:textId="77777777" w:rsidR="009D03B3" w:rsidRDefault="009D03B3" w:rsidP="00D725E7">
      <w:pPr>
        <w:pStyle w:val="ListParagraph"/>
        <w:numPr>
          <w:ilvl w:val="0"/>
          <w:numId w:val="15"/>
        </w:numPr>
        <w:spacing w:before="80" w:after="80"/>
        <w:ind w:left="714" w:hanging="357"/>
        <w:contextualSpacing w:val="0"/>
      </w:pPr>
      <w:r>
        <w:t>[</w:t>
      </w:r>
      <w:r w:rsidRPr="00375006">
        <w:rPr>
          <w:highlight w:val="yellow"/>
        </w:rPr>
        <w:t xml:space="preserve">add/remove as required </w:t>
      </w:r>
      <w:r>
        <w:rPr>
          <w:highlight w:val="yellow"/>
        </w:rPr>
        <w:t>hazardous materials</w:t>
      </w:r>
      <w:r w:rsidRPr="00375006">
        <w:rPr>
          <w:highlight w:val="yellow"/>
        </w:rPr>
        <w:t xml:space="preserve"> relevant to your business operations</w:t>
      </w:r>
      <w:r>
        <w:t>]</w:t>
      </w:r>
    </w:p>
    <w:p w14:paraId="6420064F" w14:textId="77777777" w:rsidR="009D03B3" w:rsidRDefault="009D03B3" w:rsidP="009D03B3">
      <w:pPr>
        <w:spacing w:after="120"/>
      </w:pPr>
      <w:r>
        <w:t xml:space="preserve">This HMMP is to be followed by all </w:t>
      </w:r>
      <w:r w:rsidRPr="00FE35B9">
        <w:rPr>
          <w:highlight w:val="yellow"/>
        </w:rPr>
        <w:t>[insert company name]</w:t>
      </w:r>
      <w:r>
        <w:t xml:space="preserve"> personnel </w:t>
      </w:r>
      <w:r w:rsidRPr="00E33ADA">
        <w:t>and</w:t>
      </w:r>
      <w:r>
        <w:t xml:space="preserve"> external parties</w:t>
      </w:r>
      <w:r w:rsidRPr="00E33ADA">
        <w:t xml:space="preserve"> </w:t>
      </w:r>
      <w:r>
        <w:t xml:space="preserve">(e.g. </w:t>
      </w:r>
      <w:r w:rsidRPr="00E33ADA">
        <w:t>contractors</w:t>
      </w:r>
      <w:r>
        <w:t xml:space="preserve">) appointed by </w:t>
      </w:r>
      <w:r w:rsidRPr="00FE35B9">
        <w:rPr>
          <w:highlight w:val="yellow"/>
        </w:rPr>
        <w:t>[insert company name]</w:t>
      </w:r>
      <w:r w:rsidRPr="00E33ADA">
        <w:t xml:space="preserve"> </w:t>
      </w:r>
      <w:r>
        <w:t xml:space="preserve">to </w:t>
      </w:r>
      <w:r w:rsidRPr="00FE35B9">
        <w:t>carry out work on behalf of</w:t>
      </w:r>
      <w:r>
        <w:t xml:space="preserve"> </w:t>
      </w:r>
      <w:r w:rsidRPr="00FE35B9">
        <w:rPr>
          <w:highlight w:val="yellow"/>
        </w:rPr>
        <w:t>[insert company name]</w:t>
      </w:r>
      <w:r>
        <w:t>.</w:t>
      </w:r>
    </w:p>
    <w:p w14:paraId="3B9EDED7" w14:textId="77777777" w:rsidR="009D03B3" w:rsidRPr="00186D4A" w:rsidRDefault="009D03B3" w:rsidP="009D03B3">
      <w:pPr>
        <w:spacing w:after="120"/>
        <w:rPr>
          <w:b/>
          <w:bCs/>
          <w:i/>
          <w:iCs/>
        </w:rPr>
      </w:pPr>
      <w:r w:rsidRPr="00186D4A">
        <w:rPr>
          <w:b/>
          <w:bCs/>
          <w:i/>
          <w:iCs/>
        </w:rPr>
        <w:t>When a hazardous material is no longer usable for its original purpose and is intended for disposal, but still retains its hazardous properties, it is considered hazardous waste and should be disposed of properly according to the Waste Management Plan (</w:t>
      </w:r>
      <w:r w:rsidRPr="00186D4A">
        <w:rPr>
          <w:b/>
          <w:bCs/>
          <w:i/>
          <w:iCs/>
          <w:highlight w:val="yellow"/>
        </w:rPr>
        <w:t>insert document reference</w:t>
      </w:r>
      <w:r w:rsidRPr="00186D4A">
        <w:rPr>
          <w:b/>
          <w:bCs/>
          <w:i/>
          <w:iCs/>
        </w:rPr>
        <w:t xml:space="preserve">). </w:t>
      </w:r>
    </w:p>
    <w:p w14:paraId="58D7A549" w14:textId="77777777" w:rsidR="009D03B3" w:rsidRDefault="009D03B3" w:rsidP="009D03B3">
      <w:pPr>
        <w:spacing w:after="120"/>
      </w:pPr>
    </w:p>
    <w:p w14:paraId="63ECD0C9" w14:textId="77777777" w:rsidR="009D03B3" w:rsidRDefault="009D03B3" w:rsidP="009D03B3">
      <w:pPr>
        <w:pStyle w:val="Heading1"/>
      </w:pPr>
      <w:bookmarkStart w:id="3" w:name="_Toc178241412"/>
      <w:bookmarkStart w:id="4" w:name="_Toc181785465"/>
      <w:r>
        <w:t>Objectives</w:t>
      </w:r>
      <w:bookmarkEnd w:id="3"/>
      <w:bookmarkEnd w:id="4"/>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152BE458" w14:textId="77777777" w:rsidTr="00BD55CB">
        <w:tc>
          <w:tcPr>
            <w:tcW w:w="9351" w:type="dxa"/>
            <w:shd w:val="clear" w:color="auto" w:fill="D9D9D9" w:themeFill="background1" w:themeFillShade="D9"/>
          </w:tcPr>
          <w:p w14:paraId="0F12A51C"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5954E0D6" w14:textId="77777777" w:rsidR="009D03B3" w:rsidRPr="00D93607" w:rsidRDefault="009D03B3" w:rsidP="00D725E7">
            <w:pPr>
              <w:pStyle w:val="ListParagraph"/>
              <w:numPr>
                <w:ilvl w:val="0"/>
                <w:numId w:val="14"/>
              </w:numPr>
              <w:spacing w:after="120"/>
              <w:ind w:left="453" w:hanging="357"/>
              <w:contextualSpacing w:val="0"/>
            </w:pPr>
            <w:r>
              <w:rPr>
                <w:i/>
                <w:iCs/>
                <w:color w:val="125B61"/>
              </w:rPr>
              <w:t xml:space="preserve">State </w:t>
            </w:r>
            <w:r w:rsidRPr="00D93607">
              <w:rPr>
                <w:i/>
                <w:iCs/>
                <w:color w:val="125B61"/>
              </w:rPr>
              <w:t xml:space="preserve"> the objectives of the </w:t>
            </w:r>
            <w:r>
              <w:rPr>
                <w:i/>
                <w:iCs/>
                <w:color w:val="125B61"/>
              </w:rPr>
              <w:t xml:space="preserve">HMMP </w:t>
            </w:r>
            <w:r w:rsidRPr="00D93607">
              <w:rPr>
                <w:i/>
                <w:iCs/>
                <w:color w:val="125B61"/>
              </w:rPr>
              <w:t xml:space="preserve">and what it aims to achieve </w:t>
            </w:r>
          </w:p>
          <w:p w14:paraId="28425E64" w14:textId="77777777" w:rsidR="009D03B3" w:rsidRDefault="009D03B3" w:rsidP="00D725E7">
            <w:pPr>
              <w:pStyle w:val="ListParagraph"/>
              <w:numPr>
                <w:ilvl w:val="0"/>
                <w:numId w:val="14"/>
              </w:numPr>
              <w:spacing w:after="120"/>
              <w:ind w:left="453" w:hanging="357"/>
              <w:contextualSpacing w:val="0"/>
            </w:pPr>
            <w:r>
              <w:rPr>
                <w:i/>
                <w:iCs/>
                <w:color w:val="125B61"/>
              </w:rPr>
              <w:lastRenderedPageBreak/>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4FE3B86B" w14:textId="77777777" w:rsidR="009D03B3" w:rsidRDefault="009D03B3" w:rsidP="009D03B3">
      <w:pPr>
        <w:spacing w:after="120"/>
      </w:pPr>
      <w:r w:rsidRPr="00D918C8">
        <w:lastRenderedPageBreak/>
        <w:t xml:space="preserve">The objective of the </w:t>
      </w:r>
      <w:r>
        <w:t>HMMP is</w:t>
      </w:r>
      <w:r w:rsidRPr="00D918C8">
        <w:t xml:space="preserve"> to ensure compliance with all applicable local, national, and international regulations, thereby protecting the organization from legal penalties and ensuring alignment with industry standards.</w:t>
      </w:r>
    </w:p>
    <w:p w14:paraId="6E26C067" w14:textId="77777777" w:rsidR="009D03B3" w:rsidRDefault="009D03B3" w:rsidP="009D03B3">
      <w:pPr>
        <w:spacing w:after="120"/>
      </w:pPr>
      <w:r>
        <w:t>The HMMP aims to:</w:t>
      </w:r>
    </w:p>
    <w:p w14:paraId="5FB01FF5" w14:textId="77777777" w:rsidR="009D03B3" w:rsidRDefault="009D03B3" w:rsidP="00D725E7">
      <w:pPr>
        <w:pStyle w:val="ListParagraph"/>
        <w:numPr>
          <w:ilvl w:val="0"/>
          <w:numId w:val="16"/>
        </w:numPr>
        <w:spacing w:before="80" w:after="80"/>
        <w:ind w:left="714" w:hanging="357"/>
        <w:contextualSpacing w:val="0"/>
      </w:pPr>
      <w:r>
        <w:t>S</w:t>
      </w:r>
      <w:r w:rsidRPr="00D918C8">
        <w:t>afeguard human health and safety by preventing harm to employees, contractors, visitors, and the surrounding</w:t>
      </w:r>
      <w:r>
        <w:t xml:space="preserve"> community;</w:t>
      </w:r>
    </w:p>
    <w:p w14:paraId="02C6F39E" w14:textId="77777777" w:rsidR="009D03B3" w:rsidRDefault="009D03B3" w:rsidP="00D725E7">
      <w:pPr>
        <w:pStyle w:val="ListParagraph"/>
        <w:numPr>
          <w:ilvl w:val="0"/>
          <w:numId w:val="16"/>
        </w:numPr>
        <w:spacing w:before="80" w:after="80"/>
        <w:ind w:left="714" w:hanging="357"/>
        <w:contextualSpacing w:val="0"/>
      </w:pPr>
      <w:r>
        <w:t>Prevent environmental contamination and avoid the release of hazardous materials into the air, water, or soil;</w:t>
      </w:r>
    </w:p>
    <w:p w14:paraId="257CA04F" w14:textId="77777777" w:rsidR="009D03B3" w:rsidRDefault="009D03B3" w:rsidP="00D725E7">
      <w:pPr>
        <w:pStyle w:val="ListParagraph"/>
        <w:numPr>
          <w:ilvl w:val="0"/>
          <w:numId w:val="16"/>
        </w:numPr>
        <w:spacing w:before="80" w:after="80"/>
        <w:ind w:left="714" w:hanging="357"/>
        <w:contextualSpacing w:val="0"/>
      </w:pPr>
      <w:r>
        <w:t>Minimize risk of incidents and accidents as well as reduce the likelihood of spills, leaks, and other hazardous material-related incidents; and</w:t>
      </w:r>
    </w:p>
    <w:p w14:paraId="391EBB1D" w14:textId="77777777" w:rsidR="009D03B3" w:rsidRDefault="009D03B3" w:rsidP="00D725E7">
      <w:pPr>
        <w:pStyle w:val="ListParagraph"/>
        <w:numPr>
          <w:ilvl w:val="0"/>
          <w:numId w:val="16"/>
        </w:numPr>
        <w:spacing w:before="80" w:after="80"/>
        <w:ind w:left="714" w:hanging="357"/>
        <w:contextualSpacing w:val="0"/>
      </w:pPr>
      <w:r>
        <w:t>Ensure emergency preparedness and response through establishment of effective emergency response procedures for hazardous materials incidents.</w:t>
      </w:r>
    </w:p>
    <w:p w14:paraId="6AFD0BCB" w14:textId="77777777" w:rsidR="009D03B3" w:rsidRDefault="009D03B3" w:rsidP="009D03B3">
      <w:pPr>
        <w:pStyle w:val="ListParagraph"/>
        <w:spacing w:before="80" w:after="80"/>
        <w:contextualSpacing w:val="0"/>
      </w:pPr>
    </w:p>
    <w:p w14:paraId="08BA56CC" w14:textId="77777777" w:rsidR="009D03B3" w:rsidRDefault="009D03B3" w:rsidP="009D03B3">
      <w:pPr>
        <w:pStyle w:val="Heading1"/>
      </w:pPr>
      <w:bookmarkStart w:id="5" w:name="_Toc178241413"/>
      <w:bookmarkStart w:id="6" w:name="_Toc181785466"/>
      <w:r>
        <w:t>Legal and International Requirements</w:t>
      </w:r>
      <w:bookmarkEnd w:id="5"/>
      <w:bookmarkEnd w:id="6"/>
    </w:p>
    <w:p w14:paraId="6FA080E3" w14:textId="77777777" w:rsidR="009D03B3" w:rsidRDefault="009D03B3" w:rsidP="009D03B3">
      <w:pPr>
        <w:pStyle w:val="Heading2"/>
        <w:spacing w:after="240"/>
        <w:ind w:left="578" w:hanging="578"/>
        <w:rPr>
          <w:sz w:val="24"/>
          <w:szCs w:val="24"/>
        </w:rPr>
      </w:pPr>
      <w:bookmarkStart w:id="7" w:name="_Toc172887405"/>
      <w:bookmarkStart w:id="8" w:name="_Toc178241414"/>
      <w:bookmarkStart w:id="9" w:name="_Toc181785467"/>
      <w:r w:rsidRPr="00EC1365">
        <w:rPr>
          <w:sz w:val="24"/>
          <w:szCs w:val="24"/>
        </w:rPr>
        <w:t>National Laws and Regulations</w:t>
      </w:r>
      <w:bookmarkEnd w:id="7"/>
      <w:bookmarkEnd w:id="8"/>
      <w:bookmarkEnd w:id="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13028088" w14:textId="77777777" w:rsidTr="00BD55CB">
        <w:tc>
          <w:tcPr>
            <w:tcW w:w="9351" w:type="dxa"/>
            <w:shd w:val="clear" w:color="auto" w:fill="D9D9D9" w:themeFill="background1" w:themeFillShade="D9"/>
          </w:tcPr>
          <w:p w14:paraId="7B7D67D1"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1504B7BC" w14:textId="77777777" w:rsidR="009D03B3" w:rsidRPr="00512FD8" w:rsidRDefault="009D03B3" w:rsidP="00D725E7">
            <w:pPr>
              <w:pStyle w:val="ListParagraph"/>
              <w:numPr>
                <w:ilvl w:val="0"/>
                <w:numId w:val="14"/>
              </w:numPr>
              <w:spacing w:after="120"/>
              <w:ind w:left="453" w:hanging="357"/>
              <w:contextualSpacing w:val="0"/>
              <w:rPr>
                <w:i/>
                <w:iCs/>
                <w:color w:val="125B61"/>
              </w:rPr>
            </w:pPr>
            <w:r w:rsidRPr="00512FD8">
              <w:rPr>
                <w:i/>
                <w:iCs/>
                <w:color w:val="125B61"/>
              </w:rPr>
              <w:t xml:space="preserve">Review country and local legislation relating to </w:t>
            </w:r>
            <w:r>
              <w:rPr>
                <w:i/>
                <w:iCs/>
                <w:color w:val="125B61"/>
              </w:rPr>
              <w:t>hazardous materials</w:t>
            </w:r>
            <w:r w:rsidRPr="00512FD8">
              <w:rPr>
                <w:i/>
                <w:iCs/>
                <w:color w:val="125B61"/>
              </w:rPr>
              <w:t xml:space="preserve"> management and incorporate as may be required into this </w:t>
            </w:r>
            <w:r>
              <w:rPr>
                <w:i/>
                <w:iCs/>
                <w:color w:val="125B61"/>
              </w:rPr>
              <w:t>section</w:t>
            </w:r>
            <w:r w:rsidRPr="00512FD8">
              <w:rPr>
                <w:i/>
                <w:iCs/>
                <w:color w:val="125B61"/>
              </w:rPr>
              <w:t>.</w:t>
            </w:r>
          </w:p>
          <w:p w14:paraId="7109760B" w14:textId="77777777" w:rsidR="009D03B3" w:rsidRDefault="009D03B3" w:rsidP="00D725E7">
            <w:pPr>
              <w:pStyle w:val="ListParagraph"/>
              <w:numPr>
                <w:ilvl w:val="0"/>
                <w:numId w:val="14"/>
              </w:numPr>
              <w:spacing w:after="120"/>
              <w:ind w:left="453" w:hanging="357"/>
              <w:contextualSpacing w:val="0"/>
              <w:rPr>
                <w:i/>
                <w:iCs/>
                <w:color w:val="125B61"/>
              </w:rPr>
            </w:pPr>
            <w:r w:rsidRPr="00512FD8">
              <w:rPr>
                <w:i/>
                <w:iCs/>
                <w:color w:val="125B61"/>
              </w:rPr>
              <w:t xml:space="preserve">List all relevant </w:t>
            </w:r>
            <w:r>
              <w:rPr>
                <w:i/>
                <w:iCs/>
                <w:color w:val="125B61"/>
              </w:rPr>
              <w:t>hazardous materials</w:t>
            </w:r>
            <w:r w:rsidRPr="00512FD8">
              <w:rPr>
                <w:i/>
                <w:iCs/>
                <w:color w:val="125B61"/>
              </w:rPr>
              <w:t xml:space="preserve"> management-related laws and regulations below</w:t>
            </w:r>
            <w:r>
              <w:rPr>
                <w:i/>
                <w:iCs/>
                <w:color w:val="125B61"/>
              </w:rPr>
              <w:t>.</w:t>
            </w:r>
          </w:p>
        </w:tc>
      </w:tr>
    </w:tbl>
    <w:p w14:paraId="620990AF" w14:textId="77777777" w:rsidR="009D03B3" w:rsidRDefault="009D03B3" w:rsidP="009D03B3">
      <w:r w:rsidRPr="00680DD0">
        <w:rPr>
          <w:lang w:val="en-GB"/>
        </w:rPr>
        <w:t xml:space="preserve">The </w:t>
      </w:r>
      <w:r>
        <w:rPr>
          <w:lang w:val="en-GB"/>
        </w:rPr>
        <w:t>Plan</w:t>
      </w:r>
      <w:r w:rsidRPr="00680DD0">
        <w:rPr>
          <w:lang w:val="en-GB"/>
        </w:rPr>
        <w:t xml:space="preserve"> has been developed to conform to the following </w:t>
      </w:r>
      <w:r>
        <w:rPr>
          <w:lang w:val="en-GB"/>
        </w:rPr>
        <w:t>national laws and regulations</w:t>
      </w:r>
      <w:r w:rsidRPr="00680DD0">
        <w:rPr>
          <w:lang w:val="en-GB"/>
        </w:rPr>
        <w:t>:</w:t>
      </w:r>
      <w:r w:rsidRPr="00680DD0">
        <w:t> </w:t>
      </w:r>
    </w:p>
    <w:p w14:paraId="24007B05" w14:textId="77777777" w:rsidR="009D03B3" w:rsidRPr="00D93607" w:rsidRDefault="009D03B3" w:rsidP="009D03B3">
      <w:pPr>
        <w:pStyle w:val="ListParagraph"/>
        <w:numPr>
          <w:ilvl w:val="0"/>
          <w:numId w:val="9"/>
        </w:numPr>
        <w:spacing w:before="80" w:after="80"/>
        <w:ind w:hanging="357"/>
        <w:contextualSpacing w:val="0"/>
        <w:rPr>
          <w:highlight w:val="yellow"/>
        </w:rPr>
      </w:pPr>
      <w:r w:rsidRPr="00D93607">
        <w:rPr>
          <w:highlight w:val="yellow"/>
        </w:rPr>
        <w:t>Xx</w:t>
      </w:r>
    </w:p>
    <w:p w14:paraId="417C2271" w14:textId="77777777" w:rsidR="009D03B3" w:rsidRPr="00D93607" w:rsidRDefault="009D03B3" w:rsidP="009D03B3">
      <w:pPr>
        <w:pStyle w:val="ListParagraph"/>
        <w:numPr>
          <w:ilvl w:val="0"/>
          <w:numId w:val="9"/>
        </w:numPr>
        <w:spacing w:before="80" w:after="80"/>
        <w:ind w:hanging="357"/>
        <w:contextualSpacing w:val="0"/>
        <w:rPr>
          <w:highlight w:val="yellow"/>
        </w:rPr>
      </w:pPr>
      <w:r w:rsidRPr="00D93607">
        <w:rPr>
          <w:highlight w:val="yellow"/>
        </w:rPr>
        <w:t>Xx</w:t>
      </w:r>
    </w:p>
    <w:p w14:paraId="524228A9" w14:textId="77777777" w:rsidR="009D03B3" w:rsidRDefault="009D03B3" w:rsidP="009D03B3">
      <w:pPr>
        <w:spacing w:before="80" w:after="80"/>
      </w:pPr>
    </w:p>
    <w:p w14:paraId="4F1EAC8B" w14:textId="77777777" w:rsidR="009D03B3" w:rsidRPr="00EC1365" w:rsidRDefault="009D03B3" w:rsidP="009D03B3">
      <w:pPr>
        <w:pStyle w:val="Heading2"/>
        <w:spacing w:after="240"/>
        <w:rPr>
          <w:sz w:val="24"/>
          <w:szCs w:val="24"/>
        </w:rPr>
      </w:pPr>
      <w:bookmarkStart w:id="10" w:name="_Toc172887406"/>
      <w:bookmarkStart w:id="11" w:name="_Toc178241415"/>
      <w:bookmarkStart w:id="12" w:name="_Toc181785468"/>
      <w:r>
        <w:rPr>
          <w:sz w:val="24"/>
          <w:szCs w:val="24"/>
        </w:rPr>
        <w:t>International Standards and Guidelines</w:t>
      </w:r>
      <w:bookmarkEnd w:id="10"/>
      <w:bookmarkEnd w:id="11"/>
      <w:bookmarkEnd w:id="1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113D4E41" w14:textId="77777777" w:rsidTr="00BD55CB">
        <w:tc>
          <w:tcPr>
            <w:tcW w:w="9351" w:type="dxa"/>
            <w:shd w:val="clear" w:color="auto" w:fill="D9D9D9" w:themeFill="background1" w:themeFillShade="D9"/>
          </w:tcPr>
          <w:p w14:paraId="66CE1F78"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0C9A29AB" w14:textId="5769D46B" w:rsidR="009D03B3" w:rsidRPr="001965F1" w:rsidRDefault="009D03B3" w:rsidP="00D725E7">
            <w:pPr>
              <w:pStyle w:val="ListParagraph"/>
              <w:numPr>
                <w:ilvl w:val="0"/>
                <w:numId w:val="14"/>
              </w:numPr>
              <w:spacing w:after="120"/>
              <w:ind w:left="454"/>
              <w:rPr>
                <w:i/>
                <w:iCs/>
                <w:color w:val="125B61"/>
              </w:rPr>
            </w:pPr>
            <w:r w:rsidRPr="001965F1">
              <w:rPr>
                <w:i/>
                <w:iCs/>
                <w:color w:val="125B61"/>
              </w:rPr>
              <w:t>List all relevant international standards</w:t>
            </w:r>
            <w:r>
              <w:rPr>
                <w:i/>
                <w:iCs/>
                <w:color w:val="125B61"/>
              </w:rPr>
              <w:t>,</w:t>
            </w:r>
            <w:r w:rsidRPr="001965F1">
              <w:rPr>
                <w:i/>
                <w:iCs/>
                <w:color w:val="125B61"/>
              </w:rPr>
              <w:t xml:space="preserve"> guidelines</w:t>
            </w:r>
            <w:r>
              <w:rPr>
                <w:i/>
                <w:iCs/>
                <w:color w:val="125B61"/>
              </w:rPr>
              <w:t xml:space="preserve"> </w:t>
            </w:r>
            <w:r w:rsidR="002C3810">
              <w:rPr>
                <w:i/>
                <w:iCs/>
                <w:color w:val="125B61"/>
              </w:rPr>
              <w:t xml:space="preserve">and conventions </w:t>
            </w:r>
            <w:r>
              <w:rPr>
                <w:i/>
                <w:iCs/>
                <w:color w:val="125B61"/>
              </w:rPr>
              <w:t xml:space="preserve">and delete any below that are not applicable. </w:t>
            </w:r>
          </w:p>
        </w:tc>
      </w:tr>
    </w:tbl>
    <w:p w14:paraId="77EFD1E0" w14:textId="77777777" w:rsidR="009D03B3" w:rsidRPr="00680DD0" w:rsidRDefault="009D03B3" w:rsidP="009D03B3">
      <w:r w:rsidRPr="00680DD0">
        <w:rPr>
          <w:lang w:val="en-GB"/>
        </w:rPr>
        <w:t xml:space="preserve">The </w:t>
      </w:r>
      <w:r>
        <w:rPr>
          <w:lang w:val="en-GB"/>
        </w:rPr>
        <w:t>Plan</w:t>
      </w:r>
      <w:r w:rsidRPr="00680DD0">
        <w:rPr>
          <w:lang w:val="en-GB"/>
        </w:rPr>
        <w:t xml:space="preserve"> has been developed to conform to the following </w:t>
      </w:r>
      <w:r>
        <w:rPr>
          <w:lang w:val="en-GB"/>
        </w:rPr>
        <w:t>international standards and guidelines</w:t>
      </w:r>
      <w:r w:rsidRPr="00680DD0">
        <w:rPr>
          <w:lang w:val="en-GB"/>
        </w:rPr>
        <w:t>:</w:t>
      </w:r>
      <w:r w:rsidRPr="00680DD0">
        <w:t> </w:t>
      </w:r>
    </w:p>
    <w:p w14:paraId="46537C68" w14:textId="77777777" w:rsidR="009D03B3" w:rsidRPr="00A446DD" w:rsidRDefault="009D03B3" w:rsidP="009D03B3">
      <w:pPr>
        <w:pStyle w:val="ListParagraph"/>
        <w:numPr>
          <w:ilvl w:val="0"/>
          <w:numId w:val="9"/>
        </w:numPr>
        <w:contextualSpacing w:val="0"/>
      </w:pPr>
      <w:r w:rsidRPr="00A446DD">
        <w:t xml:space="preserve">IFC PS on E&amp;S </w:t>
      </w:r>
      <w:r>
        <w:t>S</w:t>
      </w:r>
      <w:r w:rsidRPr="00A446DD">
        <w:t>ustainability</w:t>
      </w:r>
      <w:r>
        <w:t xml:space="preserve"> (</w:t>
      </w:r>
      <w:r w:rsidRPr="00A446DD">
        <w:t>2012</w:t>
      </w:r>
      <w:r>
        <w:t>)</w:t>
      </w:r>
      <w:r w:rsidRPr="00A446DD">
        <w:t xml:space="preserve">:  </w:t>
      </w:r>
    </w:p>
    <w:p w14:paraId="0BD86957" w14:textId="77777777" w:rsidR="009D03B3" w:rsidRPr="00A446DD" w:rsidRDefault="009D03B3" w:rsidP="009D03B3">
      <w:pPr>
        <w:pStyle w:val="ListParagraph"/>
        <w:numPr>
          <w:ilvl w:val="1"/>
          <w:numId w:val="9"/>
        </w:numPr>
        <w:contextualSpacing w:val="0"/>
      </w:pPr>
      <w:r w:rsidRPr="00A446DD">
        <w:t xml:space="preserve">Performance Standard </w:t>
      </w:r>
      <w:r>
        <w:t>3</w:t>
      </w:r>
      <w:r w:rsidRPr="00A446DD">
        <w:t xml:space="preserve"> – </w:t>
      </w:r>
      <w:r>
        <w:t>Resource Efficiency and Pollution Prevention</w:t>
      </w:r>
      <w:r w:rsidRPr="00A446DD">
        <w:t xml:space="preserve">: Requires </w:t>
      </w:r>
      <w:r>
        <w:t>companies</w:t>
      </w:r>
      <w:r w:rsidRPr="00A446DD">
        <w:t xml:space="preserve"> </w:t>
      </w:r>
      <w:r>
        <w:t>to</w:t>
      </w:r>
      <w:r w:rsidRPr="00FE35B9">
        <w:t xml:space="preserve"> identify hazardous materials used in their operations and implement measures to handle, store, and dispose of them safely. This includes the proper labelling, transportation, and disposal of hazardous waste</w:t>
      </w:r>
      <w:r>
        <w:t xml:space="preserve">. </w:t>
      </w:r>
      <w:r w:rsidRPr="00A446DD">
        <w:t xml:space="preserve">   </w:t>
      </w:r>
    </w:p>
    <w:p w14:paraId="084DF3FE" w14:textId="77777777" w:rsidR="009D03B3" w:rsidRDefault="009D03B3" w:rsidP="009D03B3">
      <w:pPr>
        <w:pStyle w:val="ListParagraph"/>
        <w:numPr>
          <w:ilvl w:val="0"/>
          <w:numId w:val="9"/>
        </w:numPr>
        <w:spacing w:before="80" w:after="80"/>
        <w:ind w:hanging="357"/>
        <w:contextualSpacing w:val="0"/>
      </w:pPr>
      <w:r>
        <w:t xml:space="preserve">IFC General Environmental, Health and Safety (EHS) Guidelines (2007); </w:t>
      </w:r>
    </w:p>
    <w:p w14:paraId="31961265" w14:textId="77777777" w:rsidR="009D03B3" w:rsidRDefault="009D03B3" w:rsidP="009D03B3">
      <w:pPr>
        <w:pStyle w:val="ListParagraph"/>
        <w:numPr>
          <w:ilvl w:val="0"/>
          <w:numId w:val="9"/>
        </w:numPr>
        <w:spacing w:before="80" w:after="80"/>
        <w:ind w:hanging="357"/>
        <w:contextualSpacing w:val="0"/>
      </w:pPr>
      <w:r>
        <w:lastRenderedPageBreak/>
        <w:t>IFC EHS Guidelines for Annual Crop Production (2016);</w:t>
      </w:r>
    </w:p>
    <w:p w14:paraId="654C6C3B" w14:textId="77777777" w:rsidR="009D03B3" w:rsidRDefault="009D03B3" w:rsidP="009D03B3">
      <w:pPr>
        <w:pStyle w:val="ListParagraph"/>
        <w:numPr>
          <w:ilvl w:val="0"/>
          <w:numId w:val="9"/>
        </w:numPr>
        <w:spacing w:before="80" w:after="80"/>
        <w:ind w:hanging="357"/>
        <w:contextualSpacing w:val="0"/>
      </w:pPr>
      <w:r>
        <w:t xml:space="preserve">IFC EHS Guidelines for Food and Beverage Processing (2016); </w:t>
      </w:r>
    </w:p>
    <w:p w14:paraId="3FE0EE79" w14:textId="77777777" w:rsidR="009D03B3" w:rsidRPr="005125A2" w:rsidRDefault="009D03B3" w:rsidP="009D03B3">
      <w:pPr>
        <w:pStyle w:val="ListParagraph"/>
        <w:numPr>
          <w:ilvl w:val="0"/>
          <w:numId w:val="9"/>
        </w:numPr>
        <w:spacing w:before="80" w:after="80"/>
        <w:ind w:hanging="357"/>
        <w:contextualSpacing w:val="0"/>
      </w:pPr>
      <w:r w:rsidRPr="005125A2">
        <w:t>IFC EHS Guidelines for Perennial Crop Production (2016)</w:t>
      </w:r>
      <w:r>
        <w:t>;</w:t>
      </w:r>
    </w:p>
    <w:p w14:paraId="33296609" w14:textId="5BC2F5D7" w:rsidR="009D03B3" w:rsidRPr="005125A2" w:rsidRDefault="009D03B3" w:rsidP="009D03B3">
      <w:pPr>
        <w:pStyle w:val="ListParagraph"/>
        <w:numPr>
          <w:ilvl w:val="0"/>
          <w:numId w:val="9"/>
        </w:numPr>
        <w:spacing w:before="80" w:after="80"/>
        <w:ind w:hanging="357"/>
        <w:contextualSpacing w:val="0"/>
      </w:pPr>
      <w:r w:rsidRPr="005125A2">
        <w:t>United Nations Environment Programme (UNEP) Guidelines on Environmentally Sound Management of Hazardous Wastes</w:t>
      </w:r>
      <w:r>
        <w:t xml:space="preserve">; </w:t>
      </w:r>
    </w:p>
    <w:p w14:paraId="563C2516" w14:textId="605C9B69" w:rsidR="009D03B3" w:rsidRDefault="009D03B3" w:rsidP="009D03B3">
      <w:pPr>
        <w:pStyle w:val="ListParagraph"/>
        <w:numPr>
          <w:ilvl w:val="0"/>
          <w:numId w:val="9"/>
        </w:numPr>
        <w:spacing w:before="80" w:after="80"/>
        <w:ind w:hanging="357"/>
        <w:contextualSpacing w:val="0"/>
      </w:pPr>
      <w:r w:rsidRPr="005125A2">
        <w:t>United Nations Globally Harmonized System of Classification and Labelling of Chemicals (GHS)</w:t>
      </w:r>
      <w:r w:rsidR="002C3810">
        <w:t>; and</w:t>
      </w:r>
    </w:p>
    <w:p w14:paraId="2DF0243D" w14:textId="2CC06555" w:rsidR="002C3810" w:rsidRDefault="002C3810" w:rsidP="009D03B3">
      <w:pPr>
        <w:pStyle w:val="ListParagraph"/>
        <w:numPr>
          <w:ilvl w:val="0"/>
          <w:numId w:val="9"/>
        </w:numPr>
        <w:spacing w:before="80" w:after="80"/>
        <w:ind w:hanging="357"/>
        <w:contextualSpacing w:val="0"/>
      </w:pPr>
      <w:r w:rsidRPr="002C3810">
        <w:t>Bamako Convention on the Prohibition of Hazardous Waste Import, and controls Transboundary movements of such wastes in Africa</w:t>
      </w:r>
      <w:r>
        <w:t>, 1996.</w:t>
      </w:r>
    </w:p>
    <w:p w14:paraId="5C679136" w14:textId="77777777" w:rsidR="009D03B3" w:rsidRPr="005125A2" w:rsidRDefault="009D03B3" w:rsidP="009D03B3">
      <w:pPr>
        <w:pStyle w:val="ListParagraph"/>
        <w:spacing w:before="80" w:after="80"/>
        <w:contextualSpacing w:val="0"/>
      </w:pPr>
    </w:p>
    <w:p w14:paraId="0C3AA4C1" w14:textId="77777777" w:rsidR="009D03B3" w:rsidRDefault="009D03B3" w:rsidP="009D03B3">
      <w:pPr>
        <w:pStyle w:val="Heading1"/>
      </w:pPr>
      <w:bookmarkStart w:id="13" w:name="_Toc178241416"/>
      <w:bookmarkStart w:id="14" w:name="_Toc181785469"/>
      <w:r>
        <w:t>Definitions</w:t>
      </w:r>
      <w:bookmarkEnd w:id="13"/>
      <w:bookmarkEnd w:id="14"/>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0A970CEC" w14:textId="77777777" w:rsidTr="00BD55CB">
        <w:tc>
          <w:tcPr>
            <w:tcW w:w="9351" w:type="dxa"/>
            <w:shd w:val="clear" w:color="auto" w:fill="D9D9D9" w:themeFill="background1" w:themeFillShade="D9"/>
          </w:tcPr>
          <w:p w14:paraId="40CF3550"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683D168D" w14:textId="77777777" w:rsidR="009D03B3" w:rsidRPr="005D7A11" w:rsidRDefault="009D03B3" w:rsidP="00D725E7">
            <w:pPr>
              <w:pStyle w:val="ListParagraph"/>
              <w:numPr>
                <w:ilvl w:val="0"/>
                <w:numId w:val="14"/>
              </w:numPr>
              <w:spacing w:after="120"/>
              <w:ind w:left="454"/>
              <w:rPr>
                <w:i/>
                <w:iCs/>
                <w:color w:val="125B61"/>
              </w:rPr>
            </w:pPr>
            <w:r w:rsidRPr="005D7A11">
              <w:rPr>
                <w:i/>
                <w:iCs/>
                <w:color w:val="125B61"/>
              </w:rPr>
              <w:t>The table below includes a list of definitions of terms used in the document. Modify/delete/add to as required.</w:t>
            </w:r>
          </w:p>
        </w:tc>
      </w:tr>
    </w:tbl>
    <w:p w14:paraId="5FD76A36" w14:textId="77777777" w:rsidR="009D03B3" w:rsidRDefault="009D03B3" w:rsidP="009D03B3">
      <w:pPr>
        <w:spacing w:after="120"/>
        <w:rPr>
          <w:i/>
          <w:iCs/>
          <w:color w:val="125B6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521"/>
      </w:tblGrid>
      <w:tr w:rsidR="009D03B3" w:rsidRPr="00C442A3" w14:paraId="0A4A058C" w14:textId="77777777" w:rsidTr="00BD55CB">
        <w:trPr>
          <w:tblHeader/>
        </w:trPr>
        <w:tc>
          <w:tcPr>
            <w:tcW w:w="2830" w:type="dxa"/>
            <w:shd w:val="clear" w:color="auto" w:fill="125B61"/>
            <w:vAlign w:val="center"/>
          </w:tcPr>
          <w:p w14:paraId="66128776" w14:textId="0C040BCA" w:rsidR="009D03B3" w:rsidRPr="00C442A3" w:rsidRDefault="009D03B3" w:rsidP="00AB6BB6">
            <w:pPr>
              <w:pBdr>
                <w:top w:val="nil"/>
                <w:left w:val="nil"/>
                <w:bottom w:val="nil"/>
                <w:right w:val="nil"/>
                <w:between w:val="nil"/>
              </w:pBdr>
              <w:spacing w:after="120"/>
              <w:rPr>
                <w:rFonts w:cs="Arial"/>
                <w:b/>
                <w:bCs/>
                <w:color w:val="FFFFFF" w:themeColor="background1"/>
                <w:sz w:val="20"/>
                <w:szCs w:val="20"/>
              </w:rPr>
            </w:pPr>
            <w:r w:rsidRPr="00C442A3">
              <w:rPr>
                <w:rFonts w:cs="Arial"/>
                <w:b/>
                <w:bCs/>
                <w:color w:val="FFFFFF" w:themeColor="background1"/>
                <w:sz w:val="20"/>
                <w:szCs w:val="20"/>
              </w:rPr>
              <w:t>Term</w:t>
            </w:r>
          </w:p>
        </w:tc>
        <w:tc>
          <w:tcPr>
            <w:tcW w:w="6521" w:type="dxa"/>
            <w:shd w:val="clear" w:color="auto" w:fill="125B61"/>
            <w:vAlign w:val="center"/>
          </w:tcPr>
          <w:p w14:paraId="6FE39EA5" w14:textId="77777777" w:rsidR="009D03B3" w:rsidRPr="00C442A3" w:rsidRDefault="009D03B3" w:rsidP="00AB6BB6">
            <w:pPr>
              <w:pBdr>
                <w:top w:val="nil"/>
                <w:left w:val="nil"/>
                <w:bottom w:val="nil"/>
                <w:right w:val="nil"/>
                <w:between w:val="nil"/>
              </w:pBdr>
              <w:spacing w:after="120"/>
              <w:rPr>
                <w:rFonts w:cs="Arial"/>
                <w:b/>
                <w:bCs/>
                <w:color w:val="FFFFFF" w:themeColor="background1"/>
                <w:sz w:val="20"/>
                <w:szCs w:val="20"/>
              </w:rPr>
            </w:pPr>
            <w:r w:rsidRPr="00C442A3">
              <w:rPr>
                <w:rFonts w:cs="Arial"/>
                <w:b/>
                <w:bCs/>
                <w:color w:val="FFFFFF" w:themeColor="background1"/>
                <w:sz w:val="20"/>
                <w:szCs w:val="20"/>
              </w:rPr>
              <w:t>Definition</w:t>
            </w:r>
          </w:p>
        </w:tc>
      </w:tr>
      <w:tr w:rsidR="009D03B3" w:rsidRPr="00C442A3" w14:paraId="56E72EEB" w14:textId="77777777" w:rsidTr="00BD55CB">
        <w:tc>
          <w:tcPr>
            <w:tcW w:w="2830" w:type="dxa"/>
          </w:tcPr>
          <w:p w14:paraId="37DCC7FD" w14:textId="77777777" w:rsidR="009D03B3" w:rsidRPr="00C442A3" w:rsidRDefault="009D03B3" w:rsidP="00AB6BB6">
            <w:pPr>
              <w:pBdr>
                <w:top w:val="nil"/>
                <w:left w:val="nil"/>
                <w:bottom w:val="nil"/>
                <w:right w:val="nil"/>
                <w:between w:val="nil"/>
              </w:pBdr>
              <w:spacing w:after="120"/>
              <w:rPr>
                <w:rFonts w:cs="Arial"/>
                <w:sz w:val="20"/>
                <w:szCs w:val="20"/>
              </w:rPr>
            </w:pPr>
            <w:r w:rsidRPr="00C442A3">
              <w:rPr>
                <w:rFonts w:cs="Arial"/>
                <w:sz w:val="20"/>
                <w:szCs w:val="20"/>
              </w:rPr>
              <w:t>Disposal</w:t>
            </w:r>
          </w:p>
        </w:tc>
        <w:tc>
          <w:tcPr>
            <w:tcW w:w="6521" w:type="dxa"/>
          </w:tcPr>
          <w:p w14:paraId="2BF0FB58" w14:textId="77777777" w:rsidR="009D03B3" w:rsidRPr="00C442A3" w:rsidRDefault="009D03B3" w:rsidP="00AB6BB6">
            <w:pPr>
              <w:pBdr>
                <w:top w:val="nil"/>
                <w:left w:val="nil"/>
                <w:bottom w:val="nil"/>
                <w:right w:val="nil"/>
                <w:between w:val="nil"/>
              </w:pBdr>
              <w:spacing w:after="120"/>
              <w:rPr>
                <w:rFonts w:cs="Arial"/>
                <w:sz w:val="20"/>
                <w:szCs w:val="20"/>
              </w:rPr>
            </w:pPr>
            <w:r w:rsidRPr="00C442A3">
              <w:rPr>
                <w:rFonts w:cs="Arial"/>
                <w:sz w:val="20"/>
                <w:szCs w:val="20"/>
              </w:rPr>
              <w:t>The burial, depositing, discharge, abandoning, dumping, placing or release of any waste into, or onto, any land.</w:t>
            </w:r>
          </w:p>
        </w:tc>
      </w:tr>
      <w:tr w:rsidR="009D03B3" w:rsidRPr="00C442A3" w14:paraId="0056B4F5" w14:textId="77777777" w:rsidTr="00BD55CB">
        <w:tc>
          <w:tcPr>
            <w:tcW w:w="2830" w:type="dxa"/>
          </w:tcPr>
          <w:p w14:paraId="7DFFBFF0" w14:textId="1C5CD383" w:rsidR="009D03B3" w:rsidRPr="00C442A3" w:rsidRDefault="009D03B3" w:rsidP="00AB6BB6">
            <w:pPr>
              <w:pBdr>
                <w:top w:val="nil"/>
                <w:left w:val="nil"/>
                <w:bottom w:val="nil"/>
                <w:right w:val="nil"/>
                <w:between w:val="nil"/>
              </w:pBdr>
              <w:spacing w:after="120"/>
              <w:rPr>
                <w:rFonts w:cs="Arial"/>
                <w:sz w:val="20"/>
                <w:szCs w:val="20"/>
              </w:rPr>
            </w:pPr>
            <w:r w:rsidRPr="00165FD2">
              <w:rPr>
                <w:rFonts w:cs="Arial"/>
                <w:sz w:val="20"/>
                <w:szCs w:val="20"/>
              </w:rPr>
              <w:t>Globally Harmonized System of Classification and Labelling of Chemicals</w:t>
            </w:r>
            <w:r w:rsidR="00B944D7">
              <w:rPr>
                <w:rFonts w:cs="Arial"/>
                <w:sz w:val="20"/>
                <w:szCs w:val="20"/>
              </w:rPr>
              <w:t xml:space="preserve"> (GHS)</w:t>
            </w:r>
          </w:p>
        </w:tc>
        <w:tc>
          <w:tcPr>
            <w:tcW w:w="6521" w:type="dxa"/>
          </w:tcPr>
          <w:p w14:paraId="577360D5" w14:textId="77777777" w:rsidR="009D03B3" w:rsidRPr="00C442A3" w:rsidRDefault="009D03B3" w:rsidP="00AB6BB6">
            <w:pPr>
              <w:pBdr>
                <w:top w:val="nil"/>
                <w:left w:val="nil"/>
                <w:bottom w:val="nil"/>
                <w:right w:val="nil"/>
                <w:between w:val="nil"/>
              </w:pBdr>
              <w:spacing w:after="120"/>
              <w:rPr>
                <w:rFonts w:cs="Arial"/>
                <w:sz w:val="20"/>
                <w:szCs w:val="20"/>
              </w:rPr>
            </w:pPr>
            <w:r>
              <w:rPr>
                <w:rFonts w:cs="Arial"/>
                <w:sz w:val="20"/>
                <w:szCs w:val="20"/>
              </w:rPr>
              <w:t>A</w:t>
            </w:r>
            <w:r w:rsidRPr="0092279B">
              <w:rPr>
                <w:rFonts w:cs="Arial"/>
                <w:sz w:val="20"/>
                <w:szCs w:val="20"/>
              </w:rPr>
              <w:t>n internationally agreed-upon system to standardize chemical hazard classification and communication.</w:t>
            </w:r>
          </w:p>
        </w:tc>
      </w:tr>
      <w:tr w:rsidR="00103247" w:rsidRPr="00C442A3" w14:paraId="295D6E3A" w14:textId="77777777" w:rsidTr="00BD55CB">
        <w:tc>
          <w:tcPr>
            <w:tcW w:w="2830" w:type="dxa"/>
          </w:tcPr>
          <w:p w14:paraId="7195BFF8" w14:textId="2A761839" w:rsidR="00103247" w:rsidRDefault="00103247" w:rsidP="00103247">
            <w:pPr>
              <w:pBdr>
                <w:top w:val="nil"/>
                <w:left w:val="nil"/>
                <w:bottom w:val="nil"/>
                <w:right w:val="nil"/>
                <w:between w:val="nil"/>
              </w:pBdr>
              <w:spacing w:after="120"/>
              <w:rPr>
                <w:rFonts w:cs="Arial"/>
                <w:sz w:val="20"/>
                <w:szCs w:val="20"/>
              </w:rPr>
            </w:pPr>
            <w:r w:rsidRPr="00810C1E">
              <w:rPr>
                <w:rFonts w:eastAsia="Calibri"/>
                <w:sz w:val="20"/>
                <w:szCs w:val="20"/>
                <w:lang w:eastAsia="en-ZA"/>
              </w:rPr>
              <w:t xml:space="preserve">Hazardous </w:t>
            </w:r>
            <w:r>
              <w:rPr>
                <w:rFonts w:eastAsia="Calibri"/>
                <w:sz w:val="20"/>
                <w:szCs w:val="20"/>
                <w:lang w:eastAsia="en-ZA"/>
              </w:rPr>
              <w:t>materials</w:t>
            </w:r>
            <w:r w:rsidR="00D62E20">
              <w:rPr>
                <w:rFonts w:eastAsia="Calibri"/>
                <w:sz w:val="20"/>
                <w:szCs w:val="20"/>
                <w:lang w:eastAsia="en-ZA"/>
              </w:rPr>
              <w:t xml:space="preserve"> (</w:t>
            </w:r>
            <w:r w:rsidR="00D62E20">
              <w:rPr>
                <w:rFonts w:cs="Arial"/>
                <w:sz w:val="20"/>
                <w:szCs w:val="20"/>
              </w:rPr>
              <w:t>Hazmat)</w:t>
            </w:r>
          </w:p>
        </w:tc>
        <w:tc>
          <w:tcPr>
            <w:tcW w:w="6521" w:type="dxa"/>
          </w:tcPr>
          <w:p w14:paraId="6BA6CA56" w14:textId="77777777" w:rsidR="00103247" w:rsidRPr="00C442A3" w:rsidRDefault="00103247" w:rsidP="00103247">
            <w:pPr>
              <w:pBdr>
                <w:top w:val="nil"/>
                <w:left w:val="nil"/>
                <w:bottom w:val="nil"/>
                <w:right w:val="nil"/>
                <w:between w:val="nil"/>
              </w:pBdr>
              <w:spacing w:after="120"/>
              <w:rPr>
                <w:rFonts w:cs="Arial"/>
                <w:sz w:val="20"/>
                <w:szCs w:val="20"/>
              </w:rPr>
            </w:pPr>
            <w:r w:rsidRPr="00810C1E">
              <w:rPr>
                <w:rFonts w:eastAsia="Calibri"/>
                <w:sz w:val="20"/>
                <w:szCs w:val="20"/>
                <w:lang w:eastAsia="en-ZA"/>
              </w:rPr>
              <w:t xml:space="preserve">A chemical, substance or material used in the workplace, which has the potential to cause injury or have an adverse effect on a person’s health. </w:t>
            </w:r>
            <w:r>
              <w:rPr>
                <w:rFonts w:eastAsia="Calibri"/>
                <w:sz w:val="20"/>
                <w:szCs w:val="20"/>
                <w:lang w:eastAsia="en-ZA"/>
              </w:rPr>
              <w:t xml:space="preserve">Hazardous materials exhibit </w:t>
            </w:r>
            <w:r w:rsidRPr="00C442A3">
              <w:rPr>
                <w:rFonts w:cs="Arial"/>
                <w:sz w:val="20"/>
                <w:szCs w:val="20"/>
              </w:rPr>
              <w:t>one or more of the following inherent characteristics:</w:t>
            </w:r>
          </w:p>
          <w:p w14:paraId="78AD2659" w14:textId="77777777" w:rsidR="00103247" w:rsidRPr="00C442A3" w:rsidRDefault="00103247" w:rsidP="00103247">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rPr>
            </w:pPr>
            <w:r w:rsidRPr="00C442A3">
              <w:rPr>
                <w:rFonts w:cs="Arial"/>
                <w:sz w:val="20"/>
                <w:szCs w:val="20"/>
              </w:rPr>
              <w:t xml:space="preserve">Ignitability (flammable, highly flammable or explosive); </w:t>
            </w:r>
          </w:p>
          <w:p w14:paraId="25A50DC2" w14:textId="77777777" w:rsidR="00103247" w:rsidRPr="00C442A3" w:rsidRDefault="00103247" w:rsidP="00103247">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rPr>
            </w:pPr>
            <w:r w:rsidRPr="00C442A3">
              <w:rPr>
                <w:rFonts w:cs="Arial"/>
                <w:sz w:val="20"/>
                <w:szCs w:val="20"/>
              </w:rPr>
              <w:t xml:space="preserve">Reactivity (corrosive, oxidizing); and </w:t>
            </w:r>
          </w:p>
          <w:p w14:paraId="18F27ACB" w14:textId="480D94D5" w:rsidR="00103247" w:rsidRDefault="00103247" w:rsidP="001306DD">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rPr>
            </w:pPr>
            <w:r w:rsidRPr="00C442A3">
              <w:rPr>
                <w:rFonts w:cs="Arial"/>
                <w:sz w:val="20"/>
                <w:szCs w:val="20"/>
              </w:rPr>
              <w:t>Biologically harmful (toxic or eco-toxic, infectious, irritant, carcinogenic, mutagenic, teratogenic).</w:t>
            </w:r>
          </w:p>
        </w:tc>
      </w:tr>
      <w:tr w:rsidR="009D03B3" w:rsidRPr="00C442A3" w14:paraId="33235B12" w14:textId="77777777" w:rsidTr="00BD55CB">
        <w:tc>
          <w:tcPr>
            <w:tcW w:w="2830" w:type="dxa"/>
          </w:tcPr>
          <w:p w14:paraId="38A29420" w14:textId="77777777" w:rsidR="009D03B3" w:rsidRPr="00C442A3" w:rsidRDefault="009D03B3" w:rsidP="00AB6BB6">
            <w:pPr>
              <w:pBdr>
                <w:top w:val="nil"/>
                <w:left w:val="nil"/>
                <w:bottom w:val="nil"/>
                <w:right w:val="nil"/>
                <w:between w:val="nil"/>
              </w:pBdr>
              <w:spacing w:after="120"/>
              <w:rPr>
                <w:rFonts w:cs="Arial"/>
                <w:sz w:val="20"/>
                <w:szCs w:val="20"/>
              </w:rPr>
            </w:pPr>
            <w:r w:rsidRPr="00C442A3">
              <w:rPr>
                <w:rFonts w:cs="Arial"/>
                <w:sz w:val="20"/>
                <w:szCs w:val="20"/>
              </w:rPr>
              <w:t xml:space="preserve">Hazardous waste </w:t>
            </w:r>
          </w:p>
        </w:tc>
        <w:tc>
          <w:tcPr>
            <w:tcW w:w="6521" w:type="dxa"/>
          </w:tcPr>
          <w:p w14:paraId="30DD416A" w14:textId="58C93B65" w:rsidR="009D03B3" w:rsidRPr="00B62DA7" w:rsidRDefault="00557D02" w:rsidP="00557D02">
            <w:pPr>
              <w:pBdr>
                <w:top w:val="nil"/>
                <w:left w:val="nil"/>
                <w:bottom w:val="nil"/>
                <w:right w:val="nil"/>
                <w:between w:val="nil"/>
              </w:pBdr>
              <w:spacing w:after="120"/>
              <w:rPr>
                <w:rFonts w:cs="Arial"/>
                <w:sz w:val="20"/>
                <w:szCs w:val="20"/>
              </w:rPr>
            </w:pPr>
            <w:r w:rsidRPr="00557D02">
              <w:rPr>
                <w:rFonts w:cs="Arial"/>
                <w:sz w:val="20"/>
                <w:szCs w:val="20"/>
              </w:rPr>
              <w:t xml:space="preserve">Any waste or combination of wastes </w:t>
            </w:r>
            <w:r w:rsidR="00D11F4B">
              <w:rPr>
                <w:rFonts w:cs="Arial"/>
                <w:sz w:val="20"/>
                <w:szCs w:val="20"/>
              </w:rPr>
              <w:t>which has</w:t>
            </w:r>
            <w:r w:rsidR="00D11F4B">
              <w:t xml:space="preserve"> </w:t>
            </w:r>
            <w:r w:rsidR="00D11F4B" w:rsidRPr="00D11F4B">
              <w:rPr>
                <w:rFonts w:cs="Arial"/>
                <w:sz w:val="20"/>
                <w:szCs w:val="20"/>
              </w:rPr>
              <w:t>properties that make it dangerous or capable of having a harmful effect on human health or the environment</w:t>
            </w:r>
            <w:r w:rsidR="00D11F4B">
              <w:rPr>
                <w:rFonts w:cs="Arial"/>
                <w:sz w:val="20"/>
                <w:szCs w:val="20"/>
              </w:rPr>
              <w:t>.</w:t>
            </w:r>
          </w:p>
        </w:tc>
      </w:tr>
    </w:tbl>
    <w:p w14:paraId="6E699A07" w14:textId="77777777" w:rsidR="009D03B3" w:rsidRDefault="009D03B3" w:rsidP="009D03B3">
      <w:pPr>
        <w:pStyle w:val="Context"/>
      </w:pPr>
    </w:p>
    <w:p w14:paraId="6446EC3C" w14:textId="77777777" w:rsidR="009D03B3" w:rsidRDefault="009D03B3" w:rsidP="009D03B3">
      <w:pPr>
        <w:pStyle w:val="Heading1"/>
      </w:pPr>
      <w:bookmarkStart w:id="15" w:name="_Toc178241417"/>
      <w:bookmarkStart w:id="16" w:name="_Toc181785470"/>
      <w:r w:rsidRPr="0094370B">
        <w:t xml:space="preserve">Abbreviations </w:t>
      </w:r>
      <w:r>
        <w:t>and Acronyms</w:t>
      </w:r>
      <w:bookmarkEnd w:id="15"/>
      <w:bookmarkEnd w:id="16"/>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351"/>
      </w:tblGrid>
      <w:tr w:rsidR="009D03B3" w14:paraId="7F610B3E" w14:textId="77777777" w:rsidTr="00BD55CB">
        <w:tc>
          <w:tcPr>
            <w:tcW w:w="9351" w:type="dxa"/>
            <w:shd w:val="clear" w:color="auto" w:fill="D9D9D9" w:themeFill="background1" w:themeFillShade="D9"/>
          </w:tcPr>
          <w:p w14:paraId="0FE1B701"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613668D8" w14:textId="77777777" w:rsidR="009D03B3" w:rsidRDefault="009D03B3" w:rsidP="00D725E7">
            <w:pPr>
              <w:pStyle w:val="ListParagraph"/>
              <w:numPr>
                <w:ilvl w:val="0"/>
                <w:numId w:val="14"/>
              </w:numPr>
              <w:spacing w:after="120"/>
              <w:ind w:left="454"/>
              <w:rPr>
                <w:i/>
                <w:iCs/>
                <w:color w:val="125B61"/>
              </w:rPr>
            </w:pPr>
            <w:r>
              <w:rPr>
                <w:i/>
                <w:iCs/>
                <w:color w:val="125B61"/>
              </w:rPr>
              <w:lastRenderedPageBreak/>
              <w:t>The table below includes a list of</w:t>
            </w:r>
            <w:r w:rsidRPr="002A718E">
              <w:rPr>
                <w:i/>
                <w:iCs/>
                <w:color w:val="125B61"/>
              </w:rPr>
              <w:t xml:space="preserve"> </w:t>
            </w:r>
            <w:r>
              <w:rPr>
                <w:i/>
                <w:iCs/>
                <w:color w:val="125B61"/>
              </w:rPr>
              <w:t>abbreviations and acronyms</w:t>
            </w:r>
            <w:r w:rsidRPr="002A718E">
              <w:rPr>
                <w:i/>
                <w:iCs/>
                <w:color w:val="125B61"/>
              </w:rPr>
              <w:t xml:space="preserve"> which </w:t>
            </w:r>
            <w:r>
              <w:rPr>
                <w:i/>
                <w:iCs/>
                <w:color w:val="125B61"/>
              </w:rPr>
              <w:t>are referred to in the document. Modify/delete/add to as required.</w:t>
            </w:r>
          </w:p>
        </w:tc>
      </w:tr>
    </w:tbl>
    <w:p w14:paraId="48F9557D" w14:textId="77777777" w:rsidR="009D03B3" w:rsidRDefault="009D03B3" w:rsidP="009D03B3">
      <w:pPr>
        <w:spacing w:after="120"/>
        <w:rPr>
          <w:i/>
          <w:iCs/>
          <w:color w:val="125B6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144"/>
      </w:tblGrid>
      <w:tr w:rsidR="009D03B3" w:rsidRPr="00063DCE" w14:paraId="06C02C12" w14:textId="77777777" w:rsidTr="0095021A">
        <w:trPr>
          <w:trHeight w:hRule="exact" w:val="727"/>
          <w:tblHeader/>
          <w:jc w:val="center"/>
        </w:trPr>
        <w:tc>
          <w:tcPr>
            <w:tcW w:w="1682" w:type="pct"/>
            <w:tcBorders>
              <w:top w:val="single" w:sz="4" w:space="0" w:color="auto"/>
              <w:left w:val="single" w:sz="4" w:space="0" w:color="auto"/>
              <w:bottom w:val="single" w:sz="4" w:space="0" w:color="auto"/>
              <w:right w:val="single" w:sz="4" w:space="0" w:color="auto"/>
            </w:tcBorders>
            <w:shd w:val="clear" w:color="auto" w:fill="125B61"/>
            <w:tcMar>
              <w:top w:w="115" w:type="dxa"/>
              <w:left w:w="115" w:type="dxa"/>
              <w:bottom w:w="115" w:type="dxa"/>
              <w:right w:w="115" w:type="dxa"/>
            </w:tcMar>
            <w:vAlign w:val="center"/>
          </w:tcPr>
          <w:p w14:paraId="205181F1" w14:textId="77777777" w:rsidR="009D03B3" w:rsidRPr="00063DCE" w:rsidRDefault="009D03B3" w:rsidP="00AB6BB6">
            <w:pPr>
              <w:pStyle w:val="Context"/>
              <w:spacing w:before="0" w:after="0"/>
              <w:jc w:val="left"/>
              <w:rPr>
                <w:rFonts w:cs="Arial"/>
                <w:b/>
                <w:bCs/>
                <w:color w:val="FFFFFF" w:themeColor="background1"/>
                <w:sz w:val="20"/>
                <w:szCs w:val="20"/>
              </w:rPr>
            </w:pPr>
            <w:r w:rsidRPr="00CA3237">
              <w:rPr>
                <w:rFonts w:cs="Arial"/>
                <w:b/>
                <w:bCs/>
                <w:color w:val="FFFFFF" w:themeColor="background1"/>
                <w:sz w:val="20"/>
                <w:szCs w:val="20"/>
                <w:lang w:val="en-ZA"/>
              </w:rPr>
              <w:t>Abbreviations and Acronyms</w:t>
            </w:r>
          </w:p>
        </w:tc>
        <w:tc>
          <w:tcPr>
            <w:tcW w:w="3318" w:type="pct"/>
            <w:tcBorders>
              <w:top w:val="single" w:sz="4" w:space="0" w:color="auto"/>
              <w:left w:val="single" w:sz="4" w:space="0" w:color="auto"/>
              <w:bottom w:val="single" w:sz="4" w:space="0" w:color="auto"/>
              <w:right w:val="single" w:sz="4" w:space="0" w:color="auto"/>
            </w:tcBorders>
            <w:shd w:val="clear" w:color="auto" w:fill="125B61"/>
            <w:vAlign w:val="center"/>
          </w:tcPr>
          <w:p w14:paraId="71F2B2BF" w14:textId="77777777" w:rsidR="009D03B3" w:rsidRPr="00063DCE" w:rsidRDefault="009D03B3" w:rsidP="00AB6BB6">
            <w:pPr>
              <w:pStyle w:val="Context"/>
              <w:spacing w:before="0" w:after="0"/>
              <w:rPr>
                <w:rFonts w:cs="Arial"/>
                <w:b/>
                <w:bCs/>
                <w:color w:val="FFFFFF" w:themeColor="background1"/>
                <w:sz w:val="20"/>
                <w:szCs w:val="20"/>
              </w:rPr>
            </w:pPr>
            <w:r w:rsidRPr="00063DCE">
              <w:rPr>
                <w:rFonts w:cs="Arial"/>
                <w:b/>
                <w:bCs/>
                <w:color w:val="FFFFFF" w:themeColor="background1"/>
                <w:sz w:val="20"/>
                <w:szCs w:val="20"/>
              </w:rPr>
              <w:t>Definition</w:t>
            </w:r>
          </w:p>
        </w:tc>
      </w:tr>
      <w:tr w:rsidR="009D03B3" w:rsidRPr="00063DCE" w14:paraId="7A4E6E1D"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70CFCCA" w14:textId="77777777" w:rsidR="009D03B3" w:rsidRPr="00063DCE" w:rsidRDefault="009D03B3" w:rsidP="00AB6BB6">
            <w:pPr>
              <w:spacing w:before="0"/>
              <w:rPr>
                <w:rFonts w:cs="Arial"/>
                <w:sz w:val="20"/>
                <w:szCs w:val="20"/>
              </w:rPr>
            </w:pPr>
            <w:r>
              <w:rPr>
                <w:rFonts w:cs="Arial"/>
                <w:sz w:val="20"/>
                <w:szCs w:val="20"/>
              </w:rPr>
              <w:t xml:space="preserve">EHS </w:t>
            </w:r>
          </w:p>
        </w:tc>
        <w:tc>
          <w:tcPr>
            <w:tcW w:w="3318" w:type="pct"/>
            <w:tcBorders>
              <w:top w:val="single" w:sz="4" w:space="0" w:color="auto"/>
              <w:left w:val="single" w:sz="4" w:space="0" w:color="auto"/>
              <w:bottom w:val="single" w:sz="4" w:space="0" w:color="auto"/>
              <w:right w:val="single" w:sz="4" w:space="0" w:color="auto"/>
            </w:tcBorders>
          </w:tcPr>
          <w:p w14:paraId="484AD807" w14:textId="77777777" w:rsidR="009D03B3" w:rsidRPr="00063DCE" w:rsidRDefault="009D03B3" w:rsidP="00AB6BB6">
            <w:pPr>
              <w:spacing w:before="0"/>
              <w:rPr>
                <w:rFonts w:cs="Arial"/>
                <w:sz w:val="20"/>
                <w:szCs w:val="20"/>
              </w:rPr>
            </w:pPr>
            <w:r>
              <w:rPr>
                <w:rFonts w:cs="Arial"/>
                <w:sz w:val="20"/>
                <w:szCs w:val="20"/>
              </w:rPr>
              <w:t>Environmental, Health and Safety</w:t>
            </w:r>
          </w:p>
        </w:tc>
      </w:tr>
      <w:tr w:rsidR="009D03B3" w:rsidRPr="00063DCE" w14:paraId="2AAE0A53"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33D519A" w14:textId="77777777" w:rsidR="009D03B3" w:rsidRPr="00063DCE" w:rsidRDefault="009D03B3" w:rsidP="00AB6BB6">
            <w:pPr>
              <w:spacing w:before="0"/>
              <w:rPr>
                <w:rFonts w:cs="Arial"/>
                <w:sz w:val="20"/>
                <w:szCs w:val="20"/>
              </w:rPr>
            </w:pPr>
            <w:r w:rsidRPr="00810C1E">
              <w:rPr>
                <w:rFonts w:eastAsia="Calibri"/>
                <w:sz w:val="20"/>
                <w:szCs w:val="20"/>
                <w:lang w:eastAsia="en-ZA"/>
              </w:rPr>
              <w:t>GHS</w:t>
            </w:r>
          </w:p>
        </w:tc>
        <w:tc>
          <w:tcPr>
            <w:tcW w:w="3318" w:type="pct"/>
            <w:tcBorders>
              <w:top w:val="single" w:sz="4" w:space="0" w:color="auto"/>
              <w:left w:val="single" w:sz="4" w:space="0" w:color="auto"/>
              <w:bottom w:val="single" w:sz="4" w:space="0" w:color="auto"/>
              <w:right w:val="single" w:sz="4" w:space="0" w:color="auto"/>
            </w:tcBorders>
          </w:tcPr>
          <w:p w14:paraId="0270565E" w14:textId="77777777" w:rsidR="009D03B3" w:rsidRPr="00063DCE" w:rsidRDefault="009D03B3" w:rsidP="00AB6BB6">
            <w:pPr>
              <w:spacing w:before="0"/>
              <w:rPr>
                <w:rFonts w:cs="Arial"/>
                <w:sz w:val="20"/>
                <w:szCs w:val="20"/>
              </w:rPr>
            </w:pPr>
            <w:r w:rsidRPr="00810C1E">
              <w:rPr>
                <w:rFonts w:eastAsia="Calibri"/>
                <w:sz w:val="20"/>
                <w:szCs w:val="20"/>
                <w:lang w:eastAsia="en-ZA"/>
              </w:rPr>
              <w:t>Globally Harmonized System of Classification and Labelling of Chemicals</w:t>
            </w:r>
          </w:p>
        </w:tc>
      </w:tr>
      <w:tr w:rsidR="009D03B3" w:rsidRPr="00063DCE" w14:paraId="74F112C9"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E892E0A" w14:textId="77777777" w:rsidR="009D03B3" w:rsidRPr="00AD5EAA" w:rsidRDefault="009D03B3" w:rsidP="00AB6BB6">
            <w:pPr>
              <w:spacing w:before="0"/>
              <w:rPr>
                <w:rFonts w:cs="Arial"/>
                <w:sz w:val="20"/>
                <w:szCs w:val="20"/>
              </w:rPr>
            </w:pPr>
            <w:r w:rsidRPr="00AD5EAA">
              <w:rPr>
                <w:rFonts w:cs="Arial"/>
                <w:sz w:val="20"/>
                <w:szCs w:val="20"/>
              </w:rPr>
              <w:t>Hazmat</w:t>
            </w:r>
          </w:p>
        </w:tc>
        <w:tc>
          <w:tcPr>
            <w:tcW w:w="3318" w:type="pct"/>
            <w:tcBorders>
              <w:top w:val="single" w:sz="4" w:space="0" w:color="auto"/>
              <w:left w:val="single" w:sz="4" w:space="0" w:color="auto"/>
              <w:bottom w:val="single" w:sz="4" w:space="0" w:color="auto"/>
              <w:right w:val="single" w:sz="4" w:space="0" w:color="auto"/>
            </w:tcBorders>
          </w:tcPr>
          <w:p w14:paraId="1FB81B03" w14:textId="77777777" w:rsidR="009D03B3" w:rsidRPr="00AD5EAA" w:rsidRDefault="009D03B3" w:rsidP="00AB6BB6">
            <w:pPr>
              <w:spacing w:before="0"/>
              <w:rPr>
                <w:rFonts w:cs="Arial"/>
                <w:sz w:val="20"/>
                <w:szCs w:val="20"/>
              </w:rPr>
            </w:pPr>
            <w:r w:rsidRPr="00AD5EAA">
              <w:rPr>
                <w:rFonts w:cs="Arial"/>
                <w:sz w:val="20"/>
                <w:szCs w:val="20"/>
                <w:lang w:val="en-GB"/>
              </w:rPr>
              <w:t>Hazardous materials</w:t>
            </w:r>
          </w:p>
        </w:tc>
      </w:tr>
      <w:tr w:rsidR="009D03B3" w:rsidRPr="00063DCE" w14:paraId="17807E84"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F6A9AE9" w14:textId="77777777" w:rsidR="009D03B3" w:rsidRPr="00AD5EAA" w:rsidRDefault="009D03B3" w:rsidP="00AB6BB6">
            <w:pPr>
              <w:spacing w:before="0"/>
              <w:rPr>
                <w:rFonts w:cs="Arial"/>
                <w:sz w:val="20"/>
                <w:szCs w:val="20"/>
                <w:lang w:val="en-GB"/>
              </w:rPr>
            </w:pPr>
            <w:r>
              <w:rPr>
                <w:rFonts w:cs="Arial"/>
                <w:sz w:val="20"/>
                <w:szCs w:val="20"/>
                <w:lang w:val="en-GB"/>
              </w:rPr>
              <w:t>HMMP</w:t>
            </w:r>
          </w:p>
        </w:tc>
        <w:tc>
          <w:tcPr>
            <w:tcW w:w="3318" w:type="pct"/>
            <w:tcBorders>
              <w:top w:val="single" w:sz="4" w:space="0" w:color="auto"/>
              <w:left w:val="single" w:sz="4" w:space="0" w:color="auto"/>
              <w:bottom w:val="single" w:sz="4" w:space="0" w:color="auto"/>
              <w:right w:val="single" w:sz="4" w:space="0" w:color="auto"/>
            </w:tcBorders>
          </w:tcPr>
          <w:p w14:paraId="17C5BA15" w14:textId="77777777" w:rsidR="009D03B3" w:rsidRPr="00AD5EAA" w:rsidRDefault="009D03B3" w:rsidP="00AB6BB6">
            <w:pPr>
              <w:spacing w:before="0"/>
              <w:rPr>
                <w:rFonts w:cs="Arial"/>
                <w:sz w:val="20"/>
                <w:szCs w:val="20"/>
                <w:lang w:val="en-GB"/>
              </w:rPr>
            </w:pPr>
            <w:r>
              <w:rPr>
                <w:rFonts w:cs="Arial"/>
                <w:sz w:val="20"/>
                <w:szCs w:val="20"/>
                <w:lang w:val="en-GB"/>
              </w:rPr>
              <w:t>Hazardous Materials Management Plan</w:t>
            </w:r>
          </w:p>
        </w:tc>
      </w:tr>
      <w:tr w:rsidR="009D03B3" w:rsidRPr="00063DCE" w14:paraId="00D28FA6"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7823AFC" w14:textId="77777777" w:rsidR="009D03B3" w:rsidRDefault="009D03B3" w:rsidP="00AB6BB6">
            <w:pPr>
              <w:spacing w:before="0"/>
              <w:rPr>
                <w:rFonts w:cs="Arial"/>
                <w:sz w:val="20"/>
                <w:szCs w:val="20"/>
              </w:rPr>
            </w:pPr>
            <w:r>
              <w:rPr>
                <w:rFonts w:cs="Arial"/>
                <w:sz w:val="20"/>
                <w:szCs w:val="20"/>
              </w:rPr>
              <w:t>IFC</w:t>
            </w:r>
          </w:p>
        </w:tc>
        <w:tc>
          <w:tcPr>
            <w:tcW w:w="3318" w:type="pct"/>
            <w:tcBorders>
              <w:top w:val="single" w:sz="4" w:space="0" w:color="auto"/>
              <w:left w:val="single" w:sz="4" w:space="0" w:color="auto"/>
              <w:bottom w:val="single" w:sz="4" w:space="0" w:color="auto"/>
              <w:right w:val="single" w:sz="4" w:space="0" w:color="auto"/>
            </w:tcBorders>
          </w:tcPr>
          <w:p w14:paraId="1A1DB5C2" w14:textId="77777777" w:rsidR="009D03B3" w:rsidRDefault="009D03B3" w:rsidP="00AB6BB6">
            <w:pPr>
              <w:spacing w:before="0"/>
              <w:rPr>
                <w:rFonts w:cs="Arial"/>
                <w:sz w:val="20"/>
                <w:szCs w:val="20"/>
              </w:rPr>
            </w:pPr>
            <w:r>
              <w:rPr>
                <w:rFonts w:cs="Arial"/>
                <w:sz w:val="20"/>
                <w:szCs w:val="20"/>
              </w:rPr>
              <w:t>International Finance Corporation</w:t>
            </w:r>
          </w:p>
        </w:tc>
      </w:tr>
      <w:tr w:rsidR="004722A4" w:rsidRPr="00063DCE" w14:paraId="75D4FD5D"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D8745C7" w14:textId="484BAFAE" w:rsidR="007D2B12" w:rsidRDefault="007D2B12" w:rsidP="00AB6BB6">
            <w:pPr>
              <w:spacing w:before="0"/>
              <w:rPr>
                <w:rFonts w:cs="Arial"/>
                <w:sz w:val="20"/>
                <w:szCs w:val="20"/>
              </w:rPr>
            </w:pPr>
            <w:r w:rsidRPr="007D2B12">
              <w:rPr>
                <w:rFonts w:cs="Arial"/>
                <w:sz w:val="20"/>
                <w:szCs w:val="20"/>
              </w:rPr>
              <w:t>IPM</w:t>
            </w:r>
          </w:p>
        </w:tc>
        <w:tc>
          <w:tcPr>
            <w:tcW w:w="3318" w:type="pct"/>
            <w:tcBorders>
              <w:top w:val="single" w:sz="4" w:space="0" w:color="auto"/>
              <w:left w:val="single" w:sz="4" w:space="0" w:color="auto"/>
              <w:bottom w:val="single" w:sz="4" w:space="0" w:color="auto"/>
              <w:right w:val="single" w:sz="4" w:space="0" w:color="auto"/>
            </w:tcBorders>
          </w:tcPr>
          <w:p w14:paraId="498CE405" w14:textId="5BB3AA4C" w:rsidR="007D2B12" w:rsidRDefault="007D2B12" w:rsidP="00AB6BB6">
            <w:pPr>
              <w:spacing w:before="0"/>
              <w:rPr>
                <w:rFonts w:cs="Arial"/>
                <w:sz w:val="20"/>
                <w:szCs w:val="20"/>
              </w:rPr>
            </w:pPr>
            <w:r w:rsidRPr="007D2B12">
              <w:rPr>
                <w:rFonts w:cs="Arial"/>
                <w:sz w:val="20"/>
                <w:szCs w:val="20"/>
              </w:rPr>
              <w:t xml:space="preserve">Integrated Pest Management </w:t>
            </w:r>
          </w:p>
        </w:tc>
      </w:tr>
      <w:tr w:rsidR="009D03B3" w:rsidRPr="00063DCE" w14:paraId="7D68E162"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8DD8150" w14:textId="77777777" w:rsidR="009D03B3" w:rsidRPr="00AD5EAA" w:rsidRDefault="009D03B3" w:rsidP="00AB6BB6">
            <w:pPr>
              <w:spacing w:before="0"/>
              <w:rPr>
                <w:rFonts w:cs="Arial"/>
                <w:sz w:val="20"/>
                <w:szCs w:val="20"/>
                <w:lang w:val="en-GB"/>
              </w:rPr>
            </w:pPr>
            <w:r w:rsidRPr="005125A2">
              <w:rPr>
                <w:rFonts w:cs="Arial"/>
                <w:sz w:val="20"/>
                <w:szCs w:val="20"/>
                <w:lang w:val="en-GB"/>
              </w:rPr>
              <w:t>LPG</w:t>
            </w:r>
          </w:p>
        </w:tc>
        <w:tc>
          <w:tcPr>
            <w:tcW w:w="3318" w:type="pct"/>
            <w:tcBorders>
              <w:top w:val="single" w:sz="4" w:space="0" w:color="auto"/>
              <w:left w:val="single" w:sz="4" w:space="0" w:color="auto"/>
              <w:bottom w:val="single" w:sz="4" w:space="0" w:color="auto"/>
              <w:right w:val="single" w:sz="4" w:space="0" w:color="auto"/>
            </w:tcBorders>
          </w:tcPr>
          <w:p w14:paraId="54B6A1C5" w14:textId="77777777" w:rsidR="009D03B3" w:rsidRPr="00AD5EAA" w:rsidRDefault="009D03B3" w:rsidP="00AB6BB6">
            <w:pPr>
              <w:spacing w:before="0"/>
              <w:rPr>
                <w:rFonts w:cs="Arial"/>
                <w:sz w:val="20"/>
                <w:szCs w:val="20"/>
                <w:lang w:val="en-GB"/>
              </w:rPr>
            </w:pPr>
            <w:r>
              <w:rPr>
                <w:rFonts w:cs="Arial"/>
                <w:sz w:val="20"/>
                <w:szCs w:val="20"/>
                <w:lang w:val="en-GB"/>
              </w:rPr>
              <w:t>L</w:t>
            </w:r>
            <w:r w:rsidRPr="005125A2">
              <w:rPr>
                <w:rFonts w:cs="Arial"/>
                <w:sz w:val="20"/>
                <w:szCs w:val="20"/>
                <w:lang w:val="en-GB"/>
              </w:rPr>
              <w:t xml:space="preserve">iquified </w:t>
            </w:r>
            <w:r>
              <w:rPr>
                <w:rFonts w:cs="Arial"/>
                <w:sz w:val="20"/>
                <w:szCs w:val="20"/>
                <w:lang w:val="en-GB"/>
              </w:rPr>
              <w:t>P</w:t>
            </w:r>
            <w:r w:rsidRPr="005125A2">
              <w:rPr>
                <w:rFonts w:cs="Arial"/>
                <w:sz w:val="20"/>
                <w:szCs w:val="20"/>
                <w:lang w:val="en-GB"/>
              </w:rPr>
              <w:t xml:space="preserve">etroleum </w:t>
            </w:r>
            <w:r>
              <w:rPr>
                <w:rFonts w:cs="Arial"/>
                <w:sz w:val="20"/>
                <w:szCs w:val="20"/>
                <w:lang w:val="en-GB"/>
              </w:rPr>
              <w:t>G</w:t>
            </w:r>
            <w:r w:rsidRPr="005125A2">
              <w:rPr>
                <w:rFonts w:cs="Arial"/>
                <w:sz w:val="20"/>
                <w:szCs w:val="20"/>
                <w:lang w:val="en-GB"/>
              </w:rPr>
              <w:t>as</w:t>
            </w:r>
          </w:p>
        </w:tc>
      </w:tr>
      <w:tr w:rsidR="009D03B3" w:rsidRPr="00063DCE" w14:paraId="419615BF"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7AFEA31" w14:textId="77777777" w:rsidR="009D03B3" w:rsidRPr="00063DCE" w:rsidRDefault="009D03B3" w:rsidP="00AB6BB6">
            <w:pPr>
              <w:spacing w:before="0"/>
              <w:rPr>
                <w:rFonts w:cs="Arial"/>
                <w:sz w:val="20"/>
                <w:szCs w:val="20"/>
              </w:rPr>
            </w:pPr>
            <w:r>
              <w:rPr>
                <w:rFonts w:cs="Arial"/>
                <w:sz w:val="20"/>
                <w:szCs w:val="20"/>
              </w:rPr>
              <w:t>PPE</w:t>
            </w:r>
          </w:p>
        </w:tc>
        <w:tc>
          <w:tcPr>
            <w:tcW w:w="3318" w:type="pct"/>
            <w:tcBorders>
              <w:top w:val="single" w:sz="4" w:space="0" w:color="auto"/>
              <w:left w:val="single" w:sz="4" w:space="0" w:color="auto"/>
              <w:bottom w:val="single" w:sz="4" w:space="0" w:color="auto"/>
              <w:right w:val="single" w:sz="4" w:space="0" w:color="auto"/>
            </w:tcBorders>
          </w:tcPr>
          <w:p w14:paraId="12B840AE" w14:textId="77777777" w:rsidR="009D03B3" w:rsidRPr="00063DCE" w:rsidRDefault="009D03B3" w:rsidP="00AB6BB6">
            <w:pPr>
              <w:spacing w:before="0"/>
              <w:rPr>
                <w:rFonts w:cs="Arial"/>
                <w:sz w:val="20"/>
                <w:szCs w:val="20"/>
              </w:rPr>
            </w:pPr>
            <w:r>
              <w:rPr>
                <w:rFonts w:cs="Arial"/>
                <w:sz w:val="20"/>
                <w:szCs w:val="20"/>
              </w:rPr>
              <w:t>Personal Protective Equipment</w:t>
            </w:r>
          </w:p>
        </w:tc>
      </w:tr>
      <w:tr w:rsidR="007577A7" w:rsidRPr="00063DCE" w14:paraId="0117F07E"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29D0B07" w14:textId="3FB9E221" w:rsidR="007577A7" w:rsidRDefault="007577A7" w:rsidP="00AB6BB6">
            <w:pPr>
              <w:spacing w:before="0"/>
              <w:rPr>
                <w:rFonts w:cs="Arial"/>
                <w:sz w:val="20"/>
                <w:szCs w:val="20"/>
              </w:rPr>
            </w:pPr>
            <w:r>
              <w:rPr>
                <w:rFonts w:cs="Arial"/>
                <w:sz w:val="20"/>
                <w:szCs w:val="20"/>
              </w:rPr>
              <w:t>PS</w:t>
            </w:r>
          </w:p>
        </w:tc>
        <w:tc>
          <w:tcPr>
            <w:tcW w:w="3318" w:type="pct"/>
            <w:tcBorders>
              <w:top w:val="single" w:sz="4" w:space="0" w:color="auto"/>
              <w:left w:val="single" w:sz="4" w:space="0" w:color="auto"/>
              <w:bottom w:val="single" w:sz="4" w:space="0" w:color="auto"/>
              <w:right w:val="single" w:sz="4" w:space="0" w:color="auto"/>
            </w:tcBorders>
          </w:tcPr>
          <w:p w14:paraId="6DBCDA84" w14:textId="43B769CD" w:rsidR="007577A7" w:rsidRDefault="007577A7" w:rsidP="00AB6BB6">
            <w:pPr>
              <w:spacing w:before="0"/>
              <w:rPr>
                <w:rFonts w:cs="Arial"/>
                <w:sz w:val="20"/>
                <w:szCs w:val="20"/>
              </w:rPr>
            </w:pPr>
            <w:r>
              <w:rPr>
                <w:rFonts w:cs="Arial"/>
                <w:sz w:val="20"/>
                <w:szCs w:val="20"/>
              </w:rPr>
              <w:t>Performance Standard</w:t>
            </w:r>
          </w:p>
        </w:tc>
      </w:tr>
      <w:tr w:rsidR="009D03B3" w:rsidRPr="00063DCE" w14:paraId="55A38E8E"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AC9AD8D" w14:textId="77777777" w:rsidR="009D03B3" w:rsidRPr="00063DCE" w:rsidRDefault="009D03B3" w:rsidP="00AB6BB6">
            <w:pPr>
              <w:spacing w:before="0"/>
              <w:rPr>
                <w:rFonts w:cs="Arial"/>
                <w:sz w:val="20"/>
                <w:szCs w:val="20"/>
              </w:rPr>
            </w:pPr>
            <w:r w:rsidRPr="00810C1E">
              <w:rPr>
                <w:rFonts w:eastAsia="Calibri"/>
                <w:sz w:val="20"/>
                <w:szCs w:val="20"/>
                <w:lang w:eastAsia="en-ZA"/>
              </w:rPr>
              <w:t>SDS</w:t>
            </w:r>
          </w:p>
        </w:tc>
        <w:tc>
          <w:tcPr>
            <w:tcW w:w="3318" w:type="pct"/>
            <w:tcBorders>
              <w:top w:val="single" w:sz="4" w:space="0" w:color="auto"/>
              <w:left w:val="single" w:sz="4" w:space="0" w:color="auto"/>
              <w:bottom w:val="single" w:sz="4" w:space="0" w:color="auto"/>
              <w:right w:val="single" w:sz="4" w:space="0" w:color="auto"/>
            </w:tcBorders>
          </w:tcPr>
          <w:p w14:paraId="5613EE23" w14:textId="77777777" w:rsidR="009D03B3" w:rsidRPr="00063DCE" w:rsidRDefault="009D03B3" w:rsidP="00AB6BB6">
            <w:pPr>
              <w:spacing w:before="0"/>
              <w:rPr>
                <w:rFonts w:cs="Arial"/>
                <w:sz w:val="20"/>
                <w:szCs w:val="20"/>
              </w:rPr>
            </w:pPr>
            <w:r w:rsidRPr="00810C1E">
              <w:rPr>
                <w:rFonts w:eastAsia="Calibri"/>
                <w:sz w:val="20"/>
                <w:szCs w:val="20"/>
                <w:lang w:eastAsia="en-ZA"/>
              </w:rPr>
              <w:t xml:space="preserve">Safety Data Sheets </w:t>
            </w:r>
          </w:p>
        </w:tc>
      </w:tr>
      <w:tr w:rsidR="009D03B3" w:rsidRPr="00063DCE" w14:paraId="70C7F472"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EA0AF41" w14:textId="77777777" w:rsidR="009D03B3" w:rsidRDefault="009D03B3" w:rsidP="00AB6BB6">
            <w:pPr>
              <w:spacing w:before="0"/>
              <w:rPr>
                <w:rFonts w:cs="Arial"/>
                <w:sz w:val="20"/>
                <w:szCs w:val="20"/>
              </w:rPr>
            </w:pPr>
            <w:r>
              <w:rPr>
                <w:rFonts w:cs="Arial"/>
                <w:sz w:val="20"/>
                <w:szCs w:val="20"/>
              </w:rPr>
              <w:t>UNEP</w:t>
            </w:r>
          </w:p>
        </w:tc>
        <w:tc>
          <w:tcPr>
            <w:tcW w:w="3318" w:type="pct"/>
            <w:tcBorders>
              <w:top w:val="single" w:sz="4" w:space="0" w:color="auto"/>
              <w:left w:val="single" w:sz="4" w:space="0" w:color="auto"/>
              <w:bottom w:val="single" w:sz="4" w:space="0" w:color="auto"/>
              <w:right w:val="single" w:sz="4" w:space="0" w:color="auto"/>
            </w:tcBorders>
          </w:tcPr>
          <w:p w14:paraId="7570505D" w14:textId="77777777" w:rsidR="009D03B3" w:rsidRDefault="009D03B3" w:rsidP="00AB6BB6">
            <w:pPr>
              <w:spacing w:before="0"/>
              <w:rPr>
                <w:rFonts w:cs="Arial"/>
                <w:sz w:val="20"/>
                <w:szCs w:val="20"/>
              </w:rPr>
            </w:pPr>
            <w:r w:rsidRPr="004136FC">
              <w:rPr>
                <w:rFonts w:cs="Arial"/>
                <w:sz w:val="20"/>
                <w:szCs w:val="20"/>
              </w:rPr>
              <w:t>United Nations Environment Programme</w:t>
            </w:r>
          </w:p>
        </w:tc>
      </w:tr>
      <w:tr w:rsidR="009D03B3" w:rsidRPr="00063DCE" w14:paraId="15FAEE14"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41F9B293" w14:textId="77777777" w:rsidR="009D03B3" w:rsidRDefault="009D03B3" w:rsidP="00AB6BB6">
            <w:pPr>
              <w:spacing w:before="0"/>
              <w:rPr>
                <w:rFonts w:cs="Arial"/>
                <w:sz w:val="20"/>
                <w:szCs w:val="20"/>
              </w:rPr>
            </w:pPr>
            <w:r>
              <w:rPr>
                <w:rFonts w:cs="Arial"/>
                <w:sz w:val="20"/>
                <w:szCs w:val="20"/>
              </w:rPr>
              <w:t>WBG</w:t>
            </w:r>
          </w:p>
        </w:tc>
        <w:tc>
          <w:tcPr>
            <w:tcW w:w="3318" w:type="pct"/>
            <w:tcBorders>
              <w:top w:val="single" w:sz="4" w:space="0" w:color="auto"/>
              <w:left w:val="single" w:sz="4" w:space="0" w:color="auto"/>
              <w:bottom w:val="single" w:sz="4" w:space="0" w:color="auto"/>
              <w:right w:val="single" w:sz="4" w:space="0" w:color="auto"/>
            </w:tcBorders>
          </w:tcPr>
          <w:p w14:paraId="2344804E" w14:textId="77777777" w:rsidR="009D03B3" w:rsidRDefault="009D03B3" w:rsidP="00AB6BB6">
            <w:pPr>
              <w:spacing w:before="0"/>
              <w:rPr>
                <w:rFonts w:cs="Arial"/>
                <w:sz w:val="20"/>
                <w:szCs w:val="20"/>
              </w:rPr>
            </w:pPr>
            <w:r>
              <w:rPr>
                <w:rFonts w:cs="Arial"/>
                <w:sz w:val="20"/>
                <w:szCs w:val="20"/>
              </w:rPr>
              <w:t>World Bank Guidelines</w:t>
            </w:r>
          </w:p>
        </w:tc>
      </w:tr>
    </w:tbl>
    <w:p w14:paraId="71E43D0F" w14:textId="77777777" w:rsidR="009D03B3" w:rsidRDefault="009D03B3" w:rsidP="009D03B3"/>
    <w:p w14:paraId="23971CCC" w14:textId="77777777" w:rsidR="009D03B3" w:rsidRDefault="009D03B3" w:rsidP="009D03B3">
      <w:pPr>
        <w:pStyle w:val="Heading1"/>
      </w:pPr>
      <w:bookmarkStart w:id="17" w:name="_Toc178241418"/>
      <w:bookmarkStart w:id="18" w:name="_Toc181785471"/>
      <w:r>
        <w:t>Management Procedure</w:t>
      </w:r>
      <w:bookmarkEnd w:id="17"/>
      <w:bookmarkEnd w:id="18"/>
    </w:p>
    <w:p w14:paraId="773877CD" w14:textId="77777777" w:rsidR="009D03B3" w:rsidRDefault="009D03B3" w:rsidP="009D03B3">
      <w:pPr>
        <w:pStyle w:val="Heading2"/>
        <w:spacing w:after="240"/>
        <w:rPr>
          <w:sz w:val="24"/>
          <w:szCs w:val="24"/>
        </w:rPr>
      </w:pPr>
      <w:bookmarkStart w:id="19" w:name="_Toc178241419"/>
      <w:bookmarkStart w:id="20" w:name="_Toc181785472"/>
      <w:r w:rsidRPr="00E42D55">
        <w:rPr>
          <w:sz w:val="24"/>
          <w:szCs w:val="24"/>
        </w:rPr>
        <w:t>General Requirements</w:t>
      </w:r>
      <w:bookmarkEnd w:id="19"/>
      <w:bookmarkEnd w:id="20"/>
      <w:r w:rsidRPr="00E42D55">
        <w:rPr>
          <w:sz w:val="24"/>
          <w:szCs w:val="24"/>
        </w:rPr>
        <w:t xml:space="preserve"> </w:t>
      </w:r>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766F4662" w14:textId="77777777" w:rsidTr="00BD55CB">
        <w:tc>
          <w:tcPr>
            <w:tcW w:w="9351" w:type="dxa"/>
            <w:shd w:val="clear" w:color="auto" w:fill="D9D9D9" w:themeFill="background1" w:themeFillShade="D9"/>
          </w:tcPr>
          <w:p w14:paraId="4C58EE6E" w14:textId="77777777" w:rsidR="009D03B3" w:rsidRPr="006F7B6A" w:rsidRDefault="009D03B3" w:rsidP="00AB6BB6">
            <w:pPr>
              <w:spacing w:after="120"/>
              <w:rPr>
                <w:i/>
                <w:iCs/>
                <w:color w:val="125B61"/>
                <w:u w:val="single"/>
              </w:rPr>
            </w:pPr>
            <w:r w:rsidRPr="00066BC9">
              <w:rPr>
                <w:i/>
                <w:iCs/>
                <w:color w:val="125B61"/>
                <w:u w:val="single"/>
              </w:rPr>
              <w:t>Instruction Box – Delete when complete</w:t>
            </w:r>
          </w:p>
          <w:p w14:paraId="0ABFCEA7" w14:textId="7E3F8965" w:rsidR="009D03B3" w:rsidRDefault="009D03B3" w:rsidP="00D725E7">
            <w:pPr>
              <w:pStyle w:val="ListParagraph"/>
              <w:numPr>
                <w:ilvl w:val="0"/>
                <w:numId w:val="14"/>
              </w:numPr>
              <w:spacing w:after="120"/>
              <w:ind w:left="453" w:hanging="357"/>
              <w:contextualSpacing w:val="0"/>
              <w:rPr>
                <w:i/>
                <w:iCs/>
                <w:color w:val="125B61"/>
              </w:rPr>
            </w:pPr>
            <w:r>
              <w:rPr>
                <w:i/>
                <w:iCs/>
                <w:color w:val="125B61"/>
              </w:rPr>
              <w:t>O</w:t>
            </w:r>
            <w:r w:rsidRPr="00ED2ECE">
              <w:rPr>
                <w:i/>
                <w:iCs/>
                <w:color w:val="125B61"/>
              </w:rPr>
              <w:t xml:space="preserve">utline </w:t>
            </w:r>
            <w:r w:rsidR="00066BC9">
              <w:rPr>
                <w:i/>
                <w:iCs/>
                <w:color w:val="125B61"/>
              </w:rPr>
              <w:t>the general requirements with respect to the management of hazardous materials</w:t>
            </w:r>
            <w:r w:rsidR="001F3B62">
              <w:rPr>
                <w:i/>
                <w:iCs/>
                <w:color w:val="125B61"/>
              </w:rPr>
              <w:t xml:space="preserve"> and make mention of other procedures </w:t>
            </w:r>
            <w:r w:rsidR="007D19CA">
              <w:rPr>
                <w:i/>
                <w:iCs/>
                <w:color w:val="125B61"/>
              </w:rPr>
              <w:t>wherein reference is made to hazardous materials</w:t>
            </w:r>
            <w:r w:rsidRPr="00ED2ECE">
              <w:rPr>
                <w:i/>
                <w:iCs/>
                <w:color w:val="125B61"/>
              </w:rPr>
              <w:t>.</w:t>
            </w:r>
          </w:p>
          <w:p w14:paraId="4D48A1AD" w14:textId="77777777" w:rsidR="009D03B3" w:rsidRDefault="009D03B3" w:rsidP="00D725E7">
            <w:pPr>
              <w:pStyle w:val="ListParagraph"/>
              <w:numPr>
                <w:ilvl w:val="0"/>
                <w:numId w:val="14"/>
              </w:numPr>
              <w:spacing w:after="120"/>
              <w:ind w:left="453" w:hanging="357"/>
              <w:contextualSpacing w:val="0"/>
              <w:rPr>
                <w:i/>
                <w:iCs/>
                <w:color w:val="125B61"/>
              </w:rPr>
            </w:pPr>
            <w:r w:rsidRPr="00042ECB">
              <w:rPr>
                <w:i/>
                <w:iCs/>
                <w:color w:val="125B61"/>
              </w:rPr>
              <w:t>The text below is generic. Review and modify as required for your company.</w:t>
            </w:r>
          </w:p>
        </w:tc>
      </w:tr>
    </w:tbl>
    <w:p w14:paraId="25EC03F5" w14:textId="73C58CEF" w:rsidR="009D03B3" w:rsidRPr="00E70F51" w:rsidRDefault="009D03B3" w:rsidP="009D03B3">
      <w:r w:rsidRPr="00E42D55">
        <w:rPr>
          <w:highlight w:val="yellow"/>
        </w:rPr>
        <w:t>[insert company name]</w:t>
      </w:r>
      <w:r w:rsidRPr="00E70F51">
        <w:t xml:space="preserve"> shall aim to responsibly manage the i</w:t>
      </w:r>
      <w:r w:rsidRPr="00E70F51">
        <w:rPr>
          <w:lang w:val="en-GB"/>
        </w:rPr>
        <w:t xml:space="preserve">dentification, storage, handling, emergency management measures and disposal requirements of hazardous materials </w:t>
      </w:r>
      <w:r w:rsidR="009A0C5F">
        <w:rPr>
          <w:lang w:val="en-GB"/>
        </w:rPr>
        <w:t xml:space="preserve">stored </w:t>
      </w:r>
      <w:r w:rsidR="00B5374F">
        <w:rPr>
          <w:lang w:val="en-GB"/>
        </w:rPr>
        <w:t>on site by the company.</w:t>
      </w:r>
    </w:p>
    <w:p w14:paraId="6A608646" w14:textId="3D006970" w:rsidR="009D03B3" w:rsidRPr="00E70F51" w:rsidRDefault="009D03B3" w:rsidP="009D03B3">
      <w:pPr>
        <w:rPr>
          <w:lang w:val="en-GB"/>
        </w:rPr>
      </w:pPr>
      <w:r w:rsidRPr="00E70F51">
        <w:rPr>
          <w:lang w:val="en-GB"/>
        </w:rPr>
        <w:t xml:space="preserve">The </w:t>
      </w:r>
      <w:r w:rsidR="000F6A43">
        <w:rPr>
          <w:lang w:val="en-GB"/>
        </w:rPr>
        <w:t>following</w:t>
      </w:r>
      <w:r w:rsidRPr="00E70F51">
        <w:rPr>
          <w:lang w:val="en-GB"/>
        </w:rPr>
        <w:t xml:space="preserve"> </w:t>
      </w:r>
      <w:r>
        <w:rPr>
          <w:lang w:val="en-GB"/>
        </w:rPr>
        <w:t>company</w:t>
      </w:r>
      <w:r w:rsidRPr="00E70F51">
        <w:rPr>
          <w:lang w:val="en-GB"/>
        </w:rPr>
        <w:t xml:space="preserve"> procedure</w:t>
      </w:r>
      <w:r>
        <w:rPr>
          <w:lang w:val="en-GB"/>
        </w:rPr>
        <w:t>s</w:t>
      </w:r>
      <w:r w:rsidRPr="00E70F51">
        <w:rPr>
          <w:lang w:val="en-GB"/>
        </w:rPr>
        <w:t xml:space="preserve"> describe the various control measures to manage the risk associated with hazardous materials, and should be referred to (as applicable) in addition to this procedure:</w:t>
      </w:r>
    </w:p>
    <w:p w14:paraId="140C1515" w14:textId="77777777" w:rsidR="009D03B3" w:rsidRPr="001E5FEF" w:rsidRDefault="009D03B3" w:rsidP="00BE12D5">
      <w:pPr>
        <w:pStyle w:val="ListParagraph"/>
        <w:numPr>
          <w:ilvl w:val="0"/>
          <w:numId w:val="9"/>
        </w:numPr>
        <w:spacing w:before="80" w:after="80"/>
        <w:ind w:hanging="357"/>
        <w:contextualSpacing w:val="0"/>
      </w:pPr>
      <w:r w:rsidRPr="001E5FEF">
        <w:lastRenderedPageBreak/>
        <w:t>Occupational Health and Safety Plan (</w:t>
      </w:r>
      <w:r w:rsidRPr="00BE12D5">
        <w:rPr>
          <w:highlight w:val="yellow"/>
        </w:rPr>
        <w:t>insert document reference</w:t>
      </w:r>
      <w:r w:rsidRPr="001E5FEF">
        <w:t>);</w:t>
      </w:r>
    </w:p>
    <w:p w14:paraId="2E917E74" w14:textId="77777777" w:rsidR="009D03B3" w:rsidRPr="001E5FEF" w:rsidRDefault="009D03B3" w:rsidP="00BE12D5">
      <w:pPr>
        <w:pStyle w:val="ListParagraph"/>
        <w:numPr>
          <w:ilvl w:val="0"/>
          <w:numId w:val="9"/>
        </w:numPr>
        <w:spacing w:before="80" w:after="80"/>
        <w:ind w:hanging="357"/>
        <w:contextualSpacing w:val="0"/>
      </w:pPr>
      <w:r w:rsidRPr="001E5FEF">
        <w:t xml:space="preserve">Firefighting requirements for flammable substances: </w:t>
      </w:r>
      <w:r w:rsidRPr="00BE12D5">
        <w:t>Emergency Preparedness and Response Procedure</w:t>
      </w:r>
      <w:r w:rsidRPr="001E5FEF">
        <w:t xml:space="preserve"> (</w:t>
      </w:r>
      <w:r w:rsidRPr="00BE12D5">
        <w:rPr>
          <w:highlight w:val="yellow"/>
        </w:rPr>
        <w:t>insert document reference</w:t>
      </w:r>
      <w:r w:rsidRPr="001E5FEF">
        <w:t>); and</w:t>
      </w:r>
    </w:p>
    <w:p w14:paraId="1EACE7FB" w14:textId="6E9AFDE6" w:rsidR="009D03B3" w:rsidRPr="001E5FEF" w:rsidRDefault="31AD8AFA" w:rsidP="00BE12D5">
      <w:pPr>
        <w:pStyle w:val="ListParagraph"/>
        <w:numPr>
          <w:ilvl w:val="0"/>
          <w:numId w:val="9"/>
        </w:numPr>
        <w:spacing w:before="80" w:after="80"/>
        <w:ind w:hanging="357"/>
        <w:contextualSpacing w:val="0"/>
      </w:pPr>
      <w:r>
        <w:t xml:space="preserve">Spills of hazardous materials: </w:t>
      </w:r>
      <w:r w:rsidRPr="00BE12D5">
        <w:t>Emergency Preparedness and Response Procedure</w:t>
      </w:r>
      <w:r>
        <w:t xml:space="preserve"> (</w:t>
      </w:r>
      <w:r w:rsidRPr="00BE12D5">
        <w:rPr>
          <w:highlight w:val="yellow"/>
        </w:rPr>
        <w:t>insert document reference</w:t>
      </w:r>
      <w:r>
        <w:t>)</w:t>
      </w:r>
      <w:r w:rsidR="1C16D900">
        <w:t>;</w:t>
      </w:r>
      <w:r w:rsidR="00BE12D5">
        <w:t xml:space="preserve"> and</w:t>
      </w:r>
    </w:p>
    <w:p w14:paraId="4547E95A" w14:textId="79D85F65" w:rsidR="1C16D900" w:rsidRDefault="1C16D900" w:rsidP="00BE12D5">
      <w:pPr>
        <w:pStyle w:val="ListParagraph"/>
        <w:numPr>
          <w:ilvl w:val="0"/>
          <w:numId w:val="9"/>
        </w:numPr>
        <w:spacing w:before="80" w:after="80"/>
        <w:ind w:hanging="357"/>
        <w:contextualSpacing w:val="0"/>
      </w:pPr>
      <w:r>
        <w:t>Integrated Pesticide Management Plan (</w:t>
      </w:r>
      <w:r w:rsidRPr="00BE12D5">
        <w:rPr>
          <w:highlight w:val="yellow"/>
        </w:rPr>
        <w:t>insert document reference</w:t>
      </w:r>
      <w:r>
        <w:t>).</w:t>
      </w:r>
    </w:p>
    <w:p w14:paraId="44086DB3" w14:textId="77777777" w:rsidR="00BE12D5" w:rsidRDefault="00BE12D5" w:rsidP="00BE12D5">
      <w:pPr>
        <w:pStyle w:val="ListParagraph"/>
        <w:spacing w:before="80" w:after="80"/>
        <w:contextualSpacing w:val="0"/>
      </w:pPr>
    </w:p>
    <w:p w14:paraId="0DF4E1E4" w14:textId="7F79AF2A" w:rsidR="009D03B3" w:rsidRPr="00E85459" w:rsidRDefault="31AD8AFA" w:rsidP="009D03B3">
      <w:pPr>
        <w:pStyle w:val="Heading2"/>
        <w:spacing w:after="240"/>
        <w:rPr>
          <w:sz w:val="24"/>
          <w:szCs w:val="24"/>
        </w:rPr>
      </w:pPr>
      <w:bookmarkStart w:id="21" w:name="_Toc178241420"/>
      <w:bookmarkStart w:id="22" w:name="_Toc181785473"/>
      <w:r w:rsidRPr="2801017D">
        <w:rPr>
          <w:sz w:val="24"/>
          <w:szCs w:val="24"/>
        </w:rPr>
        <w:t xml:space="preserve">Selection </w:t>
      </w:r>
      <w:bookmarkEnd w:id="21"/>
      <w:r w:rsidR="007C5371">
        <w:rPr>
          <w:sz w:val="24"/>
          <w:szCs w:val="24"/>
        </w:rPr>
        <w:t xml:space="preserve">of </w:t>
      </w:r>
      <w:r w:rsidR="00F25D91">
        <w:rPr>
          <w:sz w:val="24"/>
          <w:szCs w:val="24"/>
        </w:rPr>
        <w:t>New Chemicals</w:t>
      </w:r>
      <w:bookmarkEnd w:id="2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3BE30B23" w14:textId="77777777" w:rsidTr="00BD55CB">
        <w:tc>
          <w:tcPr>
            <w:tcW w:w="9351" w:type="dxa"/>
            <w:shd w:val="clear" w:color="auto" w:fill="D9D9D9" w:themeFill="background1" w:themeFillShade="D9"/>
          </w:tcPr>
          <w:p w14:paraId="068AA725" w14:textId="77777777" w:rsidR="009D03B3" w:rsidRDefault="009D03B3" w:rsidP="00AB6BB6">
            <w:pPr>
              <w:spacing w:after="120"/>
            </w:pPr>
            <w:r w:rsidRPr="000F6A43">
              <w:rPr>
                <w:i/>
                <w:iCs/>
                <w:color w:val="125B61"/>
                <w:u w:val="single"/>
              </w:rPr>
              <w:t>Instruction Box – Delete when complete</w:t>
            </w:r>
          </w:p>
          <w:p w14:paraId="5FDD6794" w14:textId="5DBC8713" w:rsidR="00913B9C" w:rsidRDefault="00913B9C" w:rsidP="00D725E7">
            <w:pPr>
              <w:pStyle w:val="ListParagraph"/>
              <w:numPr>
                <w:ilvl w:val="0"/>
                <w:numId w:val="14"/>
              </w:numPr>
              <w:spacing w:after="120"/>
              <w:ind w:left="453" w:hanging="357"/>
              <w:contextualSpacing w:val="0"/>
              <w:rPr>
                <w:i/>
                <w:iCs/>
                <w:color w:val="125B61"/>
              </w:rPr>
            </w:pPr>
            <w:r>
              <w:rPr>
                <w:i/>
                <w:iCs/>
                <w:color w:val="125B61"/>
              </w:rPr>
              <w:t>Outline</w:t>
            </w:r>
            <w:r w:rsidRPr="00913B9C">
              <w:rPr>
                <w:i/>
                <w:iCs/>
                <w:color w:val="125B61"/>
              </w:rPr>
              <w:t xml:space="preserve"> the process for selecting hazardous materials, emphasizing the importance of minimizing risks associated with Highly Hazardous Pesticides (HHP).</w:t>
            </w:r>
          </w:p>
          <w:p w14:paraId="33FE67AE" w14:textId="2496C337" w:rsidR="009D03B3" w:rsidRPr="00E42D55" w:rsidRDefault="00082459" w:rsidP="00D725E7">
            <w:pPr>
              <w:pStyle w:val="ListParagraph"/>
              <w:numPr>
                <w:ilvl w:val="0"/>
                <w:numId w:val="14"/>
              </w:numPr>
              <w:spacing w:after="120"/>
              <w:ind w:left="453" w:hanging="357"/>
              <w:contextualSpacing w:val="0"/>
              <w:rPr>
                <w:i/>
                <w:iCs/>
                <w:color w:val="125B61"/>
              </w:rPr>
            </w:pPr>
            <w:r>
              <w:rPr>
                <w:i/>
                <w:iCs/>
                <w:color w:val="125B61"/>
              </w:rPr>
              <w:t xml:space="preserve">State </w:t>
            </w:r>
            <w:r w:rsidR="007A581F">
              <w:rPr>
                <w:i/>
                <w:iCs/>
                <w:color w:val="125B61"/>
              </w:rPr>
              <w:t xml:space="preserve">the controls in place for selecting new materials and </w:t>
            </w:r>
            <w:r w:rsidR="00B944D7">
              <w:rPr>
                <w:i/>
                <w:iCs/>
                <w:color w:val="125B61"/>
              </w:rPr>
              <w:t>who</w:t>
            </w:r>
            <w:r w:rsidR="007A581F">
              <w:rPr>
                <w:i/>
                <w:iCs/>
                <w:color w:val="125B61"/>
              </w:rPr>
              <w:t xml:space="preserve"> </w:t>
            </w:r>
            <w:r w:rsidR="00851CEE">
              <w:rPr>
                <w:i/>
                <w:iCs/>
                <w:color w:val="125B61"/>
              </w:rPr>
              <w:t>is responsible for this function.</w:t>
            </w:r>
          </w:p>
          <w:p w14:paraId="41DC4F82" w14:textId="77777777" w:rsidR="009D03B3" w:rsidRDefault="009D03B3"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 xml:space="preserve">he </w:t>
            </w:r>
            <w:r>
              <w:rPr>
                <w:i/>
                <w:iCs/>
                <w:color w:val="125B61"/>
              </w:rPr>
              <w:t>text</w:t>
            </w:r>
            <w:r w:rsidRPr="003706AC">
              <w:rPr>
                <w:i/>
                <w:iCs/>
                <w:color w:val="125B61"/>
              </w:rPr>
              <w:t xml:space="preserve">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102F208C" w14:textId="77777777" w:rsidR="009D03B3" w:rsidRPr="00CC176E" w:rsidRDefault="009D03B3" w:rsidP="009D03B3">
      <w:r w:rsidRPr="00CC176E">
        <w:t xml:space="preserve">To minimise the introduction of additional hazards into the workplace, all new processes and chemicals shall be evaluated for hazards before acquisition or purchase. </w:t>
      </w:r>
    </w:p>
    <w:p w14:paraId="7B0064BC" w14:textId="131AFF13" w:rsidR="009D03B3" w:rsidRDefault="31AD8AFA" w:rsidP="2801017D">
      <w:pPr>
        <w:rPr>
          <w:rFonts w:ascii="Century Gothic" w:hAnsi="Century Gothic" w:cstheme="majorBidi"/>
          <w:color w:val="44546A" w:themeColor="text2"/>
          <w:sz w:val="24"/>
        </w:rPr>
      </w:pPr>
      <w:r>
        <w:t>Information on protection against environmental, health and safety hazards associated with the material shall be obtained from the suppliers and other</w:t>
      </w:r>
      <w:r w:rsidRPr="2801017D">
        <w:rPr>
          <w:rFonts w:ascii="Century Gothic" w:hAnsi="Century Gothic" w:cstheme="majorBidi"/>
          <w:color w:val="44546A" w:themeColor="text2"/>
          <w:sz w:val="24"/>
        </w:rPr>
        <w:t xml:space="preserve"> </w:t>
      </w:r>
      <w:r>
        <w:t xml:space="preserve">sources where appropriate. Safer (less hazardous) chemicals and processes </w:t>
      </w:r>
      <w:r w:rsidR="00593E98" w:rsidRPr="00593E98">
        <w:t xml:space="preserve">and alternative </w:t>
      </w:r>
      <w:r w:rsidR="001025C8">
        <w:t>practices</w:t>
      </w:r>
      <w:r w:rsidR="00593E98" w:rsidRPr="00593E98">
        <w:t xml:space="preserve"> that can eliminate or significantly reduce the need for chemicals</w:t>
      </w:r>
      <w:r w:rsidR="00593E98">
        <w:t xml:space="preserve"> </w:t>
      </w:r>
      <w:r>
        <w:t xml:space="preserve">shall be </w:t>
      </w:r>
      <w:r w:rsidR="42651325">
        <w:t>preferred</w:t>
      </w:r>
      <w:r w:rsidR="00554C2F">
        <w:t>,</w:t>
      </w:r>
      <w:r w:rsidR="006504F8">
        <w:t xml:space="preserve"> as far as feasible</w:t>
      </w:r>
      <w:r>
        <w:t>.</w:t>
      </w:r>
      <w:r w:rsidRPr="2801017D">
        <w:rPr>
          <w:rFonts w:ascii="Century Gothic" w:hAnsi="Century Gothic" w:cstheme="majorBidi"/>
          <w:color w:val="44546A" w:themeColor="text2"/>
          <w:sz w:val="24"/>
        </w:rPr>
        <w:t xml:space="preserve"> </w:t>
      </w:r>
    </w:p>
    <w:p w14:paraId="5925843F" w14:textId="5F6C033A" w:rsidR="009D03B3" w:rsidRDefault="009D03B3" w:rsidP="009D03B3">
      <w:r w:rsidRPr="001139C8">
        <w:rPr>
          <w:b/>
          <w:bCs/>
          <w:szCs w:val="22"/>
        </w:rPr>
        <w:fldChar w:fldCharType="begin"/>
      </w:r>
      <w:r w:rsidRPr="001139C8">
        <w:rPr>
          <w:b/>
          <w:bCs/>
          <w:szCs w:val="22"/>
        </w:rPr>
        <w:instrText xml:space="preserve"> REF _Ref178239039 \h  \* MERGEFORMAT </w:instrText>
      </w:r>
      <w:r w:rsidRPr="001139C8">
        <w:rPr>
          <w:b/>
          <w:bCs/>
          <w:szCs w:val="22"/>
        </w:rPr>
      </w:r>
      <w:r w:rsidRPr="001139C8">
        <w:rPr>
          <w:b/>
          <w:bCs/>
          <w:szCs w:val="22"/>
        </w:rPr>
        <w:fldChar w:fldCharType="separate"/>
      </w:r>
      <w:r w:rsidR="00E94575" w:rsidRPr="001139C8">
        <w:rPr>
          <w:b/>
          <w:bCs/>
          <w:szCs w:val="22"/>
        </w:rPr>
        <w:t xml:space="preserve">Figure </w:t>
      </w:r>
      <w:r w:rsidR="00E94575" w:rsidRPr="001139C8">
        <w:rPr>
          <w:b/>
          <w:bCs/>
          <w:noProof/>
          <w:szCs w:val="22"/>
        </w:rPr>
        <w:t>6</w:t>
      </w:r>
      <w:r w:rsidR="00E94575" w:rsidRPr="001139C8">
        <w:rPr>
          <w:b/>
          <w:bCs/>
          <w:szCs w:val="22"/>
        </w:rPr>
        <w:t>.</w:t>
      </w:r>
      <w:r w:rsidR="00E94575" w:rsidRPr="001139C8">
        <w:rPr>
          <w:b/>
          <w:bCs/>
          <w:noProof/>
          <w:szCs w:val="22"/>
        </w:rPr>
        <w:t>1</w:t>
      </w:r>
      <w:r w:rsidRPr="001139C8">
        <w:rPr>
          <w:b/>
          <w:bCs/>
          <w:szCs w:val="22"/>
        </w:rPr>
        <w:fldChar w:fldCharType="end"/>
      </w:r>
      <w:r w:rsidRPr="001139C8">
        <w:rPr>
          <w:szCs w:val="22"/>
        </w:rPr>
        <w:t xml:space="preserve"> displays</w:t>
      </w:r>
      <w:r w:rsidRPr="0028061F">
        <w:t xml:space="preserve"> the key </w:t>
      </w:r>
      <w:r w:rsidR="00B72C4A">
        <w:t>steps</w:t>
      </w:r>
      <w:r w:rsidRPr="0028061F">
        <w:t xml:space="preserve"> involved in the selection of </w:t>
      </w:r>
      <w:r w:rsidR="00232A5D">
        <w:t xml:space="preserve">new </w:t>
      </w:r>
      <w:r w:rsidRPr="0028061F">
        <w:t>materials for use</w:t>
      </w:r>
      <w:r w:rsidR="00AA4C5A">
        <w:t xml:space="preserve"> and a detailed description of what each step entails is given thereafter.</w:t>
      </w:r>
    </w:p>
    <w:p w14:paraId="324AFFEC" w14:textId="77777777" w:rsidR="00C451DE" w:rsidRPr="0028061F" w:rsidRDefault="00C451DE" w:rsidP="009D03B3"/>
    <w:p w14:paraId="0F4F39C9" w14:textId="16B0340E" w:rsidR="009D03B3" w:rsidRDefault="00134366" w:rsidP="009D03B3">
      <w:pPr>
        <w:spacing w:after="120"/>
        <w:rPr>
          <w:rFonts w:cs="Arial"/>
          <w:szCs w:val="22"/>
        </w:rPr>
      </w:pPr>
      <w:r>
        <w:rPr>
          <w:rFonts w:asciiTheme="minorHAnsi" w:hAnsiTheme="minorHAnsi" w:cstheme="minorHAnsi"/>
          <w:noProof/>
        </w:rPr>
        <w:drawing>
          <wp:inline distT="0" distB="0" distL="0" distR="0" wp14:anchorId="00C9A853" wp14:editId="534B2FB6">
            <wp:extent cx="5374640" cy="2051437"/>
            <wp:effectExtent l="0" t="0" r="0" b="25400"/>
            <wp:docPr id="16213096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687FC6" w14:textId="2C51C4DE" w:rsidR="009D03B3" w:rsidRDefault="009D03B3" w:rsidP="009D03B3">
      <w:pPr>
        <w:pStyle w:val="Context"/>
        <w:keepNext/>
        <w:ind w:left="426"/>
      </w:pPr>
    </w:p>
    <w:p w14:paraId="5CFAD221" w14:textId="4A8E3A13" w:rsidR="009D03B3" w:rsidRPr="00DC0A9F" w:rsidRDefault="31AD8AFA" w:rsidP="2801017D">
      <w:pPr>
        <w:pStyle w:val="Caption"/>
        <w:rPr>
          <w:rFonts w:asciiTheme="minorHAnsi" w:hAnsiTheme="minorHAnsi" w:cstheme="minorBidi"/>
          <w:b/>
          <w:bCs/>
          <w:color w:val="44546A" w:themeColor="text2"/>
          <w:sz w:val="20"/>
        </w:rPr>
      </w:pPr>
      <w:bookmarkStart w:id="23" w:name="_Ref178239039"/>
      <w:bookmarkStart w:id="24" w:name="_Toc178241465"/>
      <w:bookmarkStart w:id="25" w:name="_Toc181785501"/>
      <w:r w:rsidRPr="2801017D">
        <w:rPr>
          <w:b/>
          <w:bCs/>
          <w:sz w:val="20"/>
        </w:rPr>
        <w:t xml:space="preserve">Figure </w:t>
      </w:r>
      <w:r w:rsidR="006B619C">
        <w:rPr>
          <w:b/>
          <w:bCs/>
          <w:sz w:val="20"/>
        </w:rPr>
        <w:fldChar w:fldCharType="begin"/>
      </w:r>
      <w:r w:rsidR="006B619C">
        <w:rPr>
          <w:b/>
          <w:bCs/>
          <w:sz w:val="20"/>
        </w:rPr>
        <w:instrText xml:space="preserve"> STYLEREF 1 \s </w:instrText>
      </w:r>
      <w:r w:rsidR="006B619C">
        <w:rPr>
          <w:b/>
          <w:bCs/>
          <w:sz w:val="20"/>
        </w:rPr>
        <w:fldChar w:fldCharType="separate"/>
      </w:r>
      <w:r w:rsidR="006B619C">
        <w:rPr>
          <w:b/>
          <w:bCs/>
          <w:noProof/>
          <w:sz w:val="20"/>
        </w:rPr>
        <w:t>6</w:t>
      </w:r>
      <w:r w:rsidR="006B619C">
        <w:rPr>
          <w:b/>
          <w:bCs/>
          <w:sz w:val="20"/>
        </w:rPr>
        <w:fldChar w:fldCharType="end"/>
      </w:r>
      <w:r w:rsidR="006B619C">
        <w:rPr>
          <w:b/>
          <w:bCs/>
          <w:sz w:val="20"/>
        </w:rPr>
        <w:t>.</w:t>
      </w:r>
      <w:r w:rsidR="006B619C">
        <w:rPr>
          <w:b/>
          <w:bCs/>
          <w:sz w:val="20"/>
        </w:rPr>
        <w:fldChar w:fldCharType="begin"/>
      </w:r>
      <w:r w:rsidR="006B619C">
        <w:rPr>
          <w:b/>
          <w:bCs/>
          <w:sz w:val="20"/>
        </w:rPr>
        <w:instrText xml:space="preserve"> SEQ Figure \* ARABIC \s 1 </w:instrText>
      </w:r>
      <w:r w:rsidR="006B619C">
        <w:rPr>
          <w:b/>
          <w:bCs/>
          <w:sz w:val="20"/>
        </w:rPr>
        <w:fldChar w:fldCharType="separate"/>
      </w:r>
      <w:r w:rsidR="006B619C">
        <w:rPr>
          <w:b/>
          <w:bCs/>
          <w:noProof/>
          <w:sz w:val="20"/>
        </w:rPr>
        <w:t>1</w:t>
      </w:r>
      <w:r w:rsidR="006B619C">
        <w:rPr>
          <w:b/>
          <w:bCs/>
          <w:sz w:val="20"/>
        </w:rPr>
        <w:fldChar w:fldCharType="end"/>
      </w:r>
      <w:bookmarkEnd w:id="23"/>
      <w:r w:rsidRPr="2801017D">
        <w:rPr>
          <w:b/>
          <w:bCs/>
          <w:sz w:val="20"/>
        </w:rPr>
        <w:t>: Process Flow for Chemical Selection</w:t>
      </w:r>
      <w:bookmarkEnd w:id="24"/>
      <w:bookmarkEnd w:id="25"/>
    </w:p>
    <w:p w14:paraId="1D5C17EE" w14:textId="77777777" w:rsidR="009D03B3" w:rsidRDefault="009D03B3" w:rsidP="009D03B3">
      <w:pPr>
        <w:rPr>
          <w:highlight w:val="yellow"/>
        </w:rPr>
      </w:pPr>
    </w:p>
    <w:p w14:paraId="07C72492" w14:textId="3CCCAC04" w:rsidR="0070201F" w:rsidRPr="00BE12D5" w:rsidRDefault="00B72C4A" w:rsidP="00B72C4A">
      <w:pPr>
        <w:jc w:val="left"/>
        <w:rPr>
          <w:rFonts w:cs="Arial"/>
          <w:szCs w:val="22"/>
          <w:u w:val="single"/>
        </w:rPr>
      </w:pPr>
      <w:r w:rsidRPr="00BE12D5">
        <w:rPr>
          <w:rFonts w:cs="Arial"/>
          <w:szCs w:val="22"/>
          <w:u w:val="single"/>
        </w:rPr>
        <w:t xml:space="preserve">Step 1: </w:t>
      </w:r>
      <w:r w:rsidR="0070201F" w:rsidRPr="00BE12D5">
        <w:rPr>
          <w:rFonts w:cs="Arial"/>
          <w:szCs w:val="22"/>
          <w:u w:val="single"/>
        </w:rPr>
        <w:t>Request for Chemical</w:t>
      </w:r>
    </w:p>
    <w:p w14:paraId="131F3E14" w14:textId="4947B709" w:rsidR="0070201F" w:rsidRPr="00BE12D5" w:rsidRDefault="0070201F" w:rsidP="006A2FE7">
      <w:pPr>
        <w:pStyle w:val="ListParagraph"/>
        <w:numPr>
          <w:ilvl w:val="0"/>
          <w:numId w:val="9"/>
        </w:numPr>
        <w:spacing w:before="80" w:after="80"/>
        <w:ind w:hanging="357"/>
        <w:contextualSpacing w:val="0"/>
      </w:pPr>
      <w:r w:rsidRPr="00BE12D5">
        <w:lastRenderedPageBreak/>
        <w:t xml:space="preserve">Stakeholder identifies the need for a chemical and submits a formal request </w:t>
      </w:r>
      <w:r w:rsidR="006A2FE7">
        <w:t>i</w:t>
      </w:r>
      <w:r w:rsidRPr="00BE12D5">
        <w:t>nclud</w:t>
      </w:r>
      <w:r w:rsidR="006A2FE7">
        <w:t>ing</w:t>
      </w:r>
      <w:r w:rsidRPr="00BE12D5">
        <w:t xml:space="preserve"> details such as intended use, </w:t>
      </w:r>
      <w:r w:rsidR="00735CB4">
        <w:t xml:space="preserve">location(s) of use and </w:t>
      </w:r>
      <w:r w:rsidRPr="00BE12D5">
        <w:t>required specifications.</w:t>
      </w:r>
    </w:p>
    <w:p w14:paraId="28742232" w14:textId="77777777" w:rsidR="001A331B" w:rsidRDefault="001A331B" w:rsidP="00143816">
      <w:pPr>
        <w:jc w:val="left"/>
        <w:rPr>
          <w:rFonts w:cs="Arial"/>
          <w:szCs w:val="22"/>
          <w:u w:val="single"/>
        </w:rPr>
      </w:pPr>
    </w:p>
    <w:p w14:paraId="74B689EE" w14:textId="67EA7414" w:rsidR="00143816" w:rsidRDefault="00B72C4A" w:rsidP="00143816">
      <w:pPr>
        <w:jc w:val="left"/>
        <w:rPr>
          <w:rFonts w:cs="Arial"/>
          <w:szCs w:val="22"/>
          <w:u w:val="single"/>
        </w:rPr>
      </w:pPr>
      <w:r w:rsidRPr="00BE12D5">
        <w:rPr>
          <w:rFonts w:cs="Arial"/>
          <w:szCs w:val="22"/>
          <w:u w:val="single"/>
        </w:rPr>
        <w:t xml:space="preserve">Step 2: </w:t>
      </w:r>
      <w:r w:rsidR="00143816">
        <w:rPr>
          <w:rFonts w:cs="Arial"/>
          <w:szCs w:val="22"/>
          <w:u w:val="single"/>
        </w:rPr>
        <w:t>Identify possible chemical solutions</w:t>
      </w:r>
    </w:p>
    <w:p w14:paraId="19D66C12" w14:textId="49D57779" w:rsidR="00143816" w:rsidRPr="001A331B" w:rsidRDefault="00143816" w:rsidP="00303B02">
      <w:pPr>
        <w:pStyle w:val="ListParagraph"/>
        <w:numPr>
          <w:ilvl w:val="0"/>
          <w:numId w:val="40"/>
        </w:numPr>
        <w:jc w:val="left"/>
      </w:pPr>
      <w:r w:rsidRPr="001A331B">
        <w:t>Identify possible chemical solutions</w:t>
      </w:r>
      <w:r w:rsidR="007161A5" w:rsidRPr="001A331B">
        <w:t>, especially low hazard options</w:t>
      </w:r>
      <w:r w:rsidR="001D4829" w:rsidRPr="001A331B">
        <w:t xml:space="preserve"> using databases</w:t>
      </w:r>
      <w:r w:rsidR="00F22839">
        <w:rPr>
          <w:rStyle w:val="FootnoteReference"/>
        </w:rPr>
        <w:footnoteReference w:id="2"/>
      </w:r>
      <w:r w:rsidR="0097556F" w:rsidRPr="001A331B">
        <w:t xml:space="preserve">, </w:t>
      </w:r>
      <w:r w:rsidR="00A010F7" w:rsidRPr="001A331B">
        <w:t xml:space="preserve"> as well as</w:t>
      </w:r>
      <w:r w:rsidRPr="001A331B">
        <w:t xml:space="preserve"> the requested option.</w:t>
      </w:r>
      <w:r w:rsidR="006B55B0" w:rsidRPr="001A331B">
        <w:t xml:space="preserve"> </w:t>
      </w:r>
    </w:p>
    <w:p w14:paraId="3A464B29" w14:textId="6127ED62" w:rsidR="00B409F3" w:rsidRDefault="00143816" w:rsidP="00B72C4A">
      <w:pPr>
        <w:jc w:val="left"/>
        <w:rPr>
          <w:rFonts w:cs="Arial"/>
          <w:szCs w:val="22"/>
          <w:u w:val="single"/>
        </w:rPr>
      </w:pPr>
      <w:r>
        <w:rPr>
          <w:rFonts w:cs="Arial"/>
          <w:szCs w:val="22"/>
          <w:u w:val="single"/>
        </w:rPr>
        <w:t xml:space="preserve">Step 3: </w:t>
      </w:r>
      <w:r w:rsidR="000E0270">
        <w:rPr>
          <w:rFonts w:cs="Arial"/>
          <w:szCs w:val="22"/>
          <w:u w:val="single"/>
        </w:rPr>
        <w:t>Identify possible</w:t>
      </w:r>
      <w:r w:rsidR="00B409F3">
        <w:rPr>
          <w:rFonts w:cs="Arial"/>
          <w:szCs w:val="22"/>
          <w:u w:val="single"/>
        </w:rPr>
        <w:t xml:space="preserve"> non-chemical </w:t>
      </w:r>
      <w:r w:rsidR="000E0270">
        <w:rPr>
          <w:rFonts w:cs="Arial"/>
          <w:szCs w:val="22"/>
          <w:u w:val="single"/>
        </w:rPr>
        <w:t>solutions</w:t>
      </w:r>
    </w:p>
    <w:p w14:paraId="3D76E66A" w14:textId="084F7D47" w:rsidR="00344E65" w:rsidRPr="001A331B" w:rsidRDefault="00344E65" w:rsidP="00344E65">
      <w:pPr>
        <w:pStyle w:val="ListParagraph"/>
        <w:numPr>
          <w:ilvl w:val="0"/>
          <w:numId w:val="40"/>
        </w:numPr>
        <w:jc w:val="left"/>
      </w:pPr>
      <w:r w:rsidRPr="001A331B">
        <w:t>Identify</w:t>
      </w:r>
      <w:r w:rsidR="00EF4AA4" w:rsidRPr="001A331B">
        <w:t xml:space="preserve"> any</w:t>
      </w:r>
      <w:r w:rsidRPr="001A331B">
        <w:t xml:space="preserve"> non-chemical </w:t>
      </w:r>
      <w:r w:rsidR="00ED6B8D" w:rsidRPr="001A331B">
        <w:t>solutions</w:t>
      </w:r>
      <w:r w:rsidR="00EF4AA4" w:rsidRPr="001A331B">
        <w:t xml:space="preserve"> e.g. if </w:t>
      </w:r>
      <w:r w:rsidR="00B94794" w:rsidRPr="001A331B">
        <w:t xml:space="preserve">rodenticide is requested, determine if all </w:t>
      </w:r>
      <w:r w:rsidR="002C400F" w:rsidRPr="001A331B">
        <w:t>gaps where rodents could enter a building could instead be closed</w:t>
      </w:r>
      <w:r w:rsidR="002F25C1" w:rsidRPr="001A331B">
        <w:t xml:space="preserve"> to keep rats out. Use of </w:t>
      </w:r>
      <w:r w:rsidR="007F7917" w:rsidRPr="001A331B">
        <w:t xml:space="preserve">external </w:t>
      </w:r>
      <w:r w:rsidR="002F25C1" w:rsidRPr="001A331B">
        <w:t>pes</w:t>
      </w:r>
      <w:r w:rsidR="007F7917" w:rsidRPr="001A331B">
        <w:t xml:space="preserve">t control operators should also be considered </w:t>
      </w:r>
      <w:r w:rsidR="00193DB7" w:rsidRPr="001A331B">
        <w:t>as an alternative to</w:t>
      </w:r>
      <w:r w:rsidR="007F7917" w:rsidRPr="001A331B">
        <w:t xml:space="preserve"> implementing controls inhouse. </w:t>
      </w:r>
    </w:p>
    <w:p w14:paraId="60E04FE3" w14:textId="7A06EB92" w:rsidR="005075A3" w:rsidRPr="00CF79B1" w:rsidRDefault="005075A3" w:rsidP="008210F5">
      <w:pPr>
        <w:numPr>
          <w:ilvl w:val="0"/>
          <w:numId w:val="40"/>
        </w:numPr>
        <w:jc w:val="left"/>
        <w:rPr>
          <w:rFonts w:cs="Arial"/>
          <w:szCs w:val="22"/>
          <w:u w:val="single"/>
        </w:rPr>
      </w:pPr>
      <w:r>
        <w:t xml:space="preserve">For production processes, </w:t>
      </w:r>
      <w:r w:rsidRPr="00913B9C">
        <w:t xml:space="preserve">Integrated </w:t>
      </w:r>
      <w:r>
        <w:t>P</w:t>
      </w:r>
      <w:r w:rsidRPr="00913B9C">
        <w:t xml:space="preserve">est </w:t>
      </w:r>
      <w:r>
        <w:t>M</w:t>
      </w:r>
      <w:r w:rsidRPr="00913B9C">
        <w:t>anagement (IPM) techniques</w:t>
      </w:r>
      <w:r>
        <w:t xml:space="preserve"> shall be applied at a minimum, and agri ecology or o</w:t>
      </w:r>
      <w:r w:rsidRPr="00913B9C">
        <w:t>rganic farming practices</w:t>
      </w:r>
      <w:r>
        <w:t xml:space="preserve"> (in part or whole) as well as b</w:t>
      </w:r>
      <w:r w:rsidRPr="00913B9C">
        <w:t>iological control methods</w:t>
      </w:r>
      <w:r>
        <w:t xml:space="preserve"> should be considered. </w:t>
      </w:r>
    </w:p>
    <w:p w14:paraId="730323FD" w14:textId="2336BD6D" w:rsidR="008446AB" w:rsidRDefault="00B72C4A" w:rsidP="00B72C4A">
      <w:pPr>
        <w:jc w:val="left"/>
        <w:rPr>
          <w:rFonts w:cs="Arial"/>
          <w:szCs w:val="22"/>
          <w:u w:val="single"/>
        </w:rPr>
      </w:pPr>
      <w:r w:rsidRPr="00BE12D5">
        <w:rPr>
          <w:rFonts w:cs="Arial"/>
          <w:szCs w:val="22"/>
          <w:u w:val="single"/>
        </w:rPr>
        <w:t xml:space="preserve">Step 3: </w:t>
      </w:r>
      <w:r w:rsidR="00441F18">
        <w:rPr>
          <w:rFonts w:cs="Arial"/>
          <w:szCs w:val="22"/>
          <w:u w:val="single"/>
        </w:rPr>
        <w:t>Establis</w:t>
      </w:r>
      <w:r w:rsidR="008446AB">
        <w:rPr>
          <w:rFonts w:cs="Arial"/>
          <w:szCs w:val="22"/>
          <w:u w:val="single"/>
        </w:rPr>
        <w:t>h Selection Criteria</w:t>
      </w:r>
    </w:p>
    <w:p w14:paraId="32E10F75" w14:textId="523FC4D1" w:rsidR="008446AB" w:rsidRPr="00BE12D5" w:rsidRDefault="008446AB" w:rsidP="008446AB">
      <w:pPr>
        <w:pStyle w:val="ListParagraph"/>
        <w:numPr>
          <w:ilvl w:val="0"/>
          <w:numId w:val="9"/>
        </w:numPr>
        <w:spacing w:before="80" w:after="80"/>
        <w:ind w:hanging="357"/>
        <w:contextualSpacing w:val="0"/>
      </w:pPr>
      <w:r w:rsidRPr="00BE12D5">
        <w:t xml:space="preserve">Define criteria for selecting chemicals, </w:t>
      </w:r>
      <w:r w:rsidR="00B747F1">
        <w:t>such as</w:t>
      </w:r>
      <w:r w:rsidRPr="00BE12D5">
        <w:t>:</w:t>
      </w:r>
    </w:p>
    <w:p w14:paraId="7F1ABE1D" w14:textId="77777777" w:rsidR="008446AB" w:rsidRPr="0070201F" w:rsidRDefault="008446AB" w:rsidP="008446AB">
      <w:pPr>
        <w:numPr>
          <w:ilvl w:val="1"/>
          <w:numId w:val="33"/>
        </w:numPr>
        <w:spacing w:before="80" w:after="80"/>
        <w:ind w:left="1434" w:hanging="357"/>
        <w:jc w:val="left"/>
        <w:rPr>
          <w:rFonts w:cs="Arial"/>
          <w:szCs w:val="22"/>
          <w:lang w:eastAsia="en-ZA"/>
        </w:rPr>
      </w:pPr>
      <w:r w:rsidRPr="0070201F">
        <w:rPr>
          <w:rFonts w:cs="Arial"/>
          <w:szCs w:val="22"/>
          <w:lang w:eastAsia="en-ZA"/>
        </w:rPr>
        <w:t>Performance characteristics</w:t>
      </w:r>
    </w:p>
    <w:p w14:paraId="07F4BD3B" w14:textId="263BFDF8" w:rsidR="00EC066E" w:rsidRPr="00EE5935" w:rsidRDefault="00EC066E" w:rsidP="002D60F5">
      <w:pPr>
        <w:numPr>
          <w:ilvl w:val="1"/>
          <w:numId w:val="33"/>
        </w:numPr>
        <w:spacing w:before="80" w:after="80"/>
        <w:ind w:left="1434" w:hanging="357"/>
        <w:jc w:val="left"/>
        <w:rPr>
          <w:rFonts w:cs="Arial"/>
          <w:szCs w:val="22"/>
          <w:lang w:eastAsia="en-ZA"/>
        </w:rPr>
      </w:pPr>
      <w:r w:rsidRPr="00EE5935">
        <w:rPr>
          <w:rFonts w:cs="Arial"/>
          <w:szCs w:val="22"/>
          <w:lang w:eastAsia="en-ZA"/>
        </w:rPr>
        <w:t>Ease of use (e.g. compatibility with existing processes/materials, handling</w:t>
      </w:r>
      <w:r w:rsidR="00EE5935" w:rsidRPr="00EE5935">
        <w:rPr>
          <w:rFonts w:cs="Arial"/>
          <w:szCs w:val="22"/>
          <w:lang w:eastAsia="en-ZA"/>
        </w:rPr>
        <w:t xml:space="preserve">, storage </w:t>
      </w:r>
      <w:r w:rsidRPr="00EE5935">
        <w:rPr>
          <w:rFonts w:cs="Arial"/>
          <w:szCs w:val="22"/>
          <w:lang w:eastAsia="en-ZA"/>
        </w:rPr>
        <w:t>and disposal requirements)</w:t>
      </w:r>
    </w:p>
    <w:p w14:paraId="417F0776" w14:textId="228D8339" w:rsidR="008446AB" w:rsidRDefault="008446AB" w:rsidP="008446AB">
      <w:pPr>
        <w:numPr>
          <w:ilvl w:val="1"/>
          <w:numId w:val="33"/>
        </w:numPr>
        <w:spacing w:before="80" w:after="80"/>
        <w:ind w:left="1434" w:hanging="357"/>
        <w:jc w:val="left"/>
        <w:rPr>
          <w:rFonts w:cs="Arial"/>
          <w:szCs w:val="22"/>
          <w:lang w:eastAsia="en-ZA"/>
        </w:rPr>
      </w:pPr>
      <w:r w:rsidRPr="00085BE1">
        <w:rPr>
          <w:rFonts w:cs="Arial"/>
          <w:szCs w:val="22"/>
          <w:lang w:eastAsia="en-ZA"/>
        </w:rPr>
        <w:t>Toxicity Level</w:t>
      </w:r>
    </w:p>
    <w:p w14:paraId="54C47000" w14:textId="6E71C80A" w:rsidR="00897DB2" w:rsidRPr="00EE5935" w:rsidRDefault="00897DB2" w:rsidP="009D2DDE">
      <w:pPr>
        <w:numPr>
          <w:ilvl w:val="1"/>
          <w:numId w:val="33"/>
        </w:numPr>
        <w:spacing w:before="80" w:after="80"/>
        <w:ind w:left="1434" w:hanging="357"/>
        <w:jc w:val="left"/>
        <w:rPr>
          <w:rFonts w:cs="Arial"/>
          <w:szCs w:val="22"/>
          <w:lang w:eastAsia="en-ZA"/>
        </w:rPr>
      </w:pPr>
      <w:r w:rsidRPr="00EE5935">
        <w:rPr>
          <w:rFonts w:cs="Arial"/>
          <w:szCs w:val="22"/>
          <w:lang w:eastAsia="en-ZA"/>
        </w:rPr>
        <w:t>Hazards/</w:t>
      </w:r>
      <w:r w:rsidR="00017168" w:rsidRPr="00EE5935">
        <w:rPr>
          <w:rFonts w:cs="Arial"/>
          <w:szCs w:val="22"/>
          <w:lang w:eastAsia="en-ZA"/>
        </w:rPr>
        <w:t>OHS risks</w:t>
      </w:r>
      <w:r w:rsidR="002E04F2">
        <w:rPr>
          <w:rFonts w:cs="Arial"/>
          <w:szCs w:val="22"/>
          <w:lang w:val="en-GB" w:eastAsia="en-ZA"/>
        </w:rPr>
        <w:t xml:space="preserve"> </w:t>
      </w:r>
      <w:r w:rsidR="00B44F6A" w:rsidRPr="00EE5935">
        <w:rPr>
          <w:rFonts w:cs="Arial"/>
          <w:szCs w:val="22"/>
          <w:lang w:eastAsia="en-ZA"/>
        </w:rPr>
        <w:t xml:space="preserve">(e.g. </w:t>
      </w:r>
      <w:r w:rsidR="00B44F6A" w:rsidRPr="00EE5935">
        <w:rPr>
          <w:rFonts w:cs="Arial"/>
          <w:szCs w:val="22"/>
          <w:lang w:val="en-GB" w:eastAsia="en-ZA"/>
        </w:rPr>
        <w:t>a granular form may create less dust than a powder form of a chemical</w:t>
      </w:r>
      <w:r w:rsidR="002E04F2">
        <w:rPr>
          <w:rFonts w:cs="Arial"/>
          <w:szCs w:val="22"/>
          <w:lang w:val="en-GB" w:eastAsia="en-ZA"/>
        </w:rPr>
        <w:t xml:space="preserve">; </w:t>
      </w:r>
      <w:r w:rsidR="00FA599A">
        <w:rPr>
          <w:rFonts w:cs="Arial"/>
          <w:szCs w:val="22"/>
          <w:lang w:val="en-GB" w:eastAsia="en-ZA"/>
        </w:rPr>
        <w:t xml:space="preserve">a less hazardous chemical will have less serious consequences if accidentally spilt </w:t>
      </w:r>
      <w:r w:rsidR="005D4734">
        <w:rPr>
          <w:rFonts w:cs="Arial"/>
          <w:szCs w:val="22"/>
          <w:lang w:val="en-GB" w:eastAsia="en-ZA"/>
        </w:rPr>
        <w:t>on user than a highly hazardous chemical</w:t>
      </w:r>
      <w:r w:rsidR="00B44F6A" w:rsidRPr="00EE5935">
        <w:rPr>
          <w:rFonts w:cs="Arial"/>
          <w:szCs w:val="22"/>
          <w:lang w:val="en-GB" w:eastAsia="en-ZA"/>
        </w:rPr>
        <w:t>)</w:t>
      </w:r>
    </w:p>
    <w:p w14:paraId="0F09A172" w14:textId="77777777" w:rsidR="00897DB2" w:rsidRPr="0070201F" w:rsidRDefault="00897DB2" w:rsidP="00897DB2">
      <w:pPr>
        <w:numPr>
          <w:ilvl w:val="1"/>
          <w:numId w:val="33"/>
        </w:numPr>
        <w:spacing w:before="80" w:after="80"/>
        <w:ind w:left="1434" w:hanging="357"/>
        <w:jc w:val="left"/>
        <w:rPr>
          <w:rFonts w:cs="Arial"/>
          <w:szCs w:val="22"/>
          <w:lang w:eastAsia="en-ZA"/>
        </w:rPr>
      </w:pPr>
      <w:r w:rsidRPr="0070201F">
        <w:rPr>
          <w:rFonts w:cs="Arial"/>
          <w:szCs w:val="22"/>
          <w:lang w:eastAsia="en-ZA"/>
        </w:rPr>
        <w:t>Environmental impact</w:t>
      </w:r>
    </w:p>
    <w:p w14:paraId="442A548F" w14:textId="74131BFC" w:rsidR="00BC1718" w:rsidRPr="005D4734" w:rsidRDefault="00EC066E" w:rsidP="00BB7E7E">
      <w:pPr>
        <w:numPr>
          <w:ilvl w:val="1"/>
          <w:numId w:val="33"/>
        </w:numPr>
        <w:spacing w:before="80" w:after="80"/>
        <w:ind w:left="1434" w:hanging="357"/>
        <w:jc w:val="left"/>
        <w:rPr>
          <w:rFonts w:cs="Arial"/>
          <w:szCs w:val="22"/>
          <w:u w:val="single"/>
        </w:rPr>
      </w:pPr>
      <w:r w:rsidRPr="005D4734">
        <w:rPr>
          <w:rFonts w:cs="Arial"/>
          <w:szCs w:val="22"/>
          <w:lang w:eastAsia="en-ZA"/>
        </w:rPr>
        <w:t>Cost considerations</w:t>
      </w:r>
      <w:r w:rsidR="00441F18" w:rsidRPr="005D4734">
        <w:rPr>
          <w:rFonts w:cs="Arial"/>
          <w:szCs w:val="22"/>
          <w:u w:val="single"/>
        </w:rPr>
        <w:t xml:space="preserve"> </w:t>
      </w:r>
    </w:p>
    <w:p w14:paraId="238CA6F7" w14:textId="5C9BDABF" w:rsidR="0070201F" w:rsidRPr="00B72C4A" w:rsidRDefault="000573C9" w:rsidP="00B72C4A">
      <w:pPr>
        <w:jc w:val="left"/>
        <w:rPr>
          <w:rFonts w:cs="Arial"/>
          <w:b/>
          <w:bCs/>
          <w:szCs w:val="22"/>
        </w:rPr>
      </w:pPr>
      <w:r>
        <w:rPr>
          <w:rFonts w:cs="Arial"/>
          <w:szCs w:val="22"/>
          <w:u w:val="single"/>
        </w:rPr>
        <w:t xml:space="preserve">Step 4: </w:t>
      </w:r>
      <w:r w:rsidR="00725141">
        <w:rPr>
          <w:rFonts w:cs="Arial"/>
          <w:szCs w:val="22"/>
          <w:u w:val="single"/>
        </w:rPr>
        <w:t>Evaluat</w:t>
      </w:r>
      <w:r>
        <w:rPr>
          <w:rFonts w:cs="Arial"/>
          <w:szCs w:val="22"/>
          <w:u w:val="single"/>
        </w:rPr>
        <w:t>e</w:t>
      </w:r>
      <w:r w:rsidR="00A010F7">
        <w:rPr>
          <w:rFonts w:cs="Arial"/>
          <w:szCs w:val="22"/>
          <w:u w:val="single"/>
        </w:rPr>
        <w:t xml:space="preserve"> </w:t>
      </w:r>
      <w:r w:rsidR="00B81B1D">
        <w:rPr>
          <w:rFonts w:cs="Arial"/>
          <w:szCs w:val="22"/>
          <w:u w:val="single"/>
        </w:rPr>
        <w:t>Options</w:t>
      </w:r>
      <w:r w:rsidR="000610C0">
        <w:rPr>
          <w:rFonts w:cs="Arial"/>
          <w:szCs w:val="22"/>
          <w:u w:val="single"/>
        </w:rPr>
        <w:t xml:space="preserve"> </w:t>
      </w:r>
    </w:p>
    <w:p w14:paraId="7A1370DA" w14:textId="5890B419" w:rsidR="009B6802" w:rsidRDefault="000573C9" w:rsidP="00BE12D5">
      <w:pPr>
        <w:pStyle w:val="ListParagraph"/>
        <w:numPr>
          <w:ilvl w:val="0"/>
          <w:numId w:val="9"/>
        </w:numPr>
        <w:spacing w:before="80" w:after="80"/>
        <w:ind w:hanging="357"/>
        <w:contextualSpacing w:val="0"/>
      </w:pPr>
      <w:r>
        <w:t>Obtain</w:t>
      </w:r>
      <w:r w:rsidR="0070201F" w:rsidRPr="00BE12D5">
        <w:t xml:space="preserve"> the </w:t>
      </w:r>
      <w:r w:rsidR="00331ABA">
        <w:t>SDS</w:t>
      </w:r>
      <w:r w:rsidR="00725141">
        <w:t>s</w:t>
      </w:r>
      <w:r w:rsidR="0070201F" w:rsidRPr="00BE12D5">
        <w:t xml:space="preserve"> for the </w:t>
      </w:r>
      <w:r w:rsidR="00160223">
        <w:t>possible</w:t>
      </w:r>
      <w:r w:rsidR="0070201F" w:rsidRPr="00BE12D5">
        <w:t xml:space="preserve"> chemical</w:t>
      </w:r>
      <w:r w:rsidR="00B81B1D">
        <w:t xml:space="preserve"> solutions</w:t>
      </w:r>
      <w:r w:rsidR="0070201F" w:rsidRPr="00BE12D5">
        <w:t xml:space="preserve"> from </w:t>
      </w:r>
      <w:r w:rsidR="005D4734">
        <w:t>the internet/ possible</w:t>
      </w:r>
      <w:r w:rsidR="005D4734" w:rsidRPr="00BE12D5">
        <w:t xml:space="preserve"> </w:t>
      </w:r>
      <w:r w:rsidR="0070201F" w:rsidRPr="00BE12D5">
        <w:t>suppliers.</w:t>
      </w:r>
    </w:p>
    <w:p w14:paraId="65EE2439" w14:textId="2EA74DAD" w:rsidR="0070201F" w:rsidRDefault="009B6802" w:rsidP="00BE12D5">
      <w:pPr>
        <w:pStyle w:val="ListParagraph"/>
        <w:numPr>
          <w:ilvl w:val="0"/>
          <w:numId w:val="9"/>
        </w:numPr>
        <w:spacing w:before="80" w:after="80"/>
        <w:ind w:hanging="357"/>
        <w:contextualSpacing w:val="0"/>
      </w:pPr>
      <w:r>
        <w:t>Evaluate all possible options, including non-chemical,</w:t>
      </w:r>
      <w:r w:rsidR="00D1710F">
        <w:t xml:space="preserve"> against each other using all available data. </w:t>
      </w:r>
    </w:p>
    <w:p w14:paraId="0A094D79" w14:textId="70BE912E" w:rsidR="004E0597" w:rsidRDefault="004E0597" w:rsidP="004E0597">
      <w:pPr>
        <w:spacing w:before="80" w:after="80"/>
      </w:pPr>
      <w:r>
        <w:t xml:space="preserve">Step 5: </w:t>
      </w:r>
      <w:r>
        <w:rPr>
          <w:rFonts w:cs="Arial"/>
          <w:szCs w:val="22"/>
          <w:u w:val="single"/>
        </w:rPr>
        <w:t>Select Preferred Option</w:t>
      </w:r>
    </w:p>
    <w:p w14:paraId="2B064523" w14:textId="4816656E" w:rsidR="00A63460" w:rsidRDefault="00567D32" w:rsidP="00BE12D5">
      <w:pPr>
        <w:pStyle w:val="ListParagraph"/>
        <w:numPr>
          <w:ilvl w:val="0"/>
          <w:numId w:val="9"/>
        </w:numPr>
        <w:spacing w:before="80" w:after="80"/>
        <w:ind w:hanging="357"/>
        <w:contextualSpacing w:val="0"/>
      </w:pPr>
      <w:r>
        <w:t xml:space="preserve">Select preferred option </w:t>
      </w:r>
      <w:r w:rsidR="00A63460">
        <w:t>using the established criteria</w:t>
      </w:r>
    </w:p>
    <w:p w14:paraId="1CE07A25" w14:textId="0DBD8D9E" w:rsidR="00561A0E" w:rsidRDefault="00DB06A1" w:rsidP="00BE12D5">
      <w:pPr>
        <w:pStyle w:val="ListParagraph"/>
        <w:numPr>
          <w:ilvl w:val="0"/>
          <w:numId w:val="9"/>
        </w:numPr>
        <w:spacing w:before="80" w:after="80"/>
        <w:ind w:hanging="357"/>
        <w:contextualSpacing w:val="0"/>
      </w:pPr>
      <w:r>
        <w:t>C</w:t>
      </w:r>
      <w:r w:rsidR="004E0597">
        <w:t>hemicals with Hazard Statements containing the words Fatal or Very Toxic should be avoided as far as possible. The Pesticides Action Network’s list of Highly Hazardous Pesticides (HHP) can also be used to aid in identifying HHPs</w:t>
      </w:r>
      <w:r w:rsidR="004E0597" w:rsidRPr="0005379D">
        <w:rPr>
          <w:vertAlign w:val="superscript"/>
        </w:rPr>
        <w:footnoteReference w:id="3"/>
      </w:r>
      <w:r w:rsidR="004E0597">
        <w:t xml:space="preserve"> which should be avoided, or where avoidance is not possible, reduced.</w:t>
      </w:r>
      <w:r w:rsidR="00561A0E" w:rsidRPr="00561A0E">
        <w:t xml:space="preserve"> </w:t>
      </w:r>
    </w:p>
    <w:p w14:paraId="0DEA491A" w14:textId="77777777" w:rsidR="005075A3" w:rsidRPr="00BA6033" w:rsidRDefault="005075A3" w:rsidP="005075A3">
      <w:pPr>
        <w:pStyle w:val="ListParagraph"/>
        <w:numPr>
          <w:ilvl w:val="0"/>
          <w:numId w:val="9"/>
        </w:numPr>
      </w:pPr>
      <w:r>
        <w:t xml:space="preserve">In general, materials with higher Globally Harmonised System (GHS) of Classification and Labelling of Chemicals hazard category numbers are less hazardous than those with a lower hazard category number within the same GHS hazard class. The least hazardous </w:t>
      </w:r>
      <w:r>
        <w:lastRenderedPageBreak/>
        <w:t xml:space="preserve">chemicals should be used unless there is significant reason not to. In some cases, this may result in an increase in the volumes of chemicals used. </w:t>
      </w:r>
    </w:p>
    <w:p w14:paraId="223A891D" w14:textId="4A1ECD70" w:rsidR="00A64193" w:rsidRPr="00BE12D5" w:rsidRDefault="00561A0E" w:rsidP="00BE12D5">
      <w:pPr>
        <w:pStyle w:val="ListParagraph"/>
        <w:numPr>
          <w:ilvl w:val="0"/>
          <w:numId w:val="9"/>
        </w:numPr>
        <w:spacing w:before="80" w:after="80"/>
        <w:ind w:hanging="357"/>
        <w:contextualSpacing w:val="0"/>
      </w:pPr>
      <w:r w:rsidRPr="0028061F">
        <w:t xml:space="preserve">If required </w:t>
      </w:r>
      <w:r>
        <w:t xml:space="preserve">update </w:t>
      </w:r>
      <w:r w:rsidR="00E01BBC">
        <w:t xml:space="preserve">or apply new EHS </w:t>
      </w:r>
      <w:r w:rsidRPr="0028061F">
        <w:t>controls to safely manage the hazardous materials.</w:t>
      </w:r>
    </w:p>
    <w:p w14:paraId="7C39E8DA" w14:textId="77777777" w:rsidR="00BE12D5" w:rsidRDefault="00BE12D5" w:rsidP="00BE12D5">
      <w:pPr>
        <w:jc w:val="left"/>
        <w:rPr>
          <w:b/>
          <w:bCs/>
        </w:rPr>
      </w:pPr>
    </w:p>
    <w:p w14:paraId="7DA71D38" w14:textId="6D5B944E" w:rsidR="000657DB" w:rsidRPr="00085BE1" w:rsidRDefault="00BE12D5" w:rsidP="00BE12D5">
      <w:pPr>
        <w:jc w:val="left"/>
        <w:rPr>
          <w:u w:val="single"/>
        </w:rPr>
      </w:pPr>
      <w:r w:rsidRPr="00085BE1">
        <w:rPr>
          <w:u w:val="single"/>
        </w:rPr>
        <w:t xml:space="preserve">Step </w:t>
      </w:r>
      <w:r w:rsidR="00250B0F">
        <w:rPr>
          <w:u w:val="single"/>
        </w:rPr>
        <w:t>6</w:t>
      </w:r>
      <w:r w:rsidRPr="00085BE1">
        <w:rPr>
          <w:u w:val="single"/>
        </w:rPr>
        <w:t xml:space="preserve">: </w:t>
      </w:r>
      <w:r w:rsidR="00371ECE">
        <w:rPr>
          <w:u w:val="single"/>
        </w:rPr>
        <w:t xml:space="preserve">Check Against </w:t>
      </w:r>
      <w:r w:rsidR="000657DB" w:rsidRPr="00085BE1">
        <w:rPr>
          <w:u w:val="single"/>
        </w:rPr>
        <w:t xml:space="preserve">Restrictions and Bans </w:t>
      </w:r>
    </w:p>
    <w:p w14:paraId="710EB410" w14:textId="349B55B2" w:rsidR="009D03B3" w:rsidRPr="0028061F" w:rsidRDefault="00371ECE" w:rsidP="00085BE1">
      <w:pPr>
        <w:spacing w:before="80" w:after="80"/>
      </w:pPr>
      <w:r>
        <w:t>Check the preferred</w:t>
      </w:r>
      <w:r w:rsidR="00BE67F6">
        <w:t xml:space="preserve"> chemical</w:t>
      </w:r>
      <w:r w:rsidR="002116E1">
        <w:t xml:space="preserve"> is not listed in the following: </w:t>
      </w:r>
      <w:r w:rsidR="009D03B3" w:rsidRPr="0028061F">
        <w:t>:</w:t>
      </w:r>
    </w:p>
    <w:p w14:paraId="38D51850" w14:textId="3A27F022" w:rsidR="009D03B3" w:rsidRPr="00CC176E" w:rsidRDefault="6D996EAD" w:rsidP="00D725E7">
      <w:pPr>
        <w:numPr>
          <w:ilvl w:val="0"/>
          <w:numId w:val="23"/>
        </w:numPr>
      </w:pPr>
      <w:r>
        <w:t>National restrictions or bans</w:t>
      </w:r>
      <w:r w:rsidR="003D2B3E">
        <w:t xml:space="preserve"> such as those listed for pesticides</w:t>
      </w:r>
      <w:r w:rsidR="00635FA8">
        <w:rPr>
          <w:rStyle w:val="FootnoteReference"/>
        </w:rPr>
        <w:footnoteReference w:id="4"/>
      </w:r>
      <w:r w:rsidR="003D2B3E">
        <w:t>, for e</w:t>
      </w:r>
      <w:r w:rsidR="002C687C">
        <w:t>x</w:t>
      </w:r>
      <w:r w:rsidR="003D2B3E">
        <w:t>ample</w:t>
      </w:r>
      <w:r>
        <w:t>.</w:t>
      </w:r>
    </w:p>
    <w:p w14:paraId="4C63256C" w14:textId="4046C1A3" w:rsidR="009D03B3" w:rsidRPr="00CC176E" w:rsidRDefault="6D996EAD" w:rsidP="00D725E7">
      <w:pPr>
        <w:numPr>
          <w:ilvl w:val="0"/>
          <w:numId w:val="23"/>
        </w:numPr>
      </w:pPr>
      <w:r>
        <w:t>International bans or phase outs</w:t>
      </w:r>
      <w:r w:rsidR="7111365F">
        <w:t xml:space="preserve"> such as those listed in:</w:t>
      </w:r>
    </w:p>
    <w:p w14:paraId="1ED4BDE7" w14:textId="56A07219" w:rsidR="009D03B3" w:rsidRPr="00CC176E" w:rsidRDefault="7111365F" w:rsidP="001139C8">
      <w:pPr>
        <w:numPr>
          <w:ilvl w:val="1"/>
          <w:numId w:val="23"/>
        </w:numPr>
      </w:pPr>
      <w:r>
        <w:t>Rotterdam Convention</w:t>
      </w:r>
      <w:r w:rsidR="009D03B3" w:rsidRPr="2801017D">
        <w:rPr>
          <w:vertAlign w:val="superscript"/>
        </w:rPr>
        <w:footnoteReference w:id="5"/>
      </w:r>
    </w:p>
    <w:p w14:paraId="134627AD" w14:textId="64D72EFB" w:rsidR="009D03B3" w:rsidRPr="00CC176E" w:rsidRDefault="289A5EBA" w:rsidP="2801017D">
      <w:pPr>
        <w:numPr>
          <w:ilvl w:val="1"/>
          <w:numId w:val="23"/>
        </w:numPr>
      </w:pPr>
      <w:r>
        <w:t>Montreal Protocol</w:t>
      </w:r>
      <w:r w:rsidR="009D03B3" w:rsidRPr="2801017D">
        <w:rPr>
          <w:vertAlign w:val="superscript"/>
        </w:rPr>
        <w:footnoteReference w:id="6"/>
      </w:r>
    </w:p>
    <w:p w14:paraId="521D5872" w14:textId="184BE003" w:rsidR="009D03B3" w:rsidRPr="00CC176E" w:rsidRDefault="11317CC2" w:rsidP="2801017D">
      <w:pPr>
        <w:numPr>
          <w:ilvl w:val="1"/>
          <w:numId w:val="23"/>
        </w:numPr>
      </w:pPr>
      <w:r>
        <w:t>Stockholm Convention</w:t>
      </w:r>
      <w:r w:rsidR="009D03B3" w:rsidRPr="2801017D">
        <w:rPr>
          <w:vertAlign w:val="superscript"/>
        </w:rPr>
        <w:footnoteReference w:id="7"/>
      </w:r>
    </w:p>
    <w:p w14:paraId="40FB91C5" w14:textId="6132BF06" w:rsidR="00BE12D5" w:rsidRPr="0028061F" w:rsidRDefault="009D03B3" w:rsidP="00567D32">
      <w:r w:rsidRPr="0028061F">
        <w:t xml:space="preserve"> </w:t>
      </w:r>
      <w:r w:rsidR="00567D32" w:rsidRPr="002D345F">
        <w:t xml:space="preserve">The company should regularly </w:t>
      </w:r>
      <w:r w:rsidR="00567D32">
        <w:t xml:space="preserve">check its </w:t>
      </w:r>
      <w:r w:rsidR="00567D32" w:rsidRPr="002D345F">
        <w:t xml:space="preserve">inventory, and the products used. Products with higher toxicity or safety concerns, or when there have been illnesses reported after use with a product, should be examined for alternatives. </w:t>
      </w:r>
      <w:r w:rsidR="00A63460" w:rsidRPr="00175698">
        <w:t>Substitution of currently used products with less hazardous products is one of the most effective ways of eliminating or reducing exposure to products that are toxic or pose other hazards</w:t>
      </w:r>
      <w:r w:rsidR="008E5A00">
        <w:t>.</w:t>
      </w:r>
      <w:r w:rsidR="00A63460" w:rsidRPr="002D345F">
        <w:t xml:space="preserve"> </w:t>
      </w:r>
      <w:r w:rsidR="00567D32" w:rsidRPr="002D345F">
        <w:t>Be aware that manufacturers may also change their product formulations over time.</w:t>
      </w:r>
    </w:p>
    <w:p w14:paraId="2CA01466" w14:textId="77777777" w:rsidR="009D03B3" w:rsidRPr="006247AF" w:rsidRDefault="009D03B3" w:rsidP="009D03B3"/>
    <w:p w14:paraId="143B4507" w14:textId="77777777" w:rsidR="009D03B3" w:rsidRDefault="009D03B3" w:rsidP="009D03B3">
      <w:pPr>
        <w:pStyle w:val="Heading2"/>
        <w:spacing w:after="240"/>
        <w:rPr>
          <w:sz w:val="24"/>
          <w:szCs w:val="24"/>
        </w:rPr>
      </w:pPr>
      <w:bookmarkStart w:id="26" w:name="_Toc178241421"/>
      <w:bookmarkStart w:id="27" w:name="_Toc181785474"/>
      <w:r>
        <w:rPr>
          <w:sz w:val="24"/>
          <w:szCs w:val="24"/>
        </w:rPr>
        <w:t>Hazardous Materials Inventory</w:t>
      </w:r>
      <w:bookmarkEnd w:id="26"/>
      <w:bookmarkEnd w:id="27"/>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1E5D2FDF" w14:textId="77777777" w:rsidTr="009769D4">
        <w:tc>
          <w:tcPr>
            <w:tcW w:w="9351" w:type="dxa"/>
            <w:shd w:val="clear" w:color="auto" w:fill="D9D9D9" w:themeFill="background1" w:themeFillShade="D9"/>
          </w:tcPr>
          <w:p w14:paraId="40D3EB52" w14:textId="77777777" w:rsidR="009D03B3" w:rsidRPr="006F7B6A" w:rsidRDefault="009D03B3" w:rsidP="00AB6BB6">
            <w:pPr>
              <w:spacing w:after="120"/>
              <w:rPr>
                <w:i/>
                <w:iCs/>
                <w:color w:val="125B61"/>
                <w:u w:val="single"/>
              </w:rPr>
            </w:pPr>
            <w:r w:rsidRPr="00DC22B5">
              <w:rPr>
                <w:i/>
                <w:iCs/>
                <w:color w:val="125B61"/>
                <w:u w:val="single"/>
              </w:rPr>
              <w:t>Instruction Box – Delete when complete</w:t>
            </w:r>
          </w:p>
          <w:p w14:paraId="7C34D145" w14:textId="393BCC39" w:rsidR="00BD34C6" w:rsidRDefault="00BD34C6" w:rsidP="00D725E7">
            <w:pPr>
              <w:pStyle w:val="ListParagraph"/>
              <w:numPr>
                <w:ilvl w:val="0"/>
                <w:numId w:val="14"/>
              </w:numPr>
              <w:spacing w:after="120"/>
              <w:ind w:left="453" w:hanging="357"/>
              <w:contextualSpacing w:val="0"/>
              <w:rPr>
                <w:i/>
                <w:iCs/>
                <w:color w:val="125B61"/>
              </w:rPr>
            </w:pPr>
            <w:r>
              <w:rPr>
                <w:i/>
                <w:iCs/>
                <w:color w:val="125B61"/>
              </w:rPr>
              <w:t xml:space="preserve">List the type of information </w:t>
            </w:r>
            <w:r w:rsidR="0079057C">
              <w:rPr>
                <w:i/>
                <w:iCs/>
                <w:color w:val="125B61"/>
              </w:rPr>
              <w:t>which should appear on a hazardous materials inventory.</w:t>
            </w:r>
            <w:r w:rsidR="000A1F2E">
              <w:rPr>
                <w:i/>
                <w:iCs/>
                <w:color w:val="125B61"/>
              </w:rPr>
              <w:t xml:space="preserve"> </w:t>
            </w:r>
          </w:p>
          <w:p w14:paraId="5BBA8A6C" w14:textId="77777777" w:rsidR="009D03B3" w:rsidRPr="00042ECB" w:rsidRDefault="009D03B3" w:rsidP="00D725E7">
            <w:pPr>
              <w:pStyle w:val="ListParagraph"/>
              <w:numPr>
                <w:ilvl w:val="0"/>
                <w:numId w:val="14"/>
              </w:numPr>
              <w:spacing w:after="120"/>
              <w:ind w:left="453" w:hanging="357"/>
              <w:contextualSpacing w:val="0"/>
              <w:rPr>
                <w:i/>
                <w:iCs/>
                <w:color w:val="125B61"/>
              </w:rPr>
            </w:pPr>
            <w:r w:rsidRPr="00042ECB">
              <w:rPr>
                <w:i/>
                <w:iCs/>
                <w:color w:val="125B61"/>
              </w:rPr>
              <w:t>The text below is generic. Review and modify as required for your company.</w:t>
            </w:r>
          </w:p>
        </w:tc>
      </w:tr>
    </w:tbl>
    <w:p w14:paraId="7802414B" w14:textId="77777777" w:rsidR="009D03B3" w:rsidRDefault="009D03B3" w:rsidP="009D03B3">
      <w:pPr>
        <w:spacing w:after="120"/>
      </w:pPr>
      <w:r w:rsidRPr="000704B6">
        <w:t xml:space="preserve">All </w:t>
      </w:r>
      <w:r>
        <w:t>hazardous materials</w:t>
      </w:r>
      <w:r w:rsidRPr="000704B6">
        <w:t xml:space="preserve"> in use or stored on site shall be identified and classified, and information of the substances recorded in a </w:t>
      </w:r>
      <w:r>
        <w:t>Hazardous Materials</w:t>
      </w:r>
      <w:r w:rsidRPr="000704B6">
        <w:t xml:space="preserve"> Inventory</w:t>
      </w:r>
      <w:r>
        <w:t xml:space="preserve"> </w:t>
      </w:r>
      <w:r w:rsidRPr="000704B6">
        <w:t>(</w:t>
      </w:r>
      <w:r w:rsidRPr="000704B6">
        <w:rPr>
          <w:i/>
          <w:iCs/>
          <w:highlight w:val="yellow"/>
        </w:rPr>
        <w:t>see Annex A for an example</w:t>
      </w:r>
      <w:r w:rsidRPr="000704B6">
        <w:t>)</w:t>
      </w:r>
      <w:r>
        <w:t xml:space="preserve">. </w:t>
      </w:r>
    </w:p>
    <w:p w14:paraId="098FDECC" w14:textId="77777777" w:rsidR="009D03B3" w:rsidRPr="000704B6" w:rsidRDefault="009D03B3" w:rsidP="009D03B3">
      <w:pPr>
        <w:spacing w:after="120"/>
      </w:pPr>
      <w:r>
        <w:t>The inventory should contain information on the following:</w:t>
      </w:r>
    </w:p>
    <w:p w14:paraId="6F62F805" w14:textId="77777777" w:rsidR="009D03B3" w:rsidRPr="000704B6" w:rsidRDefault="009D03B3" w:rsidP="00D725E7">
      <w:pPr>
        <w:pStyle w:val="ListParagraph"/>
        <w:numPr>
          <w:ilvl w:val="0"/>
          <w:numId w:val="16"/>
        </w:numPr>
        <w:spacing w:after="120"/>
        <w:ind w:left="714" w:hanging="357"/>
        <w:contextualSpacing w:val="0"/>
      </w:pPr>
      <w:r w:rsidRPr="000704B6">
        <w:t>Name of substance;</w:t>
      </w:r>
    </w:p>
    <w:p w14:paraId="42D1D5B2" w14:textId="77777777" w:rsidR="009D03B3" w:rsidRPr="000704B6" w:rsidRDefault="009D03B3" w:rsidP="00D725E7">
      <w:pPr>
        <w:pStyle w:val="ListParagraph"/>
        <w:numPr>
          <w:ilvl w:val="0"/>
          <w:numId w:val="16"/>
        </w:numPr>
        <w:spacing w:after="120"/>
        <w:ind w:left="714" w:hanging="357"/>
        <w:contextualSpacing w:val="0"/>
      </w:pPr>
      <w:r>
        <w:t>GHS c</w:t>
      </w:r>
      <w:r w:rsidRPr="000704B6">
        <w:t>lassification;</w:t>
      </w:r>
    </w:p>
    <w:p w14:paraId="06FFED80" w14:textId="77777777" w:rsidR="009D03B3" w:rsidRPr="000704B6" w:rsidRDefault="009D03B3" w:rsidP="00D725E7">
      <w:pPr>
        <w:pStyle w:val="ListParagraph"/>
        <w:numPr>
          <w:ilvl w:val="0"/>
          <w:numId w:val="16"/>
        </w:numPr>
        <w:spacing w:after="120"/>
        <w:ind w:left="714" w:hanging="357"/>
        <w:contextualSpacing w:val="0"/>
      </w:pPr>
      <w:r w:rsidRPr="000704B6">
        <w:t xml:space="preserve">Storage </w:t>
      </w:r>
      <w:r>
        <w:t>l</w:t>
      </w:r>
      <w:r w:rsidRPr="000704B6">
        <w:t>ocation;</w:t>
      </w:r>
    </w:p>
    <w:p w14:paraId="23470731" w14:textId="77777777" w:rsidR="009D03B3" w:rsidRPr="000704B6" w:rsidRDefault="009D03B3" w:rsidP="00D725E7">
      <w:pPr>
        <w:pStyle w:val="ListParagraph"/>
        <w:numPr>
          <w:ilvl w:val="0"/>
          <w:numId w:val="16"/>
        </w:numPr>
        <w:spacing w:after="120"/>
        <w:ind w:left="714" w:hanging="357"/>
        <w:contextualSpacing w:val="0"/>
      </w:pPr>
      <w:r w:rsidRPr="000704B6">
        <w:t>Storage capacity / maximum quantity in storage;</w:t>
      </w:r>
    </w:p>
    <w:p w14:paraId="76EBA569" w14:textId="77777777" w:rsidR="009D03B3" w:rsidRPr="000704B6" w:rsidRDefault="009D03B3" w:rsidP="00D725E7">
      <w:pPr>
        <w:pStyle w:val="ListParagraph"/>
        <w:numPr>
          <w:ilvl w:val="0"/>
          <w:numId w:val="16"/>
        </w:numPr>
        <w:spacing w:after="120"/>
        <w:ind w:left="714" w:hanging="357"/>
        <w:contextualSpacing w:val="0"/>
      </w:pPr>
      <w:r>
        <w:lastRenderedPageBreak/>
        <w:t>Details of s</w:t>
      </w:r>
      <w:r w:rsidRPr="000704B6">
        <w:t>upplier; and</w:t>
      </w:r>
    </w:p>
    <w:p w14:paraId="49359957" w14:textId="77777777" w:rsidR="009D03B3" w:rsidRPr="000704B6" w:rsidRDefault="009D03B3" w:rsidP="00D725E7">
      <w:pPr>
        <w:pStyle w:val="ListParagraph"/>
        <w:numPr>
          <w:ilvl w:val="0"/>
          <w:numId w:val="16"/>
        </w:numPr>
        <w:spacing w:after="120"/>
        <w:ind w:left="714" w:hanging="357"/>
        <w:contextualSpacing w:val="0"/>
      </w:pPr>
      <w:r w:rsidRPr="000704B6">
        <w:t>SDS available (yes/no).</w:t>
      </w:r>
    </w:p>
    <w:p w14:paraId="00EAEBF3" w14:textId="77777777" w:rsidR="009D03B3" w:rsidRDefault="009D03B3" w:rsidP="009D03B3">
      <w:pPr>
        <w:spacing w:after="120"/>
      </w:pPr>
      <w:r w:rsidRPr="000704B6">
        <w:t xml:space="preserve">The </w:t>
      </w:r>
      <w:r>
        <w:t>Hazardous Materials</w:t>
      </w:r>
      <w:r w:rsidRPr="000704B6">
        <w:t xml:space="preserve"> Inventory</w:t>
      </w:r>
      <w:r>
        <w:t xml:space="preserve"> </w:t>
      </w:r>
      <w:r w:rsidRPr="000704B6">
        <w:t>shall be updated by when chemicals are no longer used or new chemicals are introduced.</w:t>
      </w:r>
    </w:p>
    <w:p w14:paraId="49CC2CDF" w14:textId="77777777" w:rsidR="00BD55CB" w:rsidRDefault="00BD55CB" w:rsidP="009D03B3">
      <w:pPr>
        <w:spacing w:after="120"/>
      </w:pPr>
    </w:p>
    <w:p w14:paraId="43C503D6" w14:textId="77777777" w:rsidR="009D03B3" w:rsidRPr="00417336" w:rsidRDefault="009D03B3" w:rsidP="009D03B3">
      <w:pPr>
        <w:pStyle w:val="Heading2"/>
        <w:spacing w:after="240"/>
        <w:rPr>
          <w:sz w:val="24"/>
          <w:szCs w:val="24"/>
        </w:rPr>
      </w:pPr>
      <w:bookmarkStart w:id="28" w:name="_Toc178241422"/>
      <w:bookmarkStart w:id="29" w:name="_Toc181785475"/>
      <w:r w:rsidRPr="0017217D">
        <w:rPr>
          <w:sz w:val="24"/>
          <w:szCs w:val="24"/>
        </w:rPr>
        <w:t>Safety Data Sheets</w:t>
      </w:r>
      <w:bookmarkEnd w:id="28"/>
      <w:bookmarkEnd w:id="2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10FCAFB3" w14:textId="77777777" w:rsidTr="009769D4">
        <w:tc>
          <w:tcPr>
            <w:tcW w:w="9351" w:type="dxa"/>
            <w:shd w:val="clear" w:color="auto" w:fill="D9D9D9" w:themeFill="background1" w:themeFillShade="D9"/>
          </w:tcPr>
          <w:p w14:paraId="78310FD7"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7811CB95" w14:textId="4A3F7A02" w:rsidR="009D03B3" w:rsidRDefault="007530D6" w:rsidP="00D725E7">
            <w:pPr>
              <w:pStyle w:val="ListParagraph"/>
              <w:numPr>
                <w:ilvl w:val="0"/>
                <w:numId w:val="14"/>
              </w:numPr>
              <w:spacing w:after="120"/>
              <w:ind w:left="453" w:hanging="357"/>
              <w:contextualSpacing w:val="0"/>
              <w:rPr>
                <w:i/>
                <w:iCs/>
                <w:color w:val="125B61"/>
              </w:rPr>
            </w:pPr>
            <w:r>
              <w:rPr>
                <w:i/>
                <w:iCs/>
                <w:color w:val="125B61"/>
              </w:rPr>
              <w:t xml:space="preserve">Mention how operational teams are to be made aware </w:t>
            </w:r>
            <w:r w:rsidR="00B55261">
              <w:rPr>
                <w:i/>
                <w:iCs/>
                <w:color w:val="125B61"/>
              </w:rPr>
              <w:t>of the hazard associated with the use of hazardous materials.</w:t>
            </w:r>
          </w:p>
          <w:p w14:paraId="5DBC0445" w14:textId="77777777" w:rsidR="009D03B3" w:rsidRDefault="009D03B3"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48ED1754" w14:textId="77777777" w:rsidR="009D03B3" w:rsidRPr="00417336" w:rsidRDefault="009D03B3" w:rsidP="009D03B3">
      <w:r>
        <w:t xml:space="preserve">The </w:t>
      </w:r>
      <w:r w:rsidRPr="00417336">
        <w:t>Safety Data Sheets (under GHS) are the main communication between the suppliers of materials and the end-users. The SDS of all hazardous materials listed in the Hazardous Materials Inventory</w:t>
      </w:r>
      <w:r>
        <w:t xml:space="preserve"> Register</w:t>
      </w:r>
      <w:r w:rsidRPr="00417336">
        <w:t xml:space="preserve"> shall be obtained from the appropriate suppliers, compiled, and disseminated as appropriate.  This should be supplied prior to the delivery of a new substance.</w:t>
      </w:r>
    </w:p>
    <w:p w14:paraId="4AA4DF49" w14:textId="21F1E9F1" w:rsidR="009D03B3" w:rsidRPr="00417336" w:rsidRDefault="009D03B3" w:rsidP="009D03B3">
      <w:r w:rsidRPr="00417336">
        <w:t xml:space="preserve">The SDS shall be in the international standard 16-point format </w:t>
      </w:r>
      <w:r w:rsidR="00B944D7">
        <w:t>aligned with</w:t>
      </w:r>
      <w:r w:rsidRPr="00417336">
        <w:t xml:space="preserve"> the Globally Harmoni</w:t>
      </w:r>
      <w:r>
        <w:t>s</w:t>
      </w:r>
      <w:r w:rsidRPr="00417336">
        <w:t xml:space="preserve">ed System of Classification and Labelling of Chemicals (GHS). According to this system, the SDS should contain the following information. </w:t>
      </w:r>
    </w:p>
    <w:p w14:paraId="3216D155" w14:textId="77777777" w:rsidR="009D03B3" w:rsidRPr="00417336" w:rsidRDefault="009D03B3" w:rsidP="00D725E7">
      <w:pPr>
        <w:pStyle w:val="ListParagraph"/>
        <w:numPr>
          <w:ilvl w:val="0"/>
          <w:numId w:val="16"/>
        </w:numPr>
        <w:spacing w:after="120"/>
        <w:ind w:left="714" w:hanging="357"/>
        <w:contextualSpacing w:val="0"/>
      </w:pPr>
      <w:r w:rsidRPr="00417336">
        <w:t>Identity of the substance;</w:t>
      </w:r>
    </w:p>
    <w:p w14:paraId="30696D3E" w14:textId="77777777" w:rsidR="009D03B3" w:rsidRPr="00417336" w:rsidRDefault="009D03B3" w:rsidP="00D725E7">
      <w:pPr>
        <w:pStyle w:val="ListParagraph"/>
        <w:numPr>
          <w:ilvl w:val="0"/>
          <w:numId w:val="16"/>
        </w:numPr>
        <w:spacing w:after="120"/>
        <w:ind w:left="714" w:hanging="357"/>
        <w:contextualSpacing w:val="0"/>
      </w:pPr>
      <w:r w:rsidRPr="00417336">
        <w:t xml:space="preserve">Safety and health information pertaining to the substance; </w:t>
      </w:r>
    </w:p>
    <w:p w14:paraId="5790A250" w14:textId="77777777" w:rsidR="009D03B3" w:rsidRPr="00417336" w:rsidRDefault="009D03B3" w:rsidP="00D725E7">
      <w:pPr>
        <w:pStyle w:val="ListParagraph"/>
        <w:numPr>
          <w:ilvl w:val="0"/>
          <w:numId w:val="16"/>
        </w:numPr>
        <w:spacing w:after="120"/>
        <w:ind w:left="714" w:hanging="357"/>
        <w:contextualSpacing w:val="0"/>
      </w:pPr>
      <w:r w:rsidRPr="00417336">
        <w:t xml:space="preserve">Composition of and ingredients used in the substance; </w:t>
      </w:r>
    </w:p>
    <w:p w14:paraId="62AFB924" w14:textId="77777777" w:rsidR="009D03B3" w:rsidRPr="00417336" w:rsidRDefault="009D03B3" w:rsidP="00D725E7">
      <w:pPr>
        <w:pStyle w:val="ListParagraph"/>
        <w:numPr>
          <w:ilvl w:val="0"/>
          <w:numId w:val="16"/>
        </w:numPr>
        <w:spacing w:after="120"/>
        <w:ind w:left="714" w:hanging="357"/>
        <w:contextualSpacing w:val="0"/>
      </w:pPr>
      <w:r w:rsidRPr="00417336">
        <w:t xml:space="preserve">First-aid measures; </w:t>
      </w:r>
    </w:p>
    <w:p w14:paraId="0A5E915E" w14:textId="77777777" w:rsidR="009D03B3" w:rsidRPr="00417336" w:rsidRDefault="009D03B3" w:rsidP="00D725E7">
      <w:pPr>
        <w:pStyle w:val="ListParagraph"/>
        <w:numPr>
          <w:ilvl w:val="0"/>
          <w:numId w:val="16"/>
        </w:numPr>
        <w:spacing w:after="120"/>
        <w:ind w:left="714" w:hanging="357"/>
        <w:contextualSpacing w:val="0"/>
      </w:pPr>
      <w:r w:rsidRPr="00417336">
        <w:t xml:space="preserve">Firefighting measures; </w:t>
      </w:r>
    </w:p>
    <w:p w14:paraId="68FB7D37" w14:textId="77777777" w:rsidR="009D03B3" w:rsidRPr="00417336" w:rsidRDefault="009D03B3" w:rsidP="00D725E7">
      <w:pPr>
        <w:pStyle w:val="ListParagraph"/>
        <w:numPr>
          <w:ilvl w:val="0"/>
          <w:numId w:val="16"/>
        </w:numPr>
        <w:spacing w:after="120"/>
        <w:ind w:left="714" w:hanging="357"/>
        <w:contextualSpacing w:val="0"/>
      </w:pPr>
      <w:r w:rsidRPr="00417336">
        <w:t xml:space="preserve">Accidental release measures; </w:t>
      </w:r>
    </w:p>
    <w:p w14:paraId="12FF9E6B" w14:textId="77777777" w:rsidR="009D03B3" w:rsidRPr="00417336" w:rsidRDefault="009D03B3" w:rsidP="00D725E7">
      <w:pPr>
        <w:pStyle w:val="ListParagraph"/>
        <w:numPr>
          <w:ilvl w:val="0"/>
          <w:numId w:val="16"/>
        </w:numPr>
        <w:spacing w:after="120"/>
        <w:ind w:left="714" w:hanging="357"/>
        <w:contextualSpacing w:val="0"/>
      </w:pPr>
      <w:r w:rsidRPr="00417336">
        <w:t xml:space="preserve">Precautions to be taken for safe handling; </w:t>
      </w:r>
    </w:p>
    <w:p w14:paraId="736D36E0" w14:textId="77777777" w:rsidR="009D03B3" w:rsidRPr="00417336" w:rsidRDefault="009D03B3" w:rsidP="00D725E7">
      <w:pPr>
        <w:pStyle w:val="ListParagraph"/>
        <w:numPr>
          <w:ilvl w:val="0"/>
          <w:numId w:val="16"/>
        </w:numPr>
        <w:spacing w:after="120"/>
        <w:ind w:left="714" w:hanging="357"/>
        <w:contextualSpacing w:val="0"/>
      </w:pPr>
      <w:r w:rsidRPr="00417336">
        <w:t xml:space="preserve">Exposure controls and personal protection needed; </w:t>
      </w:r>
    </w:p>
    <w:p w14:paraId="3FDF1E92" w14:textId="77777777" w:rsidR="009D03B3" w:rsidRPr="00417336" w:rsidRDefault="009D03B3" w:rsidP="00D725E7">
      <w:pPr>
        <w:pStyle w:val="ListParagraph"/>
        <w:numPr>
          <w:ilvl w:val="0"/>
          <w:numId w:val="16"/>
        </w:numPr>
        <w:spacing w:after="120"/>
        <w:ind w:left="714" w:hanging="357"/>
        <w:contextualSpacing w:val="0"/>
      </w:pPr>
      <w:r w:rsidRPr="00417336">
        <w:t>Physical and chemical properties;</w:t>
      </w:r>
    </w:p>
    <w:p w14:paraId="6DA48FCB" w14:textId="77777777" w:rsidR="009D03B3" w:rsidRPr="00417336" w:rsidRDefault="009D03B3" w:rsidP="00D725E7">
      <w:pPr>
        <w:pStyle w:val="ListParagraph"/>
        <w:numPr>
          <w:ilvl w:val="0"/>
          <w:numId w:val="16"/>
        </w:numPr>
        <w:spacing w:after="120"/>
        <w:ind w:left="714" w:hanging="357"/>
        <w:contextualSpacing w:val="0"/>
      </w:pPr>
      <w:r w:rsidRPr="00417336">
        <w:t>Stability and reactivity of the substance;</w:t>
      </w:r>
    </w:p>
    <w:p w14:paraId="5D2D46E5" w14:textId="77777777" w:rsidR="009D03B3" w:rsidRPr="00417336" w:rsidRDefault="009D03B3" w:rsidP="00D725E7">
      <w:pPr>
        <w:pStyle w:val="ListParagraph"/>
        <w:numPr>
          <w:ilvl w:val="0"/>
          <w:numId w:val="16"/>
        </w:numPr>
        <w:spacing w:after="120"/>
        <w:ind w:left="714" w:hanging="357"/>
        <w:contextualSpacing w:val="0"/>
      </w:pPr>
      <w:r w:rsidRPr="00417336">
        <w:t>Toxicological information;</w:t>
      </w:r>
    </w:p>
    <w:p w14:paraId="2D05AB9D" w14:textId="77777777" w:rsidR="009D03B3" w:rsidRPr="00417336" w:rsidRDefault="009D03B3" w:rsidP="00D725E7">
      <w:pPr>
        <w:pStyle w:val="ListParagraph"/>
        <w:numPr>
          <w:ilvl w:val="0"/>
          <w:numId w:val="16"/>
        </w:numPr>
        <w:spacing w:after="120"/>
        <w:ind w:left="714" w:hanging="357"/>
        <w:contextualSpacing w:val="0"/>
      </w:pPr>
      <w:r w:rsidRPr="00417336">
        <w:t>Ecological information;</w:t>
      </w:r>
    </w:p>
    <w:p w14:paraId="4D957981" w14:textId="77777777" w:rsidR="009D03B3" w:rsidRPr="00417336" w:rsidRDefault="009D03B3" w:rsidP="00D725E7">
      <w:pPr>
        <w:pStyle w:val="ListParagraph"/>
        <w:numPr>
          <w:ilvl w:val="0"/>
          <w:numId w:val="16"/>
        </w:numPr>
        <w:spacing w:after="120"/>
        <w:ind w:left="714" w:hanging="357"/>
        <w:contextualSpacing w:val="0"/>
      </w:pPr>
      <w:r w:rsidRPr="00417336">
        <w:t>Disposal considerations;</w:t>
      </w:r>
    </w:p>
    <w:p w14:paraId="7A633109" w14:textId="77777777" w:rsidR="009D03B3" w:rsidRPr="00417336" w:rsidRDefault="009D03B3" w:rsidP="00D725E7">
      <w:pPr>
        <w:pStyle w:val="ListParagraph"/>
        <w:numPr>
          <w:ilvl w:val="0"/>
          <w:numId w:val="16"/>
        </w:numPr>
        <w:spacing w:after="120"/>
        <w:ind w:left="714" w:hanging="357"/>
        <w:contextualSpacing w:val="0"/>
      </w:pPr>
      <w:r w:rsidRPr="00417336">
        <w:t xml:space="preserve">Transport information; </w:t>
      </w:r>
    </w:p>
    <w:p w14:paraId="4A5D2B0B" w14:textId="77777777" w:rsidR="009D03B3" w:rsidRPr="00417336" w:rsidRDefault="009D03B3" w:rsidP="00D725E7">
      <w:pPr>
        <w:pStyle w:val="ListParagraph"/>
        <w:numPr>
          <w:ilvl w:val="0"/>
          <w:numId w:val="16"/>
        </w:numPr>
        <w:spacing w:after="120"/>
        <w:ind w:left="714" w:hanging="357"/>
        <w:contextualSpacing w:val="0"/>
      </w:pPr>
      <w:r w:rsidRPr="00417336">
        <w:t>Regulatory information; and</w:t>
      </w:r>
    </w:p>
    <w:p w14:paraId="734919BD" w14:textId="77777777" w:rsidR="009D03B3" w:rsidRPr="00417336" w:rsidRDefault="009D03B3" w:rsidP="00D725E7">
      <w:pPr>
        <w:pStyle w:val="ListParagraph"/>
        <w:numPr>
          <w:ilvl w:val="0"/>
          <w:numId w:val="16"/>
        </w:numPr>
        <w:spacing w:after="120"/>
        <w:ind w:left="714" w:hanging="357"/>
        <w:contextualSpacing w:val="0"/>
      </w:pPr>
      <w:r w:rsidRPr="00417336">
        <w:t>Other Information.</w:t>
      </w:r>
    </w:p>
    <w:p w14:paraId="3AF7A07C" w14:textId="37C859F3" w:rsidR="009D03B3" w:rsidRPr="008636BF" w:rsidRDefault="00721537" w:rsidP="009D03B3">
      <w:r>
        <w:t>The [</w:t>
      </w:r>
      <w:r w:rsidRPr="00721537">
        <w:rPr>
          <w:highlight w:val="yellow"/>
        </w:rPr>
        <w:t>Facilities/Operations Manager]</w:t>
      </w:r>
      <w:r w:rsidR="009D03B3" w:rsidRPr="00721537">
        <w:rPr>
          <w:highlight w:val="yellow"/>
        </w:rPr>
        <w:t>,</w:t>
      </w:r>
      <w:r w:rsidR="009D03B3" w:rsidRPr="008636BF">
        <w:t xml:space="preserve"> using, managing or advising on hazardous materials shall study the information in the SDS and institute all required measures to ensure the safe use of </w:t>
      </w:r>
      <w:r w:rsidR="009D03B3" w:rsidRPr="008636BF">
        <w:lastRenderedPageBreak/>
        <w:t xml:space="preserve">hazardous materials. The information should be available to persons who are exposed to the hazardous substances or responsible for management of the hazardous substances. </w:t>
      </w:r>
    </w:p>
    <w:p w14:paraId="48D477BC" w14:textId="77777777" w:rsidR="009D03B3" w:rsidRPr="00417336" w:rsidRDefault="009D03B3" w:rsidP="009D03B3">
      <w:r w:rsidRPr="00417336">
        <w:t xml:space="preserve">Copies of each SDS, or key information on the substances should also be located near the location where the </w:t>
      </w:r>
      <w:r>
        <w:t>hazardous materials</w:t>
      </w:r>
      <w:r w:rsidRPr="00417336">
        <w:t xml:space="preserve"> are used and stored.  A copy of the SDS shall also be kept on file (hard copy or electronic copy) in a central electronic location.</w:t>
      </w:r>
    </w:p>
    <w:p w14:paraId="1A02341A" w14:textId="6DCFCE4F" w:rsidR="009D03B3" w:rsidRDefault="31AD8AFA" w:rsidP="009D03B3">
      <w:r>
        <w:t xml:space="preserve">The suppliers of hazardous materials shall be contacted at least every 5 years to either provide or update the SDS or confirm that there has been no change to the information currently on file. </w:t>
      </w:r>
    </w:p>
    <w:p w14:paraId="619583E3" w14:textId="77777777" w:rsidR="009D03B3" w:rsidRDefault="009D03B3" w:rsidP="009D03B3"/>
    <w:p w14:paraId="3FF18F61" w14:textId="77777777" w:rsidR="009D03B3" w:rsidRPr="00F57675" w:rsidRDefault="009D03B3" w:rsidP="009D03B3">
      <w:pPr>
        <w:pStyle w:val="Heading2"/>
        <w:spacing w:after="240"/>
        <w:rPr>
          <w:sz w:val="24"/>
          <w:szCs w:val="24"/>
        </w:rPr>
      </w:pPr>
      <w:bookmarkStart w:id="30" w:name="_Toc178241423"/>
      <w:bookmarkStart w:id="31" w:name="_Toc181785476"/>
      <w:r w:rsidRPr="00417336">
        <w:rPr>
          <w:sz w:val="24"/>
          <w:szCs w:val="24"/>
        </w:rPr>
        <w:t>Labelling and Warning Signs</w:t>
      </w:r>
      <w:bookmarkEnd w:id="30"/>
      <w:bookmarkEnd w:id="31"/>
      <w:r w:rsidRPr="00417336">
        <w:rPr>
          <w:sz w:val="24"/>
          <w:szCs w:val="24"/>
        </w:rPr>
        <w:t xml:space="preserve"> </w:t>
      </w:r>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5611C9A8" w14:textId="77777777" w:rsidTr="009769D4">
        <w:tc>
          <w:tcPr>
            <w:tcW w:w="9351" w:type="dxa"/>
            <w:shd w:val="clear" w:color="auto" w:fill="D9D9D9" w:themeFill="background1" w:themeFillShade="D9"/>
          </w:tcPr>
          <w:p w14:paraId="31165601"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24586164" w14:textId="77777777" w:rsidR="00CC43EA" w:rsidRDefault="00B46D3A" w:rsidP="00CC43EA">
            <w:pPr>
              <w:pStyle w:val="ListParagraph"/>
              <w:numPr>
                <w:ilvl w:val="0"/>
                <w:numId w:val="14"/>
              </w:numPr>
              <w:spacing w:after="120"/>
              <w:ind w:left="453" w:hanging="357"/>
              <w:contextualSpacing w:val="0"/>
              <w:rPr>
                <w:i/>
                <w:iCs/>
                <w:color w:val="125B61"/>
              </w:rPr>
            </w:pPr>
            <w:r>
              <w:rPr>
                <w:i/>
                <w:iCs/>
                <w:color w:val="125B61"/>
              </w:rPr>
              <w:t xml:space="preserve">List key elements which should be included on a hazardous material label. </w:t>
            </w:r>
          </w:p>
          <w:p w14:paraId="0024356E" w14:textId="2A20629D" w:rsidR="00CC43EA" w:rsidRDefault="00CC43EA" w:rsidP="00CC43EA">
            <w:pPr>
              <w:pStyle w:val="ListParagraph"/>
              <w:numPr>
                <w:ilvl w:val="0"/>
                <w:numId w:val="14"/>
              </w:numPr>
              <w:spacing w:after="120"/>
              <w:ind w:left="453" w:hanging="357"/>
              <w:contextualSpacing w:val="0"/>
              <w:rPr>
                <w:i/>
                <w:iCs/>
                <w:color w:val="125B61"/>
              </w:rPr>
            </w:pPr>
            <w:r w:rsidRPr="00CC43EA">
              <w:rPr>
                <w:i/>
                <w:iCs/>
                <w:color w:val="125B61"/>
              </w:rPr>
              <w:t xml:space="preserve">List </w:t>
            </w:r>
            <w:r>
              <w:rPr>
                <w:i/>
                <w:iCs/>
                <w:color w:val="125B61"/>
              </w:rPr>
              <w:t>s</w:t>
            </w:r>
            <w:r w:rsidRPr="00CC43EA">
              <w:rPr>
                <w:i/>
                <w:iCs/>
                <w:color w:val="125B61"/>
              </w:rPr>
              <w:t xml:space="preserve">ignage </w:t>
            </w:r>
            <w:r>
              <w:rPr>
                <w:i/>
                <w:iCs/>
                <w:color w:val="125B61"/>
              </w:rPr>
              <w:t>r</w:t>
            </w:r>
            <w:r w:rsidRPr="00CC43EA">
              <w:rPr>
                <w:i/>
                <w:iCs/>
                <w:color w:val="125B61"/>
              </w:rPr>
              <w:t xml:space="preserve">equirements for hazardous materials </w:t>
            </w:r>
            <w:r>
              <w:rPr>
                <w:i/>
                <w:iCs/>
                <w:color w:val="125B61"/>
              </w:rPr>
              <w:t xml:space="preserve">storage </w:t>
            </w:r>
            <w:r w:rsidRPr="00CC43EA">
              <w:rPr>
                <w:i/>
                <w:iCs/>
                <w:color w:val="125B61"/>
              </w:rPr>
              <w:t>on site.</w:t>
            </w:r>
          </w:p>
          <w:p w14:paraId="1E0C39CA" w14:textId="05D2B987" w:rsidR="009D03B3" w:rsidRDefault="009D03B3" w:rsidP="00CC43EA">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0372129E" w14:textId="25DF1393" w:rsidR="009D03B3" w:rsidRPr="0050344A" w:rsidRDefault="009D03B3" w:rsidP="009D03B3">
      <w:pPr>
        <w:spacing w:after="120"/>
        <w:rPr>
          <w:szCs w:val="22"/>
        </w:rPr>
      </w:pPr>
      <w:r w:rsidRPr="0050344A">
        <w:rPr>
          <w:szCs w:val="22"/>
        </w:rPr>
        <w:t xml:space="preserve">All containers containing hazardous chemicals shall be clearly labelled </w:t>
      </w:r>
      <w:r w:rsidR="00721537">
        <w:rPr>
          <w:szCs w:val="22"/>
        </w:rPr>
        <w:t xml:space="preserve">in alignment with GHS </w:t>
      </w:r>
      <w:r w:rsidRPr="0050344A">
        <w:rPr>
          <w:szCs w:val="22"/>
        </w:rPr>
        <w:t xml:space="preserve">regarding the contents and hazards. All persons that are required to handle the hazardous substance shall be made aware of the hazards and the precautionary measures. </w:t>
      </w:r>
    </w:p>
    <w:p w14:paraId="4A40F00B" w14:textId="77777777" w:rsidR="009D03B3" w:rsidRPr="0050344A" w:rsidRDefault="009D03B3" w:rsidP="009D03B3">
      <w:pPr>
        <w:spacing w:after="120"/>
        <w:rPr>
          <w:szCs w:val="22"/>
        </w:rPr>
      </w:pPr>
      <w:r w:rsidRPr="0050344A">
        <w:rPr>
          <w:szCs w:val="22"/>
        </w:rPr>
        <w:t xml:space="preserve">Warning signs and/or notices specifying the nature of the dangers associated with the hazardous material shall be prominently displayed in areas where such materials are used or handled. These warning labels shall be made available in all languages necessary to ensure they can be understood by all workers. </w:t>
      </w:r>
    </w:p>
    <w:p w14:paraId="3845BC20" w14:textId="77777777" w:rsidR="009D03B3" w:rsidRPr="0050344A" w:rsidRDefault="009D03B3" w:rsidP="009D03B3">
      <w:pPr>
        <w:spacing w:after="120"/>
        <w:rPr>
          <w:szCs w:val="22"/>
        </w:rPr>
      </w:pPr>
      <w:r w:rsidRPr="0050344A">
        <w:rPr>
          <w:szCs w:val="22"/>
        </w:rPr>
        <w:t xml:space="preserve">The key elements of a hazardous material label are as follows: </w:t>
      </w:r>
    </w:p>
    <w:p w14:paraId="664EE134" w14:textId="77777777" w:rsidR="009D03B3" w:rsidRPr="0050344A" w:rsidRDefault="009D03B3" w:rsidP="00D725E7">
      <w:pPr>
        <w:pStyle w:val="ListParagraph"/>
        <w:numPr>
          <w:ilvl w:val="0"/>
          <w:numId w:val="16"/>
        </w:numPr>
        <w:spacing w:after="120"/>
        <w:ind w:left="714" w:hanging="357"/>
        <w:contextualSpacing w:val="0"/>
        <w:rPr>
          <w:szCs w:val="22"/>
        </w:rPr>
      </w:pPr>
      <w:r w:rsidRPr="0050344A">
        <w:rPr>
          <w:szCs w:val="22"/>
        </w:rPr>
        <w:t>Product identifier - name, chemical name, UN number, ingredients and formulation details;</w:t>
      </w:r>
    </w:p>
    <w:p w14:paraId="7B226FF6" w14:textId="77777777" w:rsidR="009D03B3" w:rsidRPr="0050344A" w:rsidRDefault="009D03B3" w:rsidP="00D725E7">
      <w:pPr>
        <w:pStyle w:val="ListParagraph"/>
        <w:numPr>
          <w:ilvl w:val="0"/>
          <w:numId w:val="16"/>
        </w:numPr>
        <w:spacing w:after="120"/>
        <w:ind w:left="714" w:hanging="357"/>
        <w:contextualSpacing w:val="0"/>
        <w:rPr>
          <w:szCs w:val="22"/>
        </w:rPr>
      </w:pPr>
      <w:r w:rsidRPr="0050344A">
        <w:rPr>
          <w:szCs w:val="22"/>
        </w:rPr>
        <w:t>Pictogram(s) – to convey the health, physical and environmental hazard information, assigned to a GHS hazard class and category;</w:t>
      </w:r>
    </w:p>
    <w:p w14:paraId="732E3C08" w14:textId="77777777" w:rsidR="009D03B3" w:rsidRPr="0050344A" w:rsidRDefault="009D03B3" w:rsidP="00D725E7">
      <w:pPr>
        <w:pStyle w:val="ListParagraph"/>
        <w:numPr>
          <w:ilvl w:val="0"/>
          <w:numId w:val="16"/>
        </w:numPr>
        <w:spacing w:after="120"/>
        <w:ind w:left="714" w:hanging="357"/>
        <w:contextualSpacing w:val="0"/>
        <w:rPr>
          <w:szCs w:val="22"/>
        </w:rPr>
      </w:pPr>
      <w:r w:rsidRPr="0050344A">
        <w:rPr>
          <w:szCs w:val="22"/>
        </w:rPr>
        <w:t>Signal words (warning/poison/danger) and dangerous goods class or schedule;</w:t>
      </w:r>
    </w:p>
    <w:p w14:paraId="4FC1EEEC" w14:textId="77777777" w:rsidR="009D03B3" w:rsidRPr="0050344A" w:rsidRDefault="009D03B3" w:rsidP="00D725E7">
      <w:pPr>
        <w:pStyle w:val="ListParagraph"/>
        <w:numPr>
          <w:ilvl w:val="0"/>
          <w:numId w:val="16"/>
        </w:numPr>
        <w:spacing w:after="120"/>
        <w:ind w:left="714" w:hanging="357"/>
        <w:contextualSpacing w:val="0"/>
        <w:rPr>
          <w:szCs w:val="22"/>
        </w:rPr>
      </w:pPr>
      <w:r w:rsidRPr="0050344A">
        <w:rPr>
          <w:szCs w:val="22"/>
        </w:rPr>
        <w:t>Hazard statement - standardised and assigned phrases that describe the hazard(s) as determined by hazard classification e.g. "flammable", "irritating to skin" or "harmful if swallowed";</w:t>
      </w:r>
    </w:p>
    <w:p w14:paraId="5DF7C2DA" w14:textId="77777777" w:rsidR="009D03B3" w:rsidRPr="0050344A" w:rsidRDefault="009D03B3" w:rsidP="00D725E7">
      <w:pPr>
        <w:pStyle w:val="ListParagraph"/>
        <w:numPr>
          <w:ilvl w:val="0"/>
          <w:numId w:val="16"/>
        </w:numPr>
        <w:spacing w:after="120"/>
        <w:ind w:left="714" w:hanging="357"/>
        <w:contextualSpacing w:val="0"/>
        <w:rPr>
          <w:szCs w:val="22"/>
        </w:rPr>
      </w:pPr>
      <w:r w:rsidRPr="0050344A">
        <w:rPr>
          <w:szCs w:val="22"/>
        </w:rPr>
        <w:t>Precautionary statements: standardized phrases that describe measures to minimize or prevent adverse effects - e.g. "avoid contact with skin" or "do not breathe dust"; and</w:t>
      </w:r>
    </w:p>
    <w:p w14:paraId="04FB0D59"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Supplier information.</w:t>
      </w:r>
    </w:p>
    <w:p w14:paraId="4870710F" w14:textId="3B8A1B22" w:rsidR="009D03B3" w:rsidRPr="001139C8" w:rsidRDefault="009D03B3" w:rsidP="009D03B3">
      <w:pPr>
        <w:spacing w:after="120"/>
        <w:rPr>
          <w:szCs w:val="22"/>
        </w:rPr>
      </w:pPr>
      <w:r w:rsidRPr="00B540EC">
        <w:rPr>
          <w:b/>
          <w:bCs/>
          <w:szCs w:val="22"/>
        </w:rPr>
        <w:fldChar w:fldCharType="begin"/>
      </w:r>
      <w:r w:rsidRPr="00B540EC">
        <w:rPr>
          <w:b/>
          <w:bCs/>
          <w:szCs w:val="22"/>
        </w:rPr>
        <w:instrText xml:space="preserve"> REF _Ref178240321 \h  \* MERGEFORMAT </w:instrText>
      </w:r>
      <w:r w:rsidRPr="00B540EC">
        <w:rPr>
          <w:b/>
          <w:bCs/>
          <w:szCs w:val="22"/>
        </w:rPr>
      </w:r>
      <w:r w:rsidRPr="00B540EC">
        <w:rPr>
          <w:b/>
          <w:bCs/>
          <w:szCs w:val="22"/>
        </w:rPr>
        <w:fldChar w:fldCharType="separate"/>
      </w:r>
      <w:r w:rsidR="00E94575" w:rsidRPr="00B540EC">
        <w:rPr>
          <w:b/>
          <w:bCs/>
          <w:color w:val="000000" w:themeColor="text1"/>
          <w:szCs w:val="22"/>
        </w:rPr>
        <w:t xml:space="preserve">Figure </w:t>
      </w:r>
      <w:r w:rsidR="00E94575" w:rsidRPr="00B540EC">
        <w:rPr>
          <w:b/>
          <w:bCs/>
          <w:noProof/>
          <w:color w:val="000000" w:themeColor="text1"/>
          <w:szCs w:val="22"/>
        </w:rPr>
        <w:t>6</w:t>
      </w:r>
      <w:r w:rsidR="00E94575" w:rsidRPr="00B540EC">
        <w:rPr>
          <w:b/>
          <w:bCs/>
          <w:color w:val="000000" w:themeColor="text1"/>
          <w:szCs w:val="22"/>
        </w:rPr>
        <w:t>.</w:t>
      </w:r>
      <w:r w:rsidR="00E94575" w:rsidRPr="00B540EC">
        <w:rPr>
          <w:b/>
          <w:bCs/>
          <w:noProof/>
          <w:color w:val="000000" w:themeColor="text1"/>
          <w:szCs w:val="22"/>
        </w:rPr>
        <w:t>2</w:t>
      </w:r>
      <w:r w:rsidRPr="00B540EC">
        <w:rPr>
          <w:b/>
          <w:bCs/>
          <w:szCs w:val="22"/>
        </w:rPr>
        <w:fldChar w:fldCharType="end"/>
      </w:r>
      <w:r w:rsidRPr="001139C8">
        <w:rPr>
          <w:szCs w:val="22"/>
        </w:rPr>
        <w:t xml:space="preserve"> provides examples of pictograms and hazards statements for labels and </w:t>
      </w:r>
      <w:r w:rsidRPr="001139C8">
        <w:rPr>
          <w:szCs w:val="22"/>
        </w:rPr>
        <w:fldChar w:fldCharType="begin"/>
      </w:r>
      <w:r w:rsidRPr="001139C8">
        <w:rPr>
          <w:szCs w:val="22"/>
        </w:rPr>
        <w:instrText xml:space="preserve"> REF _Ref178240352 \h  \* MERGEFORMAT </w:instrText>
      </w:r>
      <w:r w:rsidRPr="001139C8">
        <w:rPr>
          <w:szCs w:val="22"/>
        </w:rPr>
      </w:r>
      <w:r w:rsidRPr="001139C8">
        <w:rPr>
          <w:szCs w:val="22"/>
        </w:rPr>
        <w:fldChar w:fldCharType="separate"/>
      </w:r>
      <w:r w:rsidR="00E94575" w:rsidRPr="001139C8">
        <w:rPr>
          <w:color w:val="000000" w:themeColor="text1"/>
          <w:szCs w:val="22"/>
        </w:rPr>
        <w:t xml:space="preserve">Figure </w:t>
      </w:r>
      <w:r w:rsidR="00E94575" w:rsidRPr="001139C8">
        <w:rPr>
          <w:noProof/>
          <w:color w:val="000000" w:themeColor="text1"/>
          <w:szCs w:val="22"/>
        </w:rPr>
        <w:t>6</w:t>
      </w:r>
      <w:r w:rsidR="00E94575" w:rsidRPr="001139C8">
        <w:rPr>
          <w:b/>
          <w:bCs/>
          <w:color w:val="000000" w:themeColor="text1"/>
          <w:szCs w:val="22"/>
        </w:rPr>
        <w:t>.</w:t>
      </w:r>
      <w:r w:rsidR="00E94575" w:rsidRPr="001139C8">
        <w:rPr>
          <w:b/>
          <w:bCs/>
          <w:noProof/>
          <w:color w:val="000000" w:themeColor="text1"/>
          <w:szCs w:val="22"/>
        </w:rPr>
        <w:t>3</w:t>
      </w:r>
      <w:r w:rsidRPr="001139C8">
        <w:rPr>
          <w:szCs w:val="22"/>
        </w:rPr>
        <w:fldChar w:fldCharType="end"/>
      </w:r>
      <w:r w:rsidRPr="001139C8">
        <w:rPr>
          <w:szCs w:val="22"/>
        </w:rPr>
        <w:t xml:space="preserve"> provides an example of a label containing the above-mentioned information requirements.</w:t>
      </w:r>
    </w:p>
    <w:p w14:paraId="1CAE1582" w14:textId="77777777" w:rsidR="009D03B3" w:rsidRPr="001139C8" w:rsidRDefault="009D03B3" w:rsidP="009D03B3">
      <w:pPr>
        <w:spacing w:after="120"/>
        <w:rPr>
          <w:szCs w:val="22"/>
        </w:rPr>
      </w:pPr>
      <w:r w:rsidRPr="001139C8">
        <w:rPr>
          <w:szCs w:val="22"/>
        </w:rPr>
        <w:t>Small containers (e.g. &lt; 5 litres), or small containers into which the hazardous materials are decanted for short term use shall include the following basic information:</w:t>
      </w:r>
    </w:p>
    <w:p w14:paraId="5D7BD386"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Name;</w:t>
      </w:r>
    </w:p>
    <w:p w14:paraId="726E9777"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Pictogram; and</w:t>
      </w:r>
    </w:p>
    <w:p w14:paraId="17B59DA1"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lastRenderedPageBreak/>
        <w:t>Hazard statement.</w:t>
      </w:r>
    </w:p>
    <w:p w14:paraId="2D6CE475" w14:textId="77777777" w:rsidR="009D03B3" w:rsidRPr="007B347A" w:rsidRDefault="009D03B3" w:rsidP="009D03B3"/>
    <w:tbl>
      <w:tblPr>
        <w:tblStyle w:val="GridTable1Light"/>
        <w:tblW w:w="5000" w:type="pct"/>
        <w:tblLook w:val="04A0" w:firstRow="1" w:lastRow="0" w:firstColumn="1" w:lastColumn="0" w:noHBand="0" w:noVBand="1"/>
      </w:tblPr>
      <w:tblGrid>
        <w:gridCol w:w="3086"/>
        <w:gridCol w:w="3087"/>
        <w:gridCol w:w="3085"/>
      </w:tblGrid>
      <w:tr w:rsidR="009D03B3" w:rsidRPr="007B347A" w14:paraId="5C503640" w14:textId="77777777" w:rsidTr="00AB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853478"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406356E5" wp14:editId="5C5848C9">
                  <wp:extent cx="898497" cy="898497"/>
                  <wp:effectExtent l="0" t="0" r="0" b="0"/>
                  <wp:docPr id="10" name="Picture 10" descr="GHS hazard pictogram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 hazard pictograms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278" cy="906278"/>
                          </a:xfrm>
                          <a:prstGeom prst="rect">
                            <a:avLst/>
                          </a:prstGeom>
                          <a:noFill/>
                          <a:ln>
                            <a:noFill/>
                          </a:ln>
                        </pic:spPr>
                      </pic:pic>
                    </a:graphicData>
                  </a:graphic>
                </wp:inline>
              </w:drawing>
            </w:r>
          </w:p>
        </w:tc>
        <w:tc>
          <w:tcPr>
            <w:tcW w:w="1667" w:type="pct"/>
          </w:tcPr>
          <w:p w14:paraId="223AC2E0" w14:textId="77777777" w:rsidR="009D03B3" w:rsidRPr="007B347A" w:rsidRDefault="009D03B3" w:rsidP="00AB6BB6">
            <w:pPr>
              <w:spacing w:before="0"/>
              <w:cnfStyle w:val="100000000000" w:firstRow="1"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0BC1360E" wp14:editId="0E4361A6">
                  <wp:extent cx="866692" cy="866692"/>
                  <wp:effectExtent l="0" t="0" r="0" b="0"/>
                  <wp:docPr id="8" name="Picture 8" descr="A sign with a flam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with a flame in the middle&#10;&#10;Description automatically generated"/>
                          <pic:cNvPicPr/>
                        </pic:nvPicPr>
                        <pic:blipFill>
                          <a:blip r:embed="rId17"/>
                          <a:stretch>
                            <a:fillRect/>
                          </a:stretch>
                        </pic:blipFill>
                        <pic:spPr>
                          <a:xfrm>
                            <a:off x="0" y="0"/>
                            <a:ext cx="903405" cy="903405"/>
                          </a:xfrm>
                          <a:prstGeom prst="rect">
                            <a:avLst/>
                          </a:prstGeom>
                        </pic:spPr>
                      </pic:pic>
                    </a:graphicData>
                  </a:graphic>
                </wp:inline>
              </w:drawing>
            </w:r>
          </w:p>
        </w:tc>
        <w:tc>
          <w:tcPr>
            <w:tcW w:w="1666" w:type="pct"/>
          </w:tcPr>
          <w:p w14:paraId="4352D8B3" w14:textId="77777777" w:rsidR="009D03B3" w:rsidRPr="007B347A" w:rsidRDefault="009D03B3" w:rsidP="00AB6BB6">
            <w:pPr>
              <w:spacing w:before="0"/>
              <w:cnfStyle w:val="100000000000" w:firstRow="1"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4A05D760" wp14:editId="5D244EF2">
                  <wp:extent cx="1081377" cy="811032"/>
                  <wp:effectExtent l="0" t="0" r="5080" b="8255"/>
                  <wp:docPr id="1" name="Picture 1" descr="A red and black sign with a flam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sign with a flame in the middle&#10;&#10;Description automatically generated"/>
                          <pic:cNvPicPr/>
                        </pic:nvPicPr>
                        <pic:blipFill>
                          <a:blip r:embed="rId18"/>
                          <a:stretch>
                            <a:fillRect/>
                          </a:stretch>
                        </pic:blipFill>
                        <pic:spPr>
                          <a:xfrm>
                            <a:off x="0" y="0"/>
                            <a:ext cx="1132278" cy="849207"/>
                          </a:xfrm>
                          <a:prstGeom prst="rect">
                            <a:avLst/>
                          </a:prstGeom>
                        </pic:spPr>
                      </pic:pic>
                    </a:graphicData>
                  </a:graphic>
                </wp:inline>
              </w:drawing>
            </w:r>
          </w:p>
        </w:tc>
      </w:tr>
      <w:tr w:rsidR="009D03B3" w:rsidRPr="007B347A" w14:paraId="06A6730C"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0C3E0C52" w14:textId="77777777" w:rsidR="009D03B3" w:rsidRPr="007B347A" w:rsidRDefault="009D03B3" w:rsidP="00D725E7">
            <w:pPr>
              <w:numPr>
                <w:ilvl w:val="0"/>
                <w:numId w:val="18"/>
              </w:numPr>
              <w:spacing w:before="0"/>
              <w:rPr>
                <w:sz w:val="18"/>
                <w:szCs w:val="20"/>
                <w:lang w:val="en-GB"/>
              </w:rPr>
            </w:pPr>
            <w:r w:rsidRPr="007B347A">
              <w:rPr>
                <w:sz w:val="18"/>
                <w:szCs w:val="20"/>
                <w:lang w:val="en-GB"/>
              </w:rPr>
              <w:t>Explosive</w:t>
            </w:r>
          </w:p>
          <w:p w14:paraId="436B5BD0" w14:textId="77777777" w:rsidR="009D03B3" w:rsidRPr="007B347A" w:rsidRDefault="009D03B3" w:rsidP="00D725E7">
            <w:pPr>
              <w:numPr>
                <w:ilvl w:val="0"/>
                <w:numId w:val="18"/>
              </w:numPr>
              <w:spacing w:before="0"/>
              <w:rPr>
                <w:sz w:val="18"/>
                <w:szCs w:val="20"/>
                <w:lang w:val="en-GB"/>
              </w:rPr>
            </w:pPr>
            <w:r w:rsidRPr="007B347A">
              <w:rPr>
                <w:sz w:val="18"/>
                <w:szCs w:val="20"/>
                <w:lang w:val="en-GB"/>
              </w:rPr>
              <w:t>Self-reactive</w:t>
            </w:r>
          </w:p>
          <w:p w14:paraId="08AE12FB" w14:textId="77777777" w:rsidR="009D03B3" w:rsidRPr="007B347A" w:rsidRDefault="009D03B3" w:rsidP="00D725E7">
            <w:pPr>
              <w:numPr>
                <w:ilvl w:val="0"/>
                <w:numId w:val="18"/>
              </w:numPr>
              <w:spacing w:before="0"/>
              <w:rPr>
                <w:sz w:val="18"/>
                <w:szCs w:val="20"/>
                <w:lang w:val="en-GB"/>
              </w:rPr>
            </w:pPr>
            <w:r w:rsidRPr="007B347A">
              <w:rPr>
                <w:sz w:val="18"/>
                <w:szCs w:val="20"/>
                <w:lang w:val="en-GB"/>
              </w:rPr>
              <w:t>Organic peroxide</w:t>
            </w:r>
          </w:p>
        </w:tc>
        <w:tc>
          <w:tcPr>
            <w:tcW w:w="1667" w:type="pct"/>
          </w:tcPr>
          <w:p w14:paraId="191AE78D"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Flammable</w:t>
            </w:r>
          </w:p>
          <w:p w14:paraId="3831C0D3"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Self-reactive</w:t>
            </w:r>
          </w:p>
          <w:p w14:paraId="67BF25C2"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Pyrophoric</w:t>
            </w:r>
          </w:p>
          <w:p w14:paraId="2B186BC7"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Self-heating</w:t>
            </w:r>
          </w:p>
          <w:p w14:paraId="62EB8523"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Emits flammable gas in contact with water</w:t>
            </w:r>
          </w:p>
          <w:p w14:paraId="005F7360"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Organic peroxide</w:t>
            </w:r>
          </w:p>
        </w:tc>
        <w:tc>
          <w:tcPr>
            <w:tcW w:w="1666" w:type="pct"/>
          </w:tcPr>
          <w:p w14:paraId="68D9CD50" w14:textId="77777777" w:rsidR="009D03B3" w:rsidRPr="007B347A" w:rsidRDefault="009D03B3" w:rsidP="00D725E7">
            <w:pPr>
              <w:numPr>
                <w:ilvl w:val="0"/>
                <w:numId w:val="20"/>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Oxidiser</w:t>
            </w:r>
          </w:p>
        </w:tc>
      </w:tr>
      <w:tr w:rsidR="009D03B3" w:rsidRPr="007B347A" w14:paraId="2E883248" w14:textId="77777777" w:rsidTr="00AB6BB6">
        <w:trPr>
          <w:trHeight w:val="1570"/>
        </w:trPr>
        <w:tc>
          <w:tcPr>
            <w:cnfStyle w:val="001000000000" w:firstRow="0" w:lastRow="0" w:firstColumn="1" w:lastColumn="0" w:oddVBand="0" w:evenVBand="0" w:oddHBand="0" w:evenHBand="0" w:firstRowFirstColumn="0" w:firstRowLastColumn="0" w:lastRowFirstColumn="0" w:lastRowLastColumn="0"/>
            <w:tcW w:w="1667" w:type="pct"/>
          </w:tcPr>
          <w:p w14:paraId="3A985453"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54F58848" wp14:editId="6A7A2159">
                  <wp:extent cx="871869" cy="869275"/>
                  <wp:effectExtent l="0" t="0" r="4445" b="7620"/>
                  <wp:docPr id="11" name="Picture 11"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and black sign&#10;&#10;Description automatically generated"/>
                          <pic:cNvPicPr/>
                        </pic:nvPicPr>
                        <pic:blipFill>
                          <a:blip r:embed="rId19"/>
                          <a:stretch>
                            <a:fillRect/>
                          </a:stretch>
                        </pic:blipFill>
                        <pic:spPr>
                          <a:xfrm>
                            <a:off x="0" y="0"/>
                            <a:ext cx="875146" cy="872542"/>
                          </a:xfrm>
                          <a:prstGeom prst="rect">
                            <a:avLst/>
                          </a:prstGeom>
                        </pic:spPr>
                      </pic:pic>
                    </a:graphicData>
                  </a:graphic>
                </wp:inline>
              </w:drawing>
            </w:r>
          </w:p>
        </w:tc>
        <w:tc>
          <w:tcPr>
            <w:tcW w:w="1667" w:type="pct"/>
          </w:tcPr>
          <w:p w14:paraId="00E7BA24"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6A5E4273" wp14:editId="3D281DEE">
                  <wp:extent cx="805705" cy="808075"/>
                  <wp:effectExtent l="0" t="0" r="0" b="0"/>
                  <wp:docPr id="1992821139" name="Picture 1992821139" descr="A skull and crossbones in a red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kull and crossbones in a red diamond&#10;&#10;Description automatically generated"/>
                          <pic:cNvPicPr/>
                        </pic:nvPicPr>
                        <pic:blipFill>
                          <a:blip r:embed="rId20"/>
                          <a:stretch>
                            <a:fillRect/>
                          </a:stretch>
                        </pic:blipFill>
                        <pic:spPr>
                          <a:xfrm>
                            <a:off x="0" y="0"/>
                            <a:ext cx="809147" cy="811527"/>
                          </a:xfrm>
                          <a:prstGeom prst="rect">
                            <a:avLst/>
                          </a:prstGeom>
                        </pic:spPr>
                      </pic:pic>
                    </a:graphicData>
                  </a:graphic>
                </wp:inline>
              </w:drawing>
            </w:r>
          </w:p>
        </w:tc>
        <w:tc>
          <w:tcPr>
            <w:tcW w:w="1666" w:type="pct"/>
          </w:tcPr>
          <w:p w14:paraId="54DC9D37"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4710F95E" wp14:editId="1E0FB9D1">
                  <wp:extent cx="797442" cy="797442"/>
                  <wp:effectExtent l="0" t="0" r="3175" b="3175"/>
                  <wp:docPr id="13" name="Picture 13" descr="Globally Harmonized System of Classification and Labellin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ly Harmonized System of Classification and Labelling of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495" cy="800495"/>
                          </a:xfrm>
                          <a:prstGeom prst="rect">
                            <a:avLst/>
                          </a:prstGeom>
                          <a:noFill/>
                          <a:ln>
                            <a:noFill/>
                          </a:ln>
                        </pic:spPr>
                      </pic:pic>
                    </a:graphicData>
                  </a:graphic>
                </wp:inline>
              </w:drawing>
            </w:r>
          </w:p>
        </w:tc>
      </w:tr>
      <w:tr w:rsidR="009D03B3" w:rsidRPr="007B347A" w14:paraId="18E6E75A"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39FDB74B" w14:textId="77777777" w:rsidR="009D03B3" w:rsidRPr="007B347A" w:rsidRDefault="009D03B3" w:rsidP="00D725E7">
            <w:pPr>
              <w:numPr>
                <w:ilvl w:val="0"/>
                <w:numId w:val="21"/>
              </w:numPr>
              <w:spacing w:before="0"/>
              <w:rPr>
                <w:sz w:val="18"/>
                <w:szCs w:val="20"/>
                <w:lang w:val="en-GB"/>
              </w:rPr>
            </w:pPr>
            <w:r w:rsidRPr="007B347A">
              <w:rPr>
                <w:sz w:val="18"/>
                <w:szCs w:val="20"/>
                <w:lang w:val="en-GB"/>
              </w:rPr>
              <w:t>Gasses under pressure</w:t>
            </w:r>
          </w:p>
        </w:tc>
        <w:tc>
          <w:tcPr>
            <w:tcW w:w="1667" w:type="pct"/>
          </w:tcPr>
          <w:p w14:paraId="556D887E"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Acute toxicity</w:t>
            </w:r>
          </w:p>
        </w:tc>
        <w:tc>
          <w:tcPr>
            <w:tcW w:w="1666" w:type="pct"/>
          </w:tcPr>
          <w:p w14:paraId="661A3837"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Acute toxicity</w:t>
            </w:r>
          </w:p>
          <w:p w14:paraId="16EB8C25"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Skin irritant</w:t>
            </w:r>
          </w:p>
          <w:p w14:paraId="656C2C13"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Eye irritant</w:t>
            </w:r>
          </w:p>
          <w:p w14:paraId="01E3BD6E"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Skin sensitizer</w:t>
            </w:r>
          </w:p>
        </w:tc>
      </w:tr>
      <w:tr w:rsidR="009D03B3" w:rsidRPr="007B347A" w14:paraId="015B58E0"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6D4618A0"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1152D06B" wp14:editId="3112503F">
                  <wp:extent cx="829340" cy="829340"/>
                  <wp:effectExtent l="0" t="0" r="8890" b="8890"/>
                  <wp:docPr id="15" name="Picture 15" descr="A sign with a person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gn with a person with a star in the center&#10;&#10;Description automatically generated"/>
                          <pic:cNvPicPr/>
                        </pic:nvPicPr>
                        <pic:blipFill>
                          <a:blip r:embed="rId22"/>
                          <a:stretch>
                            <a:fillRect/>
                          </a:stretch>
                        </pic:blipFill>
                        <pic:spPr>
                          <a:xfrm>
                            <a:off x="0" y="0"/>
                            <a:ext cx="830936" cy="830936"/>
                          </a:xfrm>
                          <a:prstGeom prst="rect">
                            <a:avLst/>
                          </a:prstGeom>
                        </pic:spPr>
                      </pic:pic>
                    </a:graphicData>
                  </a:graphic>
                </wp:inline>
              </w:drawing>
            </w:r>
          </w:p>
        </w:tc>
        <w:tc>
          <w:tcPr>
            <w:tcW w:w="1667" w:type="pct"/>
          </w:tcPr>
          <w:p w14:paraId="352B940F"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269D3D48" wp14:editId="7944B610">
                  <wp:extent cx="744279" cy="744279"/>
                  <wp:effectExtent l="0" t="0" r="0" b="0"/>
                  <wp:docPr id="16" name="Picture 16" descr="GHS Corrosion Pictogram Label, 4&quot; x 4&quot; | Label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 Corrosion Pictogram Label, 4&quot; x 4&quot; | Labelmas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8130" cy="748130"/>
                          </a:xfrm>
                          <a:prstGeom prst="rect">
                            <a:avLst/>
                          </a:prstGeom>
                          <a:noFill/>
                          <a:ln>
                            <a:noFill/>
                          </a:ln>
                        </pic:spPr>
                      </pic:pic>
                    </a:graphicData>
                  </a:graphic>
                </wp:inline>
              </w:drawing>
            </w:r>
          </w:p>
        </w:tc>
        <w:tc>
          <w:tcPr>
            <w:tcW w:w="1666" w:type="pct"/>
          </w:tcPr>
          <w:p w14:paraId="63DBC682"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5C098BE2" wp14:editId="7548318B">
                  <wp:extent cx="765544" cy="765544"/>
                  <wp:effectExtent l="0" t="0" r="0" b="0"/>
                  <wp:docPr id="17" name="Picture 17" descr="A sign with a fish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gn with a fish and a tre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530" cy="767530"/>
                          </a:xfrm>
                          <a:prstGeom prst="rect">
                            <a:avLst/>
                          </a:prstGeom>
                          <a:noFill/>
                          <a:ln>
                            <a:noFill/>
                          </a:ln>
                        </pic:spPr>
                      </pic:pic>
                    </a:graphicData>
                  </a:graphic>
                </wp:inline>
              </w:drawing>
            </w:r>
          </w:p>
        </w:tc>
      </w:tr>
      <w:tr w:rsidR="009D03B3" w:rsidRPr="007B347A" w14:paraId="5304EEA8"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286D2F37" w14:textId="77777777" w:rsidR="009D03B3" w:rsidRPr="007B347A" w:rsidRDefault="009D03B3" w:rsidP="00D725E7">
            <w:pPr>
              <w:numPr>
                <w:ilvl w:val="0"/>
                <w:numId w:val="22"/>
              </w:numPr>
              <w:spacing w:before="0"/>
              <w:rPr>
                <w:sz w:val="18"/>
                <w:szCs w:val="20"/>
                <w:lang w:val="en-GB"/>
              </w:rPr>
            </w:pPr>
            <w:r w:rsidRPr="007B347A">
              <w:rPr>
                <w:sz w:val="18"/>
                <w:szCs w:val="20"/>
                <w:lang w:val="en-GB"/>
              </w:rPr>
              <w:t>Carcinogen</w:t>
            </w:r>
          </w:p>
          <w:p w14:paraId="7FB92067" w14:textId="77777777" w:rsidR="009D03B3" w:rsidRPr="007B347A" w:rsidRDefault="009D03B3" w:rsidP="00D725E7">
            <w:pPr>
              <w:numPr>
                <w:ilvl w:val="0"/>
                <w:numId w:val="22"/>
              </w:numPr>
              <w:spacing w:before="0"/>
              <w:rPr>
                <w:sz w:val="18"/>
                <w:szCs w:val="20"/>
                <w:lang w:val="en-GB"/>
              </w:rPr>
            </w:pPr>
            <w:r w:rsidRPr="007B347A">
              <w:rPr>
                <w:sz w:val="18"/>
                <w:szCs w:val="20"/>
                <w:lang w:val="en-GB"/>
              </w:rPr>
              <w:t>Respiratory sensitizer</w:t>
            </w:r>
          </w:p>
          <w:p w14:paraId="7C1D096F" w14:textId="77777777" w:rsidR="009D03B3" w:rsidRPr="007B347A" w:rsidRDefault="009D03B3" w:rsidP="00D725E7">
            <w:pPr>
              <w:numPr>
                <w:ilvl w:val="0"/>
                <w:numId w:val="22"/>
              </w:numPr>
              <w:spacing w:before="0"/>
              <w:rPr>
                <w:sz w:val="18"/>
                <w:szCs w:val="20"/>
                <w:lang w:val="en-GB"/>
              </w:rPr>
            </w:pPr>
            <w:r w:rsidRPr="007B347A">
              <w:rPr>
                <w:sz w:val="18"/>
                <w:szCs w:val="20"/>
                <w:lang w:val="en-GB"/>
              </w:rPr>
              <w:t>Reproductive toxicant</w:t>
            </w:r>
          </w:p>
          <w:p w14:paraId="00FFF338" w14:textId="77777777" w:rsidR="009D03B3" w:rsidRPr="007B347A" w:rsidRDefault="009D03B3" w:rsidP="00D725E7">
            <w:pPr>
              <w:numPr>
                <w:ilvl w:val="0"/>
                <w:numId w:val="22"/>
              </w:numPr>
              <w:spacing w:before="0"/>
              <w:rPr>
                <w:sz w:val="18"/>
                <w:szCs w:val="20"/>
                <w:lang w:val="en-GB"/>
              </w:rPr>
            </w:pPr>
            <w:r w:rsidRPr="007B347A">
              <w:rPr>
                <w:sz w:val="18"/>
                <w:szCs w:val="20"/>
                <w:lang w:val="en-GB"/>
              </w:rPr>
              <w:t>Target organ toxicant</w:t>
            </w:r>
          </w:p>
          <w:p w14:paraId="7622639D" w14:textId="77777777" w:rsidR="009D03B3" w:rsidRPr="007B347A" w:rsidRDefault="009D03B3" w:rsidP="00D725E7">
            <w:pPr>
              <w:numPr>
                <w:ilvl w:val="0"/>
                <w:numId w:val="22"/>
              </w:numPr>
              <w:spacing w:before="0"/>
              <w:rPr>
                <w:sz w:val="18"/>
                <w:szCs w:val="20"/>
                <w:lang w:val="en-GB"/>
              </w:rPr>
            </w:pPr>
            <w:r w:rsidRPr="007B347A">
              <w:rPr>
                <w:sz w:val="18"/>
                <w:szCs w:val="20"/>
                <w:lang w:val="en-GB"/>
              </w:rPr>
              <w:t>Germ cell mutagen</w:t>
            </w:r>
          </w:p>
        </w:tc>
        <w:tc>
          <w:tcPr>
            <w:tcW w:w="1667" w:type="pct"/>
          </w:tcPr>
          <w:p w14:paraId="205467B0"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Eye corrosion</w:t>
            </w:r>
          </w:p>
          <w:p w14:paraId="611A8E4C"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Skin corrosion</w:t>
            </w:r>
          </w:p>
          <w:p w14:paraId="52D1DEC3"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Corrosive to metal</w:t>
            </w:r>
          </w:p>
        </w:tc>
        <w:tc>
          <w:tcPr>
            <w:tcW w:w="1666" w:type="pct"/>
          </w:tcPr>
          <w:p w14:paraId="585BC0EB" w14:textId="77777777" w:rsidR="009D03B3" w:rsidRPr="007B347A" w:rsidRDefault="009D03B3" w:rsidP="00D725E7">
            <w:pPr>
              <w:keepNext/>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Environmental Hazards</w:t>
            </w:r>
          </w:p>
        </w:tc>
      </w:tr>
    </w:tbl>
    <w:p w14:paraId="7F448376" w14:textId="578667D7" w:rsidR="009D03B3" w:rsidRPr="00017E82" w:rsidRDefault="009D03B3" w:rsidP="009D03B3">
      <w:pPr>
        <w:spacing w:before="160" w:after="80"/>
        <w:rPr>
          <w:b/>
          <w:bCs/>
          <w:color w:val="000000" w:themeColor="text1"/>
          <w:sz w:val="20"/>
          <w:szCs w:val="20"/>
        </w:rPr>
      </w:pPr>
      <w:bookmarkStart w:id="32" w:name="_Ref178240321"/>
      <w:bookmarkStart w:id="33" w:name="_Toc178241466"/>
      <w:bookmarkStart w:id="34" w:name="_Toc181785502"/>
      <w:r w:rsidRPr="00017E82">
        <w:rPr>
          <w:b/>
          <w:bCs/>
          <w:color w:val="000000" w:themeColor="text1"/>
          <w:sz w:val="20"/>
          <w:szCs w:val="20"/>
        </w:rPr>
        <w:t xml:space="preserve">Figure </w:t>
      </w:r>
      <w:r w:rsidR="006B619C">
        <w:rPr>
          <w:b/>
          <w:bCs/>
          <w:color w:val="000000" w:themeColor="text1"/>
          <w:sz w:val="20"/>
          <w:szCs w:val="20"/>
        </w:rPr>
        <w:fldChar w:fldCharType="begin"/>
      </w:r>
      <w:r w:rsidR="006B619C">
        <w:rPr>
          <w:b/>
          <w:bCs/>
          <w:color w:val="000000" w:themeColor="text1"/>
          <w:sz w:val="20"/>
          <w:szCs w:val="20"/>
        </w:rPr>
        <w:instrText xml:space="preserve"> STYLEREF 1 \s </w:instrText>
      </w:r>
      <w:r w:rsidR="006B619C">
        <w:rPr>
          <w:b/>
          <w:bCs/>
          <w:color w:val="000000" w:themeColor="text1"/>
          <w:sz w:val="20"/>
          <w:szCs w:val="20"/>
        </w:rPr>
        <w:fldChar w:fldCharType="separate"/>
      </w:r>
      <w:r w:rsidR="006B619C">
        <w:rPr>
          <w:b/>
          <w:bCs/>
          <w:noProof/>
          <w:color w:val="000000" w:themeColor="text1"/>
          <w:sz w:val="20"/>
          <w:szCs w:val="20"/>
        </w:rPr>
        <w:t>6</w:t>
      </w:r>
      <w:r w:rsidR="006B619C">
        <w:rPr>
          <w:b/>
          <w:bCs/>
          <w:color w:val="000000" w:themeColor="text1"/>
          <w:sz w:val="20"/>
          <w:szCs w:val="20"/>
        </w:rPr>
        <w:fldChar w:fldCharType="end"/>
      </w:r>
      <w:r w:rsidR="006B619C">
        <w:rPr>
          <w:b/>
          <w:bCs/>
          <w:color w:val="000000" w:themeColor="text1"/>
          <w:sz w:val="20"/>
          <w:szCs w:val="20"/>
        </w:rPr>
        <w:t>.</w:t>
      </w:r>
      <w:r w:rsidR="006B619C">
        <w:rPr>
          <w:b/>
          <w:bCs/>
          <w:color w:val="000000" w:themeColor="text1"/>
          <w:sz w:val="20"/>
          <w:szCs w:val="20"/>
        </w:rPr>
        <w:fldChar w:fldCharType="begin"/>
      </w:r>
      <w:r w:rsidR="006B619C">
        <w:rPr>
          <w:b/>
          <w:bCs/>
          <w:color w:val="000000" w:themeColor="text1"/>
          <w:sz w:val="20"/>
          <w:szCs w:val="20"/>
        </w:rPr>
        <w:instrText xml:space="preserve"> SEQ Figure \* ARABIC \s 1 </w:instrText>
      </w:r>
      <w:r w:rsidR="006B619C">
        <w:rPr>
          <w:b/>
          <w:bCs/>
          <w:color w:val="000000" w:themeColor="text1"/>
          <w:sz w:val="20"/>
          <w:szCs w:val="20"/>
        </w:rPr>
        <w:fldChar w:fldCharType="separate"/>
      </w:r>
      <w:r w:rsidR="006B619C">
        <w:rPr>
          <w:b/>
          <w:bCs/>
          <w:noProof/>
          <w:color w:val="000000" w:themeColor="text1"/>
          <w:sz w:val="20"/>
          <w:szCs w:val="20"/>
        </w:rPr>
        <w:t>2</w:t>
      </w:r>
      <w:r w:rsidR="006B619C">
        <w:rPr>
          <w:b/>
          <w:bCs/>
          <w:color w:val="000000" w:themeColor="text1"/>
          <w:sz w:val="20"/>
          <w:szCs w:val="20"/>
        </w:rPr>
        <w:fldChar w:fldCharType="end"/>
      </w:r>
      <w:bookmarkEnd w:id="32"/>
      <w:r>
        <w:rPr>
          <w:b/>
          <w:bCs/>
          <w:color w:val="000000" w:themeColor="text1"/>
          <w:sz w:val="20"/>
          <w:szCs w:val="20"/>
        </w:rPr>
        <w:t xml:space="preserve">: </w:t>
      </w:r>
      <w:r w:rsidRPr="001436EC">
        <w:rPr>
          <w:b/>
          <w:bCs/>
          <w:color w:val="000000" w:themeColor="text1"/>
          <w:sz w:val="20"/>
          <w:szCs w:val="20"/>
        </w:rPr>
        <w:t>Examples of GHS Pictograms and Hazard Statements</w:t>
      </w:r>
      <w:bookmarkEnd w:id="33"/>
      <w:bookmarkEnd w:id="34"/>
    </w:p>
    <w:p w14:paraId="02743D4F" w14:textId="77777777" w:rsidR="009D03B3" w:rsidRPr="007B347A" w:rsidRDefault="009D03B3" w:rsidP="009D03B3"/>
    <w:p w14:paraId="4060A17E" w14:textId="77777777" w:rsidR="009D03B3" w:rsidRDefault="009D03B3" w:rsidP="00287616">
      <w:pPr>
        <w:keepNext/>
        <w:jc w:val="center"/>
      </w:pPr>
      <w:r w:rsidRPr="007B347A">
        <w:rPr>
          <w:noProof/>
          <w:lang w:val="en-GB"/>
        </w:rPr>
        <w:lastRenderedPageBreak/>
        <w:drawing>
          <wp:inline distT="0" distB="0" distL="0" distR="0" wp14:anchorId="6DA19688" wp14:editId="508CFA96">
            <wp:extent cx="5404711" cy="4724400"/>
            <wp:effectExtent l="0" t="0" r="5715" b="0"/>
            <wp:docPr id="2" name="Picture 2" descr="GHS labe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 label sam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2157" cy="4730909"/>
                    </a:xfrm>
                    <a:prstGeom prst="rect">
                      <a:avLst/>
                    </a:prstGeom>
                    <a:noFill/>
                    <a:ln>
                      <a:noFill/>
                    </a:ln>
                  </pic:spPr>
                </pic:pic>
              </a:graphicData>
            </a:graphic>
          </wp:inline>
        </w:drawing>
      </w:r>
    </w:p>
    <w:p w14:paraId="5620358B" w14:textId="639C6D23" w:rsidR="009D03B3" w:rsidRPr="00017E82" w:rsidRDefault="009D03B3" w:rsidP="009D03B3">
      <w:pPr>
        <w:spacing w:before="160" w:after="80"/>
        <w:rPr>
          <w:b/>
          <w:bCs/>
          <w:color w:val="000000" w:themeColor="text1"/>
          <w:sz w:val="20"/>
          <w:szCs w:val="20"/>
        </w:rPr>
      </w:pPr>
      <w:bookmarkStart w:id="35" w:name="_Ref178240352"/>
      <w:bookmarkStart w:id="36" w:name="_Toc175036076"/>
      <w:bookmarkStart w:id="37" w:name="_Toc178241467"/>
      <w:bookmarkStart w:id="38" w:name="_Toc181785503"/>
      <w:bookmarkStart w:id="39" w:name="_Ref175344242"/>
      <w:r w:rsidRPr="00017E82">
        <w:rPr>
          <w:b/>
          <w:bCs/>
          <w:color w:val="000000" w:themeColor="text1"/>
          <w:sz w:val="20"/>
          <w:szCs w:val="20"/>
        </w:rPr>
        <w:t xml:space="preserve">Figure </w:t>
      </w:r>
      <w:r w:rsidR="006B619C">
        <w:rPr>
          <w:b/>
          <w:bCs/>
          <w:color w:val="000000" w:themeColor="text1"/>
          <w:sz w:val="20"/>
          <w:szCs w:val="20"/>
        </w:rPr>
        <w:fldChar w:fldCharType="begin"/>
      </w:r>
      <w:r w:rsidR="006B619C">
        <w:rPr>
          <w:b/>
          <w:bCs/>
          <w:color w:val="000000" w:themeColor="text1"/>
          <w:sz w:val="20"/>
          <w:szCs w:val="20"/>
        </w:rPr>
        <w:instrText xml:space="preserve"> STYLEREF 1 \s </w:instrText>
      </w:r>
      <w:r w:rsidR="006B619C">
        <w:rPr>
          <w:b/>
          <w:bCs/>
          <w:color w:val="000000" w:themeColor="text1"/>
          <w:sz w:val="20"/>
          <w:szCs w:val="20"/>
        </w:rPr>
        <w:fldChar w:fldCharType="separate"/>
      </w:r>
      <w:r w:rsidR="006B619C">
        <w:rPr>
          <w:b/>
          <w:bCs/>
          <w:noProof/>
          <w:color w:val="000000" w:themeColor="text1"/>
          <w:sz w:val="20"/>
          <w:szCs w:val="20"/>
        </w:rPr>
        <w:t>6</w:t>
      </w:r>
      <w:r w:rsidR="006B619C">
        <w:rPr>
          <w:b/>
          <w:bCs/>
          <w:color w:val="000000" w:themeColor="text1"/>
          <w:sz w:val="20"/>
          <w:szCs w:val="20"/>
        </w:rPr>
        <w:fldChar w:fldCharType="end"/>
      </w:r>
      <w:r w:rsidR="006B619C">
        <w:rPr>
          <w:b/>
          <w:bCs/>
          <w:color w:val="000000" w:themeColor="text1"/>
          <w:sz w:val="20"/>
          <w:szCs w:val="20"/>
        </w:rPr>
        <w:t>.</w:t>
      </w:r>
      <w:r w:rsidR="006B619C">
        <w:rPr>
          <w:b/>
          <w:bCs/>
          <w:color w:val="000000" w:themeColor="text1"/>
          <w:sz w:val="20"/>
          <w:szCs w:val="20"/>
        </w:rPr>
        <w:fldChar w:fldCharType="begin"/>
      </w:r>
      <w:r w:rsidR="006B619C">
        <w:rPr>
          <w:b/>
          <w:bCs/>
          <w:color w:val="000000" w:themeColor="text1"/>
          <w:sz w:val="20"/>
          <w:szCs w:val="20"/>
        </w:rPr>
        <w:instrText xml:space="preserve"> SEQ Figure \* ARABIC \s 1 </w:instrText>
      </w:r>
      <w:r w:rsidR="006B619C">
        <w:rPr>
          <w:b/>
          <w:bCs/>
          <w:color w:val="000000" w:themeColor="text1"/>
          <w:sz w:val="20"/>
          <w:szCs w:val="20"/>
        </w:rPr>
        <w:fldChar w:fldCharType="separate"/>
      </w:r>
      <w:r w:rsidR="006B619C">
        <w:rPr>
          <w:b/>
          <w:bCs/>
          <w:noProof/>
          <w:color w:val="000000" w:themeColor="text1"/>
          <w:sz w:val="20"/>
          <w:szCs w:val="20"/>
        </w:rPr>
        <w:t>3</w:t>
      </w:r>
      <w:r w:rsidR="006B619C">
        <w:rPr>
          <w:b/>
          <w:bCs/>
          <w:color w:val="000000" w:themeColor="text1"/>
          <w:sz w:val="20"/>
          <w:szCs w:val="20"/>
        </w:rPr>
        <w:fldChar w:fldCharType="end"/>
      </w:r>
      <w:bookmarkEnd w:id="35"/>
      <w:r>
        <w:rPr>
          <w:b/>
          <w:bCs/>
          <w:color w:val="000000" w:themeColor="text1"/>
          <w:sz w:val="20"/>
          <w:szCs w:val="20"/>
        </w:rPr>
        <w:t xml:space="preserve">: </w:t>
      </w:r>
      <w:bookmarkEnd w:id="36"/>
      <w:r w:rsidRPr="001436EC">
        <w:rPr>
          <w:b/>
          <w:bCs/>
          <w:color w:val="000000" w:themeColor="text1"/>
          <w:sz w:val="20"/>
          <w:szCs w:val="20"/>
        </w:rPr>
        <w:t>Example GHS Label</w:t>
      </w:r>
      <w:bookmarkEnd w:id="37"/>
      <w:bookmarkEnd w:id="38"/>
    </w:p>
    <w:p w14:paraId="2CB2ED04" w14:textId="77777777" w:rsidR="009D03B3" w:rsidRDefault="009D03B3" w:rsidP="009D03B3">
      <w:pPr>
        <w:pStyle w:val="Caption"/>
        <w:rPr>
          <w:sz w:val="22"/>
          <w:szCs w:val="18"/>
        </w:rPr>
      </w:pPr>
    </w:p>
    <w:p w14:paraId="673B6BEC" w14:textId="77777777" w:rsidR="009D03B3" w:rsidRPr="007B347A" w:rsidRDefault="009D03B3" w:rsidP="009D03B3">
      <w:pPr>
        <w:pStyle w:val="Heading2"/>
        <w:spacing w:after="240"/>
        <w:rPr>
          <w:sz w:val="24"/>
          <w:szCs w:val="24"/>
        </w:rPr>
      </w:pPr>
      <w:bookmarkStart w:id="40" w:name="_Toc178241424"/>
      <w:bookmarkStart w:id="41" w:name="_Toc181785477"/>
      <w:bookmarkEnd w:id="39"/>
      <w:r>
        <w:rPr>
          <w:sz w:val="24"/>
          <w:szCs w:val="24"/>
        </w:rPr>
        <w:t>Storage Procedures</w:t>
      </w:r>
      <w:bookmarkEnd w:id="40"/>
      <w:bookmarkEnd w:id="41"/>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36CADD26" w14:textId="77777777" w:rsidTr="00BD55CB">
        <w:tc>
          <w:tcPr>
            <w:tcW w:w="9351" w:type="dxa"/>
            <w:shd w:val="clear" w:color="auto" w:fill="D9D9D9" w:themeFill="background1" w:themeFillShade="D9"/>
          </w:tcPr>
          <w:p w14:paraId="6DA822C9" w14:textId="77777777" w:rsidR="009D03B3" w:rsidRPr="006F7B6A" w:rsidRDefault="009D03B3"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664B61FE" w14:textId="1C921DAC" w:rsidR="009D03B3" w:rsidRDefault="00CC43EA" w:rsidP="00D725E7">
            <w:pPr>
              <w:pStyle w:val="ListParagraph"/>
              <w:numPr>
                <w:ilvl w:val="0"/>
                <w:numId w:val="14"/>
              </w:numPr>
              <w:spacing w:after="120"/>
              <w:ind w:left="453" w:hanging="357"/>
              <w:contextualSpacing w:val="0"/>
              <w:rPr>
                <w:i/>
                <w:iCs/>
                <w:color w:val="125B61"/>
              </w:rPr>
            </w:pPr>
            <w:r>
              <w:rPr>
                <w:i/>
                <w:iCs/>
                <w:color w:val="125B61"/>
              </w:rPr>
              <w:t>Describe the requirements for the storage</w:t>
            </w:r>
            <w:r w:rsidR="009D03B3" w:rsidRPr="00F0588A">
              <w:rPr>
                <w:i/>
                <w:iCs/>
                <w:color w:val="125B61"/>
              </w:rPr>
              <w:t xml:space="preserve"> </w:t>
            </w:r>
            <w:r w:rsidR="000B29BB">
              <w:rPr>
                <w:i/>
                <w:iCs/>
                <w:color w:val="125B61"/>
              </w:rPr>
              <w:t xml:space="preserve">of all </w:t>
            </w:r>
            <w:r w:rsidR="009D03B3" w:rsidRPr="00F0588A">
              <w:rPr>
                <w:i/>
                <w:iCs/>
                <w:color w:val="125B61"/>
              </w:rPr>
              <w:t>hazardous materials</w:t>
            </w:r>
            <w:r w:rsidR="00AF18EE">
              <w:rPr>
                <w:i/>
                <w:iCs/>
                <w:color w:val="125B61"/>
              </w:rPr>
              <w:t>.</w:t>
            </w:r>
          </w:p>
          <w:p w14:paraId="64DB7564" w14:textId="77777777" w:rsidR="009D03B3" w:rsidRDefault="009D03B3" w:rsidP="00D725E7">
            <w:pPr>
              <w:pStyle w:val="ListParagraph"/>
              <w:numPr>
                <w:ilvl w:val="0"/>
                <w:numId w:val="14"/>
              </w:numPr>
              <w:spacing w:after="120"/>
              <w:ind w:left="453" w:hanging="357"/>
              <w:contextualSpacing w:val="0"/>
              <w:rPr>
                <w:i/>
                <w:iCs/>
                <w:color w:val="125B61"/>
              </w:rPr>
            </w:pPr>
            <w:r w:rsidRPr="00835730">
              <w:rPr>
                <w:i/>
                <w:iCs/>
                <w:color w:val="125B61"/>
              </w:rPr>
              <w:t>Explain the need for secondary containment</w:t>
            </w:r>
            <w:r>
              <w:rPr>
                <w:i/>
                <w:iCs/>
                <w:color w:val="125B61"/>
              </w:rPr>
              <w:t xml:space="preserve"> and o</w:t>
            </w:r>
            <w:r w:rsidRPr="00E42D55">
              <w:rPr>
                <w:i/>
                <w:iCs/>
                <w:color w:val="125B61"/>
              </w:rPr>
              <w:t xml:space="preserve">utline the considerations for roofed and unroofed storage </w:t>
            </w:r>
          </w:p>
          <w:p w14:paraId="19DFB90D" w14:textId="77777777" w:rsidR="009D03B3" w:rsidRDefault="009D03B3"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5C231013" w14:textId="77777777" w:rsidR="009D03B3" w:rsidRPr="00226D1E" w:rsidRDefault="009D03B3" w:rsidP="009D03B3">
      <w:pPr>
        <w:pStyle w:val="Context"/>
      </w:pPr>
      <w:r w:rsidRPr="00226D1E">
        <w:t xml:space="preserve">All hazardous materials shall be stored in designated storage facilities appropriate to the type of substance and related hazards. The following shall be put in place: </w:t>
      </w:r>
    </w:p>
    <w:p w14:paraId="482C80DE" w14:textId="1C2F9D64" w:rsidR="009D03B3" w:rsidRPr="00226D1E" w:rsidRDefault="00304651" w:rsidP="00D725E7">
      <w:pPr>
        <w:pStyle w:val="Context"/>
        <w:numPr>
          <w:ilvl w:val="0"/>
          <w:numId w:val="17"/>
        </w:numPr>
      </w:pPr>
      <w:r>
        <w:t xml:space="preserve">Storerooms and </w:t>
      </w:r>
      <w:r w:rsidR="006E2D3B">
        <w:t xml:space="preserve">Storage </w:t>
      </w:r>
      <w:r w:rsidR="00576F9C">
        <w:t>Areas</w:t>
      </w:r>
    </w:p>
    <w:p w14:paraId="6E58A7ED" w14:textId="1166B268" w:rsidR="009D03B3" w:rsidRPr="00226D1E" w:rsidRDefault="009F2A6C" w:rsidP="00D725E7">
      <w:pPr>
        <w:pStyle w:val="Context"/>
        <w:numPr>
          <w:ilvl w:val="1"/>
          <w:numId w:val="17"/>
        </w:numPr>
      </w:pPr>
      <w:r>
        <w:t>Stor</w:t>
      </w:r>
      <w:r w:rsidR="00304651">
        <w:t>erooms</w:t>
      </w:r>
      <w:r>
        <w:t xml:space="preserve"> </w:t>
      </w:r>
      <w:r w:rsidR="009D03B3" w:rsidRPr="00226D1E">
        <w:t xml:space="preserve">shall </w:t>
      </w:r>
      <w:r w:rsidR="00576F9C">
        <w:t>have</w:t>
      </w:r>
      <w:r w:rsidR="009D03B3" w:rsidRPr="00226D1E">
        <w:t xml:space="preserve"> adequate ventilation to prevent the accumulation of vapours</w:t>
      </w:r>
      <w:r w:rsidR="009D03B3">
        <w:t xml:space="preserve"> e.g. </w:t>
      </w:r>
      <w:r w:rsidR="009D03B3">
        <w:rPr>
          <w:lang w:val="en-ZA"/>
        </w:rPr>
        <w:t>i</w:t>
      </w:r>
      <w:r w:rsidR="009D03B3" w:rsidRPr="007E6749">
        <w:rPr>
          <w:lang w:val="en-ZA"/>
        </w:rPr>
        <w:t xml:space="preserve">n the warehouse where solvents and cleaning agents are stored, </w:t>
      </w:r>
      <w:r w:rsidR="009D03B3" w:rsidRPr="007E6749">
        <w:rPr>
          <w:highlight w:val="yellow"/>
          <w:lang w:val="en-ZA"/>
        </w:rPr>
        <w:t>[insert company name]</w:t>
      </w:r>
      <w:r w:rsidR="009D03B3">
        <w:rPr>
          <w:lang w:val="en-ZA"/>
        </w:rPr>
        <w:t xml:space="preserve"> </w:t>
      </w:r>
      <w:r w:rsidR="009D03B3" w:rsidRPr="007E6749">
        <w:rPr>
          <w:lang w:val="en-ZA"/>
        </w:rPr>
        <w:t>has installed an industrial ventilation system</w:t>
      </w:r>
      <w:r w:rsidR="009D03B3">
        <w:rPr>
          <w:lang w:val="en-ZA"/>
        </w:rPr>
        <w:t xml:space="preserve"> to </w:t>
      </w:r>
      <w:r w:rsidR="009D03B3" w:rsidRPr="007E6749">
        <w:rPr>
          <w:lang w:val="en-ZA"/>
        </w:rPr>
        <w:t xml:space="preserve">ensure </w:t>
      </w:r>
      <w:r w:rsidR="009D03B3" w:rsidRPr="007E6749">
        <w:rPr>
          <w:lang w:val="en-ZA"/>
        </w:rPr>
        <w:lastRenderedPageBreak/>
        <w:t xml:space="preserve">continuous airflow to prevent the buildup of vapours from substances </w:t>
      </w:r>
      <w:r w:rsidR="00576F9C">
        <w:rPr>
          <w:lang w:val="en-ZA"/>
        </w:rPr>
        <w:t>such as</w:t>
      </w:r>
      <w:r w:rsidR="00576F9C" w:rsidRPr="007E6749">
        <w:rPr>
          <w:lang w:val="en-ZA"/>
        </w:rPr>
        <w:t xml:space="preserve"> </w:t>
      </w:r>
      <w:r w:rsidR="00576F9C" w:rsidRPr="00576F9C">
        <w:rPr>
          <w:highlight w:val="yellow"/>
          <w:lang w:val="en-ZA"/>
        </w:rPr>
        <w:t>xxx</w:t>
      </w:r>
      <w:r w:rsidR="00576F9C" w:rsidRPr="00576F9C">
        <w:rPr>
          <w:lang w:val="en-ZA"/>
        </w:rPr>
        <w:t>,</w:t>
      </w:r>
      <w:r w:rsidR="00576F9C" w:rsidRPr="00576F9C">
        <w:rPr>
          <w:highlight w:val="yellow"/>
          <w:lang w:val="en-ZA"/>
        </w:rPr>
        <w:t xml:space="preserve"> xxx</w:t>
      </w:r>
      <w:r w:rsidR="00576F9C" w:rsidRPr="007E6749">
        <w:rPr>
          <w:lang w:val="en-ZA"/>
        </w:rPr>
        <w:t xml:space="preserve"> </w:t>
      </w:r>
      <w:r w:rsidR="009D03B3" w:rsidRPr="007E6749">
        <w:rPr>
          <w:lang w:val="en-ZA"/>
        </w:rPr>
        <w:t>and</w:t>
      </w:r>
      <w:r w:rsidR="00576F9C" w:rsidRPr="00576F9C">
        <w:rPr>
          <w:highlight w:val="yellow"/>
          <w:lang w:val="en-ZA"/>
        </w:rPr>
        <w:t xml:space="preserve"> xxx</w:t>
      </w:r>
      <w:r w:rsidR="009D03B3" w:rsidRPr="00226D1E">
        <w:t>;</w:t>
      </w:r>
    </w:p>
    <w:p w14:paraId="5A2F22C9" w14:textId="74754A97" w:rsidR="009D03B3" w:rsidRPr="00226D1E" w:rsidRDefault="009D03B3" w:rsidP="00D725E7">
      <w:pPr>
        <w:pStyle w:val="Context"/>
        <w:numPr>
          <w:ilvl w:val="1"/>
          <w:numId w:val="17"/>
        </w:numPr>
      </w:pPr>
      <w:r w:rsidRPr="00226D1E">
        <w:t>Storerooms shall be fitted with adequate lighting. Lighting (</w:t>
      </w:r>
      <w:r w:rsidR="00576F9C">
        <w:t>and</w:t>
      </w:r>
      <w:r w:rsidR="00576F9C" w:rsidRPr="00226D1E">
        <w:t xml:space="preserve"> </w:t>
      </w:r>
      <w:r w:rsidRPr="00226D1E">
        <w:t>other electrical fittings in storerooms) where flammables are stored shall be explosion proof (i.e. intrinsically safe fittings which are electrically insulated/sealed to contain electrical sparks and prevent potential explosions from flammable vapours);</w:t>
      </w:r>
    </w:p>
    <w:p w14:paraId="5D56643E" w14:textId="22172B97" w:rsidR="009D03B3" w:rsidRPr="00226D1E" w:rsidRDefault="009D03B3" w:rsidP="00D725E7">
      <w:pPr>
        <w:pStyle w:val="Context"/>
        <w:numPr>
          <w:ilvl w:val="1"/>
          <w:numId w:val="17"/>
        </w:numPr>
      </w:pPr>
      <w:r w:rsidRPr="00226D1E">
        <w:t xml:space="preserve">Adequate secondary containment shall be provided </w:t>
      </w:r>
      <w:r w:rsidR="00304651" w:rsidRPr="00226D1E">
        <w:t xml:space="preserve">as follows </w:t>
      </w:r>
      <w:r w:rsidRPr="00226D1E">
        <w:t xml:space="preserve">to </w:t>
      </w:r>
      <w:r w:rsidR="00576F9C">
        <w:t>contain</w:t>
      </w:r>
      <w:r w:rsidR="00576F9C" w:rsidRPr="00226D1E">
        <w:t xml:space="preserve"> </w:t>
      </w:r>
      <w:r w:rsidR="00304651">
        <w:t xml:space="preserve">any </w:t>
      </w:r>
      <w:r w:rsidRPr="00226D1E">
        <w:t>spillages</w:t>
      </w:r>
      <w:r w:rsidR="00304651">
        <w:t xml:space="preserve"> and leaks</w:t>
      </w:r>
      <w:r w:rsidRPr="00226D1E">
        <w:t>:</w:t>
      </w:r>
    </w:p>
    <w:p w14:paraId="56507597" w14:textId="76744357" w:rsidR="009D03B3" w:rsidRPr="00226D1E" w:rsidRDefault="00304651" w:rsidP="00D725E7">
      <w:pPr>
        <w:pStyle w:val="Context"/>
        <w:numPr>
          <w:ilvl w:val="0"/>
          <w:numId w:val="24"/>
        </w:numPr>
        <w:ind w:left="1985"/>
      </w:pPr>
      <w:r>
        <w:t xml:space="preserve">At least </w:t>
      </w:r>
      <w:r w:rsidR="009D03B3" w:rsidRPr="00226D1E">
        <w:t xml:space="preserve">110% of the volume of the largest tank; or </w:t>
      </w:r>
    </w:p>
    <w:p w14:paraId="67BBFE3D" w14:textId="77777777" w:rsidR="009D03B3" w:rsidRPr="00226D1E" w:rsidRDefault="31AD8AFA" w:rsidP="00D725E7">
      <w:pPr>
        <w:pStyle w:val="Context"/>
        <w:numPr>
          <w:ilvl w:val="0"/>
          <w:numId w:val="24"/>
        </w:numPr>
        <w:ind w:left="1985"/>
      </w:pPr>
      <w:r>
        <w:t>25% of the combined storage for smaller containers (e.g. for 1 m</w:t>
      </w:r>
      <w:r w:rsidRPr="2801017D">
        <w:rPr>
          <w:vertAlign w:val="superscript"/>
        </w:rPr>
        <w:t>3</w:t>
      </w:r>
      <w:r>
        <w:t xml:space="preserve"> intermediate bulk containers, 210 litre drums or 20-25 litre polycans).</w:t>
      </w:r>
    </w:p>
    <w:p w14:paraId="048A28AB" w14:textId="348D9C73" w:rsidR="7945C8F8" w:rsidRDefault="7945C8F8" w:rsidP="00F369E6">
      <w:pPr>
        <w:pStyle w:val="Context"/>
        <w:numPr>
          <w:ilvl w:val="0"/>
          <w:numId w:val="1"/>
        </w:numPr>
        <w:spacing w:line="259" w:lineRule="auto"/>
      </w:pPr>
      <w:r>
        <w:t xml:space="preserve">In the case of permanent bunds, these shall consist of a smooth impermeable surface (concrete). </w:t>
      </w:r>
      <w:r w:rsidR="425AE8B3">
        <w:t>The floor of the bund shall be sloped, draining to sump.</w:t>
      </w:r>
    </w:p>
    <w:p w14:paraId="7336E901" w14:textId="5D48F783" w:rsidR="00404A5E" w:rsidRDefault="31AD8AFA" w:rsidP="00404A5E">
      <w:pPr>
        <w:pStyle w:val="Context"/>
        <w:numPr>
          <w:ilvl w:val="0"/>
          <w:numId w:val="1"/>
        </w:numPr>
        <w:spacing w:line="259" w:lineRule="auto"/>
      </w:pPr>
      <w:r>
        <w:t xml:space="preserve">Where practicable, containers shall be stored under </w:t>
      </w:r>
      <w:r w:rsidR="5E435B7B">
        <w:t xml:space="preserve">a </w:t>
      </w:r>
      <w:r>
        <w:t>roof. However, where the tanks or containers are stored in an external environment with no roof, a valve shall be installed for the purpose of releasing uncontaminated rainwater</w:t>
      </w:r>
      <w:r w:rsidR="5E435B7B">
        <w:t xml:space="preserve"> from the secondary containment area</w:t>
      </w:r>
      <w:r>
        <w:t>. The valve shall remain closed, and only opened to release water once the containment area has been inspected and confir</w:t>
      </w:r>
      <w:r w:rsidRPr="2801017D">
        <w:t>med not to contain any hazardous substance.</w:t>
      </w:r>
      <w:r w:rsidR="00404A5E" w:rsidRPr="00404A5E">
        <w:t xml:space="preserve"> </w:t>
      </w:r>
      <w:r w:rsidR="00404A5E">
        <w:t>If contamination is detected, the following steps shall be taken</w:t>
      </w:r>
      <w:r w:rsidR="00601D85">
        <w:t xml:space="preserve"> (if this has resulted in spillages follow the spill procedure in </w:t>
      </w:r>
      <w:r w:rsidR="00653932">
        <w:t xml:space="preserve">the </w:t>
      </w:r>
      <w:r w:rsidR="00653932" w:rsidRPr="00B540EC">
        <w:rPr>
          <w:b/>
          <w:bCs/>
        </w:rPr>
        <w:t>Emergency Preparedness and Response Plan</w:t>
      </w:r>
      <w:r w:rsidR="00653932" w:rsidRPr="0076009B">
        <w:t>,</w:t>
      </w:r>
      <w:r w:rsidR="00653932" w:rsidRPr="00B540EC">
        <w:rPr>
          <w:b/>
          <w:bCs/>
        </w:rPr>
        <w:t xml:space="preserve"> </w:t>
      </w:r>
      <w:r w:rsidR="00601D85" w:rsidRPr="00B540EC">
        <w:rPr>
          <w:b/>
          <w:bCs/>
        </w:rPr>
        <w:t xml:space="preserve">Section </w:t>
      </w:r>
      <w:r w:rsidR="00653932" w:rsidRPr="00B540EC">
        <w:rPr>
          <w:b/>
          <w:bCs/>
        </w:rPr>
        <w:t>6.4 Chemical Spill</w:t>
      </w:r>
      <w:r w:rsidR="00601D85">
        <w:t>)</w:t>
      </w:r>
      <w:r w:rsidR="00404A5E">
        <w:t>:</w:t>
      </w:r>
    </w:p>
    <w:p w14:paraId="1C95C832" w14:textId="232BBEED" w:rsidR="00404A5E" w:rsidRDefault="00404A5E" w:rsidP="009D7214">
      <w:pPr>
        <w:pStyle w:val="Context"/>
        <w:numPr>
          <w:ilvl w:val="1"/>
          <w:numId w:val="39"/>
        </w:numPr>
        <w:spacing w:line="259" w:lineRule="auto"/>
        <w:ind w:left="2127"/>
      </w:pPr>
      <w:r>
        <w:t>Immediately secure the area to prevent access</w:t>
      </w:r>
      <w:r w:rsidR="007B2B1E">
        <w:t>;</w:t>
      </w:r>
    </w:p>
    <w:p w14:paraId="392DF151" w14:textId="5347F999" w:rsidR="00404A5E" w:rsidRDefault="00404A5E" w:rsidP="009D7214">
      <w:pPr>
        <w:pStyle w:val="Context"/>
        <w:numPr>
          <w:ilvl w:val="1"/>
          <w:numId w:val="39"/>
        </w:numPr>
        <w:spacing w:line="259" w:lineRule="auto"/>
        <w:ind w:left="2127"/>
      </w:pPr>
      <w:r>
        <w:t>Notify the appropriate personnel and environmental safety team</w:t>
      </w:r>
      <w:r w:rsidR="007B2B1E">
        <w:t>;</w:t>
      </w:r>
    </w:p>
    <w:p w14:paraId="328F9162" w14:textId="507DE3E5" w:rsidR="00404A5E" w:rsidRDefault="00404A5E" w:rsidP="009D7214">
      <w:pPr>
        <w:pStyle w:val="Context"/>
        <w:numPr>
          <w:ilvl w:val="1"/>
          <w:numId w:val="39"/>
        </w:numPr>
        <w:spacing w:line="259" w:lineRule="auto"/>
        <w:ind w:left="2127"/>
      </w:pPr>
      <w:r>
        <w:t>Conduct a thorough assessment of the contamination extent</w:t>
      </w:r>
      <w:r w:rsidR="007B2B1E">
        <w:t>;</w:t>
      </w:r>
    </w:p>
    <w:p w14:paraId="48C93817" w14:textId="77777777" w:rsidR="00404A5E" w:rsidRDefault="00404A5E" w:rsidP="009D7214">
      <w:pPr>
        <w:pStyle w:val="Context"/>
        <w:numPr>
          <w:ilvl w:val="1"/>
          <w:numId w:val="39"/>
        </w:numPr>
        <w:spacing w:line="259" w:lineRule="auto"/>
        <w:ind w:left="2127"/>
      </w:pPr>
      <w:r>
        <w:t>Implement containment measures to prevent further leakage or spread, such as:</w:t>
      </w:r>
    </w:p>
    <w:p w14:paraId="6A799BE0" w14:textId="77777777" w:rsidR="00404A5E" w:rsidRDefault="00404A5E" w:rsidP="007D7774">
      <w:pPr>
        <w:pStyle w:val="Context"/>
        <w:numPr>
          <w:ilvl w:val="2"/>
          <w:numId w:val="39"/>
        </w:numPr>
        <w:spacing w:line="259" w:lineRule="auto"/>
      </w:pPr>
      <w:r>
        <w:t>Using absorbent materials (e.g., spill pads, booms) to soak up spills.</w:t>
      </w:r>
    </w:p>
    <w:p w14:paraId="565DD231" w14:textId="77777777" w:rsidR="00404A5E" w:rsidRDefault="00404A5E" w:rsidP="007D7774">
      <w:pPr>
        <w:pStyle w:val="Context"/>
        <w:numPr>
          <w:ilvl w:val="2"/>
          <w:numId w:val="39"/>
        </w:numPr>
        <w:spacing w:line="259" w:lineRule="auto"/>
      </w:pPr>
      <w:r>
        <w:t>Creating physical barriers (e.g., berms or dikes) to contain the contaminated area.</w:t>
      </w:r>
    </w:p>
    <w:p w14:paraId="68557844" w14:textId="77777777" w:rsidR="00404A5E" w:rsidRDefault="00404A5E" w:rsidP="007D7774">
      <w:pPr>
        <w:pStyle w:val="Context"/>
        <w:numPr>
          <w:ilvl w:val="2"/>
          <w:numId w:val="39"/>
        </w:numPr>
        <w:spacing w:line="259" w:lineRule="auto"/>
      </w:pPr>
      <w:r>
        <w:t>Setting up temporary secondary containment (e.g., portable tanks) to collect leaking materials.</w:t>
      </w:r>
    </w:p>
    <w:p w14:paraId="31F3BA12" w14:textId="1106F0B9" w:rsidR="00404A5E" w:rsidRDefault="00404A5E" w:rsidP="009D7214">
      <w:pPr>
        <w:pStyle w:val="Context"/>
        <w:numPr>
          <w:ilvl w:val="1"/>
          <w:numId w:val="39"/>
        </w:numPr>
        <w:spacing w:line="259" w:lineRule="auto"/>
        <w:ind w:left="2127"/>
      </w:pPr>
      <w:r>
        <w:t>Follow the established hazardous waste disposal procedures for contaminated materials</w:t>
      </w:r>
      <w:r w:rsidR="00E94575">
        <w:t>;</w:t>
      </w:r>
    </w:p>
    <w:p w14:paraId="6E36178F" w14:textId="2DB49BAC" w:rsidR="00404A5E" w:rsidRDefault="00404A5E" w:rsidP="009D7214">
      <w:pPr>
        <w:pStyle w:val="Context"/>
        <w:numPr>
          <w:ilvl w:val="1"/>
          <w:numId w:val="39"/>
        </w:numPr>
        <w:spacing w:line="259" w:lineRule="auto"/>
        <w:ind w:left="2127"/>
      </w:pPr>
      <w:r>
        <w:t>Document the incident and response actions for future reference and compliance</w:t>
      </w:r>
      <w:r w:rsidR="00E94575">
        <w:t>;</w:t>
      </w:r>
    </w:p>
    <w:p w14:paraId="25ACB3F9" w14:textId="6FEA8E8A" w:rsidR="74BA4855" w:rsidRDefault="74BA4855" w:rsidP="001139C8">
      <w:pPr>
        <w:pStyle w:val="Context"/>
        <w:numPr>
          <w:ilvl w:val="1"/>
          <w:numId w:val="39"/>
        </w:numPr>
        <w:spacing w:line="259" w:lineRule="auto"/>
        <w:ind w:left="2127"/>
      </w:pPr>
      <w:r>
        <w:t xml:space="preserve">Where storerooms or storage is located outside, </w:t>
      </w:r>
      <w:r w:rsidR="00EB2364">
        <w:t>a</w:t>
      </w:r>
      <w:r>
        <w:t>ll storage areas will be located at least 100 m from water</w:t>
      </w:r>
      <w:r w:rsidR="00EB2364">
        <w:t xml:space="preserve"> </w:t>
      </w:r>
      <w:r>
        <w:t>sources (e.g. boreholes, streams, wetlands, rivers, etc)</w:t>
      </w:r>
      <w:r w:rsidR="00E94575">
        <w:t>; and</w:t>
      </w:r>
    </w:p>
    <w:p w14:paraId="2096CC0B" w14:textId="037052B1" w:rsidR="6369B42F" w:rsidRDefault="6369B42F" w:rsidP="001139C8">
      <w:pPr>
        <w:pStyle w:val="Context"/>
        <w:numPr>
          <w:ilvl w:val="1"/>
          <w:numId w:val="39"/>
        </w:numPr>
        <w:spacing w:line="259" w:lineRule="auto"/>
        <w:ind w:left="2127"/>
      </w:pPr>
      <w:r>
        <w:lastRenderedPageBreak/>
        <w:t>Avoid the use of underground storage tanks as far as possible due to lack of visibility of leakages.</w:t>
      </w:r>
    </w:p>
    <w:p w14:paraId="7A67A5E9" w14:textId="77777777" w:rsidR="009D03B3" w:rsidRPr="00226D1E" w:rsidRDefault="009D03B3" w:rsidP="00D725E7">
      <w:pPr>
        <w:pStyle w:val="Context"/>
        <w:numPr>
          <w:ilvl w:val="0"/>
          <w:numId w:val="17"/>
        </w:numPr>
      </w:pPr>
      <w:r w:rsidRPr="00226D1E">
        <w:t>Signage</w:t>
      </w:r>
    </w:p>
    <w:p w14:paraId="7554DCF8" w14:textId="77777777" w:rsidR="009D03B3" w:rsidRPr="00226D1E" w:rsidRDefault="009D03B3" w:rsidP="00D725E7">
      <w:pPr>
        <w:pStyle w:val="Context"/>
        <w:numPr>
          <w:ilvl w:val="1"/>
          <w:numId w:val="17"/>
        </w:numPr>
      </w:pPr>
      <w:r w:rsidRPr="00226D1E">
        <w:t xml:space="preserve">Signage indicating the type of </w:t>
      </w:r>
      <w:r>
        <w:t>hazardous materials</w:t>
      </w:r>
      <w:r w:rsidRPr="00226D1E">
        <w:t xml:space="preserve"> (e.g. flammable store, gas store) shall be placed outside the storage facility</w:t>
      </w:r>
      <w:r>
        <w:t>.</w:t>
      </w:r>
    </w:p>
    <w:p w14:paraId="53AE03B7" w14:textId="77777777" w:rsidR="009D03B3" w:rsidRPr="00226D1E" w:rsidRDefault="009D03B3" w:rsidP="00D725E7">
      <w:pPr>
        <w:pStyle w:val="Context"/>
        <w:numPr>
          <w:ilvl w:val="1"/>
          <w:numId w:val="17"/>
        </w:numPr>
      </w:pPr>
      <w:r w:rsidRPr="00226D1E">
        <w:t>Display “no smoking” and “no naked flame” signs in and around the project area, as well as near the hazardous material store</w:t>
      </w:r>
      <w:r>
        <w:t>.</w:t>
      </w:r>
    </w:p>
    <w:p w14:paraId="55D1536E" w14:textId="77777777" w:rsidR="009D03B3" w:rsidRPr="00226D1E" w:rsidRDefault="009D03B3" w:rsidP="00D725E7">
      <w:pPr>
        <w:pStyle w:val="Context"/>
        <w:numPr>
          <w:ilvl w:val="0"/>
          <w:numId w:val="17"/>
        </w:numPr>
      </w:pPr>
      <w:r w:rsidRPr="00226D1E">
        <w:t>Access</w:t>
      </w:r>
    </w:p>
    <w:p w14:paraId="5A7A7588" w14:textId="77777777" w:rsidR="009D03B3" w:rsidRPr="00226D1E" w:rsidRDefault="009D03B3" w:rsidP="00D725E7">
      <w:pPr>
        <w:pStyle w:val="Context"/>
        <w:numPr>
          <w:ilvl w:val="1"/>
          <w:numId w:val="17"/>
        </w:numPr>
      </w:pPr>
      <w:r w:rsidRPr="00226D1E">
        <w:t>All stores shall be access controlled, and only authorised personnel permitted to enter</w:t>
      </w:r>
      <w:r>
        <w:t>.</w:t>
      </w:r>
    </w:p>
    <w:p w14:paraId="26FBC2B1" w14:textId="77777777" w:rsidR="009D03B3" w:rsidRPr="00226D1E" w:rsidRDefault="009D03B3" w:rsidP="00D725E7">
      <w:pPr>
        <w:pStyle w:val="Context"/>
        <w:numPr>
          <w:ilvl w:val="0"/>
          <w:numId w:val="17"/>
        </w:numPr>
      </w:pPr>
      <w:r w:rsidRPr="00226D1E">
        <w:t>Compatibility</w:t>
      </w:r>
    </w:p>
    <w:p w14:paraId="2368C370" w14:textId="3AB2A38C" w:rsidR="009D03B3" w:rsidRPr="00226D1E" w:rsidRDefault="31AD8AFA" w:rsidP="00D725E7">
      <w:pPr>
        <w:pStyle w:val="Context"/>
        <w:numPr>
          <w:ilvl w:val="1"/>
          <w:numId w:val="17"/>
        </w:numPr>
      </w:pPr>
      <w:r>
        <w:t>It is essential to segregate incompatible substances. Mixed type</w:t>
      </w:r>
      <w:r w:rsidR="308C0516">
        <w:t>s</w:t>
      </w:r>
      <w:r>
        <w:t xml:space="preserve"> of hazardous materials shall only be permitted to be stored together where they are compatible. A compatibility chart (example included in </w:t>
      </w:r>
      <w:r w:rsidR="00593E98" w:rsidRPr="00593E98">
        <w:rPr>
          <w:sz w:val="20"/>
          <w:szCs w:val="20"/>
        </w:rPr>
        <w:fldChar w:fldCharType="begin"/>
      </w:r>
      <w:r w:rsidR="00593E98" w:rsidRPr="00593E98">
        <w:rPr>
          <w:sz w:val="20"/>
          <w:szCs w:val="20"/>
        </w:rPr>
        <w:instrText xml:space="preserve"> REF _Ref178868045 \h  \* MERGEFORMAT </w:instrText>
      </w:r>
      <w:r w:rsidR="00593E98" w:rsidRPr="00593E98">
        <w:rPr>
          <w:sz w:val="20"/>
          <w:szCs w:val="20"/>
        </w:rPr>
      </w:r>
      <w:r w:rsidR="00593E98" w:rsidRPr="00593E98">
        <w:rPr>
          <w:sz w:val="20"/>
          <w:szCs w:val="20"/>
        </w:rPr>
        <w:fldChar w:fldCharType="separate"/>
      </w:r>
      <w:r w:rsidR="00593E98" w:rsidRPr="00593E98">
        <w:rPr>
          <w:b/>
          <w:bCs/>
          <w:sz w:val="20"/>
          <w:szCs w:val="20"/>
        </w:rPr>
        <w:t xml:space="preserve">Figure </w:t>
      </w:r>
      <w:r w:rsidR="00593E98" w:rsidRPr="00593E98">
        <w:rPr>
          <w:b/>
          <w:bCs/>
          <w:noProof/>
          <w:sz w:val="20"/>
          <w:szCs w:val="20"/>
        </w:rPr>
        <w:t>6</w:t>
      </w:r>
      <w:r w:rsidR="00593E98" w:rsidRPr="00593E98">
        <w:rPr>
          <w:b/>
          <w:bCs/>
          <w:sz w:val="20"/>
          <w:szCs w:val="20"/>
        </w:rPr>
        <w:t>.</w:t>
      </w:r>
      <w:r w:rsidR="00593E98" w:rsidRPr="00593E98">
        <w:rPr>
          <w:b/>
          <w:bCs/>
          <w:noProof/>
          <w:sz w:val="20"/>
          <w:szCs w:val="20"/>
        </w:rPr>
        <w:t>4</w:t>
      </w:r>
      <w:r w:rsidR="00593E98" w:rsidRPr="00593E98">
        <w:rPr>
          <w:sz w:val="20"/>
          <w:szCs w:val="20"/>
        </w:rPr>
        <w:fldChar w:fldCharType="end"/>
      </w:r>
      <w:r w:rsidRPr="00593E98">
        <w:rPr>
          <w:sz w:val="20"/>
          <w:szCs w:val="20"/>
        </w:rPr>
        <w:t>)</w:t>
      </w:r>
      <w:r>
        <w:t xml:space="preserve"> shall be available on site and used accordingly;</w:t>
      </w:r>
    </w:p>
    <w:p w14:paraId="051E6FF1" w14:textId="77777777" w:rsidR="009D03B3" w:rsidRPr="00226D1E" w:rsidRDefault="009D03B3" w:rsidP="00D725E7">
      <w:pPr>
        <w:pStyle w:val="Context"/>
        <w:numPr>
          <w:ilvl w:val="1"/>
          <w:numId w:val="17"/>
        </w:numPr>
      </w:pPr>
      <w:r w:rsidRPr="00226D1E">
        <w:t>Flammable substances shall be kept in a store designated for flammable substance (or combustible liquids such as oils and greases) only;</w:t>
      </w:r>
    </w:p>
    <w:p w14:paraId="7BB91244" w14:textId="550A251D" w:rsidR="009D03B3" w:rsidRPr="00226D1E" w:rsidRDefault="009D03B3" w:rsidP="00D725E7">
      <w:pPr>
        <w:pStyle w:val="Context"/>
        <w:numPr>
          <w:ilvl w:val="1"/>
          <w:numId w:val="17"/>
        </w:numPr>
      </w:pPr>
      <w:r w:rsidRPr="00226D1E">
        <w:t xml:space="preserve">Equipment, furniture, documents etc. not associated with the chemicals shall not be kept in the store, and in particular combustible materials should not be kept in flammable </w:t>
      </w:r>
      <w:r w:rsidR="00721537" w:rsidRPr="00226D1E">
        <w:t>stores;</w:t>
      </w:r>
      <w:r w:rsidR="00721537">
        <w:t xml:space="preserve"> and</w:t>
      </w:r>
    </w:p>
    <w:p w14:paraId="05FEB0DE" w14:textId="224C9A7E" w:rsidR="009D03B3" w:rsidRPr="00226D1E" w:rsidRDefault="009D03B3" w:rsidP="00D725E7">
      <w:pPr>
        <w:pStyle w:val="Context"/>
        <w:numPr>
          <w:ilvl w:val="1"/>
          <w:numId w:val="17"/>
        </w:numPr>
      </w:pPr>
      <w:r w:rsidRPr="00226D1E">
        <w:t xml:space="preserve">Flammable substances and oxidisers should not be stored in wooden cabinets or on wooden shelves; </w:t>
      </w:r>
    </w:p>
    <w:p w14:paraId="16D3F95C" w14:textId="77777777" w:rsidR="009D03B3" w:rsidRPr="00226D1E" w:rsidRDefault="009D03B3" w:rsidP="00D725E7">
      <w:pPr>
        <w:pStyle w:val="Context"/>
        <w:numPr>
          <w:ilvl w:val="0"/>
          <w:numId w:val="17"/>
        </w:numPr>
      </w:pPr>
      <w:r w:rsidRPr="00226D1E">
        <w:t xml:space="preserve">Emergency equipment </w:t>
      </w:r>
    </w:p>
    <w:p w14:paraId="5D12078D" w14:textId="77777777" w:rsidR="009D03B3" w:rsidRPr="00FF1A5B" w:rsidRDefault="009D03B3" w:rsidP="00D725E7">
      <w:pPr>
        <w:pStyle w:val="Context"/>
        <w:numPr>
          <w:ilvl w:val="1"/>
          <w:numId w:val="17"/>
        </w:numPr>
      </w:pPr>
      <w:r w:rsidRPr="00226D1E">
        <w:t>Emergency equipment will be easily accessible and located outside or nearby</w:t>
      </w:r>
      <w:r>
        <w:t xml:space="preserve"> </w:t>
      </w:r>
      <w:r w:rsidRPr="00FF1A5B">
        <w:t>the store including:</w:t>
      </w:r>
    </w:p>
    <w:p w14:paraId="17B890DB" w14:textId="77777777" w:rsidR="009D03B3" w:rsidRPr="00FF1A5B" w:rsidRDefault="009D03B3" w:rsidP="00D725E7">
      <w:pPr>
        <w:pStyle w:val="Context"/>
        <w:numPr>
          <w:ilvl w:val="0"/>
          <w:numId w:val="24"/>
        </w:numPr>
        <w:ind w:left="1985"/>
      </w:pPr>
      <w:r w:rsidRPr="00FF1A5B">
        <w:t>Fire extinguishers; and</w:t>
      </w:r>
    </w:p>
    <w:p w14:paraId="39100866" w14:textId="77777777" w:rsidR="00084AA3" w:rsidRDefault="009D03B3" w:rsidP="00D725E7">
      <w:pPr>
        <w:pStyle w:val="Context"/>
        <w:numPr>
          <w:ilvl w:val="0"/>
          <w:numId w:val="24"/>
        </w:numPr>
        <w:ind w:left="1985"/>
        <w:sectPr w:rsidR="00084AA3" w:rsidSect="007B1D91">
          <w:headerReference w:type="default" r:id="rId26"/>
          <w:footerReference w:type="default" r:id="rId27"/>
          <w:pgSz w:w="11909" w:h="16834" w:code="9"/>
          <w:pgMar w:top="1440" w:right="1561" w:bottom="1440" w:left="1080" w:header="454" w:footer="113" w:gutter="0"/>
          <w:cols w:space="720"/>
          <w:docGrid w:linePitch="360"/>
        </w:sectPr>
      </w:pPr>
      <w:r w:rsidRPr="00FF1A5B">
        <w:t>Spill kits</w:t>
      </w:r>
      <w:r w:rsidR="00721537">
        <w:t xml:space="preserve"> as well as </w:t>
      </w:r>
      <w:r w:rsidR="00721537" w:rsidRPr="00721537">
        <w:rPr>
          <w:lang w:val="en-ZA"/>
        </w:rPr>
        <w:t>eyewash stations and emergency showers (for corrosive or toxic chemicals)</w:t>
      </w:r>
      <w:r w:rsidR="00721537">
        <w:t>.</w:t>
      </w:r>
    </w:p>
    <w:p w14:paraId="119BD8E2" w14:textId="3B312621" w:rsidR="005F572B" w:rsidRPr="005F572B" w:rsidRDefault="005F572B" w:rsidP="00A80BB8">
      <w:pPr>
        <w:jc w:val="center"/>
      </w:pPr>
      <w:bookmarkStart w:id="42" w:name="_Ref178868045"/>
      <w:r w:rsidRPr="005F572B">
        <w:rPr>
          <w:noProof/>
        </w:rPr>
        <w:lastRenderedPageBreak/>
        <w:drawing>
          <wp:inline distT="0" distB="0" distL="0" distR="0" wp14:anchorId="3111C413" wp14:editId="6AFAFB45">
            <wp:extent cx="7245756" cy="5112000"/>
            <wp:effectExtent l="0" t="0" r="8890" b="0"/>
            <wp:docPr id="1459287703" name="Picture 7" descr="A chart of liqui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87703" name="Picture 7" descr="A chart of liquid storage"/>
                    <pic:cNvPicPr>
                      <a:picLocks noChangeAspect="1" noChangeArrowheads="1"/>
                    </pic:cNvPicPr>
                  </pic:nvPicPr>
                  <pic:blipFill rotWithShape="1">
                    <a:blip r:embed="rId28">
                      <a:extLst>
                        <a:ext uri="{28A0092B-C50C-407E-A947-70E740481C1C}">
                          <a14:useLocalDpi xmlns:a14="http://schemas.microsoft.com/office/drawing/2010/main" val="0"/>
                        </a:ext>
                      </a:extLst>
                    </a:blip>
                    <a:srcRect t="12598" b="16851"/>
                    <a:stretch/>
                  </pic:blipFill>
                  <pic:spPr bwMode="auto">
                    <a:xfrm>
                      <a:off x="0" y="0"/>
                      <a:ext cx="7245756" cy="5112000"/>
                    </a:xfrm>
                    <a:prstGeom prst="rect">
                      <a:avLst/>
                    </a:prstGeom>
                    <a:noFill/>
                    <a:ln>
                      <a:noFill/>
                    </a:ln>
                    <a:extLst>
                      <a:ext uri="{53640926-AAD7-44D8-BBD7-CCE9431645EC}">
                        <a14:shadowObscured xmlns:a14="http://schemas.microsoft.com/office/drawing/2010/main"/>
                      </a:ext>
                    </a:extLst>
                  </pic:spPr>
                </pic:pic>
              </a:graphicData>
            </a:graphic>
          </wp:inline>
        </w:drawing>
      </w:r>
    </w:p>
    <w:p w14:paraId="357667C4" w14:textId="31AD3F2D" w:rsidR="00C9481B" w:rsidRDefault="00C9481B" w:rsidP="00C9481B">
      <w:pPr>
        <w:pStyle w:val="Caption"/>
        <w:jc w:val="left"/>
        <w:rPr>
          <w:b/>
          <w:bCs/>
          <w:sz w:val="20"/>
          <w:szCs w:val="16"/>
        </w:rPr>
      </w:pPr>
      <w:bookmarkStart w:id="43" w:name="_Toc181785504"/>
      <w:r w:rsidRPr="006B619C">
        <w:rPr>
          <w:b/>
          <w:bCs/>
          <w:sz w:val="20"/>
          <w:szCs w:val="16"/>
        </w:rPr>
        <w:t xml:space="preserve">Figure </w:t>
      </w:r>
      <w:r w:rsidRPr="006B619C">
        <w:rPr>
          <w:b/>
          <w:bCs/>
          <w:sz w:val="20"/>
          <w:szCs w:val="16"/>
        </w:rPr>
        <w:fldChar w:fldCharType="begin"/>
      </w:r>
      <w:r w:rsidRPr="006B619C">
        <w:rPr>
          <w:b/>
          <w:bCs/>
          <w:sz w:val="20"/>
          <w:szCs w:val="16"/>
        </w:rPr>
        <w:instrText xml:space="preserve"> STYLEREF 1 \s </w:instrText>
      </w:r>
      <w:r w:rsidRPr="006B619C">
        <w:rPr>
          <w:b/>
          <w:bCs/>
          <w:sz w:val="20"/>
          <w:szCs w:val="16"/>
        </w:rPr>
        <w:fldChar w:fldCharType="separate"/>
      </w:r>
      <w:r w:rsidRPr="006B619C">
        <w:rPr>
          <w:b/>
          <w:bCs/>
          <w:noProof/>
          <w:sz w:val="20"/>
          <w:szCs w:val="16"/>
        </w:rPr>
        <w:t>6</w:t>
      </w:r>
      <w:r w:rsidRPr="006B619C">
        <w:rPr>
          <w:b/>
          <w:bCs/>
          <w:sz w:val="20"/>
          <w:szCs w:val="16"/>
        </w:rPr>
        <w:fldChar w:fldCharType="end"/>
      </w:r>
      <w:r w:rsidRPr="006B619C">
        <w:rPr>
          <w:b/>
          <w:bCs/>
          <w:sz w:val="20"/>
          <w:szCs w:val="16"/>
        </w:rPr>
        <w:t>.</w:t>
      </w:r>
      <w:r w:rsidRPr="006B619C">
        <w:rPr>
          <w:b/>
          <w:bCs/>
          <w:sz w:val="20"/>
          <w:szCs w:val="16"/>
        </w:rPr>
        <w:fldChar w:fldCharType="begin"/>
      </w:r>
      <w:r w:rsidRPr="006B619C">
        <w:rPr>
          <w:b/>
          <w:bCs/>
          <w:sz w:val="20"/>
          <w:szCs w:val="16"/>
        </w:rPr>
        <w:instrText xml:space="preserve"> SEQ Figure \* ARABIC \s 1 </w:instrText>
      </w:r>
      <w:r w:rsidRPr="006B619C">
        <w:rPr>
          <w:b/>
          <w:bCs/>
          <w:sz w:val="20"/>
          <w:szCs w:val="16"/>
        </w:rPr>
        <w:fldChar w:fldCharType="separate"/>
      </w:r>
      <w:r w:rsidRPr="006B619C">
        <w:rPr>
          <w:b/>
          <w:bCs/>
          <w:noProof/>
          <w:sz w:val="20"/>
          <w:szCs w:val="16"/>
        </w:rPr>
        <w:t>4</w:t>
      </w:r>
      <w:r w:rsidRPr="006B619C">
        <w:rPr>
          <w:b/>
          <w:bCs/>
          <w:sz w:val="20"/>
          <w:szCs w:val="16"/>
        </w:rPr>
        <w:fldChar w:fldCharType="end"/>
      </w:r>
      <w:bookmarkEnd w:id="42"/>
      <w:r w:rsidRPr="006B619C">
        <w:rPr>
          <w:b/>
          <w:bCs/>
          <w:sz w:val="20"/>
          <w:szCs w:val="16"/>
        </w:rPr>
        <w:t>: Hazardous Materials Compatibility Chart</w:t>
      </w:r>
      <w:bookmarkEnd w:id="43"/>
    </w:p>
    <w:p w14:paraId="43AFE5B7" w14:textId="6DF0029D" w:rsidR="00667BF7" w:rsidRDefault="00667BF7" w:rsidP="00D725E7">
      <w:pPr>
        <w:pStyle w:val="Context"/>
        <w:numPr>
          <w:ilvl w:val="0"/>
          <w:numId w:val="24"/>
        </w:numPr>
        <w:ind w:left="1985"/>
        <w:sectPr w:rsidR="00667BF7" w:rsidSect="00C9481B">
          <w:headerReference w:type="default" r:id="rId29"/>
          <w:footerReference w:type="default" r:id="rId30"/>
          <w:pgSz w:w="16834" w:h="11909" w:orient="landscape" w:code="9"/>
          <w:pgMar w:top="1080" w:right="1440" w:bottom="1561" w:left="1440" w:header="454" w:footer="113" w:gutter="0"/>
          <w:cols w:space="720"/>
          <w:docGrid w:linePitch="360"/>
        </w:sectPr>
      </w:pPr>
    </w:p>
    <w:p w14:paraId="0FF82142" w14:textId="77777777" w:rsidR="0062617E" w:rsidRPr="00E42735" w:rsidRDefault="0062617E" w:rsidP="00231E97">
      <w:pPr>
        <w:pStyle w:val="Heading3"/>
        <w:ind w:left="709"/>
        <w:rPr>
          <w:b w:val="0"/>
          <w:bCs w:val="0"/>
          <w:sz w:val="24"/>
          <w:szCs w:val="16"/>
          <w:u w:val="single"/>
        </w:rPr>
      </w:pPr>
      <w:bookmarkStart w:id="44" w:name="_Toc162988920"/>
      <w:bookmarkStart w:id="45" w:name="_Toc178241425"/>
      <w:bookmarkStart w:id="46" w:name="_Toc181785478"/>
      <w:r w:rsidRPr="00E42735">
        <w:rPr>
          <w:b w:val="0"/>
          <w:bCs w:val="0"/>
          <w:sz w:val="24"/>
          <w:szCs w:val="16"/>
          <w:u w:val="single"/>
        </w:rPr>
        <w:lastRenderedPageBreak/>
        <w:t>Gases</w:t>
      </w:r>
      <w:bookmarkEnd w:id="44"/>
      <w:bookmarkEnd w:id="45"/>
      <w:bookmarkEnd w:id="46"/>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EF1316" w14:paraId="74A721B1" w14:textId="77777777" w:rsidTr="00BD55CB">
        <w:tc>
          <w:tcPr>
            <w:tcW w:w="9351" w:type="dxa"/>
            <w:shd w:val="clear" w:color="auto" w:fill="D9D9D9" w:themeFill="background1" w:themeFillShade="D9"/>
          </w:tcPr>
          <w:p w14:paraId="61D3724A" w14:textId="77777777" w:rsidR="00EF1316" w:rsidRPr="006F7B6A" w:rsidRDefault="00EF1316"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5F7DB575" w14:textId="77777777" w:rsidR="00EF1316" w:rsidRDefault="00EF1316" w:rsidP="00AB6BB6">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3D20999F" w14:textId="278FBB10" w:rsidR="0062617E" w:rsidRPr="0050344A" w:rsidRDefault="0062617E" w:rsidP="0062617E">
      <w:pPr>
        <w:pStyle w:val="Context"/>
        <w:rPr>
          <w:rFonts w:cs="Arial"/>
          <w:lang w:val="en-ZA"/>
        </w:rPr>
      </w:pPr>
      <w:r w:rsidRPr="0050344A">
        <w:rPr>
          <w:rFonts w:cs="Arial"/>
          <w:lang w:val="en-ZA"/>
        </w:rPr>
        <w:t>The following measures shall be applied for the storage of gas cylinders:</w:t>
      </w:r>
    </w:p>
    <w:p w14:paraId="26B24EE4" w14:textId="77777777" w:rsidR="0062617E" w:rsidRPr="0050344A" w:rsidRDefault="0062617E" w:rsidP="00D725E7">
      <w:pPr>
        <w:pStyle w:val="Context"/>
        <w:numPr>
          <w:ilvl w:val="0"/>
          <w:numId w:val="17"/>
        </w:numPr>
        <w:rPr>
          <w:rFonts w:cs="Arial"/>
        </w:rPr>
      </w:pPr>
      <w:r w:rsidRPr="0050344A">
        <w:rPr>
          <w:rFonts w:cs="Arial"/>
        </w:rPr>
        <w:t xml:space="preserve">Gas cylinders shall be securely strapped or chained to a wall or within a cage; </w:t>
      </w:r>
    </w:p>
    <w:p w14:paraId="21894A69" w14:textId="77777777" w:rsidR="0062617E" w:rsidRPr="0050344A" w:rsidRDefault="0062617E" w:rsidP="00D725E7">
      <w:pPr>
        <w:pStyle w:val="Context"/>
        <w:numPr>
          <w:ilvl w:val="0"/>
          <w:numId w:val="17"/>
        </w:numPr>
        <w:rPr>
          <w:rFonts w:cs="Arial"/>
        </w:rPr>
      </w:pPr>
      <w:r w:rsidRPr="0050344A">
        <w:rPr>
          <w:rFonts w:cs="Arial"/>
        </w:rPr>
        <w:t>Gas storage areas shall have ample natural ventilation;</w:t>
      </w:r>
    </w:p>
    <w:p w14:paraId="2AF85FDC" w14:textId="77777777" w:rsidR="0062617E" w:rsidRPr="0050344A" w:rsidRDefault="0062617E" w:rsidP="00D725E7">
      <w:pPr>
        <w:pStyle w:val="Context"/>
        <w:numPr>
          <w:ilvl w:val="0"/>
          <w:numId w:val="17"/>
        </w:numPr>
        <w:rPr>
          <w:rFonts w:cs="Arial"/>
        </w:rPr>
      </w:pPr>
      <w:r w:rsidRPr="0050344A">
        <w:rPr>
          <w:rFonts w:cs="Arial"/>
        </w:rPr>
        <w:t>A gas cylinder trolley shall be used to move the gas cylinders;</w:t>
      </w:r>
    </w:p>
    <w:p w14:paraId="158239DD" w14:textId="77777777" w:rsidR="0062617E" w:rsidRPr="0050344A" w:rsidRDefault="0062617E" w:rsidP="00D725E7">
      <w:pPr>
        <w:pStyle w:val="Context"/>
        <w:numPr>
          <w:ilvl w:val="0"/>
          <w:numId w:val="17"/>
        </w:numPr>
        <w:rPr>
          <w:rFonts w:cs="Arial"/>
        </w:rPr>
      </w:pPr>
      <w:r w:rsidRPr="0050344A">
        <w:rPr>
          <w:rFonts w:cs="Arial"/>
        </w:rPr>
        <w:t>Separate cages shall be used for full and empty cylinders which will be clearly marked;</w:t>
      </w:r>
    </w:p>
    <w:p w14:paraId="3FF29CF1" w14:textId="77777777" w:rsidR="0062617E" w:rsidRPr="0050344A" w:rsidRDefault="0062617E" w:rsidP="00D725E7">
      <w:pPr>
        <w:pStyle w:val="Context"/>
        <w:numPr>
          <w:ilvl w:val="0"/>
          <w:numId w:val="17"/>
        </w:numPr>
        <w:rPr>
          <w:rFonts w:cs="Arial"/>
        </w:rPr>
      </w:pPr>
      <w:r w:rsidRPr="0050344A">
        <w:rPr>
          <w:rFonts w:cs="Arial"/>
        </w:rPr>
        <w:t>Poisonous chemicals will be kept secure with access permitted only by authorised personnel; and</w:t>
      </w:r>
    </w:p>
    <w:p w14:paraId="597B923B" w14:textId="77777777" w:rsidR="0062617E" w:rsidRPr="0050344A" w:rsidRDefault="0062617E" w:rsidP="00D725E7">
      <w:pPr>
        <w:pStyle w:val="Context"/>
        <w:numPr>
          <w:ilvl w:val="0"/>
          <w:numId w:val="17"/>
        </w:numPr>
        <w:rPr>
          <w:rFonts w:cs="Arial"/>
        </w:rPr>
      </w:pPr>
      <w:r w:rsidRPr="0050344A">
        <w:rPr>
          <w:rFonts w:cs="Arial"/>
        </w:rPr>
        <w:t>Cylinders will be kept raised off the floor to prevent contact with water to prevent corrosion.</w:t>
      </w:r>
    </w:p>
    <w:p w14:paraId="1627F16E" w14:textId="025D1CED" w:rsidR="0062617E" w:rsidRPr="00E42735" w:rsidRDefault="0062617E" w:rsidP="002F19E1">
      <w:pPr>
        <w:pStyle w:val="Heading3"/>
        <w:ind w:left="709"/>
        <w:rPr>
          <w:b w:val="0"/>
          <w:bCs w:val="0"/>
          <w:sz w:val="24"/>
          <w:szCs w:val="16"/>
          <w:u w:val="single"/>
        </w:rPr>
      </w:pPr>
      <w:bookmarkStart w:id="47" w:name="_Toc162988921"/>
      <w:bookmarkStart w:id="48" w:name="_Toc178241426"/>
      <w:bookmarkStart w:id="49" w:name="_Toc181785479"/>
      <w:r w:rsidRPr="00E42735">
        <w:rPr>
          <w:b w:val="0"/>
          <w:bCs w:val="0"/>
          <w:sz w:val="24"/>
          <w:szCs w:val="16"/>
          <w:u w:val="single"/>
        </w:rPr>
        <w:t>Bulk Chemicals</w:t>
      </w:r>
      <w:bookmarkEnd w:id="47"/>
      <w:bookmarkEnd w:id="48"/>
      <w:bookmarkEnd w:id="4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EF1316" w14:paraId="6C24FA04" w14:textId="7A2BFE52" w:rsidTr="00BD55CB">
        <w:tc>
          <w:tcPr>
            <w:tcW w:w="9351" w:type="dxa"/>
            <w:shd w:val="clear" w:color="auto" w:fill="D9D9D9" w:themeFill="background1" w:themeFillShade="D9"/>
          </w:tcPr>
          <w:p w14:paraId="3A0032B6" w14:textId="4DE27E8B" w:rsidR="00EF1316" w:rsidRPr="006F7B6A" w:rsidRDefault="00EF1316"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34A65559" w14:textId="21028EC6" w:rsidR="00EF1316" w:rsidRDefault="00EF1316" w:rsidP="00AB6BB6">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7DA147D6" w14:textId="4D655063" w:rsidR="0062617E" w:rsidRPr="002F19E1" w:rsidRDefault="0062617E" w:rsidP="002F19E1">
      <w:pPr>
        <w:pStyle w:val="Context"/>
        <w:rPr>
          <w:rFonts w:cs="Arial"/>
          <w:lang w:val="en-ZA"/>
        </w:rPr>
      </w:pPr>
      <w:r w:rsidRPr="002F19E1">
        <w:rPr>
          <w:rFonts w:cs="Arial"/>
          <w:lang w:val="en-ZA"/>
        </w:rPr>
        <w:t>The following measures shall be applied for the storage of bulk chemicals:</w:t>
      </w:r>
    </w:p>
    <w:p w14:paraId="570B59B7" w14:textId="280B9784" w:rsidR="0062617E" w:rsidRPr="0050344A" w:rsidRDefault="0062617E" w:rsidP="00D725E7">
      <w:pPr>
        <w:pStyle w:val="Context"/>
        <w:numPr>
          <w:ilvl w:val="0"/>
          <w:numId w:val="17"/>
        </w:numPr>
        <w:rPr>
          <w:rFonts w:cs="Arial"/>
        </w:rPr>
      </w:pPr>
      <w:r w:rsidRPr="0050344A">
        <w:rPr>
          <w:rFonts w:cs="Arial"/>
        </w:rPr>
        <w:t xml:space="preserve">Earthing/grounding connections shall be provided for flammable chemicals; </w:t>
      </w:r>
    </w:p>
    <w:p w14:paraId="697DA116" w14:textId="75A8B31D" w:rsidR="0062617E" w:rsidRPr="0050344A" w:rsidRDefault="0062617E" w:rsidP="00D725E7">
      <w:pPr>
        <w:pStyle w:val="Context"/>
        <w:numPr>
          <w:ilvl w:val="0"/>
          <w:numId w:val="17"/>
        </w:numPr>
        <w:rPr>
          <w:rFonts w:cs="Arial"/>
        </w:rPr>
      </w:pPr>
      <w:r w:rsidRPr="0050344A">
        <w:rPr>
          <w:rFonts w:cs="Arial"/>
        </w:rPr>
        <w:t>To prevent overfilling of tanks, monitoring equipment will be applied to monitor the level or volume in the tanks, and this will be checked to confirm adequate space prior to pumping into the tanker (between tanks or delivered by tanker). This can include alarm sensors fitted to warn of high levels; and</w:t>
      </w:r>
    </w:p>
    <w:p w14:paraId="1399C081" w14:textId="6335F322" w:rsidR="0062617E" w:rsidRPr="0050344A" w:rsidRDefault="0062617E" w:rsidP="00D725E7">
      <w:pPr>
        <w:pStyle w:val="Context"/>
        <w:numPr>
          <w:ilvl w:val="0"/>
          <w:numId w:val="17"/>
        </w:numPr>
        <w:rPr>
          <w:rFonts w:cs="Arial"/>
        </w:rPr>
      </w:pPr>
      <w:r w:rsidRPr="0050344A">
        <w:rPr>
          <w:rFonts w:cs="Arial"/>
        </w:rPr>
        <w:t>Tanker and tank transfer equipment shall be compatible to ensure proper coupling to prevent spills and leaks.</w:t>
      </w:r>
    </w:p>
    <w:p w14:paraId="0C7AE3D7" w14:textId="77777777" w:rsidR="0062617E" w:rsidRPr="00893B43" w:rsidRDefault="0062617E" w:rsidP="0062617E">
      <w:pPr>
        <w:pStyle w:val="Context"/>
      </w:pPr>
    </w:p>
    <w:p w14:paraId="618373D0" w14:textId="77777777" w:rsidR="0062617E" w:rsidRDefault="0062617E" w:rsidP="0062617E">
      <w:pPr>
        <w:pStyle w:val="Heading2"/>
        <w:spacing w:after="240"/>
        <w:rPr>
          <w:sz w:val="24"/>
          <w:szCs w:val="24"/>
        </w:rPr>
      </w:pPr>
      <w:bookmarkStart w:id="50" w:name="_Toc178241427"/>
      <w:bookmarkStart w:id="51" w:name="_Toc181785480"/>
      <w:r w:rsidRPr="00893B43">
        <w:rPr>
          <w:sz w:val="24"/>
          <w:szCs w:val="24"/>
        </w:rPr>
        <w:t>Transportation</w:t>
      </w:r>
      <w:bookmarkEnd w:id="50"/>
      <w:bookmarkEnd w:id="51"/>
      <w:r w:rsidRPr="00893B43">
        <w:rPr>
          <w:sz w:val="24"/>
          <w:szCs w:val="24"/>
        </w:rPr>
        <w:t xml:space="preserve"> </w:t>
      </w:r>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14:paraId="5E5EB75F" w14:textId="77777777" w:rsidTr="00BD55CB">
        <w:tc>
          <w:tcPr>
            <w:tcW w:w="9351" w:type="dxa"/>
            <w:shd w:val="clear" w:color="auto" w:fill="D9D9D9" w:themeFill="background1" w:themeFillShade="D9"/>
          </w:tcPr>
          <w:p w14:paraId="0AFEE20F" w14:textId="77777777" w:rsidR="0062617E" w:rsidRPr="006F7B6A" w:rsidRDefault="0062617E"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565B301A" w14:textId="3334EA87" w:rsidR="0062617E" w:rsidRDefault="005121F1" w:rsidP="00D725E7">
            <w:pPr>
              <w:pStyle w:val="ListParagraph"/>
              <w:numPr>
                <w:ilvl w:val="0"/>
                <w:numId w:val="14"/>
              </w:numPr>
              <w:spacing w:after="120"/>
              <w:ind w:left="453" w:hanging="357"/>
              <w:contextualSpacing w:val="0"/>
              <w:rPr>
                <w:i/>
                <w:iCs/>
                <w:color w:val="125B61"/>
              </w:rPr>
            </w:pPr>
            <w:r>
              <w:rPr>
                <w:i/>
                <w:iCs/>
                <w:color w:val="125B61"/>
              </w:rPr>
              <w:t>Describe the process for the safe t</w:t>
            </w:r>
            <w:r w:rsidR="00300165">
              <w:rPr>
                <w:i/>
                <w:iCs/>
                <w:color w:val="125B61"/>
              </w:rPr>
              <w:t>ransport</w:t>
            </w:r>
            <w:r w:rsidR="00C537FC">
              <w:rPr>
                <w:i/>
                <w:iCs/>
                <w:color w:val="125B61"/>
              </w:rPr>
              <w:t xml:space="preserve"> of hazardous </w:t>
            </w:r>
            <w:r w:rsidR="00C11373">
              <w:rPr>
                <w:i/>
                <w:iCs/>
                <w:color w:val="125B61"/>
              </w:rPr>
              <w:t>materials</w:t>
            </w:r>
            <w:r w:rsidR="00300165">
              <w:rPr>
                <w:i/>
                <w:iCs/>
                <w:color w:val="125B61"/>
              </w:rPr>
              <w:t xml:space="preserve"> including loading and offloading of hazardous materials</w:t>
            </w:r>
            <w:r w:rsidR="00C537FC">
              <w:rPr>
                <w:i/>
                <w:iCs/>
                <w:color w:val="125B61"/>
              </w:rPr>
              <w:t>.</w:t>
            </w:r>
          </w:p>
          <w:p w14:paraId="0B363488" w14:textId="001DCAB3" w:rsidR="00C11373" w:rsidRDefault="00C11373" w:rsidP="00D725E7">
            <w:pPr>
              <w:pStyle w:val="ListParagraph"/>
              <w:numPr>
                <w:ilvl w:val="0"/>
                <w:numId w:val="14"/>
              </w:numPr>
              <w:spacing w:after="120"/>
              <w:ind w:left="453" w:hanging="357"/>
              <w:contextualSpacing w:val="0"/>
              <w:rPr>
                <w:i/>
                <w:iCs/>
                <w:color w:val="125B61"/>
              </w:rPr>
            </w:pPr>
            <w:r>
              <w:rPr>
                <w:i/>
                <w:iCs/>
                <w:color w:val="125B61"/>
              </w:rPr>
              <w:t xml:space="preserve">State who is responsible for </w:t>
            </w:r>
            <w:r w:rsidRPr="00C11373">
              <w:rPr>
                <w:i/>
                <w:iCs/>
                <w:color w:val="125B61"/>
              </w:rPr>
              <w:t xml:space="preserve">supervising the </w:t>
            </w:r>
            <w:r w:rsidR="00930FD5">
              <w:rPr>
                <w:i/>
                <w:iCs/>
                <w:color w:val="125B61"/>
              </w:rPr>
              <w:t xml:space="preserve">loading and offloading of </w:t>
            </w:r>
            <w:r w:rsidR="00930FD5" w:rsidRPr="00930FD5">
              <w:rPr>
                <w:i/>
                <w:iCs/>
                <w:color w:val="125B61"/>
              </w:rPr>
              <w:t>hazardous materials.</w:t>
            </w:r>
          </w:p>
          <w:p w14:paraId="03513B5B" w14:textId="77777777" w:rsidR="0062617E" w:rsidRDefault="0062617E"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72ADA2E2" w14:textId="77777777" w:rsidR="0062617E" w:rsidRDefault="0062617E" w:rsidP="0062617E"/>
    <w:p w14:paraId="0A4EB41D" w14:textId="77777777" w:rsidR="0062617E" w:rsidRPr="00050D2F" w:rsidRDefault="0062617E" w:rsidP="0062617E">
      <w:pPr>
        <w:spacing w:after="120"/>
      </w:pPr>
      <w:r w:rsidRPr="00050D2F">
        <w:t xml:space="preserve">Contracts with suppliers of </w:t>
      </w:r>
      <w:r>
        <w:t>hazardous materials</w:t>
      </w:r>
      <w:r w:rsidRPr="00050D2F">
        <w:t xml:space="preserve"> (transporting chemicals to site) and logistics companies (transporting product from site) shall incorporate requirements to ensure the safe and responsible transport of substance, considering potential spillage or risks that could impact the environment or communities through which trucks may drive. </w:t>
      </w:r>
    </w:p>
    <w:p w14:paraId="08606154" w14:textId="357E32F7" w:rsidR="0062617E" w:rsidRPr="00050D2F" w:rsidRDefault="0062617E" w:rsidP="0062617E">
      <w:pPr>
        <w:spacing w:after="120"/>
      </w:pPr>
      <w:r w:rsidRPr="00050D2F">
        <w:lastRenderedPageBreak/>
        <w:t xml:space="preserve">All loading and offloading of </w:t>
      </w:r>
      <w:r>
        <w:t>hazardous materials</w:t>
      </w:r>
      <w:r w:rsidRPr="00050D2F">
        <w:t xml:space="preserve"> shall be supervised by trained site-appointed personnel </w:t>
      </w:r>
      <w:r>
        <w:t xml:space="preserve">such as the </w:t>
      </w:r>
      <w:r w:rsidRPr="00AE74DC">
        <w:rPr>
          <w:rFonts w:cs="Arial"/>
          <w:i/>
          <w:iCs/>
          <w:szCs w:val="22"/>
          <w:highlight w:val="yellow"/>
        </w:rPr>
        <w:t>[</w:t>
      </w:r>
      <w:r>
        <w:rPr>
          <w:rFonts w:cs="Arial"/>
          <w:i/>
          <w:iCs/>
          <w:szCs w:val="22"/>
          <w:highlight w:val="yellow"/>
        </w:rPr>
        <w:t>Facilities</w:t>
      </w:r>
      <w:r w:rsidR="00DC1A2B">
        <w:rPr>
          <w:rFonts w:cs="Arial"/>
          <w:i/>
          <w:iCs/>
          <w:szCs w:val="22"/>
          <w:highlight w:val="yellow"/>
        </w:rPr>
        <w:t xml:space="preserve"> / Operations</w:t>
      </w:r>
      <w:r w:rsidRPr="00AE74DC">
        <w:rPr>
          <w:rFonts w:cs="Arial"/>
          <w:i/>
          <w:iCs/>
          <w:szCs w:val="22"/>
          <w:highlight w:val="yellow"/>
        </w:rPr>
        <w:t xml:space="preserve"> Manager</w:t>
      </w:r>
      <w:r>
        <w:rPr>
          <w:rFonts w:cs="Arial"/>
          <w:i/>
          <w:iCs/>
          <w:szCs w:val="22"/>
        </w:rPr>
        <w:t xml:space="preserve">] </w:t>
      </w:r>
      <w:r w:rsidRPr="00050D2F">
        <w:t>to ensure the following:</w:t>
      </w:r>
    </w:p>
    <w:p w14:paraId="74828E1B" w14:textId="7AE38725" w:rsidR="0062617E" w:rsidRPr="00050D2F" w:rsidRDefault="0062617E" w:rsidP="00D725E7">
      <w:pPr>
        <w:numPr>
          <w:ilvl w:val="0"/>
          <w:numId w:val="17"/>
        </w:numPr>
        <w:spacing w:after="120"/>
      </w:pPr>
      <w:r w:rsidRPr="00050D2F">
        <w:t xml:space="preserve">The substance being loaded/offloaded is correct according to the </w:t>
      </w:r>
      <w:r w:rsidR="00304651">
        <w:t xml:space="preserve">purchase </w:t>
      </w:r>
      <w:r w:rsidRPr="00050D2F">
        <w:t>order;</w:t>
      </w:r>
    </w:p>
    <w:p w14:paraId="3BFC1BDE" w14:textId="77777777" w:rsidR="000B507A" w:rsidRDefault="000B507A" w:rsidP="00D725E7">
      <w:pPr>
        <w:numPr>
          <w:ilvl w:val="0"/>
          <w:numId w:val="17"/>
        </w:numPr>
        <w:spacing w:after="120"/>
      </w:pPr>
      <w:r w:rsidRPr="000B507A">
        <w:t>Off-loading areas shall be designed to included containment in the event of a spill;</w:t>
      </w:r>
    </w:p>
    <w:p w14:paraId="0C521DEA" w14:textId="77777777" w:rsidR="004E61BE" w:rsidRDefault="004E61BE" w:rsidP="004E61BE">
      <w:pPr>
        <w:numPr>
          <w:ilvl w:val="0"/>
          <w:numId w:val="17"/>
        </w:numPr>
        <w:spacing w:after="120"/>
      </w:pPr>
      <w:r>
        <w:t>To prevent overfilling of tanks, monitoring equipment will be applied to monitor the level or volume in the tanks, and this will be checked to confirm adequate space prior to pumping into the tanker (between tanks or delivered by tanker). This can include alarm sensors fitted to warn of high levels; and</w:t>
      </w:r>
    </w:p>
    <w:p w14:paraId="45525593" w14:textId="77777777" w:rsidR="004E61BE" w:rsidRDefault="004E61BE" w:rsidP="004E61BE">
      <w:pPr>
        <w:numPr>
          <w:ilvl w:val="0"/>
          <w:numId w:val="17"/>
        </w:numPr>
        <w:spacing w:after="120"/>
      </w:pPr>
      <w:r>
        <w:t xml:space="preserve">Tanker and tank transfer equipment shall be compatible to ensure proper coupling to prevent spills and leaks.   </w:t>
      </w:r>
    </w:p>
    <w:p w14:paraId="132DF3E3" w14:textId="77777777" w:rsidR="003D6BA7" w:rsidRPr="0050344A" w:rsidRDefault="003D6BA7" w:rsidP="003D6BA7">
      <w:pPr>
        <w:pStyle w:val="Context"/>
        <w:numPr>
          <w:ilvl w:val="0"/>
          <w:numId w:val="17"/>
        </w:numPr>
        <w:rPr>
          <w:rFonts w:cs="Arial"/>
        </w:rPr>
      </w:pPr>
      <w:r w:rsidRPr="0050344A">
        <w:rPr>
          <w:rFonts w:cs="Arial"/>
        </w:rPr>
        <w:t xml:space="preserve">Earthing/grounding connections shall be provided for flammable chemicals; </w:t>
      </w:r>
    </w:p>
    <w:p w14:paraId="4F92A3A9" w14:textId="47CDC49A" w:rsidR="0062617E" w:rsidRPr="00050D2F" w:rsidRDefault="0062617E" w:rsidP="00D725E7">
      <w:pPr>
        <w:numPr>
          <w:ilvl w:val="0"/>
          <w:numId w:val="17"/>
        </w:numPr>
        <w:spacing w:after="120"/>
      </w:pPr>
      <w:r w:rsidRPr="00050D2F">
        <w:t xml:space="preserve">The vehicle is in an acceptable condition for transportation of </w:t>
      </w:r>
      <w:r>
        <w:t>hazardous materials</w:t>
      </w:r>
      <w:r w:rsidRPr="00050D2F">
        <w:t>;</w:t>
      </w:r>
    </w:p>
    <w:p w14:paraId="479D5BFE" w14:textId="77777777" w:rsidR="0062617E" w:rsidRPr="00050D2F" w:rsidRDefault="0062617E" w:rsidP="00D725E7">
      <w:pPr>
        <w:numPr>
          <w:ilvl w:val="0"/>
          <w:numId w:val="17"/>
        </w:numPr>
        <w:spacing w:after="120"/>
      </w:pPr>
      <w:r w:rsidRPr="00050D2F">
        <w:t>There are no leaks from the vehicle or hazardous substance containers on the vehicle;</w:t>
      </w:r>
    </w:p>
    <w:p w14:paraId="7ADEF1B1" w14:textId="4E8CB146" w:rsidR="0062617E" w:rsidRPr="00050D2F" w:rsidRDefault="0062617E" w:rsidP="00D725E7">
      <w:pPr>
        <w:pStyle w:val="ListParagraph"/>
        <w:numPr>
          <w:ilvl w:val="0"/>
          <w:numId w:val="17"/>
        </w:numPr>
        <w:spacing w:after="120"/>
        <w:contextualSpacing w:val="0"/>
      </w:pPr>
      <w:r w:rsidRPr="00050D2F">
        <w:t>Containers are labelled</w:t>
      </w:r>
      <w:r w:rsidR="00304651">
        <w:t xml:space="preserve"> correctly</w:t>
      </w:r>
      <w:r w:rsidRPr="00050D2F">
        <w:t>;</w:t>
      </w:r>
    </w:p>
    <w:p w14:paraId="55EB0C02" w14:textId="77777777" w:rsidR="0062617E" w:rsidRPr="00050D2F" w:rsidRDefault="0062617E" w:rsidP="00D725E7">
      <w:pPr>
        <w:numPr>
          <w:ilvl w:val="0"/>
          <w:numId w:val="17"/>
        </w:numPr>
        <w:spacing w:after="120"/>
      </w:pPr>
      <w:r w:rsidRPr="00050D2F">
        <w:t>The loading/offloading is conducted in a safe manner - for example:</w:t>
      </w:r>
    </w:p>
    <w:p w14:paraId="35389A8B" w14:textId="77777777" w:rsidR="0062617E" w:rsidRPr="00050D2F" w:rsidRDefault="0062617E" w:rsidP="00D725E7">
      <w:pPr>
        <w:numPr>
          <w:ilvl w:val="0"/>
          <w:numId w:val="25"/>
        </w:numPr>
        <w:spacing w:after="120"/>
      </w:pPr>
      <w:r w:rsidRPr="00050D2F">
        <w:t>Engine is turned off (unless required e.g. for pumping into bulk containers);</w:t>
      </w:r>
    </w:p>
    <w:p w14:paraId="578D9CF6" w14:textId="77777777" w:rsidR="0062617E" w:rsidRPr="00050D2F" w:rsidRDefault="0062617E" w:rsidP="00D725E7">
      <w:pPr>
        <w:numPr>
          <w:ilvl w:val="0"/>
          <w:numId w:val="25"/>
        </w:numPr>
        <w:spacing w:after="120"/>
      </w:pPr>
      <w:r w:rsidRPr="00050D2F">
        <w:t>Containers are lowered carefully e.g. using forklifts. No containers are permitted to be dropped from any height; and</w:t>
      </w:r>
    </w:p>
    <w:p w14:paraId="6ECB7ABB" w14:textId="77777777" w:rsidR="0062617E" w:rsidRPr="00050D2F" w:rsidRDefault="0062617E" w:rsidP="00D725E7">
      <w:pPr>
        <w:numPr>
          <w:ilvl w:val="0"/>
          <w:numId w:val="25"/>
        </w:numPr>
        <w:spacing w:after="120"/>
      </w:pPr>
      <w:r w:rsidRPr="00050D2F">
        <w:t xml:space="preserve">No other activities are being conducted that increases specific risks during offloading (e.g. </w:t>
      </w:r>
      <w:r>
        <w:t>m</w:t>
      </w:r>
      <w:r w:rsidRPr="00CC4A64">
        <w:t>aintenance work that involves fire or heat-producing activities should not be conducted during the off-loading of flammable substances.</w:t>
      </w:r>
      <w:r w:rsidRPr="00050D2F">
        <w:t>);</w:t>
      </w:r>
    </w:p>
    <w:p w14:paraId="0F305152" w14:textId="7F5034F5" w:rsidR="0062617E" w:rsidRPr="00050D2F" w:rsidRDefault="0062617E" w:rsidP="00D725E7">
      <w:pPr>
        <w:numPr>
          <w:ilvl w:val="0"/>
          <w:numId w:val="17"/>
        </w:numPr>
        <w:spacing w:after="120"/>
      </w:pPr>
      <w:r w:rsidRPr="00050D2F">
        <w:t xml:space="preserve">Driver is licenced to </w:t>
      </w:r>
      <w:r w:rsidR="00304651">
        <w:t xml:space="preserve">operate vehicles </w:t>
      </w:r>
      <w:r w:rsidRPr="00050D2F">
        <w:t>transport</w:t>
      </w:r>
      <w:r w:rsidR="00304651">
        <w:t>ing</w:t>
      </w:r>
      <w:r w:rsidRPr="00050D2F">
        <w:t xml:space="preserve"> dangerous goods; </w:t>
      </w:r>
    </w:p>
    <w:p w14:paraId="4BAC7428" w14:textId="77777777" w:rsidR="0062617E" w:rsidRPr="00050D2F" w:rsidRDefault="0062617E" w:rsidP="00D725E7">
      <w:pPr>
        <w:numPr>
          <w:ilvl w:val="0"/>
          <w:numId w:val="17"/>
        </w:numPr>
        <w:spacing w:after="120"/>
      </w:pPr>
      <w:r w:rsidRPr="00050D2F">
        <w:t>Vehicle is licenced to transport dangerous goods;</w:t>
      </w:r>
    </w:p>
    <w:p w14:paraId="31F0F34E" w14:textId="77777777" w:rsidR="0062617E" w:rsidRPr="00050D2F" w:rsidRDefault="0062617E" w:rsidP="00D725E7">
      <w:pPr>
        <w:numPr>
          <w:ilvl w:val="0"/>
          <w:numId w:val="17"/>
        </w:numPr>
        <w:spacing w:after="120"/>
      </w:pPr>
      <w:r w:rsidRPr="00050D2F">
        <w:t>Vehicle has the correct signage indicating the transport of dangerous goods and includes identification numbers;</w:t>
      </w:r>
    </w:p>
    <w:p w14:paraId="03B2C9D6" w14:textId="77777777" w:rsidR="0062617E" w:rsidRPr="00050D2F" w:rsidRDefault="0062617E" w:rsidP="00D725E7">
      <w:pPr>
        <w:numPr>
          <w:ilvl w:val="0"/>
          <w:numId w:val="17"/>
        </w:numPr>
        <w:spacing w:after="120"/>
      </w:pPr>
      <w:r w:rsidRPr="00050D2F">
        <w:t xml:space="preserve">Offloading is conducted in a location where spills can be easily contained and prevented from impacting the soil or stormwater system; </w:t>
      </w:r>
    </w:p>
    <w:p w14:paraId="7CF5C9B1" w14:textId="77777777" w:rsidR="0062617E" w:rsidRPr="00050D2F" w:rsidRDefault="0062617E" w:rsidP="00D725E7">
      <w:pPr>
        <w:numPr>
          <w:ilvl w:val="0"/>
          <w:numId w:val="17"/>
        </w:numPr>
        <w:spacing w:after="120"/>
      </w:pPr>
      <w:r w:rsidRPr="00050D2F">
        <w:t>There is adequate capacity in the store or tank receiving the hazardous substance;</w:t>
      </w:r>
    </w:p>
    <w:p w14:paraId="7C4778EB" w14:textId="77777777" w:rsidR="0062617E" w:rsidRPr="00050D2F" w:rsidRDefault="0062617E" w:rsidP="00D725E7">
      <w:pPr>
        <w:numPr>
          <w:ilvl w:val="0"/>
          <w:numId w:val="17"/>
        </w:numPr>
        <w:spacing w:after="120"/>
      </w:pPr>
      <w:r w:rsidRPr="00050D2F">
        <w:t>Fire extinguishers are located in an easily accessible and nearby location; and</w:t>
      </w:r>
    </w:p>
    <w:p w14:paraId="5CF6C5AE" w14:textId="77777777" w:rsidR="0062617E" w:rsidRDefault="0062617E" w:rsidP="00D725E7">
      <w:pPr>
        <w:numPr>
          <w:ilvl w:val="0"/>
          <w:numId w:val="17"/>
        </w:numPr>
        <w:spacing w:after="120"/>
      </w:pPr>
      <w:r w:rsidRPr="00050D2F">
        <w:t>Spill kits are located in an easily accessible and nearby location.</w:t>
      </w:r>
    </w:p>
    <w:p w14:paraId="0AFF6628" w14:textId="77777777" w:rsidR="004E61BE" w:rsidRPr="00050D2F" w:rsidRDefault="004E61BE" w:rsidP="004E61BE">
      <w:pPr>
        <w:spacing w:after="120"/>
        <w:ind w:left="720"/>
      </w:pPr>
    </w:p>
    <w:p w14:paraId="6C3E5498" w14:textId="77777777" w:rsidR="0062617E" w:rsidRDefault="0062617E" w:rsidP="0062617E">
      <w:pPr>
        <w:pStyle w:val="Heading2"/>
        <w:spacing w:after="240"/>
        <w:rPr>
          <w:sz w:val="24"/>
          <w:szCs w:val="24"/>
        </w:rPr>
      </w:pPr>
      <w:bookmarkStart w:id="52" w:name="_Toc178241428"/>
      <w:bookmarkStart w:id="53" w:name="_Toc181785481"/>
      <w:r w:rsidRPr="00CC4A64">
        <w:rPr>
          <w:sz w:val="24"/>
          <w:szCs w:val="24"/>
        </w:rPr>
        <w:t xml:space="preserve">Safe Disposal of </w:t>
      </w:r>
      <w:r>
        <w:rPr>
          <w:sz w:val="24"/>
          <w:szCs w:val="24"/>
        </w:rPr>
        <w:t>Hazardous Materials</w:t>
      </w:r>
      <w:r w:rsidRPr="00CC4A64">
        <w:rPr>
          <w:sz w:val="24"/>
          <w:szCs w:val="24"/>
        </w:rPr>
        <w:t xml:space="preserve"> Containers</w:t>
      </w:r>
      <w:bookmarkEnd w:id="52"/>
      <w:bookmarkEnd w:id="53"/>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14:paraId="344715C3" w14:textId="77777777" w:rsidTr="00BD55CB">
        <w:tc>
          <w:tcPr>
            <w:tcW w:w="9351" w:type="dxa"/>
            <w:shd w:val="clear" w:color="auto" w:fill="D9D9D9" w:themeFill="background1" w:themeFillShade="D9"/>
          </w:tcPr>
          <w:p w14:paraId="2E40309A" w14:textId="77777777" w:rsidR="0062617E" w:rsidRPr="006F7B6A" w:rsidRDefault="0062617E"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4C8CE41C" w14:textId="6C1EC791" w:rsidR="0062617E" w:rsidRDefault="00C23466" w:rsidP="00D725E7">
            <w:pPr>
              <w:pStyle w:val="ListParagraph"/>
              <w:numPr>
                <w:ilvl w:val="0"/>
                <w:numId w:val="14"/>
              </w:numPr>
              <w:spacing w:after="120"/>
              <w:ind w:left="453" w:hanging="357"/>
              <w:contextualSpacing w:val="0"/>
              <w:rPr>
                <w:i/>
                <w:iCs/>
                <w:color w:val="125B61"/>
              </w:rPr>
            </w:pPr>
            <w:r>
              <w:rPr>
                <w:i/>
                <w:iCs/>
                <w:color w:val="125B61"/>
              </w:rPr>
              <w:t>Describe the process for the safe disposal of h</w:t>
            </w:r>
            <w:r w:rsidRPr="00C23466">
              <w:rPr>
                <w:i/>
                <w:iCs/>
                <w:color w:val="125B61"/>
              </w:rPr>
              <w:t xml:space="preserve">azardous </w:t>
            </w:r>
            <w:r>
              <w:rPr>
                <w:i/>
                <w:iCs/>
                <w:color w:val="125B61"/>
              </w:rPr>
              <w:t>m</w:t>
            </w:r>
            <w:r w:rsidRPr="00C23466">
              <w:rPr>
                <w:i/>
                <w:iCs/>
                <w:color w:val="125B61"/>
              </w:rPr>
              <w:t xml:space="preserve">aterials </w:t>
            </w:r>
            <w:r>
              <w:rPr>
                <w:i/>
                <w:iCs/>
                <w:color w:val="125B61"/>
              </w:rPr>
              <w:t>c</w:t>
            </w:r>
            <w:r w:rsidRPr="00C23466">
              <w:rPr>
                <w:i/>
                <w:iCs/>
                <w:color w:val="125B61"/>
              </w:rPr>
              <w:t>ontainers</w:t>
            </w:r>
            <w:r>
              <w:rPr>
                <w:i/>
                <w:iCs/>
                <w:color w:val="125B61"/>
              </w:rPr>
              <w:t>.</w:t>
            </w:r>
          </w:p>
          <w:p w14:paraId="5417E8B4" w14:textId="77777777" w:rsidR="0062617E" w:rsidRPr="00042ECB" w:rsidRDefault="0062617E" w:rsidP="00D725E7">
            <w:pPr>
              <w:pStyle w:val="ListParagraph"/>
              <w:numPr>
                <w:ilvl w:val="0"/>
                <w:numId w:val="14"/>
              </w:numPr>
              <w:spacing w:after="120"/>
              <w:ind w:left="453" w:hanging="357"/>
              <w:contextualSpacing w:val="0"/>
              <w:rPr>
                <w:i/>
                <w:iCs/>
                <w:color w:val="125B61"/>
              </w:rPr>
            </w:pPr>
            <w:r w:rsidRPr="00042ECB">
              <w:rPr>
                <w:i/>
                <w:iCs/>
                <w:color w:val="125B61"/>
              </w:rPr>
              <w:t>The text below is generic. Review and modify as required for your company.</w:t>
            </w:r>
          </w:p>
        </w:tc>
      </w:tr>
    </w:tbl>
    <w:p w14:paraId="66B44B2D" w14:textId="48632143" w:rsidR="0062617E" w:rsidRDefault="388DEF39" w:rsidP="0062617E">
      <w:pPr>
        <w:spacing w:after="120"/>
      </w:pPr>
      <w:r>
        <w:lastRenderedPageBreak/>
        <w:t xml:space="preserve">Containers used to contain hazardous materials shall be disposed of in accordance with requirements of the </w:t>
      </w:r>
      <w:r w:rsidRPr="2801017D">
        <w:rPr>
          <w:i/>
          <w:iCs/>
        </w:rPr>
        <w:t>Waste Management Plan</w:t>
      </w:r>
      <w:r>
        <w:t xml:space="preserve"> [</w:t>
      </w:r>
      <w:r w:rsidRPr="2801017D">
        <w:rPr>
          <w:highlight w:val="yellow"/>
        </w:rPr>
        <w:t>insert document reference</w:t>
      </w:r>
      <w:r>
        <w:t xml:space="preserve">]. Preference shall be to return the empty containers to the supplier who will then re-use or dispose of it in a safe </w:t>
      </w:r>
      <w:r w:rsidR="007D2B12">
        <w:t>manner</w:t>
      </w:r>
      <w:r>
        <w:t xml:space="preserve">. </w:t>
      </w:r>
    </w:p>
    <w:p w14:paraId="246ACED0" w14:textId="4BDAE2AF" w:rsidR="007D2B12" w:rsidRDefault="007D2B12" w:rsidP="0062617E">
      <w:pPr>
        <w:spacing w:after="120"/>
      </w:pPr>
      <w:r w:rsidRPr="007D2B12">
        <w:t xml:space="preserve">In accordance with </w:t>
      </w:r>
      <w:r>
        <w:t>an</w:t>
      </w:r>
      <w:r w:rsidRPr="007D2B12">
        <w:t xml:space="preserve"> I</w:t>
      </w:r>
      <w:r>
        <w:t xml:space="preserve">ntegrated </w:t>
      </w:r>
      <w:r w:rsidRPr="007D2B12">
        <w:t>P</w:t>
      </w:r>
      <w:r>
        <w:t xml:space="preserve">est </w:t>
      </w:r>
      <w:r w:rsidRPr="007D2B12">
        <w:t>M</w:t>
      </w:r>
      <w:r>
        <w:t>anagement (IPM)</w:t>
      </w:r>
      <w:r w:rsidRPr="007D2B12">
        <w:t xml:space="preserve"> plan, all pesticide containers should be triple rinsed before disposal. </w:t>
      </w:r>
    </w:p>
    <w:p w14:paraId="27AD31FB" w14:textId="2CCBE05B" w:rsidR="00122372" w:rsidRDefault="00122372" w:rsidP="0062617E">
      <w:pPr>
        <w:spacing w:after="120"/>
      </w:pPr>
      <w:r w:rsidRPr="00122372">
        <w:t>Maintain records of all container disposals and returns, including details of the containers, disposal methods, and any communications with suppliers</w:t>
      </w:r>
      <w:r w:rsidR="00C23466">
        <w:t>.</w:t>
      </w:r>
    </w:p>
    <w:p w14:paraId="2DB4FCF4" w14:textId="77777777" w:rsidR="0062617E" w:rsidRPr="00CC4A64" w:rsidRDefault="388DEF39" w:rsidP="0062617E">
      <w:pPr>
        <w:spacing w:after="120"/>
      </w:pPr>
      <w:r>
        <w:t>Empty chemical containers (even if cleaned) shall not be given or sold to staff or members of the public.</w:t>
      </w:r>
    </w:p>
    <w:p w14:paraId="12228B16" w14:textId="55102932" w:rsidR="006B619C" w:rsidRDefault="006B619C" w:rsidP="006B619C">
      <w:r>
        <w:t>For leftover diluted pesticides</w:t>
      </w:r>
      <w:r w:rsidR="00FF5CC3">
        <w:t xml:space="preserve"> the follow</w:t>
      </w:r>
      <w:r w:rsidR="005C3646">
        <w:t xml:space="preserve"> need to be considered</w:t>
      </w:r>
      <w:r>
        <w:t>:</w:t>
      </w:r>
    </w:p>
    <w:p w14:paraId="523E78FF" w14:textId="77777777" w:rsidR="006B619C" w:rsidRDefault="006B619C" w:rsidP="009068D5">
      <w:pPr>
        <w:numPr>
          <w:ilvl w:val="0"/>
          <w:numId w:val="17"/>
        </w:numPr>
        <w:spacing w:after="120"/>
      </w:pPr>
      <w:r>
        <w:t>Any remaining diluted pesticides after application should be managed according to the guidelines outlined in the IPM plan:</w:t>
      </w:r>
    </w:p>
    <w:p w14:paraId="41B4BCB5" w14:textId="77777777" w:rsidR="006B619C" w:rsidRDefault="006B619C" w:rsidP="009068D5">
      <w:pPr>
        <w:numPr>
          <w:ilvl w:val="0"/>
          <w:numId w:val="17"/>
        </w:numPr>
        <w:spacing w:after="120"/>
      </w:pPr>
      <w:r>
        <w:t>If safe and appropriate, leftover diluted pesticides should be reapplied to the target area, ensuring this does not exceed label rates and is within the appropriate application timeframe.</w:t>
      </w:r>
    </w:p>
    <w:p w14:paraId="4DB83F13" w14:textId="77777777" w:rsidR="006B619C" w:rsidRDefault="006B619C" w:rsidP="009068D5">
      <w:pPr>
        <w:numPr>
          <w:ilvl w:val="0"/>
          <w:numId w:val="17"/>
        </w:numPr>
        <w:spacing w:after="120"/>
      </w:pPr>
      <w:r>
        <w:t>Only mix the amount of pesticide necessary for the task to minimize leftovers.</w:t>
      </w:r>
    </w:p>
    <w:p w14:paraId="30589525" w14:textId="77777777" w:rsidR="006B619C" w:rsidRDefault="006B619C" w:rsidP="009068D5">
      <w:pPr>
        <w:numPr>
          <w:ilvl w:val="0"/>
          <w:numId w:val="17"/>
        </w:numPr>
        <w:spacing w:after="120"/>
      </w:pPr>
      <w:r>
        <w:t>If reapplication is not feasible, dispose of leftover pesticides according to local hazardous waste regulations. Contact local waste disposal facilities for proper disposal options.</w:t>
      </w:r>
    </w:p>
    <w:p w14:paraId="515E6CBB" w14:textId="77777777" w:rsidR="006B619C" w:rsidRDefault="006B619C" w:rsidP="009068D5">
      <w:pPr>
        <w:numPr>
          <w:ilvl w:val="0"/>
          <w:numId w:val="17"/>
        </w:numPr>
        <w:spacing w:after="120"/>
      </w:pPr>
      <w:r>
        <w:t>Do not dispose of pesticides in regular trash, down the drain, or in stormwater systems.</w:t>
      </w:r>
    </w:p>
    <w:p w14:paraId="2E7E15EE" w14:textId="77777777" w:rsidR="006B619C" w:rsidRDefault="006B619C" w:rsidP="009068D5">
      <w:pPr>
        <w:numPr>
          <w:ilvl w:val="0"/>
          <w:numId w:val="17"/>
        </w:numPr>
        <w:spacing w:after="120"/>
      </w:pPr>
      <w:r>
        <w:t>Keep thorough records of the quantities of pesticides used, any leftovers, and how they were disposed of.</w:t>
      </w:r>
    </w:p>
    <w:p w14:paraId="361C16B1" w14:textId="7576E43F" w:rsidR="006B619C" w:rsidRDefault="006B619C" w:rsidP="009068D5">
      <w:pPr>
        <w:numPr>
          <w:ilvl w:val="0"/>
          <w:numId w:val="17"/>
        </w:numPr>
        <w:spacing w:after="120"/>
      </w:pPr>
      <w:r>
        <w:t>Always use PPE when handling pesticides and follow environmental regulations to minimize impacts.</w:t>
      </w:r>
    </w:p>
    <w:p w14:paraId="1358DCEF" w14:textId="6E9F45DC" w:rsidR="0062617E" w:rsidRDefault="006B619C" w:rsidP="009068D5">
      <w:pPr>
        <w:numPr>
          <w:ilvl w:val="0"/>
          <w:numId w:val="17"/>
        </w:numPr>
        <w:spacing w:after="120"/>
      </w:pPr>
      <w:r>
        <w:t>If unsure about disposal methods, consult with pest management professionals or local agricultural extension services.</w:t>
      </w:r>
    </w:p>
    <w:p w14:paraId="6D783C47" w14:textId="77777777" w:rsidR="008C470E" w:rsidRPr="00CC4A64" w:rsidRDefault="008C470E" w:rsidP="008C470E">
      <w:pPr>
        <w:pStyle w:val="ListParagraph"/>
      </w:pPr>
    </w:p>
    <w:p w14:paraId="53206A74" w14:textId="77777777" w:rsidR="0062617E" w:rsidRDefault="0062617E" w:rsidP="0062617E">
      <w:pPr>
        <w:pStyle w:val="Heading1"/>
      </w:pPr>
      <w:bookmarkStart w:id="54" w:name="_Toc178241429"/>
      <w:bookmarkStart w:id="55" w:name="_Toc181785482"/>
      <w:r>
        <w:t>Monitoring and Review</w:t>
      </w:r>
      <w:bookmarkEnd w:id="54"/>
      <w:bookmarkEnd w:id="55"/>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14:paraId="6E1D59C7" w14:textId="77777777" w:rsidTr="00BD55CB">
        <w:tc>
          <w:tcPr>
            <w:tcW w:w="9351" w:type="dxa"/>
            <w:shd w:val="clear" w:color="auto" w:fill="D9D9D9" w:themeFill="background1" w:themeFillShade="D9"/>
          </w:tcPr>
          <w:p w14:paraId="1DA0D5BC" w14:textId="77777777" w:rsidR="0062617E" w:rsidRPr="006F7B6A" w:rsidRDefault="0062617E"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3E344EDC" w14:textId="77777777" w:rsidR="0062617E" w:rsidRDefault="0062617E" w:rsidP="00D725E7">
            <w:pPr>
              <w:pStyle w:val="ListParagraph"/>
              <w:numPr>
                <w:ilvl w:val="0"/>
                <w:numId w:val="14"/>
              </w:numPr>
              <w:spacing w:after="120"/>
              <w:ind w:left="453" w:hanging="357"/>
              <w:contextualSpacing w:val="0"/>
              <w:rPr>
                <w:i/>
                <w:iCs/>
                <w:color w:val="125B61"/>
              </w:rPr>
            </w:pPr>
            <w:r>
              <w:rPr>
                <w:i/>
                <w:iCs/>
                <w:color w:val="125B61"/>
              </w:rPr>
              <w:t xml:space="preserve">Include measures for </w:t>
            </w:r>
            <w:r w:rsidRPr="009B3DFA">
              <w:rPr>
                <w:i/>
                <w:iCs/>
                <w:color w:val="125B61"/>
              </w:rPr>
              <w:t>regular monitor</w:t>
            </w:r>
            <w:r>
              <w:rPr>
                <w:i/>
                <w:iCs/>
                <w:color w:val="125B61"/>
              </w:rPr>
              <w:t>ing of</w:t>
            </w:r>
            <w:r w:rsidRPr="009B3DFA">
              <w:rPr>
                <w:i/>
                <w:iCs/>
                <w:color w:val="125B61"/>
              </w:rPr>
              <w:t xml:space="preserve"> the effectiveness of the </w:t>
            </w:r>
            <w:r>
              <w:rPr>
                <w:i/>
                <w:iCs/>
                <w:color w:val="125B61"/>
              </w:rPr>
              <w:t>HMMP.</w:t>
            </w:r>
          </w:p>
          <w:p w14:paraId="77C22549" w14:textId="77777777" w:rsidR="0062617E" w:rsidRPr="0021372D" w:rsidRDefault="0062617E" w:rsidP="00D725E7">
            <w:pPr>
              <w:pStyle w:val="ListParagraph"/>
              <w:numPr>
                <w:ilvl w:val="0"/>
                <w:numId w:val="14"/>
              </w:numPr>
              <w:spacing w:after="120"/>
              <w:ind w:left="453" w:hanging="357"/>
              <w:contextualSpacing w:val="0"/>
              <w:rPr>
                <w:i/>
                <w:iCs/>
                <w:color w:val="125B61"/>
              </w:rPr>
            </w:pPr>
            <w:r>
              <w:rPr>
                <w:i/>
                <w:iCs/>
                <w:color w:val="125B61"/>
              </w:rPr>
              <w:t>T</w:t>
            </w:r>
            <w:r w:rsidRPr="003C104E">
              <w:rPr>
                <w:i/>
                <w:iCs/>
                <w:color w:val="125B61"/>
              </w:rPr>
              <w:t>he section below is generic. Review and modify as required for your company.</w:t>
            </w:r>
          </w:p>
        </w:tc>
      </w:tr>
    </w:tbl>
    <w:p w14:paraId="770A15A9" w14:textId="77777777" w:rsidR="0062617E" w:rsidRPr="00C111C4" w:rsidRDefault="0062617E" w:rsidP="0062617E">
      <w:pPr>
        <w:spacing w:after="120"/>
      </w:pPr>
      <w:r w:rsidRPr="00C111C4">
        <w:t>Internal audits and inspections are to include the assessment of compliance with this p</w:t>
      </w:r>
      <w:r>
        <w:t>lan</w:t>
      </w:r>
      <w:r w:rsidRPr="00C111C4">
        <w:t xml:space="preserve">, including the correct storage and labelling of hazardous materials. </w:t>
      </w:r>
    </w:p>
    <w:p w14:paraId="58EDE3A9" w14:textId="0A646350" w:rsidR="0062617E" w:rsidRPr="0050344A" w:rsidRDefault="0062617E" w:rsidP="0062617E">
      <w:pPr>
        <w:spacing w:after="120"/>
      </w:pPr>
      <w:r w:rsidRPr="0050344A">
        <w:t xml:space="preserve">Results of inspections and monitoring shall be provided to </w:t>
      </w:r>
      <w:r w:rsidR="00700852">
        <w:t>company</w:t>
      </w:r>
      <w:r w:rsidRPr="0050344A">
        <w:t xml:space="preserve"> management. Based on monitoring and audit results, corrective and / or enhancing actions will be designed and implemented. Performance of these actions will also be monitored and reported. </w:t>
      </w:r>
    </w:p>
    <w:p w14:paraId="3943C08F" w14:textId="77777777" w:rsidR="0062617E" w:rsidRDefault="0062617E" w:rsidP="0062617E">
      <w:pPr>
        <w:spacing w:after="120"/>
      </w:pPr>
    </w:p>
    <w:p w14:paraId="773EF295" w14:textId="77777777" w:rsidR="0062617E" w:rsidRDefault="0062617E" w:rsidP="0062617E">
      <w:pPr>
        <w:pStyle w:val="Heading1"/>
      </w:pPr>
      <w:bookmarkStart w:id="56" w:name="_Toc178241430"/>
      <w:bookmarkStart w:id="57" w:name="_Toc181785483"/>
      <w:r>
        <w:lastRenderedPageBreak/>
        <w:t>Training and Awareness</w:t>
      </w:r>
      <w:bookmarkEnd w:id="56"/>
      <w:bookmarkEnd w:id="57"/>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14:paraId="3FA44514" w14:textId="77777777" w:rsidTr="00BD55CB">
        <w:tc>
          <w:tcPr>
            <w:tcW w:w="9351" w:type="dxa"/>
            <w:shd w:val="clear" w:color="auto" w:fill="D9D9D9" w:themeFill="background1" w:themeFillShade="D9"/>
          </w:tcPr>
          <w:p w14:paraId="44ED26A7" w14:textId="77777777" w:rsidR="0062617E" w:rsidRPr="006F7B6A" w:rsidRDefault="0062617E"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58F0BD7E" w14:textId="77777777" w:rsidR="0062617E" w:rsidRDefault="0062617E" w:rsidP="00D725E7">
            <w:pPr>
              <w:pStyle w:val="ListParagraph"/>
              <w:numPr>
                <w:ilvl w:val="0"/>
                <w:numId w:val="14"/>
              </w:numPr>
              <w:spacing w:after="120"/>
              <w:ind w:left="453" w:hanging="357"/>
              <w:contextualSpacing w:val="0"/>
              <w:rPr>
                <w:i/>
                <w:iCs/>
                <w:color w:val="125B61"/>
              </w:rPr>
            </w:pPr>
            <w:r>
              <w:rPr>
                <w:i/>
                <w:iCs/>
                <w:color w:val="125B61"/>
              </w:rPr>
              <w:t>Include</w:t>
            </w:r>
            <w:r w:rsidRPr="007E55C6">
              <w:rPr>
                <w:i/>
                <w:iCs/>
                <w:color w:val="125B61"/>
              </w:rPr>
              <w:t xml:space="preserve"> training that is provided to employees and contractors on the requirements of the </w:t>
            </w:r>
            <w:r>
              <w:rPr>
                <w:i/>
                <w:iCs/>
                <w:color w:val="125B61"/>
              </w:rPr>
              <w:t>HMMP.</w:t>
            </w:r>
          </w:p>
          <w:p w14:paraId="26A26909" w14:textId="77777777" w:rsidR="0062617E" w:rsidRPr="0021372D" w:rsidRDefault="0062617E"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1BFADCB2" w14:textId="0E9604A1" w:rsidR="0062617E" w:rsidRDefault="0062617E" w:rsidP="0062617E">
      <w:pPr>
        <w:spacing w:after="120"/>
      </w:pPr>
      <w:r>
        <w:t>[</w:t>
      </w:r>
      <w:r w:rsidRPr="00921B4C">
        <w:rPr>
          <w:highlight w:val="yellow"/>
        </w:rPr>
        <w:t>insert company name</w:t>
      </w:r>
      <w:r>
        <w:t xml:space="preserve">] </w:t>
      </w:r>
      <w:r w:rsidRPr="006D55FF">
        <w:t xml:space="preserve">recognizes the need for staff and contractors to be appropriately trained in the safe use, storage, and handling of hazardous materials. </w:t>
      </w:r>
      <w:r w:rsidR="006C6F14">
        <w:t xml:space="preserve">The training shall be based on </w:t>
      </w:r>
      <w:r w:rsidRPr="006D55FF">
        <w:t xml:space="preserve">the relevant SDS and this </w:t>
      </w:r>
      <w:r w:rsidR="006C6F14">
        <w:t>HMMP</w:t>
      </w:r>
      <w:r w:rsidRPr="006D55FF">
        <w:t xml:space="preserve">, </w:t>
      </w:r>
      <w:r w:rsidR="00A515D1">
        <w:t xml:space="preserve">and is to be provided to all personnel and contractors </w:t>
      </w:r>
      <w:r w:rsidR="000551C4">
        <w:t xml:space="preserve">who are required to </w:t>
      </w:r>
      <w:r w:rsidR="00286185">
        <w:t>manage</w:t>
      </w:r>
      <w:r w:rsidR="000551C4" w:rsidRPr="000551C4">
        <w:t xml:space="preserve"> hazardous materials</w:t>
      </w:r>
      <w:r w:rsidR="00286185">
        <w:t>.</w:t>
      </w:r>
    </w:p>
    <w:p w14:paraId="46B6460F" w14:textId="6FB671E5" w:rsidR="00D53230" w:rsidRPr="009C1BFD" w:rsidRDefault="4C671C05" w:rsidP="0062617E">
      <w:pPr>
        <w:spacing w:after="120"/>
      </w:pPr>
      <w:r>
        <w:t xml:space="preserve">All personnel and contractors </w:t>
      </w:r>
      <w:r w:rsidR="4B313313">
        <w:t xml:space="preserve">who </w:t>
      </w:r>
      <w:r w:rsidR="596CC3F7">
        <w:t>handle hazardous materials</w:t>
      </w:r>
      <w:r>
        <w:t xml:space="preserve"> shall be provided with training and awareness in respect of the company’s </w:t>
      </w:r>
      <w:r w:rsidR="596CC3F7">
        <w:t>hazardous materials management procedures</w:t>
      </w:r>
      <w:r>
        <w:t xml:space="preserve">, to ensure </w:t>
      </w:r>
      <w:r w:rsidR="596CC3F7">
        <w:t xml:space="preserve">hazardous materials </w:t>
      </w:r>
      <w:r>
        <w:t>are managed appropriately in line with requirements of this</w:t>
      </w:r>
      <w:r w:rsidR="35C37560">
        <w:t xml:space="preserve"> industry standards and in-country legislation</w:t>
      </w:r>
      <w:r>
        <w:t>.</w:t>
      </w:r>
    </w:p>
    <w:p w14:paraId="229540A5" w14:textId="77777777" w:rsidR="0062617E" w:rsidRDefault="0062617E" w:rsidP="0062617E">
      <w:pPr>
        <w:pStyle w:val="Heading1"/>
      </w:pPr>
      <w:bookmarkStart w:id="58" w:name="_Toc178241431"/>
      <w:bookmarkStart w:id="59" w:name="_Toc181785484"/>
      <w:r>
        <w:t>Review and Continuous Improvement</w:t>
      </w:r>
      <w:bookmarkEnd w:id="58"/>
      <w:bookmarkEnd w:id="5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7D64A2" w14:paraId="02667DBE" w14:textId="77777777" w:rsidTr="00BD55CB">
        <w:tc>
          <w:tcPr>
            <w:tcW w:w="9351" w:type="dxa"/>
            <w:shd w:val="clear" w:color="auto" w:fill="D9D9D9" w:themeFill="background1" w:themeFillShade="D9"/>
          </w:tcPr>
          <w:p w14:paraId="12A07E2B" w14:textId="77777777" w:rsidR="007D64A2" w:rsidRPr="006F7B6A" w:rsidRDefault="007D64A2"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67A00ED9" w14:textId="77777777" w:rsidR="007D64A2" w:rsidRPr="0021372D" w:rsidRDefault="007D64A2" w:rsidP="00AB6BB6">
            <w:pPr>
              <w:pStyle w:val="ListParagraph"/>
              <w:numPr>
                <w:ilvl w:val="0"/>
                <w:numId w:val="14"/>
              </w:numPr>
              <w:spacing w:after="120"/>
              <w:ind w:left="453" w:hanging="357"/>
              <w:contextualSpacing w:val="0"/>
              <w:rPr>
                <w:i/>
                <w:iCs/>
                <w:color w:val="125B61"/>
              </w:rPr>
            </w:pPr>
            <w:r>
              <w:rPr>
                <w:i/>
                <w:iCs/>
                <w:color w:val="125B61"/>
              </w:rPr>
              <w:t>T</w:t>
            </w:r>
            <w:r w:rsidRPr="003C104E">
              <w:rPr>
                <w:i/>
                <w:iCs/>
                <w:color w:val="125B61"/>
              </w:rPr>
              <w:t>he section below is generic. Review and modify as required for your company.</w:t>
            </w:r>
          </w:p>
        </w:tc>
      </w:tr>
    </w:tbl>
    <w:p w14:paraId="187F75AC" w14:textId="44BF6747" w:rsidR="0062617E" w:rsidRDefault="0062617E" w:rsidP="0062617E">
      <w:pPr>
        <w:spacing w:after="120"/>
      </w:pPr>
      <w:r w:rsidRPr="00C111C4">
        <w:rPr>
          <w:lang w:val="en-GB"/>
        </w:rPr>
        <w:t xml:space="preserve">This </w:t>
      </w:r>
      <w:r>
        <w:rPr>
          <w:lang w:val="en-GB"/>
        </w:rPr>
        <w:t>HMMP</w:t>
      </w:r>
      <w:r w:rsidRPr="00C111C4">
        <w:rPr>
          <w:lang w:val="en-GB"/>
        </w:rPr>
        <w:t xml:space="preserve"> </w:t>
      </w:r>
      <w:r>
        <w:rPr>
          <w:lang w:val="en-GB"/>
        </w:rPr>
        <w:t>shall</w:t>
      </w:r>
      <w:r w:rsidRPr="00C111C4">
        <w:rPr>
          <w:lang w:val="en-GB"/>
        </w:rPr>
        <w:t xml:space="preserve"> be reviewed annually and more often where deemed necessary</w:t>
      </w:r>
      <w:r>
        <w:rPr>
          <w:lang w:val="en-GB"/>
        </w:rPr>
        <w:t xml:space="preserve"> </w:t>
      </w:r>
      <w:r w:rsidRPr="00C111C4">
        <w:rPr>
          <w:lang w:val="en-GB"/>
        </w:rPr>
        <w:t xml:space="preserve">and will be updated where there are significant changes to applicable regulations or work processes and/or depending on the results of monitoring of effectiveness. </w:t>
      </w:r>
      <w:r w:rsidRPr="00BA0A3E">
        <w:t>Seek feedback from key individuals</w:t>
      </w:r>
      <w:r>
        <w:t>/stakeholders</w:t>
      </w:r>
      <w:r w:rsidRPr="00BA0A3E">
        <w:t xml:space="preserve"> including the </w:t>
      </w:r>
      <w:r>
        <w:t>[</w:t>
      </w:r>
      <w:r w:rsidRPr="00E27352">
        <w:rPr>
          <w:highlight w:val="yellow"/>
        </w:rPr>
        <w:t>Facilities / Operations</w:t>
      </w:r>
      <w:r>
        <w:t>]</w:t>
      </w:r>
      <w:r w:rsidRPr="00BA0A3E">
        <w:t xml:space="preserve"> Manager, employees, </w:t>
      </w:r>
      <w:r>
        <w:t xml:space="preserve">contractors, </w:t>
      </w:r>
      <w:r w:rsidRPr="00BA0A3E">
        <w:t>authori</w:t>
      </w:r>
      <w:r>
        <w:t>s</w:t>
      </w:r>
      <w:r w:rsidRPr="00BA0A3E">
        <w:t xml:space="preserve">ed vendors for hazardous waste disposal, and logistics personnel responsible for transporting hazardous materials. This feedback will help identify areas for improvement. </w:t>
      </w:r>
    </w:p>
    <w:p w14:paraId="6CD1FBA2" w14:textId="77777777" w:rsidR="0062617E" w:rsidRDefault="0062617E" w:rsidP="0062617E">
      <w:pPr>
        <w:pStyle w:val="Context"/>
      </w:pPr>
    </w:p>
    <w:p w14:paraId="4EAF5FE0" w14:textId="77777777" w:rsidR="0062617E" w:rsidRDefault="0062617E" w:rsidP="0062617E">
      <w:pPr>
        <w:pStyle w:val="Heading1"/>
      </w:pPr>
      <w:bookmarkStart w:id="60" w:name="_Toc178241432"/>
      <w:bookmarkStart w:id="61" w:name="_Toc181785485"/>
      <w:r>
        <w:t>Roles and Responsibilities</w:t>
      </w:r>
      <w:bookmarkEnd w:id="60"/>
      <w:bookmarkEnd w:id="6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209"/>
      </w:tblGrid>
      <w:tr w:rsidR="0062617E" w14:paraId="2C660E88" w14:textId="77777777" w:rsidTr="00BD55CB">
        <w:tc>
          <w:tcPr>
            <w:tcW w:w="9209" w:type="dxa"/>
            <w:shd w:val="clear" w:color="auto" w:fill="D9D9D9" w:themeFill="background1" w:themeFillShade="D9"/>
          </w:tcPr>
          <w:p w14:paraId="38FDEF1D" w14:textId="77777777" w:rsidR="0062617E" w:rsidRPr="006F7B6A" w:rsidRDefault="0062617E" w:rsidP="00AB6BB6">
            <w:pPr>
              <w:spacing w:after="120"/>
              <w:rPr>
                <w:i/>
                <w:iCs/>
                <w:color w:val="125B61"/>
                <w:u w:val="single"/>
              </w:rPr>
            </w:pPr>
            <w:r>
              <w:rPr>
                <w:i/>
                <w:iCs/>
                <w:color w:val="125B61"/>
                <w:u w:val="single"/>
              </w:rPr>
              <w:t>Instruction Box</w:t>
            </w:r>
            <w:r w:rsidRPr="006F7B6A">
              <w:rPr>
                <w:i/>
                <w:iCs/>
                <w:color w:val="125B61"/>
                <w:u w:val="single"/>
              </w:rPr>
              <w:t xml:space="preserve"> – Delete when complete</w:t>
            </w:r>
          </w:p>
          <w:p w14:paraId="00CB041B" w14:textId="77777777" w:rsidR="0062617E" w:rsidRDefault="0062617E" w:rsidP="00D725E7">
            <w:pPr>
              <w:pStyle w:val="ListParagraph"/>
              <w:numPr>
                <w:ilvl w:val="0"/>
                <w:numId w:val="14"/>
              </w:numPr>
              <w:spacing w:after="120"/>
              <w:ind w:left="453" w:hanging="357"/>
              <w:contextualSpacing w:val="0"/>
              <w:rPr>
                <w:i/>
                <w:iCs/>
                <w:color w:val="125B61"/>
              </w:rPr>
            </w:pPr>
            <w:r>
              <w:rPr>
                <w:i/>
                <w:iCs/>
                <w:color w:val="125B61"/>
              </w:rPr>
              <w:t>Assign roles and responsibilities for the implementation of this plan.</w:t>
            </w:r>
          </w:p>
          <w:p w14:paraId="076927C0" w14:textId="77777777" w:rsidR="0062617E" w:rsidRDefault="0062617E" w:rsidP="00D725E7">
            <w:pPr>
              <w:pStyle w:val="ListParagraph"/>
              <w:numPr>
                <w:ilvl w:val="0"/>
                <w:numId w:val="14"/>
              </w:numPr>
              <w:spacing w:after="120"/>
              <w:ind w:left="453" w:hanging="357"/>
              <w:contextualSpacing w:val="0"/>
              <w:rPr>
                <w:i/>
                <w:iCs/>
                <w:color w:val="125B61"/>
              </w:rPr>
            </w:pPr>
            <w:r w:rsidRPr="000966F1">
              <w:rPr>
                <w:i/>
                <w:iCs/>
                <w:color w:val="125B61"/>
              </w:rPr>
              <w:t xml:space="preserve">Select responsible employees, perhaps from your existing management team, to take charge of </w:t>
            </w:r>
            <w:r>
              <w:rPr>
                <w:i/>
                <w:iCs/>
                <w:color w:val="125B61"/>
              </w:rPr>
              <w:t>your hazardous materials</w:t>
            </w:r>
            <w:r w:rsidRPr="000966F1">
              <w:rPr>
                <w:i/>
                <w:iCs/>
                <w:color w:val="125B61"/>
              </w:rPr>
              <w:t xml:space="preserve"> management program. </w:t>
            </w:r>
          </w:p>
          <w:p w14:paraId="68269D1B" w14:textId="77777777" w:rsidR="0062617E" w:rsidRDefault="0062617E" w:rsidP="00D725E7">
            <w:pPr>
              <w:pStyle w:val="ListParagraph"/>
              <w:numPr>
                <w:ilvl w:val="0"/>
                <w:numId w:val="14"/>
              </w:numPr>
              <w:spacing w:after="120"/>
              <w:ind w:left="453" w:hanging="357"/>
              <w:contextualSpacing w:val="0"/>
              <w:rPr>
                <w:i/>
                <w:iCs/>
                <w:color w:val="125B61"/>
              </w:rPr>
            </w:pPr>
            <w:r>
              <w:rPr>
                <w:i/>
                <w:iCs/>
                <w:color w:val="125B61"/>
              </w:rPr>
              <w:t>T</w:t>
            </w:r>
            <w:r w:rsidRPr="003706AC">
              <w:rPr>
                <w:i/>
                <w:iCs/>
                <w:color w:val="125B61"/>
              </w:rPr>
              <w:t>he section below is generic</w:t>
            </w:r>
            <w:r>
              <w:rPr>
                <w:i/>
                <w:iCs/>
                <w:color w:val="125B61"/>
              </w:rPr>
              <w:t>. R</w:t>
            </w:r>
            <w:r w:rsidRPr="003706AC">
              <w:rPr>
                <w:i/>
                <w:iCs/>
                <w:color w:val="125B61"/>
              </w:rPr>
              <w:t xml:space="preserve">eview and modify as required for </w:t>
            </w:r>
            <w:r>
              <w:rPr>
                <w:i/>
                <w:iCs/>
                <w:color w:val="125B61"/>
              </w:rPr>
              <w:t>your</w:t>
            </w:r>
            <w:r w:rsidRPr="003706AC">
              <w:rPr>
                <w:i/>
                <w:iCs/>
                <w:color w:val="125B61"/>
              </w:rPr>
              <w:t xml:space="preserve"> </w:t>
            </w:r>
            <w:r>
              <w:rPr>
                <w:i/>
                <w:iCs/>
                <w:color w:val="125B61"/>
              </w:rPr>
              <w:t>company.</w:t>
            </w:r>
          </w:p>
        </w:tc>
      </w:tr>
    </w:tbl>
    <w:p w14:paraId="624840FC" w14:textId="3876D502" w:rsidR="0062617E" w:rsidRDefault="388DEF39" w:rsidP="0062617E">
      <w:pPr>
        <w:spacing w:after="120"/>
      </w:pPr>
      <w:r w:rsidRPr="00666722">
        <w:t xml:space="preserve">The key roles and responsibilities for the implementation of this </w:t>
      </w:r>
      <w:r w:rsidRPr="008700D4">
        <w:t>Plan</w:t>
      </w:r>
      <w:r w:rsidRPr="00666722">
        <w:t xml:space="preserve"> are described</w:t>
      </w:r>
      <w:r>
        <w:t xml:space="preserve"> </w:t>
      </w:r>
      <w:r w:rsidRPr="2801017D">
        <w:t xml:space="preserve">in </w:t>
      </w:r>
      <w:r w:rsidR="006B619C">
        <w:rPr>
          <w:szCs w:val="22"/>
        </w:rPr>
        <w:fldChar w:fldCharType="begin"/>
      </w:r>
      <w:r w:rsidR="006B619C">
        <w:instrText xml:space="preserve"> REF _Ref178867813 \h </w:instrText>
      </w:r>
      <w:r w:rsidR="006B619C">
        <w:rPr>
          <w:szCs w:val="22"/>
        </w:rPr>
      </w:r>
      <w:r w:rsidR="006B619C">
        <w:rPr>
          <w:szCs w:val="22"/>
        </w:rPr>
        <w:fldChar w:fldCharType="separate"/>
      </w:r>
      <w:r w:rsidR="006B619C" w:rsidRPr="006B619C">
        <w:rPr>
          <w:b/>
          <w:bCs/>
          <w:sz w:val="20"/>
          <w:szCs w:val="16"/>
        </w:rPr>
        <w:t xml:space="preserve">Table </w:t>
      </w:r>
      <w:r w:rsidR="006B619C" w:rsidRPr="006B619C">
        <w:rPr>
          <w:b/>
          <w:bCs/>
          <w:noProof/>
          <w:sz w:val="20"/>
          <w:szCs w:val="16"/>
        </w:rPr>
        <w:t>10</w:t>
      </w:r>
      <w:r w:rsidR="006B619C" w:rsidRPr="006B619C">
        <w:rPr>
          <w:b/>
          <w:bCs/>
          <w:sz w:val="20"/>
          <w:szCs w:val="16"/>
        </w:rPr>
        <w:t>.</w:t>
      </w:r>
      <w:r w:rsidR="006B619C" w:rsidRPr="006B619C">
        <w:rPr>
          <w:b/>
          <w:bCs/>
          <w:noProof/>
          <w:sz w:val="20"/>
          <w:szCs w:val="16"/>
        </w:rPr>
        <w:t>1</w:t>
      </w:r>
      <w:r w:rsidR="006B619C">
        <w:rPr>
          <w:szCs w:val="22"/>
        </w:rPr>
        <w:fldChar w:fldCharType="end"/>
      </w:r>
      <w:r>
        <w:t xml:space="preserve"> </w:t>
      </w:r>
      <w:r w:rsidRPr="2801017D">
        <w:rPr>
          <w:i/>
          <w:iCs/>
          <w:color w:val="125B61"/>
        </w:rPr>
        <w:t>[modify as required].</w:t>
      </w:r>
    </w:p>
    <w:p w14:paraId="455D3AFB" w14:textId="19E4F15F" w:rsidR="006B619C" w:rsidRPr="006B619C" w:rsidRDefault="006B619C" w:rsidP="008C470E">
      <w:pPr>
        <w:pStyle w:val="Caption"/>
        <w:keepNext/>
        <w:spacing w:before="80" w:after="80"/>
        <w:rPr>
          <w:b/>
          <w:bCs/>
          <w:sz w:val="20"/>
          <w:szCs w:val="16"/>
        </w:rPr>
      </w:pPr>
      <w:bookmarkStart w:id="62" w:name="_Ref178867813"/>
      <w:bookmarkStart w:id="63" w:name="_Toc181785499"/>
      <w:r w:rsidRPr="006B619C">
        <w:rPr>
          <w:b/>
          <w:bCs/>
          <w:sz w:val="20"/>
          <w:szCs w:val="16"/>
        </w:rPr>
        <w:lastRenderedPageBreak/>
        <w:t xml:space="preserve">Table </w:t>
      </w:r>
      <w:r w:rsidRPr="006B619C">
        <w:rPr>
          <w:b/>
          <w:bCs/>
          <w:sz w:val="20"/>
          <w:szCs w:val="16"/>
        </w:rPr>
        <w:fldChar w:fldCharType="begin"/>
      </w:r>
      <w:r w:rsidRPr="006B619C">
        <w:rPr>
          <w:b/>
          <w:bCs/>
          <w:sz w:val="20"/>
          <w:szCs w:val="16"/>
        </w:rPr>
        <w:instrText xml:space="preserve"> STYLEREF 1 \s </w:instrText>
      </w:r>
      <w:r w:rsidRPr="006B619C">
        <w:rPr>
          <w:b/>
          <w:bCs/>
          <w:sz w:val="20"/>
          <w:szCs w:val="16"/>
        </w:rPr>
        <w:fldChar w:fldCharType="separate"/>
      </w:r>
      <w:r w:rsidRPr="006B619C">
        <w:rPr>
          <w:b/>
          <w:bCs/>
          <w:noProof/>
          <w:sz w:val="20"/>
          <w:szCs w:val="16"/>
        </w:rPr>
        <w:t>10</w:t>
      </w:r>
      <w:r w:rsidRPr="006B619C">
        <w:rPr>
          <w:b/>
          <w:bCs/>
          <w:sz w:val="20"/>
          <w:szCs w:val="16"/>
        </w:rPr>
        <w:fldChar w:fldCharType="end"/>
      </w:r>
      <w:r w:rsidRPr="006B619C">
        <w:rPr>
          <w:b/>
          <w:bCs/>
          <w:sz w:val="20"/>
          <w:szCs w:val="16"/>
        </w:rPr>
        <w:t>.</w:t>
      </w:r>
      <w:r w:rsidRPr="006B619C">
        <w:rPr>
          <w:b/>
          <w:bCs/>
          <w:sz w:val="20"/>
          <w:szCs w:val="16"/>
        </w:rPr>
        <w:fldChar w:fldCharType="begin"/>
      </w:r>
      <w:r w:rsidRPr="006B619C">
        <w:rPr>
          <w:b/>
          <w:bCs/>
          <w:sz w:val="20"/>
          <w:szCs w:val="16"/>
        </w:rPr>
        <w:instrText xml:space="preserve"> SEQ Table \* ARABIC \s 1 </w:instrText>
      </w:r>
      <w:r w:rsidRPr="006B619C">
        <w:rPr>
          <w:b/>
          <w:bCs/>
          <w:sz w:val="20"/>
          <w:szCs w:val="16"/>
        </w:rPr>
        <w:fldChar w:fldCharType="separate"/>
      </w:r>
      <w:r w:rsidRPr="006B619C">
        <w:rPr>
          <w:b/>
          <w:bCs/>
          <w:noProof/>
          <w:sz w:val="20"/>
          <w:szCs w:val="16"/>
        </w:rPr>
        <w:t>1</w:t>
      </w:r>
      <w:r w:rsidRPr="006B619C">
        <w:rPr>
          <w:b/>
          <w:bCs/>
          <w:sz w:val="20"/>
          <w:szCs w:val="16"/>
        </w:rPr>
        <w:fldChar w:fldCharType="end"/>
      </w:r>
      <w:bookmarkEnd w:id="62"/>
      <w:r w:rsidRPr="006B619C">
        <w:rPr>
          <w:b/>
          <w:bCs/>
          <w:sz w:val="20"/>
          <w:szCs w:val="16"/>
        </w:rPr>
        <w:t xml:space="preserve"> Key Roles and Responsibilities</w:t>
      </w:r>
      <w:bookmarkEnd w:id="63"/>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379"/>
      </w:tblGrid>
      <w:tr w:rsidR="0062617E" w:rsidRPr="008A7415" w14:paraId="4F1CB9A1" w14:textId="77777777" w:rsidTr="2801017D">
        <w:trPr>
          <w:tblHeader/>
        </w:trPr>
        <w:tc>
          <w:tcPr>
            <w:tcW w:w="2830" w:type="dxa"/>
            <w:shd w:val="clear" w:color="auto" w:fill="125B61"/>
            <w:vAlign w:val="center"/>
          </w:tcPr>
          <w:p w14:paraId="604D0DD4" w14:textId="77777777" w:rsidR="0062617E" w:rsidRPr="008A7415" w:rsidRDefault="0062617E" w:rsidP="00AB6BB6">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Role</w:t>
            </w:r>
          </w:p>
        </w:tc>
        <w:tc>
          <w:tcPr>
            <w:tcW w:w="6379" w:type="dxa"/>
            <w:shd w:val="clear" w:color="auto" w:fill="125B61"/>
            <w:vAlign w:val="center"/>
          </w:tcPr>
          <w:p w14:paraId="07186D10" w14:textId="77777777" w:rsidR="0062617E" w:rsidRPr="008A7415" w:rsidRDefault="0062617E" w:rsidP="00AB6BB6">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Responsibility</w:t>
            </w:r>
          </w:p>
        </w:tc>
      </w:tr>
      <w:tr w:rsidR="0062617E" w:rsidRPr="008A7415" w14:paraId="747350A3" w14:textId="77777777" w:rsidTr="2801017D">
        <w:tc>
          <w:tcPr>
            <w:tcW w:w="2830" w:type="dxa"/>
          </w:tcPr>
          <w:p w14:paraId="1C0A45E2" w14:textId="77777777" w:rsidR="0062617E" w:rsidRPr="008A7415" w:rsidRDefault="0062617E" w:rsidP="00AB6BB6">
            <w:pPr>
              <w:pBdr>
                <w:top w:val="nil"/>
                <w:left w:val="nil"/>
                <w:bottom w:val="nil"/>
                <w:right w:val="nil"/>
                <w:between w:val="nil"/>
              </w:pBdr>
              <w:spacing w:after="120"/>
              <w:jc w:val="left"/>
              <w:rPr>
                <w:rFonts w:cs="Arial"/>
                <w:b/>
                <w:bCs/>
                <w:sz w:val="20"/>
                <w:szCs w:val="20"/>
              </w:rPr>
            </w:pPr>
            <w:r>
              <w:rPr>
                <w:rFonts w:cs="Arial"/>
                <w:b/>
                <w:bCs/>
                <w:sz w:val="20"/>
                <w:szCs w:val="20"/>
              </w:rPr>
              <w:t>Facilities / Operations Manager</w:t>
            </w:r>
          </w:p>
        </w:tc>
        <w:tc>
          <w:tcPr>
            <w:tcW w:w="6379" w:type="dxa"/>
          </w:tcPr>
          <w:p w14:paraId="5127B442"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F2023B">
              <w:rPr>
                <w:rFonts w:cs="Arial"/>
                <w:sz w:val="20"/>
                <w:szCs w:val="20"/>
              </w:rPr>
              <w:t>Ensure the development, regular review, and continuous improvement of the HMMP.</w:t>
            </w:r>
          </w:p>
          <w:p w14:paraId="7B3B3AEA"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F2023B">
              <w:rPr>
                <w:rFonts w:cs="Arial"/>
                <w:sz w:val="20"/>
                <w:szCs w:val="20"/>
              </w:rPr>
              <w:t>Ensure that the HMMP complies with all relevant local, national, and international regulations, as well as company policies.</w:t>
            </w:r>
          </w:p>
          <w:p w14:paraId="2A501546"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Oversee the development and delivery of training programs related to hazardous materials management.</w:t>
            </w:r>
          </w:p>
          <w:p w14:paraId="5D4CF86B"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Regularly monitor compliance with the HMMP through inspections, audits, and performance reviews.</w:t>
            </w:r>
          </w:p>
          <w:p w14:paraId="6CE3007A"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Report on the effectiveness of the HMMP to senior management and recommend improvements.</w:t>
            </w:r>
          </w:p>
          <w:p w14:paraId="5B963FD4"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Communicate HMMP procedures and updates to all employees, contractors, and relevant stakeholders.</w:t>
            </w:r>
          </w:p>
          <w:p w14:paraId="2E1B9D6E" w14:textId="77777777" w:rsidR="0062617E" w:rsidRPr="0029095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Serve as the primary point of contact for external audits, inspections, and regulatory inquiries.</w:t>
            </w:r>
          </w:p>
        </w:tc>
      </w:tr>
      <w:tr w:rsidR="0062617E" w:rsidRPr="008A7415" w14:paraId="0E20E728" w14:textId="77777777" w:rsidTr="2801017D">
        <w:tc>
          <w:tcPr>
            <w:tcW w:w="2830" w:type="dxa"/>
          </w:tcPr>
          <w:p w14:paraId="06E96897" w14:textId="77777777" w:rsidR="0062617E" w:rsidRPr="008A7415" w:rsidRDefault="0062617E" w:rsidP="00AB6BB6">
            <w:pPr>
              <w:pBdr>
                <w:top w:val="nil"/>
                <w:left w:val="nil"/>
                <w:bottom w:val="nil"/>
                <w:right w:val="nil"/>
                <w:between w:val="nil"/>
              </w:pBdr>
              <w:spacing w:after="120"/>
              <w:rPr>
                <w:rFonts w:cs="Arial"/>
                <w:b/>
                <w:bCs/>
                <w:sz w:val="20"/>
                <w:szCs w:val="20"/>
              </w:rPr>
            </w:pPr>
            <w:r>
              <w:rPr>
                <w:rFonts w:cs="Arial"/>
                <w:b/>
                <w:bCs/>
                <w:sz w:val="20"/>
                <w:szCs w:val="20"/>
              </w:rPr>
              <w:t>Contractors</w:t>
            </w:r>
          </w:p>
        </w:tc>
        <w:tc>
          <w:tcPr>
            <w:tcW w:w="6379" w:type="dxa"/>
          </w:tcPr>
          <w:p w14:paraId="435E2792" w14:textId="77777777" w:rsidR="0062617E" w:rsidRPr="0029095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B7C1E">
              <w:rPr>
                <w:rFonts w:cs="Arial"/>
                <w:sz w:val="20"/>
                <w:szCs w:val="20"/>
              </w:rPr>
              <w:t xml:space="preserve">Ensure that the use and management of </w:t>
            </w:r>
            <w:r>
              <w:rPr>
                <w:rFonts w:cs="Arial"/>
                <w:sz w:val="20"/>
                <w:szCs w:val="20"/>
              </w:rPr>
              <w:t>hazardous materials</w:t>
            </w:r>
            <w:r w:rsidRPr="002B7C1E">
              <w:rPr>
                <w:rFonts w:cs="Arial"/>
                <w:sz w:val="20"/>
                <w:szCs w:val="20"/>
              </w:rPr>
              <w:t xml:space="preserve"> </w:t>
            </w:r>
            <w:r>
              <w:rPr>
                <w:rFonts w:cs="Arial"/>
                <w:sz w:val="20"/>
                <w:szCs w:val="20"/>
              </w:rPr>
              <w:t>is</w:t>
            </w:r>
            <w:r w:rsidRPr="002B7C1E">
              <w:rPr>
                <w:rFonts w:cs="Arial"/>
                <w:sz w:val="20"/>
                <w:szCs w:val="20"/>
              </w:rPr>
              <w:t xml:space="preserve"> in alignment with th</w:t>
            </w:r>
            <w:r>
              <w:rPr>
                <w:rFonts w:cs="Arial"/>
                <w:sz w:val="20"/>
                <w:szCs w:val="20"/>
              </w:rPr>
              <w:t>e requirements of this plan.</w:t>
            </w:r>
          </w:p>
        </w:tc>
      </w:tr>
      <w:tr w:rsidR="0062617E" w:rsidRPr="008A7415" w14:paraId="1C5C77BD" w14:textId="77777777" w:rsidTr="2801017D">
        <w:tc>
          <w:tcPr>
            <w:tcW w:w="2830" w:type="dxa"/>
          </w:tcPr>
          <w:p w14:paraId="1F509837" w14:textId="77777777" w:rsidR="0062617E" w:rsidRPr="008A7415" w:rsidRDefault="0062617E" w:rsidP="00AB6BB6">
            <w:pPr>
              <w:pBdr>
                <w:top w:val="nil"/>
                <w:left w:val="nil"/>
                <w:bottom w:val="nil"/>
                <w:right w:val="nil"/>
                <w:between w:val="nil"/>
              </w:pBdr>
              <w:spacing w:after="120"/>
              <w:rPr>
                <w:rFonts w:cs="Arial"/>
                <w:b/>
                <w:bCs/>
                <w:sz w:val="20"/>
                <w:szCs w:val="20"/>
              </w:rPr>
            </w:pPr>
            <w:r w:rsidRPr="008A7415">
              <w:rPr>
                <w:rFonts w:cs="Arial"/>
                <w:b/>
                <w:bCs/>
                <w:sz w:val="20"/>
                <w:szCs w:val="20"/>
              </w:rPr>
              <w:t>All employees</w:t>
            </w:r>
          </w:p>
        </w:tc>
        <w:tc>
          <w:tcPr>
            <w:tcW w:w="6379" w:type="dxa"/>
          </w:tcPr>
          <w:p w14:paraId="71EC2FAC"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Adhere strictly to all procedures outlined in the HMMP for handling, storing, transporting, and disposing of hazardous materials.</w:t>
            </w:r>
          </w:p>
          <w:p w14:paraId="0CEDD472"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A26D62">
              <w:rPr>
                <w:rFonts w:cs="Arial"/>
                <w:sz w:val="20"/>
                <w:szCs w:val="20"/>
              </w:rPr>
              <w:t>Follow all safety guidelines, including the use of Personal Protective Equipment (PPE) and proper labelling</w:t>
            </w:r>
            <w:r w:rsidRPr="00290955">
              <w:rPr>
                <w:rFonts w:cs="Arial"/>
                <w:sz w:val="20"/>
                <w:szCs w:val="20"/>
              </w:rPr>
              <w:t xml:space="preserve"> of hazardous materials.</w:t>
            </w:r>
          </w:p>
          <w:p w14:paraId="1AFBCFBD" w14:textId="77777777" w:rsidR="0062617E"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00290955">
              <w:rPr>
                <w:rFonts w:cs="Arial"/>
                <w:sz w:val="20"/>
                <w:szCs w:val="20"/>
              </w:rPr>
              <w:t xml:space="preserve">Immediately report any incidents, spills, leaks, or near misses involving hazardous materials to the </w:t>
            </w:r>
            <w:r>
              <w:rPr>
                <w:rFonts w:cs="Arial"/>
                <w:sz w:val="20"/>
                <w:szCs w:val="20"/>
              </w:rPr>
              <w:t>Facilities</w:t>
            </w:r>
            <w:r w:rsidRPr="00290955">
              <w:rPr>
                <w:rFonts w:cs="Arial"/>
                <w:sz w:val="20"/>
                <w:szCs w:val="20"/>
              </w:rPr>
              <w:t xml:space="preserve"> Manager</w:t>
            </w:r>
            <w:r>
              <w:rPr>
                <w:rFonts w:cs="Arial"/>
                <w:sz w:val="20"/>
                <w:szCs w:val="20"/>
              </w:rPr>
              <w:t>.</w:t>
            </w:r>
          </w:p>
          <w:p w14:paraId="2445671A" w14:textId="77777777" w:rsidR="00BB14D1" w:rsidRDefault="388DEF39" w:rsidP="00BB14D1">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2801017D">
              <w:rPr>
                <w:rFonts w:cs="Arial"/>
                <w:sz w:val="20"/>
                <w:szCs w:val="20"/>
              </w:rPr>
              <w:t>Attend all required training sessions on hazardous materials management and emergency response.</w:t>
            </w:r>
          </w:p>
          <w:p w14:paraId="495D5396" w14:textId="20B6EA40" w:rsidR="0062617E" w:rsidRPr="008A7415" w:rsidRDefault="6E62AB9F" w:rsidP="00BB14D1">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rPr>
            </w:pPr>
            <w:r w:rsidRPr="2801017D">
              <w:rPr>
                <w:rFonts w:cs="Arial"/>
                <w:sz w:val="20"/>
                <w:szCs w:val="20"/>
              </w:rPr>
              <w:t xml:space="preserve">If not trained in the handling of hazardous substances, refuse to assist in the handling thereof. </w:t>
            </w:r>
          </w:p>
        </w:tc>
      </w:tr>
    </w:tbl>
    <w:p w14:paraId="3063141A" w14:textId="77777777" w:rsidR="005B5C74" w:rsidRPr="002307FB" w:rsidRDefault="005B5C74" w:rsidP="005B5C74">
      <w:pPr>
        <w:pStyle w:val="Caption"/>
        <w:ind w:left="284"/>
        <w:rPr>
          <w:b/>
          <w:bCs/>
          <w:sz w:val="20"/>
        </w:rPr>
      </w:pPr>
    </w:p>
    <w:p w14:paraId="069C265B" w14:textId="77777777" w:rsidR="00D46FAD" w:rsidRDefault="008F1221" w:rsidP="008F1221">
      <w:pPr>
        <w:pStyle w:val="Heading1"/>
        <w:pageBreakBefore/>
        <w:numPr>
          <w:ilvl w:val="0"/>
          <w:numId w:val="0"/>
        </w:numPr>
        <w:spacing w:after="120"/>
        <w:jc w:val="left"/>
        <w:sectPr w:rsidR="00D46FAD" w:rsidSect="00ED5747">
          <w:headerReference w:type="default" r:id="rId31"/>
          <w:footerReference w:type="default" r:id="rId32"/>
          <w:pgSz w:w="11909" w:h="16834" w:code="9"/>
          <w:pgMar w:top="1440" w:right="1561" w:bottom="1440" w:left="1080" w:header="454" w:footer="113" w:gutter="0"/>
          <w:cols w:space="720"/>
          <w:docGrid w:linePitch="360"/>
        </w:sectPr>
      </w:pPr>
      <w:bookmarkStart w:id="64" w:name="_Toc174700792"/>
      <w:bookmarkStart w:id="65" w:name="_Toc181785486"/>
      <w:r w:rsidRPr="00840CE7">
        <w:lastRenderedPageBreak/>
        <w:t xml:space="preserve">Annex A: </w:t>
      </w:r>
      <w:bookmarkEnd w:id="64"/>
      <w:r w:rsidRPr="001B4BC9">
        <w:t>Hazardous Materials Inventory Register Template</w:t>
      </w:r>
      <w:bookmarkEnd w:id="65"/>
    </w:p>
    <w:p w14:paraId="22097A7A" w14:textId="2A397A6C" w:rsidR="00C14537" w:rsidRDefault="00C14537" w:rsidP="00C14537">
      <w:pPr>
        <w:pStyle w:val="Caption"/>
        <w:keepNext/>
        <w:spacing w:after="120"/>
        <w:rPr>
          <w:b/>
          <w:bCs/>
          <w:sz w:val="20"/>
        </w:rPr>
      </w:pPr>
      <w:bookmarkStart w:id="66" w:name="_Toc178241464"/>
      <w:bookmarkStart w:id="67" w:name="_Toc181785500"/>
      <w:r w:rsidRPr="005767DF">
        <w:rPr>
          <w:b/>
          <w:bCs/>
          <w:sz w:val="20"/>
        </w:rPr>
        <w:lastRenderedPageBreak/>
        <w:t xml:space="preserve">Table </w:t>
      </w:r>
      <w:r>
        <w:rPr>
          <w:b/>
          <w:bCs/>
          <w:sz w:val="20"/>
        </w:rPr>
        <w:t>A</w:t>
      </w:r>
      <w:r>
        <w:rPr>
          <w:b/>
          <w:bCs/>
          <w:sz w:val="20"/>
        </w:rPr>
        <w:noBreakHyphen/>
      </w:r>
      <w:r w:rsidR="006B619C">
        <w:rPr>
          <w:b/>
          <w:bCs/>
          <w:sz w:val="20"/>
        </w:rPr>
        <w:fldChar w:fldCharType="begin"/>
      </w:r>
      <w:r w:rsidR="006B619C">
        <w:rPr>
          <w:b/>
          <w:bCs/>
          <w:sz w:val="20"/>
        </w:rPr>
        <w:instrText xml:space="preserve"> SEQ Table \* ARABIC \s 1 </w:instrText>
      </w:r>
      <w:r w:rsidR="006B619C">
        <w:rPr>
          <w:b/>
          <w:bCs/>
          <w:sz w:val="20"/>
        </w:rPr>
        <w:fldChar w:fldCharType="separate"/>
      </w:r>
      <w:r w:rsidR="006B619C">
        <w:rPr>
          <w:b/>
          <w:bCs/>
          <w:noProof/>
          <w:sz w:val="20"/>
        </w:rPr>
        <w:t>1</w:t>
      </w:r>
      <w:r w:rsidR="006B619C">
        <w:rPr>
          <w:b/>
          <w:bCs/>
          <w:sz w:val="20"/>
        </w:rPr>
        <w:fldChar w:fldCharType="end"/>
      </w:r>
      <w:r w:rsidRPr="005767DF">
        <w:rPr>
          <w:b/>
          <w:bCs/>
          <w:sz w:val="20"/>
        </w:rPr>
        <w:t xml:space="preserve">: </w:t>
      </w:r>
      <w:r>
        <w:rPr>
          <w:b/>
          <w:bCs/>
          <w:sz w:val="20"/>
        </w:rPr>
        <w:t>Hazardous Materials Inventory Register Template</w:t>
      </w:r>
      <w:bookmarkEnd w:id="66"/>
      <w:bookmarkEnd w:id="67"/>
    </w:p>
    <w:tbl>
      <w:tblPr>
        <w:tblStyle w:val="TableGrid"/>
        <w:tblW w:w="5000" w:type="pct"/>
        <w:tblLook w:val="04A0" w:firstRow="1" w:lastRow="0" w:firstColumn="1" w:lastColumn="0" w:noHBand="0" w:noVBand="1"/>
      </w:tblPr>
      <w:tblGrid>
        <w:gridCol w:w="3506"/>
        <w:gridCol w:w="3968"/>
        <w:gridCol w:w="1832"/>
        <w:gridCol w:w="4638"/>
      </w:tblGrid>
      <w:tr w:rsidR="00C14537" w:rsidRPr="00C14537" w14:paraId="50B39938" w14:textId="77777777" w:rsidTr="00AB6BB6">
        <w:trPr>
          <w:trHeight w:val="469"/>
        </w:trPr>
        <w:tc>
          <w:tcPr>
            <w:tcW w:w="1257" w:type="pct"/>
            <w:shd w:val="clear" w:color="auto" w:fill="125B61"/>
            <w:vAlign w:val="center"/>
          </w:tcPr>
          <w:p w14:paraId="60AC513E"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Name of Department / Facility:</w:t>
            </w:r>
          </w:p>
        </w:tc>
        <w:tc>
          <w:tcPr>
            <w:tcW w:w="1423" w:type="pct"/>
            <w:vAlign w:val="center"/>
          </w:tcPr>
          <w:p w14:paraId="4DB596D5" w14:textId="77777777" w:rsidR="00C14537" w:rsidRPr="00C14537" w:rsidRDefault="00C14537" w:rsidP="00C14537">
            <w:pPr>
              <w:spacing w:after="120"/>
              <w:rPr>
                <w:rFonts w:cs="Arial"/>
                <w:sz w:val="20"/>
                <w:szCs w:val="20"/>
                <w:lang w:val="en-SG"/>
              </w:rPr>
            </w:pPr>
          </w:p>
        </w:tc>
        <w:tc>
          <w:tcPr>
            <w:tcW w:w="657" w:type="pct"/>
            <w:vMerge w:val="restart"/>
            <w:shd w:val="clear" w:color="auto" w:fill="125B61"/>
            <w:vAlign w:val="center"/>
          </w:tcPr>
          <w:p w14:paraId="4A684504"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Address:</w:t>
            </w:r>
          </w:p>
        </w:tc>
        <w:tc>
          <w:tcPr>
            <w:tcW w:w="1663" w:type="pct"/>
            <w:vMerge w:val="restart"/>
            <w:vAlign w:val="center"/>
          </w:tcPr>
          <w:p w14:paraId="1D2C89EA" w14:textId="77777777" w:rsidR="00C14537" w:rsidRPr="00C14537" w:rsidRDefault="00C14537" w:rsidP="00C14537">
            <w:pPr>
              <w:spacing w:after="120"/>
              <w:rPr>
                <w:rFonts w:cs="Arial"/>
                <w:sz w:val="20"/>
                <w:szCs w:val="20"/>
                <w:lang w:val="en-SG"/>
              </w:rPr>
            </w:pPr>
          </w:p>
        </w:tc>
      </w:tr>
      <w:tr w:rsidR="00C14537" w:rsidRPr="00C14537" w14:paraId="3EB42F28" w14:textId="77777777" w:rsidTr="00AB6BB6">
        <w:trPr>
          <w:trHeight w:val="419"/>
        </w:trPr>
        <w:tc>
          <w:tcPr>
            <w:tcW w:w="1257" w:type="pct"/>
            <w:shd w:val="clear" w:color="auto" w:fill="125B61"/>
            <w:vAlign w:val="center"/>
          </w:tcPr>
          <w:p w14:paraId="1509D090"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Person Completing Inventory:</w:t>
            </w:r>
          </w:p>
        </w:tc>
        <w:tc>
          <w:tcPr>
            <w:tcW w:w="1423" w:type="pct"/>
            <w:vAlign w:val="center"/>
          </w:tcPr>
          <w:p w14:paraId="3492E846" w14:textId="77777777" w:rsidR="00C14537" w:rsidRPr="00C14537" w:rsidRDefault="00C14537" w:rsidP="00C14537">
            <w:pPr>
              <w:spacing w:after="120"/>
              <w:rPr>
                <w:rFonts w:cs="Arial"/>
                <w:sz w:val="20"/>
                <w:szCs w:val="20"/>
                <w:lang w:val="en-SG"/>
              </w:rPr>
            </w:pPr>
          </w:p>
        </w:tc>
        <w:tc>
          <w:tcPr>
            <w:tcW w:w="657" w:type="pct"/>
            <w:vMerge/>
            <w:shd w:val="clear" w:color="auto" w:fill="125B61"/>
            <w:vAlign w:val="center"/>
          </w:tcPr>
          <w:p w14:paraId="02E5959B" w14:textId="77777777" w:rsidR="00C14537" w:rsidRPr="00C14537" w:rsidRDefault="00C14537" w:rsidP="00C14537">
            <w:pPr>
              <w:spacing w:after="120"/>
              <w:rPr>
                <w:rFonts w:cs="Arial"/>
                <w:color w:val="FFFFFF" w:themeColor="background1"/>
                <w:sz w:val="20"/>
                <w:szCs w:val="20"/>
                <w:lang w:val="en-SG"/>
              </w:rPr>
            </w:pPr>
          </w:p>
        </w:tc>
        <w:tc>
          <w:tcPr>
            <w:tcW w:w="1663" w:type="pct"/>
            <w:vMerge/>
            <w:vAlign w:val="center"/>
          </w:tcPr>
          <w:p w14:paraId="3CA91C6C" w14:textId="77777777" w:rsidR="00C14537" w:rsidRPr="00C14537" w:rsidRDefault="00C14537" w:rsidP="00C14537">
            <w:pPr>
              <w:spacing w:after="120"/>
              <w:rPr>
                <w:rFonts w:cs="Arial"/>
                <w:sz w:val="20"/>
                <w:szCs w:val="20"/>
                <w:lang w:val="en-SG"/>
              </w:rPr>
            </w:pPr>
          </w:p>
        </w:tc>
      </w:tr>
      <w:tr w:rsidR="00C14537" w:rsidRPr="00C14537" w14:paraId="4268AC44" w14:textId="77777777" w:rsidTr="00AB6BB6">
        <w:trPr>
          <w:trHeight w:val="411"/>
        </w:trPr>
        <w:tc>
          <w:tcPr>
            <w:tcW w:w="1257" w:type="pct"/>
            <w:shd w:val="clear" w:color="auto" w:fill="125B61"/>
            <w:vAlign w:val="center"/>
          </w:tcPr>
          <w:p w14:paraId="2181ECCC"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Department / Designation:</w:t>
            </w:r>
          </w:p>
        </w:tc>
        <w:tc>
          <w:tcPr>
            <w:tcW w:w="1423" w:type="pct"/>
            <w:vAlign w:val="center"/>
          </w:tcPr>
          <w:p w14:paraId="10660ABB" w14:textId="77777777" w:rsidR="00C14537" w:rsidRPr="00C14537" w:rsidRDefault="00C14537" w:rsidP="00C14537">
            <w:pPr>
              <w:spacing w:after="120"/>
              <w:rPr>
                <w:rFonts w:cs="Arial"/>
                <w:sz w:val="20"/>
                <w:szCs w:val="20"/>
                <w:lang w:val="en-SG"/>
              </w:rPr>
            </w:pPr>
          </w:p>
        </w:tc>
        <w:tc>
          <w:tcPr>
            <w:tcW w:w="657" w:type="pct"/>
            <w:shd w:val="clear" w:color="auto" w:fill="125B61"/>
            <w:vAlign w:val="center"/>
          </w:tcPr>
          <w:p w14:paraId="35B65963"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Inventory Date:</w:t>
            </w:r>
          </w:p>
        </w:tc>
        <w:tc>
          <w:tcPr>
            <w:tcW w:w="1663" w:type="pct"/>
            <w:vAlign w:val="center"/>
          </w:tcPr>
          <w:p w14:paraId="2F90004F" w14:textId="77777777" w:rsidR="00C14537" w:rsidRPr="00C14537" w:rsidRDefault="00C14537" w:rsidP="00C14537">
            <w:pPr>
              <w:spacing w:after="120"/>
              <w:rPr>
                <w:rFonts w:cs="Arial"/>
                <w:sz w:val="20"/>
                <w:szCs w:val="20"/>
                <w:lang w:val="en-SG"/>
              </w:rPr>
            </w:pPr>
          </w:p>
        </w:tc>
      </w:tr>
    </w:tbl>
    <w:p w14:paraId="44A5972D" w14:textId="77777777" w:rsidR="00C14537" w:rsidRPr="00C14537" w:rsidRDefault="00C14537" w:rsidP="00C14537">
      <w:pPr>
        <w:spacing w:after="120"/>
        <w:rPr>
          <w:rFonts w:cs="Arial"/>
          <w:sz w:val="20"/>
          <w:szCs w:val="20"/>
          <w:lang w:val="en-US"/>
        </w:rPr>
      </w:pPr>
    </w:p>
    <w:tbl>
      <w:tblPr>
        <w:tblStyle w:val="TableGrid"/>
        <w:tblW w:w="5000" w:type="pct"/>
        <w:tblLook w:val="04A0" w:firstRow="1" w:lastRow="0" w:firstColumn="1" w:lastColumn="0" w:noHBand="0" w:noVBand="1"/>
      </w:tblPr>
      <w:tblGrid>
        <w:gridCol w:w="704"/>
        <w:gridCol w:w="2366"/>
        <w:gridCol w:w="1810"/>
        <w:gridCol w:w="2290"/>
        <w:gridCol w:w="1679"/>
        <w:gridCol w:w="3204"/>
        <w:gridCol w:w="1891"/>
      </w:tblGrid>
      <w:tr w:rsidR="00C14537" w:rsidRPr="00C14537" w14:paraId="7F8ED0D4" w14:textId="77777777" w:rsidTr="2801017D">
        <w:trPr>
          <w:trHeight w:val="623"/>
        </w:trPr>
        <w:tc>
          <w:tcPr>
            <w:tcW w:w="252" w:type="pct"/>
            <w:shd w:val="clear" w:color="auto" w:fill="125B61"/>
            <w:vAlign w:val="center"/>
          </w:tcPr>
          <w:p w14:paraId="1FA57776" w14:textId="77777777" w:rsidR="00C14537" w:rsidRPr="00C14537" w:rsidRDefault="00C14537" w:rsidP="00C14537">
            <w:pPr>
              <w:spacing w:after="120"/>
              <w:rPr>
                <w:rFonts w:cs="Arial"/>
                <w:color w:val="FFFFFF" w:themeColor="background1"/>
                <w:sz w:val="20"/>
                <w:szCs w:val="20"/>
                <w:lang w:val="en-GB"/>
              </w:rPr>
            </w:pPr>
            <w:r w:rsidRPr="00C14537">
              <w:rPr>
                <w:rFonts w:cs="Arial"/>
                <w:color w:val="FFFFFF" w:themeColor="background1"/>
                <w:sz w:val="20"/>
                <w:szCs w:val="20"/>
                <w:lang w:val="en-GB"/>
              </w:rPr>
              <w:t>No.</w:t>
            </w:r>
          </w:p>
        </w:tc>
        <w:tc>
          <w:tcPr>
            <w:tcW w:w="848" w:type="pct"/>
            <w:shd w:val="clear" w:color="auto" w:fill="125B61"/>
            <w:vAlign w:val="center"/>
          </w:tcPr>
          <w:p w14:paraId="29E4A2BD" w14:textId="4842AF7B"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Name of Substance</w:t>
            </w:r>
          </w:p>
        </w:tc>
        <w:tc>
          <w:tcPr>
            <w:tcW w:w="649" w:type="pct"/>
            <w:shd w:val="clear" w:color="auto" w:fill="125B61"/>
            <w:vAlign w:val="center"/>
          </w:tcPr>
          <w:p w14:paraId="43440154" w14:textId="4152DD19"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GHS Classification</w:t>
            </w:r>
          </w:p>
        </w:tc>
        <w:tc>
          <w:tcPr>
            <w:tcW w:w="821" w:type="pct"/>
            <w:shd w:val="clear" w:color="auto" w:fill="125B61"/>
            <w:vAlign w:val="center"/>
          </w:tcPr>
          <w:p w14:paraId="22F3D719" w14:textId="22F8D2A3"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Storage location</w:t>
            </w:r>
          </w:p>
        </w:tc>
        <w:tc>
          <w:tcPr>
            <w:tcW w:w="602" w:type="pct"/>
            <w:shd w:val="clear" w:color="auto" w:fill="125B61"/>
            <w:vAlign w:val="center"/>
          </w:tcPr>
          <w:p w14:paraId="7F8F9CEA" w14:textId="3EB586CA"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Storage Capacity</w:t>
            </w:r>
          </w:p>
        </w:tc>
        <w:tc>
          <w:tcPr>
            <w:tcW w:w="1149" w:type="pct"/>
            <w:shd w:val="clear" w:color="auto" w:fill="125B61"/>
          </w:tcPr>
          <w:p w14:paraId="4383BE1C" w14:textId="1A3E1BD9"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Details of Supplier</w:t>
            </w:r>
          </w:p>
        </w:tc>
        <w:tc>
          <w:tcPr>
            <w:tcW w:w="678" w:type="pct"/>
            <w:shd w:val="clear" w:color="auto" w:fill="125B61"/>
            <w:vAlign w:val="center"/>
          </w:tcPr>
          <w:p w14:paraId="302110D0" w14:textId="77777777" w:rsidR="00C14537" w:rsidRPr="00C14537" w:rsidRDefault="00C14537" w:rsidP="00C14537">
            <w:pPr>
              <w:spacing w:after="120"/>
              <w:jc w:val="center"/>
              <w:rPr>
                <w:rFonts w:cs="Arial"/>
                <w:color w:val="FFFFFF" w:themeColor="background1"/>
                <w:sz w:val="20"/>
                <w:szCs w:val="20"/>
                <w:lang w:val="en-GB"/>
              </w:rPr>
            </w:pPr>
            <w:r w:rsidRPr="00C14537">
              <w:rPr>
                <w:rFonts w:cs="Arial"/>
                <w:color w:val="FFFFFF" w:themeColor="background1"/>
                <w:sz w:val="20"/>
                <w:szCs w:val="20"/>
                <w:lang w:val="en-GB"/>
              </w:rPr>
              <w:t>SDS Available? (Y/N)</w:t>
            </w:r>
          </w:p>
        </w:tc>
      </w:tr>
      <w:tr w:rsidR="00C14537" w:rsidRPr="00C14537" w14:paraId="01AEE0B1" w14:textId="77777777" w:rsidTr="2801017D">
        <w:trPr>
          <w:trHeight w:val="340"/>
        </w:trPr>
        <w:tc>
          <w:tcPr>
            <w:tcW w:w="252" w:type="pct"/>
          </w:tcPr>
          <w:p w14:paraId="24EE49FB"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498EA7D" w14:textId="6E5087C6" w:rsidR="00C14537" w:rsidRPr="00C14537" w:rsidRDefault="16DF1604" w:rsidP="2801017D">
            <w:pPr>
              <w:spacing w:after="120"/>
              <w:ind w:left="720" w:hanging="578"/>
              <w:jc w:val="left"/>
              <w:rPr>
                <w:rFonts w:cs="Arial"/>
                <w:sz w:val="20"/>
                <w:szCs w:val="20"/>
                <w:highlight w:val="yellow"/>
                <w:lang w:val="en-GB"/>
              </w:rPr>
            </w:pPr>
            <w:r w:rsidRPr="00FB2D84">
              <w:rPr>
                <w:rFonts w:cs="Arial"/>
                <w:sz w:val="20"/>
                <w:szCs w:val="20"/>
                <w:highlight w:val="yellow"/>
                <w:lang w:val="en-GB"/>
              </w:rPr>
              <w:t>[list alphabetically]</w:t>
            </w:r>
          </w:p>
        </w:tc>
        <w:tc>
          <w:tcPr>
            <w:tcW w:w="649" w:type="pct"/>
          </w:tcPr>
          <w:p w14:paraId="5968A21D" w14:textId="77777777" w:rsidR="00C14537" w:rsidRPr="00C14537" w:rsidRDefault="00C14537" w:rsidP="00C14537">
            <w:pPr>
              <w:spacing w:after="120"/>
              <w:ind w:left="720" w:hanging="578"/>
              <w:jc w:val="left"/>
              <w:rPr>
                <w:rFonts w:cs="Arial"/>
                <w:sz w:val="20"/>
                <w:szCs w:val="20"/>
                <w:lang w:val="en-GB"/>
              </w:rPr>
            </w:pPr>
          </w:p>
        </w:tc>
        <w:tc>
          <w:tcPr>
            <w:tcW w:w="821" w:type="pct"/>
          </w:tcPr>
          <w:p w14:paraId="1E20112C" w14:textId="77777777" w:rsidR="00C14537" w:rsidRPr="00C14537" w:rsidRDefault="00C14537" w:rsidP="00C14537">
            <w:pPr>
              <w:spacing w:after="120"/>
              <w:ind w:left="720" w:hanging="578"/>
              <w:jc w:val="left"/>
              <w:rPr>
                <w:rFonts w:cs="Arial"/>
                <w:sz w:val="20"/>
                <w:szCs w:val="20"/>
                <w:lang w:val="en-GB"/>
              </w:rPr>
            </w:pPr>
          </w:p>
        </w:tc>
        <w:tc>
          <w:tcPr>
            <w:tcW w:w="602" w:type="pct"/>
          </w:tcPr>
          <w:p w14:paraId="4F3F8845" w14:textId="77777777" w:rsidR="00C14537" w:rsidRPr="00C14537" w:rsidRDefault="00C14537" w:rsidP="00C14537">
            <w:pPr>
              <w:spacing w:after="120"/>
              <w:ind w:left="720" w:hanging="578"/>
              <w:jc w:val="left"/>
              <w:rPr>
                <w:rFonts w:cs="Arial"/>
                <w:sz w:val="20"/>
                <w:szCs w:val="20"/>
                <w:lang w:val="en-GB"/>
              </w:rPr>
            </w:pPr>
          </w:p>
        </w:tc>
        <w:tc>
          <w:tcPr>
            <w:tcW w:w="1149" w:type="pct"/>
          </w:tcPr>
          <w:p w14:paraId="535B9D40" w14:textId="77777777" w:rsidR="00C14537" w:rsidRPr="00C14537" w:rsidRDefault="00C14537" w:rsidP="00C14537">
            <w:pPr>
              <w:spacing w:after="120"/>
              <w:ind w:left="720" w:hanging="578"/>
              <w:jc w:val="left"/>
              <w:rPr>
                <w:rFonts w:cs="Arial"/>
                <w:sz w:val="20"/>
                <w:szCs w:val="20"/>
                <w:lang w:val="en-GB"/>
              </w:rPr>
            </w:pPr>
          </w:p>
        </w:tc>
        <w:tc>
          <w:tcPr>
            <w:tcW w:w="678" w:type="pct"/>
          </w:tcPr>
          <w:p w14:paraId="7CAC8673" w14:textId="77777777" w:rsidR="00C14537" w:rsidRPr="00C14537" w:rsidRDefault="00C14537" w:rsidP="00C14537">
            <w:pPr>
              <w:spacing w:after="120"/>
              <w:ind w:left="720" w:hanging="578"/>
              <w:jc w:val="left"/>
              <w:rPr>
                <w:rFonts w:cs="Arial"/>
                <w:sz w:val="20"/>
                <w:szCs w:val="20"/>
                <w:lang w:val="en-GB"/>
              </w:rPr>
            </w:pPr>
          </w:p>
        </w:tc>
      </w:tr>
      <w:tr w:rsidR="00C14537" w:rsidRPr="00C14537" w14:paraId="120007A5" w14:textId="77777777" w:rsidTr="2801017D">
        <w:trPr>
          <w:trHeight w:val="340"/>
        </w:trPr>
        <w:tc>
          <w:tcPr>
            <w:tcW w:w="252" w:type="pct"/>
          </w:tcPr>
          <w:p w14:paraId="2CEEA3F8"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5A152761" w14:textId="77777777" w:rsidR="00C14537" w:rsidRPr="00C14537" w:rsidRDefault="00C14537" w:rsidP="00C14537">
            <w:pPr>
              <w:spacing w:after="120"/>
              <w:ind w:left="720" w:hanging="578"/>
              <w:jc w:val="left"/>
              <w:rPr>
                <w:rFonts w:cs="Arial"/>
                <w:sz w:val="20"/>
                <w:szCs w:val="20"/>
                <w:lang w:val="en-GB"/>
              </w:rPr>
            </w:pPr>
          </w:p>
        </w:tc>
        <w:tc>
          <w:tcPr>
            <w:tcW w:w="649" w:type="pct"/>
          </w:tcPr>
          <w:p w14:paraId="78948D40" w14:textId="77777777" w:rsidR="00C14537" w:rsidRPr="00C14537" w:rsidRDefault="00C14537" w:rsidP="00C14537">
            <w:pPr>
              <w:spacing w:after="120"/>
              <w:ind w:left="720" w:hanging="578"/>
              <w:jc w:val="left"/>
              <w:rPr>
                <w:rFonts w:cs="Arial"/>
                <w:sz w:val="20"/>
                <w:szCs w:val="20"/>
                <w:lang w:val="en-GB"/>
              </w:rPr>
            </w:pPr>
          </w:p>
        </w:tc>
        <w:tc>
          <w:tcPr>
            <w:tcW w:w="821" w:type="pct"/>
          </w:tcPr>
          <w:p w14:paraId="75FBC85B" w14:textId="77777777" w:rsidR="00C14537" w:rsidRPr="00C14537" w:rsidRDefault="00C14537" w:rsidP="00C14537">
            <w:pPr>
              <w:spacing w:after="120"/>
              <w:ind w:left="720" w:hanging="578"/>
              <w:jc w:val="left"/>
              <w:rPr>
                <w:rFonts w:cs="Arial"/>
                <w:sz w:val="20"/>
                <w:szCs w:val="20"/>
                <w:lang w:val="en-GB"/>
              </w:rPr>
            </w:pPr>
          </w:p>
        </w:tc>
        <w:tc>
          <w:tcPr>
            <w:tcW w:w="602" w:type="pct"/>
          </w:tcPr>
          <w:p w14:paraId="574251DA" w14:textId="77777777" w:rsidR="00C14537" w:rsidRPr="00C14537" w:rsidRDefault="00C14537" w:rsidP="00C14537">
            <w:pPr>
              <w:spacing w:after="120"/>
              <w:ind w:left="720" w:hanging="578"/>
              <w:jc w:val="left"/>
              <w:rPr>
                <w:rFonts w:cs="Arial"/>
                <w:sz w:val="20"/>
                <w:szCs w:val="20"/>
                <w:lang w:val="en-GB"/>
              </w:rPr>
            </w:pPr>
          </w:p>
        </w:tc>
        <w:tc>
          <w:tcPr>
            <w:tcW w:w="1149" w:type="pct"/>
          </w:tcPr>
          <w:p w14:paraId="264B0FB5" w14:textId="77777777" w:rsidR="00C14537" w:rsidRPr="00C14537" w:rsidRDefault="00C14537" w:rsidP="00C14537">
            <w:pPr>
              <w:spacing w:after="120"/>
              <w:ind w:left="720" w:hanging="578"/>
              <w:jc w:val="left"/>
              <w:rPr>
                <w:rFonts w:cs="Arial"/>
                <w:sz w:val="20"/>
                <w:szCs w:val="20"/>
                <w:lang w:val="en-GB"/>
              </w:rPr>
            </w:pPr>
          </w:p>
        </w:tc>
        <w:tc>
          <w:tcPr>
            <w:tcW w:w="678" w:type="pct"/>
          </w:tcPr>
          <w:p w14:paraId="28A661BB" w14:textId="77777777" w:rsidR="00C14537" w:rsidRPr="00C14537" w:rsidRDefault="00C14537" w:rsidP="00C14537">
            <w:pPr>
              <w:spacing w:after="120"/>
              <w:ind w:left="720" w:hanging="578"/>
              <w:jc w:val="left"/>
              <w:rPr>
                <w:rFonts w:cs="Arial"/>
                <w:sz w:val="20"/>
                <w:szCs w:val="20"/>
                <w:lang w:val="en-GB"/>
              </w:rPr>
            </w:pPr>
          </w:p>
        </w:tc>
      </w:tr>
      <w:tr w:rsidR="00C14537" w:rsidRPr="00C14537" w14:paraId="7CE4C9F5" w14:textId="77777777" w:rsidTr="2801017D">
        <w:trPr>
          <w:trHeight w:val="340"/>
        </w:trPr>
        <w:tc>
          <w:tcPr>
            <w:tcW w:w="252" w:type="pct"/>
          </w:tcPr>
          <w:p w14:paraId="26320E13"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952AD2A" w14:textId="77777777" w:rsidR="00C14537" w:rsidRPr="00C14537" w:rsidRDefault="00C14537" w:rsidP="00C14537">
            <w:pPr>
              <w:spacing w:after="120"/>
              <w:ind w:left="720" w:hanging="578"/>
              <w:jc w:val="left"/>
              <w:rPr>
                <w:rFonts w:cs="Arial"/>
                <w:sz w:val="20"/>
                <w:szCs w:val="20"/>
                <w:lang w:val="en-GB"/>
              </w:rPr>
            </w:pPr>
          </w:p>
        </w:tc>
        <w:tc>
          <w:tcPr>
            <w:tcW w:w="649" w:type="pct"/>
          </w:tcPr>
          <w:p w14:paraId="23CA224A" w14:textId="77777777" w:rsidR="00C14537" w:rsidRPr="00C14537" w:rsidRDefault="00C14537" w:rsidP="00C14537">
            <w:pPr>
              <w:spacing w:after="120"/>
              <w:ind w:left="720" w:hanging="578"/>
              <w:jc w:val="left"/>
              <w:rPr>
                <w:rFonts w:cs="Arial"/>
                <w:sz w:val="20"/>
                <w:szCs w:val="20"/>
                <w:lang w:val="en-GB"/>
              </w:rPr>
            </w:pPr>
          </w:p>
        </w:tc>
        <w:tc>
          <w:tcPr>
            <w:tcW w:w="821" w:type="pct"/>
          </w:tcPr>
          <w:p w14:paraId="1C92384B" w14:textId="77777777" w:rsidR="00C14537" w:rsidRPr="00C14537" w:rsidRDefault="00C14537" w:rsidP="00C14537">
            <w:pPr>
              <w:spacing w:after="120"/>
              <w:ind w:left="720" w:hanging="578"/>
              <w:jc w:val="left"/>
              <w:rPr>
                <w:rFonts w:cs="Arial"/>
                <w:sz w:val="20"/>
                <w:szCs w:val="20"/>
                <w:lang w:val="en-GB"/>
              </w:rPr>
            </w:pPr>
          </w:p>
        </w:tc>
        <w:tc>
          <w:tcPr>
            <w:tcW w:w="602" w:type="pct"/>
          </w:tcPr>
          <w:p w14:paraId="30864CB2" w14:textId="77777777" w:rsidR="00C14537" w:rsidRPr="00C14537" w:rsidRDefault="00C14537" w:rsidP="00C14537">
            <w:pPr>
              <w:spacing w:after="120"/>
              <w:ind w:left="720" w:hanging="578"/>
              <w:jc w:val="left"/>
              <w:rPr>
                <w:rFonts w:cs="Arial"/>
                <w:sz w:val="20"/>
                <w:szCs w:val="20"/>
                <w:lang w:val="en-GB"/>
              </w:rPr>
            </w:pPr>
          </w:p>
        </w:tc>
        <w:tc>
          <w:tcPr>
            <w:tcW w:w="1149" w:type="pct"/>
          </w:tcPr>
          <w:p w14:paraId="2B390C07" w14:textId="77777777" w:rsidR="00C14537" w:rsidRPr="00C14537" w:rsidRDefault="00C14537" w:rsidP="00C14537">
            <w:pPr>
              <w:spacing w:after="120"/>
              <w:ind w:left="720" w:hanging="578"/>
              <w:jc w:val="left"/>
              <w:rPr>
                <w:rFonts w:cs="Arial"/>
                <w:sz w:val="20"/>
                <w:szCs w:val="20"/>
                <w:lang w:val="en-GB"/>
              </w:rPr>
            </w:pPr>
          </w:p>
        </w:tc>
        <w:tc>
          <w:tcPr>
            <w:tcW w:w="678" w:type="pct"/>
          </w:tcPr>
          <w:p w14:paraId="468F2755" w14:textId="77777777" w:rsidR="00C14537" w:rsidRPr="00C14537" w:rsidRDefault="00C14537" w:rsidP="00C14537">
            <w:pPr>
              <w:spacing w:after="120"/>
              <w:ind w:left="720" w:hanging="578"/>
              <w:jc w:val="left"/>
              <w:rPr>
                <w:rFonts w:cs="Arial"/>
                <w:sz w:val="20"/>
                <w:szCs w:val="20"/>
                <w:lang w:val="en-GB"/>
              </w:rPr>
            </w:pPr>
          </w:p>
        </w:tc>
      </w:tr>
      <w:tr w:rsidR="00C14537" w:rsidRPr="00C14537" w14:paraId="5EA4D9CF" w14:textId="77777777" w:rsidTr="2801017D">
        <w:trPr>
          <w:trHeight w:val="340"/>
        </w:trPr>
        <w:tc>
          <w:tcPr>
            <w:tcW w:w="252" w:type="pct"/>
          </w:tcPr>
          <w:p w14:paraId="7024B34A"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4AFEFE51" w14:textId="77777777" w:rsidR="00C14537" w:rsidRPr="00C14537" w:rsidRDefault="00C14537" w:rsidP="00C14537">
            <w:pPr>
              <w:spacing w:after="120"/>
              <w:ind w:left="720" w:hanging="578"/>
              <w:jc w:val="left"/>
              <w:rPr>
                <w:rFonts w:cs="Arial"/>
                <w:sz w:val="20"/>
                <w:szCs w:val="20"/>
                <w:lang w:val="en-GB"/>
              </w:rPr>
            </w:pPr>
          </w:p>
        </w:tc>
        <w:tc>
          <w:tcPr>
            <w:tcW w:w="649" w:type="pct"/>
          </w:tcPr>
          <w:p w14:paraId="336F3A93" w14:textId="77777777" w:rsidR="00C14537" w:rsidRPr="00C14537" w:rsidRDefault="00C14537" w:rsidP="00C14537">
            <w:pPr>
              <w:spacing w:after="120"/>
              <w:ind w:left="720" w:hanging="578"/>
              <w:jc w:val="left"/>
              <w:rPr>
                <w:rFonts w:cs="Arial"/>
                <w:sz w:val="20"/>
                <w:szCs w:val="20"/>
                <w:lang w:val="en-GB"/>
              </w:rPr>
            </w:pPr>
          </w:p>
        </w:tc>
        <w:tc>
          <w:tcPr>
            <w:tcW w:w="821" w:type="pct"/>
          </w:tcPr>
          <w:p w14:paraId="4D26E860" w14:textId="77777777" w:rsidR="00C14537" w:rsidRPr="00C14537" w:rsidRDefault="00C14537" w:rsidP="00C14537">
            <w:pPr>
              <w:spacing w:after="120"/>
              <w:ind w:left="720" w:hanging="578"/>
              <w:jc w:val="left"/>
              <w:rPr>
                <w:rFonts w:cs="Arial"/>
                <w:sz w:val="20"/>
                <w:szCs w:val="20"/>
                <w:lang w:val="en-GB"/>
              </w:rPr>
            </w:pPr>
          </w:p>
        </w:tc>
        <w:tc>
          <w:tcPr>
            <w:tcW w:w="602" w:type="pct"/>
          </w:tcPr>
          <w:p w14:paraId="68AD95F2" w14:textId="77777777" w:rsidR="00C14537" w:rsidRPr="00C14537" w:rsidRDefault="00C14537" w:rsidP="00C14537">
            <w:pPr>
              <w:spacing w:after="120"/>
              <w:ind w:left="720" w:hanging="578"/>
              <w:jc w:val="left"/>
              <w:rPr>
                <w:rFonts w:cs="Arial"/>
                <w:sz w:val="20"/>
                <w:szCs w:val="20"/>
                <w:lang w:val="en-GB"/>
              </w:rPr>
            </w:pPr>
          </w:p>
        </w:tc>
        <w:tc>
          <w:tcPr>
            <w:tcW w:w="1149" w:type="pct"/>
          </w:tcPr>
          <w:p w14:paraId="665E5468" w14:textId="77777777" w:rsidR="00C14537" w:rsidRPr="00C14537" w:rsidRDefault="00C14537" w:rsidP="00C14537">
            <w:pPr>
              <w:spacing w:after="120"/>
              <w:ind w:left="720" w:hanging="578"/>
              <w:jc w:val="left"/>
              <w:rPr>
                <w:rFonts w:cs="Arial"/>
                <w:sz w:val="20"/>
                <w:szCs w:val="20"/>
                <w:lang w:val="en-GB"/>
              </w:rPr>
            </w:pPr>
          </w:p>
        </w:tc>
        <w:tc>
          <w:tcPr>
            <w:tcW w:w="678" w:type="pct"/>
          </w:tcPr>
          <w:p w14:paraId="4BD8FE69" w14:textId="77777777" w:rsidR="00C14537" w:rsidRPr="00C14537" w:rsidRDefault="00C14537" w:rsidP="00C14537">
            <w:pPr>
              <w:spacing w:after="120"/>
              <w:ind w:left="720" w:hanging="578"/>
              <w:jc w:val="left"/>
              <w:rPr>
                <w:rFonts w:cs="Arial"/>
                <w:sz w:val="20"/>
                <w:szCs w:val="20"/>
                <w:lang w:val="en-GB"/>
              </w:rPr>
            </w:pPr>
          </w:p>
        </w:tc>
      </w:tr>
      <w:tr w:rsidR="00C14537" w:rsidRPr="00C14537" w14:paraId="496BB5C5" w14:textId="77777777" w:rsidTr="2801017D">
        <w:trPr>
          <w:trHeight w:val="340"/>
        </w:trPr>
        <w:tc>
          <w:tcPr>
            <w:tcW w:w="252" w:type="pct"/>
          </w:tcPr>
          <w:p w14:paraId="7544C7F7"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AB852E7" w14:textId="77777777" w:rsidR="00C14537" w:rsidRPr="00C14537" w:rsidRDefault="00C14537" w:rsidP="00C14537">
            <w:pPr>
              <w:spacing w:after="120"/>
              <w:ind w:left="720" w:hanging="578"/>
              <w:jc w:val="left"/>
              <w:rPr>
                <w:rFonts w:cs="Arial"/>
                <w:sz w:val="20"/>
                <w:szCs w:val="20"/>
                <w:lang w:val="en-GB"/>
              </w:rPr>
            </w:pPr>
          </w:p>
        </w:tc>
        <w:tc>
          <w:tcPr>
            <w:tcW w:w="649" w:type="pct"/>
          </w:tcPr>
          <w:p w14:paraId="3C5151A4" w14:textId="77777777" w:rsidR="00C14537" w:rsidRPr="00C14537" w:rsidRDefault="00C14537" w:rsidP="00C14537">
            <w:pPr>
              <w:spacing w:after="120"/>
              <w:ind w:left="720" w:hanging="578"/>
              <w:jc w:val="left"/>
              <w:rPr>
                <w:rFonts w:cs="Arial"/>
                <w:sz w:val="20"/>
                <w:szCs w:val="20"/>
                <w:lang w:val="en-GB"/>
              </w:rPr>
            </w:pPr>
          </w:p>
        </w:tc>
        <w:tc>
          <w:tcPr>
            <w:tcW w:w="821" w:type="pct"/>
          </w:tcPr>
          <w:p w14:paraId="16B5E5BC" w14:textId="77777777" w:rsidR="00C14537" w:rsidRPr="00C14537" w:rsidRDefault="00C14537" w:rsidP="00C14537">
            <w:pPr>
              <w:spacing w:after="120"/>
              <w:ind w:left="720" w:hanging="578"/>
              <w:jc w:val="left"/>
              <w:rPr>
                <w:rFonts w:cs="Arial"/>
                <w:sz w:val="20"/>
                <w:szCs w:val="20"/>
                <w:lang w:val="en-GB"/>
              </w:rPr>
            </w:pPr>
          </w:p>
        </w:tc>
        <w:tc>
          <w:tcPr>
            <w:tcW w:w="602" w:type="pct"/>
          </w:tcPr>
          <w:p w14:paraId="5B3B1903" w14:textId="77777777" w:rsidR="00C14537" w:rsidRPr="00C14537" w:rsidRDefault="00C14537" w:rsidP="00C14537">
            <w:pPr>
              <w:spacing w:after="120"/>
              <w:ind w:left="720" w:hanging="578"/>
              <w:jc w:val="left"/>
              <w:rPr>
                <w:rFonts w:cs="Arial"/>
                <w:sz w:val="20"/>
                <w:szCs w:val="20"/>
                <w:lang w:val="en-GB"/>
              </w:rPr>
            </w:pPr>
          </w:p>
        </w:tc>
        <w:tc>
          <w:tcPr>
            <w:tcW w:w="1149" w:type="pct"/>
          </w:tcPr>
          <w:p w14:paraId="053B7F61" w14:textId="77777777" w:rsidR="00C14537" w:rsidRPr="00C14537" w:rsidRDefault="00C14537" w:rsidP="00C14537">
            <w:pPr>
              <w:spacing w:after="120"/>
              <w:ind w:left="720" w:hanging="578"/>
              <w:jc w:val="left"/>
              <w:rPr>
                <w:rFonts w:cs="Arial"/>
                <w:sz w:val="20"/>
                <w:szCs w:val="20"/>
                <w:lang w:val="en-GB"/>
              </w:rPr>
            </w:pPr>
          </w:p>
        </w:tc>
        <w:tc>
          <w:tcPr>
            <w:tcW w:w="678" w:type="pct"/>
          </w:tcPr>
          <w:p w14:paraId="5692664F" w14:textId="77777777" w:rsidR="00C14537" w:rsidRPr="00C14537" w:rsidRDefault="00C14537" w:rsidP="00C14537">
            <w:pPr>
              <w:spacing w:after="120"/>
              <w:ind w:left="720" w:hanging="578"/>
              <w:jc w:val="left"/>
              <w:rPr>
                <w:rFonts w:cs="Arial"/>
                <w:sz w:val="20"/>
                <w:szCs w:val="20"/>
                <w:lang w:val="en-GB"/>
              </w:rPr>
            </w:pPr>
          </w:p>
        </w:tc>
      </w:tr>
      <w:tr w:rsidR="00C14537" w:rsidRPr="00C14537" w14:paraId="5F09EA2E" w14:textId="77777777" w:rsidTr="2801017D">
        <w:trPr>
          <w:trHeight w:val="340"/>
        </w:trPr>
        <w:tc>
          <w:tcPr>
            <w:tcW w:w="252" w:type="pct"/>
          </w:tcPr>
          <w:p w14:paraId="442934F0"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7BE0A404" w14:textId="77777777" w:rsidR="00C14537" w:rsidRPr="00C14537" w:rsidRDefault="00C14537" w:rsidP="00C14537">
            <w:pPr>
              <w:spacing w:after="120"/>
              <w:ind w:left="720" w:hanging="578"/>
              <w:jc w:val="left"/>
              <w:rPr>
                <w:rFonts w:cs="Arial"/>
                <w:sz w:val="20"/>
                <w:szCs w:val="20"/>
                <w:lang w:val="en-GB"/>
              </w:rPr>
            </w:pPr>
          </w:p>
        </w:tc>
        <w:tc>
          <w:tcPr>
            <w:tcW w:w="649" w:type="pct"/>
          </w:tcPr>
          <w:p w14:paraId="74011C92" w14:textId="77777777" w:rsidR="00C14537" w:rsidRPr="00C14537" w:rsidRDefault="00C14537" w:rsidP="00C14537">
            <w:pPr>
              <w:spacing w:after="120"/>
              <w:ind w:left="720" w:hanging="578"/>
              <w:jc w:val="left"/>
              <w:rPr>
                <w:rFonts w:cs="Arial"/>
                <w:sz w:val="20"/>
                <w:szCs w:val="20"/>
                <w:lang w:val="en-GB"/>
              </w:rPr>
            </w:pPr>
          </w:p>
        </w:tc>
        <w:tc>
          <w:tcPr>
            <w:tcW w:w="821" w:type="pct"/>
          </w:tcPr>
          <w:p w14:paraId="69B1F543" w14:textId="77777777" w:rsidR="00C14537" w:rsidRPr="00C14537" w:rsidRDefault="00C14537" w:rsidP="00C14537">
            <w:pPr>
              <w:spacing w:after="120"/>
              <w:ind w:left="720" w:hanging="578"/>
              <w:jc w:val="left"/>
              <w:rPr>
                <w:rFonts w:cs="Arial"/>
                <w:sz w:val="20"/>
                <w:szCs w:val="20"/>
                <w:lang w:val="en-GB"/>
              </w:rPr>
            </w:pPr>
          </w:p>
        </w:tc>
        <w:tc>
          <w:tcPr>
            <w:tcW w:w="602" w:type="pct"/>
          </w:tcPr>
          <w:p w14:paraId="6B1AFEA7" w14:textId="77777777" w:rsidR="00C14537" w:rsidRPr="00C14537" w:rsidRDefault="00C14537" w:rsidP="00C14537">
            <w:pPr>
              <w:spacing w:after="120"/>
              <w:ind w:left="720" w:hanging="578"/>
              <w:jc w:val="left"/>
              <w:rPr>
                <w:rFonts w:cs="Arial"/>
                <w:sz w:val="20"/>
                <w:szCs w:val="20"/>
                <w:lang w:val="en-GB"/>
              </w:rPr>
            </w:pPr>
          </w:p>
        </w:tc>
        <w:tc>
          <w:tcPr>
            <w:tcW w:w="1149" w:type="pct"/>
          </w:tcPr>
          <w:p w14:paraId="05A83B6A" w14:textId="77777777" w:rsidR="00C14537" w:rsidRPr="00C14537" w:rsidRDefault="00C14537" w:rsidP="00C14537">
            <w:pPr>
              <w:spacing w:after="120"/>
              <w:ind w:left="720" w:hanging="578"/>
              <w:jc w:val="left"/>
              <w:rPr>
                <w:rFonts w:cs="Arial"/>
                <w:sz w:val="20"/>
                <w:szCs w:val="20"/>
                <w:lang w:val="en-GB"/>
              </w:rPr>
            </w:pPr>
          </w:p>
        </w:tc>
        <w:tc>
          <w:tcPr>
            <w:tcW w:w="678" w:type="pct"/>
          </w:tcPr>
          <w:p w14:paraId="21FC16F8" w14:textId="77777777" w:rsidR="00C14537" w:rsidRPr="00C14537" w:rsidRDefault="00C14537" w:rsidP="00C14537">
            <w:pPr>
              <w:spacing w:after="120"/>
              <w:ind w:left="720" w:hanging="578"/>
              <w:jc w:val="left"/>
              <w:rPr>
                <w:rFonts w:cs="Arial"/>
                <w:sz w:val="20"/>
                <w:szCs w:val="20"/>
                <w:lang w:val="en-GB"/>
              </w:rPr>
            </w:pPr>
          </w:p>
        </w:tc>
      </w:tr>
      <w:tr w:rsidR="00C14537" w:rsidRPr="00C14537" w14:paraId="170615D3" w14:textId="77777777" w:rsidTr="2801017D">
        <w:trPr>
          <w:trHeight w:val="340"/>
        </w:trPr>
        <w:tc>
          <w:tcPr>
            <w:tcW w:w="252" w:type="pct"/>
          </w:tcPr>
          <w:p w14:paraId="1A69C87F"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73D652F" w14:textId="77777777" w:rsidR="00C14537" w:rsidRPr="00C14537" w:rsidRDefault="00C14537" w:rsidP="00C14537">
            <w:pPr>
              <w:spacing w:after="120"/>
              <w:ind w:left="720" w:hanging="578"/>
              <w:jc w:val="left"/>
              <w:rPr>
                <w:rFonts w:cs="Arial"/>
                <w:sz w:val="20"/>
                <w:szCs w:val="20"/>
                <w:lang w:val="en-GB"/>
              </w:rPr>
            </w:pPr>
          </w:p>
        </w:tc>
        <w:tc>
          <w:tcPr>
            <w:tcW w:w="649" w:type="pct"/>
          </w:tcPr>
          <w:p w14:paraId="395FACFE" w14:textId="77777777" w:rsidR="00C14537" w:rsidRPr="00C14537" w:rsidRDefault="00C14537" w:rsidP="00C14537">
            <w:pPr>
              <w:spacing w:after="120"/>
              <w:ind w:left="720" w:hanging="578"/>
              <w:jc w:val="left"/>
              <w:rPr>
                <w:rFonts w:cs="Arial"/>
                <w:sz w:val="20"/>
                <w:szCs w:val="20"/>
                <w:lang w:val="en-GB"/>
              </w:rPr>
            </w:pPr>
          </w:p>
        </w:tc>
        <w:tc>
          <w:tcPr>
            <w:tcW w:w="821" w:type="pct"/>
          </w:tcPr>
          <w:p w14:paraId="267C5BD9" w14:textId="77777777" w:rsidR="00C14537" w:rsidRPr="00C14537" w:rsidRDefault="00C14537" w:rsidP="00C14537">
            <w:pPr>
              <w:spacing w:after="120"/>
              <w:ind w:left="720" w:hanging="578"/>
              <w:jc w:val="left"/>
              <w:rPr>
                <w:rFonts w:cs="Arial"/>
                <w:sz w:val="20"/>
                <w:szCs w:val="20"/>
                <w:lang w:val="en-GB"/>
              </w:rPr>
            </w:pPr>
          </w:p>
        </w:tc>
        <w:tc>
          <w:tcPr>
            <w:tcW w:w="602" w:type="pct"/>
          </w:tcPr>
          <w:p w14:paraId="0BDC69EE" w14:textId="77777777" w:rsidR="00C14537" w:rsidRPr="00C14537" w:rsidRDefault="00C14537" w:rsidP="00C14537">
            <w:pPr>
              <w:spacing w:after="120"/>
              <w:ind w:left="720" w:hanging="578"/>
              <w:jc w:val="left"/>
              <w:rPr>
                <w:rFonts w:cs="Arial"/>
                <w:sz w:val="20"/>
                <w:szCs w:val="20"/>
                <w:lang w:val="en-GB"/>
              </w:rPr>
            </w:pPr>
          </w:p>
        </w:tc>
        <w:tc>
          <w:tcPr>
            <w:tcW w:w="1149" w:type="pct"/>
          </w:tcPr>
          <w:p w14:paraId="21D877A0" w14:textId="77777777" w:rsidR="00C14537" w:rsidRPr="00C14537" w:rsidRDefault="00C14537" w:rsidP="00C14537">
            <w:pPr>
              <w:spacing w:after="120"/>
              <w:ind w:left="720" w:hanging="578"/>
              <w:jc w:val="left"/>
              <w:rPr>
                <w:rFonts w:cs="Arial"/>
                <w:sz w:val="20"/>
                <w:szCs w:val="20"/>
                <w:lang w:val="en-GB"/>
              </w:rPr>
            </w:pPr>
          </w:p>
        </w:tc>
        <w:tc>
          <w:tcPr>
            <w:tcW w:w="678" w:type="pct"/>
          </w:tcPr>
          <w:p w14:paraId="0871F664" w14:textId="77777777" w:rsidR="00C14537" w:rsidRPr="00C14537" w:rsidRDefault="00C14537" w:rsidP="00C14537">
            <w:pPr>
              <w:spacing w:after="120"/>
              <w:ind w:left="720" w:hanging="578"/>
              <w:jc w:val="left"/>
              <w:rPr>
                <w:rFonts w:cs="Arial"/>
                <w:sz w:val="20"/>
                <w:szCs w:val="20"/>
                <w:lang w:val="en-GB"/>
              </w:rPr>
            </w:pPr>
          </w:p>
        </w:tc>
      </w:tr>
      <w:tr w:rsidR="00C14537" w:rsidRPr="00C14537" w14:paraId="7889EFC0" w14:textId="77777777" w:rsidTr="2801017D">
        <w:trPr>
          <w:trHeight w:val="340"/>
        </w:trPr>
        <w:tc>
          <w:tcPr>
            <w:tcW w:w="252" w:type="pct"/>
          </w:tcPr>
          <w:p w14:paraId="5F7FFBAB"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4BE6BBEB" w14:textId="77777777" w:rsidR="00C14537" w:rsidRPr="00C14537" w:rsidRDefault="00C14537" w:rsidP="00C14537">
            <w:pPr>
              <w:spacing w:after="120"/>
              <w:ind w:left="720" w:hanging="578"/>
              <w:jc w:val="left"/>
              <w:rPr>
                <w:rFonts w:cs="Arial"/>
                <w:sz w:val="20"/>
                <w:szCs w:val="20"/>
                <w:lang w:val="en-GB"/>
              </w:rPr>
            </w:pPr>
          </w:p>
        </w:tc>
        <w:tc>
          <w:tcPr>
            <w:tcW w:w="649" w:type="pct"/>
          </w:tcPr>
          <w:p w14:paraId="6DC3F651" w14:textId="77777777" w:rsidR="00C14537" w:rsidRPr="00C14537" w:rsidRDefault="00C14537" w:rsidP="00C14537">
            <w:pPr>
              <w:spacing w:after="120"/>
              <w:ind w:left="720" w:hanging="578"/>
              <w:jc w:val="left"/>
              <w:rPr>
                <w:rFonts w:cs="Arial"/>
                <w:sz w:val="20"/>
                <w:szCs w:val="20"/>
                <w:lang w:val="en-GB"/>
              </w:rPr>
            </w:pPr>
          </w:p>
        </w:tc>
        <w:tc>
          <w:tcPr>
            <w:tcW w:w="821" w:type="pct"/>
          </w:tcPr>
          <w:p w14:paraId="11CD7A5D" w14:textId="77777777" w:rsidR="00C14537" w:rsidRPr="00C14537" w:rsidRDefault="00C14537" w:rsidP="00C14537">
            <w:pPr>
              <w:spacing w:after="120"/>
              <w:ind w:left="720" w:hanging="578"/>
              <w:jc w:val="left"/>
              <w:rPr>
                <w:rFonts w:cs="Arial"/>
                <w:sz w:val="20"/>
                <w:szCs w:val="20"/>
                <w:lang w:val="en-GB"/>
              </w:rPr>
            </w:pPr>
          </w:p>
        </w:tc>
        <w:tc>
          <w:tcPr>
            <w:tcW w:w="602" w:type="pct"/>
          </w:tcPr>
          <w:p w14:paraId="12DBFBDC" w14:textId="77777777" w:rsidR="00C14537" w:rsidRPr="00C14537" w:rsidRDefault="00C14537" w:rsidP="00C14537">
            <w:pPr>
              <w:spacing w:after="120"/>
              <w:ind w:left="720" w:hanging="578"/>
              <w:jc w:val="left"/>
              <w:rPr>
                <w:rFonts w:cs="Arial"/>
                <w:sz w:val="20"/>
                <w:szCs w:val="20"/>
                <w:lang w:val="en-GB"/>
              </w:rPr>
            </w:pPr>
          </w:p>
        </w:tc>
        <w:tc>
          <w:tcPr>
            <w:tcW w:w="1149" w:type="pct"/>
          </w:tcPr>
          <w:p w14:paraId="1C59D1A2" w14:textId="77777777" w:rsidR="00C14537" w:rsidRPr="00C14537" w:rsidRDefault="00C14537" w:rsidP="00C14537">
            <w:pPr>
              <w:spacing w:after="120"/>
              <w:ind w:left="720" w:hanging="578"/>
              <w:jc w:val="left"/>
              <w:rPr>
                <w:rFonts w:cs="Arial"/>
                <w:sz w:val="20"/>
                <w:szCs w:val="20"/>
                <w:lang w:val="en-GB"/>
              </w:rPr>
            </w:pPr>
          </w:p>
        </w:tc>
        <w:tc>
          <w:tcPr>
            <w:tcW w:w="678" w:type="pct"/>
          </w:tcPr>
          <w:p w14:paraId="3CCBFBDC" w14:textId="77777777" w:rsidR="00C14537" w:rsidRPr="00C14537" w:rsidRDefault="00C14537" w:rsidP="00C14537">
            <w:pPr>
              <w:spacing w:after="120"/>
              <w:ind w:left="720" w:hanging="578"/>
              <w:jc w:val="left"/>
              <w:rPr>
                <w:rFonts w:cs="Arial"/>
                <w:sz w:val="20"/>
                <w:szCs w:val="20"/>
                <w:lang w:val="en-GB"/>
              </w:rPr>
            </w:pPr>
          </w:p>
        </w:tc>
      </w:tr>
      <w:tr w:rsidR="00C14537" w:rsidRPr="00C14537" w14:paraId="7C3B71D8" w14:textId="77777777" w:rsidTr="2801017D">
        <w:trPr>
          <w:trHeight w:val="340"/>
        </w:trPr>
        <w:tc>
          <w:tcPr>
            <w:tcW w:w="252" w:type="pct"/>
          </w:tcPr>
          <w:p w14:paraId="5EBF87DE"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74CC37DF" w14:textId="77777777" w:rsidR="00C14537" w:rsidRPr="00C14537" w:rsidRDefault="00C14537" w:rsidP="00C14537">
            <w:pPr>
              <w:spacing w:after="120"/>
              <w:ind w:left="720" w:hanging="578"/>
              <w:jc w:val="left"/>
              <w:rPr>
                <w:rFonts w:cs="Arial"/>
                <w:sz w:val="20"/>
                <w:szCs w:val="20"/>
                <w:lang w:val="en-GB"/>
              </w:rPr>
            </w:pPr>
          </w:p>
        </w:tc>
        <w:tc>
          <w:tcPr>
            <w:tcW w:w="649" w:type="pct"/>
          </w:tcPr>
          <w:p w14:paraId="59885940" w14:textId="77777777" w:rsidR="00C14537" w:rsidRPr="00C14537" w:rsidRDefault="00C14537" w:rsidP="00C14537">
            <w:pPr>
              <w:spacing w:after="120"/>
              <w:ind w:left="720" w:hanging="578"/>
              <w:jc w:val="left"/>
              <w:rPr>
                <w:rFonts w:cs="Arial"/>
                <w:sz w:val="20"/>
                <w:szCs w:val="20"/>
                <w:lang w:val="en-GB"/>
              </w:rPr>
            </w:pPr>
          </w:p>
        </w:tc>
        <w:tc>
          <w:tcPr>
            <w:tcW w:w="821" w:type="pct"/>
          </w:tcPr>
          <w:p w14:paraId="5ED4D42D" w14:textId="77777777" w:rsidR="00C14537" w:rsidRPr="00C14537" w:rsidRDefault="00C14537" w:rsidP="00C14537">
            <w:pPr>
              <w:spacing w:after="120"/>
              <w:ind w:left="720" w:hanging="578"/>
              <w:jc w:val="left"/>
              <w:rPr>
                <w:rFonts w:cs="Arial"/>
                <w:sz w:val="20"/>
                <w:szCs w:val="20"/>
                <w:lang w:val="en-GB"/>
              </w:rPr>
            </w:pPr>
          </w:p>
        </w:tc>
        <w:tc>
          <w:tcPr>
            <w:tcW w:w="602" w:type="pct"/>
          </w:tcPr>
          <w:p w14:paraId="25DC99B7" w14:textId="77777777" w:rsidR="00C14537" w:rsidRPr="00C14537" w:rsidRDefault="00C14537" w:rsidP="00C14537">
            <w:pPr>
              <w:spacing w:after="120"/>
              <w:ind w:left="720" w:hanging="578"/>
              <w:jc w:val="left"/>
              <w:rPr>
                <w:rFonts w:cs="Arial"/>
                <w:sz w:val="20"/>
                <w:szCs w:val="20"/>
                <w:lang w:val="en-GB"/>
              </w:rPr>
            </w:pPr>
          </w:p>
        </w:tc>
        <w:tc>
          <w:tcPr>
            <w:tcW w:w="1149" w:type="pct"/>
          </w:tcPr>
          <w:p w14:paraId="1B01D361" w14:textId="77777777" w:rsidR="00C14537" w:rsidRPr="00C14537" w:rsidRDefault="00C14537" w:rsidP="00C14537">
            <w:pPr>
              <w:spacing w:after="120"/>
              <w:ind w:left="720" w:hanging="578"/>
              <w:jc w:val="left"/>
              <w:rPr>
                <w:rFonts w:cs="Arial"/>
                <w:sz w:val="20"/>
                <w:szCs w:val="20"/>
                <w:lang w:val="en-GB"/>
              </w:rPr>
            </w:pPr>
          </w:p>
        </w:tc>
        <w:tc>
          <w:tcPr>
            <w:tcW w:w="678" w:type="pct"/>
          </w:tcPr>
          <w:p w14:paraId="3016F82C" w14:textId="77777777" w:rsidR="00C14537" w:rsidRPr="00C14537" w:rsidRDefault="00C14537" w:rsidP="00C14537">
            <w:pPr>
              <w:spacing w:after="120"/>
              <w:ind w:left="720" w:hanging="578"/>
              <w:jc w:val="left"/>
              <w:rPr>
                <w:rFonts w:cs="Arial"/>
                <w:sz w:val="20"/>
                <w:szCs w:val="20"/>
                <w:lang w:val="en-GB"/>
              </w:rPr>
            </w:pPr>
          </w:p>
        </w:tc>
      </w:tr>
    </w:tbl>
    <w:p w14:paraId="51F67ECC" w14:textId="77777777" w:rsidR="00667BF7" w:rsidRPr="00C14537" w:rsidRDefault="00667BF7" w:rsidP="00C14537">
      <w:pPr>
        <w:spacing w:after="120"/>
        <w:ind w:left="720" w:hanging="578"/>
        <w:rPr>
          <w:rFonts w:cs="Arial"/>
          <w:sz w:val="20"/>
          <w:szCs w:val="20"/>
          <w:lang w:val="en-US"/>
        </w:rPr>
      </w:pPr>
    </w:p>
    <w:sectPr w:rsidR="00667BF7" w:rsidRPr="00C14537" w:rsidSect="00D46FAD">
      <w:headerReference w:type="default" r:id="rId33"/>
      <w:footerReference w:type="default" r:id="rId34"/>
      <w:pgSz w:w="16834" w:h="11909" w:orient="landscape" w:code="9"/>
      <w:pgMar w:top="1080" w:right="1440" w:bottom="1561" w:left="144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AFC6E" w14:textId="77777777" w:rsidR="000B454E" w:rsidRDefault="000B454E">
      <w:r>
        <w:separator/>
      </w:r>
    </w:p>
  </w:endnote>
  <w:endnote w:type="continuationSeparator" w:id="0">
    <w:p w14:paraId="5FC3A29F" w14:textId="77777777" w:rsidR="000B454E" w:rsidRDefault="000B454E">
      <w:r>
        <w:continuationSeparator/>
      </w:r>
    </w:p>
  </w:endnote>
  <w:endnote w:type="continuationNotice" w:id="1">
    <w:p w14:paraId="6821FC0D" w14:textId="77777777" w:rsidR="000B454E" w:rsidRDefault="000B45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29CF" w14:textId="441459A1" w:rsidR="002568EA" w:rsidRDefault="002568EA"/>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287306" w14:paraId="14E16BA0" w14:textId="77777777" w:rsidTr="004F5069">
      <w:tc>
        <w:tcPr>
          <w:tcW w:w="4500" w:type="pct"/>
          <w:tcBorders>
            <w:top w:val="single" w:sz="4" w:space="0" w:color="000000"/>
          </w:tcBorders>
        </w:tcPr>
        <w:p w14:paraId="14E0873D" w14:textId="0A245DCD" w:rsidR="00287306" w:rsidRPr="001643F3" w:rsidRDefault="004F5069" w:rsidP="00C9481B">
          <w:pPr>
            <w:pStyle w:val="Footer"/>
            <w:tabs>
              <w:tab w:val="clear" w:pos="8640"/>
              <w:tab w:val="left" w:pos="7127"/>
            </w:tabs>
            <w:rPr>
              <w:sz w:val="14"/>
            </w:rPr>
          </w:pPr>
          <w:r w:rsidRPr="00553F90">
            <w:rPr>
              <w:sz w:val="14"/>
            </w:rPr>
            <w:t>Hard copies of this document are uncontrolled copies unless specifically identified as being controlled</w:t>
          </w:r>
          <w:r>
            <w:rPr>
              <w:sz w:val="14"/>
            </w:rPr>
            <w:t>.</w:t>
          </w:r>
          <w:r w:rsidR="00C9481B">
            <w:rPr>
              <w:sz w:val="14"/>
            </w:rPr>
            <w:tab/>
          </w:r>
        </w:p>
      </w:tc>
      <w:tc>
        <w:tcPr>
          <w:tcW w:w="500" w:type="pct"/>
          <w:tcBorders>
            <w:top w:val="single" w:sz="4" w:space="0" w:color="C0504D"/>
          </w:tcBorders>
          <w:shd w:val="clear" w:color="auto" w:fill="125B61"/>
        </w:tcPr>
        <w:p w14:paraId="04B0FCDD" w14:textId="77777777" w:rsidR="00287306" w:rsidRPr="001C500A" w:rsidRDefault="00287306"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32D3D426" w14:textId="053D1F25" w:rsidR="002568EA" w:rsidRPr="00F5666C" w:rsidRDefault="002568EA">
    <w:pPr>
      <w:pStyle w:val="Footer"/>
      <w:tabs>
        <w:tab w:val="left" w:pos="993"/>
        <w:tab w:val="left" w:pos="1985"/>
        <w:tab w:val="left" w:pos="38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722A" w14:textId="77777777" w:rsidR="00C9481B" w:rsidRDefault="00C9481B"/>
  <w:tbl>
    <w:tblPr>
      <w:tblW w:w="5000" w:type="pct"/>
      <w:tblCellMar>
        <w:top w:w="72" w:type="dxa"/>
        <w:left w:w="115" w:type="dxa"/>
        <w:bottom w:w="72" w:type="dxa"/>
        <w:right w:w="115" w:type="dxa"/>
      </w:tblCellMar>
      <w:tblLook w:val="04A0" w:firstRow="1" w:lastRow="0" w:firstColumn="1" w:lastColumn="0" w:noHBand="0" w:noVBand="1"/>
    </w:tblPr>
    <w:tblGrid>
      <w:gridCol w:w="12899"/>
      <w:gridCol w:w="1055"/>
    </w:tblGrid>
    <w:tr w:rsidR="00C9481B" w14:paraId="07776DF6" w14:textId="77777777" w:rsidTr="00C9481B">
      <w:tc>
        <w:tcPr>
          <w:tcW w:w="4622" w:type="pct"/>
          <w:tcBorders>
            <w:top w:val="single" w:sz="4" w:space="0" w:color="000000"/>
          </w:tcBorders>
        </w:tcPr>
        <w:p w14:paraId="2E568F79" w14:textId="77777777" w:rsidR="00C9481B" w:rsidRPr="001643F3" w:rsidRDefault="00C9481B" w:rsidP="00C9481B">
          <w:pPr>
            <w:pStyle w:val="Footer"/>
            <w:tabs>
              <w:tab w:val="clear" w:pos="8640"/>
              <w:tab w:val="left" w:pos="7127"/>
            </w:tabs>
            <w:rPr>
              <w:sz w:val="14"/>
            </w:rPr>
          </w:pPr>
          <w:r w:rsidRPr="00553F90">
            <w:rPr>
              <w:sz w:val="14"/>
            </w:rPr>
            <w:t>Hard copies of this document are uncontrolled copies unless specifically identified as being controlled</w:t>
          </w:r>
          <w:r>
            <w:rPr>
              <w:sz w:val="14"/>
            </w:rPr>
            <w:t>.</w:t>
          </w:r>
          <w:r>
            <w:rPr>
              <w:sz w:val="14"/>
            </w:rPr>
            <w:tab/>
          </w:r>
        </w:p>
      </w:tc>
      <w:tc>
        <w:tcPr>
          <w:tcW w:w="378" w:type="pct"/>
          <w:tcBorders>
            <w:top w:val="single" w:sz="4" w:space="0" w:color="C0504D"/>
          </w:tcBorders>
          <w:shd w:val="clear" w:color="auto" w:fill="125B61"/>
        </w:tcPr>
        <w:p w14:paraId="49CAE31B" w14:textId="77777777" w:rsidR="00C9481B" w:rsidRPr="001C500A" w:rsidRDefault="00C9481B"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0BC2201B" w14:textId="77777777" w:rsidR="00C9481B" w:rsidRPr="00F5666C" w:rsidRDefault="00C9481B">
    <w:pPr>
      <w:pStyle w:val="Footer"/>
      <w:tabs>
        <w:tab w:val="left" w:pos="993"/>
        <w:tab w:val="left" w:pos="1985"/>
        <w:tab w:val="left" w:pos="382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B186" w14:textId="77777777" w:rsidR="00ED5747" w:rsidRDefault="00ED5747"/>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ED5747" w14:paraId="5752A569" w14:textId="77777777" w:rsidTr="004F5069">
      <w:tc>
        <w:tcPr>
          <w:tcW w:w="4500" w:type="pct"/>
          <w:tcBorders>
            <w:top w:val="single" w:sz="4" w:space="0" w:color="000000"/>
          </w:tcBorders>
        </w:tcPr>
        <w:p w14:paraId="775A5C56" w14:textId="77777777" w:rsidR="00ED5747" w:rsidRPr="001643F3" w:rsidRDefault="00ED5747" w:rsidP="00287306">
          <w:pPr>
            <w:pStyle w:val="Footer"/>
            <w:rPr>
              <w:sz w:val="14"/>
            </w:rPr>
          </w:pPr>
          <w:r w:rsidRPr="00553F90">
            <w:rPr>
              <w:sz w:val="14"/>
            </w:rPr>
            <w:t>Hard copies of this document are uncontrolled copies unless specifically identified as being controlled</w:t>
          </w:r>
          <w:r>
            <w:rPr>
              <w:sz w:val="14"/>
            </w:rPr>
            <w:t>.</w:t>
          </w:r>
        </w:p>
      </w:tc>
      <w:tc>
        <w:tcPr>
          <w:tcW w:w="500" w:type="pct"/>
          <w:tcBorders>
            <w:top w:val="single" w:sz="4" w:space="0" w:color="C0504D"/>
          </w:tcBorders>
          <w:shd w:val="clear" w:color="auto" w:fill="125B61"/>
        </w:tcPr>
        <w:p w14:paraId="60953658" w14:textId="77777777" w:rsidR="00ED5747" w:rsidRPr="001C500A" w:rsidRDefault="00ED5747"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18A08603" w14:textId="77777777" w:rsidR="00ED5747" w:rsidRPr="00F5666C" w:rsidRDefault="00ED5747">
    <w:pPr>
      <w:pStyle w:val="Footer"/>
      <w:tabs>
        <w:tab w:val="left" w:pos="993"/>
        <w:tab w:val="left" w:pos="1985"/>
        <w:tab w:val="left" w:pos="382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8745" w14:textId="77777777" w:rsidR="00D46FAD" w:rsidRDefault="00D46FAD"/>
  <w:tbl>
    <w:tblPr>
      <w:tblW w:w="5000" w:type="pct"/>
      <w:tblCellMar>
        <w:top w:w="72" w:type="dxa"/>
        <w:left w:w="115" w:type="dxa"/>
        <w:bottom w:w="72" w:type="dxa"/>
        <w:right w:w="115" w:type="dxa"/>
      </w:tblCellMar>
      <w:tblLook w:val="04A0" w:firstRow="1" w:lastRow="0" w:firstColumn="1" w:lastColumn="0" w:noHBand="0" w:noVBand="1"/>
    </w:tblPr>
    <w:tblGrid>
      <w:gridCol w:w="12899"/>
      <w:gridCol w:w="1055"/>
    </w:tblGrid>
    <w:tr w:rsidR="00D46FAD" w14:paraId="6D62D519" w14:textId="77777777" w:rsidTr="00203E12">
      <w:tc>
        <w:tcPr>
          <w:tcW w:w="4622" w:type="pct"/>
          <w:tcBorders>
            <w:top w:val="single" w:sz="4" w:space="0" w:color="000000"/>
          </w:tcBorders>
        </w:tcPr>
        <w:p w14:paraId="0D565263" w14:textId="77777777" w:rsidR="00D46FAD" w:rsidRPr="001643F3" w:rsidRDefault="00D46FAD" w:rsidP="00287306">
          <w:pPr>
            <w:pStyle w:val="Footer"/>
            <w:rPr>
              <w:sz w:val="14"/>
            </w:rPr>
          </w:pPr>
          <w:r w:rsidRPr="00553F90">
            <w:rPr>
              <w:sz w:val="14"/>
            </w:rPr>
            <w:t>Hard copies of this document are uncontrolled copies unless specifically identified as being controlled</w:t>
          </w:r>
          <w:r>
            <w:rPr>
              <w:sz w:val="14"/>
            </w:rPr>
            <w:t>.</w:t>
          </w:r>
        </w:p>
      </w:tc>
      <w:tc>
        <w:tcPr>
          <w:tcW w:w="378" w:type="pct"/>
          <w:tcBorders>
            <w:top w:val="single" w:sz="4" w:space="0" w:color="C0504D"/>
          </w:tcBorders>
          <w:shd w:val="clear" w:color="auto" w:fill="125B61"/>
        </w:tcPr>
        <w:p w14:paraId="43A35E3B" w14:textId="77777777" w:rsidR="00D46FAD" w:rsidRPr="001C500A" w:rsidRDefault="00D46FAD"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03960DDB" w14:textId="77777777" w:rsidR="00D46FAD" w:rsidRPr="00F5666C" w:rsidRDefault="00D46FAD">
    <w:pPr>
      <w:pStyle w:val="Footer"/>
      <w:tabs>
        <w:tab w:val="left" w:pos="993"/>
        <w:tab w:val="left" w:pos="1985"/>
        <w:tab w:val="left" w:pos="38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F60A3" w14:textId="77777777" w:rsidR="000B454E" w:rsidRDefault="000B454E">
      <w:r>
        <w:separator/>
      </w:r>
    </w:p>
  </w:footnote>
  <w:footnote w:type="continuationSeparator" w:id="0">
    <w:p w14:paraId="026A49A9" w14:textId="77777777" w:rsidR="000B454E" w:rsidRDefault="000B454E">
      <w:r>
        <w:continuationSeparator/>
      </w:r>
    </w:p>
  </w:footnote>
  <w:footnote w:type="continuationNotice" w:id="1">
    <w:p w14:paraId="7348C404" w14:textId="77777777" w:rsidR="000B454E" w:rsidRDefault="000B454E">
      <w:pPr>
        <w:spacing w:before="0"/>
      </w:pPr>
    </w:p>
  </w:footnote>
  <w:footnote w:id="2">
    <w:p w14:paraId="1D5535E6" w14:textId="0E36EB28" w:rsidR="00F22839" w:rsidRPr="00CC708B" w:rsidRDefault="00F22839">
      <w:pPr>
        <w:pStyle w:val="FootnoteText"/>
        <w:rPr>
          <w:rFonts w:ascii="Arial" w:hAnsi="Arial"/>
          <w:sz w:val="18"/>
          <w:szCs w:val="18"/>
          <w:lang w:val="en-ZA"/>
        </w:rPr>
      </w:pPr>
      <w:r w:rsidRPr="00CC708B">
        <w:rPr>
          <w:rStyle w:val="FootnoteReference"/>
          <w:rFonts w:ascii="Arial" w:hAnsi="Arial"/>
          <w:sz w:val="18"/>
          <w:szCs w:val="18"/>
        </w:rPr>
        <w:footnoteRef/>
      </w:r>
      <w:r w:rsidRPr="00CC708B">
        <w:rPr>
          <w:rFonts w:ascii="Arial" w:hAnsi="Arial"/>
          <w:sz w:val="18"/>
          <w:szCs w:val="18"/>
        </w:rPr>
        <w:t xml:space="preserve"> S</w:t>
      </w:r>
      <w:r w:rsidRPr="00CC708B">
        <w:rPr>
          <w:rFonts w:ascii="Arial" w:hAnsi="Arial"/>
          <w:sz w:val="18"/>
          <w:szCs w:val="18"/>
          <w:u w:val="single"/>
        </w:rPr>
        <w:t xml:space="preserve">uch as </w:t>
      </w:r>
      <w:hyperlink r:id="rId1" w:history="1">
        <w:r w:rsidRPr="00CC708B">
          <w:rPr>
            <w:rStyle w:val="Hyperlink"/>
            <w:rFonts w:ascii="Arial" w:hAnsi="Arial"/>
            <w:sz w:val="18"/>
            <w:szCs w:val="18"/>
          </w:rPr>
          <w:t>SIN List</w:t>
        </w:r>
      </w:hyperlink>
      <w:r w:rsidRPr="00CC708B">
        <w:rPr>
          <w:rFonts w:ascii="Arial" w:hAnsi="Arial"/>
          <w:sz w:val="18"/>
          <w:szCs w:val="18"/>
          <w:u w:val="single"/>
        </w:rPr>
        <w:t>,</w:t>
      </w:r>
      <w:r w:rsidRPr="00CC708B">
        <w:rPr>
          <w:rFonts w:ascii="Arial" w:hAnsi="Arial"/>
          <w:sz w:val="18"/>
          <w:szCs w:val="18"/>
        </w:rPr>
        <w:t xml:space="preserve"> </w:t>
      </w:r>
      <w:r w:rsidRPr="00CC708B">
        <w:rPr>
          <w:rFonts w:ascii="Arial" w:hAnsi="Arial"/>
          <w:sz w:val="18"/>
          <w:szCs w:val="18"/>
          <w:u w:val="single"/>
        </w:rPr>
        <w:t xml:space="preserve">Pesticides Action Network: </w:t>
      </w:r>
      <w:hyperlink r:id="rId2" w:tgtFrame="_new" w:history="1">
        <w:r w:rsidRPr="00CC708B">
          <w:rPr>
            <w:rStyle w:val="Hyperlink"/>
            <w:rFonts w:ascii="Arial" w:hAnsi="Arial"/>
            <w:sz w:val="18"/>
            <w:szCs w:val="18"/>
          </w:rPr>
          <w:t>Alternative Pest Control Strategies</w:t>
        </w:r>
      </w:hyperlink>
      <w:r w:rsidRPr="00CC708B">
        <w:rPr>
          <w:rFonts w:ascii="Arial" w:hAnsi="Arial"/>
          <w:sz w:val="18"/>
          <w:szCs w:val="18"/>
          <w:u w:val="single"/>
        </w:rPr>
        <w:t xml:space="preserve"> and EPA: </w:t>
      </w:r>
      <w:hyperlink r:id="rId3" w:tgtFrame="_new" w:history="1">
        <w:r w:rsidRPr="00CC708B">
          <w:rPr>
            <w:rStyle w:val="Hyperlink"/>
            <w:rFonts w:ascii="Arial" w:hAnsi="Arial"/>
            <w:sz w:val="18"/>
            <w:szCs w:val="18"/>
          </w:rPr>
          <w:t>Safer Choice Program</w:t>
        </w:r>
      </w:hyperlink>
    </w:p>
  </w:footnote>
  <w:footnote w:id="3">
    <w:p w14:paraId="1622E1C4" w14:textId="77777777" w:rsidR="004E0597" w:rsidRDefault="004E0597" w:rsidP="004E0597">
      <w:pPr>
        <w:rPr>
          <w:rFonts w:eastAsia="Arial" w:cs="Arial"/>
          <w:szCs w:val="22"/>
        </w:rPr>
      </w:pPr>
      <w:r w:rsidRPr="00CC708B">
        <w:rPr>
          <w:rFonts w:cs="Arial"/>
          <w:sz w:val="18"/>
          <w:szCs w:val="18"/>
          <w:vertAlign w:val="superscript"/>
        </w:rPr>
        <w:footnoteRef/>
      </w:r>
      <w:r w:rsidRPr="00CC708B">
        <w:rPr>
          <w:rFonts w:cs="Arial"/>
          <w:sz w:val="18"/>
          <w:szCs w:val="18"/>
        </w:rPr>
        <w:t xml:space="preserve"> </w:t>
      </w:r>
      <w:hyperlink r:id="rId4" w:history="1">
        <w:r w:rsidRPr="00CC708B">
          <w:rPr>
            <w:rStyle w:val="Hyperlink"/>
            <w:rFonts w:eastAsia="Arial" w:cs="Arial"/>
            <w:sz w:val="18"/>
            <w:szCs w:val="18"/>
          </w:rPr>
          <w:t>PAN International List of highly hazardous Pesticides (HHPs) March 2021 (pan-international.org)</w:t>
        </w:r>
      </w:hyperlink>
      <w:r w:rsidRPr="00CC708B">
        <w:rPr>
          <w:rFonts w:eastAsia="Arial" w:cs="Arial"/>
          <w:sz w:val="18"/>
          <w:szCs w:val="18"/>
        </w:rPr>
        <w:t xml:space="preserve"> (updated May 2022). Check </w:t>
      </w:r>
      <w:hyperlink r:id="rId5" w:history="1">
        <w:r w:rsidRPr="00CC708B">
          <w:rPr>
            <w:rStyle w:val="Hyperlink"/>
            <w:rFonts w:eastAsia="Arial" w:cs="Arial"/>
            <w:sz w:val="18"/>
            <w:szCs w:val="18"/>
          </w:rPr>
          <w:t>Resources | PAN International (pan-international.org)</w:t>
        </w:r>
      </w:hyperlink>
      <w:r w:rsidRPr="00CC708B">
        <w:rPr>
          <w:rFonts w:eastAsia="Arial" w:cs="Arial"/>
          <w:sz w:val="18"/>
          <w:szCs w:val="18"/>
        </w:rPr>
        <w:t xml:space="preserve"> for most up to date list.</w:t>
      </w:r>
    </w:p>
  </w:footnote>
  <w:footnote w:id="4">
    <w:p w14:paraId="463F0A82" w14:textId="080EEC71" w:rsidR="00635FA8" w:rsidRPr="00CC708B" w:rsidRDefault="00635FA8">
      <w:pPr>
        <w:pStyle w:val="FootnoteText"/>
        <w:rPr>
          <w:rFonts w:ascii="Arial" w:hAnsi="Arial"/>
          <w:sz w:val="18"/>
          <w:szCs w:val="18"/>
          <w:lang w:val="en-ZA"/>
        </w:rPr>
      </w:pPr>
      <w:r w:rsidRPr="00CC708B">
        <w:rPr>
          <w:rStyle w:val="FootnoteReference"/>
          <w:rFonts w:ascii="Arial" w:hAnsi="Arial"/>
          <w:sz w:val="18"/>
          <w:szCs w:val="18"/>
        </w:rPr>
        <w:footnoteRef/>
      </w:r>
      <w:r w:rsidRPr="00CC708B">
        <w:rPr>
          <w:rFonts w:ascii="Arial" w:hAnsi="Arial"/>
          <w:sz w:val="18"/>
          <w:szCs w:val="18"/>
        </w:rPr>
        <w:t xml:space="preserve"> </w:t>
      </w:r>
      <w:hyperlink r:id="rId6" w:history="1">
        <w:r w:rsidR="003B2EA1" w:rsidRPr="00CC708B">
          <w:rPr>
            <w:rStyle w:val="Hyperlink"/>
            <w:rFonts w:ascii="Arial" w:hAnsi="Arial"/>
            <w:sz w:val="18"/>
            <w:szCs w:val="18"/>
            <w:lang w:val="en-ZA"/>
          </w:rPr>
          <w:t>Pe</w:t>
        </w:r>
        <w:r w:rsidR="00075F52" w:rsidRPr="00CC708B">
          <w:rPr>
            <w:rStyle w:val="Hyperlink"/>
            <w:rFonts w:ascii="Arial" w:hAnsi="Arial"/>
            <w:sz w:val="18"/>
            <w:szCs w:val="18"/>
            <w:lang w:val="en-ZA"/>
          </w:rPr>
          <w:t>sticide Info</w:t>
        </w:r>
      </w:hyperlink>
    </w:p>
  </w:footnote>
  <w:footnote w:id="5">
    <w:p w14:paraId="5A2B8371" w14:textId="21570D77" w:rsidR="2801017D" w:rsidRPr="00CC708B" w:rsidRDefault="2801017D" w:rsidP="2801017D">
      <w:pPr>
        <w:rPr>
          <w:rFonts w:eastAsia="Arial" w:cs="Arial"/>
          <w:sz w:val="18"/>
          <w:szCs w:val="18"/>
        </w:rPr>
      </w:pPr>
      <w:r w:rsidRPr="00CC708B">
        <w:rPr>
          <w:rFonts w:cs="Arial"/>
          <w:sz w:val="18"/>
          <w:szCs w:val="18"/>
          <w:vertAlign w:val="superscript"/>
        </w:rPr>
        <w:footnoteRef/>
      </w:r>
      <w:r w:rsidRPr="00CC708B">
        <w:rPr>
          <w:rFonts w:cs="Arial"/>
          <w:sz w:val="18"/>
          <w:szCs w:val="18"/>
          <w:vertAlign w:val="superscript"/>
        </w:rPr>
        <w:t xml:space="preserve"> </w:t>
      </w:r>
      <w:hyperlink r:id="rId7" w:history="1">
        <w:r w:rsidRPr="00CC708B">
          <w:rPr>
            <w:rStyle w:val="Hyperlink"/>
            <w:rFonts w:eastAsia="Arial" w:cs="Arial"/>
            <w:sz w:val="18"/>
            <w:szCs w:val="18"/>
          </w:rPr>
          <w:t>Annex III Chemicals (pic.int)</w:t>
        </w:r>
      </w:hyperlink>
      <w:r w:rsidRPr="00CC708B">
        <w:rPr>
          <w:rFonts w:eastAsia="Arial" w:cs="Arial"/>
          <w:sz w:val="18"/>
          <w:szCs w:val="18"/>
        </w:rPr>
        <w:t xml:space="preserve"> (proceed only if there are specific exemptions/phase out timelines and no alternatives exist), </w:t>
      </w:r>
      <w:hyperlink r:id="rId8" w:history="1">
        <w:r w:rsidRPr="00CC708B">
          <w:rPr>
            <w:rStyle w:val="Hyperlink"/>
            <w:rFonts w:eastAsia="Arial" w:cs="Arial"/>
            <w:sz w:val="18"/>
            <w:szCs w:val="18"/>
          </w:rPr>
          <w:t>Recommended for listing (pic.int)</w:t>
        </w:r>
      </w:hyperlink>
      <w:r w:rsidRPr="00CC708B">
        <w:rPr>
          <w:rFonts w:eastAsia="Arial" w:cs="Arial"/>
          <w:sz w:val="18"/>
          <w:szCs w:val="18"/>
        </w:rPr>
        <w:t xml:space="preserve"> - (proceed only if no alternatives exist), </w:t>
      </w:r>
      <w:hyperlink r:id="rId9" w:history="1">
        <w:r w:rsidRPr="00CC708B">
          <w:rPr>
            <w:rStyle w:val="Hyperlink"/>
            <w:rFonts w:eastAsia="Arial" w:cs="Arial"/>
            <w:sz w:val="18"/>
            <w:szCs w:val="18"/>
          </w:rPr>
          <w:t>Candidate Chemicals to CRC (pic.int)</w:t>
        </w:r>
      </w:hyperlink>
      <w:r w:rsidRPr="00CC708B">
        <w:rPr>
          <w:rFonts w:eastAsia="Arial" w:cs="Arial"/>
          <w:sz w:val="18"/>
          <w:szCs w:val="18"/>
        </w:rPr>
        <w:t xml:space="preserve"> (proceed only if no alternatives exist); </w:t>
      </w:r>
      <w:hyperlink r:id="rId10" w:history="1">
        <w:r w:rsidRPr="00CC708B">
          <w:rPr>
            <w:rStyle w:val="Hyperlink"/>
            <w:rFonts w:eastAsia="Arial" w:cs="Arial"/>
            <w:sz w:val="18"/>
            <w:szCs w:val="18"/>
          </w:rPr>
          <w:t>Not yet recommended for listing (pic.int)</w:t>
        </w:r>
      </w:hyperlink>
      <w:r w:rsidRPr="00CC708B">
        <w:rPr>
          <w:rFonts w:eastAsia="Arial" w:cs="Arial"/>
          <w:sz w:val="18"/>
          <w:szCs w:val="18"/>
        </w:rPr>
        <w:t xml:space="preserve"> (for all chemicals meeting Annex II criteria proceed only if no alternatives exist)</w:t>
      </w:r>
    </w:p>
  </w:footnote>
  <w:footnote w:id="6">
    <w:p w14:paraId="6B35D8C7" w14:textId="185CDF80" w:rsidR="2801017D" w:rsidRPr="00CC708B" w:rsidRDefault="2801017D" w:rsidP="2801017D">
      <w:pPr>
        <w:rPr>
          <w:rFonts w:eastAsia="Arial" w:cs="Arial"/>
          <w:sz w:val="18"/>
          <w:szCs w:val="18"/>
        </w:rPr>
      </w:pPr>
      <w:r w:rsidRPr="00CC708B">
        <w:rPr>
          <w:rFonts w:cs="Arial"/>
          <w:sz w:val="18"/>
          <w:szCs w:val="18"/>
          <w:vertAlign w:val="superscript"/>
        </w:rPr>
        <w:footnoteRef/>
      </w:r>
      <w:r w:rsidRPr="00CC708B">
        <w:rPr>
          <w:rFonts w:cs="Arial"/>
          <w:sz w:val="18"/>
          <w:szCs w:val="18"/>
          <w:vertAlign w:val="superscript"/>
        </w:rPr>
        <w:t xml:space="preserve"> </w:t>
      </w:r>
      <w:hyperlink r:id="rId11" w:history="1">
        <w:r w:rsidRPr="00CC708B">
          <w:rPr>
            <w:rStyle w:val="Hyperlink"/>
            <w:rFonts w:eastAsia="Arial" w:cs="Arial"/>
            <w:sz w:val="18"/>
            <w:szCs w:val="18"/>
          </w:rPr>
          <w:t>Summary of control measures under the Montreal Protocol | Ozone Secretariat (unep.org)</w:t>
        </w:r>
      </w:hyperlink>
    </w:p>
  </w:footnote>
  <w:footnote w:id="7">
    <w:p w14:paraId="08096BEF" w14:textId="4CC1DB98" w:rsidR="2801017D" w:rsidRPr="00085BE1" w:rsidRDefault="2801017D" w:rsidP="2801017D">
      <w:pPr>
        <w:rPr>
          <w:rFonts w:eastAsia="Arial" w:cs="Arial"/>
          <w:sz w:val="20"/>
          <w:szCs w:val="20"/>
        </w:rPr>
      </w:pPr>
      <w:r w:rsidRPr="00CC708B">
        <w:rPr>
          <w:rFonts w:cs="Arial"/>
          <w:sz w:val="18"/>
          <w:szCs w:val="18"/>
          <w:vertAlign w:val="superscript"/>
        </w:rPr>
        <w:footnoteRef/>
      </w:r>
      <w:r w:rsidRPr="00CC708B">
        <w:rPr>
          <w:rFonts w:cs="Arial"/>
          <w:sz w:val="18"/>
          <w:szCs w:val="18"/>
        </w:rPr>
        <w:t xml:space="preserve"> </w:t>
      </w:r>
      <w:hyperlink r:id="rId12" w:history="1">
        <w:r w:rsidRPr="00CC708B">
          <w:rPr>
            <w:rStyle w:val="Hyperlink"/>
            <w:rFonts w:eastAsia="Arial" w:cs="Arial"/>
            <w:sz w:val="18"/>
            <w:szCs w:val="18"/>
          </w:rPr>
          <w:t>Listing of POPs in the Stockholm Convention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6C0D30" w:rsidRPr="006454E3" w14:paraId="0415891A" w14:textId="77777777" w:rsidTr="00094093">
      <w:trPr>
        <w:trHeight w:val="525"/>
        <w:jc w:val="center"/>
      </w:trPr>
      <w:tc>
        <w:tcPr>
          <w:tcW w:w="2972" w:type="dxa"/>
          <w:vMerge w:val="restart"/>
          <w:shd w:val="clear" w:color="auto" w:fill="auto"/>
          <w:vAlign w:val="center"/>
        </w:tcPr>
        <w:p w14:paraId="12813CB4" w14:textId="2D936BAB" w:rsidR="006C0D30" w:rsidRPr="006454E3" w:rsidRDefault="00B11D73" w:rsidP="006C0D30">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59264" behindDoc="0" locked="0" layoutInCell="1" allowOverlap="1" wp14:anchorId="24193BB6" wp14:editId="767791C0">
                    <wp:simplePos x="0" y="0"/>
                    <wp:positionH relativeFrom="column">
                      <wp:posOffset>178435</wp:posOffset>
                    </wp:positionH>
                    <wp:positionV relativeFrom="paragraph">
                      <wp:posOffset>-6985</wp:posOffset>
                    </wp:positionV>
                    <wp:extent cx="1435735" cy="777875"/>
                    <wp:effectExtent l="0" t="0" r="12065" b="22225"/>
                    <wp:wrapNone/>
                    <wp:docPr id="1947001342" name="Rectangle 1"/>
                    <wp:cNvGraphicFramePr/>
                    <a:graphic xmlns:a="http://schemas.openxmlformats.org/drawingml/2006/main">
                      <a:graphicData uri="http://schemas.microsoft.com/office/word/2010/wordprocessingShape">
                        <wps:wsp>
                          <wps:cNvSpPr/>
                          <wps:spPr>
                            <a:xfrm>
                              <a:off x="0" y="0"/>
                              <a:ext cx="1435735" cy="777875"/>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B17434" w14:textId="77777777" w:rsidR="00B11D73" w:rsidRPr="00AB55B0" w:rsidRDefault="00B11D73" w:rsidP="00B11D73">
                                <w:pPr>
                                  <w:jc w:val="center"/>
                                  <w:rPr>
                                    <w:lang w:val="en-US"/>
                                  </w:rPr>
                                </w:pPr>
                                <w:r>
                                  <w:rPr>
                                    <w:lang w:val="en-US"/>
                                  </w:rPr>
                                  <w:t>Delete this box and insert company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3BB6" id="Rectangle 1" o:spid="_x0000_s1026" style="position:absolute;left:0;text-align:left;margin-left:14.05pt;margin-top:-.55pt;width:113.05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" fillcolor="#125b61" strokecolor="white [3212]" strokeweight="1pt">
                    <v:textbox>
                      <w:txbxContent>
                        <w:p w14:paraId="6DB17434" w14:textId="77777777" w:rsidR="00B11D73" w:rsidRPr="00AB55B0" w:rsidRDefault="00B11D73" w:rsidP="00B11D73">
                          <w:pPr>
                            <w:jc w:val="center"/>
                            <w:rPr>
                              <w:lang w:val="en-US"/>
                            </w:rPr>
                          </w:pPr>
                          <w:r>
                            <w:rPr>
                              <w:lang w:val="en-US"/>
                            </w:rPr>
                            <w:t>Delete this box and insert company logo</w:t>
                          </w:r>
                        </w:p>
                      </w:txbxContent>
                    </v:textbox>
                  </v:rect>
                </w:pict>
              </mc:Fallback>
            </mc:AlternateContent>
          </w:r>
        </w:p>
      </w:tc>
      <w:tc>
        <w:tcPr>
          <w:tcW w:w="4046" w:type="dxa"/>
          <w:vMerge w:val="restart"/>
          <w:shd w:val="clear" w:color="auto" w:fill="auto"/>
          <w:vAlign w:val="center"/>
        </w:tcPr>
        <w:p w14:paraId="03028289" w14:textId="77777777" w:rsidR="006C0D30" w:rsidRPr="003D315F" w:rsidRDefault="006C0D30" w:rsidP="006C0D30">
          <w:pPr>
            <w:tabs>
              <w:tab w:val="center" w:pos="4513"/>
              <w:tab w:val="right" w:pos="9026"/>
            </w:tabs>
            <w:spacing w:after="120"/>
            <w:jc w:val="center"/>
            <w:rPr>
              <w:rFonts w:asciiTheme="minorHAnsi" w:hAnsiTheme="minorHAnsi" w:cstheme="minorHAnsi"/>
              <w:b/>
              <w:bCs/>
              <w:sz w:val="28"/>
              <w:szCs w:val="28"/>
              <w:lang w:val="en-US" w:eastAsia="ja-JP"/>
            </w:rPr>
          </w:pPr>
          <w:r w:rsidRPr="003D315F">
            <w:rPr>
              <w:rFonts w:asciiTheme="minorHAnsi" w:hAnsiTheme="minorHAnsi" w:cstheme="minorHAnsi"/>
              <w:b/>
              <w:bCs/>
              <w:sz w:val="28"/>
              <w:szCs w:val="28"/>
              <w:lang w:val="en-US" w:eastAsia="ja-JP"/>
            </w:rPr>
            <w:t>Environmental and Social Management System</w:t>
          </w:r>
        </w:p>
        <w:p w14:paraId="12567DA4" w14:textId="77777777" w:rsidR="006C0D30" w:rsidRPr="006454E3" w:rsidRDefault="006C0D30" w:rsidP="006C0D30">
          <w:pPr>
            <w:tabs>
              <w:tab w:val="center" w:pos="4513"/>
              <w:tab w:val="right" w:pos="9026"/>
            </w:tabs>
            <w:spacing w:after="120"/>
            <w:jc w:val="center"/>
            <w:rPr>
              <w:rFonts w:eastAsia="Calibri" w:cs="Arial"/>
              <w:sz w:val="20"/>
              <w:szCs w:val="20"/>
              <w:lang w:val="en-GB"/>
            </w:rPr>
          </w:pPr>
          <w:r>
            <w:rPr>
              <w:rFonts w:cs="Arial"/>
              <w:bCs/>
              <w:color w:val="000000"/>
              <w:sz w:val="24"/>
              <w:lang w:val="en-GB"/>
            </w:rPr>
            <w:t>Hazardous Materials Management Plan</w:t>
          </w:r>
        </w:p>
      </w:tc>
      <w:tc>
        <w:tcPr>
          <w:tcW w:w="3458" w:type="dxa"/>
          <w:shd w:val="clear" w:color="auto" w:fill="auto"/>
          <w:vAlign w:val="center"/>
        </w:tcPr>
        <w:p w14:paraId="1B1EB514" w14:textId="57548596" w:rsidR="006C0D30" w:rsidRPr="006454E3" w:rsidRDefault="006C0D30" w:rsidP="006C0D30">
          <w:pPr>
            <w:tabs>
              <w:tab w:val="center" w:pos="4513"/>
              <w:tab w:val="right" w:pos="9026"/>
            </w:tabs>
            <w:spacing w:before="0"/>
            <w:rPr>
              <w:rFonts w:eastAsia="Calibri" w:cs="Arial"/>
              <w:sz w:val="20"/>
              <w:szCs w:val="20"/>
              <w:lang w:val="en-GB"/>
            </w:rPr>
          </w:pPr>
          <w:r>
            <w:rPr>
              <w:rFonts w:eastAsia="Calibri" w:cs="Arial"/>
              <w:sz w:val="20"/>
              <w:szCs w:val="20"/>
              <w:lang w:val="en-GB"/>
            </w:rPr>
            <w:t>Document No</w:t>
          </w:r>
          <w:r w:rsidR="00F05B0F">
            <w:rPr>
              <w:rFonts w:eastAsia="Calibri" w:cs="Arial"/>
              <w:sz w:val="20"/>
              <w:szCs w:val="20"/>
              <w:lang w:val="en-GB"/>
            </w:rPr>
            <w:t>.</w:t>
          </w:r>
          <w:r>
            <w:rPr>
              <w:rFonts w:eastAsia="Calibri" w:cs="Arial"/>
              <w:sz w:val="20"/>
              <w:szCs w:val="20"/>
              <w:lang w:val="en-GB"/>
            </w:rPr>
            <w:t xml:space="preserve">:  </w:t>
          </w:r>
          <w:r w:rsidRPr="004E11FB">
            <w:rPr>
              <w:rFonts w:eastAsia="Calibri" w:cs="Arial"/>
              <w:sz w:val="20"/>
              <w:szCs w:val="20"/>
              <w:highlight w:val="yellow"/>
              <w:lang w:val="en-GB"/>
            </w:rPr>
            <w:t>XX</w:t>
          </w:r>
        </w:p>
      </w:tc>
    </w:tr>
    <w:tr w:rsidR="006C0D30" w:rsidRPr="006454E3" w14:paraId="1F3902FB" w14:textId="77777777" w:rsidTr="00094093">
      <w:trPr>
        <w:trHeight w:val="525"/>
        <w:jc w:val="center"/>
      </w:trPr>
      <w:tc>
        <w:tcPr>
          <w:tcW w:w="2972" w:type="dxa"/>
          <w:vMerge/>
          <w:shd w:val="clear" w:color="auto" w:fill="auto"/>
        </w:tcPr>
        <w:p w14:paraId="49394CD6"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4046" w:type="dxa"/>
          <w:vMerge/>
          <w:shd w:val="clear" w:color="auto" w:fill="auto"/>
        </w:tcPr>
        <w:p w14:paraId="364595E5"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694381A" w14:textId="6095BD3B" w:rsidR="006C0D30" w:rsidRPr="006454E3" w:rsidRDefault="006C0D30" w:rsidP="006C0D30">
          <w:pPr>
            <w:tabs>
              <w:tab w:val="center" w:pos="4513"/>
              <w:tab w:val="right" w:pos="9026"/>
            </w:tabs>
            <w:spacing w:before="0"/>
            <w:rPr>
              <w:rFonts w:eastAsia="Calibri" w:cs="Arial"/>
              <w:sz w:val="20"/>
              <w:szCs w:val="20"/>
              <w:lang w:val="en-GB"/>
            </w:rPr>
          </w:pPr>
          <w:r w:rsidRPr="006454E3">
            <w:rPr>
              <w:rFonts w:eastAsia="Calibri" w:cs="Arial"/>
              <w:sz w:val="20"/>
              <w:szCs w:val="20"/>
              <w:lang w:val="en-GB"/>
            </w:rPr>
            <w:t>Revision No</w:t>
          </w:r>
          <w:r w:rsidR="00F05B0F">
            <w:rPr>
              <w:rFonts w:eastAsia="Calibri" w:cs="Arial"/>
              <w:sz w:val="20"/>
              <w:szCs w:val="20"/>
              <w:lang w:val="en-GB"/>
            </w:rPr>
            <w:t>.</w:t>
          </w:r>
          <w:r w:rsidRPr="006454E3">
            <w:rPr>
              <w:rFonts w:eastAsia="Calibri" w:cs="Arial"/>
              <w:sz w:val="20"/>
              <w:szCs w:val="20"/>
              <w:lang w:val="en-GB"/>
            </w:rPr>
            <w:t xml:space="preserve">: </w:t>
          </w:r>
          <w:r w:rsidRPr="004E11FB">
            <w:rPr>
              <w:rFonts w:eastAsia="Calibri" w:cs="Arial"/>
              <w:sz w:val="20"/>
              <w:szCs w:val="20"/>
              <w:highlight w:val="yellow"/>
              <w:lang w:val="en-GB"/>
            </w:rPr>
            <w:t>XX</w:t>
          </w:r>
        </w:p>
      </w:tc>
    </w:tr>
    <w:tr w:rsidR="006C0D30" w:rsidRPr="006454E3" w14:paraId="77AAB34B" w14:textId="77777777" w:rsidTr="00094093">
      <w:trPr>
        <w:trHeight w:val="526"/>
        <w:jc w:val="center"/>
      </w:trPr>
      <w:tc>
        <w:tcPr>
          <w:tcW w:w="2972" w:type="dxa"/>
          <w:vMerge/>
          <w:shd w:val="clear" w:color="auto" w:fill="auto"/>
        </w:tcPr>
        <w:p w14:paraId="6934203D"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4046" w:type="dxa"/>
          <w:vMerge/>
          <w:shd w:val="clear" w:color="auto" w:fill="auto"/>
        </w:tcPr>
        <w:p w14:paraId="0FC5A1D3"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BDDD114" w14:textId="77777777" w:rsidR="006C0D30" w:rsidRPr="006454E3" w:rsidRDefault="006C0D30"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Issue Date: </w:t>
          </w:r>
          <w:r w:rsidRPr="004E11FB">
            <w:rPr>
              <w:rFonts w:eastAsia="Calibri" w:cs="Arial"/>
              <w:sz w:val="20"/>
              <w:szCs w:val="20"/>
              <w:highlight w:val="yellow"/>
              <w:lang w:val="en-GB"/>
            </w:rPr>
            <w:t>XX</w:t>
          </w:r>
        </w:p>
      </w:tc>
    </w:tr>
  </w:tbl>
  <w:p w14:paraId="6E58F5DA" w14:textId="5332172D" w:rsidR="002568EA" w:rsidRPr="00F6579D" w:rsidRDefault="002568EA" w:rsidP="00665545">
    <w:pPr>
      <w:pStyle w:val="Header"/>
      <w:spacing w:line="220" w:lineRule="atLea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42"/>
      <w:gridCol w:w="3458"/>
    </w:tblGrid>
    <w:tr w:rsidR="00084AA3" w:rsidRPr="006454E3" w14:paraId="604BE0E7" w14:textId="77777777" w:rsidTr="00C9481B">
      <w:trPr>
        <w:trHeight w:val="397"/>
        <w:jc w:val="center"/>
      </w:trPr>
      <w:tc>
        <w:tcPr>
          <w:tcW w:w="2547" w:type="dxa"/>
          <w:vMerge w:val="restart"/>
          <w:shd w:val="clear" w:color="auto" w:fill="auto"/>
          <w:vAlign w:val="center"/>
        </w:tcPr>
        <w:p w14:paraId="56745D0D" w14:textId="32766104" w:rsidR="00084AA3" w:rsidRPr="006454E3" w:rsidRDefault="00FA4A15" w:rsidP="006C0D30">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1312" behindDoc="0" locked="0" layoutInCell="1" allowOverlap="1" wp14:anchorId="0274B757" wp14:editId="33A182BA">
                    <wp:simplePos x="0" y="0"/>
                    <wp:positionH relativeFrom="column">
                      <wp:posOffset>4445</wp:posOffset>
                    </wp:positionH>
                    <wp:positionV relativeFrom="paragraph">
                      <wp:posOffset>19685</wp:posOffset>
                    </wp:positionV>
                    <wp:extent cx="1435735" cy="638810"/>
                    <wp:effectExtent l="0" t="0" r="12065" b="27940"/>
                    <wp:wrapNone/>
                    <wp:docPr id="1825769366" name="Rectangle 1"/>
                    <wp:cNvGraphicFramePr/>
                    <a:graphic xmlns:a="http://schemas.openxmlformats.org/drawingml/2006/main">
                      <a:graphicData uri="http://schemas.microsoft.com/office/word/2010/wordprocessingShape">
                        <wps:wsp>
                          <wps:cNvSpPr/>
                          <wps:spPr>
                            <a:xfrm>
                              <a:off x="0" y="0"/>
                              <a:ext cx="1435735" cy="63881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8B0D05" w14:textId="77777777" w:rsidR="00FA4A15" w:rsidRPr="00AB55B0" w:rsidRDefault="00FA4A15" w:rsidP="00FA4A15">
                                <w:pPr>
                                  <w:jc w:val="center"/>
                                  <w:rPr>
                                    <w:lang w:val="en-US"/>
                                  </w:rPr>
                                </w:pPr>
                                <w:r>
                                  <w:rPr>
                                    <w:lang w:val="en-US"/>
                                  </w:rPr>
                                  <w:t>Delete this box and insert company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B757" id="_x0000_s1027" style="position:absolute;left:0;text-align:left;margin-left:.35pt;margin-top:1.55pt;width:113.05pt;height:5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" fillcolor="#125b61" strokecolor="white [3212]" strokeweight="1pt">
                    <v:textbox>
                      <w:txbxContent>
                        <w:p w14:paraId="388B0D05" w14:textId="77777777" w:rsidR="00FA4A15" w:rsidRPr="00AB55B0" w:rsidRDefault="00FA4A15" w:rsidP="00FA4A15">
                          <w:pPr>
                            <w:jc w:val="center"/>
                            <w:rPr>
                              <w:lang w:val="en-US"/>
                            </w:rPr>
                          </w:pPr>
                          <w:r>
                            <w:rPr>
                              <w:lang w:val="en-US"/>
                            </w:rPr>
                            <w:t>Delete this box and insert company logo</w:t>
                          </w:r>
                        </w:p>
                      </w:txbxContent>
                    </v:textbox>
                  </v:rect>
                </w:pict>
              </mc:Fallback>
            </mc:AlternateContent>
          </w:r>
        </w:p>
      </w:tc>
      <w:tc>
        <w:tcPr>
          <w:tcW w:w="7742" w:type="dxa"/>
          <w:vMerge w:val="restart"/>
          <w:shd w:val="clear" w:color="auto" w:fill="auto"/>
          <w:vAlign w:val="center"/>
        </w:tcPr>
        <w:p w14:paraId="49228D3F" w14:textId="77777777" w:rsidR="00084AA3" w:rsidRPr="003D315F" w:rsidRDefault="00084AA3" w:rsidP="006C0D30">
          <w:pPr>
            <w:tabs>
              <w:tab w:val="center" w:pos="4513"/>
              <w:tab w:val="right" w:pos="9026"/>
            </w:tabs>
            <w:spacing w:after="120"/>
            <w:jc w:val="center"/>
            <w:rPr>
              <w:rFonts w:asciiTheme="minorHAnsi" w:hAnsiTheme="minorHAnsi" w:cstheme="minorHAnsi"/>
              <w:b/>
              <w:bCs/>
              <w:sz w:val="28"/>
              <w:szCs w:val="28"/>
              <w:lang w:val="en-US" w:eastAsia="ja-JP"/>
            </w:rPr>
          </w:pPr>
          <w:r w:rsidRPr="003D315F">
            <w:rPr>
              <w:rFonts w:asciiTheme="minorHAnsi" w:hAnsiTheme="minorHAnsi" w:cstheme="minorHAnsi"/>
              <w:b/>
              <w:bCs/>
              <w:sz w:val="28"/>
              <w:szCs w:val="28"/>
              <w:lang w:val="en-US" w:eastAsia="ja-JP"/>
            </w:rPr>
            <w:t>Environmental and Social Management System</w:t>
          </w:r>
        </w:p>
        <w:p w14:paraId="4D917557" w14:textId="77777777" w:rsidR="00084AA3" w:rsidRPr="006454E3" w:rsidRDefault="00084AA3" w:rsidP="006C0D30">
          <w:pPr>
            <w:tabs>
              <w:tab w:val="center" w:pos="4513"/>
              <w:tab w:val="right" w:pos="9026"/>
            </w:tabs>
            <w:spacing w:after="120"/>
            <w:jc w:val="center"/>
            <w:rPr>
              <w:rFonts w:eastAsia="Calibri" w:cs="Arial"/>
              <w:sz w:val="20"/>
              <w:szCs w:val="20"/>
              <w:lang w:val="en-GB"/>
            </w:rPr>
          </w:pPr>
          <w:r>
            <w:rPr>
              <w:rFonts w:cs="Arial"/>
              <w:bCs/>
              <w:color w:val="000000"/>
              <w:sz w:val="24"/>
              <w:lang w:val="en-GB"/>
            </w:rPr>
            <w:t>Hazardous Materials Management Plan</w:t>
          </w:r>
        </w:p>
      </w:tc>
      <w:tc>
        <w:tcPr>
          <w:tcW w:w="3458" w:type="dxa"/>
          <w:shd w:val="clear" w:color="auto" w:fill="auto"/>
          <w:vAlign w:val="center"/>
        </w:tcPr>
        <w:p w14:paraId="604F6112" w14:textId="77777777" w:rsidR="00084AA3" w:rsidRPr="006454E3" w:rsidRDefault="00084AA3"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Document No:  </w:t>
          </w:r>
          <w:r w:rsidRPr="004E11FB">
            <w:rPr>
              <w:rFonts w:eastAsia="Calibri" w:cs="Arial"/>
              <w:sz w:val="20"/>
              <w:szCs w:val="20"/>
              <w:highlight w:val="yellow"/>
              <w:lang w:val="en-GB"/>
            </w:rPr>
            <w:t>XX</w:t>
          </w:r>
        </w:p>
      </w:tc>
    </w:tr>
    <w:tr w:rsidR="00084AA3" w:rsidRPr="006454E3" w14:paraId="5221E7C1" w14:textId="77777777" w:rsidTr="00C9481B">
      <w:trPr>
        <w:trHeight w:val="397"/>
        <w:jc w:val="center"/>
      </w:trPr>
      <w:tc>
        <w:tcPr>
          <w:tcW w:w="2547" w:type="dxa"/>
          <w:vMerge/>
          <w:shd w:val="clear" w:color="auto" w:fill="auto"/>
        </w:tcPr>
        <w:p w14:paraId="59FFF74D"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7742" w:type="dxa"/>
          <w:vMerge/>
          <w:shd w:val="clear" w:color="auto" w:fill="auto"/>
        </w:tcPr>
        <w:p w14:paraId="4BBF28B4"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7F895229" w14:textId="77777777" w:rsidR="00084AA3" w:rsidRPr="006454E3" w:rsidRDefault="00084AA3" w:rsidP="006C0D30">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Revision No: </w:t>
          </w:r>
          <w:r w:rsidRPr="004E11FB">
            <w:rPr>
              <w:rFonts w:eastAsia="Calibri" w:cs="Arial"/>
              <w:sz w:val="20"/>
              <w:szCs w:val="20"/>
              <w:highlight w:val="yellow"/>
              <w:lang w:val="en-GB"/>
            </w:rPr>
            <w:t>XX</w:t>
          </w:r>
        </w:p>
      </w:tc>
    </w:tr>
    <w:tr w:rsidR="00084AA3" w:rsidRPr="006454E3" w14:paraId="16956F27" w14:textId="77777777" w:rsidTr="00C9481B">
      <w:trPr>
        <w:trHeight w:val="397"/>
        <w:jc w:val="center"/>
      </w:trPr>
      <w:tc>
        <w:tcPr>
          <w:tcW w:w="2547" w:type="dxa"/>
          <w:vMerge/>
          <w:shd w:val="clear" w:color="auto" w:fill="auto"/>
        </w:tcPr>
        <w:p w14:paraId="79C4B080"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7742" w:type="dxa"/>
          <w:vMerge/>
          <w:shd w:val="clear" w:color="auto" w:fill="auto"/>
        </w:tcPr>
        <w:p w14:paraId="09B41318"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5C4D251B" w14:textId="77777777" w:rsidR="00084AA3" w:rsidRPr="006454E3" w:rsidRDefault="00084AA3"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Issue Date: </w:t>
          </w:r>
          <w:r w:rsidRPr="004E11FB">
            <w:rPr>
              <w:rFonts w:eastAsia="Calibri" w:cs="Arial"/>
              <w:sz w:val="20"/>
              <w:szCs w:val="20"/>
              <w:highlight w:val="yellow"/>
              <w:lang w:val="en-GB"/>
            </w:rPr>
            <w:t>XX</w:t>
          </w:r>
        </w:p>
      </w:tc>
    </w:tr>
  </w:tbl>
  <w:p w14:paraId="7DD5E5AF" w14:textId="77777777" w:rsidR="00084AA3" w:rsidRPr="00F6579D" w:rsidRDefault="00084AA3" w:rsidP="00665545">
    <w:pPr>
      <w:pStyle w:val="Header"/>
      <w:spacing w:line="220" w:lineRule="atLea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ED5747" w:rsidRPr="006454E3" w14:paraId="65EA3F1D" w14:textId="77777777" w:rsidTr="00FA4A15">
      <w:trPr>
        <w:trHeight w:val="525"/>
        <w:jc w:val="center"/>
      </w:trPr>
      <w:tc>
        <w:tcPr>
          <w:tcW w:w="2972" w:type="dxa"/>
          <w:vMerge w:val="restart"/>
          <w:shd w:val="clear" w:color="auto" w:fill="auto"/>
          <w:vAlign w:val="center"/>
        </w:tcPr>
        <w:p w14:paraId="24DAF791" w14:textId="5E8F966B" w:rsidR="00ED5747" w:rsidRPr="006454E3" w:rsidRDefault="00FA4A15" w:rsidP="00ED5747">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3360" behindDoc="0" locked="0" layoutInCell="1" allowOverlap="1" wp14:anchorId="458A764A" wp14:editId="795A0F02">
                    <wp:simplePos x="0" y="0"/>
                    <wp:positionH relativeFrom="column">
                      <wp:posOffset>109855</wp:posOffset>
                    </wp:positionH>
                    <wp:positionV relativeFrom="paragraph">
                      <wp:posOffset>1270</wp:posOffset>
                    </wp:positionV>
                    <wp:extent cx="1435735" cy="777875"/>
                    <wp:effectExtent l="0" t="0" r="12065" b="22225"/>
                    <wp:wrapNone/>
                    <wp:docPr id="1193684985" name="Rectangle 1"/>
                    <wp:cNvGraphicFramePr/>
                    <a:graphic xmlns:a="http://schemas.openxmlformats.org/drawingml/2006/main">
                      <a:graphicData uri="http://schemas.microsoft.com/office/word/2010/wordprocessingShape">
                        <wps:wsp>
                          <wps:cNvSpPr/>
                          <wps:spPr>
                            <a:xfrm>
                              <a:off x="0" y="0"/>
                              <a:ext cx="1435735" cy="777875"/>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7724D" w14:textId="77777777" w:rsidR="00FA4A15" w:rsidRPr="00AB55B0" w:rsidRDefault="00FA4A15" w:rsidP="00FA4A15">
                                <w:pPr>
                                  <w:jc w:val="center"/>
                                  <w:rPr>
                                    <w:lang w:val="en-US"/>
                                  </w:rPr>
                                </w:pPr>
                                <w:r>
                                  <w:rPr>
                                    <w:lang w:val="en-US"/>
                                  </w:rPr>
                                  <w:t>Delete this box and insert company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764A" id="_x0000_s1028" style="position:absolute;left:0;text-align:left;margin-left:8.65pt;margin-top:.1pt;width:113.05pt;height:6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" fillcolor="#125b61" strokecolor="white [3212]" strokeweight="1pt">
                    <v:textbox>
                      <w:txbxContent>
                        <w:p w14:paraId="4697724D" w14:textId="77777777" w:rsidR="00FA4A15" w:rsidRPr="00AB55B0" w:rsidRDefault="00FA4A15" w:rsidP="00FA4A15">
                          <w:pPr>
                            <w:jc w:val="center"/>
                            <w:rPr>
                              <w:lang w:val="en-US"/>
                            </w:rPr>
                          </w:pPr>
                          <w:r>
                            <w:rPr>
                              <w:lang w:val="en-US"/>
                            </w:rPr>
                            <w:t>Delete this box and insert company logo</w:t>
                          </w:r>
                        </w:p>
                      </w:txbxContent>
                    </v:textbox>
                  </v:rect>
                </w:pict>
              </mc:Fallback>
            </mc:AlternateContent>
          </w:r>
        </w:p>
      </w:tc>
      <w:tc>
        <w:tcPr>
          <w:tcW w:w="4046" w:type="dxa"/>
          <w:vMerge w:val="restart"/>
          <w:shd w:val="clear" w:color="auto" w:fill="auto"/>
          <w:vAlign w:val="center"/>
        </w:tcPr>
        <w:p w14:paraId="7F584BC4" w14:textId="77777777" w:rsidR="00ED5747" w:rsidRPr="003D315F" w:rsidRDefault="00ED5747" w:rsidP="00ED5747">
          <w:pPr>
            <w:tabs>
              <w:tab w:val="center" w:pos="4513"/>
              <w:tab w:val="right" w:pos="9026"/>
            </w:tabs>
            <w:spacing w:after="120"/>
            <w:jc w:val="center"/>
            <w:rPr>
              <w:rFonts w:asciiTheme="minorHAnsi" w:hAnsiTheme="minorHAnsi" w:cstheme="minorHAnsi"/>
              <w:b/>
              <w:bCs/>
              <w:sz w:val="28"/>
              <w:szCs w:val="28"/>
              <w:lang w:val="en-US" w:eastAsia="ja-JP"/>
            </w:rPr>
          </w:pPr>
          <w:r w:rsidRPr="003D315F">
            <w:rPr>
              <w:rFonts w:asciiTheme="minorHAnsi" w:hAnsiTheme="minorHAnsi" w:cstheme="minorHAnsi"/>
              <w:b/>
              <w:bCs/>
              <w:sz w:val="28"/>
              <w:szCs w:val="28"/>
              <w:lang w:val="en-US" w:eastAsia="ja-JP"/>
            </w:rPr>
            <w:t>Environmental and Social Management System</w:t>
          </w:r>
        </w:p>
        <w:p w14:paraId="795F9317" w14:textId="77777777" w:rsidR="00ED5747" w:rsidRPr="006454E3" w:rsidRDefault="00ED5747" w:rsidP="00ED5747">
          <w:pPr>
            <w:tabs>
              <w:tab w:val="center" w:pos="4513"/>
              <w:tab w:val="right" w:pos="9026"/>
            </w:tabs>
            <w:spacing w:after="120"/>
            <w:jc w:val="center"/>
            <w:rPr>
              <w:rFonts w:eastAsia="Calibri" w:cs="Arial"/>
              <w:sz w:val="20"/>
              <w:szCs w:val="20"/>
              <w:lang w:val="en-GB"/>
            </w:rPr>
          </w:pPr>
          <w:r>
            <w:rPr>
              <w:rFonts w:cs="Arial"/>
              <w:bCs/>
              <w:color w:val="000000"/>
              <w:sz w:val="24"/>
              <w:lang w:val="en-GB"/>
            </w:rPr>
            <w:t>Hazardous Materials Management Plan</w:t>
          </w:r>
        </w:p>
      </w:tc>
      <w:tc>
        <w:tcPr>
          <w:tcW w:w="3458" w:type="dxa"/>
          <w:shd w:val="clear" w:color="auto" w:fill="auto"/>
          <w:vAlign w:val="center"/>
        </w:tcPr>
        <w:p w14:paraId="629AC0FB" w14:textId="77777777" w:rsidR="00ED5747" w:rsidRPr="006454E3" w:rsidRDefault="00ED5747"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Document No:  </w:t>
          </w:r>
          <w:r w:rsidRPr="004E11FB">
            <w:rPr>
              <w:rFonts w:eastAsia="Calibri" w:cs="Arial"/>
              <w:sz w:val="20"/>
              <w:szCs w:val="20"/>
              <w:highlight w:val="yellow"/>
              <w:lang w:val="en-GB"/>
            </w:rPr>
            <w:t>XX</w:t>
          </w:r>
        </w:p>
      </w:tc>
    </w:tr>
    <w:tr w:rsidR="00ED5747" w:rsidRPr="006454E3" w14:paraId="50498072" w14:textId="77777777" w:rsidTr="00FA4A15">
      <w:trPr>
        <w:trHeight w:val="525"/>
        <w:jc w:val="center"/>
      </w:trPr>
      <w:tc>
        <w:tcPr>
          <w:tcW w:w="2972" w:type="dxa"/>
          <w:vMerge/>
          <w:shd w:val="clear" w:color="auto" w:fill="auto"/>
        </w:tcPr>
        <w:p w14:paraId="668424E2"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4046" w:type="dxa"/>
          <w:vMerge/>
          <w:shd w:val="clear" w:color="auto" w:fill="auto"/>
        </w:tcPr>
        <w:p w14:paraId="7687DAC6"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54E0D49D" w14:textId="77777777" w:rsidR="00ED5747" w:rsidRPr="006454E3" w:rsidRDefault="00ED5747" w:rsidP="00ED5747">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Revision No: </w:t>
          </w:r>
          <w:r w:rsidRPr="004E11FB">
            <w:rPr>
              <w:rFonts w:eastAsia="Calibri" w:cs="Arial"/>
              <w:sz w:val="20"/>
              <w:szCs w:val="20"/>
              <w:highlight w:val="yellow"/>
              <w:lang w:val="en-GB"/>
            </w:rPr>
            <w:t>XX</w:t>
          </w:r>
        </w:p>
      </w:tc>
    </w:tr>
    <w:tr w:rsidR="00ED5747" w:rsidRPr="006454E3" w14:paraId="470B615D" w14:textId="77777777" w:rsidTr="00FA4A15">
      <w:trPr>
        <w:trHeight w:val="526"/>
        <w:jc w:val="center"/>
      </w:trPr>
      <w:tc>
        <w:tcPr>
          <w:tcW w:w="2972" w:type="dxa"/>
          <w:vMerge/>
          <w:shd w:val="clear" w:color="auto" w:fill="auto"/>
        </w:tcPr>
        <w:p w14:paraId="2ED18775"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4046" w:type="dxa"/>
          <w:vMerge/>
          <w:shd w:val="clear" w:color="auto" w:fill="auto"/>
        </w:tcPr>
        <w:p w14:paraId="37465884"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0BE7E98" w14:textId="77777777" w:rsidR="00ED5747" w:rsidRPr="006454E3" w:rsidRDefault="00ED5747"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Issue Date: </w:t>
          </w:r>
          <w:r w:rsidRPr="004E11FB">
            <w:rPr>
              <w:rFonts w:eastAsia="Calibri" w:cs="Arial"/>
              <w:sz w:val="20"/>
              <w:szCs w:val="20"/>
              <w:highlight w:val="yellow"/>
              <w:lang w:val="en-GB"/>
            </w:rPr>
            <w:t>XX</w:t>
          </w:r>
        </w:p>
      </w:tc>
    </w:tr>
  </w:tbl>
  <w:p w14:paraId="3948B68E" w14:textId="77777777" w:rsidR="00ED5747" w:rsidRPr="00F6579D" w:rsidRDefault="00ED5747" w:rsidP="00665545">
    <w:pPr>
      <w:pStyle w:val="Header"/>
      <w:spacing w:line="220" w:lineRule="atLea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309"/>
      <w:gridCol w:w="3458"/>
    </w:tblGrid>
    <w:tr w:rsidR="00D46FAD" w:rsidRPr="006454E3" w14:paraId="117F3970" w14:textId="77777777" w:rsidTr="00D46FAD">
      <w:trPr>
        <w:trHeight w:val="397"/>
        <w:jc w:val="center"/>
      </w:trPr>
      <w:tc>
        <w:tcPr>
          <w:tcW w:w="2830" w:type="dxa"/>
          <w:vMerge w:val="restart"/>
          <w:shd w:val="clear" w:color="auto" w:fill="auto"/>
          <w:vAlign w:val="center"/>
        </w:tcPr>
        <w:p w14:paraId="03566661" w14:textId="0EC752CB" w:rsidR="00D46FAD" w:rsidRPr="006454E3" w:rsidRDefault="00FA4A15" w:rsidP="00ED5747">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5408" behindDoc="0" locked="0" layoutInCell="1" allowOverlap="1" wp14:anchorId="0FBFE195" wp14:editId="4EB9CD1C">
                    <wp:simplePos x="0" y="0"/>
                    <wp:positionH relativeFrom="column">
                      <wp:posOffset>152400</wp:posOffset>
                    </wp:positionH>
                    <wp:positionV relativeFrom="paragraph">
                      <wp:posOffset>-20320</wp:posOffset>
                    </wp:positionV>
                    <wp:extent cx="1435735" cy="660400"/>
                    <wp:effectExtent l="0" t="0" r="12065" b="25400"/>
                    <wp:wrapNone/>
                    <wp:docPr id="1497421595" name="Rectangle 1"/>
                    <wp:cNvGraphicFramePr/>
                    <a:graphic xmlns:a="http://schemas.openxmlformats.org/drawingml/2006/main">
                      <a:graphicData uri="http://schemas.microsoft.com/office/word/2010/wordprocessingShape">
                        <wps:wsp>
                          <wps:cNvSpPr/>
                          <wps:spPr>
                            <a:xfrm>
                              <a:off x="0" y="0"/>
                              <a:ext cx="1435735" cy="66040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938D14" w14:textId="77777777" w:rsidR="00FA4A15" w:rsidRPr="00AB55B0" w:rsidRDefault="00FA4A15" w:rsidP="00FA4A15">
                                <w:pPr>
                                  <w:jc w:val="center"/>
                                  <w:rPr>
                                    <w:lang w:val="en-US"/>
                                  </w:rPr>
                                </w:pPr>
                                <w:r>
                                  <w:rPr>
                                    <w:lang w:val="en-US"/>
                                  </w:rPr>
                                  <w:t>Delete this box and insert company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E195" id="_x0000_s1029" style="position:absolute;left:0;text-align:left;margin-left:12pt;margin-top:-1.6pt;width:113.05pt;height: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" fillcolor="#125b61" strokecolor="white [3212]" strokeweight="1pt">
                    <v:textbox>
                      <w:txbxContent>
                        <w:p w14:paraId="45938D14" w14:textId="77777777" w:rsidR="00FA4A15" w:rsidRPr="00AB55B0" w:rsidRDefault="00FA4A15" w:rsidP="00FA4A15">
                          <w:pPr>
                            <w:jc w:val="center"/>
                            <w:rPr>
                              <w:lang w:val="en-US"/>
                            </w:rPr>
                          </w:pPr>
                          <w:r>
                            <w:rPr>
                              <w:lang w:val="en-US"/>
                            </w:rPr>
                            <w:t>Delete this box and insert company logo</w:t>
                          </w:r>
                        </w:p>
                      </w:txbxContent>
                    </v:textbox>
                  </v:rect>
                </w:pict>
              </mc:Fallback>
            </mc:AlternateContent>
          </w:r>
        </w:p>
      </w:tc>
      <w:tc>
        <w:tcPr>
          <w:tcW w:w="8309" w:type="dxa"/>
          <w:vMerge w:val="restart"/>
          <w:shd w:val="clear" w:color="auto" w:fill="auto"/>
          <w:vAlign w:val="center"/>
        </w:tcPr>
        <w:p w14:paraId="24A25C8D" w14:textId="77777777" w:rsidR="00D46FAD" w:rsidRPr="003D315F" w:rsidRDefault="00D46FAD" w:rsidP="00ED5747">
          <w:pPr>
            <w:tabs>
              <w:tab w:val="center" w:pos="4513"/>
              <w:tab w:val="right" w:pos="9026"/>
            </w:tabs>
            <w:spacing w:after="120"/>
            <w:jc w:val="center"/>
            <w:rPr>
              <w:rFonts w:asciiTheme="minorHAnsi" w:hAnsiTheme="minorHAnsi" w:cstheme="minorHAnsi"/>
              <w:b/>
              <w:bCs/>
              <w:sz w:val="28"/>
              <w:szCs w:val="28"/>
              <w:lang w:val="en-US" w:eastAsia="ja-JP"/>
            </w:rPr>
          </w:pPr>
          <w:r w:rsidRPr="003D315F">
            <w:rPr>
              <w:rFonts w:asciiTheme="minorHAnsi" w:hAnsiTheme="minorHAnsi" w:cstheme="minorHAnsi"/>
              <w:b/>
              <w:bCs/>
              <w:sz w:val="28"/>
              <w:szCs w:val="28"/>
              <w:lang w:val="en-US" w:eastAsia="ja-JP"/>
            </w:rPr>
            <w:t>Environmental and Social Management System</w:t>
          </w:r>
        </w:p>
        <w:p w14:paraId="03C54160" w14:textId="77777777" w:rsidR="00D46FAD" w:rsidRPr="006454E3" w:rsidRDefault="00D46FAD" w:rsidP="00ED5747">
          <w:pPr>
            <w:tabs>
              <w:tab w:val="center" w:pos="4513"/>
              <w:tab w:val="right" w:pos="9026"/>
            </w:tabs>
            <w:spacing w:after="120"/>
            <w:jc w:val="center"/>
            <w:rPr>
              <w:rFonts w:eastAsia="Calibri" w:cs="Arial"/>
              <w:sz w:val="20"/>
              <w:szCs w:val="20"/>
              <w:lang w:val="en-GB"/>
            </w:rPr>
          </w:pPr>
          <w:r>
            <w:rPr>
              <w:rFonts w:cs="Arial"/>
              <w:bCs/>
              <w:color w:val="000000"/>
              <w:sz w:val="24"/>
              <w:lang w:val="en-GB"/>
            </w:rPr>
            <w:t>Hazardous Materials Management Plan</w:t>
          </w:r>
        </w:p>
      </w:tc>
      <w:tc>
        <w:tcPr>
          <w:tcW w:w="3458" w:type="dxa"/>
          <w:shd w:val="clear" w:color="auto" w:fill="auto"/>
          <w:vAlign w:val="center"/>
        </w:tcPr>
        <w:p w14:paraId="4169C389" w14:textId="77777777" w:rsidR="00D46FAD" w:rsidRPr="006454E3" w:rsidRDefault="00D46FAD"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Document No:  </w:t>
          </w:r>
          <w:r w:rsidRPr="004E11FB">
            <w:rPr>
              <w:rFonts w:eastAsia="Calibri" w:cs="Arial"/>
              <w:sz w:val="20"/>
              <w:szCs w:val="20"/>
              <w:highlight w:val="yellow"/>
              <w:lang w:val="en-GB"/>
            </w:rPr>
            <w:t>XX</w:t>
          </w:r>
        </w:p>
      </w:tc>
    </w:tr>
    <w:tr w:rsidR="00D46FAD" w:rsidRPr="006454E3" w14:paraId="63618B1D" w14:textId="77777777" w:rsidTr="00D46FAD">
      <w:trPr>
        <w:trHeight w:val="397"/>
        <w:jc w:val="center"/>
      </w:trPr>
      <w:tc>
        <w:tcPr>
          <w:tcW w:w="2830" w:type="dxa"/>
          <w:vMerge/>
          <w:shd w:val="clear" w:color="auto" w:fill="auto"/>
        </w:tcPr>
        <w:p w14:paraId="58CB28EC"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8309" w:type="dxa"/>
          <w:vMerge/>
          <w:shd w:val="clear" w:color="auto" w:fill="auto"/>
        </w:tcPr>
        <w:p w14:paraId="04EDB829"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EBEA8E1" w14:textId="77777777" w:rsidR="00D46FAD" w:rsidRPr="006454E3" w:rsidRDefault="00D46FAD" w:rsidP="00ED5747">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Revision No: </w:t>
          </w:r>
          <w:r w:rsidRPr="004E11FB">
            <w:rPr>
              <w:rFonts w:eastAsia="Calibri" w:cs="Arial"/>
              <w:sz w:val="20"/>
              <w:szCs w:val="20"/>
              <w:highlight w:val="yellow"/>
              <w:lang w:val="en-GB"/>
            </w:rPr>
            <w:t>XX</w:t>
          </w:r>
        </w:p>
      </w:tc>
    </w:tr>
    <w:tr w:rsidR="00D46FAD" w:rsidRPr="006454E3" w14:paraId="650ADE4F" w14:textId="77777777" w:rsidTr="00D46FAD">
      <w:trPr>
        <w:trHeight w:val="397"/>
        <w:jc w:val="center"/>
      </w:trPr>
      <w:tc>
        <w:tcPr>
          <w:tcW w:w="2830" w:type="dxa"/>
          <w:vMerge/>
          <w:shd w:val="clear" w:color="auto" w:fill="auto"/>
        </w:tcPr>
        <w:p w14:paraId="3022CD66"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8309" w:type="dxa"/>
          <w:vMerge/>
          <w:shd w:val="clear" w:color="auto" w:fill="auto"/>
        </w:tcPr>
        <w:p w14:paraId="422E912E"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0F84645C" w14:textId="77777777" w:rsidR="00D46FAD" w:rsidRPr="006454E3" w:rsidRDefault="00D46FAD"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Issue Date: </w:t>
          </w:r>
          <w:r w:rsidRPr="004E11FB">
            <w:rPr>
              <w:rFonts w:eastAsia="Calibri" w:cs="Arial"/>
              <w:sz w:val="20"/>
              <w:szCs w:val="20"/>
              <w:highlight w:val="yellow"/>
              <w:lang w:val="en-GB"/>
            </w:rPr>
            <w:t>XX</w:t>
          </w:r>
        </w:p>
      </w:tc>
    </w:tr>
  </w:tbl>
  <w:p w14:paraId="6CFF6213" w14:textId="77777777" w:rsidR="00D46FAD" w:rsidRPr="00F6579D" w:rsidRDefault="00D46FAD" w:rsidP="00665545">
    <w:pPr>
      <w:pStyle w:val="Header"/>
      <w:spacing w:line="22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83"/>
    <w:multiLevelType w:val="singleLevel"/>
    <w:tmpl w:val="B86A3B4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5751934"/>
    <w:multiLevelType w:val="multilevel"/>
    <w:tmpl w:val="490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26160"/>
    <w:multiLevelType w:val="hybridMultilevel"/>
    <w:tmpl w:val="D4204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AF45C5"/>
    <w:multiLevelType w:val="hybridMultilevel"/>
    <w:tmpl w:val="BEDA6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C76B99"/>
    <w:multiLevelType w:val="multilevel"/>
    <w:tmpl w:val="9AC85D9C"/>
    <w:lvl w:ilvl="0">
      <w:start w:val="1"/>
      <w:numFmt w:val="decimal"/>
      <w:pStyle w:val="Heading1"/>
      <w:lvlText w:val="%1"/>
      <w:lvlJc w:val="left"/>
      <w:pPr>
        <w:ind w:left="432" w:hanging="432"/>
      </w:pPr>
      <w:rPr>
        <w:color w:val="auto"/>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3840" w:hanging="720"/>
      </w:pPr>
      <w:rPr>
        <w:sz w:val="24"/>
        <w:szCs w:val="24"/>
      </w:rPr>
    </w:lvl>
    <w:lvl w:ilvl="3">
      <w:start w:val="1"/>
      <w:numFmt w:val="decimal"/>
      <w:pStyle w:val="Heading4"/>
      <w:lvlText w:val="%1.%2.%3.%4"/>
      <w:lvlJc w:val="left"/>
      <w:pPr>
        <w:ind w:left="864" w:hanging="864"/>
      </w:pPr>
      <w:rPr>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u w:val="single"/>
      </w:r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9C73D86"/>
    <w:multiLevelType w:val="hybridMultilevel"/>
    <w:tmpl w:val="22162192"/>
    <w:lvl w:ilvl="0" w:tplc="448ADFE4">
      <w:start w:val="1"/>
      <w:numFmt w:val="decimal"/>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F575E0"/>
    <w:multiLevelType w:val="multilevel"/>
    <w:tmpl w:val="AE604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FFFE5"/>
    <w:multiLevelType w:val="hybridMultilevel"/>
    <w:tmpl w:val="EAF66A4C"/>
    <w:lvl w:ilvl="0" w:tplc="85020E48">
      <w:start w:val="1"/>
      <w:numFmt w:val="bullet"/>
      <w:lvlText w:val="o"/>
      <w:lvlJc w:val="left"/>
      <w:pPr>
        <w:ind w:left="1440" w:hanging="360"/>
      </w:pPr>
      <w:rPr>
        <w:rFonts w:ascii="Courier New" w:hAnsi="Courier New" w:hint="default"/>
      </w:rPr>
    </w:lvl>
    <w:lvl w:ilvl="1" w:tplc="562ADE4A">
      <w:start w:val="1"/>
      <w:numFmt w:val="bullet"/>
      <w:lvlText w:val="o"/>
      <w:lvlJc w:val="left"/>
      <w:pPr>
        <w:ind w:left="2160" w:hanging="360"/>
      </w:pPr>
      <w:rPr>
        <w:rFonts w:ascii="Courier New" w:hAnsi="Courier New" w:hint="default"/>
      </w:rPr>
    </w:lvl>
    <w:lvl w:ilvl="2" w:tplc="68002F34">
      <w:start w:val="1"/>
      <w:numFmt w:val="bullet"/>
      <w:lvlText w:val=""/>
      <w:lvlJc w:val="left"/>
      <w:pPr>
        <w:ind w:left="2880" w:hanging="360"/>
      </w:pPr>
      <w:rPr>
        <w:rFonts w:ascii="Wingdings" w:hAnsi="Wingdings" w:hint="default"/>
      </w:rPr>
    </w:lvl>
    <w:lvl w:ilvl="3" w:tplc="3E3E1C3E">
      <w:start w:val="1"/>
      <w:numFmt w:val="bullet"/>
      <w:lvlText w:val=""/>
      <w:lvlJc w:val="left"/>
      <w:pPr>
        <w:ind w:left="3600" w:hanging="360"/>
      </w:pPr>
      <w:rPr>
        <w:rFonts w:ascii="Symbol" w:hAnsi="Symbol" w:hint="default"/>
      </w:rPr>
    </w:lvl>
    <w:lvl w:ilvl="4" w:tplc="FE9E84BC">
      <w:start w:val="1"/>
      <w:numFmt w:val="bullet"/>
      <w:lvlText w:val="o"/>
      <w:lvlJc w:val="left"/>
      <w:pPr>
        <w:ind w:left="4320" w:hanging="360"/>
      </w:pPr>
      <w:rPr>
        <w:rFonts w:ascii="Courier New" w:hAnsi="Courier New" w:hint="default"/>
      </w:rPr>
    </w:lvl>
    <w:lvl w:ilvl="5" w:tplc="ABE640FC">
      <w:start w:val="1"/>
      <w:numFmt w:val="bullet"/>
      <w:lvlText w:val=""/>
      <w:lvlJc w:val="left"/>
      <w:pPr>
        <w:ind w:left="5040" w:hanging="360"/>
      </w:pPr>
      <w:rPr>
        <w:rFonts w:ascii="Wingdings" w:hAnsi="Wingdings" w:hint="default"/>
      </w:rPr>
    </w:lvl>
    <w:lvl w:ilvl="6" w:tplc="95F41518">
      <w:start w:val="1"/>
      <w:numFmt w:val="bullet"/>
      <w:lvlText w:val=""/>
      <w:lvlJc w:val="left"/>
      <w:pPr>
        <w:ind w:left="5760" w:hanging="360"/>
      </w:pPr>
      <w:rPr>
        <w:rFonts w:ascii="Symbol" w:hAnsi="Symbol" w:hint="default"/>
      </w:rPr>
    </w:lvl>
    <w:lvl w:ilvl="7" w:tplc="7FC63CBC">
      <w:start w:val="1"/>
      <w:numFmt w:val="bullet"/>
      <w:lvlText w:val="o"/>
      <w:lvlJc w:val="left"/>
      <w:pPr>
        <w:ind w:left="6480" w:hanging="360"/>
      </w:pPr>
      <w:rPr>
        <w:rFonts w:ascii="Courier New" w:hAnsi="Courier New" w:hint="default"/>
      </w:rPr>
    </w:lvl>
    <w:lvl w:ilvl="8" w:tplc="71B2596C">
      <w:start w:val="1"/>
      <w:numFmt w:val="bullet"/>
      <w:lvlText w:val=""/>
      <w:lvlJc w:val="left"/>
      <w:pPr>
        <w:ind w:left="7200" w:hanging="360"/>
      </w:pPr>
      <w:rPr>
        <w:rFonts w:ascii="Wingdings" w:hAnsi="Wingdings" w:hint="default"/>
      </w:rPr>
    </w:lvl>
  </w:abstractNum>
  <w:abstractNum w:abstractNumId="9" w15:restartNumberingAfterBreak="0">
    <w:nsid w:val="100C4E49"/>
    <w:multiLevelType w:val="hybridMultilevel"/>
    <w:tmpl w:val="77FEAF6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2C2F18"/>
    <w:multiLevelType w:val="multilevel"/>
    <w:tmpl w:val="C8DC3BB2"/>
    <w:styleLink w:val="Style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3A71219"/>
    <w:multiLevelType w:val="hybridMultilevel"/>
    <w:tmpl w:val="D82E10A0"/>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12" w15:restartNumberingAfterBreak="0">
    <w:nsid w:val="13D160DF"/>
    <w:multiLevelType w:val="multilevel"/>
    <w:tmpl w:val="15E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8A939EB"/>
    <w:multiLevelType w:val="hybridMultilevel"/>
    <w:tmpl w:val="B5D673E4"/>
    <w:lvl w:ilvl="0" w:tplc="94B8DF9E">
      <w:start w:val="1"/>
      <w:numFmt w:val="bullet"/>
      <w:lvlText w:val=""/>
      <w:lvlJc w:val="left"/>
      <w:pPr>
        <w:ind w:left="720" w:hanging="360"/>
      </w:pPr>
      <w:rPr>
        <w:rFonts w:ascii="Symbol" w:hAnsi="Symbol" w:hint="default"/>
        <w:color w:val="125B6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B8779A"/>
    <w:multiLevelType w:val="hybridMultilevel"/>
    <w:tmpl w:val="43162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0764D4"/>
    <w:multiLevelType w:val="hybridMultilevel"/>
    <w:tmpl w:val="481A6BB4"/>
    <w:lvl w:ilvl="0" w:tplc="1C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1A614168"/>
    <w:multiLevelType w:val="hybridMultilevel"/>
    <w:tmpl w:val="EEE6A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2264200"/>
    <w:multiLevelType w:val="hybridMultilevel"/>
    <w:tmpl w:val="76EA8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1B7F24"/>
    <w:multiLevelType w:val="hybridMultilevel"/>
    <w:tmpl w:val="938868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E621BF4"/>
    <w:multiLevelType w:val="hybridMultilevel"/>
    <w:tmpl w:val="9990C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F4E756B"/>
    <w:multiLevelType w:val="hybridMultilevel"/>
    <w:tmpl w:val="A8E013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05C0489"/>
    <w:multiLevelType w:val="multilevel"/>
    <w:tmpl w:val="3EC4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87775F"/>
    <w:multiLevelType w:val="multilevel"/>
    <w:tmpl w:val="9E580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70E67"/>
    <w:multiLevelType w:val="multilevel"/>
    <w:tmpl w:val="6270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6103E"/>
    <w:multiLevelType w:val="hybridMultilevel"/>
    <w:tmpl w:val="A5C4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FD2A2D"/>
    <w:multiLevelType w:val="hybridMultilevel"/>
    <w:tmpl w:val="A2C4C9A0"/>
    <w:lvl w:ilvl="0" w:tplc="329ABE10">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3B076B3"/>
    <w:multiLevelType w:val="multilevel"/>
    <w:tmpl w:val="F1AC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1168D0"/>
    <w:multiLevelType w:val="hybridMultilevel"/>
    <w:tmpl w:val="E392059E"/>
    <w:lvl w:ilvl="0" w:tplc="02C6ABD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652BE5"/>
    <w:multiLevelType w:val="multilevel"/>
    <w:tmpl w:val="6144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4773E"/>
    <w:multiLevelType w:val="multilevel"/>
    <w:tmpl w:val="64F4500A"/>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A3E4098"/>
    <w:multiLevelType w:val="multilevel"/>
    <w:tmpl w:val="1EDE9358"/>
    <w:styleLink w:val="Style1"/>
    <w:lvl w:ilvl="0">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9F5BA6"/>
    <w:multiLevelType w:val="hybridMultilevel"/>
    <w:tmpl w:val="82AED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B406415"/>
    <w:multiLevelType w:val="hybridMultilevel"/>
    <w:tmpl w:val="DDC6A7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F3D6A21"/>
    <w:multiLevelType w:val="hybridMultilevel"/>
    <w:tmpl w:val="7554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8C926E2"/>
    <w:multiLevelType w:val="hybridMultilevel"/>
    <w:tmpl w:val="747E7118"/>
    <w:lvl w:ilvl="0" w:tplc="FFFFFFFF">
      <w:start w:val="1"/>
      <w:numFmt w:val="bullet"/>
      <w:lvlText w:val="o"/>
      <w:lvlJc w:val="left"/>
      <w:pPr>
        <w:ind w:left="1440" w:hanging="360"/>
      </w:pPr>
      <w:rPr>
        <w:rFonts w:ascii="Courier New" w:hAnsi="Courier New" w:hint="default"/>
      </w:rPr>
    </w:lvl>
    <w:lvl w:ilvl="1" w:tplc="E966AC32">
      <w:start w:val="1"/>
      <w:numFmt w:val="bullet"/>
      <w:lvlText w:val="-"/>
      <w:lvlJc w:val="left"/>
      <w:pPr>
        <w:ind w:left="1800" w:hanging="360"/>
      </w:pPr>
      <w:rPr>
        <w:rFonts w:ascii="Calibri" w:eastAsiaTheme="minorHAnsi" w:hAnsi="Calibri" w:cs="Calibri"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6" w15:restartNumberingAfterBreak="0">
    <w:nsid w:val="72EF1EAC"/>
    <w:multiLevelType w:val="hybridMultilevel"/>
    <w:tmpl w:val="C17A1554"/>
    <w:lvl w:ilvl="0" w:tplc="E966AC32">
      <w:start w:val="1"/>
      <w:numFmt w:val="bullet"/>
      <w:lvlText w:val="-"/>
      <w:lvlJc w:val="left"/>
      <w:pPr>
        <w:ind w:left="1800" w:hanging="360"/>
      </w:pPr>
      <w:rPr>
        <w:rFonts w:ascii="Calibri" w:eastAsiaTheme="minorHAnsi" w:hAnsi="Calibri" w:cs="Calibri"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73EA2308"/>
    <w:multiLevelType w:val="hybridMultilevel"/>
    <w:tmpl w:val="1F66F1B2"/>
    <w:lvl w:ilvl="0" w:tplc="329ABE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5D77E65"/>
    <w:multiLevelType w:val="hybridMultilevel"/>
    <w:tmpl w:val="57E0A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AF56257"/>
    <w:multiLevelType w:val="hybridMultilevel"/>
    <w:tmpl w:val="F1CA71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911427503">
    <w:abstractNumId w:val="8"/>
  </w:num>
  <w:num w:numId="2" w16cid:durableId="354617317">
    <w:abstractNumId w:val="31"/>
  </w:num>
  <w:num w:numId="3" w16cid:durableId="1418675856">
    <w:abstractNumId w:val="10"/>
  </w:num>
  <w:num w:numId="4" w16cid:durableId="113643177">
    <w:abstractNumId w:val="30"/>
  </w:num>
  <w:num w:numId="5" w16cid:durableId="537622812">
    <w:abstractNumId w:val="5"/>
  </w:num>
  <w:num w:numId="6" w16cid:durableId="792015476">
    <w:abstractNumId w:val="0"/>
  </w:num>
  <w:num w:numId="7" w16cid:durableId="815996011">
    <w:abstractNumId w:val="1"/>
  </w:num>
  <w:num w:numId="8" w16cid:durableId="1865821331">
    <w:abstractNumId w:val="13"/>
  </w:num>
  <w:num w:numId="9" w16cid:durableId="133184423">
    <w:abstractNumId w:val="26"/>
  </w:num>
  <w:num w:numId="10" w16cid:durableId="477766267">
    <w:abstractNumId w:val="39"/>
  </w:num>
  <w:num w:numId="11" w16cid:durableId="732512000">
    <w:abstractNumId w:val="20"/>
  </w:num>
  <w:num w:numId="12" w16cid:durableId="811170658">
    <w:abstractNumId w:val="28"/>
  </w:num>
  <w:num w:numId="13" w16cid:durableId="2062515675">
    <w:abstractNumId w:val="11"/>
  </w:num>
  <w:num w:numId="14" w16cid:durableId="781920419">
    <w:abstractNumId w:val="14"/>
  </w:num>
  <w:num w:numId="15" w16cid:durableId="1764565962">
    <w:abstractNumId w:val="19"/>
  </w:num>
  <w:num w:numId="16" w16cid:durableId="213860292">
    <w:abstractNumId w:val="38"/>
  </w:num>
  <w:num w:numId="17" w16cid:durableId="2052419516">
    <w:abstractNumId w:val="33"/>
  </w:num>
  <w:num w:numId="18" w16cid:durableId="1257324671">
    <w:abstractNumId w:val="17"/>
  </w:num>
  <w:num w:numId="19" w16cid:durableId="802189729">
    <w:abstractNumId w:val="3"/>
  </w:num>
  <w:num w:numId="20" w16cid:durableId="165631802">
    <w:abstractNumId w:val="18"/>
  </w:num>
  <w:num w:numId="21" w16cid:durableId="931158774">
    <w:abstractNumId w:val="32"/>
  </w:num>
  <w:num w:numId="22" w16cid:durableId="967510435">
    <w:abstractNumId w:val="34"/>
  </w:num>
  <w:num w:numId="23" w16cid:durableId="779253620">
    <w:abstractNumId w:val="9"/>
  </w:num>
  <w:num w:numId="24" w16cid:durableId="1929582742">
    <w:abstractNumId w:val="36"/>
  </w:num>
  <w:num w:numId="25" w16cid:durableId="1419982902">
    <w:abstractNumId w:val="16"/>
  </w:num>
  <w:num w:numId="26" w16cid:durableId="409473985">
    <w:abstractNumId w:val="15"/>
  </w:num>
  <w:num w:numId="27" w16cid:durableId="1428038425">
    <w:abstractNumId w:val="21"/>
  </w:num>
  <w:num w:numId="28" w16cid:durableId="1503817305">
    <w:abstractNumId w:val="27"/>
  </w:num>
  <w:num w:numId="29" w16cid:durableId="1890678015">
    <w:abstractNumId w:val="12"/>
  </w:num>
  <w:num w:numId="30" w16cid:durableId="1206064622">
    <w:abstractNumId w:val="4"/>
  </w:num>
  <w:num w:numId="31" w16cid:durableId="210388472">
    <w:abstractNumId w:val="24"/>
  </w:num>
  <w:num w:numId="32" w16cid:durableId="1609579875">
    <w:abstractNumId w:val="2"/>
  </w:num>
  <w:num w:numId="33" w16cid:durableId="569776736">
    <w:abstractNumId w:val="23"/>
  </w:num>
  <w:num w:numId="34" w16cid:durableId="621110277">
    <w:abstractNumId w:val="7"/>
  </w:num>
  <w:num w:numId="35" w16cid:durableId="95558639">
    <w:abstractNumId w:val="29"/>
  </w:num>
  <w:num w:numId="36" w16cid:durableId="1900742949">
    <w:abstractNumId w:val="6"/>
  </w:num>
  <w:num w:numId="37" w16cid:durableId="794761921">
    <w:abstractNumId w:val="37"/>
  </w:num>
  <w:num w:numId="38" w16cid:durableId="117841520">
    <w:abstractNumId w:val="5"/>
  </w:num>
  <w:num w:numId="39" w16cid:durableId="1538010399">
    <w:abstractNumId w:val="35"/>
  </w:num>
  <w:num w:numId="40" w16cid:durableId="41759798">
    <w:abstractNumId w:val="25"/>
  </w:num>
  <w:num w:numId="41" w16cid:durableId="1676423884">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71"/>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9DA5929-47B3-4B6B-B027-6046C1617FE9}"/>
    <w:docVar w:name="dgnword-eventsink" w:val="281567720"/>
  </w:docVars>
  <w:rsids>
    <w:rsidRoot w:val="00BD1B3E"/>
    <w:rsid w:val="0000059E"/>
    <w:rsid w:val="00002E60"/>
    <w:rsid w:val="00004722"/>
    <w:rsid w:val="000058B8"/>
    <w:rsid w:val="00005DE0"/>
    <w:rsid w:val="00006429"/>
    <w:rsid w:val="0000661B"/>
    <w:rsid w:val="00010049"/>
    <w:rsid w:val="00012547"/>
    <w:rsid w:val="00014382"/>
    <w:rsid w:val="00014A14"/>
    <w:rsid w:val="0001565D"/>
    <w:rsid w:val="00015D78"/>
    <w:rsid w:val="000170CD"/>
    <w:rsid w:val="00017168"/>
    <w:rsid w:val="00017B86"/>
    <w:rsid w:val="00021A88"/>
    <w:rsid w:val="00021DA5"/>
    <w:rsid w:val="0002203D"/>
    <w:rsid w:val="0003184F"/>
    <w:rsid w:val="00031E50"/>
    <w:rsid w:val="0003295E"/>
    <w:rsid w:val="00032ADE"/>
    <w:rsid w:val="000340A0"/>
    <w:rsid w:val="00034818"/>
    <w:rsid w:val="00034E4E"/>
    <w:rsid w:val="00034F17"/>
    <w:rsid w:val="00036500"/>
    <w:rsid w:val="00037AF5"/>
    <w:rsid w:val="00037BB6"/>
    <w:rsid w:val="00040073"/>
    <w:rsid w:val="0004139D"/>
    <w:rsid w:val="00041DB6"/>
    <w:rsid w:val="00042644"/>
    <w:rsid w:val="00042DDB"/>
    <w:rsid w:val="00043498"/>
    <w:rsid w:val="000463E5"/>
    <w:rsid w:val="00047740"/>
    <w:rsid w:val="000507C4"/>
    <w:rsid w:val="0005191B"/>
    <w:rsid w:val="00052ED7"/>
    <w:rsid w:val="0005379D"/>
    <w:rsid w:val="0005391B"/>
    <w:rsid w:val="00053B9B"/>
    <w:rsid w:val="00054394"/>
    <w:rsid w:val="0005442E"/>
    <w:rsid w:val="000551C4"/>
    <w:rsid w:val="00055D32"/>
    <w:rsid w:val="0005636C"/>
    <w:rsid w:val="000573C9"/>
    <w:rsid w:val="00057528"/>
    <w:rsid w:val="00060258"/>
    <w:rsid w:val="000610C0"/>
    <w:rsid w:val="00062115"/>
    <w:rsid w:val="00063DCE"/>
    <w:rsid w:val="0006416D"/>
    <w:rsid w:val="000657DB"/>
    <w:rsid w:val="00065854"/>
    <w:rsid w:val="00066BC9"/>
    <w:rsid w:val="00067A78"/>
    <w:rsid w:val="00070C35"/>
    <w:rsid w:val="00070C5E"/>
    <w:rsid w:val="000711AA"/>
    <w:rsid w:val="000716C7"/>
    <w:rsid w:val="000720B0"/>
    <w:rsid w:val="00073ACD"/>
    <w:rsid w:val="00073CEC"/>
    <w:rsid w:val="000752BD"/>
    <w:rsid w:val="000754FB"/>
    <w:rsid w:val="00075B71"/>
    <w:rsid w:val="00075F52"/>
    <w:rsid w:val="00076B33"/>
    <w:rsid w:val="0008175E"/>
    <w:rsid w:val="000820E1"/>
    <w:rsid w:val="00082459"/>
    <w:rsid w:val="00082848"/>
    <w:rsid w:val="00082CD4"/>
    <w:rsid w:val="00082FE3"/>
    <w:rsid w:val="000844F7"/>
    <w:rsid w:val="00084AA3"/>
    <w:rsid w:val="00085273"/>
    <w:rsid w:val="000857EC"/>
    <w:rsid w:val="00085BE1"/>
    <w:rsid w:val="00086AAD"/>
    <w:rsid w:val="00091BE6"/>
    <w:rsid w:val="00092700"/>
    <w:rsid w:val="00092803"/>
    <w:rsid w:val="00094093"/>
    <w:rsid w:val="00094599"/>
    <w:rsid w:val="00094870"/>
    <w:rsid w:val="0009596C"/>
    <w:rsid w:val="000966F1"/>
    <w:rsid w:val="000A0727"/>
    <w:rsid w:val="000A1F2E"/>
    <w:rsid w:val="000A242D"/>
    <w:rsid w:val="000A5BF1"/>
    <w:rsid w:val="000A646D"/>
    <w:rsid w:val="000B00CA"/>
    <w:rsid w:val="000B088D"/>
    <w:rsid w:val="000B29BB"/>
    <w:rsid w:val="000B4533"/>
    <w:rsid w:val="000B454E"/>
    <w:rsid w:val="000B4568"/>
    <w:rsid w:val="000B507A"/>
    <w:rsid w:val="000C00EC"/>
    <w:rsid w:val="000C11FE"/>
    <w:rsid w:val="000C1276"/>
    <w:rsid w:val="000C3114"/>
    <w:rsid w:val="000C3E9B"/>
    <w:rsid w:val="000C53AB"/>
    <w:rsid w:val="000C5ED1"/>
    <w:rsid w:val="000C73A7"/>
    <w:rsid w:val="000C777E"/>
    <w:rsid w:val="000D3636"/>
    <w:rsid w:val="000D3B5A"/>
    <w:rsid w:val="000D4A9A"/>
    <w:rsid w:val="000D50A3"/>
    <w:rsid w:val="000D6136"/>
    <w:rsid w:val="000D79AE"/>
    <w:rsid w:val="000D7B62"/>
    <w:rsid w:val="000E0270"/>
    <w:rsid w:val="000E0999"/>
    <w:rsid w:val="000E0B67"/>
    <w:rsid w:val="000E0B8C"/>
    <w:rsid w:val="000E1F33"/>
    <w:rsid w:val="000E2D98"/>
    <w:rsid w:val="000E36ED"/>
    <w:rsid w:val="000E48AE"/>
    <w:rsid w:val="000E4B0D"/>
    <w:rsid w:val="000E683C"/>
    <w:rsid w:val="000F08E4"/>
    <w:rsid w:val="000F0EB5"/>
    <w:rsid w:val="000F2CE4"/>
    <w:rsid w:val="000F45B5"/>
    <w:rsid w:val="000F4B00"/>
    <w:rsid w:val="000F6A43"/>
    <w:rsid w:val="000F7B8F"/>
    <w:rsid w:val="001005B1"/>
    <w:rsid w:val="00101039"/>
    <w:rsid w:val="00101C21"/>
    <w:rsid w:val="001025C8"/>
    <w:rsid w:val="00102DD1"/>
    <w:rsid w:val="00103021"/>
    <w:rsid w:val="00103247"/>
    <w:rsid w:val="00103D24"/>
    <w:rsid w:val="00104E84"/>
    <w:rsid w:val="0010507D"/>
    <w:rsid w:val="00105A51"/>
    <w:rsid w:val="00106529"/>
    <w:rsid w:val="001074CB"/>
    <w:rsid w:val="001110ED"/>
    <w:rsid w:val="00112204"/>
    <w:rsid w:val="001134DE"/>
    <w:rsid w:val="001139C8"/>
    <w:rsid w:val="00115948"/>
    <w:rsid w:val="00117120"/>
    <w:rsid w:val="00117D22"/>
    <w:rsid w:val="001205E2"/>
    <w:rsid w:val="00121038"/>
    <w:rsid w:val="00122372"/>
    <w:rsid w:val="00122477"/>
    <w:rsid w:val="001258DC"/>
    <w:rsid w:val="00125B5A"/>
    <w:rsid w:val="00126B57"/>
    <w:rsid w:val="001306DD"/>
    <w:rsid w:val="001311F5"/>
    <w:rsid w:val="001320F9"/>
    <w:rsid w:val="001325BF"/>
    <w:rsid w:val="0013283D"/>
    <w:rsid w:val="00133675"/>
    <w:rsid w:val="00134366"/>
    <w:rsid w:val="00134C13"/>
    <w:rsid w:val="00135055"/>
    <w:rsid w:val="0013505C"/>
    <w:rsid w:val="001366EA"/>
    <w:rsid w:val="001368FD"/>
    <w:rsid w:val="00136C55"/>
    <w:rsid w:val="00137C4C"/>
    <w:rsid w:val="001413AF"/>
    <w:rsid w:val="00141B4F"/>
    <w:rsid w:val="00142752"/>
    <w:rsid w:val="001428EB"/>
    <w:rsid w:val="0014360F"/>
    <w:rsid w:val="001436CA"/>
    <w:rsid w:val="00143816"/>
    <w:rsid w:val="0014591D"/>
    <w:rsid w:val="00147896"/>
    <w:rsid w:val="00150943"/>
    <w:rsid w:val="00151673"/>
    <w:rsid w:val="00151A83"/>
    <w:rsid w:val="00151D50"/>
    <w:rsid w:val="00153F02"/>
    <w:rsid w:val="00154132"/>
    <w:rsid w:val="001542D1"/>
    <w:rsid w:val="00156791"/>
    <w:rsid w:val="00156EEF"/>
    <w:rsid w:val="00160223"/>
    <w:rsid w:val="00161048"/>
    <w:rsid w:val="001619FD"/>
    <w:rsid w:val="001643F3"/>
    <w:rsid w:val="00164BA3"/>
    <w:rsid w:val="001674CD"/>
    <w:rsid w:val="00167C55"/>
    <w:rsid w:val="001706B0"/>
    <w:rsid w:val="00171DBF"/>
    <w:rsid w:val="0017202A"/>
    <w:rsid w:val="00172BEE"/>
    <w:rsid w:val="00173130"/>
    <w:rsid w:val="001738A7"/>
    <w:rsid w:val="0017494F"/>
    <w:rsid w:val="00175698"/>
    <w:rsid w:val="001758C1"/>
    <w:rsid w:val="00176516"/>
    <w:rsid w:val="0017747D"/>
    <w:rsid w:val="00177AED"/>
    <w:rsid w:val="00180A2A"/>
    <w:rsid w:val="001827BB"/>
    <w:rsid w:val="0018478E"/>
    <w:rsid w:val="00184B03"/>
    <w:rsid w:val="00185312"/>
    <w:rsid w:val="00185A30"/>
    <w:rsid w:val="001864C1"/>
    <w:rsid w:val="00187580"/>
    <w:rsid w:val="00191F1A"/>
    <w:rsid w:val="00193B39"/>
    <w:rsid w:val="00193C89"/>
    <w:rsid w:val="00193DB7"/>
    <w:rsid w:val="001942B7"/>
    <w:rsid w:val="001965F1"/>
    <w:rsid w:val="00196C0C"/>
    <w:rsid w:val="0019784D"/>
    <w:rsid w:val="001A100C"/>
    <w:rsid w:val="001A14B1"/>
    <w:rsid w:val="001A24E3"/>
    <w:rsid w:val="001A2CC5"/>
    <w:rsid w:val="001A312F"/>
    <w:rsid w:val="001A31B2"/>
    <w:rsid w:val="001A331B"/>
    <w:rsid w:val="001A54DD"/>
    <w:rsid w:val="001A574E"/>
    <w:rsid w:val="001A5A4E"/>
    <w:rsid w:val="001A6877"/>
    <w:rsid w:val="001A7489"/>
    <w:rsid w:val="001B1411"/>
    <w:rsid w:val="001B2B76"/>
    <w:rsid w:val="001B48C5"/>
    <w:rsid w:val="001B4FD0"/>
    <w:rsid w:val="001B54A2"/>
    <w:rsid w:val="001B70E6"/>
    <w:rsid w:val="001B7499"/>
    <w:rsid w:val="001C0A64"/>
    <w:rsid w:val="001C0D47"/>
    <w:rsid w:val="001C232B"/>
    <w:rsid w:val="001C248F"/>
    <w:rsid w:val="001C2FDC"/>
    <w:rsid w:val="001C56EA"/>
    <w:rsid w:val="001C79BE"/>
    <w:rsid w:val="001D18B6"/>
    <w:rsid w:val="001D3F00"/>
    <w:rsid w:val="001D4829"/>
    <w:rsid w:val="001D62F2"/>
    <w:rsid w:val="001D632A"/>
    <w:rsid w:val="001E0758"/>
    <w:rsid w:val="001E189E"/>
    <w:rsid w:val="001E23D0"/>
    <w:rsid w:val="001E2FD6"/>
    <w:rsid w:val="001E3CDD"/>
    <w:rsid w:val="001E3D86"/>
    <w:rsid w:val="001E42D6"/>
    <w:rsid w:val="001F199B"/>
    <w:rsid w:val="001F23CC"/>
    <w:rsid w:val="001F29E7"/>
    <w:rsid w:val="001F3B62"/>
    <w:rsid w:val="001F43C3"/>
    <w:rsid w:val="001F5AD8"/>
    <w:rsid w:val="001F5D6D"/>
    <w:rsid w:val="001F68C3"/>
    <w:rsid w:val="00200669"/>
    <w:rsid w:val="0020168C"/>
    <w:rsid w:val="00201B82"/>
    <w:rsid w:val="00202AAE"/>
    <w:rsid w:val="00203014"/>
    <w:rsid w:val="00203365"/>
    <w:rsid w:val="00203403"/>
    <w:rsid w:val="00203E12"/>
    <w:rsid w:val="00204A20"/>
    <w:rsid w:val="00206285"/>
    <w:rsid w:val="0020713B"/>
    <w:rsid w:val="00207CBA"/>
    <w:rsid w:val="00210411"/>
    <w:rsid w:val="002116E1"/>
    <w:rsid w:val="002125B3"/>
    <w:rsid w:val="0021372D"/>
    <w:rsid w:val="00214D75"/>
    <w:rsid w:val="00215149"/>
    <w:rsid w:val="002152E4"/>
    <w:rsid w:val="00215564"/>
    <w:rsid w:val="00216F51"/>
    <w:rsid w:val="00220757"/>
    <w:rsid w:val="00221846"/>
    <w:rsid w:val="00221F2C"/>
    <w:rsid w:val="00222750"/>
    <w:rsid w:val="00222C90"/>
    <w:rsid w:val="00222DDD"/>
    <w:rsid w:val="002231B3"/>
    <w:rsid w:val="002231C3"/>
    <w:rsid w:val="00223899"/>
    <w:rsid w:val="00224027"/>
    <w:rsid w:val="00224189"/>
    <w:rsid w:val="00225397"/>
    <w:rsid w:val="00225854"/>
    <w:rsid w:val="002278EC"/>
    <w:rsid w:val="00230EAC"/>
    <w:rsid w:val="00230F21"/>
    <w:rsid w:val="00231680"/>
    <w:rsid w:val="00231E97"/>
    <w:rsid w:val="00232A5D"/>
    <w:rsid w:val="00234342"/>
    <w:rsid w:val="00234EE6"/>
    <w:rsid w:val="0023642E"/>
    <w:rsid w:val="0023689A"/>
    <w:rsid w:val="002372D2"/>
    <w:rsid w:val="00237989"/>
    <w:rsid w:val="0024113C"/>
    <w:rsid w:val="00241B1B"/>
    <w:rsid w:val="00241DF6"/>
    <w:rsid w:val="00242827"/>
    <w:rsid w:val="00242B28"/>
    <w:rsid w:val="00242B49"/>
    <w:rsid w:val="00242CD5"/>
    <w:rsid w:val="00247F3E"/>
    <w:rsid w:val="00250B0F"/>
    <w:rsid w:val="00253EF0"/>
    <w:rsid w:val="00254082"/>
    <w:rsid w:val="002541E4"/>
    <w:rsid w:val="002550D6"/>
    <w:rsid w:val="00255E32"/>
    <w:rsid w:val="002568EA"/>
    <w:rsid w:val="00261434"/>
    <w:rsid w:val="00261F38"/>
    <w:rsid w:val="00262119"/>
    <w:rsid w:val="00263090"/>
    <w:rsid w:val="0026336B"/>
    <w:rsid w:val="002635BB"/>
    <w:rsid w:val="00263A38"/>
    <w:rsid w:val="00263B6E"/>
    <w:rsid w:val="00263BC4"/>
    <w:rsid w:val="00263C86"/>
    <w:rsid w:val="00263F41"/>
    <w:rsid w:val="00264B1B"/>
    <w:rsid w:val="0026532D"/>
    <w:rsid w:val="00265671"/>
    <w:rsid w:val="0026577B"/>
    <w:rsid w:val="00265D05"/>
    <w:rsid w:val="002664CE"/>
    <w:rsid w:val="00267706"/>
    <w:rsid w:val="00270285"/>
    <w:rsid w:val="0027031F"/>
    <w:rsid w:val="00271626"/>
    <w:rsid w:val="00271ABF"/>
    <w:rsid w:val="00271E06"/>
    <w:rsid w:val="002726F4"/>
    <w:rsid w:val="002745E2"/>
    <w:rsid w:val="00275867"/>
    <w:rsid w:val="00275AA7"/>
    <w:rsid w:val="002762C6"/>
    <w:rsid w:val="0027685C"/>
    <w:rsid w:val="00280849"/>
    <w:rsid w:val="00280BEF"/>
    <w:rsid w:val="00283685"/>
    <w:rsid w:val="00283FDF"/>
    <w:rsid w:val="002848C0"/>
    <w:rsid w:val="00285AD2"/>
    <w:rsid w:val="00286185"/>
    <w:rsid w:val="00287306"/>
    <w:rsid w:val="00287616"/>
    <w:rsid w:val="00290026"/>
    <w:rsid w:val="00293105"/>
    <w:rsid w:val="00294422"/>
    <w:rsid w:val="0029559B"/>
    <w:rsid w:val="00296A73"/>
    <w:rsid w:val="00297F6B"/>
    <w:rsid w:val="002A0090"/>
    <w:rsid w:val="002A0282"/>
    <w:rsid w:val="002A02A9"/>
    <w:rsid w:val="002A08B0"/>
    <w:rsid w:val="002A0E55"/>
    <w:rsid w:val="002A3938"/>
    <w:rsid w:val="002A4425"/>
    <w:rsid w:val="002A58E9"/>
    <w:rsid w:val="002A670A"/>
    <w:rsid w:val="002A718E"/>
    <w:rsid w:val="002B2F0B"/>
    <w:rsid w:val="002B73D1"/>
    <w:rsid w:val="002C251C"/>
    <w:rsid w:val="002C2B86"/>
    <w:rsid w:val="002C3194"/>
    <w:rsid w:val="002C3810"/>
    <w:rsid w:val="002C400F"/>
    <w:rsid w:val="002C574E"/>
    <w:rsid w:val="002C687C"/>
    <w:rsid w:val="002C7285"/>
    <w:rsid w:val="002D0D8A"/>
    <w:rsid w:val="002D2D64"/>
    <w:rsid w:val="002D345F"/>
    <w:rsid w:val="002D6061"/>
    <w:rsid w:val="002D63D2"/>
    <w:rsid w:val="002D6D82"/>
    <w:rsid w:val="002D7E36"/>
    <w:rsid w:val="002E04F2"/>
    <w:rsid w:val="002E1813"/>
    <w:rsid w:val="002E19EE"/>
    <w:rsid w:val="002E27EC"/>
    <w:rsid w:val="002E56A3"/>
    <w:rsid w:val="002E6094"/>
    <w:rsid w:val="002E6C1A"/>
    <w:rsid w:val="002E6C89"/>
    <w:rsid w:val="002F0188"/>
    <w:rsid w:val="002F08C9"/>
    <w:rsid w:val="002F19E1"/>
    <w:rsid w:val="002F25C1"/>
    <w:rsid w:val="002F4E12"/>
    <w:rsid w:val="002F642B"/>
    <w:rsid w:val="002F6D5C"/>
    <w:rsid w:val="002F6DFA"/>
    <w:rsid w:val="00300040"/>
    <w:rsid w:val="00300165"/>
    <w:rsid w:val="0030174B"/>
    <w:rsid w:val="00302220"/>
    <w:rsid w:val="003039C5"/>
    <w:rsid w:val="00303D32"/>
    <w:rsid w:val="00303D6E"/>
    <w:rsid w:val="003045EB"/>
    <w:rsid w:val="00304651"/>
    <w:rsid w:val="00310206"/>
    <w:rsid w:val="003105A8"/>
    <w:rsid w:val="003133C2"/>
    <w:rsid w:val="00313DEE"/>
    <w:rsid w:val="00314882"/>
    <w:rsid w:val="00314ED9"/>
    <w:rsid w:val="00315455"/>
    <w:rsid w:val="0031556F"/>
    <w:rsid w:val="0031621E"/>
    <w:rsid w:val="00320B2C"/>
    <w:rsid w:val="00320CB8"/>
    <w:rsid w:val="00320E72"/>
    <w:rsid w:val="003210C5"/>
    <w:rsid w:val="003219F4"/>
    <w:rsid w:val="003264D5"/>
    <w:rsid w:val="00326C10"/>
    <w:rsid w:val="003272AD"/>
    <w:rsid w:val="003275B5"/>
    <w:rsid w:val="00327CB1"/>
    <w:rsid w:val="003302F2"/>
    <w:rsid w:val="0033042B"/>
    <w:rsid w:val="00330C6B"/>
    <w:rsid w:val="00331890"/>
    <w:rsid w:val="00331ABA"/>
    <w:rsid w:val="00333C64"/>
    <w:rsid w:val="00335C96"/>
    <w:rsid w:val="003364F3"/>
    <w:rsid w:val="00337075"/>
    <w:rsid w:val="003405C3"/>
    <w:rsid w:val="00344D01"/>
    <w:rsid w:val="00344E65"/>
    <w:rsid w:val="00345CF9"/>
    <w:rsid w:val="0034600A"/>
    <w:rsid w:val="003470D3"/>
    <w:rsid w:val="0034754C"/>
    <w:rsid w:val="00347B2A"/>
    <w:rsid w:val="00351AC7"/>
    <w:rsid w:val="003539EF"/>
    <w:rsid w:val="00353A7F"/>
    <w:rsid w:val="003551FD"/>
    <w:rsid w:val="00355F6D"/>
    <w:rsid w:val="00360A82"/>
    <w:rsid w:val="00360FC4"/>
    <w:rsid w:val="00362C21"/>
    <w:rsid w:val="0036301E"/>
    <w:rsid w:val="0036387E"/>
    <w:rsid w:val="0036419D"/>
    <w:rsid w:val="00366315"/>
    <w:rsid w:val="00366A34"/>
    <w:rsid w:val="00366C4D"/>
    <w:rsid w:val="003671A3"/>
    <w:rsid w:val="00367687"/>
    <w:rsid w:val="003706AC"/>
    <w:rsid w:val="003716CE"/>
    <w:rsid w:val="00371ECE"/>
    <w:rsid w:val="00372B44"/>
    <w:rsid w:val="00373DB5"/>
    <w:rsid w:val="003746DA"/>
    <w:rsid w:val="00374EA9"/>
    <w:rsid w:val="003750D0"/>
    <w:rsid w:val="00377E99"/>
    <w:rsid w:val="0038028D"/>
    <w:rsid w:val="00380929"/>
    <w:rsid w:val="00382A8C"/>
    <w:rsid w:val="0038329D"/>
    <w:rsid w:val="003864A7"/>
    <w:rsid w:val="00387786"/>
    <w:rsid w:val="00387BA2"/>
    <w:rsid w:val="00387E9F"/>
    <w:rsid w:val="00390953"/>
    <w:rsid w:val="00390A1F"/>
    <w:rsid w:val="00391B1D"/>
    <w:rsid w:val="00392152"/>
    <w:rsid w:val="0039237D"/>
    <w:rsid w:val="0039317B"/>
    <w:rsid w:val="00393602"/>
    <w:rsid w:val="00393891"/>
    <w:rsid w:val="0039443B"/>
    <w:rsid w:val="003950E6"/>
    <w:rsid w:val="0039613B"/>
    <w:rsid w:val="003A02AA"/>
    <w:rsid w:val="003A0B6A"/>
    <w:rsid w:val="003A1A2B"/>
    <w:rsid w:val="003A1D9A"/>
    <w:rsid w:val="003A42B6"/>
    <w:rsid w:val="003A433B"/>
    <w:rsid w:val="003B12E9"/>
    <w:rsid w:val="003B1BF5"/>
    <w:rsid w:val="003B1D1D"/>
    <w:rsid w:val="003B26A2"/>
    <w:rsid w:val="003B2B90"/>
    <w:rsid w:val="003B2EA1"/>
    <w:rsid w:val="003B6ECC"/>
    <w:rsid w:val="003B6FC4"/>
    <w:rsid w:val="003B71A9"/>
    <w:rsid w:val="003B74F8"/>
    <w:rsid w:val="003B7515"/>
    <w:rsid w:val="003B7F05"/>
    <w:rsid w:val="003C104E"/>
    <w:rsid w:val="003C3391"/>
    <w:rsid w:val="003C33EA"/>
    <w:rsid w:val="003C364D"/>
    <w:rsid w:val="003C665F"/>
    <w:rsid w:val="003C6A84"/>
    <w:rsid w:val="003C6F4D"/>
    <w:rsid w:val="003D11BC"/>
    <w:rsid w:val="003D1736"/>
    <w:rsid w:val="003D230A"/>
    <w:rsid w:val="003D23B0"/>
    <w:rsid w:val="003D23FE"/>
    <w:rsid w:val="003D25ED"/>
    <w:rsid w:val="003D2B3E"/>
    <w:rsid w:val="003D3110"/>
    <w:rsid w:val="003D315F"/>
    <w:rsid w:val="003D3A05"/>
    <w:rsid w:val="003D44E8"/>
    <w:rsid w:val="003D61E4"/>
    <w:rsid w:val="003D6BA7"/>
    <w:rsid w:val="003D742C"/>
    <w:rsid w:val="003E041A"/>
    <w:rsid w:val="003E06DA"/>
    <w:rsid w:val="003E13D2"/>
    <w:rsid w:val="003E22B9"/>
    <w:rsid w:val="003E4BE1"/>
    <w:rsid w:val="003E4CCC"/>
    <w:rsid w:val="003E6A48"/>
    <w:rsid w:val="003E7342"/>
    <w:rsid w:val="003F29DB"/>
    <w:rsid w:val="003F401D"/>
    <w:rsid w:val="003F4EC9"/>
    <w:rsid w:val="003F6046"/>
    <w:rsid w:val="003F7729"/>
    <w:rsid w:val="003F7E47"/>
    <w:rsid w:val="0040034B"/>
    <w:rsid w:val="004033ED"/>
    <w:rsid w:val="0040345C"/>
    <w:rsid w:val="00404A5E"/>
    <w:rsid w:val="004065A9"/>
    <w:rsid w:val="00406ED9"/>
    <w:rsid w:val="00407205"/>
    <w:rsid w:val="00407F72"/>
    <w:rsid w:val="0041013F"/>
    <w:rsid w:val="00410A04"/>
    <w:rsid w:val="00412119"/>
    <w:rsid w:val="00412F24"/>
    <w:rsid w:val="00413A0D"/>
    <w:rsid w:val="00413A94"/>
    <w:rsid w:val="00413F8F"/>
    <w:rsid w:val="004149F1"/>
    <w:rsid w:val="00414A39"/>
    <w:rsid w:val="00414D15"/>
    <w:rsid w:val="00416379"/>
    <w:rsid w:val="00416A7D"/>
    <w:rsid w:val="004200D8"/>
    <w:rsid w:val="004204D9"/>
    <w:rsid w:val="00420546"/>
    <w:rsid w:val="004219B1"/>
    <w:rsid w:val="00422A71"/>
    <w:rsid w:val="00422C31"/>
    <w:rsid w:val="00425746"/>
    <w:rsid w:val="0042632E"/>
    <w:rsid w:val="00427B4F"/>
    <w:rsid w:val="00431543"/>
    <w:rsid w:val="0043293D"/>
    <w:rsid w:val="00433316"/>
    <w:rsid w:val="004333CE"/>
    <w:rsid w:val="0043374E"/>
    <w:rsid w:val="00434925"/>
    <w:rsid w:val="00434E6E"/>
    <w:rsid w:val="00435A46"/>
    <w:rsid w:val="00436941"/>
    <w:rsid w:val="00436E6F"/>
    <w:rsid w:val="004379A8"/>
    <w:rsid w:val="0044057B"/>
    <w:rsid w:val="00440D6F"/>
    <w:rsid w:val="00441F18"/>
    <w:rsid w:val="00442C59"/>
    <w:rsid w:val="0044468D"/>
    <w:rsid w:val="00446164"/>
    <w:rsid w:val="0044632D"/>
    <w:rsid w:val="00447792"/>
    <w:rsid w:val="00450198"/>
    <w:rsid w:val="004515DA"/>
    <w:rsid w:val="00452114"/>
    <w:rsid w:val="00452BDE"/>
    <w:rsid w:val="004536DB"/>
    <w:rsid w:val="00454A33"/>
    <w:rsid w:val="004578DA"/>
    <w:rsid w:val="00457961"/>
    <w:rsid w:val="00460361"/>
    <w:rsid w:val="0046067F"/>
    <w:rsid w:val="00460E95"/>
    <w:rsid w:val="00461CAF"/>
    <w:rsid w:val="0046325D"/>
    <w:rsid w:val="0046383E"/>
    <w:rsid w:val="00463E1C"/>
    <w:rsid w:val="00464B53"/>
    <w:rsid w:val="004704BC"/>
    <w:rsid w:val="004709BA"/>
    <w:rsid w:val="00471E81"/>
    <w:rsid w:val="004722A4"/>
    <w:rsid w:val="004738EC"/>
    <w:rsid w:val="00476B65"/>
    <w:rsid w:val="004777D6"/>
    <w:rsid w:val="004831BE"/>
    <w:rsid w:val="00483922"/>
    <w:rsid w:val="00483EA3"/>
    <w:rsid w:val="004848A9"/>
    <w:rsid w:val="00484F04"/>
    <w:rsid w:val="00491428"/>
    <w:rsid w:val="004914CC"/>
    <w:rsid w:val="004916D4"/>
    <w:rsid w:val="00492F6B"/>
    <w:rsid w:val="00494F8A"/>
    <w:rsid w:val="00495882"/>
    <w:rsid w:val="004971EE"/>
    <w:rsid w:val="00497766"/>
    <w:rsid w:val="00497B04"/>
    <w:rsid w:val="004A0295"/>
    <w:rsid w:val="004A1404"/>
    <w:rsid w:val="004A2A69"/>
    <w:rsid w:val="004A3901"/>
    <w:rsid w:val="004A3C6F"/>
    <w:rsid w:val="004A44DB"/>
    <w:rsid w:val="004A4DDF"/>
    <w:rsid w:val="004A5F6B"/>
    <w:rsid w:val="004A6598"/>
    <w:rsid w:val="004A6A6B"/>
    <w:rsid w:val="004A6D74"/>
    <w:rsid w:val="004B140A"/>
    <w:rsid w:val="004B2B3F"/>
    <w:rsid w:val="004B39AC"/>
    <w:rsid w:val="004B467E"/>
    <w:rsid w:val="004B5A94"/>
    <w:rsid w:val="004B5E78"/>
    <w:rsid w:val="004B65CB"/>
    <w:rsid w:val="004B77B9"/>
    <w:rsid w:val="004B78EC"/>
    <w:rsid w:val="004B7C4F"/>
    <w:rsid w:val="004C070F"/>
    <w:rsid w:val="004C1827"/>
    <w:rsid w:val="004C2B21"/>
    <w:rsid w:val="004C37BB"/>
    <w:rsid w:val="004C4EDA"/>
    <w:rsid w:val="004C65B5"/>
    <w:rsid w:val="004C72E0"/>
    <w:rsid w:val="004D109B"/>
    <w:rsid w:val="004D1CD1"/>
    <w:rsid w:val="004D23DC"/>
    <w:rsid w:val="004D2708"/>
    <w:rsid w:val="004D2C70"/>
    <w:rsid w:val="004D2D5C"/>
    <w:rsid w:val="004D36BA"/>
    <w:rsid w:val="004D36C3"/>
    <w:rsid w:val="004D3B60"/>
    <w:rsid w:val="004D7627"/>
    <w:rsid w:val="004E0597"/>
    <w:rsid w:val="004E11FB"/>
    <w:rsid w:val="004E44B8"/>
    <w:rsid w:val="004E4C33"/>
    <w:rsid w:val="004E61BE"/>
    <w:rsid w:val="004E6953"/>
    <w:rsid w:val="004E73B9"/>
    <w:rsid w:val="004E774B"/>
    <w:rsid w:val="004F0E9B"/>
    <w:rsid w:val="004F1BE2"/>
    <w:rsid w:val="004F1C09"/>
    <w:rsid w:val="004F35A4"/>
    <w:rsid w:val="004F4FB1"/>
    <w:rsid w:val="004F5069"/>
    <w:rsid w:val="004F7196"/>
    <w:rsid w:val="004F76F2"/>
    <w:rsid w:val="004F79D7"/>
    <w:rsid w:val="004F7EE8"/>
    <w:rsid w:val="005018AE"/>
    <w:rsid w:val="005028D6"/>
    <w:rsid w:val="00502998"/>
    <w:rsid w:val="00503E15"/>
    <w:rsid w:val="00504245"/>
    <w:rsid w:val="005047EE"/>
    <w:rsid w:val="0050559B"/>
    <w:rsid w:val="00505898"/>
    <w:rsid w:val="00506BBE"/>
    <w:rsid w:val="00506C2C"/>
    <w:rsid w:val="005075A3"/>
    <w:rsid w:val="0051014B"/>
    <w:rsid w:val="005103A3"/>
    <w:rsid w:val="005121F1"/>
    <w:rsid w:val="0051225A"/>
    <w:rsid w:val="00512FD8"/>
    <w:rsid w:val="00513AFF"/>
    <w:rsid w:val="005144BF"/>
    <w:rsid w:val="00515265"/>
    <w:rsid w:val="005162FE"/>
    <w:rsid w:val="00520821"/>
    <w:rsid w:val="00521F1D"/>
    <w:rsid w:val="005222F6"/>
    <w:rsid w:val="0052260F"/>
    <w:rsid w:val="0052382C"/>
    <w:rsid w:val="0052589B"/>
    <w:rsid w:val="0052595C"/>
    <w:rsid w:val="00525F4E"/>
    <w:rsid w:val="00527603"/>
    <w:rsid w:val="00530BF6"/>
    <w:rsid w:val="00531044"/>
    <w:rsid w:val="00532378"/>
    <w:rsid w:val="0053496C"/>
    <w:rsid w:val="0054126C"/>
    <w:rsid w:val="00542EC0"/>
    <w:rsid w:val="00543B3D"/>
    <w:rsid w:val="0054476C"/>
    <w:rsid w:val="00544D71"/>
    <w:rsid w:val="00545203"/>
    <w:rsid w:val="0054590C"/>
    <w:rsid w:val="00546149"/>
    <w:rsid w:val="0054676C"/>
    <w:rsid w:val="005502F2"/>
    <w:rsid w:val="005505BC"/>
    <w:rsid w:val="0055209B"/>
    <w:rsid w:val="00553718"/>
    <w:rsid w:val="00554635"/>
    <w:rsid w:val="00554C2F"/>
    <w:rsid w:val="0055585B"/>
    <w:rsid w:val="00555F09"/>
    <w:rsid w:val="00557D02"/>
    <w:rsid w:val="00560095"/>
    <w:rsid w:val="00560AF0"/>
    <w:rsid w:val="00561735"/>
    <w:rsid w:val="00561A0E"/>
    <w:rsid w:val="005647EE"/>
    <w:rsid w:val="00564E8B"/>
    <w:rsid w:val="0056632C"/>
    <w:rsid w:val="00566A97"/>
    <w:rsid w:val="005678AA"/>
    <w:rsid w:val="00567D32"/>
    <w:rsid w:val="005717BF"/>
    <w:rsid w:val="0057286B"/>
    <w:rsid w:val="00572E3F"/>
    <w:rsid w:val="005732F3"/>
    <w:rsid w:val="00573E10"/>
    <w:rsid w:val="00574326"/>
    <w:rsid w:val="00575421"/>
    <w:rsid w:val="00575800"/>
    <w:rsid w:val="00576248"/>
    <w:rsid w:val="005767DF"/>
    <w:rsid w:val="00576F9C"/>
    <w:rsid w:val="0058169A"/>
    <w:rsid w:val="005818C8"/>
    <w:rsid w:val="00583996"/>
    <w:rsid w:val="00584CF0"/>
    <w:rsid w:val="005861FD"/>
    <w:rsid w:val="005864E8"/>
    <w:rsid w:val="00590A10"/>
    <w:rsid w:val="00591698"/>
    <w:rsid w:val="00591A6B"/>
    <w:rsid w:val="00593123"/>
    <w:rsid w:val="00593E8B"/>
    <w:rsid w:val="00593E98"/>
    <w:rsid w:val="005947BB"/>
    <w:rsid w:val="005948DF"/>
    <w:rsid w:val="00594D26"/>
    <w:rsid w:val="005956BF"/>
    <w:rsid w:val="00596B7B"/>
    <w:rsid w:val="00597243"/>
    <w:rsid w:val="005A0250"/>
    <w:rsid w:val="005A50C3"/>
    <w:rsid w:val="005A517A"/>
    <w:rsid w:val="005A5A68"/>
    <w:rsid w:val="005B0348"/>
    <w:rsid w:val="005B0427"/>
    <w:rsid w:val="005B0817"/>
    <w:rsid w:val="005B1455"/>
    <w:rsid w:val="005B2F96"/>
    <w:rsid w:val="005B4A61"/>
    <w:rsid w:val="005B5C74"/>
    <w:rsid w:val="005B5D4D"/>
    <w:rsid w:val="005B6506"/>
    <w:rsid w:val="005B6814"/>
    <w:rsid w:val="005B7B2F"/>
    <w:rsid w:val="005C0121"/>
    <w:rsid w:val="005C043F"/>
    <w:rsid w:val="005C0CFB"/>
    <w:rsid w:val="005C2DE3"/>
    <w:rsid w:val="005C3646"/>
    <w:rsid w:val="005C4638"/>
    <w:rsid w:val="005C5E60"/>
    <w:rsid w:val="005D03E2"/>
    <w:rsid w:val="005D151F"/>
    <w:rsid w:val="005D1E2D"/>
    <w:rsid w:val="005D1F42"/>
    <w:rsid w:val="005D351E"/>
    <w:rsid w:val="005D3C35"/>
    <w:rsid w:val="005D4734"/>
    <w:rsid w:val="005D5F64"/>
    <w:rsid w:val="005D6000"/>
    <w:rsid w:val="005D76AF"/>
    <w:rsid w:val="005D7A11"/>
    <w:rsid w:val="005E0346"/>
    <w:rsid w:val="005E0E15"/>
    <w:rsid w:val="005E1192"/>
    <w:rsid w:val="005E569A"/>
    <w:rsid w:val="005E6746"/>
    <w:rsid w:val="005E70D5"/>
    <w:rsid w:val="005F066D"/>
    <w:rsid w:val="005F16B3"/>
    <w:rsid w:val="005F1EF8"/>
    <w:rsid w:val="005F2826"/>
    <w:rsid w:val="005F572B"/>
    <w:rsid w:val="005F5975"/>
    <w:rsid w:val="005F7B91"/>
    <w:rsid w:val="00600E2D"/>
    <w:rsid w:val="00601D85"/>
    <w:rsid w:val="00603017"/>
    <w:rsid w:val="00603302"/>
    <w:rsid w:val="00604D72"/>
    <w:rsid w:val="0060689E"/>
    <w:rsid w:val="006070B6"/>
    <w:rsid w:val="00607355"/>
    <w:rsid w:val="00607E88"/>
    <w:rsid w:val="00610352"/>
    <w:rsid w:val="00611C26"/>
    <w:rsid w:val="00612A57"/>
    <w:rsid w:val="00612F4C"/>
    <w:rsid w:val="00612FFA"/>
    <w:rsid w:val="00613F69"/>
    <w:rsid w:val="00614B4C"/>
    <w:rsid w:val="00617D3F"/>
    <w:rsid w:val="00621648"/>
    <w:rsid w:val="006243CA"/>
    <w:rsid w:val="00624473"/>
    <w:rsid w:val="00624615"/>
    <w:rsid w:val="0062617E"/>
    <w:rsid w:val="006263AC"/>
    <w:rsid w:val="00630E47"/>
    <w:rsid w:val="0063101B"/>
    <w:rsid w:val="00632CAA"/>
    <w:rsid w:val="00632E00"/>
    <w:rsid w:val="00635150"/>
    <w:rsid w:val="00635FA8"/>
    <w:rsid w:val="00636838"/>
    <w:rsid w:val="00636910"/>
    <w:rsid w:val="00636DEA"/>
    <w:rsid w:val="00637E7E"/>
    <w:rsid w:val="00640056"/>
    <w:rsid w:val="00641385"/>
    <w:rsid w:val="00642CE7"/>
    <w:rsid w:val="006454E3"/>
    <w:rsid w:val="0064577A"/>
    <w:rsid w:val="0064760C"/>
    <w:rsid w:val="006504F8"/>
    <w:rsid w:val="00650DA9"/>
    <w:rsid w:val="00651CAE"/>
    <w:rsid w:val="00653932"/>
    <w:rsid w:val="00653FC3"/>
    <w:rsid w:val="00654537"/>
    <w:rsid w:val="00655333"/>
    <w:rsid w:val="00655841"/>
    <w:rsid w:val="0065642F"/>
    <w:rsid w:val="00661157"/>
    <w:rsid w:val="00661788"/>
    <w:rsid w:val="00661B0C"/>
    <w:rsid w:val="0066206A"/>
    <w:rsid w:val="00663E06"/>
    <w:rsid w:val="00664D60"/>
    <w:rsid w:val="00665545"/>
    <w:rsid w:val="00666722"/>
    <w:rsid w:val="00667BF7"/>
    <w:rsid w:val="00667F9B"/>
    <w:rsid w:val="0067002B"/>
    <w:rsid w:val="00670DAD"/>
    <w:rsid w:val="00671061"/>
    <w:rsid w:val="00672104"/>
    <w:rsid w:val="006721E1"/>
    <w:rsid w:val="006751BD"/>
    <w:rsid w:val="00675910"/>
    <w:rsid w:val="006768AD"/>
    <w:rsid w:val="006770E5"/>
    <w:rsid w:val="0067727D"/>
    <w:rsid w:val="00680DD0"/>
    <w:rsid w:val="00680F1E"/>
    <w:rsid w:val="00681559"/>
    <w:rsid w:val="0068201D"/>
    <w:rsid w:val="00685FEA"/>
    <w:rsid w:val="006862C6"/>
    <w:rsid w:val="006865ED"/>
    <w:rsid w:val="00687A61"/>
    <w:rsid w:val="006917E2"/>
    <w:rsid w:val="006919B6"/>
    <w:rsid w:val="00691B2A"/>
    <w:rsid w:val="0069245B"/>
    <w:rsid w:val="00692801"/>
    <w:rsid w:val="006944DB"/>
    <w:rsid w:val="006956F9"/>
    <w:rsid w:val="00696E9D"/>
    <w:rsid w:val="0069722B"/>
    <w:rsid w:val="006A0AD4"/>
    <w:rsid w:val="006A2EDE"/>
    <w:rsid w:val="006A2FE7"/>
    <w:rsid w:val="006A41F8"/>
    <w:rsid w:val="006A4798"/>
    <w:rsid w:val="006A4894"/>
    <w:rsid w:val="006A5250"/>
    <w:rsid w:val="006A70D6"/>
    <w:rsid w:val="006B0AC6"/>
    <w:rsid w:val="006B14CB"/>
    <w:rsid w:val="006B1FFE"/>
    <w:rsid w:val="006B4397"/>
    <w:rsid w:val="006B55B0"/>
    <w:rsid w:val="006B5679"/>
    <w:rsid w:val="006B619C"/>
    <w:rsid w:val="006C0D30"/>
    <w:rsid w:val="006C2C17"/>
    <w:rsid w:val="006C2C54"/>
    <w:rsid w:val="006C31C6"/>
    <w:rsid w:val="006C375B"/>
    <w:rsid w:val="006C44C4"/>
    <w:rsid w:val="006C6926"/>
    <w:rsid w:val="006C6F14"/>
    <w:rsid w:val="006D048E"/>
    <w:rsid w:val="006D1937"/>
    <w:rsid w:val="006D2573"/>
    <w:rsid w:val="006D2ACE"/>
    <w:rsid w:val="006D2F08"/>
    <w:rsid w:val="006D5BEC"/>
    <w:rsid w:val="006D62B3"/>
    <w:rsid w:val="006D6E44"/>
    <w:rsid w:val="006D6F93"/>
    <w:rsid w:val="006E109A"/>
    <w:rsid w:val="006E1296"/>
    <w:rsid w:val="006E2D3B"/>
    <w:rsid w:val="006E4C74"/>
    <w:rsid w:val="006E569F"/>
    <w:rsid w:val="006E6478"/>
    <w:rsid w:val="006E721A"/>
    <w:rsid w:val="006F4C87"/>
    <w:rsid w:val="006F74B4"/>
    <w:rsid w:val="006F7B6A"/>
    <w:rsid w:val="00700852"/>
    <w:rsid w:val="00701C3D"/>
    <w:rsid w:val="0070201F"/>
    <w:rsid w:val="007020BE"/>
    <w:rsid w:val="00703511"/>
    <w:rsid w:val="00703A6B"/>
    <w:rsid w:val="007041D6"/>
    <w:rsid w:val="00705275"/>
    <w:rsid w:val="007057C3"/>
    <w:rsid w:val="00705C72"/>
    <w:rsid w:val="00705EC0"/>
    <w:rsid w:val="0070663F"/>
    <w:rsid w:val="00710FC2"/>
    <w:rsid w:val="007113CF"/>
    <w:rsid w:val="007131A1"/>
    <w:rsid w:val="00714921"/>
    <w:rsid w:val="00714C8D"/>
    <w:rsid w:val="00715387"/>
    <w:rsid w:val="00715B2D"/>
    <w:rsid w:val="007161A5"/>
    <w:rsid w:val="00716ADE"/>
    <w:rsid w:val="0071789D"/>
    <w:rsid w:val="00720250"/>
    <w:rsid w:val="00721537"/>
    <w:rsid w:val="00721EED"/>
    <w:rsid w:val="0072221A"/>
    <w:rsid w:val="0072313B"/>
    <w:rsid w:val="0072337B"/>
    <w:rsid w:val="00724B9D"/>
    <w:rsid w:val="00725141"/>
    <w:rsid w:val="007254E4"/>
    <w:rsid w:val="00725961"/>
    <w:rsid w:val="00731436"/>
    <w:rsid w:val="00731D8A"/>
    <w:rsid w:val="00732165"/>
    <w:rsid w:val="00733FB4"/>
    <w:rsid w:val="007358A7"/>
    <w:rsid w:val="00735CB4"/>
    <w:rsid w:val="00737BB7"/>
    <w:rsid w:val="00737FC4"/>
    <w:rsid w:val="007456C8"/>
    <w:rsid w:val="0074608C"/>
    <w:rsid w:val="007462B4"/>
    <w:rsid w:val="007468A2"/>
    <w:rsid w:val="00747989"/>
    <w:rsid w:val="007500D4"/>
    <w:rsid w:val="00750445"/>
    <w:rsid w:val="00750848"/>
    <w:rsid w:val="007511AD"/>
    <w:rsid w:val="00751A22"/>
    <w:rsid w:val="0075205F"/>
    <w:rsid w:val="007530D6"/>
    <w:rsid w:val="00753A96"/>
    <w:rsid w:val="007565B0"/>
    <w:rsid w:val="00757337"/>
    <w:rsid w:val="007577A7"/>
    <w:rsid w:val="00757965"/>
    <w:rsid w:val="0076009B"/>
    <w:rsid w:val="007611F3"/>
    <w:rsid w:val="00761782"/>
    <w:rsid w:val="00762D8E"/>
    <w:rsid w:val="00763FB5"/>
    <w:rsid w:val="007664DE"/>
    <w:rsid w:val="0077112B"/>
    <w:rsid w:val="007731B8"/>
    <w:rsid w:val="00773DE2"/>
    <w:rsid w:val="00775C54"/>
    <w:rsid w:val="007801C1"/>
    <w:rsid w:val="00780737"/>
    <w:rsid w:val="00780BC3"/>
    <w:rsid w:val="00781C19"/>
    <w:rsid w:val="00784D52"/>
    <w:rsid w:val="0078521A"/>
    <w:rsid w:val="0078533F"/>
    <w:rsid w:val="00787E66"/>
    <w:rsid w:val="0079057C"/>
    <w:rsid w:val="007915B1"/>
    <w:rsid w:val="00792C3E"/>
    <w:rsid w:val="00793685"/>
    <w:rsid w:val="007941C9"/>
    <w:rsid w:val="007945B4"/>
    <w:rsid w:val="00794FC0"/>
    <w:rsid w:val="00795778"/>
    <w:rsid w:val="007961EA"/>
    <w:rsid w:val="00797634"/>
    <w:rsid w:val="007A028E"/>
    <w:rsid w:val="007A1E1F"/>
    <w:rsid w:val="007A2D65"/>
    <w:rsid w:val="007A2F91"/>
    <w:rsid w:val="007A3C49"/>
    <w:rsid w:val="007A4749"/>
    <w:rsid w:val="007A4B66"/>
    <w:rsid w:val="007A581F"/>
    <w:rsid w:val="007A5A2B"/>
    <w:rsid w:val="007A6031"/>
    <w:rsid w:val="007B057B"/>
    <w:rsid w:val="007B05D6"/>
    <w:rsid w:val="007B0A2F"/>
    <w:rsid w:val="007B1D91"/>
    <w:rsid w:val="007B1E42"/>
    <w:rsid w:val="007B234D"/>
    <w:rsid w:val="007B2B1E"/>
    <w:rsid w:val="007B3573"/>
    <w:rsid w:val="007B4BC5"/>
    <w:rsid w:val="007B6323"/>
    <w:rsid w:val="007B722A"/>
    <w:rsid w:val="007B73C0"/>
    <w:rsid w:val="007B7A21"/>
    <w:rsid w:val="007B7E0F"/>
    <w:rsid w:val="007B7FEF"/>
    <w:rsid w:val="007C113A"/>
    <w:rsid w:val="007C13A1"/>
    <w:rsid w:val="007C1A22"/>
    <w:rsid w:val="007C1BC8"/>
    <w:rsid w:val="007C1E44"/>
    <w:rsid w:val="007C217C"/>
    <w:rsid w:val="007C3DD5"/>
    <w:rsid w:val="007C5371"/>
    <w:rsid w:val="007C53EC"/>
    <w:rsid w:val="007C5458"/>
    <w:rsid w:val="007C5EB6"/>
    <w:rsid w:val="007C7A7B"/>
    <w:rsid w:val="007C7EDC"/>
    <w:rsid w:val="007D0A7E"/>
    <w:rsid w:val="007D19CA"/>
    <w:rsid w:val="007D2632"/>
    <w:rsid w:val="007D2B12"/>
    <w:rsid w:val="007D3BF6"/>
    <w:rsid w:val="007D452F"/>
    <w:rsid w:val="007D5843"/>
    <w:rsid w:val="007D5BDD"/>
    <w:rsid w:val="007D6209"/>
    <w:rsid w:val="007D64A2"/>
    <w:rsid w:val="007D6A1F"/>
    <w:rsid w:val="007D70E3"/>
    <w:rsid w:val="007D70E5"/>
    <w:rsid w:val="007D71D1"/>
    <w:rsid w:val="007D7774"/>
    <w:rsid w:val="007E0248"/>
    <w:rsid w:val="007E05EB"/>
    <w:rsid w:val="007E0B6D"/>
    <w:rsid w:val="007E0C70"/>
    <w:rsid w:val="007E164B"/>
    <w:rsid w:val="007E25CC"/>
    <w:rsid w:val="007E52BC"/>
    <w:rsid w:val="007E55C6"/>
    <w:rsid w:val="007E581E"/>
    <w:rsid w:val="007E6344"/>
    <w:rsid w:val="007E6C41"/>
    <w:rsid w:val="007F025D"/>
    <w:rsid w:val="007F1B8A"/>
    <w:rsid w:val="007F4E4F"/>
    <w:rsid w:val="007F5224"/>
    <w:rsid w:val="007F7917"/>
    <w:rsid w:val="007F795E"/>
    <w:rsid w:val="0080120B"/>
    <w:rsid w:val="008037AA"/>
    <w:rsid w:val="00803B96"/>
    <w:rsid w:val="008045EA"/>
    <w:rsid w:val="00804CE7"/>
    <w:rsid w:val="00806428"/>
    <w:rsid w:val="00807CD3"/>
    <w:rsid w:val="00812865"/>
    <w:rsid w:val="00812B45"/>
    <w:rsid w:val="00813B32"/>
    <w:rsid w:val="00814030"/>
    <w:rsid w:val="00814575"/>
    <w:rsid w:val="00816002"/>
    <w:rsid w:val="00817D6A"/>
    <w:rsid w:val="00821A23"/>
    <w:rsid w:val="008221ED"/>
    <w:rsid w:val="00823615"/>
    <w:rsid w:val="008238AB"/>
    <w:rsid w:val="008248C3"/>
    <w:rsid w:val="00824DE2"/>
    <w:rsid w:val="008251E3"/>
    <w:rsid w:val="00826165"/>
    <w:rsid w:val="00826660"/>
    <w:rsid w:val="00826996"/>
    <w:rsid w:val="00826CBA"/>
    <w:rsid w:val="00830E0D"/>
    <w:rsid w:val="008321B5"/>
    <w:rsid w:val="00836197"/>
    <w:rsid w:val="008362E5"/>
    <w:rsid w:val="00841589"/>
    <w:rsid w:val="00843746"/>
    <w:rsid w:val="008446AB"/>
    <w:rsid w:val="00846697"/>
    <w:rsid w:val="00846A9E"/>
    <w:rsid w:val="00846B15"/>
    <w:rsid w:val="00846CB8"/>
    <w:rsid w:val="0085009F"/>
    <w:rsid w:val="00851CEE"/>
    <w:rsid w:val="008556E2"/>
    <w:rsid w:val="00855861"/>
    <w:rsid w:val="00855C59"/>
    <w:rsid w:val="00857DDC"/>
    <w:rsid w:val="00860091"/>
    <w:rsid w:val="00860305"/>
    <w:rsid w:val="008623CB"/>
    <w:rsid w:val="0086245C"/>
    <w:rsid w:val="00862BFF"/>
    <w:rsid w:val="0086326C"/>
    <w:rsid w:val="00865F15"/>
    <w:rsid w:val="008700D4"/>
    <w:rsid w:val="00873F12"/>
    <w:rsid w:val="0087484C"/>
    <w:rsid w:val="00876508"/>
    <w:rsid w:val="00880517"/>
    <w:rsid w:val="00880C4B"/>
    <w:rsid w:val="008827E1"/>
    <w:rsid w:val="008828DF"/>
    <w:rsid w:val="00882B3D"/>
    <w:rsid w:val="00882C08"/>
    <w:rsid w:val="0088342A"/>
    <w:rsid w:val="00883B2F"/>
    <w:rsid w:val="00883CE4"/>
    <w:rsid w:val="00886E7A"/>
    <w:rsid w:val="0089197C"/>
    <w:rsid w:val="008931E0"/>
    <w:rsid w:val="008947F0"/>
    <w:rsid w:val="00896461"/>
    <w:rsid w:val="0089798F"/>
    <w:rsid w:val="00897C30"/>
    <w:rsid w:val="00897DB2"/>
    <w:rsid w:val="008A0039"/>
    <w:rsid w:val="008A0928"/>
    <w:rsid w:val="008A0988"/>
    <w:rsid w:val="008A1583"/>
    <w:rsid w:val="008A1746"/>
    <w:rsid w:val="008A1B6E"/>
    <w:rsid w:val="008A1F13"/>
    <w:rsid w:val="008A24A9"/>
    <w:rsid w:val="008A34A8"/>
    <w:rsid w:val="008A43B1"/>
    <w:rsid w:val="008A531F"/>
    <w:rsid w:val="008A564D"/>
    <w:rsid w:val="008A5BF3"/>
    <w:rsid w:val="008A7415"/>
    <w:rsid w:val="008A750F"/>
    <w:rsid w:val="008B0FB0"/>
    <w:rsid w:val="008B1274"/>
    <w:rsid w:val="008B2990"/>
    <w:rsid w:val="008B4371"/>
    <w:rsid w:val="008B4D32"/>
    <w:rsid w:val="008B5C63"/>
    <w:rsid w:val="008B70AE"/>
    <w:rsid w:val="008C24E4"/>
    <w:rsid w:val="008C2582"/>
    <w:rsid w:val="008C2830"/>
    <w:rsid w:val="008C32BA"/>
    <w:rsid w:val="008C470E"/>
    <w:rsid w:val="008C6F86"/>
    <w:rsid w:val="008C75B4"/>
    <w:rsid w:val="008D1339"/>
    <w:rsid w:val="008D1693"/>
    <w:rsid w:val="008D1F54"/>
    <w:rsid w:val="008D2A05"/>
    <w:rsid w:val="008D34B0"/>
    <w:rsid w:val="008D498E"/>
    <w:rsid w:val="008E1111"/>
    <w:rsid w:val="008E2A9C"/>
    <w:rsid w:val="008E37AC"/>
    <w:rsid w:val="008E37F5"/>
    <w:rsid w:val="008E4C04"/>
    <w:rsid w:val="008E4EC6"/>
    <w:rsid w:val="008E5813"/>
    <w:rsid w:val="008E5A00"/>
    <w:rsid w:val="008E5C91"/>
    <w:rsid w:val="008E5FE1"/>
    <w:rsid w:val="008E6185"/>
    <w:rsid w:val="008E64B5"/>
    <w:rsid w:val="008F0120"/>
    <w:rsid w:val="008F09E9"/>
    <w:rsid w:val="008F1221"/>
    <w:rsid w:val="008F216D"/>
    <w:rsid w:val="008F2C14"/>
    <w:rsid w:val="008F2E5A"/>
    <w:rsid w:val="008F4080"/>
    <w:rsid w:val="008F4211"/>
    <w:rsid w:val="008F4433"/>
    <w:rsid w:val="008F5579"/>
    <w:rsid w:val="008F6891"/>
    <w:rsid w:val="008F7179"/>
    <w:rsid w:val="008F7464"/>
    <w:rsid w:val="0090037A"/>
    <w:rsid w:val="00902436"/>
    <w:rsid w:val="00903A14"/>
    <w:rsid w:val="0090416D"/>
    <w:rsid w:val="00904C01"/>
    <w:rsid w:val="009068D5"/>
    <w:rsid w:val="009105F7"/>
    <w:rsid w:val="00912826"/>
    <w:rsid w:val="0091352B"/>
    <w:rsid w:val="00913B9C"/>
    <w:rsid w:val="00913E7D"/>
    <w:rsid w:val="009152E4"/>
    <w:rsid w:val="0091608F"/>
    <w:rsid w:val="00916167"/>
    <w:rsid w:val="0091663C"/>
    <w:rsid w:val="00917582"/>
    <w:rsid w:val="009175C1"/>
    <w:rsid w:val="009200EC"/>
    <w:rsid w:val="00920571"/>
    <w:rsid w:val="00921B4C"/>
    <w:rsid w:val="009220EE"/>
    <w:rsid w:val="00922DCB"/>
    <w:rsid w:val="0092397E"/>
    <w:rsid w:val="00925829"/>
    <w:rsid w:val="00925B87"/>
    <w:rsid w:val="00926D93"/>
    <w:rsid w:val="009275EF"/>
    <w:rsid w:val="00927A86"/>
    <w:rsid w:val="00930126"/>
    <w:rsid w:val="00930E42"/>
    <w:rsid w:val="00930FD5"/>
    <w:rsid w:val="0093105A"/>
    <w:rsid w:val="009327AE"/>
    <w:rsid w:val="00933537"/>
    <w:rsid w:val="0093494D"/>
    <w:rsid w:val="009362F3"/>
    <w:rsid w:val="00937BDF"/>
    <w:rsid w:val="00940088"/>
    <w:rsid w:val="00941E7B"/>
    <w:rsid w:val="0094208F"/>
    <w:rsid w:val="0094370B"/>
    <w:rsid w:val="00944561"/>
    <w:rsid w:val="0095021A"/>
    <w:rsid w:val="0095127D"/>
    <w:rsid w:val="009523E0"/>
    <w:rsid w:val="00952A06"/>
    <w:rsid w:val="00954852"/>
    <w:rsid w:val="00954D21"/>
    <w:rsid w:val="009557FD"/>
    <w:rsid w:val="00956951"/>
    <w:rsid w:val="00956F43"/>
    <w:rsid w:val="0095792A"/>
    <w:rsid w:val="00960AF7"/>
    <w:rsid w:val="00963114"/>
    <w:rsid w:val="00963D14"/>
    <w:rsid w:val="009652AF"/>
    <w:rsid w:val="0096697E"/>
    <w:rsid w:val="00970473"/>
    <w:rsid w:val="0097071A"/>
    <w:rsid w:val="0097088A"/>
    <w:rsid w:val="009708D6"/>
    <w:rsid w:val="00971332"/>
    <w:rsid w:val="009729DA"/>
    <w:rsid w:val="00973046"/>
    <w:rsid w:val="00973E25"/>
    <w:rsid w:val="00974BEC"/>
    <w:rsid w:val="0097556F"/>
    <w:rsid w:val="009769D4"/>
    <w:rsid w:val="00977764"/>
    <w:rsid w:val="009800AD"/>
    <w:rsid w:val="0098311E"/>
    <w:rsid w:val="00984D73"/>
    <w:rsid w:val="009852AD"/>
    <w:rsid w:val="0098541D"/>
    <w:rsid w:val="00987FC9"/>
    <w:rsid w:val="00990A47"/>
    <w:rsid w:val="0099259D"/>
    <w:rsid w:val="00992FB1"/>
    <w:rsid w:val="00993850"/>
    <w:rsid w:val="009957B1"/>
    <w:rsid w:val="009A0C5F"/>
    <w:rsid w:val="009A1A5A"/>
    <w:rsid w:val="009A20D8"/>
    <w:rsid w:val="009A583C"/>
    <w:rsid w:val="009A6A71"/>
    <w:rsid w:val="009B0835"/>
    <w:rsid w:val="009B1076"/>
    <w:rsid w:val="009B1363"/>
    <w:rsid w:val="009B140D"/>
    <w:rsid w:val="009B159A"/>
    <w:rsid w:val="009B2825"/>
    <w:rsid w:val="009B3D35"/>
    <w:rsid w:val="009B4C51"/>
    <w:rsid w:val="009B4CD9"/>
    <w:rsid w:val="009B6802"/>
    <w:rsid w:val="009B7582"/>
    <w:rsid w:val="009B7AA2"/>
    <w:rsid w:val="009B7DEF"/>
    <w:rsid w:val="009C126A"/>
    <w:rsid w:val="009C1BFD"/>
    <w:rsid w:val="009C2406"/>
    <w:rsid w:val="009C3D4A"/>
    <w:rsid w:val="009C5F05"/>
    <w:rsid w:val="009C627E"/>
    <w:rsid w:val="009C6EF2"/>
    <w:rsid w:val="009D03B3"/>
    <w:rsid w:val="009D0C69"/>
    <w:rsid w:val="009D1C80"/>
    <w:rsid w:val="009D3711"/>
    <w:rsid w:val="009D5676"/>
    <w:rsid w:val="009D6922"/>
    <w:rsid w:val="009D7214"/>
    <w:rsid w:val="009D7218"/>
    <w:rsid w:val="009D7D89"/>
    <w:rsid w:val="009E0874"/>
    <w:rsid w:val="009E1562"/>
    <w:rsid w:val="009E175D"/>
    <w:rsid w:val="009E1928"/>
    <w:rsid w:val="009E2716"/>
    <w:rsid w:val="009E38B6"/>
    <w:rsid w:val="009E3D31"/>
    <w:rsid w:val="009E64FF"/>
    <w:rsid w:val="009F04E2"/>
    <w:rsid w:val="009F0C8A"/>
    <w:rsid w:val="009F2A6C"/>
    <w:rsid w:val="009F7606"/>
    <w:rsid w:val="009F7D36"/>
    <w:rsid w:val="00A010F7"/>
    <w:rsid w:val="00A055C4"/>
    <w:rsid w:val="00A05AE5"/>
    <w:rsid w:val="00A0679E"/>
    <w:rsid w:val="00A070E9"/>
    <w:rsid w:val="00A071E9"/>
    <w:rsid w:val="00A1108F"/>
    <w:rsid w:val="00A119D8"/>
    <w:rsid w:val="00A12123"/>
    <w:rsid w:val="00A13B12"/>
    <w:rsid w:val="00A17094"/>
    <w:rsid w:val="00A17D6C"/>
    <w:rsid w:val="00A17F64"/>
    <w:rsid w:val="00A21708"/>
    <w:rsid w:val="00A24961"/>
    <w:rsid w:val="00A24A34"/>
    <w:rsid w:val="00A24BC0"/>
    <w:rsid w:val="00A25845"/>
    <w:rsid w:val="00A25A69"/>
    <w:rsid w:val="00A25C18"/>
    <w:rsid w:val="00A2656E"/>
    <w:rsid w:val="00A269BA"/>
    <w:rsid w:val="00A26D62"/>
    <w:rsid w:val="00A31FDE"/>
    <w:rsid w:val="00A32E56"/>
    <w:rsid w:val="00A3324E"/>
    <w:rsid w:val="00A33259"/>
    <w:rsid w:val="00A33C57"/>
    <w:rsid w:val="00A36965"/>
    <w:rsid w:val="00A36DE2"/>
    <w:rsid w:val="00A46228"/>
    <w:rsid w:val="00A505BB"/>
    <w:rsid w:val="00A5061B"/>
    <w:rsid w:val="00A515D1"/>
    <w:rsid w:val="00A51F6B"/>
    <w:rsid w:val="00A52661"/>
    <w:rsid w:val="00A53766"/>
    <w:rsid w:val="00A538A4"/>
    <w:rsid w:val="00A545BE"/>
    <w:rsid w:val="00A5531A"/>
    <w:rsid w:val="00A558FB"/>
    <w:rsid w:val="00A55A78"/>
    <w:rsid w:val="00A611B7"/>
    <w:rsid w:val="00A61E90"/>
    <w:rsid w:val="00A6228C"/>
    <w:rsid w:val="00A625E9"/>
    <w:rsid w:val="00A6292F"/>
    <w:rsid w:val="00A62C4E"/>
    <w:rsid w:val="00A62C7D"/>
    <w:rsid w:val="00A63460"/>
    <w:rsid w:val="00A63B56"/>
    <w:rsid w:val="00A64193"/>
    <w:rsid w:val="00A64739"/>
    <w:rsid w:val="00A659CD"/>
    <w:rsid w:val="00A659F7"/>
    <w:rsid w:val="00A65FFF"/>
    <w:rsid w:val="00A70E48"/>
    <w:rsid w:val="00A72185"/>
    <w:rsid w:val="00A746A4"/>
    <w:rsid w:val="00A748C3"/>
    <w:rsid w:val="00A7550F"/>
    <w:rsid w:val="00A775F2"/>
    <w:rsid w:val="00A80BB8"/>
    <w:rsid w:val="00A80C2A"/>
    <w:rsid w:val="00A80F81"/>
    <w:rsid w:val="00A811FC"/>
    <w:rsid w:val="00A81FA2"/>
    <w:rsid w:val="00A831D5"/>
    <w:rsid w:val="00A83EBB"/>
    <w:rsid w:val="00A84EA1"/>
    <w:rsid w:val="00A8525C"/>
    <w:rsid w:val="00A908CF"/>
    <w:rsid w:val="00A90B31"/>
    <w:rsid w:val="00A9138A"/>
    <w:rsid w:val="00A91FDD"/>
    <w:rsid w:val="00A959E9"/>
    <w:rsid w:val="00A95A50"/>
    <w:rsid w:val="00A95B04"/>
    <w:rsid w:val="00A95FA4"/>
    <w:rsid w:val="00AA012F"/>
    <w:rsid w:val="00AA4C5A"/>
    <w:rsid w:val="00AA596E"/>
    <w:rsid w:val="00AA6998"/>
    <w:rsid w:val="00AA6A6C"/>
    <w:rsid w:val="00AB0179"/>
    <w:rsid w:val="00AB0653"/>
    <w:rsid w:val="00AB0CDA"/>
    <w:rsid w:val="00AB1B9B"/>
    <w:rsid w:val="00AB2DC8"/>
    <w:rsid w:val="00AB440C"/>
    <w:rsid w:val="00AB50AD"/>
    <w:rsid w:val="00AB6B3D"/>
    <w:rsid w:val="00AC123F"/>
    <w:rsid w:val="00AC4D89"/>
    <w:rsid w:val="00AC5E6B"/>
    <w:rsid w:val="00AC6370"/>
    <w:rsid w:val="00AC67C9"/>
    <w:rsid w:val="00AC7063"/>
    <w:rsid w:val="00AC7CCE"/>
    <w:rsid w:val="00AC7DE2"/>
    <w:rsid w:val="00AD0B43"/>
    <w:rsid w:val="00AD1382"/>
    <w:rsid w:val="00AD1D97"/>
    <w:rsid w:val="00AD20DD"/>
    <w:rsid w:val="00AD2893"/>
    <w:rsid w:val="00AD2A20"/>
    <w:rsid w:val="00AD522A"/>
    <w:rsid w:val="00AD5AEF"/>
    <w:rsid w:val="00AD6DB4"/>
    <w:rsid w:val="00AD6F1E"/>
    <w:rsid w:val="00AD6F8D"/>
    <w:rsid w:val="00AE3147"/>
    <w:rsid w:val="00AE481E"/>
    <w:rsid w:val="00AE5F9F"/>
    <w:rsid w:val="00AE67DD"/>
    <w:rsid w:val="00AE72D6"/>
    <w:rsid w:val="00AE790D"/>
    <w:rsid w:val="00AE7EF4"/>
    <w:rsid w:val="00AF0047"/>
    <w:rsid w:val="00AF11B6"/>
    <w:rsid w:val="00AF1556"/>
    <w:rsid w:val="00AF18EE"/>
    <w:rsid w:val="00AF2703"/>
    <w:rsid w:val="00AF427D"/>
    <w:rsid w:val="00AF530B"/>
    <w:rsid w:val="00AF57E9"/>
    <w:rsid w:val="00AF7929"/>
    <w:rsid w:val="00B00953"/>
    <w:rsid w:val="00B0199F"/>
    <w:rsid w:val="00B0399C"/>
    <w:rsid w:val="00B03D40"/>
    <w:rsid w:val="00B0447C"/>
    <w:rsid w:val="00B04EAF"/>
    <w:rsid w:val="00B061C6"/>
    <w:rsid w:val="00B06274"/>
    <w:rsid w:val="00B10D3A"/>
    <w:rsid w:val="00B11D73"/>
    <w:rsid w:val="00B1237E"/>
    <w:rsid w:val="00B131FC"/>
    <w:rsid w:val="00B15F3B"/>
    <w:rsid w:val="00B16231"/>
    <w:rsid w:val="00B16EFA"/>
    <w:rsid w:val="00B21AA1"/>
    <w:rsid w:val="00B21FAD"/>
    <w:rsid w:val="00B228EB"/>
    <w:rsid w:val="00B23C98"/>
    <w:rsid w:val="00B265AF"/>
    <w:rsid w:val="00B26B57"/>
    <w:rsid w:val="00B26FFC"/>
    <w:rsid w:val="00B30CE7"/>
    <w:rsid w:val="00B31E50"/>
    <w:rsid w:val="00B322E6"/>
    <w:rsid w:val="00B32CE4"/>
    <w:rsid w:val="00B346B6"/>
    <w:rsid w:val="00B3741B"/>
    <w:rsid w:val="00B37F63"/>
    <w:rsid w:val="00B409EA"/>
    <w:rsid w:val="00B409F3"/>
    <w:rsid w:val="00B42A6C"/>
    <w:rsid w:val="00B446D9"/>
    <w:rsid w:val="00B44748"/>
    <w:rsid w:val="00B44F6A"/>
    <w:rsid w:val="00B45C6D"/>
    <w:rsid w:val="00B45F61"/>
    <w:rsid w:val="00B46D3A"/>
    <w:rsid w:val="00B47067"/>
    <w:rsid w:val="00B47398"/>
    <w:rsid w:val="00B50980"/>
    <w:rsid w:val="00B50A4B"/>
    <w:rsid w:val="00B51CE8"/>
    <w:rsid w:val="00B529F8"/>
    <w:rsid w:val="00B53292"/>
    <w:rsid w:val="00B5374F"/>
    <w:rsid w:val="00B53BE1"/>
    <w:rsid w:val="00B540EC"/>
    <w:rsid w:val="00B549B4"/>
    <w:rsid w:val="00B55261"/>
    <w:rsid w:val="00B56D22"/>
    <w:rsid w:val="00B60066"/>
    <w:rsid w:val="00B601AF"/>
    <w:rsid w:val="00B60266"/>
    <w:rsid w:val="00B606F2"/>
    <w:rsid w:val="00B60E85"/>
    <w:rsid w:val="00B61371"/>
    <w:rsid w:val="00B62BBC"/>
    <w:rsid w:val="00B62DA7"/>
    <w:rsid w:val="00B637E7"/>
    <w:rsid w:val="00B66431"/>
    <w:rsid w:val="00B66CB4"/>
    <w:rsid w:val="00B72C4A"/>
    <w:rsid w:val="00B747F1"/>
    <w:rsid w:val="00B74E05"/>
    <w:rsid w:val="00B754AA"/>
    <w:rsid w:val="00B75648"/>
    <w:rsid w:val="00B75817"/>
    <w:rsid w:val="00B8199D"/>
    <w:rsid w:val="00B81B1D"/>
    <w:rsid w:val="00B8248B"/>
    <w:rsid w:val="00B82E2F"/>
    <w:rsid w:val="00B83ECA"/>
    <w:rsid w:val="00B84863"/>
    <w:rsid w:val="00B85AC5"/>
    <w:rsid w:val="00B86D97"/>
    <w:rsid w:val="00B91EF4"/>
    <w:rsid w:val="00B92510"/>
    <w:rsid w:val="00B944D7"/>
    <w:rsid w:val="00B94794"/>
    <w:rsid w:val="00B94B96"/>
    <w:rsid w:val="00B950A4"/>
    <w:rsid w:val="00B97C9B"/>
    <w:rsid w:val="00BA225E"/>
    <w:rsid w:val="00BA26C7"/>
    <w:rsid w:val="00BA3ACD"/>
    <w:rsid w:val="00BA4DFB"/>
    <w:rsid w:val="00BA5AC8"/>
    <w:rsid w:val="00BA62A8"/>
    <w:rsid w:val="00BA72EB"/>
    <w:rsid w:val="00BA7438"/>
    <w:rsid w:val="00BB0C2C"/>
    <w:rsid w:val="00BB14D1"/>
    <w:rsid w:val="00BB2057"/>
    <w:rsid w:val="00BB5D7D"/>
    <w:rsid w:val="00BB7013"/>
    <w:rsid w:val="00BC0C3A"/>
    <w:rsid w:val="00BC1613"/>
    <w:rsid w:val="00BC1718"/>
    <w:rsid w:val="00BC1A36"/>
    <w:rsid w:val="00BC1C15"/>
    <w:rsid w:val="00BC1C7A"/>
    <w:rsid w:val="00BC3A0E"/>
    <w:rsid w:val="00BC4067"/>
    <w:rsid w:val="00BC474C"/>
    <w:rsid w:val="00BC4C97"/>
    <w:rsid w:val="00BC558B"/>
    <w:rsid w:val="00BC65C9"/>
    <w:rsid w:val="00BC71C3"/>
    <w:rsid w:val="00BC7295"/>
    <w:rsid w:val="00BD025B"/>
    <w:rsid w:val="00BD1115"/>
    <w:rsid w:val="00BD1B3E"/>
    <w:rsid w:val="00BD23A5"/>
    <w:rsid w:val="00BD2425"/>
    <w:rsid w:val="00BD34C6"/>
    <w:rsid w:val="00BD55CB"/>
    <w:rsid w:val="00BD5D52"/>
    <w:rsid w:val="00BD69F3"/>
    <w:rsid w:val="00BD6A38"/>
    <w:rsid w:val="00BD6A3A"/>
    <w:rsid w:val="00BD785E"/>
    <w:rsid w:val="00BE12D5"/>
    <w:rsid w:val="00BE13CB"/>
    <w:rsid w:val="00BE2909"/>
    <w:rsid w:val="00BE2A08"/>
    <w:rsid w:val="00BE4A6F"/>
    <w:rsid w:val="00BE5014"/>
    <w:rsid w:val="00BE50C4"/>
    <w:rsid w:val="00BE667A"/>
    <w:rsid w:val="00BE67F6"/>
    <w:rsid w:val="00BE770E"/>
    <w:rsid w:val="00BE7861"/>
    <w:rsid w:val="00BF054C"/>
    <w:rsid w:val="00BF0696"/>
    <w:rsid w:val="00BF2A8B"/>
    <w:rsid w:val="00BF3276"/>
    <w:rsid w:val="00BF470A"/>
    <w:rsid w:val="00BF653E"/>
    <w:rsid w:val="00BF7327"/>
    <w:rsid w:val="00BF7E52"/>
    <w:rsid w:val="00C00008"/>
    <w:rsid w:val="00C02130"/>
    <w:rsid w:val="00C02CE5"/>
    <w:rsid w:val="00C02E21"/>
    <w:rsid w:val="00C03241"/>
    <w:rsid w:val="00C0405C"/>
    <w:rsid w:val="00C04B59"/>
    <w:rsid w:val="00C04BFC"/>
    <w:rsid w:val="00C05394"/>
    <w:rsid w:val="00C05D12"/>
    <w:rsid w:val="00C05F85"/>
    <w:rsid w:val="00C068E6"/>
    <w:rsid w:val="00C11373"/>
    <w:rsid w:val="00C11A74"/>
    <w:rsid w:val="00C12E25"/>
    <w:rsid w:val="00C13854"/>
    <w:rsid w:val="00C138DF"/>
    <w:rsid w:val="00C14537"/>
    <w:rsid w:val="00C1473C"/>
    <w:rsid w:val="00C14EC7"/>
    <w:rsid w:val="00C167C7"/>
    <w:rsid w:val="00C177AB"/>
    <w:rsid w:val="00C22FEA"/>
    <w:rsid w:val="00C23466"/>
    <w:rsid w:val="00C24070"/>
    <w:rsid w:val="00C256A0"/>
    <w:rsid w:val="00C2710F"/>
    <w:rsid w:val="00C30E21"/>
    <w:rsid w:val="00C32AD0"/>
    <w:rsid w:val="00C33176"/>
    <w:rsid w:val="00C33B17"/>
    <w:rsid w:val="00C3698B"/>
    <w:rsid w:val="00C36DC7"/>
    <w:rsid w:val="00C37677"/>
    <w:rsid w:val="00C41D59"/>
    <w:rsid w:val="00C442A3"/>
    <w:rsid w:val="00C443E5"/>
    <w:rsid w:val="00C44551"/>
    <w:rsid w:val="00C451DE"/>
    <w:rsid w:val="00C4584B"/>
    <w:rsid w:val="00C45A6F"/>
    <w:rsid w:val="00C50AD5"/>
    <w:rsid w:val="00C50B8B"/>
    <w:rsid w:val="00C50BDF"/>
    <w:rsid w:val="00C50ED5"/>
    <w:rsid w:val="00C52D56"/>
    <w:rsid w:val="00C537FC"/>
    <w:rsid w:val="00C54367"/>
    <w:rsid w:val="00C54726"/>
    <w:rsid w:val="00C55078"/>
    <w:rsid w:val="00C55469"/>
    <w:rsid w:val="00C55DCD"/>
    <w:rsid w:val="00C55EFC"/>
    <w:rsid w:val="00C57559"/>
    <w:rsid w:val="00C62D25"/>
    <w:rsid w:val="00C66FBE"/>
    <w:rsid w:val="00C66FE0"/>
    <w:rsid w:val="00C67767"/>
    <w:rsid w:val="00C67CD4"/>
    <w:rsid w:val="00C67D4C"/>
    <w:rsid w:val="00C7016C"/>
    <w:rsid w:val="00C73885"/>
    <w:rsid w:val="00C75B6B"/>
    <w:rsid w:val="00C76A1C"/>
    <w:rsid w:val="00C77949"/>
    <w:rsid w:val="00C8116B"/>
    <w:rsid w:val="00C8184C"/>
    <w:rsid w:val="00C82CBD"/>
    <w:rsid w:val="00C82DC1"/>
    <w:rsid w:val="00C83BEE"/>
    <w:rsid w:val="00C851A9"/>
    <w:rsid w:val="00C875F9"/>
    <w:rsid w:val="00C911C3"/>
    <w:rsid w:val="00C92657"/>
    <w:rsid w:val="00C9375D"/>
    <w:rsid w:val="00C9481B"/>
    <w:rsid w:val="00C96BE8"/>
    <w:rsid w:val="00CA0528"/>
    <w:rsid w:val="00CA3237"/>
    <w:rsid w:val="00CA38C1"/>
    <w:rsid w:val="00CA51C9"/>
    <w:rsid w:val="00CA51D9"/>
    <w:rsid w:val="00CA6E6F"/>
    <w:rsid w:val="00CA7068"/>
    <w:rsid w:val="00CA7FEF"/>
    <w:rsid w:val="00CB0830"/>
    <w:rsid w:val="00CB1996"/>
    <w:rsid w:val="00CB348B"/>
    <w:rsid w:val="00CC06EC"/>
    <w:rsid w:val="00CC075D"/>
    <w:rsid w:val="00CC0C0F"/>
    <w:rsid w:val="00CC1EBB"/>
    <w:rsid w:val="00CC43EA"/>
    <w:rsid w:val="00CC5E01"/>
    <w:rsid w:val="00CC701B"/>
    <w:rsid w:val="00CC708B"/>
    <w:rsid w:val="00CD059C"/>
    <w:rsid w:val="00CD3B3D"/>
    <w:rsid w:val="00CD4CD9"/>
    <w:rsid w:val="00CD6388"/>
    <w:rsid w:val="00CD670F"/>
    <w:rsid w:val="00CD6A80"/>
    <w:rsid w:val="00CD729E"/>
    <w:rsid w:val="00CE11D4"/>
    <w:rsid w:val="00CE196B"/>
    <w:rsid w:val="00CE234D"/>
    <w:rsid w:val="00CE2549"/>
    <w:rsid w:val="00CE2998"/>
    <w:rsid w:val="00CE5F6C"/>
    <w:rsid w:val="00CE66D0"/>
    <w:rsid w:val="00CE7B8F"/>
    <w:rsid w:val="00CF0821"/>
    <w:rsid w:val="00CF12FA"/>
    <w:rsid w:val="00CF1B4B"/>
    <w:rsid w:val="00CF1F28"/>
    <w:rsid w:val="00CF2A8A"/>
    <w:rsid w:val="00CF364D"/>
    <w:rsid w:val="00CF37D9"/>
    <w:rsid w:val="00CF3F7F"/>
    <w:rsid w:val="00CF43C9"/>
    <w:rsid w:val="00CF578E"/>
    <w:rsid w:val="00CF79B1"/>
    <w:rsid w:val="00D008C2"/>
    <w:rsid w:val="00D01943"/>
    <w:rsid w:val="00D0619F"/>
    <w:rsid w:val="00D070F2"/>
    <w:rsid w:val="00D07C96"/>
    <w:rsid w:val="00D10B04"/>
    <w:rsid w:val="00D11F4B"/>
    <w:rsid w:val="00D11FD9"/>
    <w:rsid w:val="00D12534"/>
    <w:rsid w:val="00D13D1A"/>
    <w:rsid w:val="00D13E26"/>
    <w:rsid w:val="00D14C4F"/>
    <w:rsid w:val="00D150F4"/>
    <w:rsid w:val="00D15DEC"/>
    <w:rsid w:val="00D15FDD"/>
    <w:rsid w:val="00D1689A"/>
    <w:rsid w:val="00D1710F"/>
    <w:rsid w:val="00D17869"/>
    <w:rsid w:val="00D22167"/>
    <w:rsid w:val="00D25991"/>
    <w:rsid w:val="00D26CA4"/>
    <w:rsid w:val="00D26D57"/>
    <w:rsid w:val="00D27EC6"/>
    <w:rsid w:val="00D311CC"/>
    <w:rsid w:val="00D31D9A"/>
    <w:rsid w:val="00D329E4"/>
    <w:rsid w:val="00D33DA8"/>
    <w:rsid w:val="00D33EB9"/>
    <w:rsid w:val="00D35217"/>
    <w:rsid w:val="00D35412"/>
    <w:rsid w:val="00D35C68"/>
    <w:rsid w:val="00D3622C"/>
    <w:rsid w:val="00D401F9"/>
    <w:rsid w:val="00D42BA1"/>
    <w:rsid w:val="00D42E3E"/>
    <w:rsid w:val="00D43071"/>
    <w:rsid w:val="00D433FB"/>
    <w:rsid w:val="00D44D46"/>
    <w:rsid w:val="00D46626"/>
    <w:rsid w:val="00D46FAD"/>
    <w:rsid w:val="00D4729F"/>
    <w:rsid w:val="00D47371"/>
    <w:rsid w:val="00D51829"/>
    <w:rsid w:val="00D51AA1"/>
    <w:rsid w:val="00D52097"/>
    <w:rsid w:val="00D527AD"/>
    <w:rsid w:val="00D53230"/>
    <w:rsid w:val="00D53672"/>
    <w:rsid w:val="00D53951"/>
    <w:rsid w:val="00D53BFD"/>
    <w:rsid w:val="00D53DEC"/>
    <w:rsid w:val="00D54046"/>
    <w:rsid w:val="00D549BF"/>
    <w:rsid w:val="00D5773C"/>
    <w:rsid w:val="00D57D6E"/>
    <w:rsid w:val="00D61DCC"/>
    <w:rsid w:val="00D62E20"/>
    <w:rsid w:val="00D63187"/>
    <w:rsid w:val="00D6369C"/>
    <w:rsid w:val="00D642B6"/>
    <w:rsid w:val="00D65CDC"/>
    <w:rsid w:val="00D66CE5"/>
    <w:rsid w:val="00D66F26"/>
    <w:rsid w:val="00D674E1"/>
    <w:rsid w:val="00D67B47"/>
    <w:rsid w:val="00D707B7"/>
    <w:rsid w:val="00D713AE"/>
    <w:rsid w:val="00D725E7"/>
    <w:rsid w:val="00D731F6"/>
    <w:rsid w:val="00D7367E"/>
    <w:rsid w:val="00D75FD2"/>
    <w:rsid w:val="00D76790"/>
    <w:rsid w:val="00D776F2"/>
    <w:rsid w:val="00D778B8"/>
    <w:rsid w:val="00D77E7C"/>
    <w:rsid w:val="00D80427"/>
    <w:rsid w:val="00D811B7"/>
    <w:rsid w:val="00D817A5"/>
    <w:rsid w:val="00D81EC4"/>
    <w:rsid w:val="00D823AE"/>
    <w:rsid w:val="00D82577"/>
    <w:rsid w:val="00D837B3"/>
    <w:rsid w:val="00D83D16"/>
    <w:rsid w:val="00D84E2D"/>
    <w:rsid w:val="00D85B10"/>
    <w:rsid w:val="00D86E31"/>
    <w:rsid w:val="00D8749B"/>
    <w:rsid w:val="00D87B94"/>
    <w:rsid w:val="00D920FE"/>
    <w:rsid w:val="00D921F9"/>
    <w:rsid w:val="00D93139"/>
    <w:rsid w:val="00D95683"/>
    <w:rsid w:val="00D971DD"/>
    <w:rsid w:val="00DA297C"/>
    <w:rsid w:val="00DA4DD8"/>
    <w:rsid w:val="00DA56D1"/>
    <w:rsid w:val="00DA7E71"/>
    <w:rsid w:val="00DB06A1"/>
    <w:rsid w:val="00DB0A67"/>
    <w:rsid w:val="00DB22A9"/>
    <w:rsid w:val="00DB3FF0"/>
    <w:rsid w:val="00DB54FD"/>
    <w:rsid w:val="00DB62C8"/>
    <w:rsid w:val="00DB65E2"/>
    <w:rsid w:val="00DC0D90"/>
    <w:rsid w:val="00DC0F5D"/>
    <w:rsid w:val="00DC1A2B"/>
    <w:rsid w:val="00DC22B5"/>
    <w:rsid w:val="00DC23EB"/>
    <w:rsid w:val="00DC38A6"/>
    <w:rsid w:val="00DC5BDF"/>
    <w:rsid w:val="00DC69AA"/>
    <w:rsid w:val="00DC72C1"/>
    <w:rsid w:val="00DD0947"/>
    <w:rsid w:val="00DD1673"/>
    <w:rsid w:val="00DD1BD3"/>
    <w:rsid w:val="00DD3843"/>
    <w:rsid w:val="00DD3D5B"/>
    <w:rsid w:val="00DD412C"/>
    <w:rsid w:val="00DD68F5"/>
    <w:rsid w:val="00DE013A"/>
    <w:rsid w:val="00DE09FD"/>
    <w:rsid w:val="00DE23E2"/>
    <w:rsid w:val="00DE4535"/>
    <w:rsid w:val="00DE54DE"/>
    <w:rsid w:val="00DE5B4C"/>
    <w:rsid w:val="00DE5D35"/>
    <w:rsid w:val="00DE63F0"/>
    <w:rsid w:val="00DE705B"/>
    <w:rsid w:val="00DE7AEF"/>
    <w:rsid w:val="00DF04D9"/>
    <w:rsid w:val="00DF0C17"/>
    <w:rsid w:val="00DF2E47"/>
    <w:rsid w:val="00DF4F00"/>
    <w:rsid w:val="00DF5169"/>
    <w:rsid w:val="00DF6697"/>
    <w:rsid w:val="00DF6A2B"/>
    <w:rsid w:val="00E00F8F"/>
    <w:rsid w:val="00E01AB6"/>
    <w:rsid w:val="00E01BBC"/>
    <w:rsid w:val="00E038AC"/>
    <w:rsid w:val="00E06937"/>
    <w:rsid w:val="00E07FD6"/>
    <w:rsid w:val="00E1020D"/>
    <w:rsid w:val="00E106D0"/>
    <w:rsid w:val="00E11507"/>
    <w:rsid w:val="00E11694"/>
    <w:rsid w:val="00E134E8"/>
    <w:rsid w:val="00E13582"/>
    <w:rsid w:val="00E136F0"/>
    <w:rsid w:val="00E13983"/>
    <w:rsid w:val="00E14045"/>
    <w:rsid w:val="00E15755"/>
    <w:rsid w:val="00E16638"/>
    <w:rsid w:val="00E16AD7"/>
    <w:rsid w:val="00E17989"/>
    <w:rsid w:val="00E17BFC"/>
    <w:rsid w:val="00E20B5E"/>
    <w:rsid w:val="00E21F16"/>
    <w:rsid w:val="00E22028"/>
    <w:rsid w:val="00E239E0"/>
    <w:rsid w:val="00E23B96"/>
    <w:rsid w:val="00E24DCD"/>
    <w:rsid w:val="00E30B49"/>
    <w:rsid w:val="00E316BD"/>
    <w:rsid w:val="00E31E34"/>
    <w:rsid w:val="00E33ADA"/>
    <w:rsid w:val="00E34E53"/>
    <w:rsid w:val="00E35B03"/>
    <w:rsid w:val="00E366DC"/>
    <w:rsid w:val="00E36FF9"/>
    <w:rsid w:val="00E37B3B"/>
    <w:rsid w:val="00E40792"/>
    <w:rsid w:val="00E41981"/>
    <w:rsid w:val="00E41BF5"/>
    <w:rsid w:val="00E42735"/>
    <w:rsid w:val="00E42BD7"/>
    <w:rsid w:val="00E430DB"/>
    <w:rsid w:val="00E43262"/>
    <w:rsid w:val="00E45963"/>
    <w:rsid w:val="00E45A80"/>
    <w:rsid w:val="00E46017"/>
    <w:rsid w:val="00E4700B"/>
    <w:rsid w:val="00E5020D"/>
    <w:rsid w:val="00E5402F"/>
    <w:rsid w:val="00E54419"/>
    <w:rsid w:val="00E55585"/>
    <w:rsid w:val="00E5663C"/>
    <w:rsid w:val="00E56644"/>
    <w:rsid w:val="00E56DD6"/>
    <w:rsid w:val="00E57E98"/>
    <w:rsid w:val="00E57FEF"/>
    <w:rsid w:val="00E61373"/>
    <w:rsid w:val="00E646CC"/>
    <w:rsid w:val="00E650AC"/>
    <w:rsid w:val="00E66135"/>
    <w:rsid w:val="00E663AC"/>
    <w:rsid w:val="00E67157"/>
    <w:rsid w:val="00E67909"/>
    <w:rsid w:val="00E70AA8"/>
    <w:rsid w:val="00E72E64"/>
    <w:rsid w:val="00E747A3"/>
    <w:rsid w:val="00E7579F"/>
    <w:rsid w:val="00E8009D"/>
    <w:rsid w:val="00E805AD"/>
    <w:rsid w:val="00E8283B"/>
    <w:rsid w:val="00E8371A"/>
    <w:rsid w:val="00E83980"/>
    <w:rsid w:val="00E84D47"/>
    <w:rsid w:val="00E86061"/>
    <w:rsid w:val="00E87014"/>
    <w:rsid w:val="00E8731D"/>
    <w:rsid w:val="00E90810"/>
    <w:rsid w:val="00E90FDB"/>
    <w:rsid w:val="00E93681"/>
    <w:rsid w:val="00E93EF8"/>
    <w:rsid w:val="00E9422E"/>
    <w:rsid w:val="00E94575"/>
    <w:rsid w:val="00E9469A"/>
    <w:rsid w:val="00E94E15"/>
    <w:rsid w:val="00E966C7"/>
    <w:rsid w:val="00EA0608"/>
    <w:rsid w:val="00EA0704"/>
    <w:rsid w:val="00EA0DA3"/>
    <w:rsid w:val="00EA72AC"/>
    <w:rsid w:val="00EA775C"/>
    <w:rsid w:val="00EB00F2"/>
    <w:rsid w:val="00EB0DD6"/>
    <w:rsid w:val="00EB2364"/>
    <w:rsid w:val="00EB2E07"/>
    <w:rsid w:val="00EB4232"/>
    <w:rsid w:val="00EB7923"/>
    <w:rsid w:val="00EC066E"/>
    <w:rsid w:val="00EC1365"/>
    <w:rsid w:val="00EC3826"/>
    <w:rsid w:val="00EC5631"/>
    <w:rsid w:val="00EC79D7"/>
    <w:rsid w:val="00ED048A"/>
    <w:rsid w:val="00ED061F"/>
    <w:rsid w:val="00ED3F65"/>
    <w:rsid w:val="00ED5747"/>
    <w:rsid w:val="00ED5BB3"/>
    <w:rsid w:val="00ED66F1"/>
    <w:rsid w:val="00ED6B8D"/>
    <w:rsid w:val="00ED6CBF"/>
    <w:rsid w:val="00ED705D"/>
    <w:rsid w:val="00EE0111"/>
    <w:rsid w:val="00EE035D"/>
    <w:rsid w:val="00EE0DA5"/>
    <w:rsid w:val="00EE2D8C"/>
    <w:rsid w:val="00EE3AFD"/>
    <w:rsid w:val="00EE5935"/>
    <w:rsid w:val="00EE6560"/>
    <w:rsid w:val="00EE6AE8"/>
    <w:rsid w:val="00EE6C78"/>
    <w:rsid w:val="00EF1316"/>
    <w:rsid w:val="00EF3235"/>
    <w:rsid w:val="00EF4AA4"/>
    <w:rsid w:val="00F005DC"/>
    <w:rsid w:val="00F010B5"/>
    <w:rsid w:val="00F010FA"/>
    <w:rsid w:val="00F02084"/>
    <w:rsid w:val="00F02F4B"/>
    <w:rsid w:val="00F0300A"/>
    <w:rsid w:val="00F05B0F"/>
    <w:rsid w:val="00F06D8A"/>
    <w:rsid w:val="00F079BF"/>
    <w:rsid w:val="00F121CE"/>
    <w:rsid w:val="00F131BE"/>
    <w:rsid w:val="00F1500C"/>
    <w:rsid w:val="00F16757"/>
    <w:rsid w:val="00F16A23"/>
    <w:rsid w:val="00F21CEF"/>
    <w:rsid w:val="00F22489"/>
    <w:rsid w:val="00F22839"/>
    <w:rsid w:val="00F22BD2"/>
    <w:rsid w:val="00F23D34"/>
    <w:rsid w:val="00F255A2"/>
    <w:rsid w:val="00F259DA"/>
    <w:rsid w:val="00F25AEF"/>
    <w:rsid w:val="00F25D91"/>
    <w:rsid w:val="00F26431"/>
    <w:rsid w:val="00F271A3"/>
    <w:rsid w:val="00F2724C"/>
    <w:rsid w:val="00F30EB5"/>
    <w:rsid w:val="00F31A29"/>
    <w:rsid w:val="00F3266D"/>
    <w:rsid w:val="00F32D99"/>
    <w:rsid w:val="00F34F17"/>
    <w:rsid w:val="00F361A8"/>
    <w:rsid w:val="00F369E6"/>
    <w:rsid w:val="00F37827"/>
    <w:rsid w:val="00F3795D"/>
    <w:rsid w:val="00F37D15"/>
    <w:rsid w:val="00F4141C"/>
    <w:rsid w:val="00F4152B"/>
    <w:rsid w:val="00F42A6C"/>
    <w:rsid w:val="00F4311E"/>
    <w:rsid w:val="00F43AB0"/>
    <w:rsid w:val="00F43BDE"/>
    <w:rsid w:val="00F44F49"/>
    <w:rsid w:val="00F45785"/>
    <w:rsid w:val="00F45DC3"/>
    <w:rsid w:val="00F45FDD"/>
    <w:rsid w:val="00F46210"/>
    <w:rsid w:val="00F46285"/>
    <w:rsid w:val="00F472C0"/>
    <w:rsid w:val="00F4760B"/>
    <w:rsid w:val="00F47758"/>
    <w:rsid w:val="00F509F5"/>
    <w:rsid w:val="00F50B15"/>
    <w:rsid w:val="00F52B17"/>
    <w:rsid w:val="00F536CC"/>
    <w:rsid w:val="00F53BA0"/>
    <w:rsid w:val="00F568B2"/>
    <w:rsid w:val="00F578D9"/>
    <w:rsid w:val="00F60546"/>
    <w:rsid w:val="00F6319E"/>
    <w:rsid w:val="00F63302"/>
    <w:rsid w:val="00F6506C"/>
    <w:rsid w:val="00F65B3F"/>
    <w:rsid w:val="00F66B79"/>
    <w:rsid w:val="00F67388"/>
    <w:rsid w:val="00F77072"/>
    <w:rsid w:val="00F77D54"/>
    <w:rsid w:val="00F840C2"/>
    <w:rsid w:val="00F8546F"/>
    <w:rsid w:val="00F87740"/>
    <w:rsid w:val="00F907CD"/>
    <w:rsid w:val="00F91A4A"/>
    <w:rsid w:val="00F955BA"/>
    <w:rsid w:val="00F95FCD"/>
    <w:rsid w:val="00F964B2"/>
    <w:rsid w:val="00F96A16"/>
    <w:rsid w:val="00F96B05"/>
    <w:rsid w:val="00FA0B71"/>
    <w:rsid w:val="00FA0FA7"/>
    <w:rsid w:val="00FA17D6"/>
    <w:rsid w:val="00FA1AE0"/>
    <w:rsid w:val="00FA4A15"/>
    <w:rsid w:val="00FA4F8B"/>
    <w:rsid w:val="00FA5015"/>
    <w:rsid w:val="00FA5023"/>
    <w:rsid w:val="00FA58E0"/>
    <w:rsid w:val="00FA599A"/>
    <w:rsid w:val="00FA7529"/>
    <w:rsid w:val="00FB05D1"/>
    <w:rsid w:val="00FB1175"/>
    <w:rsid w:val="00FB259D"/>
    <w:rsid w:val="00FB2672"/>
    <w:rsid w:val="00FB2D84"/>
    <w:rsid w:val="00FB5FE1"/>
    <w:rsid w:val="00FC0902"/>
    <w:rsid w:val="00FC133C"/>
    <w:rsid w:val="00FC2582"/>
    <w:rsid w:val="00FC25C1"/>
    <w:rsid w:val="00FC35AA"/>
    <w:rsid w:val="00FC5072"/>
    <w:rsid w:val="00FC51F2"/>
    <w:rsid w:val="00FC57EC"/>
    <w:rsid w:val="00FC5DDA"/>
    <w:rsid w:val="00FC7014"/>
    <w:rsid w:val="00FD0631"/>
    <w:rsid w:val="00FD07D8"/>
    <w:rsid w:val="00FD0A63"/>
    <w:rsid w:val="00FD2CCC"/>
    <w:rsid w:val="00FD2E83"/>
    <w:rsid w:val="00FD31DB"/>
    <w:rsid w:val="00FD3878"/>
    <w:rsid w:val="00FD55CF"/>
    <w:rsid w:val="00FD6A1E"/>
    <w:rsid w:val="00FD7846"/>
    <w:rsid w:val="00FE1956"/>
    <w:rsid w:val="00FE1D53"/>
    <w:rsid w:val="00FE2D36"/>
    <w:rsid w:val="00FE39F2"/>
    <w:rsid w:val="00FE3A22"/>
    <w:rsid w:val="00FE6B13"/>
    <w:rsid w:val="00FE7B47"/>
    <w:rsid w:val="00FF1A78"/>
    <w:rsid w:val="00FF1C11"/>
    <w:rsid w:val="00FF35CF"/>
    <w:rsid w:val="00FF3694"/>
    <w:rsid w:val="00FF4084"/>
    <w:rsid w:val="00FF4781"/>
    <w:rsid w:val="00FF5CC3"/>
    <w:rsid w:val="00FF6100"/>
    <w:rsid w:val="00FF610A"/>
    <w:rsid w:val="00FF692B"/>
    <w:rsid w:val="00FF6B74"/>
    <w:rsid w:val="02B65A87"/>
    <w:rsid w:val="0440BDA8"/>
    <w:rsid w:val="04FBBF56"/>
    <w:rsid w:val="055DAD11"/>
    <w:rsid w:val="061A5958"/>
    <w:rsid w:val="097A77E0"/>
    <w:rsid w:val="0B1165C3"/>
    <w:rsid w:val="10338093"/>
    <w:rsid w:val="11317CC2"/>
    <w:rsid w:val="123FB05F"/>
    <w:rsid w:val="141F4F2A"/>
    <w:rsid w:val="160AA720"/>
    <w:rsid w:val="16DF1604"/>
    <w:rsid w:val="192FF1F7"/>
    <w:rsid w:val="1AFE9734"/>
    <w:rsid w:val="1C16D900"/>
    <w:rsid w:val="212232BD"/>
    <w:rsid w:val="21409D48"/>
    <w:rsid w:val="21FB818C"/>
    <w:rsid w:val="2348C526"/>
    <w:rsid w:val="26FCA5CC"/>
    <w:rsid w:val="2772AAFF"/>
    <w:rsid w:val="279D5666"/>
    <w:rsid w:val="2801017D"/>
    <w:rsid w:val="289A5EBA"/>
    <w:rsid w:val="29D7A97B"/>
    <w:rsid w:val="2A1161B5"/>
    <w:rsid w:val="2BCBF6F7"/>
    <w:rsid w:val="2BEE11E6"/>
    <w:rsid w:val="2D264DB3"/>
    <w:rsid w:val="2DCF47D4"/>
    <w:rsid w:val="308C0516"/>
    <w:rsid w:val="31330E4D"/>
    <w:rsid w:val="31AD8AFA"/>
    <w:rsid w:val="324F198F"/>
    <w:rsid w:val="33864C4B"/>
    <w:rsid w:val="3394323D"/>
    <w:rsid w:val="354165B1"/>
    <w:rsid w:val="35C37560"/>
    <w:rsid w:val="388DEF39"/>
    <w:rsid w:val="3D0DDCEC"/>
    <w:rsid w:val="3DE25930"/>
    <w:rsid w:val="3FB851F0"/>
    <w:rsid w:val="425AE8B3"/>
    <w:rsid w:val="42651325"/>
    <w:rsid w:val="432711EF"/>
    <w:rsid w:val="43E74B15"/>
    <w:rsid w:val="49BFC758"/>
    <w:rsid w:val="4ADB0F80"/>
    <w:rsid w:val="4B313313"/>
    <w:rsid w:val="4B8C8C2E"/>
    <w:rsid w:val="4BE70DEB"/>
    <w:rsid w:val="4C671C05"/>
    <w:rsid w:val="4F3DC546"/>
    <w:rsid w:val="4F89C887"/>
    <w:rsid w:val="502299A2"/>
    <w:rsid w:val="53C47DEF"/>
    <w:rsid w:val="54A855EB"/>
    <w:rsid w:val="5756EEDF"/>
    <w:rsid w:val="57E3E8BF"/>
    <w:rsid w:val="593F5EC5"/>
    <w:rsid w:val="596CC3F7"/>
    <w:rsid w:val="5D61EE6C"/>
    <w:rsid w:val="5E435B7B"/>
    <w:rsid w:val="5FD05376"/>
    <w:rsid w:val="6065BA78"/>
    <w:rsid w:val="61993F85"/>
    <w:rsid w:val="6369B42F"/>
    <w:rsid w:val="642D67A8"/>
    <w:rsid w:val="6458A086"/>
    <w:rsid w:val="65277147"/>
    <w:rsid w:val="67700C84"/>
    <w:rsid w:val="68A6BAA9"/>
    <w:rsid w:val="6B072426"/>
    <w:rsid w:val="6D996EAD"/>
    <w:rsid w:val="6E62AB9F"/>
    <w:rsid w:val="6FA3A555"/>
    <w:rsid w:val="7067D74D"/>
    <w:rsid w:val="7111365F"/>
    <w:rsid w:val="718FDAEB"/>
    <w:rsid w:val="73926361"/>
    <w:rsid w:val="74BA4855"/>
    <w:rsid w:val="7516A002"/>
    <w:rsid w:val="755B8B2D"/>
    <w:rsid w:val="77D4F755"/>
    <w:rsid w:val="7945C8F8"/>
    <w:rsid w:val="7B76E02B"/>
    <w:rsid w:val="7C9365DD"/>
    <w:rsid w:val="7CD4FCB4"/>
    <w:rsid w:val="7E5C5E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C82F7"/>
  <w15:chartTrackingRefBased/>
  <w15:docId w15:val="{C3C4237A-88AE-4B84-B168-64BD3609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lsdException w:name="caption" w:semiHidden="1" w:uiPriority="35" w:unhideWhenUsed="1" w:qFormat="1"/>
    <w:lsdException w:name="table of figures" w:uiPriority="99"/>
    <w:lsdException w:name="footnote reference" w:qFormat="1"/>
    <w:lsdException w:name="annotation reference" w:uiPriority="99"/>
    <w:lsdException w:name="List Number"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5800"/>
    <w:pPr>
      <w:spacing w:before="120"/>
      <w:jc w:val="both"/>
    </w:pPr>
    <w:rPr>
      <w:rFonts w:ascii="Arial" w:hAnsi="Arial"/>
      <w:sz w:val="22"/>
      <w:szCs w:val="24"/>
      <w:lang w:val="en-ZA"/>
    </w:rPr>
  </w:style>
  <w:style w:type="paragraph" w:styleId="Heading1">
    <w:name w:val="heading 1"/>
    <w:aliases w:val="L1,Heading 1 AGT ESIA,RSKH1,RSKHeading 1,Chapter Head,Part,OG Heading 1,Oscar Faber 1,h1,H1,- 1st Order Heading,. (1.0),§1.,Heading 1 URS,Main Title,Level 1,Report1,head1,Chapter Heading,top Heading 1,Section Heading,LetHead1,MisHead1,l1,1,M"/>
    <w:basedOn w:val="Normal"/>
    <w:next w:val="Normal"/>
    <w:link w:val="Heading1Char"/>
    <w:qFormat/>
    <w:rsid w:val="00D52097"/>
    <w:pPr>
      <w:keepNext/>
      <w:numPr>
        <w:numId w:val="5"/>
      </w:numPr>
      <w:tabs>
        <w:tab w:val="left" w:pos="459"/>
      </w:tabs>
      <w:spacing w:after="240"/>
      <w:ind w:left="431" w:hanging="431"/>
      <w:mirrorIndents/>
      <w:outlineLvl w:val="0"/>
    </w:pPr>
    <w:rPr>
      <w:rFonts w:cs="Arial"/>
      <w:b/>
      <w:bCs/>
      <w:kern w:val="32"/>
      <w:sz w:val="32"/>
      <w:szCs w:val="32"/>
    </w:rPr>
  </w:style>
  <w:style w:type="paragraph" w:styleId="Heading2">
    <w:name w:val="heading 2"/>
    <w:aliases w:val="DNV-H2,RSKH2,Heading 2 AGT ESIA,h2,A Head,Chapter Title,OG Heading 2,Level 2,carter ecological heading 2,Paragraph,Oscar Faber 2,H2,Heading 2 ECOSUN,ODHeader2,smal-head2,- 2nd Order Heading,. (1.1),top heading 2,L2,ËÑÇ¢éÍ 2,§1.1,§1.1.,RoyHead2"/>
    <w:basedOn w:val="Normal"/>
    <w:next w:val="Normal"/>
    <w:link w:val="Heading2Char"/>
    <w:qFormat/>
    <w:rsid w:val="003F6046"/>
    <w:pPr>
      <w:keepNext/>
      <w:numPr>
        <w:ilvl w:val="1"/>
        <w:numId w:val="5"/>
      </w:numPr>
      <w:spacing w:after="60"/>
      <w:outlineLvl w:val="1"/>
    </w:pPr>
    <w:rPr>
      <w:rFonts w:cs="Arial"/>
      <w:b/>
      <w:bCs/>
      <w:iCs/>
      <w:sz w:val="32"/>
      <w:szCs w:val="28"/>
      <w:u w:val="single"/>
    </w:rPr>
  </w:style>
  <w:style w:type="paragraph" w:styleId="Heading3">
    <w:name w:val="heading 3"/>
    <w:aliases w:val="L3,DNV-H3,RSKH3,Heading 3 AGT ESIA,BTC-Heading3,Level 3,B Head,Subparagraaf,Section,OG Heading 3,bold italic,Numbered 3,carter ecological heading 3,Minor,Mi,Headline,Oscar Faber 3,3,31,32,311,33,34,Main Introduction,Experience Summary,H3,1.1.1"/>
    <w:basedOn w:val="Normal"/>
    <w:next w:val="Normal"/>
    <w:qFormat/>
    <w:rsid w:val="003F6046"/>
    <w:pPr>
      <w:keepNext/>
      <w:numPr>
        <w:ilvl w:val="2"/>
        <w:numId w:val="5"/>
      </w:numPr>
      <w:tabs>
        <w:tab w:val="left" w:pos="993"/>
      </w:tabs>
      <w:spacing w:after="120"/>
      <w:outlineLvl w:val="2"/>
    </w:pPr>
    <w:rPr>
      <w:rFonts w:cs="Arial"/>
      <w:b/>
      <w:bCs/>
      <w:i/>
      <w:sz w:val="32"/>
      <w:szCs w:val="20"/>
    </w:rPr>
  </w:style>
  <w:style w:type="paragraph" w:styleId="Heading4">
    <w:name w:val="heading 4"/>
    <w:aliases w:val="D&amp;M4,D&amp;M 4,RSKH4,Level 4,carter ecological heading 4,C Head,Map Title,OG Heading 4,italic,L4,Main Body Heading,H4,RSK-H4,Heading 4-DO NOT USE,Heading 4 URS,Minor Heading,h4,heading 4,Level 2 - a,aa,LetHead4,MisHead4,Normalhead4,l4,I4"/>
    <w:basedOn w:val="Normal"/>
    <w:next w:val="Normal"/>
    <w:qFormat/>
    <w:rsid w:val="003F6046"/>
    <w:pPr>
      <w:keepNext/>
      <w:numPr>
        <w:ilvl w:val="3"/>
        <w:numId w:val="5"/>
      </w:numPr>
      <w:tabs>
        <w:tab w:val="left" w:pos="1134"/>
      </w:tabs>
      <w:spacing w:before="60" w:after="120"/>
      <w:outlineLvl w:val="3"/>
    </w:pPr>
    <w:rPr>
      <w:rFonts w:cs="Arial"/>
      <w:b/>
      <w:bCs/>
      <w:sz w:val="28"/>
      <w:szCs w:val="20"/>
    </w:rPr>
  </w:style>
  <w:style w:type="paragraph" w:styleId="Heading5">
    <w:name w:val="heading 5"/>
    <w:aliases w:val="RSKH5,Figure,D Head,Block Label,OG Appendix,Right Column Bullets,Appendix,Heading 5 URS,Further Points,h5,H5,Further Points1,Further Points2,Further Points11,Further Points3,Further Points4,Further Points5,Further Points12,Further Points21,V"/>
    <w:basedOn w:val="Normal"/>
    <w:next w:val="Normal"/>
    <w:qFormat/>
    <w:rsid w:val="005D5F64"/>
    <w:pPr>
      <w:numPr>
        <w:ilvl w:val="4"/>
        <w:numId w:val="5"/>
      </w:numPr>
      <w:spacing w:before="240" w:after="60"/>
      <w:outlineLvl w:val="4"/>
    </w:pPr>
    <w:rPr>
      <w:b/>
      <w:bCs/>
      <w:i/>
      <w:iCs/>
      <w:sz w:val="28"/>
      <w:szCs w:val="26"/>
    </w:rPr>
  </w:style>
  <w:style w:type="paragraph" w:styleId="Heading6">
    <w:name w:val="heading 6"/>
    <w:aliases w:val="Bullet Points,OG Distribution,Do Not Use 6,Points in Text,Key Projects,(Inactivo),Bullet (Single Lines),not Kinhill,Points in Text1,Points in Text2,Points in Text3,Points in Text4,Points in Text5,Points in Text11,Points in Text21"/>
    <w:basedOn w:val="Normal"/>
    <w:next w:val="Normal"/>
    <w:qFormat/>
    <w:rsid w:val="00691B2A"/>
    <w:pPr>
      <w:numPr>
        <w:ilvl w:val="5"/>
        <w:numId w:val="5"/>
      </w:numPr>
      <w:spacing w:before="240" w:after="60"/>
      <w:outlineLvl w:val="5"/>
    </w:pPr>
    <w:rPr>
      <w:b/>
      <w:bCs/>
      <w:sz w:val="24"/>
      <w:szCs w:val="22"/>
    </w:rPr>
  </w:style>
  <w:style w:type="paragraph" w:styleId="Heading7">
    <w:name w:val="heading 7"/>
    <w:basedOn w:val="Normal"/>
    <w:next w:val="Normal"/>
    <w:qFormat/>
    <w:rsid w:val="001D3F00"/>
    <w:pPr>
      <w:numPr>
        <w:ilvl w:val="6"/>
        <w:numId w:val="5"/>
      </w:numPr>
      <w:spacing w:before="240" w:after="60"/>
      <w:outlineLvl w:val="6"/>
    </w:pPr>
    <w:rPr>
      <w:b/>
      <w:i/>
      <w:sz w:val="24"/>
    </w:rPr>
  </w:style>
  <w:style w:type="paragraph" w:styleId="Heading8">
    <w:name w:val="heading 8"/>
    <w:basedOn w:val="Normal"/>
    <w:next w:val="Normal"/>
    <w:qFormat/>
    <w:rsid w:val="001D3F00"/>
    <w:pPr>
      <w:numPr>
        <w:ilvl w:val="7"/>
        <w:numId w:val="5"/>
      </w:numPr>
      <w:spacing w:before="240" w:after="60"/>
      <w:outlineLvl w:val="7"/>
    </w:pPr>
    <w:rPr>
      <w:b/>
      <w:iCs/>
      <w:sz w:val="20"/>
    </w:rPr>
  </w:style>
  <w:style w:type="paragraph" w:styleId="Heading9">
    <w:name w:val="heading 9"/>
    <w:basedOn w:val="Normal"/>
    <w:next w:val="Normal"/>
    <w:qFormat/>
    <w:rsid w:val="00C55EFC"/>
    <w:pPr>
      <w:numPr>
        <w:ilvl w:val="8"/>
        <w:numId w:val="5"/>
      </w:numPr>
      <w:tabs>
        <w:tab w:val="left" w:pos="1843"/>
      </w:tabs>
      <w:spacing w:before="240" w:after="60"/>
      <w:outlineLvl w:val="8"/>
    </w:pPr>
    <w:rPr>
      <w:rFonts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D315F"/>
    <w:pPr>
      <w:shd w:val="clear" w:color="auto" w:fill="F2F2F2"/>
      <w:tabs>
        <w:tab w:val="left" w:pos="440"/>
        <w:tab w:val="right" w:leader="dot" w:pos="9205"/>
      </w:tabs>
      <w:spacing w:after="120"/>
      <w:jc w:val="left"/>
      <w:outlineLvl w:val="2"/>
    </w:pPr>
    <w:rPr>
      <w:rFonts w:ascii="Calibri" w:hAnsi="Calibri"/>
      <w:b/>
      <w:bCs/>
      <w:caps/>
      <w:sz w:val="20"/>
      <w:szCs w:val="20"/>
    </w:rPr>
  </w:style>
  <w:style w:type="paragraph" w:styleId="TOC2">
    <w:name w:val="toc 2"/>
    <w:basedOn w:val="Normal"/>
    <w:next w:val="Normal"/>
    <w:autoRedefine/>
    <w:semiHidden/>
    <w:pPr>
      <w:spacing w:before="0"/>
      <w:ind w:left="220"/>
    </w:pPr>
    <w:rPr>
      <w:rFonts w:ascii="Calibri" w:hAnsi="Calibri"/>
      <w:smallCaps/>
      <w:sz w:val="20"/>
      <w:szCs w:val="20"/>
    </w:rPr>
  </w:style>
  <w:style w:type="paragraph" w:styleId="TOC3">
    <w:name w:val="toc 3"/>
    <w:basedOn w:val="Normal"/>
    <w:next w:val="Normal"/>
    <w:autoRedefine/>
    <w:semiHidden/>
    <w:pPr>
      <w:spacing w:before="0"/>
      <w:ind w:left="440"/>
    </w:pPr>
    <w:rPr>
      <w:rFonts w:ascii="Calibri" w:hAnsi="Calibri"/>
      <w:i/>
      <w:iCs/>
      <w:sz w:val="20"/>
      <w:szCs w:val="20"/>
    </w:rPr>
  </w:style>
  <w:style w:type="paragraph" w:styleId="TOC4">
    <w:name w:val="toc 4"/>
    <w:basedOn w:val="Normal"/>
    <w:next w:val="Normal"/>
    <w:autoRedefine/>
    <w:semiHidden/>
    <w:pPr>
      <w:spacing w:before="0"/>
      <w:ind w:left="660"/>
    </w:pPr>
    <w:rPr>
      <w:rFonts w:ascii="Calibri" w:hAnsi="Calibri"/>
      <w:sz w:val="18"/>
      <w:szCs w:val="18"/>
    </w:rPr>
  </w:style>
  <w:style w:type="paragraph" w:styleId="TOC5">
    <w:name w:val="toc 5"/>
    <w:basedOn w:val="Normal"/>
    <w:next w:val="Normal"/>
    <w:autoRedefine/>
    <w:semiHidden/>
    <w:pPr>
      <w:spacing w:before="0"/>
      <w:ind w:left="880"/>
    </w:pPr>
    <w:rPr>
      <w:rFonts w:ascii="Calibri" w:hAnsi="Calibri"/>
      <w:sz w:val="18"/>
      <w:szCs w:val="18"/>
    </w:rPr>
  </w:style>
  <w:style w:type="paragraph" w:styleId="TOC6">
    <w:name w:val="toc 6"/>
    <w:basedOn w:val="Normal"/>
    <w:next w:val="Normal"/>
    <w:autoRedefine/>
    <w:semiHidden/>
    <w:pPr>
      <w:spacing w:before="0"/>
      <w:ind w:left="1100"/>
    </w:pPr>
    <w:rPr>
      <w:rFonts w:ascii="Calibri" w:hAnsi="Calibri"/>
      <w:sz w:val="18"/>
      <w:szCs w:val="18"/>
    </w:rPr>
  </w:style>
  <w:style w:type="paragraph" w:styleId="TOC7">
    <w:name w:val="toc 7"/>
    <w:basedOn w:val="Normal"/>
    <w:next w:val="Normal"/>
    <w:autoRedefine/>
    <w:semiHidden/>
    <w:pPr>
      <w:spacing w:before="0"/>
      <w:ind w:left="1320"/>
    </w:pPr>
    <w:rPr>
      <w:rFonts w:ascii="Calibri" w:hAnsi="Calibri"/>
      <w:sz w:val="18"/>
      <w:szCs w:val="18"/>
    </w:rPr>
  </w:style>
  <w:style w:type="paragraph" w:styleId="TOC8">
    <w:name w:val="toc 8"/>
    <w:basedOn w:val="Normal"/>
    <w:next w:val="Normal"/>
    <w:autoRedefine/>
    <w:semiHidden/>
    <w:pPr>
      <w:spacing w:before="0"/>
      <w:ind w:left="1540"/>
    </w:pPr>
    <w:rPr>
      <w:rFonts w:ascii="Calibri" w:hAnsi="Calibri"/>
      <w:sz w:val="18"/>
      <w:szCs w:val="18"/>
    </w:rPr>
  </w:style>
  <w:style w:type="paragraph" w:styleId="TOC9">
    <w:name w:val="toc 9"/>
    <w:basedOn w:val="Normal"/>
    <w:next w:val="Normal"/>
    <w:autoRedefine/>
    <w:semiHidden/>
    <w:pPr>
      <w:spacing w:before="0"/>
      <w:ind w:left="1760"/>
    </w:pPr>
    <w:rPr>
      <w:rFonts w:ascii="Calibri" w:hAnsi="Calibri"/>
      <w:sz w:val="18"/>
      <w:szCs w:val="18"/>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b/>
      <w:bCs/>
      <w:sz w:val="32"/>
    </w:rPr>
  </w:style>
  <w:style w:type="table" w:styleId="TableGrid">
    <w:name w:val="Table Grid"/>
    <w:basedOn w:val="TableNormal"/>
    <w:uiPriority w:val="59"/>
    <w:rsid w:val="007D6A1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105F7"/>
    <w:rPr>
      <w:rFonts w:ascii="Tahoma" w:hAnsi="Tahoma" w:cs="Tahoma"/>
      <w:sz w:val="16"/>
      <w:szCs w:val="16"/>
    </w:rPr>
  </w:style>
  <w:style w:type="character" w:styleId="Emphasis">
    <w:name w:val="Emphasis"/>
    <w:qFormat/>
    <w:rsid w:val="006D2573"/>
    <w:rPr>
      <w:i/>
      <w:iCs/>
    </w:rPr>
  </w:style>
  <w:style w:type="numbering" w:customStyle="1" w:styleId="Style1">
    <w:name w:val="Style1"/>
    <w:rsid w:val="005B0427"/>
    <w:pPr>
      <w:numPr>
        <w:numId w:val="2"/>
      </w:numPr>
    </w:pPr>
  </w:style>
  <w:style w:type="numbering" w:customStyle="1" w:styleId="Style2">
    <w:name w:val="Style2"/>
    <w:rsid w:val="000C777E"/>
    <w:pPr>
      <w:numPr>
        <w:numId w:val="3"/>
      </w:numPr>
    </w:pPr>
  </w:style>
  <w:style w:type="numbering" w:customStyle="1" w:styleId="Style3">
    <w:name w:val="Style3"/>
    <w:rsid w:val="000C777E"/>
    <w:pPr>
      <w:numPr>
        <w:numId w:val="4"/>
      </w:numPr>
    </w:pPr>
  </w:style>
  <w:style w:type="character" w:styleId="PageNumber">
    <w:name w:val="page number"/>
    <w:rsid w:val="000C777E"/>
  </w:style>
  <w:style w:type="character" w:customStyle="1" w:styleId="FooterChar">
    <w:name w:val="Footer Char"/>
    <w:link w:val="Footer"/>
    <w:uiPriority w:val="99"/>
    <w:rsid w:val="000C777E"/>
    <w:rPr>
      <w:rFonts w:ascii="Arial" w:hAnsi="Arial"/>
      <w:sz w:val="22"/>
      <w:szCs w:val="24"/>
      <w:lang w:eastAsia="en-US"/>
    </w:rPr>
  </w:style>
  <w:style w:type="paragraph" w:styleId="BodyText">
    <w:name w:val="Body Text"/>
    <w:basedOn w:val="Normal"/>
    <w:link w:val="BodyTextChar"/>
    <w:rsid w:val="00DC5BDF"/>
    <w:pPr>
      <w:spacing w:before="0" w:after="120"/>
    </w:pPr>
    <w:rPr>
      <w:sz w:val="20"/>
      <w:lang w:val="en-US"/>
    </w:rPr>
  </w:style>
  <w:style w:type="character" w:customStyle="1" w:styleId="BodyTextChar">
    <w:name w:val="Body Text Char"/>
    <w:link w:val="BodyText"/>
    <w:rsid w:val="00DC5BDF"/>
    <w:rPr>
      <w:rFonts w:ascii="Arial" w:hAnsi="Arial"/>
      <w:szCs w:val="24"/>
      <w:lang w:val="en-US" w:eastAsia="en-US"/>
    </w:rPr>
  </w:style>
  <w:style w:type="character" w:customStyle="1" w:styleId="HeaderChar">
    <w:name w:val="Header Char"/>
    <w:link w:val="Header"/>
    <w:rsid w:val="00EE6AE8"/>
    <w:rPr>
      <w:rFonts w:ascii="Arial" w:hAnsi="Arial"/>
      <w:sz w:val="22"/>
      <w:szCs w:val="24"/>
      <w:lang w:eastAsia="en-US"/>
    </w:rPr>
  </w:style>
  <w:style w:type="table" w:customStyle="1" w:styleId="TableGrid1">
    <w:name w:val="Table Grid1"/>
    <w:basedOn w:val="TableNormal"/>
    <w:next w:val="TableGrid"/>
    <w:uiPriority w:val="59"/>
    <w:rsid w:val="006454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00F8F"/>
    <w:pPr>
      <w:spacing w:after="120" w:line="480" w:lineRule="auto"/>
      <w:ind w:left="283"/>
    </w:pPr>
  </w:style>
  <w:style w:type="character" w:customStyle="1" w:styleId="BodyTextIndent2Char">
    <w:name w:val="Body Text Indent 2 Char"/>
    <w:link w:val="BodyTextIndent2"/>
    <w:rsid w:val="00E00F8F"/>
    <w:rPr>
      <w:rFonts w:ascii="Arial" w:hAnsi="Arial"/>
      <w:sz w:val="22"/>
      <w:szCs w:val="24"/>
      <w:lang w:eastAsia="en-US"/>
    </w:rPr>
  </w:style>
  <w:style w:type="paragraph" w:styleId="BodyText3">
    <w:name w:val="Body Text 3"/>
    <w:basedOn w:val="Normal"/>
    <w:link w:val="BodyText3Char"/>
    <w:rsid w:val="00E00F8F"/>
    <w:pPr>
      <w:spacing w:after="120"/>
    </w:pPr>
    <w:rPr>
      <w:sz w:val="16"/>
      <w:szCs w:val="16"/>
    </w:rPr>
  </w:style>
  <w:style w:type="character" w:customStyle="1" w:styleId="BodyText3Char">
    <w:name w:val="Body Text 3 Char"/>
    <w:link w:val="BodyText3"/>
    <w:rsid w:val="00E00F8F"/>
    <w:rPr>
      <w:rFonts w:ascii="Arial" w:hAnsi="Arial"/>
      <w:sz w:val="16"/>
      <w:szCs w:val="16"/>
      <w:lang w:eastAsia="en-US"/>
    </w:rPr>
  </w:style>
  <w:style w:type="numbering" w:customStyle="1" w:styleId="NoList1">
    <w:name w:val="No List1"/>
    <w:next w:val="NoList"/>
    <w:uiPriority w:val="99"/>
    <w:semiHidden/>
    <w:unhideWhenUsed/>
    <w:rsid w:val="00E00F8F"/>
  </w:style>
  <w:style w:type="paragraph" w:styleId="BodyTextIndent">
    <w:name w:val="Body Text Indent"/>
    <w:basedOn w:val="Normal"/>
    <w:link w:val="BodyTextIndentChar"/>
    <w:rsid w:val="00E00F8F"/>
    <w:pPr>
      <w:spacing w:after="120"/>
      <w:ind w:left="283"/>
    </w:pPr>
    <w:rPr>
      <w:rFonts w:ascii="Times New Roman" w:hAnsi="Times New Roman"/>
      <w:sz w:val="20"/>
      <w:szCs w:val="20"/>
      <w:lang w:val="en-GB"/>
    </w:rPr>
  </w:style>
  <w:style w:type="character" w:customStyle="1" w:styleId="BodyTextIndentChar">
    <w:name w:val="Body Text Indent Char"/>
    <w:link w:val="BodyTextIndent"/>
    <w:rsid w:val="00E00F8F"/>
    <w:rPr>
      <w:lang w:val="en-GB" w:eastAsia="en-US"/>
    </w:rPr>
  </w:style>
  <w:style w:type="paragraph" w:styleId="DocumentMap">
    <w:name w:val="Document Map"/>
    <w:basedOn w:val="Normal"/>
    <w:link w:val="DocumentMapChar"/>
    <w:rsid w:val="00E00F8F"/>
    <w:pPr>
      <w:shd w:val="clear" w:color="auto" w:fill="000080"/>
    </w:pPr>
    <w:rPr>
      <w:rFonts w:ascii="Tahoma" w:hAnsi="Tahoma"/>
      <w:sz w:val="20"/>
      <w:szCs w:val="20"/>
      <w:lang w:val="en-GB"/>
    </w:rPr>
  </w:style>
  <w:style w:type="character" w:customStyle="1" w:styleId="DocumentMapChar">
    <w:name w:val="Document Map Char"/>
    <w:link w:val="DocumentMap"/>
    <w:rsid w:val="00E00F8F"/>
    <w:rPr>
      <w:rFonts w:ascii="Tahoma" w:hAnsi="Tahoma"/>
      <w:shd w:val="clear" w:color="auto" w:fill="000080"/>
      <w:lang w:val="en-GB" w:eastAsia="en-US"/>
    </w:rPr>
  </w:style>
  <w:style w:type="paragraph" w:styleId="BlockText">
    <w:name w:val="Block Text"/>
    <w:basedOn w:val="Normal"/>
    <w:rsid w:val="00E00F8F"/>
    <w:pPr>
      <w:ind w:left="709" w:right="14"/>
    </w:pPr>
    <w:rPr>
      <w:rFonts w:ascii="Times New Roman" w:hAnsi="Times New Roman"/>
      <w:sz w:val="20"/>
      <w:szCs w:val="20"/>
      <w:lang w:val="en-GB"/>
    </w:rPr>
  </w:style>
  <w:style w:type="paragraph" w:styleId="BodyTextIndent3">
    <w:name w:val="Body Text Indent 3"/>
    <w:basedOn w:val="Normal"/>
    <w:link w:val="BodyTextIndent3Char"/>
    <w:rsid w:val="00E00F8F"/>
    <w:pPr>
      <w:ind w:left="450"/>
    </w:pPr>
    <w:rPr>
      <w:rFonts w:ascii="Times New Roman" w:hAnsi="Times New Roman"/>
      <w:sz w:val="20"/>
      <w:szCs w:val="20"/>
      <w:lang w:val="en-GB"/>
    </w:rPr>
  </w:style>
  <w:style w:type="character" w:customStyle="1" w:styleId="BodyTextIndent3Char">
    <w:name w:val="Body Text Indent 3 Char"/>
    <w:link w:val="BodyTextIndent3"/>
    <w:rsid w:val="00E00F8F"/>
    <w:rPr>
      <w:lang w:val="en-GB" w:eastAsia="en-US"/>
    </w:rPr>
  </w:style>
  <w:style w:type="paragraph" w:styleId="BodyText2">
    <w:name w:val="Body Text 2"/>
    <w:basedOn w:val="Normal"/>
    <w:link w:val="BodyText2Char"/>
    <w:rsid w:val="00E00F8F"/>
    <w:pPr>
      <w:tabs>
        <w:tab w:val="left" w:pos="567"/>
        <w:tab w:val="left" w:pos="1134"/>
      </w:tabs>
      <w:ind w:right="251"/>
    </w:pPr>
    <w:rPr>
      <w:rFonts w:ascii="Times New Roman" w:hAnsi="Times New Roman"/>
      <w:sz w:val="20"/>
      <w:szCs w:val="20"/>
      <w:lang w:val="en-GB"/>
    </w:rPr>
  </w:style>
  <w:style w:type="character" w:customStyle="1" w:styleId="BodyText2Char">
    <w:name w:val="Body Text 2 Char"/>
    <w:link w:val="BodyText2"/>
    <w:rsid w:val="00E00F8F"/>
    <w:rPr>
      <w:lang w:val="en-GB" w:eastAsia="en-US"/>
    </w:rPr>
  </w:style>
  <w:style w:type="paragraph" w:styleId="Caption">
    <w:name w:val="caption"/>
    <w:aliases w:val="Caption Char Char Char Char Char Char Char,Caption Char Char Char,Caption Char Char,AGT ESIA,Figure Headings Char,Didascalia1-graia,Tabella,Didascalia SIA,Название объекта-lit,Map,figura Carattere,Map1,figura1 Carattere Carattere"/>
    <w:basedOn w:val="Normal"/>
    <w:next w:val="Normal"/>
    <w:link w:val="CaptionChar"/>
    <w:uiPriority w:val="35"/>
    <w:qFormat/>
    <w:rsid w:val="00E00F8F"/>
    <w:pPr>
      <w:widowControl w:val="0"/>
      <w:spacing w:before="0"/>
    </w:pPr>
    <w:rPr>
      <w:sz w:val="24"/>
      <w:szCs w:val="20"/>
      <w:lang w:val="en-US"/>
    </w:rPr>
  </w:style>
  <w:style w:type="paragraph" w:customStyle="1" w:styleId="xl24">
    <w:name w:val="xl24"/>
    <w:basedOn w:val="Normal"/>
    <w:rsid w:val="00E00F8F"/>
    <w:pPr>
      <w:spacing w:before="100" w:beforeAutospacing="1" w:after="100" w:afterAutospacing="1"/>
    </w:pPr>
    <w:rPr>
      <w:rFonts w:ascii="Comic Sans MS" w:hAnsi="Comic Sans MS"/>
      <w:b/>
      <w:bCs/>
      <w:sz w:val="24"/>
      <w:lang w:val="en-US"/>
    </w:rPr>
  </w:style>
  <w:style w:type="paragraph" w:customStyle="1" w:styleId="xl25">
    <w:name w:val="xl25"/>
    <w:basedOn w:val="Normal"/>
    <w:rsid w:val="00E00F8F"/>
    <w:pPr>
      <w:spacing w:before="100" w:beforeAutospacing="1" w:after="100" w:afterAutospacing="1"/>
    </w:pPr>
    <w:rPr>
      <w:rFonts w:ascii="Comic Sans MS" w:hAnsi="Comic Sans MS"/>
      <w:b/>
      <w:bCs/>
      <w:sz w:val="20"/>
      <w:szCs w:val="20"/>
      <w:lang w:val="en-US"/>
    </w:rPr>
  </w:style>
  <w:style w:type="paragraph" w:customStyle="1" w:styleId="xl26">
    <w:name w:val="xl26"/>
    <w:basedOn w:val="Normal"/>
    <w:rsid w:val="00E00F8F"/>
    <w:pPr>
      <w:spacing w:before="100" w:beforeAutospacing="1" w:after="100" w:afterAutospacing="1"/>
    </w:pPr>
    <w:rPr>
      <w:rFonts w:ascii="Comic Sans MS" w:hAnsi="Comic Sans MS"/>
      <w:b/>
      <w:bCs/>
      <w:sz w:val="20"/>
      <w:szCs w:val="20"/>
      <w:u w:val="single"/>
      <w:lang w:val="en-US"/>
    </w:rPr>
  </w:style>
  <w:style w:type="paragraph" w:customStyle="1" w:styleId="xl27">
    <w:name w:val="xl27"/>
    <w:basedOn w:val="Normal"/>
    <w:rsid w:val="00E00F8F"/>
    <w:pPr>
      <w:spacing w:before="100" w:beforeAutospacing="1" w:after="100" w:afterAutospacing="1"/>
    </w:pPr>
    <w:rPr>
      <w:rFonts w:ascii="Comic Sans MS" w:hAnsi="Comic Sans MS"/>
      <w:b/>
      <w:bCs/>
      <w:sz w:val="24"/>
      <w:u w:val="single"/>
      <w:lang w:val="en-US"/>
    </w:rPr>
  </w:style>
  <w:style w:type="paragraph" w:customStyle="1" w:styleId="xl28">
    <w:name w:val="xl28"/>
    <w:basedOn w:val="Normal"/>
    <w:rsid w:val="00E00F8F"/>
    <w:pPr>
      <w:spacing w:before="100" w:beforeAutospacing="1" w:after="100" w:afterAutospacing="1"/>
      <w:jc w:val="right"/>
    </w:pPr>
    <w:rPr>
      <w:rFonts w:ascii="Comic Sans MS" w:hAnsi="Comic Sans MS"/>
      <w:b/>
      <w:bCs/>
      <w:sz w:val="20"/>
      <w:szCs w:val="20"/>
      <w:u w:val="single"/>
      <w:lang w:val="en-US"/>
    </w:rPr>
  </w:style>
  <w:style w:type="paragraph" w:customStyle="1" w:styleId="xl29">
    <w:name w:val="xl29"/>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20"/>
      <w:szCs w:val="20"/>
      <w:lang w:val="en-US"/>
    </w:rPr>
  </w:style>
  <w:style w:type="paragraph" w:customStyle="1" w:styleId="xl23">
    <w:name w:val="xl23"/>
    <w:basedOn w:val="Normal"/>
    <w:rsid w:val="00E00F8F"/>
    <w:pPr>
      <w:spacing w:before="100" w:beforeAutospacing="1" w:after="100" w:afterAutospacing="1"/>
      <w:textAlignment w:val="center"/>
    </w:pPr>
    <w:rPr>
      <w:rFonts w:ascii="Comic Sans MS" w:hAnsi="Comic Sans MS"/>
      <w:b/>
      <w:bCs/>
      <w:sz w:val="16"/>
      <w:szCs w:val="16"/>
      <w:u w:val="single"/>
      <w:lang w:val="en-US"/>
    </w:rPr>
  </w:style>
  <w:style w:type="paragraph" w:customStyle="1" w:styleId="xl30">
    <w:name w:val="xl30"/>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lang w:val="en-US"/>
    </w:rPr>
  </w:style>
  <w:style w:type="paragraph" w:customStyle="1" w:styleId="xl31">
    <w:name w:val="xl31"/>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lang w:val="en-US"/>
    </w:rPr>
  </w:style>
  <w:style w:type="paragraph" w:customStyle="1" w:styleId="xl32">
    <w:name w:val="xl32"/>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lang w:val="en-US"/>
    </w:rPr>
  </w:style>
  <w:style w:type="paragraph" w:customStyle="1" w:styleId="xl33">
    <w:name w:val="xl33"/>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b/>
      <w:bCs/>
      <w:sz w:val="24"/>
      <w:lang w:val="en-US"/>
    </w:rPr>
  </w:style>
  <w:style w:type="paragraph" w:customStyle="1" w:styleId="xl34">
    <w:name w:val="xl34"/>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lang w:val="en-US"/>
    </w:rPr>
  </w:style>
  <w:style w:type="paragraph" w:customStyle="1" w:styleId="xl35">
    <w:name w:val="xl35"/>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lang w:val="en-US"/>
    </w:rPr>
  </w:style>
  <w:style w:type="paragraph" w:customStyle="1" w:styleId="xl36">
    <w:name w:val="xl36"/>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lang w:val="en-US"/>
    </w:rPr>
  </w:style>
  <w:style w:type="paragraph" w:customStyle="1" w:styleId="xl37">
    <w:name w:val="xl37"/>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otype Sorts" w:hAnsi="Monotype Sorts"/>
      <w:b/>
      <w:bCs/>
      <w:sz w:val="16"/>
      <w:szCs w:val="16"/>
      <w:lang w:val="en-US"/>
    </w:rPr>
  </w:style>
  <w:style w:type="paragraph" w:styleId="ListBullet">
    <w:name w:val="List Bullet"/>
    <w:basedOn w:val="Normal"/>
    <w:rsid w:val="00E00F8F"/>
    <w:pPr>
      <w:tabs>
        <w:tab w:val="left" w:pos="851"/>
      </w:tabs>
      <w:spacing w:before="0"/>
      <w:ind w:left="851" w:hanging="851"/>
    </w:pPr>
    <w:rPr>
      <w:rFonts w:ascii="Times New Roman" w:hAnsi="Times New Roman"/>
      <w:sz w:val="24"/>
      <w:szCs w:val="20"/>
    </w:rPr>
  </w:style>
  <w:style w:type="character" w:customStyle="1" w:styleId="Heading1Char">
    <w:name w:val="Heading 1 Char"/>
    <w:aliases w:val="L1 Char,Heading 1 AGT ESIA Char,RSKH1 Char,RSKHeading 1 Char,Chapter Head Char,Part Char,OG Heading 1 Char,Oscar Faber 1 Char,h1 Char,H1 Char,- 1st Order Heading Char,. (1.0) Char,§1. Char,Heading 1 URS Char,Main Title Char,Level 1 Char"/>
    <w:link w:val="Heading1"/>
    <w:rsid w:val="00D52097"/>
    <w:rPr>
      <w:rFonts w:ascii="Arial" w:hAnsi="Arial" w:cs="Arial"/>
      <w:b/>
      <w:bCs/>
      <w:kern w:val="32"/>
      <w:sz w:val="32"/>
      <w:szCs w:val="32"/>
      <w:lang w:val="en-ZA"/>
    </w:rPr>
  </w:style>
  <w:style w:type="table" w:customStyle="1" w:styleId="TableGrid2">
    <w:name w:val="Table Grid2"/>
    <w:basedOn w:val="TableNormal"/>
    <w:next w:val="TableGrid"/>
    <w:rsid w:val="00E00F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rsid w:val="00E00F8F"/>
    <w:rPr>
      <w:rFonts w:ascii="Tahoma" w:hAnsi="Tahoma" w:cs="Tahoma"/>
      <w:sz w:val="16"/>
      <w:szCs w:val="16"/>
      <w:lang w:eastAsia="en-US"/>
    </w:rPr>
  </w:style>
  <w:style w:type="character" w:styleId="CommentReference">
    <w:name w:val="annotation reference"/>
    <w:uiPriority w:val="99"/>
    <w:rsid w:val="00E00F8F"/>
    <w:rPr>
      <w:sz w:val="16"/>
      <w:szCs w:val="16"/>
    </w:rPr>
  </w:style>
  <w:style w:type="paragraph" w:styleId="CommentText">
    <w:name w:val="annotation text"/>
    <w:basedOn w:val="Normal"/>
    <w:link w:val="CommentTextChar"/>
    <w:rsid w:val="00E00F8F"/>
    <w:rPr>
      <w:rFonts w:ascii="Times New Roman" w:hAnsi="Times New Roman"/>
      <w:sz w:val="20"/>
      <w:szCs w:val="20"/>
      <w:lang w:val="en-GB"/>
    </w:rPr>
  </w:style>
  <w:style w:type="character" w:customStyle="1" w:styleId="CommentTextChar">
    <w:name w:val="Comment Text Char"/>
    <w:link w:val="CommentText"/>
    <w:rsid w:val="00E00F8F"/>
    <w:rPr>
      <w:lang w:val="en-GB" w:eastAsia="en-US"/>
    </w:rPr>
  </w:style>
  <w:style w:type="paragraph" w:styleId="CommentSubject">
    <w:name w:val="annotation subject"/>
    <w:basedOn w:val="CommentText"/>
    <w:next w:val="CommentText"/>
    <w:link w:val="CommentSubjectChar"/>
    <w:rsid w:val="00E00F8F"/>
    <w:rPr>
      <w:b/>
      <w:bCs/>
    </w:rPr>
  </w:style>
  <w:style w:type="character" w:customStyle="1" w:styleId="CommentSubjectChar">
    <w:name w:val="Comment Subject Char"/>
    <w:link w:val="CommentSubject"/>
    <w:rsid w:val="00E00F8F"/>
    <w:rPr>
      <w:b/>
      <w:bCs/>
      <w:lang w:val="en-GB" w:eastAsia="en-US"/>
    </w:rPr>
  </w:style>
  <w:style w:type="character" w:customStyle="1" w:styleId="Heading2Char">
    <w:name w:val="Heading 2 Char"/>
    <w:aliases w:val="DNV-H2 Char,RSKH2 Char,Heading 2 AGT ESIA Char,h2 Char,A Head Char,Chapter Title Char,OG Heading 2 Char,Level 2 Char,carter ecological heading 2 Char,Paragraph Char,Oscar Faber 2 Char,H2 Char,Heading 2 ECOSUN Char,ODHeader2 Char,L2 Char"/>
    <w:link w:val="Heading2"/>
    <w:rsid w:val="00CE5F6C"/>
    <w:rPr>
      <w:rFonts w:ascii="Arial" w:hAnsi="Arial" w:cs="Arial"/>
      <w:b/>
      <w:bCs/>
      <w:iCs/>
      <w:sz w:val="32"/>
      <w:szCs w:val="28"/>
      <w:u w:val="single"/>
      <w:lang w:val="en-ZA"/>
    </w:rPr>
  </w:style>
  <w:style w:type="character" w:customStyle="1" w:styleId="CharacterStyle1">
    <w:name w:val="Character Style 1"/>
    <w:rsid w:val="00CE5F6C"/>
    <w:rPr>
      <w:rFonts w:ascii="Arial" w:hAnsi="Arial" w:cs="Arial" w:hint="default"/>
      <w:sz w:val="26"/>
    </w:rPr>
  </w:style>
  <w:style w:type="character" w:customStyle="1" w:styleId="CharacterStyle2">
    <w:name w:val="Character Style 2"/>
    <w:rsid w:val="00CE5F6C"/>
    <w:rPr>
      <w:rFonts w:ascii="Arial Narrow" w:hAnsi="Arial Narrow" w:hint="default"/>
      <w:sz w:val="22"/>
    </w:rPr>
  </w:style>
  <w:style w:type="character" w:customStyle="1" w:styleId="CharacterStyle3">
    <w:name w:val="Character Style 3"/>
    <w:rsid w:val="00CE5F6C"/>
    <w:rPr>
      <w:rFonts w:ascii="Bookman Old Style" w:hAnsi="Bookman Old Style" w:hint="default"/>
      <w:sz w:val="20"/>
    </w:rPr>
  </w:style>
  <w:style w:type="paragraph" w:styleId="ListParagraph">
    <w:name w:val="List Paragraph"/>
    <w:aliases w:val="Bullet List,FooterText,Casella di testo,Holis indice,RM1,IRD Bullet List,References,Titre1,Numbered List Paragraph,ReferencesCxSpLast,List Bullet Mary,List Paragraph (numbered (a)),Liste 1,Dot pt,No Spacing1,Indicator Text,Bullets,l,Arial"/>
    <w:basedOn w:val="Normal"/>
    <w:link w:val="ListParagraphChar"/>
    <w:uiPriority w:val="34"/>
    <w:qFormat/>
    <w:rsid w:val="003539EF"/>
    <w:pPr>
      <w:ind w:left="720"/>
      <w:contextualSpacing/>
    </w:pPr>
  </w:style>
  <w:style w:type="paragraph" w:customStyle="1" w:styleId="Context">
    <w:name w:val="Context"/>
    <w:basedOn w:val="Normal"/>
    <w:qFormat/>
    <w:rsid w:val="008A43B1"/>
    <w:pPr>
      <w:spacing w:after="120"/>
    </w:pPr>
    <w:rPr>
      <w:rFonts w:eastAsiaTheme="minorEastAsia" w:cstheme="minorBidi"/>
      <w:color w:val="000000" w:themeColor="text1"/>
      <w:szCs w:val="22"/>
      <w:lang w:val="en-GB" w:eastAsia="zh-CN"/>
    </w:rPr>
  </w:style>
  <w:style w:type="character" w:customStyle="1" w:styleId="normaltextrun">
    <w:name w:val="normaltextrun"/>
    <w:basedOn w:val="DefaultParagraphFont"/>
    <w:rsid w:val="00751A22"/>
  </w:style>
  <w:style w:type="table" w:styleId="PlainTable2">
    <w:name w:val="Plain Table 2"/>
    <w:basedOn w:val="TableNormal"/>
    <w:uiPriority w:val="42"/>
    <w:rsid w:val="003C33EA"/>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op">
    <w:name w:val="eop"/>
    <w:basedOn w:val="DefaultParagraphFont"/>
    <w:rsid w:val="00ED66F1"/>
  </w:style>
  <w:style w:type="paragraph" w:customStyle="1" w:styleId="paragraph">
    <w:name w:val="paragraph"/>
    <w:basedOn w:val="Normal"/>
    <w:rsid w:val="009B1363"/>
    <w:pPr>
      <w:spacing w:before="100" w:beforeAutospacing="1" w:after="100" w:afterAutospacing="1"/>
    </w:pPr>
    <w:rPr>
      <w:rFonts w:ascii="Times New Roman" w:hAnsi="Times New Roman"/>
      <w:sz w:val="24"/>
      <w:lang w:eastAsia="en-ZA"/>
    </w:rPr>
  </w:style>
  <w:style w:type="character" w:customStyle="1" w:styleId="contentcontrolboundarysink">
    <w:name w:val="contentcontrolboundarysink"/>
    <w:basedOn w:val="DefaultParagraphFont"/>
    <w:rsid w:val="009B1363"/>
  </w:style>
  <w:style w:type="character" w:customStyle="1" w:styleId="findhit">
    <w:name w:val="findhit"/>
    <w:basedOn w:val="DefaultParagraphFont"/>
    <w:rsid w:val="00814030"/>
  </w:style>
  <w:style w:type="character" w:customStyle="1" w:styleId="ListParagraphChar">
    <w:name w:val="List Paragraph Char"/>
    <w:aliases w:val="Bullet List Char,FooterText Char,Casella di testo Char,Holis indice Char,RM1 Char,IRD Bullet List Char,References Char,Titre1 Char,Numbered List Paragraph Char,ReferencesCxSpLast Char,List Bullet Mary Char,Liste 1 Char,Dot pt Char"/>
    <w:link w:val="ListParagraph"/>
    <w:uiPriority w:val="34"/>
    <w:qFormat/>
    <w:locked/>
    <w:rsid w:val="000E0B67"/>
    <w:rPr>
      <w:rFonts w:ascii="Arial" w:hAnsi="Arial"/>
      <w:sz w:val="22"/>
      <w:szCs w:val="24"/>
      <w:lang w:val="en-ZA"/>
    </w:rPr>
  </w:style>
  <w:style w:type="character" w:styleId="FootnoteReference">
    <w:name w:val="footnote reference"/>
    <w:aliases w:val="ftref,FNRefe Char Char Char Char1,BVI fnr Char Char Char Char1,BVI fnr Char Char Char Char Char1,BVI fnr Car Car Char Char Char Char Char1,BVI fnr Car Char Char Char Char Char Char,Ref Char,Ref. de nota al pi,Ref,de nota al pie"/>
    <w:basedOn w:val="DefaultParagraphFont"/>
    <w:link w:val="FNRefeCharCharChar"/>
    <w:qFormat/>
    <w:rsid w:val="000E0B67"/>
    <w:rPr>
      <w:rFonts w:asciiTheme="minorHAnsi" w:hAnsiTheme="minorHAnsi" w:cs="Arial"/>
      <w:sz w:val="22"/>
      <w:szCs w:val="24"/>
      <w:vertAlign w:val="superscript"/>
      <w:lang w:eastAsia="en-AU"/>
    </w:rPr>
  </w:style>
  <w:style w:type="paragraph" w:styleId="FootnoteText">
    <w:name w:val="footnote text"/>
    <w:aliases w:val="Footnote Text BP,ft,(NECG) Footnote Text,Footnote Text Char Char Char Char Char,Footnote Text Char Char Char Char Char Char,(NECG) Footnote Text Char Char Char Char Char,single space,footnote text,FOOTNOTES,fn,Fußnote,~FootnoteText,f"/>
    <w:basedOn w:val="Normal"/>
    <w:link w:val="FootnoteTextChar"/>
    <w:qFormat/>
    <w:rsid w:val="000E0B67"/>
    <w:pPr>
      <w:spacing w:before="0"/>
    </w:pPr>
    <w:rPr>
      <w:rFonts w:asciiTheme="minorHAnsi" w:eastAsiaTheme="minorEastAsia" w:hAnsiTheme="minorHAnsi" w:cs="Arial"/>
      <w:sz w:val="16"/>
      <w:szCs w:val="20"/>
      <w:lang w:val="en-GB"/>
    </w:rPr>
  </w:style>
  <w:style w:type="character" w:customStyle="1" w:styleId="FootnoteTextChar">
    <w:name w:val="Footnote Text Char"/>
    <w:aliases w:val="Footnote Text BP Char,ft Char,(NECG) Footnote Text Char,Footnote Text Char Char Char Char Char Char1,Footnote Text Char Char Char Char Char Char Char,(NECG) Footnote Text Char Char Char Char Char Char,single space Char,FOOTNOTES Char"/>
    <w:basedOn w:val="DefaultParagraphFont"/>
    <w:link w:val="FootnoteText"/>
    <w:rsid w:val="000E0B67"/>
    <w:rPr>
      <w:rFonts w:asciiTheme="minorHAnsi" w:eastAsiaTheme="minorEastAsia" w:hAnsiTheme="minorHAnsi" w:cs="Arial"/>
      <w:sz w:val="16"/>
      <w:lang w:val="en-GB"/>
    </w:rPr>
  </w:style>
  <w:style w:type="paragraph" w:customStyle="1" w:styleId="FNRefeCharCharChar">
    <w:name w:val="FNRefe Char Char Char"/>
    <w:aliases w:val="BVI fnr Char Char Char,BVI fnr Char Char Char Char,BVI fnr Car Car Char Char Char Char,BVI fnr Car Char Char Char Char"/>
    <w:basedOn w:val="Normal"/>
    <w:link w:val="FootnoteReference"/>
    <w:uiPriority w:val="99"/>
    <w:rsid w:val="000E0B67"/>
    <w:pPr>
      <w:widowControl w:val="0"/>
      <w:adjustRightInd w:val="0"/>
      <w:spacing w:before="0" w:after="160" w:line="240" w:lineRule="exact"/>
      <w:textAlignment w:val="baseline"/>
    </w:pPr>
    <w:rPr>
      <w:rFonts w:asciiTheme="minorHAnsi" w:hAnsiTheme="minorHAnsi" w:cs="Arial"/>
      <w:vertAlign w:val="superscript"/>
      <w:lang w:val="en-US" w:eastAsia="en-AU"/>
    </w:rPr>
  </w:style>
  <w:style w:type="paragraph" w:customStyle="1" w:styleId="Tabletextleft">
    <w:name w:val="Table text left"/>
    <w:basedOn w:val="Normal"/>
    <w:qFormat/>
    <w:rsid w:val="00BC474C"/>
    <w:pPr>
      <w:spacing w:before="40"/>
    </w:pPr>
    <w:rPr>
      <w:rFonts w:asciiTheme="minorHAnsi" w:eastAsiaTheme="minorEastAsia" w:hAnsiTheme="minorHAnsi" w:cs="Arial"/>
      <w:sz w:val="18"/>
      <w:szCs w:val="20"/>
      <w:lang w:val="en-GB"/>
    </w:rPr>
  </w:style>
  <w:style w:type="paragraph" w:styleId="ListNumber5">
    <w:name w:val="List Number 5"/>
    <w:basedOn w:val="Normal"/>
    <w:rsid w:val="00BC474C"/>
    <w:pPr>
      <w:numPr>
        <w:numId w:val="6"/>
      </w:numPr>
      <w:spacing w:before="0" w:line="260" w:lineRule="atLeast"/>
    </w:pPr>
    <w:rPr>
      <w:rFonts w:asciiTheme="minorHAnsi" w:eastAsiaTheme="minorEastAsia" w:hAnsiTheme="minorHAnsi" w:cstheme="minorBidi"/>
      <w:sz w:val="20"/>
      <w:szCs w:val="20"/>
      <w:lang w:val="en-GB"/>
    </w:rPr>
  </w:style>
  <w:style w:type="table" w:customStyle="1" w:styleId="ERMTablestyle">
    <w:name w:val="ERM Table style"/>
    <w:basedOn w:val="TableNormal"/>
    <w:uiPriority w:val="99"/>
    <w:rsid w:val="007254E4"/>
    <w:rPr>
      <w:rFonts w:asciiTheme="minorHAnsi" w:eastAsiaTheme="minorEastAsia" w:hAnsiTheme="minorHAnsi" w:cstheme="minorBidi"/>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character" w:customStyle="1" w:styleId="XFootNote">
    <w:name w:val="XFootNote"/>
    <w:rsid w:val="007254E4"/>
    <w:rPr>
      <w:rFonts w:ascii="Book Antiqua" w:hAnsi="Book Antiqua"/>
      <w:position w:val="6"/>
      <w:sz w:val="14"/>
      <w:vertAlign w:val="baseline"/>
    </w:rPr>
  </w:style>
  <w:style w:type="paragraph" w:customStyle="1" w:styleId="MHGnormal">
    <w:name w:val="MHG normal"/>
    <w:basedOn w:val="ListParagraph"/>
    <w:qFormat/>
    <w:rsid w:val="007D452F"/>
    <w:pPr>
      <w:suppressAutoHyphens/>
      <w:autoSpaceDE w:val="0"/>
      <w:autoSpaceDN w:val="0"/>
      <w:spacing w:before="240" w:after="280" w:line="276" w:lineRule="auto"/>
      <w:ind w:left="0"/>
      <w:contextualSpacing w:val="0"/>
    </w:pPr>
    <w:rPr>
      <w:rFonts w:ascii="Century Gothic" w:eastAsia="Calibri" w:hAnsi="Century Gothic" w:cs="Helvetica-Light"/>
      <w:color w:val="000000"/>
      <w:sz w:val="20"/>
      <w:szCs w:val="20"/>
      <w:lang w:val="fr-FR"/>
    </w:rPr>
  </w:style>
  <w:style w:type="paragraph" w:customStyle="1" w:styleId="Tableheadingleft">
    <w:name w:val="Table heading left"/>
    <w:basedOn w:val="Normal"/>
    <w:qFormat/>
    <w:rsid w:val="00977764"/>
    <w:pPr>
      <w:overflowPunct w:val="0"/>
      <w:autoSpaceDE w:val="0"/>
      <w:autoSpaceDN w:val="0"/>
      <w:adjustRightInd w:val="0"/>
      <w:spacing w:before="40"/>
      <w:jc w:val="left"/>
      <w:textAlignment w:val="baseline"/>
    </w:pPr>
    <w:rPr>
      <w:rFonts w:asciiTheme="minorHAnsi" w:eastAsiaTheme="minorEastAsia" w:hAnsiTheme="minorHAnsi" w:cs="Arial"/>
      <w:b/>
      <w:sz w:val="18"/>
      <w:szCs w:val="20"/>
      <w:lang w:val="en-GB"/>
    </w:rPr>
  </w:style>
  <w:style w:type="character" w:customStyle="1" w:styleId="CaptionChar">
    <w:name w:val="Caption Char"/>
    <w:aliases w:val="Caption Char Char Char Char Char Char Char Char,Caption Char Char Char Char,Caption Char Char Char1,AGT ESIA Char,Figure Headings Char Char,Didascalia1-graia Char,Tabella Char,Didascalia SIA Char,Название объекта-lit Char,Map Char,Map1 Char"/>
    <w:basedOn w:val="DefaultParagraphFont"/>
    <w:link w:val="Caption"/>
    <w:uiPriority w:val="35"/>
    <w:rsid w:val="00977764"/>
    <w:rPr>
      <w:rFonts w:ascii="Arial" w:hAnsi="Arial"/>
      <w:sz w:val="24"/>
    </w:rPr>
  </w:style>
  <w:style w:type="paragraph" w:styleId="NormalWeb">
    <w:name w:val="Normal (Web)"/>
    <w:basedOn w:val="Normal"/>
    <w:uiPriority w:val="99"/>
    <w:unhideWhenUsed/>
    <w:rsid w:val="00D53DEC"/>
    <w:pPr>
      <w:spacing w:before="100" w:beforeAutospacing="1" w:after="100" w:afterAutospacing="1"/>
      <w:jc w:val="left"/>
    </w:pPr>
    <w:rPr>
      <w:rFonts w:ascii="Times New Roman" w:hAnsi="Times New Roman"/>
      <w:sz w:val="24"/>
      <w:lang w:eastAsia="en-ZA"/>
    </w:rPr>
  </w:style>
  <w:style w:type="character" w:styleId="Strong">
    <w:name w:val="Strong"/>
    <w:basedOn w:val="DefaultParagraphFont"/>
    <w:uiPriority w:val="22"/>
    <w:qFormat/>
    <w:rsid w:val="00D53DEC"/>
    <w:rPr>
      <w:b/>
      <w:bCs/>
    </w:rPr>
  </w:style>
  <w:style w:type="paragraph" w:styleId="ListBullet2">
    <w:name w:val="List Bullet 2"/>
    <w:basedOn w:val="Normal"/>
    <w:rsid w:val="002568EA"/>
    <w:pPr>
      <w:numPr>
        <w:numId w:val="7"/>
      </w:numPr>
      <w:contextualSpacing/>
    </w:pPr>
  </w:style>
  <w:style w:type="numbering" w:customStyle="1" w:styleId="ERMNumLIst">
    <w:name w:val="ERMNumLIst"/>
    <w:uiPriority w:val="99"/>
    <w:rsid w:val="002568EA"/>
    <w:pPr>
      <w:numPr>
        <w:numId w:val="8"/>
      </w:numPr>
    </w:pPr>
  </w:style>
  <w:style w:type="paragraph" w:styleId="ListNumber">
    <w:name w:val="List Number"/>
    <w:basedOn w:val="BodyText"/>
    <w:qFormat/>
    <w:rsid w:val="002568EA"/>
    <w:pPr>
      <w:spacing w:before="120" w:after="60" w:line="260" w:lineRule="atLeast"/>
      <w:ind w:left="397" w:hanging="397"/>
      <w:jc w:val="left"/>
    </w:pPr>
    <w:rPr>
      <w:rFonts w:asciiTheme="minorHAnsi" w:eastAsiaTheme="minorEastAsia" w:hAnsiTheme="minorHAnsi" w:cstheme="minorBidi"/>
      <w:szCs w:val="20"/>
      <w:lang w:val="en-GB"/>
    </w:rPr>
  </w:style>
  <w:style w:type="paragraph" w:customStyle="1" w:styleId="ListNumberalpha">
    <w:name w:val="List Number alpha"/>
    <w:basedOn w:val="BodyText"/>
    <w:uiPriority w:val="99"/>
    <w:rsid w:val="002568EA"/>
    <w:pPr>
      <w:spacing w:before="120" w:after="60" w:line="260" w:lineRule="atLeast"/>
      <w:ind w:left="806" w:hanging="403"/>
      <w:jc w:val="left"/>
    </w:pPr>
    <w:rPr>
      <w:rFonts w:asciiTheme="minorHAnsi" w:eastAsiaTheme="minorEastAsia" w:hAnsiTheme="minorHAnsi" w:cstheme="minorBidi"/>
      <w:szCs w:val="20"/>
    </w:rPr>
  </w:style>
  <w:style w:type="paragraph" w:customStyle="1" w:styleId="ListNumberroman">
    <w:name w:val="List Number roman"/>
    <w:basedOn w:val="BodyText"/>
    <w:uiPriority w:val="99"/>
    <w:rsid w:val="002568EA"/>
    <w:pPr>
      <w:spacing w:before="120" w:after="60" w:line="260" w:lineRule="atLeast"/>
      <w:ind w:left="1209" w:hanging="403"/>
      <w:jc w:val="left"/>
    </w:pPr>
    <w:rPr>
      <w:rFonts w:asciiTheme="minorHAnsi" w:eastAsiaTheme="minorEastAsia" w:hAnsiTheme="minorHAnsi" w:cstheme="minorBidi"/>
      <w:szCs w:val="20"/>
      <w:lang w:val="en-GB"/>
    </w:rPr>
  </w:style>
  <w:style w:type="character" w:styleId="UnresolvedMention">
    <w:name w:val="Unresolved Mention"/>
    <w:basedOn w:val="DefaultParagraphFont"/>
    <w:uiPriority w:val="99"/>
    <w:semiHidden/>
    <w:unhideWhenUsed/>
    <w:rsid w:val="006C6926"/>
    <w:rPr>
      <w:color w:val="605E5C"/>
      <w:shd w:val="clear" w:color="auto" w:fill="E1DFDD"/>
    </w:rPr>
  </w:style>
  <w:style w:type="paragraph" w:styleId="TableofFigures">
    <w:name w:val="table of figures"/>
    <w:basedOn w:val="Normal"/>
    <w:next w:val="Normal"/>
    <w:uiPriority w:val="99"/>
    <w:rsid w:val="006C6926"/>
  </w:style>
  <w:style w:type="table" w:styleId="GridTable1Light">
    <w:name w:val="Grid Table 1 Light"/>
    <w:basedOn w:val="TableNormal"/>
    <w:uiPriority w:val="46"/>
    <w:rsid w:val="00AB06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07205"/>
    <w:rPr>
      <w:rFonts w:ascii="Arial" w:eastAsiaTheme="minorEastAsia" w:hAnsi="Arial" w:cstheme="minorBidi"/>
      <w:color w:val="000000" w:themeColor="text1"/>
      <w:sz w:val="18"/>
      <w:szCs w:val="22"/>
      <w:lang w:val="en-GB" w:eastAsia="zh-CN"/>
    </w:rPr>
  </w:style>
  <w:style w:type="character" w:customStyle="1" w:styleId="cf01">
    <w:name w:val="cf01"/>
    <w:basedOn w:val="DefaultParagraphFont"/>
    <w:rsid w:val="00407205"/>
    <w:rPr>
      <w:rFonts w:ascii="Segoe UI" w:hAnsi="Segoe UI" w:cs="Segoe UI" w:hint="default"/>
      <w:sz w:val="18"/>
      <w:szCs w:val="18"/>
    </w:rPr>
  </w:style>
  <w:style w:type="paragraph" w:styleId="Revision">
    <w:name w:val="Revision"/>
    <w:hidden/>
    <w:uiPriority w:val="99"/>
    <w:semiHidden/>
    <w:rsid w:val="00705275"/>
    <w:rPr>
      <w:rFonts w:ascii="Arial" w:hAnsi="Arial"/>
      <w:sz w:val="22"/>
      <w:szCs w:val="24"/>
      <w:lang w:val="en-ZA"/>
    </w:rPr>
  </w:style>
  <w:style w:type="character" w:styleId="Mention">
    <w:name w:val="Mention"/>
    <w:basedOn w:val="DefaultParagraphFont"/>
    <w:uiPriority w:val="99"/>
    <w:unhideWhenUsed/>
    <w:rsid w:val="0062617E"/>
    <w:rPr>
      <w:color w:val="2B579A"/>
      <w:shd w:val="clear" w:color="auto" w:fill="E1DFDD"/>
    </w:rPr>
  </w:style>
  <w:style w:type="character" w:styleId="FollowedHyperlink">
    <w:name w:val="FollowedHyperlink"/>
    <w:basedOn w:val="DefaultParagraphFont"/>
    <w:rsid w:val="00913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49">
      <w:bodyDiv w:val="1"/>
      <w:marLeft w:val="0"/>
      <w:marRight w:val="0"/>
      <w:marTop w:val="0"/>
      <w:marBottom w:val="0"/>
      <w:divBdr>
        <w:top w:val="none" w:sz="0" w:space="0" w:color="auto"/>
        <w:left w:val="none" w:sz="0" w:space="0" w:color="auto"/>
        <w:bottom w:val="none" w:sz="0" w:space="0" w:color="auto"/>
        <w:right w:val="none" w:sz="0" w:space="0" w:color="auto"/>
      </w:divBdr>
      <w:divsChild>
        <w:div w:id="876355142">
          <w:marLeft w:val="0"/>
          <w:marRight w:val="0"/>
          <w:marTop w:val="0"/>
          <w:marBottom w:val="0"/>
          <w:divBdr>
            <w:top w:val="none" w:sz="0" w:space="0" w:color="auto"/>
            <w:left w:val="none" w:sz="0" w:space="0" w:color="auto"/>
            <w:bottom w:val="none" w:sz="0" w:space="0" w:color="auto"/>
            <w:right w:val="none" w:sz="0" w:space="0" w:color="auto"/>
          </w:divBdr>
        </w:div>
        <w:div w:id="914709873">
          <w:marLeft w:val="0"/>
          <w:marRight w:val="0"/>
          <w:marTop w:val="0"/>
          <w:marBottom w:val="0"/>
          <w:divBdr>
            <w:top w:val="none" w:sz="0" w:space="0" w:color="auto"/>
            <w:left w:val="none" w:sz="0" w:space="0" w:color="auto"/>
            <w:bottom w:val="none" w:sz="0" w:space="0" w:color="auto"/>
            <w:right w:val="none" w:sz="0" w:space="0" w:color="auto"/>
          </w:divBdr>
        </w:div>
        <w:div w:id="917056464">
          <w:marLeft w:val="0"/>
          <w:marRight w:val="0"/>
          <w:marTop w:val="0"/>
          <w:marBottom w:val="0"/>
          <w:divBdr>
            <w:top w:val="none" w:sz="0" w:space="0" w:color="auto"/>
            <w:left w:val="none" w:sz="0" w:space="0" w:color="auto"/>
            <w:bottom w:val="none" w:sz="0" w:space="0" w:color="auto"/>
            <w:right w:val="none" w:sz="0" w:space="0" w:color="auto"/>
          </w:divBdr>
        </w:div>
      </w:divsChild>
    </w:div>
    <w:div w:id="27413856">
      <w:bodyDiv w:val="1"/>
      <w:marLeft w:val="0"/>
      <w:marRight w:val="0"/>
      <w:marTop w:val="0"/>
      <w:marBottom w:val="0"/>
      <w:divBdr>
        <w:top w:val="none" w:sz="0" w:space="0" w:color="auto"/>
        <w:left w:val="none" w:sz="0" w:space="0" w:color="auto"/>
        <w:bottom w:val="none" w:sz="0" w:space="0" w:color="auto"/>
        <w:right w:val="none" w:sz="0" w:space="0" w:color="auto"/>
      </w:divBdr>
    </w:div>
    <w:div w:id="47804600">
      <w:bodyDiv w:val="1"/>
      <w:marLeft w:val="0"/>
      <w:marRight w:val="0"/>
      <w:marTop w:val="0"/>
      <w:marBottom w:val="0"/>
      <w:divBdr>
        <w:top w:val="none" w:sz="0" w:space="0" w:color="auto"/>
        <w:left w:val="none" w:sz="0" w:space="0" w:color="auto"/>
        <w:bottom w:val="none" w:sz="0" w:space="0" w:color="auto"/>
        <w:right w:val="none" w:sz="0" w:space="0" w:color="auto"/>
      </w:divBdr>
    </w:div>
    <w:div w:id="86074918">
      <w:bodyDiv w:val="1"/>
      <w:marLeft w:val="0"/>
      <w:marRight w:val="0"/>
      <w:marTop w:val="0"/>
      <w:marBottom w:val="0"/>
      <w:divBdr>
        <w:top w:val="none" w:sz="0" w:space="0" w:color="auto"/>
        <w:left w:val="none" w:sz="0" w:space="0" w:color="auto"/>
        <w:bottom w:val="none" w:sz="0" w:space="0" w:color="auto"/>
        <w:right w:val="none" w:sz="0" w:space="0" w:color="auto"/>
      </w:divBdr>
    </w:div>
    <w:div w:id="155339188">
      <w:bodyDiv w:val="1"/>
      <w:marLeft w:val="0"/>
      <w:marRight w:val="0"/>
      <w:marTop w:val="0"/>
      <w:marBottom w:val="0"/>
      <w:divBdr>
        <w:top w:val="none" w:sz="0" w:space="0" w:color="auto"/>
        <w:left w:val="none" w:sz="0" w:space="0" w:color="auto"/>
        <w:bottom w:val="none" w:sz="0" w:space="0" w:color="auto"/>
        <w:right w:val="none" w:sz="0" w:space="0" w:color="auto"/>
      </w:divBdr>
      <w:divsChild>
        <w:div w:id="1354766876">
          <w:marLeft w:val="0"/>
          <w:marRight w:val="0"/>
          <w:marTop w:val="0"/>
          <w:marBottom w:val="0"/>
          <w:divBdr>
            <w:top w:val="none" w:sz="0" w:space="0" w:color="auto"/>
            <w:left w:val="none" w:sz="0" w:space="0" w:color="auto"/>
            <w:bottom w:val="none" w:sz="0" w:space="0" w:color="auto"/>
            <w:right w:val="none" w:sz="0" w:space="0" w:color="auto"/>
          </w:divBdr>
          <w:divsChild>
            <w:div w:id="1515727950">
              <w:marLeft w:val="0"/>
              <w:marRight w:val="0"/>
              <w:marTop w:val="0"/>
              <w:marBottom w:val="0"/>
              <w:divBdr>
                <w:top w:val="none" w:sz="0" w:space="0" w:color="auto"/>
                <w:left w:val="none" w:sz="0" w:space="0" w:color="auto"/>
                <w:bottom w:val="none" w:sz="0" w:space="0" w:color="auto"/>
                <w:right w:val="none" w:sz="0" w:space="0" w:color="auto"/>
              </w:divBdr>
            </w:div>
          </w:divsChild>
        </w:div>
        <w:div w:id="1769233884">
          <w:marLeft w:val="0"/>
          <w:marRight w:val="0"/>
          <w:marTop w:val="0"/>
          <w:marBottom w:val="0"/>
          <w:divBdr>
            <w:top w:val="none" w:sz="0" w:space="0" w:color="auto"/>
            <w:left w:val="none" w:sz="0" w:space="0" w:color="auto"/>
            <w:bottom w:val="none" w:sz="0" w:space="0" w:color="auto"/>
            <w:right w:val="none" w:sz="0" w:space="0" w:color="auto"/>
          </w:divBdr>
          <w:divsChild>
            <w:div w:id="20228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4125">
      <w:bodyDiv w:val="1"/>
      <w:marLeft w:val="0"/>
      <w:marRight w:val="0"/>
      <w:marTop w:val="0"/>
      <w:marBottom w:val="0"/>
      <w:divBdr>
        <w:top w:val="none" w:sz="0" w:space="0" w:color="auto"/>
        <w:left w:val="none" w:sz="0" w:space="0" w:color="auto"/>
        <w:bottom w:val="none" w:sz="0" w:space="0" w:color="auto"/>
        <w:right w:val="none" w:sz="0" w:space="0" w:color="auto"/>
      </w:divBdr>
    </w:div>
    <w:div w:id="207843509">
      <w:bodyDiv w:val="1"/>
      <w:marLeft w:val="0"/>
      <w:marRight w:val="0"/>
      <w:marTop w:val="0"/>
      <w:marBottom w:val="0"/>
      <w:divBdr>
        <w:top w:val="none" w:sz="0" w:space="0" w:color="auto"/>
        <w:left w:val="none" w:sz="0" w:space="0" w:color="auto"/>
        <w:bottom w:val="none" w:sz="0" w:space="0" w:color="auto"/>
        <w:right w:val="none" w:sz="0" w:space="0" w:color="auto"/>
      </w:divBdr>
    </w:div>
    <w:div w:id="210968274">
      <w:bodyDiv w:val="1"/>
      <w:marLeft w:val="0"/>
      <w:marRight w:val="0"/>
      <w:marTop w:val="0"/>
      <w:marBottom w:val="0"/>
      <w:divBdr>
        <w:top w:val="none" w:sz="0" w:space="0" w:color="auto"/>
        <w:left w:val="none" w:sz="0" w:space="0" w:color="auto"/>
        <w:bottom w:val="none" w:sz="0" w:space="0" w:color="auto"/>
        <w:right w:val="none" w:sz="0" w:space="0" w:color="auto"/>
      </w:divBdr>
    </w:div>
    <w:div w:id="229581763">
      <w:bodyDiv w:val="1"/>
      <w:marLeft w:val="0"/>
      <w:marRight w:val="0"/>
      <w:marTop w:val="0"/>
      <w:marBottom w:val="0"/>
      <w:divBdr>
        <w:top w:val="none" w:sz="0" w:space="0" w:color="auto"/>
        <w:left w:val="none" w:sz="0" w:space="0" w:color="auto"/>
        <w:bottom w:val="none" w:sz="0" w:space="0" w:color="auto"/>
        <w:right w:val="none" w:sz="0" w:space="0" w:color="auto"/>
      </w:divBdr>
    </w:div>
    <w:div w:id="260845019">
      <w:bodyDiv w:val="1"/>
      <w:marLeft w:val="0"/>
      <w:marRight w:val="0"/>
      <w:marTop w:val="0"/>
      <w:marBottom w:val="0"/>
      <w:divBdr>
        <w:top w:val="none" w:sz="0" w:space="0" w:color="auto"/>
        <w:left w:val="none" w:sz="0" w:space="0" w:color="auto"/>
        <w:bottom w:val="none" w:sz="0" w:space="0" w:color="auto"/>
        <w:right w:val="none" w:sz="0" w:space="0" w:color="auto"/>
      </w:divBdr>
    </w:div>
    <w:div w:id="264845819">
      <w:bodyDiv w:val="1"/>
      <w:marLeft w:val="0"/>
      <w:marRight w:val="0"/>
      <w:marTop w:val="0"/>
      <w:marBottom w:val="0"/>
      <w:divBdr>
        <w:top w:val="none" w:sz="0" w:space="0" w:color="auto"/>
        <w:left w:val="none" w:sz="0" w:space="0" w:color="auto"/>
        <w:bottom w:val="none" w:sz="0" w:space="0" w:color="auto"/>
        <w:right w:val="none" w:sz="0" w:space="0" w:color="auto"/>
      </w:divBdr>
    </w:div>
    <w:div w:id="280041512">
      <w:bodyDiv w:val="1"/>
      <w:marLeft w:val="0"/>
      <w:marRight w:val="0"/>
      <w:marTop w:val="0"/>
      <w:marBottom w:val="0"/>
      <w:divBdr>
        <w:top w:val="none" w:sz="0" w:space="0" w:color="auto"/>
        <w:left w:val="none" w:sz="0" w:space="0" w:color="auto"/>
        <w:bottom w:val="none" w:sz="0" w:space="0" w:color="auto"/>
        <w:right w:val="none" w:sz="0" w:space="0" w:color="auto"/>
      </w:divBdr>
    </w:div>
    <w:div w:id="283579613">
      <w:bodyDiv w:val="1"/>
      <w:marLeft w:val="0"/>
      <w:marRight w:val="0"/>
      <w:marTop w:val="0"/>
      <w:marBottom w:val="0"/>
      <w:divBdr>
        <w:top w:val="none" w:sz="0" w:space="0" w:color="auto"/>
        <w:left w:val="none" w:sz="0" w:space="0" w:color="auto"/>
        <w:bottom w:val="none" w:sz="0" w:space="0" w:color="auto"/>
        <w:right w:val="none" w:sz="0" w:space="0" w:color="auto"/>
      </w:divBdr>
    </w:div>
    <w:div w:id="294604435">
      <w:bodyDiv w:val="1"/>
      <w:marLeft w:val="0"/>
      <w:marRight w:val="0"/>
      <w:marTop w:val="0"/>
      <w:marBottom w:val="0"/>
      <w:divBdr>
        <w:top w:val="none" w:sz="0" w:space="0" w:color="auto"/>
        <w:left w:val="none" w:sz="0" w:space="0" w:color="auto"/>
        <w:bottom w:val="none" w:sz="0" w:space="0" w:color="auto"/>
        <w:right w:val="none" w:sz="0" w:space="0" w:color="auto"/>
      </w:divBdr>
    </w:div>
    <w:div w:id="307053471">
      <w:bodyDiv w:val="1"/>
      <w:marLeft w:val="0"/>
      <w:marRight w:val="0"/>
      <w:marTop w:val="0"/>
      <w:marBottom w:val="0"/>
      <w:divBdr>
        <w:top w:val="none" w:sz="0" w:space="0" w:color="auto"/>
        <w:left w:val="none" w:sz="0" w:space="0" w:color="auto"/>
        <w:bottom w:val="none" w:sz="0" w:space="0" w:color="auto"/>
        <w:right w:val="none" w:sz="0" w:space="0" w:color="auto"/>
      </w:divBdr>
      <w:divsChild>
        <w:div w:id="76640201">
          <w:marLeft w:val="0"/>
          <w:marRight w:val="0"/>
          <w:marTop w:val="0"/>
          <w:marBottom w:val="0"/>
          <w:divBdr>
            <w:top w:val="none" w:sz="0" w:space="0" w:color="auto"/>
            <w:left w:val="none" w:sz="0" w:space="0" w:color="auto"/>
            <w:bottom w:val="none" w:sz="0" w:space="0" w:color="auto"/>
            <w:right w:val="none" w:sz="0" w:space="0" w:color="auto"/>
          </w:divBdr>
        </w:div>
        <w:div w:id="270941996">
          <w:marLeft w:val="-75"/>
          <w:marRight w:val="0"/>
          <w:marTop w:val="30"/>
          <w:marBottom w:val="30"/>
          <w:divBdr>
            <w:top w:val="none" w:sz="0" w:space="0" w:color="auto"/>
            <w:left w:val="none" w:sz="0" w:space="0" w:color="auto"/>
            <w:bottom w:val="none" w:sz="0" w:space="0" w:color="auto"/>
            <w:right w:val="none" w:sz="0" w:space="0" w:color="auto"/>
          </w:divBdr>
          <w:divsChild>
            <w:div w:id="310257637">
              <w:marLeft w:val="0"/>
              <w:marRight w:val="0"/>
              <w:marTop w:val="0"/>
              <w:marBottom w:val="0"/>
              <w:divBdr>
                <w:top w:val="none" w:sz="0" w:space="0" w:color="auto"/>
                <w:left w:val="none" w:sz="0" w:space="0" w:color="auto"/>
                <w:bottom w:val="none" w:sz="0" w:space="0" w:color="auto"/>
                <w:right w:val="none" w:sz="0" w:space="0" w:color="auto"/>
              </w:divBdr>
              <w:divsChild>
                <w:div w:id="355888593">
                  <w:marLeft w:val="0"/>
                  <w:marRight w:val="0"/>
                  <w:marTop w:val="0"/>
                  <w:marBottom w:val="0"/>
                  <w:divBdr>
                    <w:top w:val="none" w:sz="0" w:space="0" w:color="auto"/>
                    <w:left w:val="none" w:sz="0" w:space="0" w:color="auto"/>
                    <w:bottom w:val="none" w:sz="0" w:space="0" w:color="auto"/>
                    <w:right w:val="none" w:sz="0" w:space="0" w:color="auto"/>
                  </w:divBdr>
                </w:div>
              </w:divsChild>
            </w:div>
            <w:div w:id="315914656">
              <w:marLeft w:val="0"/>
              <w:marRight w:val="0"/>
              <w:marTop w:val="0"/>
              <w:marBottom w:val="0"/>
              <w:divBdr>
                <w:top w:val="none" w:sz="0" w:space="0" w:color="auto"/>
                <w:left w:val="none" w:sz="0" w:space="0" w:color="auto"/>
                <w:bottom w:val="none" w:sz="0" w:space="0" w:color="auto"/>
                <w:right w:val="none" w:sz="0" w:space="0" w:color="auto"/>
              </w:divBdr>
              <w:divsChild>
                <w:div w:id="487020497">
                  <w:marLeft w:val="0"/>
                  <w:marRight w:val="0"/>
                  <w:marTop w:val="0"/>
                  <w:marBottom w:val="0"/>
                  <w:divBdr>
                    <w:top w:val="none" w:sz="0" w:space="0" w:color="auto"/>
                    <w:left w:val="none" w:sz="0" w:space="0" w:color="auto"/>
                    <w:bottom w:val="none" w:sz="0" w:space="0" w:color="auto"/>
                    <w:right w:val="none" w:sz="0" w:space="0" w:color="auto"/>
                  </w:divBdr>
                </w:div>
              </w:divsChild>
            </w:div>
            <w:div w:id="673458910">
              <w:marLeft w:val="0"/>
              <w:marRight w:val="0"/>
              <w:marTop w:val="0"/>
              <w:marBottom w:val="0"/>
              <w:divBdr>
                <w:top w:val="none" w:sz="0" w:space="0" w:color="auto"/>
                <w:left w:val="none" w:sz="0" w:space="0" w:color="auto"/>
                <w:bottom w:val="none" w:sz="0" w:space="0" w:color="auto"/>
                <w:right w:val="none" w:sz="0" w:space="0" w:color="auto"/>
              </w:divBdr>
              <w:divsChild>
                <w:div w:id="702511794">
                  <w:marLeft w:val="0"/>
                  <w:marRight w:val="0"/>
                  <w:marTop w:val="0"/>
                  <w:marBottom w:val="0"/>
                  <w:divBdr>
                    <w:top w:val="none" w:sz="0" w:space="0" w:color="auto"/>
                    <w:left w:val="none" w:sz="0" w:space="0" w:color="auto"/>
                    <w:bottom w:val="none" w:sz="0" w:space="0" w:color="auto"/>
                    <w:right w:val="none" w:sz="0" w:space="0" w:color="auto"/>
                  </w:divBdr>
                </w:div>
              </w:divsChild>
            </w:div>
            <w:div w:id="877933997">
              <w:marLeft w:val="0"/>
              <w:marRight w:val="0"/>
              <w:marTop w:val="0"/>
              <w:marBottom w:val="0"/>
              <w:divBdr>
                <w:top w:val="none" w:sz="0" w:space="0" w:color="auto"/>
                <w:left w:val="none" w:sz="0" w:space="0" w:color="auto"/>
                <w:bottom w:val="none" w:sz="0" w:space="0" w:color="auto"/>
                <w:right w:val="none" w:sz="0" w:space="0" w:color="auto"/>
              </w:divBdr>
              <w:divsChild>
                <w:div w:id="252401842">
                  <w:marLeft w:val="0"/>
                  <w:marRight w:val="0"/>
                  <w:marTop w:val="0"/>
                  <w:marBottom w:val="0"/>
                  <w:divBdr>
                    <w:top w:val="none" w:sz="0" w:space="0" w:color="auto"/>
                    <w:left w:val="none" w:sz="0" w:space="0" w:color="auto"/>
                    <w:bottom w:val="none" w:sz="0" w:space="0" w:color="auto"/>
                    <w:right w:val="none" w:sz="0" w:space="0" w:color="auto"/>
                  </w:divBdr>
                </w:div>
              </w:divsChild>
            </w:div>
            <w:div w:id="1019504271">
              <w:marLeft w:val="0"/>
              <w:marRight w:val="0"/>
              <w:marTop w:val="0"/>
              <w:marBottom w:val="0"/>
              <w:divBdr>
                <w:top w:val="none" w:sz="0" w:space="0" w:color="auto"/>
                <w:left w:val="none" w:sz="0" w:space="0" w:color="auto"/>
                <w:bottom w:val="none" w:sz="0" w:space="0" w:color="auto"/>
                <w:right w:val="none" w:sz="0" w:space="0" w:color="auto"/>
              </w:divBdr>
              <w:divsChild>
                <w:div w:id="25840320">
                  <w:marLeft w:val="0"/>
                  <w:marRight w:val="0"/>
                  <w:marTop w:val="0"/>
                  <w:marBottom w:val="0"/>
                  <w:divBdr>
                    <w:top w:val="none" w:sz="0" w:space="0" w:color="auto"/>
                    <w:left w:val="none" w:sz="0" w:space="0" w:color="auto"/>
                    <w:bottom w:val="none" w:sz="0" w:space="0" w:color="auto"/>
                    <w:right w:val="none" w:sz="0" w:space="0" w:color="auto"/>
                  </w:divBdr>
                </w:div>
              </w:divsChild>
            </w:div>
            <w:div w:id="1035540437">
              <w:marLeft w:val="0"/>
              <w:marRight w:val="0"/>
              <w:marTop w:val="0"/>
              <w:marBottom w:val="0"/>
              <w:divBdr>
                <w:top w:val="none" w:sz="0" w:space="0" w:color="auto"/>
                <w:left w:val="none" w:sz="0" w:space="0" w:color="auto"/>
                <w:bottom w:val="none" w:sz="0" w:space="0" w:color="auto"/>
                <w:right w:val="none" w:sz="0" w:space="0" w:color="auto"/>
              </w:divBdr>
              <w:divsChild>
                <w:div w:id="981158098">
                  <w:marLeft w:val="0"/>
                  <w:marRight w:val="0"/>
                  <w:marTop w:val="0"/>
                  <w:marBottom w:val="0"/>
                  <w:divBdr>
                    <w:top w:val="none" w:sz="0" w:space="0" w:color="auto"/>
                    <w:left w:val="none" w:sz="0" w:space="0" w:color="auto"/>
                    <w:bottom w:val="none" w:sz="0" w:space="0" w:color="auto"/>
                    <w:right w:val="none" w:sz="0" w:space="0" w:color="auto"/>
                  </w:divBdr>
                </w:div>
              </w:divsChild>
            </w:div>
            <w:div w:id="1037853318">
              <w:marLeft w:val="0"/>
              <w:marRight w:val="0"/>
              <w:marTop w:val="0"/>
              <w:marBottom w:val="0"/>
              <w:divBdr>
                <w:top w:val="none" w:sz="0" w:space="0" w:color="auto"/>
                <w:left w:val="none" w:sz="0" w:space="0" w:color="auto"/>
                <w:bottom w:val="none" w:sz="0" w:space="0" w:color="auto"/>
                <w:right w:val="none" w:sz="0" w:space="0" w:color="auto"/>
              </w:divBdr>
              <w:divsChild>
                <w:div w:id="1736467324">
                  <w:marLeft w:val="0"/>
                  <w:marRight w:val="0"/>
                  <w:marTop w:val="0"/>
                  <w:marBottom w:val="0"/>
                  <w:divBdr>
                    <w:top w:val="none" w:sz="0" w:space="0" w:color="auto"/>
                    <w:left w:val="none" w:sz="0" w:space="0" w:color="auto"/>
                    <w:bottom w:val="none" w:sz="0" w:space="0" w:color="auto"/>
                    <w:right w:val="none" w:sz="0" w:space="0" w:color="auto"/>
                  </w:divBdr>
                </w:div>
                <w:div w:id="1904177436">
                  <w:marLeft w:val="0"/>
                  <w:marRight w:val="0"/>
                  <w:marTop w:val="0"/>
                  <w:marBottom w:val="0"/>
                  <w:divBdr>
                    <w:top w:val="none" w:sz="0" w:space="0" w:color="auto"/>
                    <w:left w:val="none" w:sz="0" w:space="0" w:color="auto"/>
                    <w:bottom w:val="none" w:sz="0" w:space="0" w:color="auto"/>
                    <w:right w:val="none" w:sz="0" w:space="0" w:color="auto"/>
                  </w:divBdr>
                </w:div>
              </w:divsChild>
            </w:div>
            <w:div w:id="1081412035">
              <w:marLeft w:val="0"/>
              <w:marRight w:val="0"/>
              <w:marTop w:val="0"/>
              <w:marBottom w:val="0"/>
              <w:divBdr>
                <w:top w:val="none" w:sz="0" w:space="0" w:color="auto"/>
                <w:left w:val="none" w:sz="0" w:space="0" w:color="auto"/>
                <w:bottom w:val="none" w:sz="0" w:space="0" w:color="auto"/>
                <w:right w:val="none" w:sz="0" w:space="0" w:color="auto"/>
              </w:divBdr>
              <w:divsChild>
                <w:div w:id="635911227">
                  <w:marLeft w:val="0"/>
                  <w:marRight w:val="0"/>
                  <w:marTop w:val="0"/>
                  <w:marBottom w:val="0"/>
                  <w:divBdr>
                    <w:top w:val="none" w:sz="0" w:space="0" w:color="auto"/>
                    <w:left w:val="none" w:sz="0" w:space="0" w:color="auto"/>
                    <w:bottom w:val="none" w:sz="0" w:space="0" w:color="auto"/>
                    <w:right w:val="none" w:sz="0" w:space="0" w:color="auto"/>
                  </w:divBdr>
                </w:div>
              </w:divsChild>
            </w:div>
            <w:div w:id="1196697707">
              <w:marLeft w:val="0"/>
              <w:marRight w:val="0"/>
              <w:marTop w:val="0"/>
              <w:marBottom w:val="0"/>
              <w:divBdr>
                <w:top w:val="none" w:sz="0" w:space="0" w:color="auto"/>
                <w:left w:val="none" w:sz="0" w:space="0" w:color="auto"/>
                <w:bottom w:val="none" w:sz="0" w:space="0" w:color="auto"/>
                <w:right w:val="none" w:sz="0" w:space="0" w:color="auto"/>
              </w:divBdr>
              <w:divsChild>
                <w:div w:id="1267739202">
                  <w:marLeft w:val="0"/>
                  <w:marRight w:val="0"/>
                  <w:marTop w:val="0"/>
                  <w:marBottom w:val="0"/>
                  <w:divBdr>
                    <w:top w:val="none" w:sz="0" w:space="0" w:color="auto"/>
                    <w:left w:val="none" w:sz="0" w:space="0" w:color="auto"/>
                    <w:bottom w:val="none" w:sz="0" w:space="0" w:color="auto"/>
                    <w:right w:val="none" w:sz="0" w:space="0" w:color="auto"/>
                  </w:divBdr>
                </w:div>
              </w:divsChild>
            </w:div>
            <w:div w:id="1566644515">
              <w:marLeft w:val="0"/>
              <w:marRight w:val="0"/>
              <w:marTop w:val="0"/>
              <w:marBottom w:val="0"/>
              <w:divBdr>
                <w:top w:val="none" w:sz="0" w:space="0" w:color="auto"/>
                <w:left w:val="none" w:sz="0" w:space="0" w:color="auto"/>
                <w:bottom w:val="none" w:sz="0" w:space="0" w:color="auto"/>
                <w:right w:val="none" w:sz="0" w:space="0" w:color="auto"/>
              </w:divBdr>
              <w:divsChild>
                <w:div w:id="566064672">
                  <w:marLeft w:val="0"/>
                  <w:marRight w:val="0"/>
                  <w:marTop w:val="0"/>
                  <w:marBottom w:val="0"/>
                  <w:divBdr>
                    <w:top w:val="none" w:sz="0" w:space="0" w:color="auto"/>
                    <w:left w:val="none" w:sz="0" w:space="0" w:color="auto"/>
                    <w:bottom w:val="none" w:sz="0" w:space="0" w:color="auto"/>
                    <w:right w:val="none" w:sz="0" w:space="0" w:color="auto"/>
                  </w:divBdr>
                </w:div>
              </w:divsChild>
            </w:div>
            <w:div w:id="1895043681">
              <w:marLeft w:val="0"/>
              <w:marRight w:val="0"/>
              <w:marTop w:val="0"/>
              <w:marBottom w:val="0"/>
              <w:divBdr>
                <w:top w:val="none" w:sz="0" w:space="0" w:color="auto"/>
                <w:left w:val="none" w:sz="0" w:space="0" w:color="auto"/>
                <w:bottom w:val="none" w:sz="0" w:space="0" w:color="auto"/>
                <w:right w:val="none" w:sz="0" w:space="0" w:color="auto"/>
              </w:divBdr>
              <w:divsChild>
                <w:div w:id="1190607886">
                  <w:marLeft w:val="0"/>
                  <w:marRight w:val="0"/>
                  <w:marTop w:val="0"/>
                  <w:marBottom w:val="0"/>
                  <w:divBdr>
                    <w:top w:val="none" w:sz="0" w:space="0" w:color="auto"/>
                    <w:left w:val="none" w:sz="0" w:space="0" w:color="auto"/>
                    <w:bottom w:val="none" w:sz="0" w:space="0" w:color="auto"/>
                    <w:right w:val="none" w:sz="0" w:space="0" w:color="auto"/>
                  </w:divBdr>
                </w:div>
              </w:divsChild>
            </w:div>
            <w:div w:id="2127235361">
              <w:marLeft w:val="0"/>
              <w:marRight w:val="0"/>
              <w:marTop w:val="0"/>
              <w:marBottom w:val="0"/>
              <w:divBdr>
                <w:top w:val="none" w:sz="0" w:space="0" w:color="auto"/>
                <w:left w:val="none" w:sz="0" w:space="0" w:color="auto"/>
                <w:bottom w:val="none" w:sz="0" w:space="0" w:color="auto"/>
                <w:right w:val="none" w:sz="0" w:space="0" w:color="auto"/>
              </w:divBdr>
              <w:divsChild>
                <w:div w:id="211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4429">
          <w:marLeft w:val="0"/>
          <w:marRight w:val="0"/>
          <w:marTop w:val="0"/>
          <w:marBottom w:val="0"/>
          <w:divBdr>
            <w:top w:val="none" w:sz="0" w:space="0" w:color="auto"/>
            <w:left w:val="none" w:sz="0" w:space="0" w:color="auto"/>
            <w:bottom w:val="none" w:sz="0" w:space="0" w:color="auto"/>
            <w:right w:val="none" w:sz="0" w:space="0" w:color="auto"/>
          </w:divBdr>
        </w:div>
        <w:div w:id="1346637838">
          <w:marLeft w:val="0"/>
          <w:marRight w:val="0"/>
          <w:marTop w:val="0"/>
          <w:marBottom w:val="0"/>
          <w:divBdr>
            <w:top w:val="none" w:sz="0" w:space="0" w:color="auto"/>
            <w:left w:val="none" w:sz="0" w:space="0" w:color="auto"/>
            <w:bottom w:val="none" w:sz="0" w:space="0" w:color="auto"/>
            <w:right w:val="none" w:sz="0" w:space="0" w:color="auto"/>
          </w:divBdr>
        </w:div>
      </w:divsChild>
    </w:div>
    <w:div w:id="350302781">
      <w:bodyDiv w:val="1"/>
      <w:marLeft w:val="0"/>
      <w:marRight w:val="0"/>
      <w:marTop w:val="0"/>
      <w:marBottom w:val="0"/>
      <w:divBdr>
        <w:top w:val="none" w:sz="0" w:space="0" w:color="auto"/>
        <w:left w:val="none" w:sz="0" w:space="0" w:color="auto"/>
        <w:bottom w:val="none" w:sz="0" w:space="0" w:color="auto"/>
        <w:right w:val="none" w:sz="0" w:space="0" w:color="auto"/>
      </w:divBdr>
    </w:div>
    <w:div w:id="357319018">
      <w:bodyDiv w:val="1"/>
      <w:marLeft w:val="0"/>
      <w:marRight w:val="0"/>
      <w:marTop w:val="0"/>
      <w:marBottom w:val="0"/>
      <w:divBdr>
        <w:top w:val="none" w:sz="0" w:space="0" w:color="auto"/>
        <w:left w:val="none" w:sz="0" w:space="0" w:color="auto"/>
        <w:bottom w:val="none" w:sz="0" w:space="0" w:color="auto"/>
        <w:right w:val="none" w:sz="0" w:space="0" w:color="auto"/>
      </w:divBdr>
    </w:div>
    <w:div w:id="362488370">
      <w:bodyDiv w:val="1"/>
      <w:marLeft w:val="0"/>
      <w:marRight w:val="0"/>
      <w:marTop w:val="0"/>
      <w:marBottom w:val="0"/>
      <w:divBdr>
        <w:top w:val="none" w:sz="0" w:space="0" w:color="auto"/>
        <w:left w:val="none" w:sz="0" w:space="0" w:color="auto"/>
        <w:bottom w:val="none" w:sz="0" w:space="0" w:color="auto"/>
        <w:right w:val="none" w:sz="0" w:space="0" w:color="auto"/>
      </w:divBdr>
    </w:div>
    <w:div w:id="364326935">
      <w:bodyDiv w:val="1"/>
      <w:marLeft w:val="0"/>
      <w:marRight w:val="0"/>
      <w:marTop w:val="0"/>
      <w:marBottom w:val="0"/>
      <w:divBdr>
        <w:top w:val="none" w:sz="0" w:space="0" w:color="auto"/>
        <w:left w:val="none" w:sz="0" w:space="0" w:color="auto"/>
        <w:bottom w:val="none" w:sz="0" w:space="0" w:color="auto"/>
        <w:right w:val="none" w:sz="0" w:space="0" w:color="auto"/>
      </w:divBdr>
    </w:div>
    <w:div w:id="410278028">
      <w:bodyDiv w:val="1"/>
      <w:marLeft w:val="0"/>
      <w:marRight w:val="0"/>
      <w:marTop w:val="0"/>
      <w:marBottom w:val="0"/>
      <w:divBdr>
        <w:top w:val="none" w:sz="0" w:space="0" w:color="auto"/>
        <w:left w:val="none" w:sz="0" w:space="0" w:color="auto"/>
        <w:bottom w:val="none" w:sz="0" w:space="0" w:color="auto"/>
        <w:right w:val="none" w:sz="0" w:space="0" w:color="auto"/>
      </w:divBdr>
    </w:div>
    <w:div w:id="430397907">
      <w:bodyDiv w:val="1"/>
      <w:marLeft w:val="0"/>
      <w:marRight w:val="0"/>
      <w:marTop w:val="0"/>
      <w:marBottom w:val="0"/>
      <w:divBdr>
        <w:top w:val="none" w:sz="0" w:space="0" w:color="auto"/>
        <w:left w:val="none" w:sz="0" w:space="0" w:color="auto"/>
        <w:bottom w:val="none" w:sz="0" w:space="0" w:color="auto"/>
        <w:right w:val="none" w:sz="0" w:space="0" w:color="auto"/>
      </w:divBdr>
    </w:div>
    <w:div w:id="482703713">
      <w:bodyDiv w:val="1"/>
      <w:marLeft w:val="0"/>
      <w:marRight w:val="0"/>
      <w:marTop w:val="0"/>
      <w:marBottom w:val="0"/>
      <w:divBdr>
        <w:top w:val="none" w:sz="0" w:space="0" w:color="auto"/>
        <w:left w:val="none" w:sz="0" w:space="0" w:color="auto"/>
        <w:bottom w:val="none" w:sz="0" w:space="0" w:color="auto"/>
        <w:right w:val="none" w:sz="0" w:space="0" w:color="auto"/>
      </w:divBdr>
    </w:div>
    <w:div w:id="503476744">
      <w:bodyDiv w:val="1"/>
      <w:marLeft w:val="0"/>
      <w:marRight w:val="0"/>
      <w:marTop w:val="0"/>
      <w:marBottom w:val="0"/>
      <w:divBdr>
        <w:top w:val="none" w:sz="0" w:space="0" w:color="auto"/>
        <w:left w:val="none" w:sz="0" w:space="0" w:color="auto"/>
        <w:bottom w:val="none" w:sz="0" w:space="0" w:color="auto"/>
        <w:right w:val="none" w:sz="0" w:space="0" w:color="auto"/>
      </w:divBdr>
    </w:div>
    <w:div w:id="513155074">
      <w:bodyDiv w:val="1"/>
      <w:marLeft w:val="0"/>
      <w:marRight w:val="0"/>
      <w:marTop w:val="0"/>
      <w:marBottom w:val="0"/>
      <w:divBdr>
        <w:top w:val="none" w:sz="0" w:space="0" w:color="auto"/>
        <w:left w:val="none" w:sz="0" w:space="0" w:color="auto"/>
        <w:bottom w:val="none" w:sz="0" w:space="0" w:color="auto"/>
        <w:right w:val="none" w:sz="0" w:space="0" w:color="auto"/>
      </w:divBdr>
    </w:div>
    <w:div w:id="550775860">
      <w:bodyDiv w:val="1"/>
      <w:marLeft w:val="0"/>
      <w:marRight w:val="0"/>
      <w:marTop w:val="0"/>
      <w:marBottom w:val="0"/>
      <w:divBdr>
        <w:top w:val="none" w:sz="0" w:space="0" w:color="auto"/>
        <w:left w:val="none" w:sz="0" w:space="0" w:color="auto"/>
        <w:bottom w:val="none" w:sz="0" w:space="0" w:color="auto"/>
        <w:right w:val="none" w:sz="0" w:space="0" w:color="auto"/>
      </w:divBdr>
    </w:div>
    <w:div w:id="600188098">
      <w:bodyDiv w:val="1"/>
      <w:marLeft w:val="0"/>
      <w:marRight w:val="0"/>
      <w:marTop w:val="0"/>
      <w:marBottom w:val="0"/>
      <w:divBdr>
        <w:top w:val="none" w:sz="0" w:space="0" w:color="auto"/>
        <w:left w:val="none" w:sz="0" w:space="0" w:color="auto"/>
        <w:bottom w:val="none" w:sz="0" w:space="0" w:color="auto"/>
        <w:right w:val="none" w:sz="0" w:space="0" w:color="auto"/>
      </w:divBdr>
      <w:divsChild>
        <w:div w:id="266741120">
          <w:marLeft w:val="0"/>
          <w:marRight w:val="0"/>
          <w:marTop w:val="0"/>
          <w:marBottom w:val="0"/>
          <w:divBdr>
            <w:top w:val="none" w:sz="0" w:space="0" w:color="auto"/>
            <w:left w:val="none" w:sz="0" w:space="0" w:color="auto"/>
            <w:bottom w:val="none" w:sz="0" w:space="0" w:color="auto"/>
            <w:right w:val="none" w:sz="0" w:space="0" w:color="auto"/>
          </w:divBdr>
        </w:div>
        <w:div w:id="1120028390">
          <w:marLeft w:val="0"/>
          <w:marRight w:val="0"/>
          <w:marTop w:val="0"/>
          <w:marBottom w:val="0"/>
          <w:divBdr>
            <w:top w:val="none" w:sz="0" w:space="0" w:color="auto"/>
            <w:left w:val="none" w:sz="0" w:space="0" w:color="auto"/>
            <w:bottom w:val="none" w:sz="0" w:space="0" w:color="auto"/>
            <w:right w:val="none" w:sz="0" w:space="0" w:color="auto"/>
          </w:divBdr>
        </w:div>
      </w:divsChild>
    </w:div>
    <w:div w:id="644429499">
      <w:bodyDiv w:val="1"/>
      <w:marLeft w:val="0"/>
      <w:marRight w:val="0"/>
      <w:marTop w:val="0"/>
      <w:marBottom w:val="0"/>
      <w:divBdr>
        <w:top w:val="none" w:sz="0" w:space="0" w:color="auto"/>
        <w:left w:val="none" w:sz="0" w:space="0" w:color="auto"/>
        <w:bottom w:val="none" w:sz="0" w:space="0" w:color="auto"/>
        <w:right w:val="none" w:sz="0" w:space="0" w:color="auto"/>
      </w:divBdr>
      <w:divsChild>
        <w:div w:id="1125854514">
          <w:marLeft w:val="0"/>
          <w:marRight w:val="0"/>
          <w:marTop w:val="0"/>
          <w:marBottom w:val="0"/>
          <w:divBdr>
            <w:top w:val="none" w:sz="0" w:space="0" w:color="auto"/>
            <w:left w:val="none" w:sz="0" w:space="0" w:color="auto"/>
            <w:bottom w:val="none" w:sz="0" w:space="0" w:color="auto"/>
            <w:right w:val="none" w:sz="0" w:space="0" w:color="auto"/>
          </w:divBdr>
          <w:divsChild>
            <w:div w:id="1019504192">
              <w:marLeft w:val="0"/>
              <w:marRight w:val="0"/>
              <w:marTop w:val="0"/>
              <w:marBottom w:val="0"/>
              <w:divBdr>
                <w:top w:val="none" w:sz="0" w:space="0" w:color="auto"/>
                <w:left w:val="none" w:sz="0" w:space="0" w:color="auto"/>
                <w:bottom w:val="none" w:sz="0" w:space="0" w:color="auto"/>
                <w:right w:val="none" w:sz="0" w:space="0" w:color="auto"/>
              </w:divBdr>
            </w:div>
            <w:div w:id="1151874382">
              <w:marLeft w:val="0"/>
              <w:marRight w:val="0"/>
              <w:marTop w:val="0"/>
              <w:marBottom w:val="0"/>
              <w:divBdr>
                <w:top w:val="none" w:sz="0" w:space="0" w:color="auto"/>
                <w:left w:val="none" w:sz="0" w:space="0" w:color="auto"/>
                <w:bottom w:val="none" w:sz="0" w:space="0" w:color="auto"/>
                <w:right w:val="none" w:sz="0" w:space="0" w:color="auto"/>
              </w:divBdr>
            </w:div>
            <w:div w:id="20773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6714">
      <w:bodyDiv w:val="1"/>
      <w:marLeft w:val="0"/>
      <w:marRight w:val="0"/>
      <w:marTop w:val="0"/>
      <w:marBottom w:val="0"/>
      <w:divBdr>
        <w:top w:val="none" w:sz="0" w:space="0" w:color="auto"/>
        <w:left w:val="none" w:sz="0" w:space="0" w:color="auto"/>
        <w:bottom w:val="none" w:sz="0" w:space="0" w:color="auto"/>
        <w:right w:val="none" w:sz="0" w:space="0" w:color="auto"/>
      </w:divBdr>
    </w:div>
    <w:div w:id="715470215">
      <w:bodyDiv w:val="1"/>
      <w:marLeft w:val="0"/>
      <w:marRight w:val="0"/>
      <w:marTop w:val="0"/>
      <w:marBottom w:val="0"/>
      <w:divBdr>
        <w:top w:val="none" w:sz="0" w:space="0" w:color="auto"/>
        <w:left w:val="none" w:sz="0" w:space="0" w:color="auto"/>
        <w:bottom w:val="none" w:sz="0" w:space="0" w:color="auto"/>
        <w:right w:val="none" w:sz="0" w:space="0" w:color="auto"/>
      </w:divBdr>
    </w:div>
    <w:div w:id="716927537">
      <w:bodyDiv w:val="1"/>
      <w:marLeft w:val="0"/>
      <w:marRight w:val="0"/>
      <w:marTop w:val="0"/>
      <w:marBottom w:val="0"/>
      <w:divBdr>
        <w:top w:val="none" w:sz="0" w:space="0" w:color="auto"/>
        <w:left w:val="none" w:sz="0" w:space="0" w:color="auto"/>
        <w:bottom w:val="none" w:sz="0" w:space="0" w:color="auto"/>
        <w:right w:val="none" w:sz="0" w:space="0" w:color="auto"/>
      </w:divBdr>
    </w:div>
    <w:div w:id="726879934">
      <w:bodyDiv w:val="1"/>
      <w:marLeft w:val="0"/>
      <w:marRight w:val="0"/>
      <w:marTop w:val="0"/>
      <w:marBottom w:val="0"/>
      <w:divBdr>
        <w:top w:val="none" w:sz="0" w:space="0" w:color="auto"/>
        <w:left w:val="none" w:sz="0" w:space="0" w:color="auto"/>
        <w:bottom w:val="none" w:sz="0" w:space="0" w:color="auto"/>
        <w:right w:val="none" w:sz="0" w:space="0" w:color="auto"/>
      </w:divBdr>
    </w:div>
    <w:div w:id="739641170">
      <w:bodyDiv w:val="1"/>
      <w:marLeft w:val="0"/>
      <w:marRight w:val="0"/>
      <w:marTop w:val="0"/>
      <w:marBottom w:val="0"/>
      <w:divBdr>
        <w:top w:val="none" w:sz="0" w:space="0" w:color="auto"/>
        <w:left w:val="none" w:sz="0" w:space="0" w:color="auto"/>
        <w:bottom w:val="none" w:sz="0" w:space="0" w:color="auto"/>
        <w:right w:val="none" w:sz="0" w:space="0" w:color="auto"/>
      </w:divBdr>
    </w:div>
    <w:div w:id="755904622">
      <w:bodyDiv w:val="1"/>
      <w:marLeft w:val="0"/>
      <w:marRight w:val="0"/>
      <w:marTop w:val="0"/>
      <w:marBottom w:val="0"/>
      <w:divBdr>
        <w:top w:val="none" w:sz="0" w:space="0" w:color="auto"/>
        <w:left w:val="none" w:sz="0" w:space="0" w:color="auto"/>
        <w:bottom w:val="none" w:sz="0" w:space="0" w:color="auto"/>
        <w:right w:val="none" w:sz="0" w:space="0" w:color="auto"/>
      </w:divBdr>
    </w:div>
    <w:div w:id="776675918">
      <w:bodyDiv w:val="1"/>
      <w:marLeft w:val="0"/>
      <w:marRight w:val="0"/>
      <w:marTop w:val="0"/>
      <w:marBottom w:val="0"/>
      <w:divBdr>
        <w:top w:val="none" w:sz="0" w:space="0" w:color="auto"/>
        <w:left w:val="none" w:sz="0" w:space="0" w:color="auto"/>
        <w:bottom w:val="none" w:sz="0" w:space="0" w:color="auto"/>
        <w:right w:val="none" w:sz="0" w:space="0" w:color="auto"/>
      </w:divBdr>
    </w:div>
    <w:div w:id="792213182">
      <w:bodyDiv w:val="1"/>
      <w:marLeft w:val="0"/>
      <w:marRight w:val="0"/>
      <w:marTop w:val="0"/>
      <w:marBottom w:val="0"/>
      <w:divBdr>
        <w:top w:val="none" w:sz="0" w:space="0" w:color="auto"/>
        <w:left w:val="none" w:sz="0" w:space="0" w:color="auto"/>
        <w:bottom w:val="none" w:sz="0" w:space="0" w:color="auto"/>
        <w:right w:val="none" w:sz="0" w:space="0" w:color="auto"/>
      </w:divBdr>
    </w:div>
    <w:div w:id="802234431">
      <w:bodyDiv w:val="1"/>
      <w:marLeft w:val="0"/>
      <w:marRight w:val="0"/>
      <w:marTop w:val="0"/>
      <w:marBottom w:val="0"/>
      <w:divBdr>
        <w:top w:val="none" w:sz="0" w:space="0" w:color="auto"/>
        <w:left w:val="none" w:sz="0" w:space="0" w:color="auto"/>
        <w:bottom w:val="none" w:sz="0" w:space="0" w:color="auto"/>
        <w:right w:val="none" w:sz="0" w:space="0" w:color="auto"/>
      </w:divBdr>
    </w:div>
    <w:div w:id="856693205">
      <w:bodyDiv w:val="1"/>
      <w:marLeft w:val="0"/>
      <w:marRight w:val="0"/>
      <w:marTop w:val="0"/>
      <w:marBottom w:val="0"/>
      <w:divBdr>
        <w:top w:val="none" w:sz="0" w:space="0" w:color="auto"/>
        <w:left w:val="none" w:sz="0" w:space="0" w:color="auto"/>
        <w:bottom w:val="none" w:sz="0" w:space="0" w:color="auto"/>
        <w:right w:val="none" w:sz="0" w:space="0" w:color="auto"/>
      </w:divBdr>
    </w:div>
    <w:div w:id="865992764">
      <w:bodyDiv w:val="1"/>
      <w:marLeft w:val="0"/>
      <w:marRight w:val="0"/>
      <w:marTop w:val="0"/>
      <w:marBottom w:val="0"/>
      <w:divBdr>
        <w:top w:val="none" w:sz="0" w:space="0" w:color="auto"/>
        <w:left w:val="none" w:sz="0" w:space="0" w:color="auto"/>
        <w:bottom w:val="none" w:sz="0" w:space="0" w:color="auto"/>
        <w:right w:val="none" w:sz="0" w:space="0" w:color="auto"/>
      </w:divBdr>
    </w:div>
    <w:div w:id="881668975">
      <w:bodyDiv w:val="1"/>
      <w:marLeft w:val="0"/>
      <w:marRight w:val="0"/>
      <w:marTop w:val="0"/>
      <w:marBottom w:val="0"/>
      <w:divBdr>
        <w:top w:val="none" w:sz="0" w:space="0" w:color="auto"/>
        <w:left w:val="none" w:sz="0" w:space="0" w:color="auto"/>
        <w:bottom w:val="none" w:sz="0" w:space="0" w:color="auto"/>
        <w:right w:val="none" w:sz="0" w:space="0" w:color="auto"/>
      </w:divBdr>
      <w:divsChild>
        <w:div w:id="1763800852">
          <w:marLeft w:val="0"/>
          <w:marRight w:val="0"/>
          <w:marTop w:val="0"/>
          <w:marBottom w:val="0"/>
          <w:divBdr>
            <w:top w:val="none" w:sz="0" w:space="0" w:color="auto"/>
            <w:left w:val="none" w:sz="0" w:space="0" w:color="auto"/>
            <w:bottom w:val="none" w:sz="0" w:space="0" w:color="auto"/>
            <w:right w:val="none" w:sz="0" w:space="0" w:color="auto"/>
          </w:divBdr>
        </w:div>
        <w:div w:id="1850098477">
          <w:marLeft w:val="0"/>
          <w:marRight w:val="0"/>
          <w:marTop w:val="0"/>
          <w:marBottom w:val="0"/>
          <w:divBdr>
            <w:top w:val="none" w:sz="0" w:space="0" w:color="auto"/>
            <w:left w:val="none" w:sz="0" w:space="0" w:color="auto"/>
            <w:bottom w:val="none" w:sz="0" w:space="0" w:color="auto"/>
            <w:right w:val="none" w:sz="0" w:space="0" w:color="auto"/>
          </w:divBdr>
        </w:div>
      </w:divsChild>
    </w:div>
    <w:div w:id="1014916798">
      <w:bodyDiv w:val="1"/>
      <w:marLeft w:val="0"/>
      <w:marRight w:val="0"/>
      <w:marTop w:val="0"/>
      <w:marBottom w:val="0"/>
      <w:divBdr>
        <w:top w:val="none" w:sz="0" w:space="0" w:color="auto"/>
        <w:left w:val="none" w:sz="0" w:space="0" w:color="auto"/>
        <w:bottom w:val="none" w:sz="0" w:space="0" w:color="auto"/>
        <w:right w:val="none" w:sz="0" w:space="0" w:color="auto"/>
      </w:divBdr>
      <w:divsChild>
        <w:div w:id="495608331">
          <w:marLeft w:val="0"/>
          <w:marRight w:val="0"/>
          <w:marTop w:val="0"/>
          <w:marBottom w:val="0"/>
          <w:divBdr>
            <w:top w:val="none" w:sz="0" w:space="0" w:color="auto"/>
            <w:left w:val="none" w:sz="0" w:space="0" w:color="auto"/>
            <w:bottom w:val="none" w:sz="0" w:space="0" w:color="auto"/>
            <w:right w:val="none" w:sz="0" w:space="0" w:color="auto"/>
          </w:divBdr>
        </w:div>
        <w:div w:id="1674256745">
          <w:marLeft w:val="0"/>
          <w:marRight w:val="0"/>
          <w:marTop w:val="0"/>
          <w:marBottom w:val="0"/>
          <w:divBdr>
            <w:top w:val="none" w:sz="0" w:space="0" w:color="auto"/>
            <w:left w:val="none" w:sz="0" w:space="0" w:color="auto"/>
            <w:bottom w:val="none" w:sz="0" w:space="0" w:color="auto"/>
            <w:right w:val="none" w:sz="0" w:space="0" w:color="auto"/>
          </w:divBdr>
        </w:div>
      </w:divsChild>
    </w:div>
    <w:div w:id="1019162793">
      <w:bodyDiv w:val="1"/>
      <w:marLeft w:val="0"/>
      <w:marRight w:val="0"/>
      <w:marTop w:val="0"/>
      <w:marBottom w:val="0"/>
      <w:divBdr>
        <w:top w:val="none" w:sz="0" w:space="0" w:color="auto"/>
        <w:left w:val="none" w:sz="0" w:space="0" w:color="auto"/>
        <w:bottom w:val="none" w:sz="0" w:space="0" w:color="auto"/>
        <w:right w:val="none" w:sz="0" w:space="0" w:color="auto"/>
      </w:divBdr>
    </w:div>
    <w:div w:id="1029647835">
      <w:bodyDiv w:val="1"/>
      <w:marLeft w:val="0"/>
      <w:marRight w:val="0"/>
      <w:marTop w:val="0"/>
      <w:marBottom w:val="0"/>
      <w:divBdr>
        <w:top w:val="none" w:sz="0" w:space="0" w:color="auto"/>
        <w:left w:val="none" w:sz="0" w:space="0" w:color="auto"/>
        <w:bottom w:val="none" w:sz="0" w:space="0" w:color="auto"/>
        <w:right w:val="none" w:sz="0" w:space="0" w:color="auto"/>
      </w:divBdr>
    </w:div>
    <w:div w:id="1089428244">
      <w:bodyDiv w:val="1"/>
      <w:marLeft w:val="0"/>
      <w:marRight w:val="0"/>
      <w:marTop w:val="0"/>
      <w:marBottom w:val="0"/>
      <w:divBdr>
        <w:top w:val="none" w:sz="0" w:space="0" w:color="auto"/>
        <w:left w:val="none" w:sz="0" w:space="0" w:color="auto"/>
        <w:bottom w:val="none" w:sz="0" w:space="0" w:color="auto"/>
        <w:right w:val="none" w:sz="0" w:space="0" w:color="auto"/>
      </w:divBdr>
    </w:div>
    <w:div w:id="1195271087">
      <w:bodyDiv w:val="1"/>
      <w:marLeft w:val="0"/>
      <w:marRight w:val="0"/>
      <w:marTop w:val="0"/>
      <w:marBottom w:val="0"/>
      <w:divBdr>
        <w:top w:val="none" w:sz="0" w:space="0" w:color="auto"/>
        <w:left w:val="none" w:sz="0" w:space="0" w:color="auto"/>
        <w:bottom w:val="none" w:sz="0" w:space="0" w:color="auto"/>
        <w:right w:val="none" w:sz="0" w:space="0" w:color="auto"/>
      </w:divBdr>
    </w:div>
    <w:div w:id="1211108966">
      <w:bodyDiv w:val="1"/>
      <w:marLeft w:val="0"/>
      <w:marRight w:val="0"/>
      <w:marTop w:val="0"/>
      <w:marBottom w:val="0"/>
      <w:divBdr>
        <w:top w:val="none" w:sz="0" w:space="0" w:color="auto"/>
        <w:left w:val="none" w:sz="0" w:space="0" w:color="auto"/>
        <w:bottom w:val="none" w:sz="0" w:space="0" w:color="auto"/>
        <w:right w:val="none" w:sz="0" w:space="0" w:color="auto"/>
      </w:divBdr>
    </w:div>
    <w:div w:id="1255017038">
      <w:bodyDiv w:val="1"/>
      <w:marLeft w:val="0"/>
      <w:marRight w:val="0"/>
      <w:marTop w:val="0"/>
      <w:marBottom w:val="0"/>
      <w:divBdr>
        <w:top w:val="none" w:sz="0" w:space="0" w:color="auto"/>
        <w:left w:val="none" w:sz="0" w:space="0" w:color="auto"/>
        <w:bottom w:val="none" w:sz="0" w:space="0" w:color="auto"/>
        <w:right w:val="none" w:sz="0" w:space="0" w:color="auto"/>
      </w:divBdr>
    </w:div>
    <w:div w:id="1285502735">
      <w:bodyDiv w:val="1"/>
      <w:marLeft w:val="0"/>
      <w:marRight w:val="0"/>
      <w:marTop w:val="0"/>
      <w:marBottom w:val="0"/>
      <w:divBdr>
        <w:top w:val="none" w:sz="0" w:space="0" w:color="auto"/>
        <w:left w:val="none" w:sz="0" w:space="0" w:color="auto"/>
        <w:bottom w:val="none" w:sz="0" w:space="0" w:color="auto"/>
        <w:right w:val="none" w:sz="0" w:space="0" w:color="auto"/>
      </w:divBdr>
    </w:div>
    <w:div w:id="1337489660">
      <w:bodyDiv w:val="1"/>
      <w:marLeft w:val="0"/>
      <w:marRight w:val="0"/>
      <w:marTop w:val="0"/>
      <w:marBottom w:val="0"/>
      <w:divBdr>
        <w:top w:val="none" w:sz="0" w:space="0" w:color="auto"/>
        <w:left w:val="none" w:sz="0" w:space="0" w:color="auto"/>
        <w:bottom w:val="none" w:sz="0" w:space="0" w:color="auto"/>
        <w:right w:val="none" w:sz="0" w:space="0" w:color="auto"/>
      </w:divBdr>
    </w:div>
    <w:div w:id="1344893904">
      <w:bodyDiv w:val="1"/>
      <w:marLeft w:val="0"/>
      <w:marRight w:val="0"/>
      <w:marTop w:val="0"/>
      <w:marBottom w:val="0"/>
      <w:divBdr>
        <w:top w:val="none" w:sz="0" w:space="0" w:color="auto"/>
        <w:left w:val="none" w:sz="0" w:space="0" w:color="auto"/>
        <w:bottom w:val="none" w:sz="0" w:space="0" w:color="auto"/>
        <w:right w:val="none" w:sz="0" w:space="0" w:color="auto"/>
      </w:divBdr>
    </w:div>
    <w:div w:id="1385565899">
      <w:bodyDiv w:val="1"/>
      <w:marLeft w:val="0"/>
      <w:marRight w:val="0"/>
      <w:marTop w:val="0"/>
      <w:marBottom w:val="0"/>
      <w:divBdr>
        <w:top w:val="none" w:sz="0" w:space="0" w:color="auto"/>
        <w:left w:val="none" w:sz="0" w:space="0" w:color="auto"/>
        <w:bottom w:val="none" w:sz="0" w:space="0" w:color="auto"/>
        <w:right w:val="none" w:sz="0" w:space="0" w:color="auto"/>
      </w:divBdr>
    </w:div>
    <w:div w:id="1455828028">
      <w:bodyDiv w:val="1"/>
      <w:marLeft w:val="0"/>
      <w:marRight w:val="0"/>
      <w:marTop w:val="0"/>
      <w:marBottom w:val="0"/>
      <w:divBdr>
        <w:top w:val="none" w:sz="0" w:space="0" w:color="auto"/>
        <w:left w:val="none" w:sz="0" w:space="0" w:color="auto"/>
        <w:bottom w:val="none" w:sz="0" w:space="0" w:color="auto"/>
        <w:right w:val="none" w:sz="0" w:space="0" w:color="auto"/>
      </w:divBdr>
    </w:div>
    <w:div w:id="1479810593">
      <w:bodyDiv w:val="1"/>
      <w:marLeft w:val="0"/>
      <w:marRight w:val="0"/>
      <w:marTop w:val="0"/>
      <w:marBottom w:val="0"/>
      <w:divBdr>
        <w:top w:val="none" w:sz="0" w:space="0" w:color="auto"/>
        <w:left w:val="none" w:sz="0" w:space="0" w:color="auto"/>
        <w:bottom w:val="none" w:sz="0" w:space="0" w:color="auto"/>
        <w:right w:val="none" w:sz="0" w:space="0" w:color="auto"/>
      </w:divBdr>
    </w:div>
    <w:div w:id="1536387431">
      <w:bodyDiv w:val="1"/>
      <w:marLeft w:val="0"/>
      <w:marRight w:val="0"/>
      <w:marTop w:val="0"/>
      <w:marBottom w:val="0"/>
      <w:divBdr>
        <w:top w:val="none" w:sz="0" w:space="0" w:color="auto"/>
        <w:left w:val="none" w:sz="0" w:space="0" w:color="auto"/>
        <w:bottom w:val="none" w:sz="0" w:space="0" w:color="auto"/>
        <w:right w:val="none" w:sz="0" w:space="0" w:color="auto"/>
      </w:divBdr>
    </w:div>
    <w:div w:id="1565678091">
      <w:bodyDiv w:val="1"/>
      <w:marLeft w:val="0"/>
      <w:marRight w:val="0"/>
      <w:marTop w:val="0"/>
      <w:marBottom w:val="0"/>
      <w:divBdr>
        <w:top w:val="none" w:sz="0" w:space="0" w:color="auto"/>
        <w:left w:val="none" w:sz="0" w:space="0" w:color="auto"/>
        <w:bottom w:val="none" w:sz="0" w:space="0" w:color="auto"/>
        <w:right w:val="none" w:sz="0" w:space="0" w:color="auto"/>
      </w:divBdr>
    </w:div>
    <w:div w:id="1572034122">
      <w:bodyDiv w:val="1"/>
      <w:marLeft w:val="0"/>
      <w:marRight w:val="0"/>
      <w:marTop w:val="0"/>
      <w:marBottom w:val="0"/>
      <w:divBdr>
        <w:top w:val="none" w:sz="0" w:space="0" w:color="auto"/>
        <w:left w:val="none" w:sz="0" w:space="0" w:color="auto"/>
        <w:bottom w:val="none" w:sz="0" w:space="0" w:color="auto"/>
        <w:right w:val="none" w:sz="0" w:space="0" w:color="auto"/>
      </w:divBdr>
    </w:div>
    <w:div w:id="1629893607">
      <w:bodyDiv w:val="1"/>
      <w:marLeft w:val="0"/>
      <w:marRight w:val="0"/>
      <w:marTop w:val="0"/>
      <w:marBottom w:val="0"/>
      <w:divBdr>
        <w:top w:val="none" w:sz="0" w:space="0" w:color="auto"/>
        <w:left w:val="none" w:sz="0" w:space="0" w:color="auto"/>
        <w:bottom w:val="none" w:sz="0" w:space="0" w:color="auto"/>
        <w:right w:val="none" w:sz="0" w:space="0" w:color="auto"/>
      </w:divBdr>
    </w:div>
    <w:div w:id="1662418190">
      <w:bodyDiv w:val="1"/>
      <w:marLeft w:val="0"/>
      <w:marRight w:val="0"/>
      <w:marTop w:val="0"/>
      <w:marBottom w:val="0"/>
      <w:divBdr>
        <w:top w:val="none" w:sz="0" w:space="0" w:color="auto"/>
        <w:left w:val="none" w:sz="0" w:space="0" w:color="auto"/>
        <w:bottom w:val="none" w:sz="0" w:space="0" w:color="auto"/>
        <w:right w:val="none" w:sz="0" w:space="0" w:color="auto"/>
      </w:divBdr>
    </w:div>
    <w:div w:id="1665744461">
      <w:bodyDiv w:val="1"/>
      <w:marLeft w:val="0"/>
      <w:marRight w:val="0"/>
      <w:marTop w:val="0"/>
      <w:marBottom w:val="0"/>
      <w:divBdr>
        <w:top w:val="none" w:sz="0" w:space="0" w:color="auto"/>
        <w:left w:val="none" w:sz="0" w:space="0" w:color="auto"/>
        <w:bottom w:val="none" w:sz="0" w:space="0" w:color="auto"/>
        <w:right w:val="none" w:sz="0" w:space="0" w:color="auto"/>
      </w:divBdr>
    </w:div>
    <w:div w:id="1711763127">
      <w:bodyDiv w:val="1"/>
      <w:marLeft w:val="0"/>
      <w:marRight w:val="0"/>
      <w:marTop w:val="0"/>
      <w:marBottom w:val="0"/>
      <w:divBdr>
        <w:top w:val="none" w:sz="0" w:space="0" w:color="auto"/>
        <w:left w:val="none" w:sz="0" w:space="0" w:color="auto"/>
        <w:bottom w:val="none" w:sz="0" w:space="0" w:color="auto"/>
        <w:right w:val="none" w:sz="0" w:space="0" w:color="auto"/>
      </w:divBdr>
      <w:divsChild>
        <w:div w:id="686713842">
          <w:marLeft w:val="0"/>
          <w:marRight w:val="0"/>
          <w:marTop w:val="0"/>
          <w:marBottom w:val="0"/>
          <w:divBdr>
            <w:top w:val="none" w:sz="0" w:space="0" w:color="auto"/>
            <w:left w:val="none" w:sz="0" w:space="0" w:color="auto"/>
            <w:bottom w:val="none" w:sz="0" w:space="0" w:color="auto"/>
            <w:right w:val="none" w:sz="0" w:space="0" w:color="auto"/>
          </w:divBdr>
          <w:divsChild>
            <w:div w:id="1208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794">
      <w:bodyDiv w:val="1"/>
      <w:marLeft w:val="0"/>
      <w:marRight w:val="0"/>
      <w:marTop w:val="0"/>
      <w:marBottom w:val="0"/>
      <w:divBdr>
        <w:top w:val="none" w:sz="0" w:space="0" w:color="auto"/>
        <w:left w:val="none" w:sz="0" w:space="0" w:color="auto"/>
        <w:bottom w:val="none" w:sz="0" w:space="0" w:color="auto"/>
        <w:right w:val="none" w:sz="0" w:space="0" w:color="auto"/>
      </w:divBdr>
    </w:div>
    <w:div w:id="1720081921">
      <w:bodyDiv w:val="1"/>
      <w:marLeft w:val="0"/>
      <w:marRight w:val="0"/>
      <w:marTop w:val="0"/>
      <w:marBottom w:val="0"/>
      <w:divBdr>
        <w:top w:val="none" w:sz="0" w:space="0" w:color="auto"/>
        <w:left w:val="none" w:sz="0" w:space="0" w:color="auto"/>
        <w:bottom w:val="none" w:sz="0" w:space="0" w:color="auto"/>
        <w:right w:val="none" w:sz="0" w:space="0" w:color="auto"/>
      </w:divBdr>
    </w:div>
    <w:div w:id="1742751610">
      <w:bodyDiv w:val="1"/>
      <w:marLeft w:val="0"/>
      <w:marRight w:val="0"/>
      <w:marTop w:val="0"/>
      <w:marBottom w:val="0"/>
      <w:divBdr>
        <w:top w:val="none" w:sz="0" w:space="0" w:color="auto"/>
        <w:left w:val="none" w:sz="0" w:space="0" w:color="auto"/>
        <w:bottom w:val="none" w:sz="0" w:space="0" w:color="auto"/>
        <w:right w:val="none" w:sz="0" w:space="0" w:color="auto"/>
      </w:divBdr>
      <w:divsChild>
        <w:div w:id="2146308937">
          <w:marLeft w:val="0"/>
          <w:marRight w:val="0"/>
          <w:marTop w:val="0"/>
          <w:marBottom w:val="0"/>
          <w:divBdr>
            <w:top w:val="none" w:sz="0" w:space="0" w:color="auto"/>
            <w:left w:val="none" w:sz="0" w:space="0" w:color="auto"/>
            <w:bottom w:val="none" w:sz="0" w:space="0" w:color="auto"/>
            <w:right w:val="none" w:sz="0" w:space="0" w:color="auto"/>
          </w:divBdr>
          <w:divsChild>
            <w:div w:id="6405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673">
      <w:bodyDiv w:val="1"/>
      <w:marLeft w:val="0"/>
      <w:marRight w:val="0"/>
      <w:marTop w:val="0"/>
      <w:marBottom w:val="0"/>
      <w:divBdr>
        <w:top w:val="none" w:sz="0" w:space="0" w:color="auto"/>
        <w:left w:val="none" w:sz="0" w:space="0" w:color="auto"/>
        <w:bottom w:val="none" w:sz="0" w:space="0" w:color="auto"/>
        <w:right w:val="none" w:sz="0" w:space="0" w:color="auto"/>
      </w:divBdr>
    </w:div>
    <w:div w:id="1770350678">
      <w:bodyDiv w:val="1"/>
      <w:marLeft w:val="0"/>
      <w:marRight w:val="0"/>
      <w:marTop w:val="0"/>
      <w:marBottom w:val="0"/>
      <w:divBdr>
        <w:top w:val="none" w:sz="0" w:space="0" w:color="auto"/>
        <w:left w:val="none" w:sz="0" w:space="0" w:color="auto"/>
        <w:bottom w:val="none" w:sz="0" w:space="0" w:color="auto"/>
        <w:right w:val="none" w:sz="0" w:space="0" w:color="auto"/>
      </w:divBdr>
    </w:div>
    <w:div w:id="1788575159">
      <w:bodyDiv w:val="1"/>
      <w:marLeft w:val="0"/>
      <w:marRight w:val="0"/>
      <w:marTop w:val="0"/>
      <w:marBottom w:val="0"/>
      <w:divBdr>
        <w:top w:val="none" w:sz="0" w:space="0" w:color="auto"/>
        <w:left w:val="none" w:sz="0" w:space="0" w:color="auto"/>
        <w:bottom w:val="none" w:sz="0" w:space="0" w:color="auto"/>
        <w:right w:val="none" w:sz="0" w:space="0" w:color="auto"/>
      </w:divBdr>
    </w:div>
    <w:div w:id="1847941771">
      <w:bodyDiv w:val="1"/>
      <w:marLeft w:val="0"/>
      <w:marRight w:val="0"/>
      <w:marTop w:val="0"/>
      <w:marBottom w:val="0"/>
      <w:divBdr>
        <w:top w:val="none" w:sz="0" w:space="0" w:color="auto"/>
        <w:left w:val="none" w:sz="0" w:space="0" w:color="auto"/>
        <w:bottom w:val="none" w:sz="0" w:space="0" w:color="auto"/>
        <w:right w:val="none" w:sz="0" w:space="0" w:color="auto"/>
      </w:divBdr>
    </w:div>
    <w:div w:id="1855917800">
      <w:bodyDiv w:val="1"/>
      <w:marLeft w:val="0"/>
      <w:marRight w:val="0"/>
      <w:marTop w:val="0"/>
      <w:marBottom w:val="0"/>
      <w:divBdr>
        <w:top w:val="none" w:sz="0" w:space="0" w:color="auto"/>
        <w:left w:val="none" w:sz="0" w:space="0" w:color="auto"/>
        <w:bottom w:val="none" w:sz="0" w:space="0" w:color="auto"/>
        <w:right w:val="none" w:sz="0" w:space="0" w:color="auto"/>
      </w:divBdr>
    </w:div>
    <w:div w:id="1891112786">
      <w:bodyDiv w:val="1"/>
      <w:marLeft w:val="0"/>
      <w:marRight w:val="0"/>
      <w:marTop w:val="0"/>
      <w:marBottom w:val="0"/>
      <w:divBdr>
        <w:top w:val="none" w:sz="0" w:space="0" w:color="auto"/>
        <w:left w:val="none" w:sz="0" w:space="0" w:color="auto"/>
        <w:bottom w:val="none" w:sz="0" w:space="0" w:color="auto"/>
        <w:right w:val="none" w:sz="0" w:space="0" w:color="auto"/>
      </w:divBdr>
    </w:div>
    <w:div w:id="1919944106">
      <w:bodyDiv w:val="1"/>
      <w:marLeft w:val="0"/>
      <w:marRight w:val="0"/>
      <w:marTop w:val="0"/>
      <w:marBottom w:val="0"/>
      <w:divBdr>
        <w:top w:val="none" w:sz="0" w:space="0" w:color="auto"/>
        <w:left w:val="none" w:sz="0" w:space="0" w:color="auto"/>
        <w:bottom w:val="none" w:sz="0" w:space="0" w:color="auto"/>
        <w:right w:val="none" w:sz="0" w:space="0" w:color="auto"/>
      </w:divBdr>
    </w:div>
    <w:div w:id="1921714337">
      <w:bodyDiv w:val="1"/>
      <w:marLeft w:val="0"/>
      <w:marRight w:val="0"/>
      <w:marTop w:val="0"/>
      <w:marBottom w:val="0"/>
      <w:divBdr>
        <w:top w:val="none" w:sz="0" w:space="0" w:color="auto"/>
        <w:left w:val="none" w:sz="0" w:space="0" w:color="auto"/>
        <w:bottom w:val="none" w:sz="0" w:space="0" w:color="auto"/>
        <w:right w:val="none" w:sz="0" w:space="0" w:color="auto"/>
      </w:divBdr>
    </w:div>
    <w:div w:id="1944454992">
      <w:bodyDiv w:val="1"/>
      <w:marLeft w:val="0"/>
      <w:marRight w:val="0"/>
      <w:marTop w:val="0"/>
      <w:marBottom w:val="0"/>
      <w:divBdr>
        <w:top w:val="none" w:sz="0" w:space="0" w:color="auto"/>
        <w:left w:val="none" w:sz="0" w:space="0" w:color="auto"/>
        <w:bottom w:val="none" w:sz="0" w:space="0" w:color="auto"/>
        <w:right w:val="none" w:sz="0" w:space="0" w:color="auto"/>
      </w:divBdr>
    </w:div>
    <w:div w:id="1964070319">
      <w:bodyDiv w:val="1"/>
      <w:marLeft w:val="0"/>
      <w:marRight w:val="0"/>
      <w:marTop w:val="0"/>
      <w:marBottom w:val="0"/>
      <w:divBdr>
        <w:top w:val="none" w:sz="0" w:space="0" w:color="auto"/>
        <w:left w:val="none" w:sz="0" w:space="0" w:color="auto"/>
        <w:bottom w:val="none" w:sz="0" w:space="0" w:color="auto"/>
        <w:right w:val="none" w:sz="0" w:space="0" w:color="auto"/>
      </w:divBdr>
    </w:div>
    <w:div w:id="1969503222">
      <w:bodyDiv w:val="1"/>
      <w:marLeft w:val="0"/>
      <w:marRight w:val="0"/>
      <w:marTop w:val="0"/>
      <w:marBottom w:val="0"/>
      <w:divBdr>
        <w:top w:val="none" w:sz="0" w:space="0" w:color="auto"/>
        <w:left w:val="none" w:sz="0" w:space="0" w:color="auto"/>
        <w:bottom w:val="none" w:sz="0" w:space="0" w:color="auto"/>
        <w:right w:val="none" w:sz="0" w:space="0" w:color="auto"/>
      </w:divBdr>
    </w:div>
    <w:div w:id="2002080780">
      <w:bodyDiv w:val="1"/>
      <w:marLeft w:val="0"/>
      <w:marRight w:val="0"/>
      <w:marTop w:val="0"/>
      <w:marBottom w:val="0"/>
      <w:divBdr>
        <w:top w:val="none" w:sz="0" w:space="0" w:color="auto"/>
        <w:left w:val="none" w:sz="0" w:space="0" w:color="auto"/>
        <w:bottom w:val="none" w:sz="0" w:space="0" w:color="auto"/>
        <w:right w:val="none" w:sz="0" w:space="0" w:color="auto"/>
      </w:divBdr>
    </w:div>
    <w:div w:id="2066905011">
      <w:bodyDiv w:val="1"/>
      <w:marLeft w:val="0"/>
      <w:marRight w:val="0"/>
      <w:marTop w:val="0"/>
      <w:marBottom w:val="0"/>
      <w:divBdr>
        <w:top w:val="none" w:sz="0" w:space="0" w:color="auto"/>
        <w:left w:val="none" w:sz="0" w:space="0" w:color="auto"/>
        <w:bottom w:val="none" w:sz="0" w:space="0" w:color="auto"/>
        <w:right w:val="none" w:sz="0" w:space="0" w:color="auto"/>
      </w:divBdr>
    </w:div>
    <w:div w:id="210688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pic.int/TheConvention/Chemicals/Recommendedforlisting/tabid/1185/language/en-US/Default.aspx" TargetMode="External"/><Relationship Id="rId3" Type="http://schemas.openxmlformats.org/officeDocument/2006/relationships/hyperlink" Target="https://www.epa.gov/saferchoice" TargetMode="External"/><Relationship Id="rId7" Type="http://schemas.openxmlformats.org/officeDocument/2006/relationships/hyperlink" Target="https://www.pic.int/TheConvention/Chemicals/AnnexIIIChemicals/tabid/1132/language/en-US/Default.aspx" TargetMode="External"/><Relationship Id="rId12" Type="http://schemas.openxmlformats.org/officeDocument/2006/relationships/hyperlink" Target="https://chm.pops.int/TheConvention/ThePOPs/AllPOPs/tabid/2509/Default.aspx" TargetMode="External"/><Relationship Id="rId2" Type="http://schemas.openxmlformats.org/officeDocument/2006/relationships/hyperlink" Target="https://www.pan-uk.org" TargetMode="External"/><Relationship Id="rId1" Type="http://schemas.openxmlformats.org/officeDocument/2006/relationships/hyperlink" Target="https://sinlist.chemsec.org/" TargetMode="External"/><Relationship Id="rId6" Type="http://schemas.openxmlformats.org/officeDocument/2006/relationships/hyperlink" Target="https://www.pesticideinfo.org/pesticide-maps/global-ban" TargetMode="External"/><Relationship Id="rId11" Type="http://schemas.openxmlformats.org/officeDocument/2006/relationships/hyperlink" Target="https://ozone.unep.org/treaties/montreal-protocol/summary-control-measures-under-montreal-protocol" TargetMode="External"/><Relationship Id="rId5" Type="http://schemas.openxmlformats.org/officeDocument/2006/relationships/hyperlink" Target="https://pan-international.org/resources/" TargetMode="External"/><Relationship Id="rId10" Type="http://schemas.openxmlformats.org/officeDocument/2006/relationships/hyperlink" Target="https://www.pic.int/TheConvention/Chemicals/Notyetrecommendedforlisting/tabid/1181/language/en-US/Default.aspx" TargetMode="External"/><Relationship Id="rId4" Type="http://schemas.openxmlformats.org/officeDocument/2006/relationships/hyperlink" Target="https://pan-international.org/wp-content/uploads/PAN_HHP_List.pdf" TargetMode="External"/><Relationship Id="rId9" Type="http://schemas.openxmlformats.org/officeDocument/2006/relationships/hyperlink" Target="https://www.pic.int/TheConvention/Chemicals/CandidateChemicals/tabid/1061/language/en-US/Default.asp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D8949-2C45-44DE-B4A6-44C1080A798F}" type="doc">
      <dgm:prSet loTypeId="urn:microsoft.com/office/officeart/2005/8/layout/bProcess3" loCatId="process" qsTypeId="urn:microsoft.com/office/officeart/2005/8/quickstyle/simple1" qsCatId="simple" csTypeId="urn:microsoft.com/office/officeart/2005/8/colors/accent3_1" csCatId="accent3" phldr="1"/>
      <dgm:spPr/>
      <dgm:t>
        <a:bodyPr/>
        <a:lstStyle/>
        <a:p>
          <a:endParaRPr lang="en-ZA"/>
        </a:p>
      </dgm:t>
    </dgm:pt>
    <dgm:pt modelId="{2422E100-C7E7-40D4-9EBE-D0E78E4448C0}">
      <dgm:prSet phldrT="[Text]" custT="1"/>
      <dgm:spPr/>
      <dgm:t>
        <a:bodyPr/>
        <a:lstStyle/>
        <a:p>
          <a:r>
            <a:rPr lang="en-ZA" sz="1000">
              <a:latin typeface="Arial" panose="020B0604020202020204" pitchFamily="34" charset="0"/>
              <a:cs typeface="Arial" panose="020B0604020202020204" pitchFamily="34" charset="0"/>
            </a:rPr>
            <a:t>1. Request for Chemical</a:t>
          </a:r>
        </a:p>
      </dgm:t>
    </dgm:pt>
    <dgm:pt modelId="{419C182F-3261-46AB-8DF1-A5210813A789}" type="parTrans" cxnId="{5EAB1904-F3C2-4F3E-AB3C-2F66FC2A1672}">
      <dgm:prSet/>
      <dgm:spPr/>
      <dgm:t>
        <a:bodyPr/>
        <a:lstStyle/>
        <a:p>
          <a:endParaRPr lang="en-ZA" sz="3600"/>
        </a:p>
      </dgm:t>
    </dgm:pt>
    <dgm:pt modelId="{B2F7A845-CEDF-4E21-AE59-7955E64F914A}" type="sibTrans" cxnId="{5EAB1904-F3C2-4F3E-AB3C-2F66FC2A1672}">
      <dgm:prSet/>
      <dgm:spPr/>
      <dgm:t>
        <a:bodyPr/>
        <a:lstStyle/>
        <a:p>
          <a:endParaRPr lang="en-ZA" sz="3600"/>
        </a:p>
      </dgm:t>
    </dgm:pt>
    <dgm:pt modelId="{A371D7AC-3F49-4BEE-8344-0BA4E2C724A6}">
      <dgm:prSet phldrT="[Text]" custT="1"/>
      <dgm:spPr/>
      <dgm:t>
        <a:bodyPr/>
        <a:lstStyle/>
        <a:p>
          <a:r>
            <a:rPr lang="en-ZA" sz="1000">
              <a:latin typeface="Arial" panose="020B0604020202020204" pitchFamily="34" charset="0"/>
              <a:cs typeface="Arial" panose="020B0604020202020204" pitchFamily="34" charset="0"/>
            </a:rPr>
            <a:t>2. Identify possible chemical solutions</a:t>
          </a:r>
        </a:p>
      </dgm:t>
    </dgm:pt>
    <dgm:pt modelId="{D9C5C4BD-ACF7-4B80-8A42-4B872B15BBD4}" type="parTrans" cxnId="{3291F5B5-CCAB-4E41-9AC9-C3EAB922CB75}">
      <dgm:prSet/>
      <dgm:spPr/>
      <dgm:t>
        <a:bodyPr/>
        <a:lstStyle/>
        <a:p>
          <a:endParaRPr lang="en-ZA" sz="3600"/>
        </a:p>
      </dgm:t>
    </dgm:pt>
    <dgm:pt modelId="{63B0B3BA-EC3E-4439-8635-F18D5FB00933}" type="sibTrans" cxnId="{3291F5B5-CCAB-4E41-9AC9-C3EAB922CB75}">
      <dgm:prSet/>
      <dgm:spPr/>
      <dgm:t>
        <a:bodyPr/>
        <a:lstStyle/>
        <a:p>
          <a:endParaRPr lang="en-ZA" sz="3600"/>
        </a:p>
      </dgm:t>
    </dgm:pt>
    <dgm:pt modelId="{14FDB9E6-5AE2-415D-9994-3CCD1684DC2A}">
      <dgm:prSet phldrT="[Text]" custT="1"/>
      <dgm:spPr/>
      <dgm:t>
        <a:bodyPr/>
        <a:lstStyle/>
        <a:p>
          <a:r>
            <a:rPr lang="en-ZA" sz="1000">
              <a:latin typeface="Arial" panose="020B0604020202020204" pitchFamily="34" charset="0"/>
              <a:cs typeface="Arial" panose="020B0604020202020204" pitchFamily="34" charset="0"/>
            </a:rPr>
            <a:t>3. Identify possible non-chemical solutions</a:t>
          </a:r>
        </a:p>
      </dgm:t>
    </dgm:pt>
    <dgm:pt modelId="{DA6AFB24-3B3A-414F-A844-4AEBCC0AE692}" type="parTrans" cxnId="{F37EECA7-B8D1-4354-A83A-B6816FFB4F96}">
      <dgm:prSet/>
      <dgm:spPr/>
      <dgm:t>
        <a:bodyPr/>
        <a:lstStyle/>
        <a:p>
          <a:endParaRPr lang="en-ZA" sz="3600"/>
        </a:p>
      </dgm:t>
    </dgm:pt>
    <dgm:pt modelId="{26C6D4EC-6754-43F3-8BCF-6BFFE22FF6F6}" type="sibTrans" cxnId="{F37EECA7-B8D1-4354-A83A-B6816FFB4F96}">
      <dgm:prSet/>
      <dgm:spPr/>
      <dgm:t>
        <a:bodyPr/>
        <a:lstStyle/>
        <a:p>
          <a:endParaRPr lang="en-ZA" sz="3600"/>
        </a:p>
      </dgm:t>
    </dgm:pt>
    <dgm:pt modelId="{FE9CB2C3-23D5-4271-B302-2EB5E475A9DB}">
      <dgm:prSet custT="1"/>
      <dgm:spPr/>
      <dgm:t>
        <a:bodyPr/>
        <a:lstStyle/>
        <a:p>
          <a:r>
            <a:rPr lang="en-ZA" sz="1000">
              <a:latin typeface="Arial" panose="020B0604020202020204" pitchFamily="34" charset="0"/>
              <a:cs typeface="Arial" panose="020B0604020202020204" pitchFamily="34" charset="0"/>
            </a:rPr>
            <a:t>4. Evaluate Options </a:t>
          </a:r>
        </a:p>
      </dgm:t>
    </dgm:pt>
    <dgm:pt modelId="{1BFC5C0E-147E-4D7D-A896-F051398BA659}" type="parTrans" cxnId="{76E0A0E1-A832-448A-B791-5ACD6153AE0A}">
      <dgm:prSet/>
      <dgm:spPr/>
      <dgm:t>
        <a:bodyPr/>
        <a:lstStyle/>
        <a:p>
          <a:endParaRPr lang="en-ZA" sz="3600"/>
        </a:p>
      </dgm:t>
    </dgm:pt>
    <dgm:pt modelId="{4C4AF05B-4F14-4EBB-9958-752F2209A99C}" type="sibTrans" cxnId="{76E0A0E1-A832-448A-B791-5ACD6153AE0A}">
      <dgm:prSet/>
      <dgm:spPr/>
      <dgm:t>
        <a:bodyPr/>
        <a:lstStyle/>
        <a:p>
          <a:endParaRPr lang="en-ZA" sz="3600"/>
        </a:p>
      </dgm:t>
    </dgm:pt>
    <dgm:pt modelId="{6BB6D9D8-803C-4426-AABF-815876AC3DEF}">
      <dgm:prSet custT="1"/>
      <dgm:spPr/>
      <dgm:t>
        <a:bodyPr/>
        <a:lstStyle/>
        <a:p>
          <a:pPr algn="ctr"/>
          <a:r>
            <a:rPr lang="en-ZA" sz="1000">
              <a:latin typeface="Arial" panose="020B0604020202020204" pitchFamily="34" charset="0"/>
              <a:cs typeface="Arial" panose="020B0604020202020204" pitchFamily="34" charset="0"/>
            </a:rPr>
            <a:t>5. Select Preferred Option</a:t>
          </a:r>
        </a:p>
      </dgm:t>
    </dgm:pt>
    <dgm:pt modelId="{33E62FD8-6D78-4B5A-8AD2-DA4B6EBFA163}" type="parTrans" cxnId="{D98050F0-73EE-4E8B-83E5-5572327DDDD5}">
      <dgm:prSet/>
      <dgm:spPr/>
      <dgm:t>
        <a:bodyPr/>
        <a:lstStyle/>
        <a:p>
          <a:endParaRPr lang="en-ZA" sz="3600"/>
        </a:p>
      </dgm:t>
    </dgm:pt>
    <dgm:pt modelId="{DCAE6851-056C-40F7-9A9E-1EA73EE78D3D}" type="sibTrans" cxnId="{D98050F0-73EE-4E8B-83E5-5572327DDDD5}">
      <dgm:prSet/>
      <dgm:spPr/>
      <dgm:t>
        <a:bodyPr/>
        <a:lstStyle/>
        <a:p>
          <a:endParaRPr lang="en-ZA" sz="3600"/>
        </a:p>
      </dgm:t>
    </dgm:pt>
    <dgm:pt modelId="{A6B05860-E63A-4AE0-BD32-9D04CCC1F597}">
      <dgm:prSet custT="1"/>
      <dgm:spPr/>
      <dgm:t>
        <a:bodyPr/>
        <a:lstStyle/>
        <a:p>
          <a:r>
            <a:rPr lang="en-ZA" sz="1000" b="0">
              <a:latin typeface="Arial" panose="020B0604020202020204" pitchFamily="34" charset="0"/>
              <a:cs typeface="Arial" panose="020B0604020202020204" pitchFamily="34" charset="0"/>
            </a:rPr>
            <a:t>6. Check Against Restrictions and Bans </a:t>
          </a:r>
        </a:p>
      </dgm:t>
    </dgm:pt>
    <dgm:pt modelId="{68FE2F62-5129-4889-8012-7FA412BD70EF}" type="parTrans" cxnId="{8919AB7F-CF68-496E-A2D6-08033340F8B0}">
      <dgm:prSet/>
      <dgm:spPr/>
      <dgm:t>
        <a:bodyPr/>
        <a:lstStyle/>
        <a:p>
          <a:endParaRPr lang="en-ZA"/>
        </a:p>
      </dgm:t>
    </dgm:pt>
    <dgm:pt modelId="{DEA421BD-9CB1-4974-93A9-CC4328160A09}" type="sibTrans" cxnId="{8919AB7F-CF68-496E-A2D6-08033340F8B0}">
      <dgm:prSet/>
      <dgm:spPr/>
      <dgm:t>
        <a:bodyPr/>
        <a:lstStyle/>
        <a:p>
          <a:endParaRPr lang="en-ZA"/>
        </a:p>
      </dgm:t>
    </dgm:pt>
    <dgm:pt modelId="{B7383B38-02A7-4545-BD4F-F649123122C4}" type="pres">
      <dgm:prSet presAssocID="{783D8949-2C45-44DE-B4A6-44C1080A798F}" presName="Name0" presStyleCnt="0">
        <dgm:presLayoutVars>
          <dgm:dir/>
          <dgm:resizeHandles val="exact"/>
        </dgm:presLayoutVars>
      </dgm:prSet>
      <dgm:spPr/>
    </dgm:pt>
    <dgm:pt modelId="{F9E0FFD2-05D5-4CE3-91B2-7AF46658198D}" type="pres">
      <dgm:prSet presAssocID="{2422E100-C7E7-40D4-9EBE-D0E78E4448C0}" presName="node" presStyleLbl="node1" presStyleIdx="0" presStyleCnt="6">
        <dgm:presLayoutVars>
          <dgm:bulletEnabled val="1"/>
        </dgm:presLayoutVars>
      </dgm:prSet>
      <dgm:spPr/>
    </dgm:pt>
    <dgm:pt modelId="{DDB54ABA-B9A8-451A-8EB0-A9D056DEA904}" type="pres">
      <dgm:prSet presAssocID="{B2F7A845-CEDF-4E21-AE59-7955E64F914A}" presName="sibTrans" presStyleLbl="sibTrans1D1" presStyleIdx="0" presStyleCnt="5"/>
      <dgm:spPr/>
    </dgm:pt>
    <dgm:pt modelId="{F06D34B7-8B9B-4621-B83A-80FD5CEE046A}" type="pres">
      <dgm:prSet presAssocID="{B2F7A845-CEDF-4E21-AE59-7955E64F914A}" presName="connectorText" presStyleLbl="sibTrans1D1" presStyleIdx="0" presStyleCnt="5"/>
      <dgm:spPr/>
    </dgm:pt>
    <dgm:pt modelId="{0519B603-E7BC-40EC-BDD8-9DFCA5C85375}" type="pres">
      <dgm:prSet presAssocID="{A371D7AC-3F49-4BEE-8344-0BA4E2C724A6}" presName="node" presStyleLbl="node1" presStyleIdx="1" presStyleCnt="6">
        <dgm:presLayoutVars>
          <dgm:bulletEnabled val="1"/>
        </dgm:presLayoutVars>
      </dgm:prSet>
      <dgm:spPr/>
    </dgm:pt>
    <dgm:pt modelId="{A9523D77-3531-4851-959B-CD236B00268D}" type="pres">
      <dgm:prSet presAssocID="{63B0B3BA-EC3E-4439-8635-F18D5FB00933}" presName="sibTrans" presStyleLbl="sibTrans1D1" presStyleIdx="1" presStyleCnt="5"/>
      <dgm:spPr/>
    </dgm:pt>
    <dgm:pt modelId="{98F2CD93-0D89-4B08-88EE-053809FF75CB}" type="pres">
      <dgm:prSet presAssocID="{63B0B3BA-EC3E-4439-8635-F18D5FB00933}" presName="connectorText" presStyleLbl="sibTrans1D1" presStyleIdx="1" presStyleCnt="5"/>
      <dgm:spPr/>
    </dgm:pt>
    <dgm:pt modelId="{69AF612D-3644-4F6C-8503-3C16510EFDD2}" type="pres">
      <dgm:prSet presAssocID="{14FDB9E6-5AE2-415D-9994-3CCD1684DC2A}" presName="node" presStyleLbl="node1" presStyleIdx="2" presStyleCnt="6">
        <dgm:presLayoutVars>
          <dgm:bulletEnabled val="1"/>
        </dgm:presLayoutVars>
      </dgm:prSet>
      <dgm:spPr/>
    </dgm:pt>
    <dgm:pt modelId="{0C109828-5762-4B4E-9D3F-D85731FD360F}" type="pres">
      <dgm:prSet presAssocID="{26C6D4EC-6754-43F3-8BCF-6BFFE22FF6F6}" presName="sibTrans" presStyleLbl="sibTrans1D1" presStyleIdx="2" presStyleCnt="5"/>
      <dgm:spPr/>
    </dgm:pt>
    <dgm:pt modelId="{5A00265E-8FA4-4268-A79A-F44D3FBBC225}" type="pres">
      <dgm:prSet presAssocID="{26C6D4EC-6754-43F3-8BCF-6BFFE22FF6F6}" presName="connectorText" presStyleLbl="sibTrans1D1" presStyleIdx="2" presStyleCnt="5"/>
      <dgm:spPr/>
    </dgm:pt>
    <dgm:pt modelId="{96E92E69-8699-403F-BB9A-B430C8368C49}" type="pres">
      <dgm:prSet presAssocID="{FE9CB2C3-23D5-4271-B302-2EB5E475A9DB}" presName="node" presStyleLbl="node1" presStyleIdx="3" presStyleCnt="6">
        <dgm:presLayoutVars>
          <dgm:bulletEnabled val="1"/>
        </dgm:presLayoutVars>
      </dgm:prSet>
      <dgm:spPr/>
    </dgm:pt>
    <dgm:pt modelId="{6205F112-4B7A-4BC2-A98F-CBE7ACF67B4A}" type="pres">
      <dgm:prSet presAssocID="{4C4AF05B-4F14-4EBB-9958-752F2209A99C}" presName="sibTrans" presStyleLbl="sibTrans1D1" presStyleIdx="3" presStyleCnt="5"/>
      <dgm:spPr/>
    </dgm:pt>
    <dgm:pt modelId="{11C37D10-B2F9-4FA8-B62C-7E25B7987BD8}" type="pres">
      <dgm:prSet presAssocID="{4C4AF05B-4F14-4EBB-9958-752F2209A99C}" presName="connectorText" presStyleLbl="sibTrans1D1" presStyleIdx="3" presStyleCnt="5"/>
      <dgm:spPr/>
    </dgm:pt>
    <dgm:pt modelId="{459F44F4-6C67-46F3-A92C-1CC05B787149}" type="pres">
      <dgm:prSet presAssocID="{6BB6D9D8-803C-4426-AABF-815876AC3DEF}" presName="node" presStyleLbl="node1" presStyleIdx="4" presStyleCnt="6">
        <dgm:presLayoutVars>
          <dgm:bulletEnabled val="1"/>
        </dgm:presLayoutVars>
      </dgm:prSet>
      <dgm:spPr/>
    </dgm:pt>
    <dgm:pt modelId="{C763D557-047F-4D79-9578-75BCCE46A5AD}" type="pres">
      <dgm:prSet presAssocID="{DCAE6851-056C-40F7-9A9E-1EA73EE78D3D}" presName="sibTrans" presStyleLbl="sibTrans1D1" presStyleIdx="4" presStyleCnt="5"/>
      <dgm:spPr/>
    </dgm:pt>
    <dgm:pt modelId="{07B62F06-5498-4D26-87B2-EDB0412089CE}" type="pres">
      <dgm:prSet presAssocID="{DCAE6851-056C-40F7-9A9E-1EA73EE78D3D}" presName="connectorText" presStyleLbl="sibTrans1D1" presStyleIdx="4" presStyleCnt="5"/>
      <dgm:spPr/>
    </dgm:pt>
    <dgm:pt modelId="{41DB717A-472C-41B8-969D-99FA5B844838}" type="pres">
      <dgm:prSet presAssocID="{A6B05860-E63A-4AE0-BD32-9D04CCC1F597}" presName="node" presStyleLbl="node1" presStyleIdx="5" presStyleCnt="6">
        <dgm:presLayoutVars>
          <dgm:bulletEnabled val="1"/>
        </dgm:presLayoutVars>
      </dgm:prSet>
      <dgm:spPr/>
    </dgm:pt>
  </dgm:ptLst>
  <dgm:cxnLst>
    <dgm:cxn modelId="{5EAB1904-F3C2-4F3E-AB3C-2F66FC2A1672}" srcId="{783D8949-2C45-44DE-B4A6-44C1080A798F}" destId="{2422E100-C7E7-40D4-9EBE-D0E78E4448C0}" srcOrd="0" destOrd="0" parTransId="{419C182F-3261-46AB-8DF1-A5210813A789}" sibTransId="{B2F7A845-CEDF-4E21-AE59-7955E64F914A}"/>
    <dgm:cxn modelId="{6EFFF50B-D7D3-40F6-9B27-098D1C41CEC3}" type="presOf" srcId="{FE9CB2C3-23D5-4271-B302-2EB5E475A9DB}" destId="{96E92E69-8699-403F-BB9A-B430C8368C49}" srcOrd="0" destOrd="0" presId="urn:microsoft.com/office/officeart/2005/8/layout/bProcess3"/>
    <dgm:cxn modelId="{2A149916-4F86-453B-A7E9-84ADADEA9161}" type="presOf" srcId="{14FDB9E6-5AE2-415D-9994-3CCD1684DC2A}" destId="{69AF612D-3644-4F6C-8503-3C16510EFDD2}" srcOrd="0" destOrd="0" presId="urn:microsoft.com/office/officeart/2005/8/layout/bProcess3"/>
    <dgm:cxn modelId="{BBCE671B-D09B-4D10-84E7-383ACD0D1A95}" type="presOf" srcId="{B2F7A845-CEDF-4E21-AE59-7955E64F914A}" destId="{DDB54ABA-B9A8-451A-8EB0-A9D056DEA904}" srcOrd="0" destOrd="0" presId="urn:microsoft.com/office/officeart/2005/8/layout/bProcess3"/>
    <dgm:cxn modelId="{6DCE831E-DA37-4CD8-82DB-041D6EE86B05}" type="presOf" srcId="{63B0B3BA-EC3E-4439-8635-F18D5FB00933}" destId="{98F2CD93-0D89-4B08-88EE-053809FF75CB}" srcOrd="1" destOrd="0" presId="urn:microsoft.com/office/officeart/2005/8/layout/bProcess3"/>
    <dgm:cxn modelId="{7E2F2A33-CFAC-495D-AE57-8EE22A8A1311}" type="presOf" srcId="{4C4AF05B-4F14-4EBB-9958-752F2209A99C}" destId="{11C37D10-B2F9-4FA8-B62C-7E25B7987BD8}" srcOrd="1" destOrd="0" presId="urn:microsoft.com/office/officeart/2005/8/layout/bProcess3"/>
    <dgm:cxn modelId="{CCF56E43-5221-4225-8163-BFD03B2BEB5E}" type="presOf" srcId="{A6B05860-E63A-4AE0-BD32-9D04CCC1F597}" destId="{41DB717A-472C-41B8-969D-99FA5B844838}" srcOrd="0" destOrd="0" presId="urn:microsoft.com/office/officeart/2005/8/layout/bProcess3"/>
    <dgm:cxn modelId="{D37DA245-F758-4135-A858-C3E1D5F390EE}" type="presOf" srcId="{63B0B3BA-EC3E-4439-8635-F18D5FB00933}" destId="{A9523D77-3531-4851-959B-CD236B00268D}" srcOrd="0" destOrd="0" presId="urn:microsoft.com/office/officeart/2005/8/layout/bProcess3"/>
    <dgm:cxn modelId="{83BF257B-9F94-4481-B98A-D62EB40D2806}" type="presOf" srcId="{783D8949-2C45-44DE-B4A6-44C1080A798F}" destId="{B7383B38-02A7-4545-BD4F-F649123122C4}" srcOrd="0" destOrd="0" presId="urn:microsoft.com/office/officeart/2005/8/layout/bProcess3"/>
    <dgm:cxn modelId="{7EFA877B-504F-4E4B-8C8A-C2AC31ACAAF2}" type="presOf" srcId="{2422E100-C7E7-40D4-9EBE-D0E78E4448C0}" destId="{F9E0FFD2-05D5-4CE3-91B2-7AF46658198D}" srcOrd="0" destOrd="0" presId="urn:microsoft.com/office/officeart/2005/8/layout/bProcess3"/>
    <dgm:cxn modelId="{8919AB7F-CF68-496E-A2D6-08033340F8B0}" srcId="{783D8949-2C45-44DE-B4A6-44C1080A798F}" destId="{A6B05860-E63A-4AE0-BD32-9D04CCC1F597}" srcOrd="5" destOrd="0" parTransId="{68FE2F62-5129-4889-8012-7FA412BD70EF}" sibTransId="{DEA421BD-9CB1-4974-93A9-CC4328160A09}"/>
    <dgm:cxn modelId="{3C5EFA80-90E4-4427-B1FF-0BA2F3664011}" type="presOf" srcId="{26C6D4EC-6754-43F3-8BCF-6BFFE22FF6F6}" destId="{0C109828-5762-4B4E-9D3F-D85731FD360F}" srcOrd="0" destOrd="0" presId="urn:microsoft.com/office/officeart/2005/8/layout/bProcess3"/>
    <dgm:cxn modelId="{37E90083-AADF-4E6A-8F83-B658E58301A4}" type="presOf" srcId="{4C4AF05B-4F14-4EBB-9958-752F2209A99C}" destId="{6205F112-4B7A-4BC2-A98F-CBE7ACF67B4A}" srcOrd="0" destOrd="0" presId="urn:microsoft.com/office/officeart/2005/8/layout/bProcess3"/>
    <dgm:cxn modelId="{F5FC9588-3F5E-4D7D-A39B-D17A6F861466}" type="presOf" srcId="{26C6D4EC-6754-43F3-8BCF-6BFFE22FF6F6}" destId="{5A00265E-8FA4-4268-A79A-F44D3FBBC225}" srcOrd="1" destOrd="0" presId="urn:microsoft.com/office/officeart/2005/8/layout/bProcess3"/>
    <dgm:cxn modelId="{C8504C95-8CB1-47CB-A2C9-3B4DF55FE7D3}" type="presOf" srcId="{DCAE6851-056C-40F7-9A9E-1EA73EE78D3D}" destId="{C763D557-047F-4D79-9578-75BCCE46A5AD}" srcOrd="0" destOrd="0" presId="urn:microsoft.com/office/officeart/2005/8/layout/bProcess3"/>
    <dgm:cxn modelId="{94C925A1-AC1D-4681-BF1D-6FCF74A7AB1B}" type="presOf" srcId="{6BB6D9D8-803C-4426-AABF-815876AC3DEF}" destId="{459F44F4-6C67-46F3-A92C-1CC05B787149}" srcOrd="0" destOrd="0" presId="urn:microsoft.com/office/officeart/2005/8/layout/bProcess3"/>
    <dgm:cxn modelId="{F37EECA7-B8D1-4354-A83A-B6816FFB4F96}" srcId="{783D8949-2C45-44DE-B4A6-44C1080A798F}" destId="{14FDB9E6-5AE2-415D-9994-3CCD1684DC2A}" srcOrd="2" destOrd="0" parTransId="{DA6AFB24-3B3A-414F-A844-4AEBCC0AE692}" sibTransId="{26C6D4EC-6754-43F3-8BCF-6BFFE22FF6F6}"/>
    <dgm:cxn modelId="{3291F5B5-CCAB-4E41-9AC9-C3EAB922CB75}" srcId="{783D8949-2C45-44DE-B4A6-44C1080A798F}" destId="{A371D7AC-3F49-4BEE-8344-0BA4E2C724A6}" srcOrd="1" destOrd="0" parTransId="{D9C5C4BD-ACF7-4B80-8A42-4B872B15BBD4}" sibTransId="{63B0B3BA-EC3E-4439-8635-F18D5FB00933}"/>
    <dgm:cxn modelId="{48A5B0B7-8E3F-4A37-8976-BE45D8B6EF10}" type="presOf" srcId="{A371D7AC-3F49-4BEE-8344-0BA4E2C724A6}" destId="{0519B603-E7BC-40EC-BDD8-9DFCA5C85375}" srcOrd="0" destOrd="0" presId="urn:microsoft.com/office/officeart/2005/8/layout/bProcess3"/>
    <dgm:cxn modelId="{123CBDD1-48D5-4899-9965-B08889C36941}" type="presOf" srcId="{B2F7A845-CEDF-4E21-AE59-7955E64F914A}" destId="{F06D34B7-8B9B-4621-B83A-80FD5CEE046A}" srcOrd="1" destOrd="0" presId="urn:microsoft.com/office/officeart/2005/8/layout/bProcess3"/>
    <dgm:cxn modelId="{76E0A0E1-A832-448A-B791-5ACD6153AE0A}" srcId="{783D8949-2C45-44DE-B4A6-44C1080A798F}" destId="{FE9CB2C3-23D5-4271-B302-2EB5E475A9DB}" srcOrd="3" destOrd="0" parTransId="{1BFC5C0E-147E-4D7D-A896-F051398BA659}" sibTransId="{4C4AF05B-4F14-4EBB-9958-752F2209A99C}"/>
    <dgm:cxn modelId="{D98050F0-73EE-4E8B-83E5-5572327DDDD5}" srcId="{783D8949-2C45-44DE-B4A6-44C1080A798F}" destId="{6BB6D9D8-803C-4426-AABF-815876AC3DEF}" srcOrd="4" destOrd="0" parTransId="{33E62FD8-6D78-4B5A-8AD2-DA4B6EBFA163}" sibTransId="{DCAE6851-056C-40F7-9A9E-1EA73EE78D3D}"/>
    <dgm:cxn modelId="{09D9EDFF-EE61-4240-AEC7-202726DF38C2}" type="presOf" srcId="{DCAE6851-056C-40F7-9A9E-1EA73EE78D3D}" destId="{07B62F06-5498-4D26-87B2-EDB0412089CE}" srcOrd="1" destOrd="0" presId="urn:microsoft.com/office/officeart/2005/8/layout/bProcess3"/>
    <dgm:cxn modelId="{6C0A19BD-FDC0-4A3B-AE5B-936E2D37862B}" type="presParOf" srcId="{B7383B38-02A7-4545-BD4F-F649123122C4}" destId="{F9E0FFD2-05D5-4CE3-91B2-7AF46658198D}" srcOrd="0" destOrd="0" presId="urn:microsoft.com/office/officeart/2005/8/layout/bProcess3"/>
    <dgm:cxn modelId="{981D81FE-01A6-4555-BAC6-89559E739C52}" type="presParOf" srcId="{B7383B38-02A7-4545-BD4F-F649123122C4}" destId="{DDB54ABA-B9A8-451A-8EB0-A9D056DEA904}" srcOrd="1" destOrd="0" presId="urn:microsoft.com/office/officeart/2005/8/layout/bProcess3"/>
    <dgm:cxn modelId="{E295DA6F-46FC-4BC9-9582-8CF8F4B9919C}" type="presParOf" srcId="{DDB54ABA-B9A8-451A-8EB0-A9D056DEA904}" destId="{F06D34B7-8B9B-4621-B83A-80FD5CEE046A}" srcOrd="0" destOrd="0" presId="urn:microsoft.com/office/officeart/2005/8/layout/bProcess3"/>
    <dgm:cxn modelId="{308171BE-F2A2-4295-8D1A-111FFFDC8BE7}" type="presParOf" srcId="{B7383B38-02A7-4545-BD4F-F649123122C4}" destId="{0519B603-E7BC-40EC-BDD8-9DFCA5C85375}" srcOrd="2" destOrd="0" presId="urn:microsoft.com/office/officeart/2005/8/layout/bProcess3"/>
    <dgm:cxn modelId="{2BC93F16-5130-4653-BF26-527FE84E5412}" type="presParOf" srcId="{B7383B38-02A7-4545-BD4F-F649123122C4}" destId="{A9523D77-3531-4851-959B-CD236B00268D}" srcOrd="3" destOrd="0" presId="urn:microsoft.com/office/officeart/2005/8/layout/bProcess3"/>
    <dgm:cxn modelId="{592A8D3B-4F3D-4149-B5B8-AEC98AE4EBC5}" type="presParOf" srcId="{A9523D77-3531-4851-959B-CD236B00268D}" destId="{98F2CD93-0D89-4B08-88EE-053809FF75CB}" srcOrd="0" destOrd="0" presId="urn:microsoft.com/office/officeart/2005/8/layout/bProcess3"/>
    <dgm:cxn modelId="{5641D3E7-9300-43F8-9324-CBD864FA456D}" type="presParOf" srcId="{B7383B38-02A7-4545-BD4F-F649123122C4}" destId="{69AF612D-3644-4F6C-8503-3C16510EFDD2}" srcOrd="4" destOrd="0" presId="urn:microsoft.com/office/officeart/2005/8/layout/bProcess3"/>
    <dgm:cxn modelId="{A42CD286-A6EF-4A98-9A33-B570360D3B14}" type="presParOf" srcId="{B7383B38-02A7-4545-BD4F-F649123122C4}" destId="{0C109828-5762-4B4E-9D3F-D85731FD360F}" srcOrd="5" destOrd="0" presId="urn:microsoft.com/office/officeart/2005/8/layout/bProcess3"/>
    <dgm:cxn modelId="{31A52C7C-29E6-45D4-AF4F-94CC2E034BFA}" type="presParOf" srcId="{0C109828-5762-4B4E-9D3F-D85731FD360F}" destId="{5A00265E-8FA4-4268-A79A-F44D3FBBC225}" srcOrd="0" destOrd="0" presId="urn:microsoft.com/office/officeart/2005/8/layout/bProcess3"/>
    <dgm:cxn modelId="{2931BD48-D3DD-4770-B2B8-3F1FAE4B0704}" type="presParOf" srcId="{B7383B38-02A7-4545-BD4F-F649123122C4}" destId="{96E92E69-8699-403F-BB9A-B430C8368C49}" srcOrd="6" destOrd="0" presId="urn:microsoft.com/office/officeart/2005/8/layout/bProcess3"/>
    <dgm:cxn modelId="{19215AF4-71F6-4A25-8C44-2BC65C524DC2}" type="presParOf" srcId="{B7383B38-02A7-4545-BD4F-F649123122C4}" destId="{6205F112-4B7A-4BC2-A98F-CBE7ACF67B4A}" srcOrd="7" destOrd="0" presId="urn:microsoft.com/office/officeart/2005/8/layout/bProcess3"/>
    <dgm:cxn modelId="{A612180D-A7C4-4323-B413-D8D7882B493A}" type="presParOf" srcId="{6205F112-4B7A-4BC2-A98F-CBE7ACF67B4A}" destId="{11C37D10-B2F9-4FA8-B62C-7E25B7987BD8}" srcOrd="0" destOrd="0" presId="urn:microsoft.com/office/officeart/2005/8/layout/bProcess3"/>
    <dgm:cxn modelId="{E39DA9BC-6128-423B-A6BB-82EB840F8BD3}" type="presParOf" srcId="{B7383B38-02A7-4545-BD4F-F649123122C4}" destId="{459F44F4-6C67-46F3-A92C-1CC05B787149}" srcOrd="8" destOrd="0" presId="urn:microsoft.com/office/officeart/2005/8/layout/bProcess3"/>
    <dgm:cxn modelId="{DB34201A-D0FF-4559-AE6F-1A86E02D2763}" type="presParOf" srcId="{B7383B38-02A7-4545-BD4F-F649123122C4}" destId="{C763D557-047F-4D79-9578-75BCCE46A5AD}" srcOrd="9" destOrd="0" presId="urn:microsoft.com/office/officeart/2005/8/layout/bProcess3"/>
    <dgm:cxn modelId="{1AA17EB0-4D81-4060-8599-1169842FE32D}" type="presParOf" srcId="{C763D557-047F-4D79-9578-75BCCE46A5AD}" destId="{07B62F06-5498-4D26-87B2-EDB0412089CE}" srcOrd="0" destOrd="0" presId="urn:microsoft.com/office/officeart/2005/8/layout/bProcess3"/>
    <dgm:cxn modelId="{74F89475-C800-404C-9CAA-C1C1634412BA}" type="presParOf" srcId="{B7383B38-02A7-4545-BD4F-F649123122C4}" destId="{41DB717A-472C-41B8-969D-99FA5B844838}" srcOrd="10"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54ABA-B9A8-451A-8EB0-A9D056DEA904}">
      <dsp:nvSpPr>
        <dsp:cNvPr id="0" name=""/>
        <dsp:cNvSpPr/>
      </dsp:nvSpPr>
      <dsp:spPr>
        <a:xfrm>
          <a:off x="1639512" y="385350"/>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780755" y="429422"/>
        <a:ext cx="16478" cy="3295"/>
      </dsp:txXfrm>
    </dsp:sp>
    <dsp:sp modelId="{F9E0FFD2-05D5-4CE3-91B2-7AF46658198D}">
      <dsp:nvSpPr>
        <dsp:cNvPr id="0" name=""/>
        <dsp:cNvSpPr/>
      </dsp:nvSpPr>
      <dsp:spPr>
        <a:xfrm>
          <a:off x="208424"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1. Request for Chemical</a:t>
          </a:r>
        </a:p>
      </dsp:txBody>
      <dsp:txXfrm>
        <a:off x="208424" y="1203"/>
        <a:ext cx="1432887" cy="859732"/>
      </dsp:txXfrm>
    </dsp:sp>
    <dsp:sp modelId="{A9523D77-3531-4851-959B-CD236B00268D}">
      <dsp:nvSpPr>
        <dsp:cNvPr id="0" name=""/>
        <dsp:cNvSpPr/>
      </dsp:nvSpPr>
      <dsp:spPr>
        <a:xfrm>
          <a:off x="3401963" y="385350"/>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3543206" y="429422"/>
        <a:ext cx="16478" cy="3295"/>
      </dsp:txXfrm>
    </dsp:sp>
    <dsp:sp modelId="{0519B603-E7BC-40EC-BDD8-9DFCA5C85375}">
      <dsp:nvSpPr>
        <dsp:cNvPr id="0" name=""/>
        <dsp:cNvSpPr/>
      </dsp:nvSpPr>
      <dsp:spPr>
        <a:xfrm>
          <a:off x="1970876"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2. Identify possible chemical solutions</a:t>
          </a:r>
        </a:p>
      </dsp:txBody>
      <dsp:txXfrm>
        <a:off x="1970876" y="1203"/>
        <a:ext cx="1432887" cy="859732"/>
      </dsp:txXfrm>
    </dsp:sp>
    <dsp:sp modelId="{0C109828-5762-4B4E-9D3F-D85731FD360F}">
      <dsp:nvSpPr>
        <dsp:cNvPr id="0" name=""/>
        <dsp:cNvSpPr/>
      </dsp:nvSpPr>
      <dsp:spPr>
        <a:xfrm>
          <a:off x="924868" y="859136"/>
          <a:ext cx="3524903" cy="298964"/>
        </a:xfrm>
        <a:custGeom>
          <a:avLst/>
          <a:gdLst/>
          <a:ahLst/>
          <a:cxnLst/>
          <a:rect l="0" t="0" r="0" b="0"/>
          <a:pathLst>
            <a:path>
              <a:moveTo>
                <a:pt x="3524903" y="0"/>
              </a:moveTo>
              <a:lnTo>
                <a:pt x="3524903" y="166582"/>
              </a:lnTo>
              <a:lnTo>
                <a:pt x="0" y="166582"/>
              </a:lnTo>
              <a:lnTo>
                <a:pt x="0" y="298964"/>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2598813" y="1006970"/>
        <a:ext cx="177013" cy="3295"/>
      </dsp:txXfrm>
    </dsp:sp>
    <dsp:sp modelId="{69AF612D-3644-4F6C-8503-3C16510EFDD2}">
      <dsp:nvSpPr>
        <dsp:cNvPr id="0" name=""/>
        <dsp:cNvSpPr/>
      </dsp:nvSpPr>
      <dsp:spPr>
        <a:xfrm>
          <a:off x="3733327"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3. Identify possible non-chemical solutions</a:t>
          </a:r>
        </a:p>
      </dsp:txBody>
      <dsp:txXfrm>
        <a:off x="3733327" y="1203"/>
        <a:ext cx="1432887" cy="859732"/>
      </dsp:txXfrm>
    </dsp:sp>
    <dsp:sp modelId="{6205F112-4B7A-4BC2-A98F-CBE7ACF67B4A}">
      <dsp:nvSpPr>
        <dsp:cNvPr id="0" name=""/>
        <dsp:cNvSpPr/>
      </dsp:nvSpPr>
      <dsp:spPr>
        <a:xfrm>
          <a:off x="1639512" y="1574646"/>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780755" y="1618718"/>
        <a:ext cx="16478" cy="3295"/>
      </dsp:txXfrm>
    </dsp:sp>
    <dsp:sp modelId="{96E92E69-8699-403F-BB9A-B430C8368C49}">
      <dsp:nvSpPr>
        <dsp:cNvPr id="0" name=""/>
        <dsp:cNvSpPr/>
      </dsp:nvSpPr>
      <dsp:spPr>
        <a:xfrm>
          <a:off x="208424"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4. Evaluate Options </a:t>
          </a:r>
        </a:p>
      </dsp:txBody>
      <dsp:txXfrm>
        <a:off x="208424" y="1190500"/>
        <a:ext cx="1432887" cy="859732"/>
      </dsp:txXfrm>
    </dsp:sp>
    <dsp:sp modelId="{C763D557-047F-4D79-9578-75BCCE46A5AD}">
      <dsp:nvSpPr>
        <dsp:cNvPr id="0" name=""/>
        <dsp:cNvSpPr/>
      </dsp:nvSpPr>
      <dsp:spPr>
        <a:xfrm>
          <a:off x="3401963" y="1574646"/>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3543206" y="1618718"/>
        <a:ext cx="16478" cy="3295"/>
      </dsp:txXfrm>
    </dsp:sp>
    <dsp:sp modelId="{459F44F4-6C67-46F3-A92C-1CC05B787149}">
      <dsp:nvSpPr>
        <dsp:cNvPr id="0" name=""/>
        <dsp:cNvSpPr/>
      </dsp:nvSpPr>
      <dsp:spPr>
        <a:xfrm>
          <a:off x="1970876"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5. Select Preferred Option</a:t>
          </a:r>
        </a:p>
      </dsp:txBody>
      <dsp:txXfrm>
        <a:off x="1970876" y="1190500"/>
        <a:ext cx="1432887" cy="859732"/>
      </dsp:txXfrm>
    </dsp:sp>
    <dsp:sp modelId="{41DB717A-472C-41B8-969D-99FA5B844838}">
      <dsp:nvSpPr>
        <dsp:cNvPr id="0" name=""/>
        <dsp:cNvSpPr/>
      </dsp:nvSpPr>
      <dsp:spPr>
        <a:xfrm>
          <a:off x="3733327"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panose="020B0604020202020204" pitchFamily="34" charset="0"/>
              <a:cs typeface="Arial" panose="020B0604020202020204" pitchFamily="34" charset="0"/>
            </a:rPr>
            <a:t>6. Check Against Restrictions and Bans </a:t>
          </a:r>
        </a:p>
      </dsp:txBody>
      <dsp:txXfrm>
        <a:off x="3733327" y="1190500"/>
        <a:ext cx="1432887" cy="8597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985849-3a95-40df-8b71-98794322a0e8" xsi:nil="true"/>
    <TaxKeywordTaxHTField xmlns="ae985849-3a95-40df-8b71-98794322a0e8" xsi:nil="true"/>
    <Status xmlns="d8a24dc7-5d3b-4b6e-bb15-0f5301b65f91" xsi:nil="true"/>
    <lcf76f155ced4ddcb4097134ff3c332f xmlns="d8a24dc7-5d3b-4b6e-bb15-0f5301b65f91">
      <Terms xmlns="http://schemas.microsoft.com/office/infopath/2007/PartnerControls"/>
    </lcf76f155ced4ddcb4097134ff3c332f>
    <nadc60fde2ee4d39a1b1a878f82fb8a3 xmlns="d8a24dc7-5d3b-4b6e-bb15-0f5301b65f91">
      <Terms xmlns="http://schemas.microsoft.com/office/infopath/2007/PartnerControls"/>
    </nadc60fde2ee4d39a1b1a878f82fb8a3>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9A4A8A46391F64EB9E9EF6A94CE2484" ma:contentTypeVersion="20" ma:contentTypeDescription="Create a new document." ma:contentTypeScope="" ma:versionID="f909bab7ab670ce3e8b73c3e9fca022e">
  <xsd:schema xmlns:xsd="http://www.w3.org/2001/XMLSchema" xmlns:xs="http://www.w3.org/2001/XMLSchema" xmlns:p="http://schemas.microsoft.com/office/2006/metadata/properties" xmlns:ns2="ae985849-3a95-40df-8b71-98794322a0e8" xmlns:ns3="d8a24dc7-5d3b-4b6e-bb15-0f5301b65f91" targetNamespace="http://schemas.microsoft.com/office/2006/metadata/properties" ma:root="true" ma:fieldsID="812d2039b7ae3294ed85f800ce43f760" ns2:_="" ns3:_="">
    <xsd:import namespace="ae985849-3a95-40df-8b71-98794322a0e8"/>
    <xsd:import namespace="d8a24dc7-5d3b-4b6e-bb15-0f5301b65f91"/>
    <xsd:element name="properties">
      <xsd:complexType>
        <xsd:sequence>
          <xsd:element name="documentManagement">
            <xsd:complexType>
              <xsd:all>
                <xsd:element ref="ns2:TaxKeywordTaxHTField" minOccurs="0"/>
                <xsd:element ref="ns2:TaxCatchAll" minOccurs="0"/>
                <xsd:element ref="ns3:nadc60fde2ee4d39a1b1a878f82fb8a3" minOccurs="0"/>
                <xsd:element ref="ns3:Status"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85849-3a95-40df-8b71-98794322a0e8" elementFormDefault="qualified">
    <xsd:import namespace="http://schemas.microsoft.com/office/2006/documentManagement/types"/>
    <xsd:import namespace="http://schemas.microsoft.com/office/infopath/2007/PartnerControls"/>
    <xsd:element name="TaxKeywordTaxHTField" ma:index="7" nillable="true" ma:displayName="TaxKeywordTaxHTField" ma:hidden="true" ma:internalName="TaxKeywordTaxHTField">
      <xsd:simpleType>
        <xsd:restriction base="dms:Note"/>
      </xsd:simpleType>
    </xsd:element>
    <xsd:element name="TaxCatchAll" ma:index="8" nillable="true" ma:displayName="Taxonomy Catch All Column" ma:hidden="true" ma:list="{b4a3ee4d-3c52-456c-b265-236a919ccc14}" ma:internalName="TaxCatchAll" ma:showField="CatchAllData" ma:web="ae985849-3a95-40df-8b71-98794322a0e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a24dc7-5d3b-4b6e-bb15-0f5301b65f91" elementFormDefault="qualified">
    <xsd:import namespace="http://schemas.microsoft.com/office/2006/documentManagement/types"/>
    <xsd:import namespace="http://schemas.microsoft.com/office/infopath/2007/PartnerControls"/>
    <xsd:element name="nadc60fde2ee4d39a1b1a878f82fb8a3" ma:index="10" nillable="true" ma:taxonomy="true" ma:internalName="nadc60fde2ee4d39a1b1a878f82fb8a3" ma:taxonomyFieldName="FreeTags" ma:displayName="Managed Tags" ma:default="" ma:fieldId="{7adc60fd-e2ee-4d39-a1b1-a878f82fb8a3}" ma:sspId="72ff8d6d-7ec6-454f-a125-df2e74fcb037" ma:termSetId="d5a49cda-06ce-400c-a7a4-cfdc8cb3f84e" ma:anchorId="00000000-0000-0000-0000-000000000000" ma:open="false" ma:isKeyword="false">
      <xsd:complexType>
        <xsd:sequence>
          <xsd:element ref="pc:Terms" minOccurs="0" maxOccurs="1"/>
        </xsd:sequence>
      </xsd:complexType>
    </xsd:element>
    <xsd:element name="Status" ma:index="11" nillable="true" ma:displayName="Status" ma:format="Dropdown" ma:internalName="Status">
      <xsd:simpleType>
        <xsd:restriction base="dms:Choice">
          <xsd:enumeration value="Draft"/>
          <xsd:enumeration value="Final"/>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2ff8d6d-7ec6-454f-a125-df2e74fcb03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D7BD6-F435-46F5-8C8D-20A347DB90E8}">
  <ds:schemaRefs>
    <ds:schemaRef ds:uri="http://purl.org/dc/terms/"/>
    <ds:schemaRef ds:uri="http://www.w3.org/XML/1998/namespace"/>
    <ds:schemaRef ds:uri="e2f010d0-4a72-44ca-893b-51fe48f1fd19"/>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ae985849-3a95-40df-8b71-98794322a0e8"/>
    <ds:schemaRef ds:uri="9e19a9f8-df10-4ad5-8330-2053a75b3c97"/>
  </ds:schemaRefs>
</ds:datastoreItem>
</file>

<file path=customXml/itemProps2.xml><?xml version="1.0" encoding="utf-8"?>
<ds:datastoreItem xmlns:ds="http://schemas.openxmlformats.org/officeDocument/2006/customXml" ds:itemID="{F60E9A90-D3A3-4EE4-86F6-5135091BE3EE}">
  <ds:schemaRefs>
    <ds:schemaRef ds:uri="http://schemas.openxmlformats.org/officeDocument/2006/bibliography"/>
  </ds:schemaRefs>
</ds:datastoreItem>
</file>

<file path=customXml/itemProps3.xml><?xml version="1.0" encoding="utf-8"?>
<ds:datastoreItem xmlns:ds="http://schemas.openxmlformats.org/officeDocument/2006/customXml" ds:itemID="{11F4BBD3-FA2A-454B-BCAD-6CBD8A0FA900}"/>
</file>

<file path=customXml/itemProps4.xml><?xml version="1.0" encoding="utf-8"?>
<ds:datastoreItem xmlns:ds="http://schemas.openxmlformats.org/officeDocument/2006/customXml" ds:itemID="{74537C7D-6A7F-4535-AE8C-1FA3B1EF16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5823</Words>
  <Characters>36673</Characters>
  <Application>Microsoft Office Word</Application>
  <DocSecurity>0</DocSecurity>
  <Lines>305</Lines>
  <Paragraphs>84</Paragraphs>
  <ScaleCrop>false</ScaleCrop>
  <Company>SRS - Safety Risk Services</Company>
  <LinksUpToDate>false</LinksUpToDate>
  <CharactersWithSpaces>42412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HSE Snr</dc:creator>
  <cp:keywords/>
  <cp:lastModifiedBy>Louise Corbett</cp:lastModifiedBy>
  <cp:revision>19</cp:revision>
  <cp:lastPrinted>2024-03-02T05:20:00Z</cp:lastPrinted>
  <dcterms:created xsi:type="dcterms:W3CDTF">2024-11-06T09:18:00Z</dcterms:created>
  <dcterms:modified xsi:type="dcterms:W3CDTF">2025-08-28T15:12:00Z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0x01010099A4A8A46391F64EB9E9EF6A94CE2484</vt:lpwstr>
  </property>
  <property fmtid="{D5CDD505-2E9C-101B-9397-08002B2CF9AE}" pid="3" name="MediaServiceImageTags">
    <vt:lpwstr/>
  </property>
  <property fmtid="{D5CDD505-2E9C-101B-9397-08002B2CF9AE}" pid="4" name="MSIP_Label_4948a596-35ab-4c45-9033-add9869eaf55_Enabled">
    <vt:lpwstr>true</vt:lpwstr>
  </property>
  <property fmtid="{D5CDD505-2E9C-101B-9397-08002B2CF9AE}" pid="5" name="MSIP_Label_4948a596-35ab-4c45-9033-add9869eaf55_SetDate">
    <vt:lpwstr>2024-08-19T11:33:28Z</vt:lpwstr>
  </property>
  <property fmtid="{D5CDD505-2E9C-101B-9397-08002B2CF9AE}" pid="6" name="MSIP_Label_4948a596-35ab-4c45-9033-add9869eaf55_Method">
    <vt:lpwstr>Standard</vt:lpwstr>
  </property>
  <property fmtid="{D5CDD505-2E9C-101B-9397-08002B2CF9AE}" pid="7" name="MSIP_Label_4948a596-35ab-4c45-9033-add9869eaf55_Name">
    <vt:lpwstr>rA Protected</vt:lpwstr>
  </property>
  <property fmtid="{D5CDD505-2E9C-101B-9397-08002B2CF9AE}" pid="8" name="MSIP_Label_4948a596-35ab-4c45-9033-add9869eaf55_SiteId">
    <vt:lpwstr>3cd9fbb8-02f1-490a-ad35-cf7ecf92e9f4</vt:lpwstr>
  </property>
  <property fmtid="{D5CDD505-2E9C-101B-9397-08002B2CF9AE}" pid="9" name="MSIP_Label_4948a596-35ab-4c45-9033-add9869eaf55_ActionId">
    <vt:lpwstr>3457fa6e-039c-4b87-9afe-efd808142682</vt:lpwstr>
  </property>
  <property fmtid="{D5CDD505-2E9C-101B-9397-08002B2CF9AE}" pid="10" name="MSIP_Label_4948a596-35ab-4c45-9033-add9869eaf55_ContentBits">
    <vt:lpwstr>0</vt:lpwstr>
  </property>
  <property fmtid="{D5CDD505-2E9C-101B-9397-08002B2CF9AE}" pid="11" name="GrammarlyDocumentId">
    <vt:lpwstr>e877138ce0c42f91c4a39df84a8108456b300b9c7939c6290b0376d4ec6d41fa</vt:lpwstr>
  </property>
  <property fmtid="{D5CDD505-2E9C-101B-9397-08002B2CF9AE}" pid="12" name="ManagedKeyword">
    <vt:lpwstr/>
  </property>
  <property fmtid="{D5CDD505-2E9C-101B-9397-08002B2CF9AE}" pid="13" name="TaxKeyword">
    <vt:lpwstr/>
  </property>
  <property fmtid="{D5CDD505-2E9C-101B-9397-08002B2CF9AE}" pid="15" name="docLang">
    <vt:lpwstr>en</vt:lpwstr>
  </property>
</Properties>
</file>