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B50" w14:textId="22A6209D" w:rsidR="006454E3" w:rsidRPr="00012547" w:rsidRDefault="00DA56D1"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F67388">
        <w:rPr>
          <w:rFonts w:cs="Arial"/>
          <w:b/>
          <w:i/>
          <w:iCs/>
          <w:sz w:val="32"/>
          <w:szCs w:val="32"/>
          <w:highlight w:val="yellow"/>
          <w:lang w:val="en-GB"/>
        </w:rPr>
        <w:t>Company Name</w:t>
      </w:r>
    </w:p>
    <w:p w14:paraId="6FFDE80A" w14:textId="6398AA25" w:rsidR="006454E3" w:rsidRPr="00E00F8F" w:rsidRDefault="006454E3" w:rsidP="006454E3">
      <w:pPr>
        <w:spacing w:before="0"/>
        <w:jc w:val="center"/>
        <w:rPr>
          <w:rFonts w:cs="Arial"/>
          <w:b/>
          <w:sz w:val="48"/>
          <w:szCs w:val="44"/>
          <w:lang w:val="en-GB"/>
        </w:rPr>
      </w:pPr>
    </w:p>
    <w:p w14:paraId="7ABBA883" w14:textId="0193D70F" w:rsidR="006454E3" w:rsidRPr="00826996" w:rsidRDefault="003D7892" w:rsidP="006454E3">
      <w:pPr>
        <w:spacing w:before="0"/>
        <w:jc w:val="center"/>
        <w:rPr>
          <w:rFonts w:cs="Arial"/>
          <w:b/>
          <w:color w:val="000000"/>
          <w:sz w:val="28"/>
          <w:szCs w:val="28"/>
          <w:lang w:val="en-GB"/>
        </w:rPr>
      </w:pPr>
      <w:r w:rsidRPr="008E5039">
        <w:rPr>
          <w:rFonts w:cs="Arial"/>
          <w:b/>
          <w:color w:val="000000"/>
          <w:sz w:val="28"/>
          <w:szCs w:val="28"/>
          <w:highlight w:val="yellow"/>
          <w:lang w:val="en-GB"/>
        </w:rPr>
        <w:t>Insert Name of the Procedure or Plan</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43323C50" w14:textId="77777777" w:rsidR="008F7179" w:rsidRPr="00663E06" w:rsidRDefault="008F7179" w:rsidP="00D725E7">
            <w:pPr>
              <w:pStyle w:val="ListParagraph"/>
              <w:numPr>
                <w:ilvl w:val="0"/>
                <w:numId w:val="11"/>
              </w:numPr>
              <w:spacing w:before="160" w:after="160"/>
              <w:jc w:val="left"/>
              <w:rPr>
                <w:rFonts w:cs="Arial"/>
                <w:bCs/>
                <w:i/>
                <w:iCs/>
                <w:sz w:val="20"/>
                <w:szCs w:val="20"/>
                <w:lang w:val="en-US"/>
              </w:rPr>
            </w:pPr>
            <w:r w:rsidRPr="00663E06">
              <w:rPr>
                <w:rFonts w:cs="Arial"/>
                <w:bCs/>
                <w:i/>
                <w:iCs/>
                <w:sz w:val="20"/>
                <w:szCs w:val="20"/>
                <w:lang w:val="en-US"/>
              </w:rPr>
              <w:t>Insert company logo in the header</w:t>
            </w:r>
          </w:p>
          <w:p w14:paraId="79408F58" w14:textId="77777777" w:rsidR="008F7179" w:rsidRPr="00663E06" w:rsidRDefault="008F7179" w:rsidP="00D725E7">
            <w:pPr>
              <w:pStyle w:val="ListParagraph"/>
              <w:numPr>
                <w:ilvl w:val="0"/>
                <w:numId w:val="11"/>
              </w:numPr>
              <w:spacing w:before="160" w:after="160"/>
              <w:jc w:val="left"/>
              <w:rPr>
                <w:rFonts w:cs="Arial"/>
                <w:bCs/>
                <w:i/>
                <w:iCs/>
                <w:sz w:val="20"/>
                <w:szCs w:val="20"/>
                <w:lang w:val="en-US"/>
              </w:rPr>
            </w:pPr>
            <w:r w:rsidRPr="00663E06">
              <w:rPr>
                <w:rFonts w:cs="Arial"/>
                <w:bCs/>
                <w:i/>
                <w:iCs/>
                <w:sz w:val="20"/>
                <w:szCs w:val="20"/>
                <w:lang w:val="en-US"/>
              </w:rPr>
              <w:t>Insert company name where indicated (“[insert company name]”)</w:t>
            </w:r>
          </w:p>
          <w:p w14:paraId="3CC80B58" w14:textId="77777777" w:rsidR="008F7179" w:rsidRPr="00663E06" w:rsidRDefault="008F7179" w:rsidP="00D725E7">
            <w:pPr>
              <w:pStyle w:val="ListParagraph"/>
              <w:numPr>
                <w:ilvl w:val="0"/>
                <w:numId w:val="11"/>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Pr>
                <w:rFonts w:cs="Arial"/>
                <w:bCs/>
                <w:i/>
                <w:iCs/>
                <w:sz w:val="20"/>
                <w:szCs w:val="20"/>
                <w:lang w:val="en-US"/>
              </w:rPr>
              <w:t xml:space="preserve"> instruction</w:t>
            </w:r>
            <w:r w:rsidRPr="00663E06">
              <w:rPr>
                <w:rFonts w:cs="Arial"/>
                <w:bCs/>
                <w:i/>
                <w:iCs/>
                <w:sz w:val="20"/>
                <w:szCs w:val="20"/>
                <w:lang w:val="en-US"/>
              </w:rPr>
              <w:t xml:space="preserve"> boxes</w:t>
            </w:r>
          </w:p>
          <w:p w14:paraId="65599AFA" w14:textId="6F4EFD0F" w:rsidR="00663E06" w:rsidRPr="004A4DDF" w:rsidRDefault="008F7179" w:rsidP="00D725E7">
            <w:pPr>
              <w:pStyle w:val="ListParagraph"/>
              <w:numPr>
                <w:ilvl w:val="0"/>
                <w:numId w:val="11"/>
              </w:numPr>
              <w:spacing w:before="160" w:after="160"/>
              <w:jc w:val="left"/>
              <w:rPr>
                <w:rFonts w:cs="Arial"/>
                <w:b/>
                <w:sz w:val="20"/>
                <w:szCs w:val="20"/>
                <w:lang w:val="en-US"/>
              </w:rPr>
            </w:pPr>
            <w:r w:rsidRPr="00663E06">
              <w:rPr>
                <w:rFonts w:cs="Arial"/>
                <w:bCs/>
                <w:i/>
                <w:iCs/>
                <w:sz w:val="20"/>
                <w:szCs w:val="20"/>
                <w:lang w:val="en-US"/>
              </w:rPr>
              <w:t>Delete the instruction boxes</w:t>
            </w:r>
            <w:r>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CE4B90F"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4D5F08">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D280B87" w14:textId="2B3E4193" w:rsidR="006454E3" w:rsidRPr="00E00F8F" w:rsidRDefault="008E5039" w:rsidP="006454E3">
            <w:pPr>
              <w:spacing w:before="60" w:after="60"/>
              <w:rPr>
                <w:rFonts w:cs="Arial"/>
                <w:sz w:val="20"/>
                <w:szCs w:val="20"/>
                <w:lang w:val="en-US"/>
              </w:rPr>
            </w:pPr>
            <w:r w:rsidRPr="008E5039">
              <w:rPr>
                <w:rFonts w:cs="Arial"/>
                <w:sz w:val="20"/>
                <w:szCs w:val="20"/>
                <w:highlight w:val="yellow"/>
                <w:lang w:val="en-US"/>
              </w:rPr>
              <w:t>Procedure or Plan</w:t>
            </w:r>
            <w:r w:rsidRPr="008E5039">
              <w:rPr>
                <w:rFonts w:cs="Arial"/>
                <w:sz w:val="20"/>
                <w:szCs w:val="20"/>
                <w:lang w:val="en-US"/>
              </w:rPr>
              <w:t xml:space="preserve"> </w:t>
            </w: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6F89F6C8"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Version </w:t>
            </w:r>
            <w:r w:rsidR="004D5F08">
              <w:rPr>
                <w:rFonts w:cs="Arial"/>
                <w:b/>
                <w:bCs/>
                <w:caps/>
                <w:sz w:val="16"/>
                <w:szCs w:val="20"/>
                <w:lang w:val="en-AU"/>
              </w:rPr>
              <w:t>No.</w:t>
            </w:r>
            <w:r w:rsidRPr="006E1296">
              <w:rPr>
                <w:rFonts w:cs="Arial"/>
                <w:b/>
                <w:bCs/>
                <w:caps/>
                <w:sz w:val="16"/>
                <w:szCs w:val="20"/>
                <w:vertAlign w:val="superscript"/>
                <w:lang w:val="en-AU"/>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Reviewed by</w:t>
            </w:r>
          </w:p>
          <w:p w14:paraId="7D078E28" w14:textId="494AFF0A"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51A13238" w:rsidR="006454E3" w:rsidRPr="00E00F8F" w:rsidRDefault="004D5F08" w:rsidP="006454E3">
            <w:pPr>
              <w:spacing w:before="60" w:after="60"/>
              <w:jc w:val="center"/>
              <w:rPr>
                <w:rFonts w:cs="Arial"/>
                <w:b/>
                <w:bCs/>
                <w:caps/>
                <w:sz w:val="16"/>
                <w:szCs w:val="16"/>
                <w:lang w:val="en-AU"/>
              </w:rPr>
            </w:pPr>
            <w:r w:rsidRPr="006E1296">
              <w:rPr>
                <w:rFonts w:cs="Arial"/>
                <w:b/>
                <w:bCs/>
                <w:caps/>
                <w:sz w:val="16"/>
                <w:szCs w:val="20"/>
                <w:lang w:val="en-AU"/>
              </w:rPr>
              <w:t xml:space="preserve">Version </w:t>
            </w:r>
            <w:r>
              <w:rPr>
                <w:rFonts w:cs="Arial"/>
                <w:b/>
                <w:bCs/>
                <w:caps/>
                <w:sz w:val="16"/>
                <w:szCs w:val="20"/>
                <w:lang w:val="en-AU"/>
              </w:rPr>
              <w:t>No.</w:t>
            </w:r>
            <w:r w:rsidRPr="006E1296">
              <w:rPr>
                <w:rFonts w:cs="Arial"/>
                <w:b/>
                <w:bCs/>
                <w:caps/>
                <w:sz w:val="16"/>
                <w:szCs w:val="20"/>
                <w:vertAlign w:val="superscript"/>
                <w:lang w:val="en-AU"/>
              </w:rPr>
              <w:t>.</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20679CE3" w14:textId="511F3FCF" w:rsidR="003D7892" w:rsidRDefault="003D7892" w:rsidP="00012547">
      <w:pPr>
        <w:tabs>
          <w:tab w:val="left" w:pos="8789"/>
        </w:tabs>
        <w:rPr>
          <w:rFonts w:cs="Arial"/>
          <w:b/>
          <w:sz w:val="20"/>
          <w:szCs w:val="20"/>
        </w:rPr>
      </w:pPr>
    </w:p>
    <w:p w14:paraId="61209F53" w14:textId="2066BCD9"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66A2625C" w14:textId="494560E2" w:rsidR="00DF493C" w:rsidRDefault="0039317B">
      <w:pPr>
        <w:pStyle w:val="TOC1"/>
        <w:rPr>
          <w:rFonts w:asciiTheme="minorHAnsi" w:eastAsiaTheme="minorEastAsia" w:hAnsiTheme="minorHAnsi" w:cstheme="minorBidi"/>
          <w:b w:val="0"/>
          <w:bCs w:val="0"/>
          <w:caps w:val="0"/>
          <w:noProof/>
          <w:kern w:val="2"/>
          <w:sz w:val="24"/>
          <w:szCs w:val="24"/>
          <w:lang w:eastAsia="en-ZA"/>
          <w14:ligatures w14:val="standardContextual"/>
        </w:rPr>
      </w:pPr>
      <w:r w:rsidRPr="00077026">
        <w:rPr>
          <w:rFonts w:ascii="Arial" w:hAnsi="Arial" w:cs="Arial"/>
        </w:rPr>
        <w:fldChar w:fldCharType="begin"/>
      </w:r>
      <w:r w:rsidRPr="00077026">
        <w:rPr>
          <w:rFonts w:ascii="Arial" w:hAnsi="Arial" w:cs="Arial"/>
        </w:rPr>
        <w:instrText xml:space="preserve"> TOC \o \h \z \u </w:instrText>
      </w:r>
      <w:r w:rsidRPr="00077026">
        <w:rPr>
          <w:rFonts w:ascii="Arial" w:hAnsi="Arial" w:cs="Arial"/>
        </w:rPr>
        <w:fldChar w:fldCharType="separate"/>
      </w:r>
      <w:hyperlink w:anchor="_Toc179538734" w:history="1">
        <w:r w:rsidR="00DF493C" w:rsidRPr="000D75D9">
          <w:rPr>
            <w:rStyle w:val="Hyperlink"/>
            <w:noProof/>
          </w:rPr>
          <w:t>1</w:t>
        </w:r>
        <w:r w:rsidR="00DF493C">
          <w:rPr>
            <w:rFonts w:asciiTheme="minorHAnsi" w:eastAsiaTheme="minorEastAsia" w:hAnsiTheme="minorHAnsi" w:cstheme="minorBidi"/>
            <w:b w:val="0"/>
            <w:bCs w:val="0"/>
            <w:caps w:val="0"/>
            <w:noProof/>
            <w:kern w:val="2"/>
            <w:sz w:val="24"/>
            <w:szCs w:val="24"/>
            <w:lang w:eastAsia="en-ZA"/>
            <w14:ligatures w14:val="standardContextual"/>
          </w:rPr>
          <w:tab/>
        </w:r>
        <w:r w:rsidR="00DF493C" w:rsidRPr="000D75D9">
          <w:rPr>
            <w:rStyle w:val="Hyperlink"/>
            <w:noProof/>
          </w:rPr>
          <w:t>Purpose and Scope</w:t>
        </w:r>
        <w:r w:rsidR="00DF493C">
          <w:rPr>
            <w:noProof/>
            <w:webHidden/>
          </w:rPr>
          <w:tab/>
        </w:r>
        <w:r w:rsidR="00DF493C">
          <w:rPr>
            <w:noProof/>
            <w:webHidden/>
          </w:rPr>
          <w:fldChar w:fldCharType="begin"/>
        </w:r>
        <w:r w:rsidR="00DF493C">
          <w:rPr>
            <w:noProof/>
            <w:webHidden/>
          </w:rPr>
          <w:instrText xml:space="preserve"> PAGEREF _Toc179538734 \h </w:instrText>
        </w:r>
        <w:r w:rsidR="00DF493C">
          <w:rPr>
            <w:noProof/>
            <w:webHidden/>
          </w:rPr>
        </w:r>
        <w:r w:rsidR="00DF493C">
          <w:rPr>
            <w:noProof/>
            <w:webHidden/>
          </w:rPr>
          <w:fldChar w:fldCharType="separate"/>
        </w:r>
        <w:r w:rsidR="00DF493C">
          <w:rPr>
            <w:noProof/>
            <w:webHidden/>
          </w:rPr>
          <w:t>5</w:t>
        </w:r>
        <w:r w:rsidR="00DF493C">
          <w:rPr>
            <w:noProof/>
            <w:webHidden/>
          </w:rPr>
          <w:fldChar w:fldCharType="end"/>
        </w:r>
      </w:hyperlink>
    </w:p>
    <w:p w14:paraId="7EA45370" w14:textId="6060AA29"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5" w:history="1">
        <w:r w:rsidRPr="000D75D9">
          <w:rPr>
            <w:rStyle w:val="Hyperlink"/>
            <w:noProof/>
          </w:rPr>
          <w:t>2</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Objectives</w:t>
        </w:r>
        <w:r>
          <w:rPr>
            <w:noProof/>
            <w:webHidden/>
          </w:rPr>
          <w:tab/>
        </w:r>
        <w:r>
          <w:rPr>
            <w:noProof/>
            <w:webHidden/>
          </w:rPr>
          <w:fldChar w:fldCharType="begin"/>
        </w:r>
        <w:r>
          <w:rPr>
            <w:noProof/>
            <w:webHidden/>
          </w:rPr>
          <w:instrText xml:space="preserve"> PAGEREF _Toc179538735 \h </w:instrText>
        </w:r>
        <w:r>
          <w:rPr>
            <w:noProof/>
            <w:webHidden/>
          </w:rPr>
        </w:r>
        <w:r>
          <w:rPr>
            <w:noProof/>
            <w:webHidden/>
          </w:rPr>
          <w:fldChar w:fldCharType="separate"/>
        </w:r>
        <w:r>
          <w:rPr>
            <w:noProof/>
            <w:webHidden/>
          </w:rPr>
          <w:t>5</w:t>
        </w:r>
        <w:r>
          <w:rPr>
            <w:noProof/>
            <w:webHidden/>
          </w:rPr>
          <w:fldChar w:fldCharType="end"/>
        </w:r>
      </w:hyperlink>
    </w:p>
    <w:p w14:paraId="0121DEBC" w14:textId="21A703D4"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6" w:history="1">
        <w:r w:rsidRPr="000D75D9">
          <w:rPr>
            <w:rStyle w:val="Hyperlink"/>
            <w:noProof/>
          </w:rPr>
          <w:t>3</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Legal and International Requirements</w:t>
        </w:r>
        <w:r>
          <w:rPr>
            <w:noProof/>
            <w:webHidden/>
          </w:rPr>
          <w:tab/>
        </w:r>
        <w:r>
          <w:rPr>
            <w:noProof/>
            <w:webHidden/>
          </w:rPr>
          <w:fldChar w:fldCharType="begin"/>
        </w:r>
        <w:r>
          <w:rPr>
            <w:noProof/>
            <w:webHidden/>
          </w:rPr>
          <w:instrText xml:space="preserve"> PAGEREF _Toc179538736 \h </w:instrText>
        </w:r>
        <w:r>
          <w:rPr>
            <w:noProof/>
            <w:webHidden/>
          </w:rPr>
        </w:r>
        <w:r>
          <w:rPr>
            <w:noProof/>
            <w:webHidden/>
          </w:rPr>
          <w:fldChar w:fldCharType="separate"/>
        </w:r>
        <w:r>
          <w:rPr>
            <w:noProof/>
            <w:webHidden/>
          </w:rPr>
          <w:t>6</w:t>
        </w:r>
        <w:r>
          <w:rPr>
            <w:noProof/>
            <w:webHidden/>
          </w:rPr>
          <w:fldChar w:fldCharType="end"/>
        </w:r>
      </w:hyperlink>
    </w:p>
    <w:p w14:paraId="0B6A8D45" w14:textId="1BA54BEB"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37" w:history="1">
        <w:r w:rsidRPr="000D75D9">
          <w:rPr>
            <w:rStyle w:val="Hyperlink"/>
            <w:noProof/>
          </w:rPr>
          <w:t>3.1</w:t>
        </w:r>
        <w:r>
          <w:rPr>
            <w:rFonts w:asciiTheme="minorHAnsi" w:eastAsiaTheme="minorEastAsia" w:hAnsiTheme="minorHAnsi" w:cstheme="minorBidi"/>
            <w:smallCaps w:val="0"/>
            <w:noProof/>
            <w:kern w:val="2"/>
            <w:sz w:val="24"/>
            <w:szCs w:val="24"/>
            <w:lang w:eastAsia="en-ZA"/>
            <w14:ligatures w14:val="standardContextual"/>
          </w:rPr>
          <w:tab/>
        </w:r>
        <w:r w:rsidRPr="000D75D9">
          <w:rPr>
            <w:rStyle w:val="Hyperlink"/>
            <w:noProof/>
          </w:rPr>
          <w:t>National Laws and Regulations</w:t>
        </w:r>
        <w:r>
          <w:rPr>
            <w:noProof/>
            <w:webHidden/>
          </w:rPr>
          <w:tab/>
        </w:r>
        <w:r>
          <w:rPr>
            <w:noProof/>
            <w:webHidden/>
          </w:rPr>
          <w:fldChar w:fldCharType="begin"/>
        </w:r>
        <w:r>
          <w:rPr>
            <w:noProof/>
            <w:webHidden/>
          </w:rPr>
          <w:instrText xml:space="preserve"> PAGEREF _Toc179538737 \h </w:instrText>
        </w:r>
        <w:r>
          <w:rPr>
            <w:noProof/>
            <w:webHidden/>
          </w:rPr>
        </w:r>
        <w:r>
          <w:rPr>
            <w:noProof/>
            <w:webHidden/>
          </w:rPr>
          <w:fldChar w:fldCharType="separate"/>
        </w:r>
        <w:r>
          <w:rPr>
            <w:noProof/>
            <w:webHidden/>
          </w:rPr>
          <w:t>6</w:t>
        </w:r>
        <w:r>
          <w:rPr>
            <w:noProof/>
            <w:webHidden/>
          </w:rPr>
          <w:fldChar w:fldCharType="end"/>
        </w:r>
      </w:hyperlink>
    </w:p>
    <w:p w14:paraId="11BA41AC" w14:textId="6D91CBC2"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38" w:history="1">
        <w:r w:rsidRPr="000D75D9">
          <w:rPr>
            <w:rStyle w:val="Hyperlink"/>
            <w:noProof/>
          </w:rPr>
          <w:t>3.2</w:t>
        </w:r>
        <w:r>
          <w:rPr>
            <w:rFonts w:asciiTheme="minorHAnsi" w:eastAsiaTheme="minorEastAsia" w:hAnsiTheme="minorHAnsi" w:cstheme="minorBidi"/>
            <w:smallCaps w:val="0"/>
            <w:noProof/>
            <w:kern w:val="2"/>
            <w:sz w:val="24"/>
            <w:szCs w:val="24"/>
            <w:lang w:eastAsia="en-ZA"/>
            <w14:ligatures w14:val="standardContextual"/>
          </w:rPr>
          <w:tab/>
        </w:r>
        <w:r w:rsidRPr="000D75D9">
          <w:rPr>
            <w:rStyle w:val="Hyperlink"/>
            <w:noProof/>
          </w:rPr>
          <w:t>International Standards and Guidelines</w:t>
        </w:r>
        <w:r>
          <w:rPr>
            <w:noProof/>
            <w:webHidden/>
          </w:rPr>
          <w:tab/>
        </w:r>
        <w:r>
          <w:rPr>
            <w:noProof/>
            <w:webHidden/>
          </w:rPr>
          <w:fldChar w:fldCharType="begin"/>
        </w:r>
        <w:r>
          <w:rPr>
            <w:noProof/>
            <w:webHidden/>
          </w:rPr>
          <w:instrText xml:space="preserve"> PAGEREF _Toc179538738 \h </w:instrText>
        </w:r>
        <w:r>
          <w:rPr>
            <w:noProof/>
            <w:webHidden/>
          </w:rPr>
        </w:r>
        <w:r>
          <w:rPr>
            <w:noProof/>
            <w:webHidden/>
          </w:rPr>
          <w:fldChar w:fldCharType="separate"/>
        </w:r>
        <w:r>
          <w:rPr>
            <w:noProof/>
            <w:webHidden/>
          </w:rPr>
          <w:t>6</w:t>
        </w:r>
        <w:r>
          <w:rPr>
            <w:noProof/>
            <w:webHidden/>
          </w:rPr>
          <w:fldChar w:fldCharType="end"/>
        </w:r>
      </w:hyperlink>
    </w:p>
    <w:p w14:paraId="31762BE7" w14:textId="28ABDFEE"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9" w:history="1">
        <w:r w:rsidRPr="000D75D9">
          <w:rPr>
            <w:rStyle w:val="Hyperlink"/>
            <w:noProof/>
          </w:rPr>
          <w:t>4</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Definitions</w:t>
        </w:r>
        <w:r>
          <w:rPr>
            <w:noProof/>
            <w:webHidden/>
          </w:rPr>
          <w:tab/>
        </w:r>
        <w:r>
          <w:rPr>
            <w:noProof/>
            <w:webHidden/>
          </w:rPr>
          <w:fldChar w:fldCharType="begin"/>
        </w:r>
        <w:r>
          <w:rPr>
            <w:noProof/>
            <w:webHidden/>
          </w:rPr>
          <w:instrText xml:space="preserve"> PAGEREF _Toc179538739 \h </w:instrText>
        </w:r>
        <w:r>
          <w:rPr>
            <w:noProof/>
            <w:webHidden/>
          </w:rPr>
        </w:r>
        <w:r>
          <w:rPr>
            <w:noProof/>
            <w:webHidden/>
          </w:rPr>
          <w:fldChar w:fldCharType="separate"/>
        </w:r>
        <w:r>
          <w:rPr>
            <w:noProof/>
            <w:webHidden/>
          </w:rPr>
          <w:t>7</w:t>
        </w:r>
        <w:r>
          <w:rPr>
            <w:noProof/>
            <w:webHidden/>
          </w:rPr>
          <w:fldChar w:fldCharType="end"/>
        </w:r>
      </w:hyperlink>
    </w:p>
    <w:p w14:paraId="1D7F18E5" w14:textId="3912CD8D"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0" w:history="1">
        <w:r w:rsidRPr="000D75D9">
          <w:rPr>
            <w:rStyle w:val="Hyperlink"/>
            <w:noProof/>
          </w:rPr>
          <w:t>5</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Abbreviations and Acronyms</w:t>
        </w:r>
        <w:r>
          <w:rPr>
            <w:noProof/>
            <w:webHidden/>
          </w:rPr>
          <w:tab/>
        </w:r>
        <w:r>
          <w:rPr>
            <w:noProof/>
            <w:webHidden/>
          </w:rPr>
          <w:fldChar w:fldCharType="begin"/>
        </w:r>
        <w:r>
          <w:rPr>
            <w:noProof/>
            <w:webHidden/>
          </w:rPr>
          <w:instrText xml:space="preserve"> PAGEREF _Toc179538740 \h </w:instrText>
        </w:r>
        <w:r>
          <w:rPr>
            <w:noProof/>
            <w:webHidden/>
          </w:rPr>
        </w:r>
        <w:r>
          <w:rPr>
            <w:noProof/>
            <w:webHidden/>
          </w:rPr>
          <w:fldChar w:fldCharType="separate"/>
        </w:r>
        <w:r>
          <w:rPr>
            <w:noProof/>
            <w:webHidden/>
          </w:rPr>
          <w:t>7</w:t>
        </w:r>
        <w:r>
          <w:rPr>
            <w:noProof/>
            <w:webHidden/>
          </w:rPr>
          <w:fldChar w:fldCharType="end"/>
        </w:r>
      </w:hyperlink>
    </w:p>
    <w:p w14:paraId="2FEACE77" w14:textId="0BF13D7B"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1" w:history="1">
        <w:r w:rsidRPr="000D75D9">
          <w:rPr>
            <w:rStyle w:val="Hyperlink"/>
            <w:noProof/>
          </w:rPr>
          <w:t>6</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General Requirements</w:t>
        </w:r>
        <w:r>
          <w:rPr>
            <w:noProof/>
            <w:webHidden/>
          </w:rPr>
          <w:tab/>
        </w:r>
        <w:r>
          <w:rPr>
            <w:noProof/>
            <w:webHidden/>
          </w:rPr>
          <w:fldChar w:fldCharType="begin"/>
        </w:r>
        <w:r>
          <w:rPr>
            <w:noProof/>
            <w:webHidden/>
          </w:rPr>
          <w:instrText xml:space="preserve"> PAGEREF _Toc179538741 \h </w:instrText>
        </w:r>
        <w:r>
          <w:rPr>
            <w:noProof/>
            <w:webHidden/>
          </w:rPr>
        </w:r>
        <w:r>
          <w:rPr>
            <w:noProof/>
            <w:webHidden/>
          </w:rPr>
          <w:fldChar w:fldCharType="separate"/>
        </w:r>
        <w:r>
          <w:rPr>
            <w:noProof/>
            <w:webHidden/>
          </w:rPr>
          <w:t>7</w:t>
        </w:r>
        <w:r>
          <w:rPr>
            <w:noProof/>
            <w:webHidden/>
          </w:rPr>
          <w:fldChar w:fldCharType="end"/>
        </w:r>
      </w:hyperlink>
    </w:p>
    <w:p w14:paraId="5DFF6F14" w14:textId="558E0841"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2" w:history="1">
        <w:r w:rsidRPr="000D75D9">
          <w:rPr>
            <w:rStyle w:val="Hyperlink"/>
            <w:noProof/>
          </w:rPr>
          <w:t>7</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Management Procedure</w:t>
        </w:r>
        <w:r>
          <w:rPr>
            <w:noProof/>
            <w:webHidden/>
          </w:rPr>
          <w:tab/>
        </w:r>
        <w:r>
          <w:rPr>
            <w:noProof/>
            <w:webHidden/>
          </w:rPr>
          <w:fldChar w:fldCharType="begin"/>
        </w:r>
        <w:r>
          <w:rPr>
            <w:noProof/>
            <w:webHidden/>
          </w:rPr>
          <w:instrText xml:space="preserve"> PAGEREF _Toc179538742 \h </w:instrText>
        </w:r>
        <w:r>
          <w:rPr>
            <w:noProof/>
            <w:webHidden/>
          </w:rPr>
        </w:r>
        <w:r>
          <w:rPr>
            <w:noProof/>
            <w:webHidden/>
          </w:rPr>
          <w:fldChar w:fldCharType="separate"/>
        </w:r>
        <w:r>
          <w:rPr>
            <w:noProof/>
            <w:webHidden/>
          </w:rPr>
          <w:t>8</w:t>
        </w:r>
        <w:r>
          <w:rPr>
            <w:noProof/>
            <w:webHidden/>
          </w:rPr>
          <w:fldChar w:fldCharType="end"/>
        </w:r>
      </w:hyperlink>
    </w:p>
    <w:p w14:paraId="2B552B2B" w14:textId="45D525D8"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3" w:history="1">
        <w:r w:rsidRPr="000D75D9">
          <w:rPr>
            <w:rStyle w:val="Hyperlink"/>
            <w:noProof/>
          </w:rPr>
          <w:t>7.1</w:t>
        </w:r>
        <w:r>
          <w:rPr>
            <w:rFonts w:asciiTheme="minorHAnsi" w:eastAsiaTheme="minorEastAsia" w:hAnsiTheme="minorHAnsi" w:cstheme="minorBidi"/>
            <w:smallCaps w:val="0"/>
            <w:noProof/>
            <w:kern w:val="2"/>
            <w:sz w:val="24"/>
            <w:szCs w:val="24"/>
            <w:lang w:eastAsia="en-ZA"/>
            <w14:ligatures w14:val="standardContextual"/>
          </w:rPr>
          <w:tab/>
        </w:r>
        <w:r w:rsidRPr="000D75D9">
          <w:rPr>
            <w:rStyle w:val="Hyperlink"/>
            <w:noProof/>
          </w:rPr>
          <w:t>[</w:t>
        </w:r>
        <w:r w:rsidRPr="000D75D9">
          <w:rPr>
            <w:rStyle w:val="Hyperlink"/>
            <w:i/>
            <w:noProof/>
          </w:rPr>
          <w:t>insert subject-related heading</w:t>
        </w:r>
        <w:r w:rsidRPr="000D75D9">
          <w:rPr>
            <w:rStyle w:val="Hyperlink"/>
            <w:noProof/>
          </w:rPr>
          <w:t>]</w:t>
        </w:r>
        <w:r>
          <w:rPr>
            <w:noProof/>
            <w:webHidden/>
          </w:rPr>
          <w:tab/>
        </w:r>
        <w:r>
          <w:rPr>
            <w:noProof/>
            <w:webHidden/>
          </w:rPr>
          <w:fldChar w:fldCharType="begin"/>
        </w:r>
        <w:r>
          <w:rPr>
            <w:noProof/>
            <w:webHidden/>
          </w:rPr>
          <w:instrText xml:space="preserve"> PAGEREF _Toc179538743 \h </w:instrText>
        </w:r>
        <w:r>
          <w:rPr>
            <w:noProof/>
            <w:webHidden/>
          </w:rPr>
        </w:r>
        <w:r>
          <w:rPr>
            <w:noProof/>
            <w:webHidden/>
          </w:rPr>
          <w:fldChar w:fldCharType="separate"/>
        </w:r>
        <w:r>
          <w:rPr>
            <w:noProof/>
            <w:webHidden/>
          </w:rPr>
          <w:t>9</w:t>
        </w:r>
        <w:r>
          <w:rPr>
            <w:noProof/>
            <w:webHidden/>
          </w:rPr>
          <w:fldChar w:fldCharType="end"/>
        </w:r>
      </w:hyperlink>
    </w:p>
    <w:p w14:paraId="7D65EB22" w14:textId="38AD2051" w:rsidR="00DF493C" w:rsidRDefault="00DF493C">
      <w:pPr>
        <w:pStyle w:val="TOC3"/>
        <w:tabs>
          <w:tab w:val="left" w:pos="1100"/>
          <w:tab w:val="right" w:leader="dot" w:pos="9258"/>
        </w:tabs>
        <w:rPr>
          <w:rFonts w:asciiTheme="minorHAnsi" w:eastAsiaTheme="minorEastAsia" w:hAnsiTheme="minorHAnsi" w:cstheme="minorBidi"/>
          <w:i w:val="0"/>
          <w:iCs w:val="0"/>
          <w:noProof/>
          <w:kern w:val="2"/>
          <w:sz w:val="24"/>
          <w:szCs w:val="24"/>
          <w:lang w:eastAsia="en-ZA"/>
          <w14:ligatures w14:val="standardContextual"/>
        </w:rPr>
      </w:pPr>
      <w:hyperlink w:anchor="_Toc179538744" w:history="1">
        <w:r w:rsidRPr="000D75D9">
          <w:rPr>
            <w:rStyle w:val="Hyperlink"/>
            <w:noProof/>
          </w:rPr>
          <w:t>7.1.1</w:t>
        </w:r>
        <w:r>
          <w:rPr>
            <w:rFonts w:asciiTheme="minorHAnsi" w:eastAsiaTheme="minorEastAsia" w:hAnsiTheme="minorHAnsi" w:cstheme="minorBidi"/>
            <w:i w:val="0"/>
            <w:iCs w:val="0"/>
            <w:noProof/>
            <w:kern w:val="2"/>
            <w:sz w:val="24"/>
            <w:szCs w:val="24"/>
            <w:lang w:eastAsia="en-ZA"/>
            <w14:ligatures w14:val="standardContextual"/>
          </w:rPr>
          <w:tab/>
        </w:r>
        <w:r w:rsidRPr="000D75D9">
          <w:rPr>
            <w:rStyle w:val="Hyperlink"/>
            <w:noProof/>
          </w:rPr>
          <w:t>[insert subject-related heading]</w:t>
        </w:r>
        <w:r>
          <w:rPr>
            <w:noProof/>
            <w:webHidden/>
          </w:rPr>
          <w:tab/>
        </w:r>
        <w:r>
          <w:rPr>
            <w:noProof/>
            <w:webHidden/>
          </w:rPr>
          <w:fldChar w:fldCharType="begin"/>
        </w:r>
        <w:r>
          <w:rPr>
            <w:noProof/>
            <w:webHidden/>
          </w:rPr>
          <w:instrText xml:space="preserve"> PAGEREF _Toc179538744 \h </w:instrText>
        </w:r>
        <w:r>
          <w:rPr>
            <w:noProof/>
            <w:webHidden/>
          </w:rPr>
        </w:r>
        <w:r>
          <w:rPr>
            <w:noProof/>
            <w:webHidden/>
          </w:rPr>
          <w:fldChar w:fldCharType="separate"/>
        </w:r>
        <w:r>
          <w:rPr>
            <w:noProof/>
            <w:webHidden/>
          </w:rPr>
          <w:t>9</w:t>
        </w:r>
        <w:r>
          <w:rPr>
            <w:noProof/>
            <w:webHidden/>
          </w:rPr>
          <w:fldChar w:fldCharType="end"/>
        </w:r>
      </w:hyperlink>
    </w:p>
    <w:p w14:paraId="49FA6160" w14:textId="4B548F20"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5" w:history="1">
        <w:r w:rsidRPr="000D75D9">
          <w:rPr>
            <w:rStyle w:val="Hyperlink"/>
            <w:noProof/>
          </w:rPr>
          <w:t>7.2</w:t>
        </w:r>
        <w:r>
          <w:rPr>
            <w:rFonts w:asciiTheme="minorHAnsi" w:eastAsiaTheme="minorEastAsia" w:hAnsiTheme="minorHAnsi" w:cstheme="minorBidi"/>
            <w:smallCaps w:val="0"/>
            <w:noProof/>
            <w:kern w:val="2"/>
            <w:sz w:val="24"/>
            <w:szCs w:val="24"/>
            <w:lang w:eastAsia="en-ZA"/>
            <w14:ligatures w14:val="standardContextual"/>
          </w:rPr>
          <w:tab/>
        </w:r>
        <w:r w:rsidRPr="000D75D9">
          <w:rPr>
            <w:rStyle w:val="Hyperlink"/>
            <w:noProof/>
          </w:rPr>
          <w:t>[</w:t>
        </w:r>
        <w:r w:rsidRPr="000D75D9">
          <w:rPr>
            <w:rStyle w:val="Hyperlink"/>
            <w:i/>
            <w:noProof/>
          </w:rPr>
          <w:t>insert subject-related heading</w:t>
        </w:r>
        <w:r w:rsidRPr="000D75D9">
          <w:rPr>
            <w:rStyle w:val="Hyperlink"/>
            <w:noProof/>
          </w:rPr>
          <w:t>]</w:t>
        </w:r>
        <w:r>
          <w:rPr>
            <w:noProof/>
            <w:webHidden/>
          </w:rPr>
          <w:tab/>
        </w:r>
        <w:r>
          <w:rPr>
            <w:noProof/>
            <w:webHidden/>
          </w:rPr>
          <w:fldChar w:fldCharType="begin"/>
        </w:r>
        <w:r>
          <w:rPr>
            <w:noProof/>
            <w:webHidden/>
          </w:rPr>
          <w:instrText xml:space="preserve"> PAGEREF _Toc179538745 \h </w:instrText>
        </w:r>
        <w:r>
          <w:rPr>
            <w:noProof/>
            <w:webHidden/>
          </w:rPr>
        </w:r>
        <w:r>
          <w:rPr>
            <w:noProof/>
            <w:webHidden/>
          </w:rPr>
          <w:fldChar w:fldCharType="separate"/>
        </w:r>
        <w:r>
          <w:rPr>
            <w:noProof/>
            <w:webHidden/>
          </w:rPr>
          <w:t>9</w:t>
        </w:r>
        <w:r>
          <w:rPr>
            <w:noProof/>
            <w:webHidden/>
          </w:rPr>
          <w:fldChar w:fldCharType="end"/>
        </w:r>
      </w:hyperlink>
    </w:p>
    <w:p w14:paraId="25767A9D" w14:textId="4596C3A5"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6" w:history="1">
        <w:r w:rsidRPr="000D75D9">
          <w:rPr>
            <w:rStyle w:val="Hyperlink"/>
            <w:noProof/>
          </w:rPr>
          <w:t>7.3</w:t>
        </w:r>
        <w:r>
          <w:rPr>
            <w:rFonts w:asciiTheme="minorHAnsi" w:eastAsiaTheme="minorEastAsia" w:hAnsiTheme="minorHAnsi" w:cstheme="minorBidi"/>
            <w:smallCaps w:val="0"/>
            <w:noProof/>
            <w:kern w:val="2"/>
            <w:sz w:val="24"/>
            <w:szCs w:val="24"/>
            <w:lang w:eastAsia="en-ZA"/>
            <w14:ligatures w14:val="standardContextual"/>
          </w:rPr>
          <w:tab/>
        </w:r>
        <w:r w:rsidRPr="000D75D9">
          <w:rPr>
            <w:rStyle w:val="Hyperlink"/>
            <w:noProof/>
          </w:rPr>
          <w:t>[</w:t>
        </w:r>
        <w:r w:rsidRPr="000D75D9">
          <w:rPr>
            <w:rStyle w:val="Hyperlink"/>
            <w:i/>
            <w:noProof/>
          </w:rPr>
          <w:t>insert subject-related heading</w:t>
        </w:r>
        <w:r w:rsidRPr="000D75D9">
          <w:rPr>
            <w:rStyle w:val="Hyperlink"/>
            <w:noProof/>
          </w:rPr>
          <w:t>]</w:t>
        </w:r>
        <w:r>
          <w:rPr>
            <w:noProof/>
            <w:webHidden/>
          </w:rPr>
          <w:tab/>
        </w:r>
        <w:r>
          <w:rPr>
            <w:noProof/>
            <w:webHidden/>
          </w:rPr>
          <w:fldChar w:fldCharType="begin"/>
        </w:r>
        <w:r>
          <w:rPr>
            <w:noProof/>
            <w:webHidden/>
          </w:rPr>
          <w:instrText xml:space="preserve"> PAGEREF _Toc179538746 \h </w:instrText>
        </w:r>
        <w:r>
          <w:rPr>
            <w:noProof/>
            <w:webHidden/>
          </w:rPr>
        </w:r>
        <w:r>
          <w:rPr>
            <w:noProof/>
            <w:webHidden/>
          </w:rPr>
          <w:fldChar w:fldCharType="separate"/>
        </w:r>
        <w:r>
          <w:rPr>
            <w:noProof/>
            <w:webHidden/>
          </w:rPr>
          <w:t>9</w:t>
        </w:r>
        <w:r>
          <w:rPr>
            <w:noProof/>
            <w:webHidden/>
          </w:rPr>
          <w:fldChar w:fldCharType="end"/>
        </w:r>
      </w:hyperlink>
    </w:p>
    <w:p w14:paraId="4D4AB19A" w14:textId="77999E80"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7" w:history="1">
        <w:r w:rsidRPr="000D75D9">
          <w:rPr>
            <w:rStyle w:val="Hyperlink"/>
            <w:noProof/>
          </w:rPr>
          <w:t>8</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Monitoring and Reporting</w:t>
        </w:r>
        <w:r>
          <w:rPr>
            <w:noProof/>
            <w:webHidden/>
          </w:rPr>
          <w:tab/>
        </w:r>
        <w:r>
          <w:rPr>
            <w:noProof/>
            <w:webHidden/>
          </w:rPr>
          <w:fldChar w:fldCharType="begin"/>
        </w:r>
        <w:r>
          <w:rPr>
            <w:noProof/>
            <w:webHidden/>
          </w:rPr>
          <w:instrText xml:space="preserve"> PAGEREF _Toc179538747 \h </w:instrText>
        </w:r>
        <w:r>
          <w:rPr>
            <w:noProof/>
            <w:webHidden/>
          </w:rPr>
        </w:r>
        <w:r>
          <w:rPr>
            <w:noProof/>
            <w:webHidden/>
          </w:rPr>
          <w:fldChar w:fldCharType="separate"/>
        </w:r>
        <w:r>
          <w:rPr>
            <w:noProof/>
            <w:webHidden/>
          </w:rPr>
          <w:t>11</w:t>
        </w:r>
        <w:r>
          <w:rPr>
            <w:noProof/>
            <w:webHidden/>
          </w:rPr>
          <w:fldChar w:fldCharType="end"/>
        </w:r>
      </w:hyperlink>
    </w:p>
    <w:p w14:paraId="458C2F3F" w14:textId="2B6973E1"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8" w:history="1">
        <w:r w:rsidRPr="000D75D9">
          <w:rPr>
            <w:rStyle w:val="Hyperlink"/>
            <w:noProof/>
          </w:rPr>
          <w:t>9</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Training and Awareness</w:t>
        </w:r>
        <w:r>
          <w:rPr>
            <w:noProof/>
            <w:webHidden/>
          </w:rPr>
          <w:tab/>
        </w:r>
        <w:r>
          <w:rPr>
            <w:noProof/>
            <w:webHidden/>
          </w:rPr>
          <w:fldChar w:fldCharType="begin"/>
        </w:r>
        <w:r>
          <w:rPr>
            <w:noProof/>
            <w:webHidden/>
          </w:rPr>
          <w:instrText xml:space="preserve"> PAGEREF _Toc179538748 \h </w:instrText>
        </w:r>
        <w:r>
          <w:rPr>
            <w:noProof/>
            <w:webHidden/>
          </w:rPr>
        </w:r>
        <w:r>
          <w:rPr>
            <w:noProof/>
            <w:webHidden/>
          </w:rPr>
          <w:fldChar w:fldCharType="separate"/>
        </w:r>
        <w:r>
          <w:rPr>
            <w:noProof/>
            <w:webHidden/>
          </w:rPr>
          <w:t>11</w:t>
        </w:r>
        <w:r>
          <w:rPr>
            <w:noProof/>
            <w:webHidden/>
          </w:rPr>
          <w:fldChar w:fldCharType="end"/>
        </w:r>
      </w:hyperlink>
    </w:p>
    <w:p w14:paraId="2DFD569C" w14:textId="4813CCE0"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9" w:history="1">
        <w:r w:rsidRPr="000D75D9">
          <w:rPr>
            <w:rStyle w:val="Hyperlink"/>
            <w:noProof/>
          </w:rPr>
          <w:t>10</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Review and Continuous Improvement</w:t>
        </w:r>
        <w:r>
          <w:rPr>
            <w:noProof/>
            <w:webHidden/>
          </w:rPr>
          <w:tab/>
        </w:r>
        <w:r>
          <w:rPr>
            <w:noProof/>
            <w:webHidden/>
          </w:rPr>
          <w:fldChar w:fldCharType="begin"/>
        </w:r>
        <w:r>
          <w:rPr>
            <w:noProof/>
            <w:webHidden/>
          </w:rPr>
          <w:instrText xml:space="preserve"> PAGEREF _Toc179538749 \h </w:instrText>
        </w:r>
        <w:r>
          <w:rPr>
            <w:noProof/>
            <w:webHidden/>
          </w:rPr>
        </w:r>
        <w:r>
          <w:rPr>
            <w:noProof/>
            <w:webHidden/>
          </w:rPr>
          <w:fldChar w:fldCharType="separate"/>
        </w:r>
        <w:r>
          <w:rPr>
            <w:noProof/>
            <w:webHidden/>
          </w:rPr>
          <w:t>12</w:t>
        </w:r>
        <w:r>
          <w:rPr>
            <w:noProof/>
            <w:webHidden/>
          </w:rPr>
          <w:fldChar w:fldCharType="end"/>
        </w:r>
      </w:hyperlink>
    </w:p>
    <w:p w14:paraId="6AF06687" w14:textId="794E8413"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50" w:history="1">
        <w:r w:rsidRPr="000D75D9">
          <w:rPr>
            <w:rStyle w:val="Hyperlink"/>
            <w:noProof/>
          </w:rPr>
          <w:t>11</w:t>
        </w:r>
        <w:r>
          <w:rPr>
            <w:rFonts w:asciiTheme="minorHAnsi" w:eastAsiaTheme="minorEastAsia" w:hAnsiTheme="minorHAnsi" w:cstheme="minorBidi"/>
            <w:b w:val="0"/>
            <w:bCs w:val="0"/>
            <w:caps w:val="0"/>
            <w:noProof/>
            <w:kern w:val="2"/>
            <w:sz w:val="24"/>
            <w:szCs w:val="24"/>
            <w:lang w:eastAsia="en-ZA"/>
            <w14:ligatures w14:val="standardContextual"/>
          </w:rPr>
          <w:tab/>
        </w:r>
        <w:r w:rsidRPr="000D75D9">
          <w:rPr>
            <w:rStyle w:val="Hyperlink"/>
            <w:noProof/>
          </w:rPr>
          <w:t>Roles and Responsibilities</w:t>
        </w:r>
        <w:r>
          <w:rPr>
            <w:noProof/>
            <w:webHidden/>
          </w:rPr>
          <w:tab/>
        </w:r>
        <w:r>
          <w:rPr>
            <w:noProof/>
            <w:webHidden/>
          </w:rPr>
          <w:fldChar w:fldCharType="begin"/>
        </w:r>
        <w:r>
          <w:rPr>
            <w:noProof/>
            <w:webHidden/>
          </w:rPr>
          <w:instrText xml:space="preserve"> PAGEREF _Toc179538750 \h </w:instrText>
        </w:r>
        <w:r>
          <w:rPr>
            <w:noProof/>
            <w:webHidden/>
          </w:rPr>
        </w:r>
        <w:r>
          <w:rPr>
            <w:noProof/>
            <w:webHidden/>
          </w:rPr>
          <w:fldChar w:fldCharType="separate"/>
        </w:r>
        <w:r>
          <w:rPr>
            <w:noProof/>
            <w:webHidden/>
          </w:rPr>
          <w:t>12</w:t>
        </w:r>
        <w:r>
          <w:rPr>
            <w:noProof/>
            <w:webHidden/>
          </w:rPr>
          <w:fldChar w:fldCharType="end"/>
        </w:r>
      </w:hyperlink>
    </w:p>
    <w:p w14:paraId="239A2A4D" w14:textId="354E7AF7"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51" w:history="1">
        <w:r w:rsidRPr="000D75D9">
          <w:rPr>
            <w:rStyle w:val="Hyperlink"/>
            <w:noProof/>
          </w:rPr>
          <w:t>Annex A: [</w:t>
        </w:r>
        <w:r w:rsidRPr="000D75D9">
          <w:rPr>
            <w:rStyle w:val="Hyperlink"/>
            <w:i/>
            <w:iCs/>
            <w:noProof/>
          </w:rPr>
          <w:t>insert title</w:t>
        </w:r>
        <w:r w:rsidRPr="000D75D9">
          <w:rPr>
            <w:rStyle w:val="Hyperlink"/>
            <w:noProof/>
          </w:rPr>
          <w:t>]</w:t>
        </w:r>
        <w:r>
          <w:rPr>
            <w:noProof/>
            <w:webHidden/>
          </w:rPr>
          <w:tab/>
        </w:r>
        <w:r>
          <w:rPr>
            <w:noProof/>
            <w:webHidden/>
          </w:rPr>
          <w:fldChar w:fldCharType="begin"/>
        </w:r>
        <w:r>
          <w:rPr>
            <w:noProof/>
            <w:webHidden/>
          </w:rPr>
          <w:instrText xml:space="preserve"> PAGEREF _Toc179538751 \h </w:instrText>
        </w:r>
        <w:r>
          <w:rPr>
            <w:noProof/>
            <w:webHidden/>
          </w:rPr>
        </w:r>
        <w:r>
          <w:rPr>
            <w:noProof/>
            <w:webHidden/>
          </w:rPr>
          <w:fldChar w:fldCharType="separate"/>
        </w:r>
        <w:r>
          <w:rPr>
            <w:noProof/>
            <w:webHidden/>
          </w:rPr>
          <w:t>14</w:t>
        </w:r>
        <w:r>
          <w:rPr>
            <w:noProof/>
            <w:webHidden/>
          </w:rPr>
          <w:fldChar w:fldCharType="end"/>
        </w:r>
      </w:hyperlink>
    </w:p>
    <w:p w14:paraId="7A7E2297" w14:textId="6C559D1E" w:rsidR="006C6926" w:rsidRPr="00077026" w:rsidRDefault="0039317B" w:rsidP="003D315F">
      <w:pPr>
        <w:tabs>
          <w:tab w:val="left" w:pos="8789"/>
        </w:tabs>
        <w:jc w:val="left"/>
        <w:outlineLvl w:val="2"/>
        <w:rPr>
          <w:rFonts w:cs="Arial"/>
          <w:sz w:val="20"/>
          <w:szCs w:val="20"/>
        </w:rPr>
      </w:pPr>
      <w:r w:rsidRPr="00077026">
        <w:rPr>
          <w:rFonts w:cs="Arial"/>
          <w:sz w:val="20"/>
          <w:szCs w:val="20"/>
        </w:rPr>
        <w:fldChar w:fldCharType="end"/>
      </w:r>
    </w:p>
    <w:p w14:paraId="3F4C896A" w14:textId="77777777" w:rsidR="0064577A" w:rsidRPr="008B29C6" w:rsidRDefault="0064577A" w:rsidP="0039317B">
      <w:pPr>
        <w:tabs>
          <w:tab w:val="left" w:pos="8789"/>
        </w:tabs>
        <w:rPr>
          <w:rFonts w:cs="Arial"/>
          <w:sz w:val="20"/>
          <w:szCs w:val="20"/>
        </w:rPr>
      </w:pPr>
    </w:p>
    <w:p w14:paraId="39CB0C75" w14:textId="77777777" w:rsidR="00F60546" w:rsidRPr="00DF493C" w:rsidRDefault="00F60546" w:rsidP="00F60546">
      <w:pPr>
        <w:tabs>
          <w:tab w:val="left" w:pos="8789"/>
        </w:tabs>
        <w:rPr>
          <w:rFonts w:cs="Arial"/>
          <w:sz w:val="20"/>
          <w:szCs w:val="20"/>
        </w:rPr>
      </w:pPr>
      <w:r w:rsidRPr="00DF493C">
        <w:rPr>
          <w:rFonts w:cs="Arial"/>
          <w:sz w:val="20"/>
          <w:szCs w:val="20"/>
        </w:rPr>
        <w:t>List of Tables</w:t>
      </w:r>
    </w:p>
    <w:p w14:paraId="18D76EE8" w14:textId="07D757BE" w:rsidR="00DF493C" w:rsidRPr="00DF493C" w:rsidRDefault="00F60546">
      <w:pPr>
        <w:pStyle w:val="TableofFigures"/>
        <w:tabs>
          <w:tab w:val="right" w:leader="dot" w:pos="9258"/>
        </w:tabs>
        <w:rPr>
          <w:rFonts w:eastAsiaTheme="minorEastAsia" w:cs="Arial"/>
          <w:noProof/>
          <w:kern w:val="2"/>
          <w:sz w:val="20"/>
          <w:szCs w:val="20"/>
          <w:lang w:eastAsia="en-ZA"/>
          <w14:ligatures w14:val="standardContextual"/>
        </w:rPr>
      </w:pPr>
      <w:r w:rsidRPr="00DF493C">
        <w:rPr>
          <w:rFonts w:cs="Arial"/>
          <w:sz w:val="20"/>
          <w:szCs w:val="20"/>
          <w:lang w:val="en-GB"/>
        </w:rPr>
        <w:fldChar w:fldCharType="begin"/>
      </w:r>
      <w:r w:rsidRPr="00DF493C">
        <w:rPr>
          <w:rFonts w:cs="Arial"/>
          <w:sz w:val="20"/>
          <w:szCs w:val="20"/>
          <w:lang w:val="en-GB"/>
        </w:rPr>
        <w:instrText xml:space="preserve"> TOC \h \z \c "Table" </w:instrText>
      </w:r>
      <w:r w:rsidRPr="00DF493C">
        <w:rPr>
          <w:rFonts w:cs="Arial"/>
          <w:sz w:val="20"/>
          <w:szCs w:val="20"/>
          <w:lang w:val="en-GB"/>
        </w:rPr>
        <w:fldChar w:fldCharType="separate"/>
      </w:r>
      <w:hyperlink w:anchor="_Toc179538752" w:history="1">
        <w:r w:rsidR="00DF493C" w:rsidRPr="00DF493C">
          <w:rPr>
            <w:rStyle w:val="Hyperlink"/>
            <w:rFonts w:cs="Arial"/>
            <w:noProof/>
            <w:sz w:val="20"/>
            <w:szCs w:val="20"/>
          </w:rPr>
          <w:t>Table 6</w:t>
        </w:r>
        <w:r w:rsidR="00DF493C" w:rsidRPr="00DF493C">
          <w:rPr>
            <w:rStyle w:val="Hyperlink"/>
            <w:rFonts w:cs="Arial"/>
            <w:noProof/>
            <w:sz w:val="20"/>
            <w:szCs w:val="20"/>
          </w:rPr>
          <w:noBreakHyphen/>
          <w:t>1: [</w:t>
        </w:r>
        <w:r w:rsidR="00DF493C" w:rsidRPr="00DF493C">
          <w:rPr>
            <w:rStyle w:val="Hyperlink"/>
            <w:rFonts w:cs="Arial"/>
            <w:i/>
            <w:iCs/>
            <w:noProof/>
            <w:sz w:val="20"/>
            <w:szCs w:val="20"/>
          </w:rPr>
          <w:t>insert table heading – Delete if not required</w:t>
        </w:r>
        <w:r w:rsidR="00DF493C" w:rsidRPr="00DF493C">
          <w:rPr>
            <w:rStyle w:val="Hyperlink"/>
            <w:rFonts w:cs="Arial"/>
            <w:noProof/>
            <w:sz w:val="20"/>
            <w:szCs w:val="20"/>
          </w:rPr>
          <w:t>]</w:t>
        </w:r>
        <w:r w:rsidR="00DF493C" w:rsidRPr="00DF493C">
          <w:rPr>
            <w:rFonts w:cs="Arial"/>
            <w:noProof/>
            <w:webHidden/>
            <w:sz w:val="20"/>
            <w:szCs w:val="20"/>
          </w:rPr>
          <w:tab/>
        </w:r>
        <w:r w:rsidR="00DF493C" w:rsidRPr="00DF493C">
          <w:rPr>
            <w:rFonts w:cs="Arial"/>
            <w:noProof/>
            <w:webHidden/>
            <w:sz w:val="20"/>
            <w:szCs w:val="20"/>
          </w:rPr>
          <w:fldChar w:fldCharType="begin"/>
        </w:r>
        <w:r w:rsidR="00DF493C" w:rsidRPr="00DF493C">
          <w:rPr>
            <w:rFonts w:cs="Arial"/>
            <w:noProof/>
            <w:webHidden/>
            <w:sz w:val="20"/>
            <w:szCs w:val="20"/>
          </w:rPr>
          <w:instrText xml:space="preserve"> PAGEREF _Toc179538752 \h </w:instrText>
        </w:r>
        <w:r w:rsidR="00DF493C" w:rsidRPr="00DF493C">
          <w:rPr>
            <w:rFonts w:cs="Arial"/>
            <w:noProof/>
            <w:webHidden/>
            <w:sz w:val="20"/>
            <w:szCs w:val="20"/>
          </w:rPr>
        </w:r>
        <w:r w:rsidR="00DF493C" w:rsidRPr="00DF493C">
          <w:rPr>
            <w:rFonts w:cs="Arial"/>
            <w:noProof/>
            <w:webHidden/>
            <w:sz w:val="20"/>
            <w:szCs w:val="20"/>
          </w:rPr>
          <w:fldChar w:fldCharType="separate"/>
        </w:r>
        <w:r w:rsidR="00DF493C" w:rsidRPr="00DF493C">
          <w:rPr>
            <w:rFonts w:cs="Arial"/>
            <w:noProof/>
            <w:webHidden/>
            <w:sz w:val="20"/>
            <w:szCs w:val="20"/>
          </w:rPr>
          <w:t>9</w:t>
        </w:r>
        <w:r w:rsidR="00DF493C" w:rsidRPr="00DF493C">
          <w:rPr>
            <w:rFonts w:cs="Arial"/>
            <w:noProof/>
            <w:webHidden/>
            <w:sz w:val="20"/>
            <w:szCs w:val="20"/>
          </w:rPr>
          <w:fldChar w:fldCharType="end"/>
        </w:r>
      </w:hyperlink>
    </w:p>
    <w:p w14:paraId="1BC68271" w14:textId="62E6D23D" w:rsidR="00DF493C" w:rsidRPr="00DF493C" w:rsidRDefault="00DF493C">
      <w:pPr>
        <w:pStyle w:val="TableofFigures"/>
        <w:tabs>
          <w:tab w:val="right" w:leader="dot" w:pos="9258"/>
        </w:tabs>
        <w:rPr>
          <w:rFonts w:eastAsiaTheme="minorEastAsia" w:cs="Arial"/>
          <w:noProof/>
          <w:kern w:val="2"/>
          <w:sz w:val="20"/>
          <w:szCs w:val="20"/>
          <w:lang w:eastAsia="en-ZA"/>
          <w14:ligatures w14:val="standardContextual"/>
        </w:rPr>
      </w:pPr>
      <w:hyperlink w:anchor="_Toc179538753" w:history="1">
        <w:r w:rsidRPr="00DF493C">
          <w:rPr>
            <w:rStyle w:val="Hyperlink"/>
            <w:rFonts w:cs="Arial"/>
            <w:noProof/>
            <w:sz w:val="20"/>
            <w:szCs w:val="20"/>
          </w:rPr>
          <w:t>Table 7</w:t>
        </w:r>
        <w:r w:rsidRPr="00DF493C">
          <w:rPr>
            <w:rStyle w:val="Hyperlink"/>
            <w:rFonts w:cs="Arial"/>
            <w:noProof/>
            <w:sz w:val="20"/>
            <w:szCs w:val="20"/>
          </w:rPr>
          <w:noBreakHyphen/>
          <w:t>2: [</w:t>
        </w:r>
        <w:r w:rsidRPr="00DF493C">
          <w:rPr>
            <w:rStyle w:val="Hyperlink"/>
            <w:rFonts w:cs="Arial"/>
            <w:i/>
            <w:iCs/>
            <w:noProof/>
            <w:sz w:val="20"/>
            <w:szCs w:val="20"/>
          </w:rPr>
          <w:t>insert table heading</w:t>
        </w:r>
        <w:r w:rsidRPr="00DF493C">
          <w:rPr>
            <w:rStyle w:val="Hyperlink"/>
            <w:rFonts w:cs="Arial"/>
            <w:noProof/>
            <w:sz w:val="20"/>
            <w:szCs w:val="20"/>
          </w:rPr>
          <w:t>]</w:t>
        </w:r>
        <w:r w:rsidRPr="00DF493C">
          <w:rPr>
            <w:rFonts w:cs="Arial"/>
            <w:noProof/>
            <w:webHidden/>
            <w:sz w:val="20"/>
            <w:szCs w:val="20"/>
          </w:rPr>
          <w:tab/>
        </w:r>
        <w:r w:rsidRPr="00DF493C">
          <w:rPr>
            <w:rFonts w:cs="Arial"/>
            <w:noProof/>
            <w:webHidden/>
            <w:sz w:val="20"/>
            <w:szCs w:val="20"/>
          </w:rPr>
          <w:fldChar w:fldCharType="begin"/>
        </w:r>
        <w:r w:rsidRPr="00DF493C">
          <w:rPr>
            <w:rFonts w:cs="Arial"/>
            <w:noProof/>
            <w:webHidden/>
            <w:sz w:val="20"/>
            <w:szCs w:val="20"/>
          </w:rPr>
          <w:instrText xml:space="preserve"> PAGEREF _Toc179538753 \h </w:instrText>
        </w:r>
        <w:r w:rsidRPr="00DF493C">
          <w:rPr>
            <w:rFonts w:cs="Arial"/>
            <w:noProof/>
            <w:webHidden/>
            <w:sz w:val="20"/>
            <w:szCs w:val="20"/>
          </w:rPr>
        </w:r>
        <w:r w:rsidRPr="00DF493C">
          <w:rPr>
            <w:rFonts w:cs="Arial"/>
            <w:noProof/>
            <w:webHidden/>
            <w:sz w:val="20"/>
            <w:szCs w:val="20"/>
          </w:rPr>
          <w:fldChar w:fldCharType="separate"/>
        </w:r>
        <w:r w:rsidRPr="00DF493C">
          <w:rPr>
            <w:rFonts w:cs="Arial"/>
            <w:noProof/>
            <w:webHidden/>
            <w:sz w:val="20"/>
            <w:szCs w:val="20"/>
          </w:rPr>
          <w:t>10</w:t>
        </w:r>
        <w:r w:rsidRPr="00DF493C">
          <w:rPr>
            <w:rFonts w:cs="Arial"/>
            <w:noProof/>
            <w:webHidden/>
            <w:sz w:val="20"/>
            <w:szCs w:val="20"/>
          </w:rPr>
          <w:fldChar w:fldCharType="end"/>
        </w:r>
      </w:hyperlink>
    </w:p>
    <w:p w14:paraId="2986D975" w14:textId="3EDEA8A4" w:rsidR="00DF493C" w:rsidRPr="00DF493C" w:rsidRDefault="00DF493C">
      <w:pPr>
        <w:pStyle w:val="TableofFigures"/>
        <w:tabs>
          <w:tab w:val="right" w:leader="dot" w:pos="9258"/>
        </w:tabs>
        <w:rPr>
          <w:rFonts w:eastAsiaTheme="minorEastAsia" w:cs="Arial"/>
          <w:noProof/>
          <w:kern w:val="2"/>
          <w:sz w:val="20"/>
          <w:szCs w:val="20"/>
          <w:lang w:eastAsia="en-ZA"/>
          <w14:ligatures w14:val="standardContextual"/>
        </w:rPr>
      </w:pPr>
      <w:hyperlink w:anchor="_Toc179538754" w:history="1">
        <w:r w:rsidRPr="00DF493C">
          <w:rPr>
            <w:rStyle w:val="Hyperlink"/>
            <w:rFonts w:cs="Arial"/>
            <w:noProof/>
            <w:sz w:val="20"/>
            <w:szCs w:val="20"/>
          </w:rPr>
          <w:t>Table 10</w:t>
        </w:r>
        <w:r w:rsidRPr="00DF493C">
          <w:rPr>
            <w:rStyle w:val="Hyperlink"/>
            <w:rFonts w:cs="Arial"/>
            <w:noProof/>
            <w:sz w:val="20"/>
            <w:szCs w:val="20"/>
          </w:rPr>
          <w:noBreakHyphen/>
          <w:t>1: Key Roles and Responsibilities</w:t>
        </w:r>
        <w:r w:rsidRPr="00DF493C">
          <w:rPr>
            <w:rFonts w:cs="Arial"/>
            <w:noProof/>
            <w:webHidden/>
            <w:sz w:val="20"/>
            <w:szCs w:val="20"/>
          </w:rPr>
          <w:tab/>
        </w:r>
        <w:r w:rsidRPr="00DF493C">
          <w:rPr>
            <w:rFonts w:cs="Arial"/>
            <w:noProof/>
            <w:webHidden/>
            <w:sz w:val="20"/>
            <w:szCs w:val="20"/>
          </w:rPr>
          <w:fldChar w:fldCharType="begin"/>
        </w:r>
        <w:r w:rsidRPr="00DF493C">
          <w:rPr>
            <w:rFonts w:cs="Arial"/>
            <w:noProof/>
            <w:webHidden/>
            <w:sz w:val="20"/>
            <w:szCs w:val="20"/>
          </w:rPr>
          <w:instrText xml:space="preserve"> PAGEREF _Toc179538754 \h </w:instrText>
        </w:r>
        <w:r w:rsidRPr="00DF493C">
          <w:rPr>
            <w:rFonts w:cs="Arial"/>
            <w:noProof/>
            <w:webHidden/>
            <w:sz w:val="20"/>
            <w:szCs w:val="20"/>
          </w:rPr>
        </w:r>
        <w:r w:rsidRPr="00DF493C">
          <w:rPr>
            <w:rFonts w:cs="Arial"/>
            <w:noProof/>
            <w:webHidden/>
            <w:sz w:val="20"/>
            <w:szCs w:val="20"/>
          </w:rPr>
          <w:fldChar w:fldCharType="separate"/>
        </w:r>
        <w:r w:rsidRPr="00DF493C">
          <w:rPr>
            <w:rFonts w:cs="Arial"/>
            <w:noProof/>
            <w:webHidden/>
            <w:sz w:val="20"/>
            <w:szCs w:val="20"/>
          </w:rPr>
          <w:t>12</w:t>
        </w:r>
        <w:r w:rsidRPr="00DF493C">
          <w:rPr>
            <w:rFonts w:cs="Arial"/>
            <w:noProof/>
            <w:webHidden/>
            <w:sz w:val="20"/>
            <w:szCs w:val="20"/>
          </w:rPr>
          <w:fldChar w:fldCharType="end"/>
        </w:r>
      </w:hyperlink>
    </w:p>
    <w:p w14:paraId="35511E05" w14:textId="03BC569B" w:rsidR="00DF493C" w:rsidRPr="00DF493C" w:rsidRDefault="00DF493C">
      <w:pPr>
        <w:pStyle w:val="TableofFigures"/>
        <w:tabs>
          <w:tab w:val="right" w:leader="dot" w:pos="9258"/>
        </w:tabs>
        <w:rPr>
          <w:rFonts w:eastAsiaTheme="minorEastAsia" w:cs="Arial"/>
          <w:noProof/>
          <w:kern w:val="2"/>
          <w:sz w:val="20"/>
          <w:szCs w:val="20"/>
          <w:lang w:eastAsia="en-ZA"/>
          <w14:ligatures w14:val="standardContextual"/>
        </w:rPr>
      </w:pPr>
      <w:hyperlink w:anchor="_Toc179538755" w:history="1">
        <w:r w:rsidRPr="00DF493C">
          <w:rPr>
            <w:rStyle w:val="Hyperlink"/>
            <w:rFonts w:cs="Arial"/>
            <w:noProof/>
            <w:sz w:val="20"/>
            <w:szCs w:val="20"/>
          </w:rPr>
          <w:t>Table A</w:t>
        </w:r>
        <w:r w:rsidRPr="00DF493C">
          <w:rPr>
            <w:rStyle w:val="Hyperlink"/>
            <w:rFonts w:cs="Arial"/>
            <w:noProof/>
            <w:sz w:val="20"/>
            <w:szCs w:val="20"/>
          </w:rPr>
          <w:noBreakHyphen/>
          <w:t>0</w:t>
        </w:r>
        <w:r w:rsidRPr="00DF493C">
          <w:rPr>
            <w:rStyle w:val="Hyperlink"/>
            <w:rFonts w:cs="Arial"/>
            <w:noProof/>
            <w:sz w:val="20"/>
            <w:szCs w:val="20"/>
          </w:rPr>
          <w:noBreakHyphen/>
          <w:t>1: [</w:t>
        </w:r>
        <w:r w:rsidRPr="00DF493C">
          <w:rPr>
            <w:rStyle w:val="Hyperlink"/>
            <w:rFonts w:cs="Arial"/>
            <w:i/>
            <w:iCs/>
            <w:noProof/>
            <w:sz w:val="20"/>
            <w:szCs w:val="20"/>
          </w:rPr>
          <w:t>insert title</w:t>
        </w:r>
        <w:r w:rsidRPr="00DF493C">
          <w:rPr>
            <w:rStyle w:val="Hyperlink"/>
            <w:rFonts w:cs="Arial"/>
            <w:noProof/>
            <w:sz w:val="20"/>
            <w:szCs w:val="20"/>
          </w:rPr>
          <w:t>]</w:t>
        </w:r>
        <w:r w:rsidRPr="00DF493C">
          <w:rPr>
            <w:rFonts w:cs="Arial"/>
            <w:noProof/>
            <w:webHidden/>
            <w:sz w:val="20"/>
            <w:szCs w:val="20"/>
          </w:rPr>
          <w:tab/>
        </w:r>
        <w:r w:rsidRPr="00DF493C">
          <w:rPr>
            <w:rFonts w:cs="Arial"/>
            <w:noProof/>
            <w:webHidden/>
            <w:sz w:val="20"/>
            <w:szCs w:val="20"/>
          </w:rPr>
          <w:fldChar w:fldCharType="begin"/>
        </w:r>
        <w:r w:rsidRPr="00DF493C">
          <w:rPr>
            <w:rFonts w:cs="Arial"/>
            <w:noProof/>
            <w:webHidden/>
            <w:sz w:val="20"/>
            <w:szCs w:val="20"/>
          </w:rPr>
          <w:instrText xml:space="preserve"> PAGEREF _Toc179538755 \h </w:instrText>
        </w:r>
        <w:r w:rsidRPr="00DF493C">
          <w:rPr>
            <w:rFonts w:cs="Arial"/>
            <w:noProof/>
            <w:webHidden/>
            <w:sz w:val="20"/>
            <w:szCs w:val="20"/>
          </w:rPr>
        </w:r>
        <w:r w:rsidRPr="00DF493C">
          <w:rPr>
            <w:rFonts w:cs="Arial"/>
            <w:noProof/>
            <w:webHidden/>
            <w:sz w:val="20"/>
            <w:szCs w:val="20"/>
          </w:rPr>
          <w:fldChar w:fldCharType="separate"/>
        </w:r>
        <w:r w:rsidRPr="00DF493C">
          <w:rPr>
            <w:rFonts w:cs="Arial"/>
            <w:noProof/>
            <w:webHidden/>
            <w:sz w:val="20"/>
            <w:szCs w:val="20"/>
          </w:rPr>
          <w:t>15</w:t>
        </w:r>
        <w:r w:rsidRPr="00DF493C">
          <w:rPr>
            <w:rFonts w:cs="Arial"/>
            <w:noProof/>
            <w:webHidden/>
            <w:sz w:val="20"/>
            <w:szCs w:val="20"/>
          </w:rPr>
          <w:fldChar w:fldCharType="end"/>
        </w:r>
      </w:hyperlink>
    </w:p>
    <w:p w14:paraId="4A75E61E" w14:textId="03F9685B" w:rsidR="0020168C" w:rsidRPr="00DF493C" w:rsidRDefault="00F60546" w:rsidP="00F60546">
      <w:pPr>
        <w:tabs>
          <w:tab w:val="left" w:pos="8789"/>
        </w:tabs>
        <w:rPr>
          <w:rFonts w:cs="Arial"/>
          <w:sz w:val="20"/>
          <w:szCs w:val="20"/>
        </w:rPr>
      </w:pPr>
      <w:r w:rsidRPr="00DF493C">
        <w:rPr>
          <w:rFonts w:cs="Arial"/>
          <w:sz w:val="20"/>
          <w:szCs w:val="20"/>
          <w:lang w:val="en-GB"/>
        </w:rPr>
        <w:fldChar w:fldCharType="end"/>
      </w:r>
    </w:p>
    <w:p w14:paraId="522F9416" w14:textId="77777777" w:rsidR="00902436" w:rsidRPr="00DF493C" w:rsidRDefault="00902436" w:rsidP="0039317B">
      <w:pPr>
        <w:tabs>
          <w:tab w:val="left" w:pos="8789"/>
        </w:tabs>
        <w:rPr>
          <w:rFonts w:cs="Arial"/>
          <w:sz w:val="20"/>
          <w:szCs w:val="20"/>
        </w:rPr>
      </w:pPr>
    </w:p>
    <w:p w14:paraId="3255EEA7" w14:textId="77777777" w:rsidR="000E4B0D" w:rsidRPr="00DF493C" w:rsidRDefault="000E4B0D" w:rsidP="000E4B0D">
      <w:pPr>
        <w:rPr>
          <w:rFonts w:cs="Arial"/>
          <w:sz w:val="20"/>
          <w:szCs w:val="20"/>
        </w:rPr>
      </w:pPr>
      <w:r w:rsidRPr="00DF493C">
        <w:rPr>
          <w:rFonts w:cs="Arial"/>
          <w:sz w:val="20"/>
          <w:szCs w:val="20"/>
        </w:rPr>
        <w:t>List of Figures</w:t>
      </w:r>
    </w:p>
    <w:p w14:paraId="50F03DD7" w14:textId="5F49DD95" w:rsidR="00DF493C" w:rsidRPr="00DF493C" w:rsidRDefault="000E4B0D">
      <w:pPr>
        <w:pStyle w:val="TableofFigures"/>
        <w:tabs>
          <w:tab w:val="right" w:leader="dot" w:pos="9258"/>
        </w:tabs>
        <w:rPr>
          <w:rFonts w:eastAsiaTheme="minorEastAsia" w:cs="Arial"/>
          <w:noProof/>
          <w:kern w:val="2"/>
          <w:sz w:val="20"/>
          <w:szCs w:val="20"/>
          <w:lang w:eastAsia="en-ZA"/>
          <w14:ligatures w14:val="standardContextual"/>
        </w:rPr>
      </w:pPr>
      <w:r w:rsidRPr="00DF493C">
        <w:rPr>
          <w:rFonts w:cs="Arial"/>
          <w:sz w:val="20"/>
          <w:szCs w:val="20"/>
        </w:rPr>
        <w:fldChar w:fldCharType="begin"/>
      </w:r>
      <w:r w:rsidRPr="00DF493C">
        <w:rPr>
          <w:rFonts w:cs="Arial"/>
          <w:sz w:val="20"/>
          <w:szCs w:val="20"/>
        </w:rPr>
        <w:instrText xml:space="preserve"> TOC \h \z \c "Figure" </w:instrText>
      </w:r>
      <w:r w:rsidRPr="00DF493C">
        <w:rPr>
          <w:rFonts w:cs="Arial"/>
          <w:sz w:val="20"/>
          <w:szCs w:val="20"/>
        </w:rPr>
        <w:fldChar w:fldCharType="separate"/>
      </w:r>
      <w:hyperlink w:anchor="_Toc179538756" w:history="1">
        <w:r w:rsidR="00DF493C" w:rsidRPr="00DF493C">
          <w:rPr>
            <w:rStyle w:val="Hyperlink"/>
            <w:rFonts w:cs="Arial"/>
            <w:noProof/>
            <w:sz w:val="20"/>
            <w:szCs w:val="20"/>
          </w:rPr>
          <w:t>Figure 6</w:t>
        </w:r>
        <w:r w:rsidR="00DF493C" w:rsidRPr="00DF493C">
          <w:rPr>
            <w:rStyle w:val="Hyperlink"/>
            <w:rFonts w:cs="Arial"/>
            <w:noProof/>
            <w:sz w:val="20"/>
            <w:szCs w:val="20"/>
          </w:rPr>
          <w:noBreakHyphen/>
          <w:t>1: [</w:t>
        </w:r>
        <w:r w:rsidR="00DF493C" w:rsidRPr="00DF493C">
          <w:rPr>
            <w:rStyle w:val="Hyperlink"/>
            <w:rFonts w:cs="Arial"/>
            <w:i/>
            <w:iCs/>
            <w:noProof/>
            <w:sz w:val="20"/>
            <w:szCs w:val="20"/>
          </w:rPr>
          <w:t>insert figure title – Delete if not required</w:t>
        </w:r>
        <w:r w:rsidR="00DF493C" w:rsidRPr="00DF493C">
          <w:rPr>
            <w:rStyle w:val="Hyperlink"/>
            <w:rFonts w:cs="Arial"/>
            <w:noProof/>
            <w:sz w:val="20"/>
            <w:szCs w:val="20"/>
          </w:rPr>
          <w:t>]</w:t>
        </w:r>
        <w:r w:rsidR="00DF493C" w:rsidRPr="00DF493C">
          <w:rPr>
            <w:rFonts w:cs="Arial"/>
            <w:noProof/>
            <w:webHidden/>
            <w:sz w:val="20"/>
            <w:szCs w:val="20"/>
          </w:rPr>
          <w:tab/>
        </w:r>
        <w:r w:rsidR="00DF493C" w:rsidRPr="00DF493C">
          <w:rPr>
            <w:rFonts w:cs="Arial"/>
            <w:noProof/>
            <w:webHidden/>
            <w:sz w:val="20"/>
            <w:szCs w:val="20"/>
          </w:rPr>
          <w:fldChar w:fldCharType="begin"/>
        </w:r>
        <w:r w:rsidR="00DF493C" w:rsidRPr="00DF493C">
          <w:rPr>
            <w:rFonts w:cs="Arial"/>
            <w:noProof/>
            <w:webHidden/>
            <w:sz w:val="20"/>
            <w:szCs w:val="20"/>
          </w:rPr>
          <w:instrText xml:space="preserve"> PAGEREF _Toc179538756 \h </w:instrText>
        </w:r>
        <w:r w:rsidR="00DF493C" w:rsidRPr="00DF493C">
          <w:rPr>
            <w:rFonts w:cs="Arial"/>
            <w:noProof/>
            <w:webHidden/>
            <w:sz w:val="20"/>
            <w:szCs w:val="20"/>
          </w:rPr>
        </w:r>
        <w:r w:rsidR="00DF493C" w:rsidRPr="00DF493C">
          <w:rPr>
            <w:rFonts w:cs="Arial"/>
            <w:noProof/>
            <w:webHidden/>
            <w:sz w:val="20"/>
            <w:szCs w:val="20"/>
          </w:rPr>
          <w:fldChar w:fldCharType="separate"/>
        </w:r>
        <w:r w:rsidR="00DF493C" w:rsidRPr="00DF493C">
          <w:rPr>
            <w:rFonts w:cs="Arial"/>
            <w:noProof/>
            <w:webHidden/>
            <w:sz w:val="20"/>
            <w:szCs w:val="20"/>
          </w:rPr>
          <w:t>8</w:t>
        </w:r>
        <w:r w:rsidR="00DF493C" w:rsidRPr="00DF493C">
          <w:rPr>
            <w:rFonts w:cs="Arial"/>
            <w:noProof/>
            <w:webHidden/>
            <w:sz w:val="20"/>
            <w:szCs w:val="20"/>
          </w:rPr>
          <w:fldChar w:fldCharType="end"/>
        </w:r>
      </w:hyperlink>
    </w:p>
    <w:p w14:paraId="2B813002" w14:textId="10B515AF" w:rsidR="00DF493C" w:rsidRPr="00DF493C" w:rsidRDefault="00DF493C">
      <w:pPr>
        <w:pStyle w:val="TableofFigures"/>
        <w:tabs>
          <w:tab w:val="right" w:leader="dot" w:pos="9258"/>
        </w:tabs>
        <w:rPr>
          <w:rFonts w:eastAsiaTheme="minorEastAsia" w:cs="Arial"/>
          <w:noProof/>
          <w:kern w:val="2"/>
          <w:sz w:val="20"/>
          <w:szCs w:val="20"/>
          <w:lang w:eastAsia="en-ZA"/>
          <w14:ligatures w14:val="standardContextual"/>
        </w:rPr>
      </w:pPr>
      <w:hyperlink w:anchor="_Toc179538757" w:history="1">
        <w:r w:rsidRPr="00DF493C">
          <w:rPr>
            <w:rStyle w:val="Hyperlink"/>
            <w:rFonts w:cs="Arial"/>
            <w:noProof/>
            <w:sz w:val="20"/>
            <w:szCs w:val="20"/>
          </w:rPr>
          <w:t>Figure 7</w:t>
        </w:r>
        <w:r w:rsidRPr="00DF493C">
          <w:rPr>
            <w:rStyle w:val="Hyperlink"/>
            <w:rFonts w:cs="Arial"/>
            <w:noProof/>
            <w:sz w:val="20"/>
            <w:szCs w:val="20"/>
          </w:rPr>
          <w:noBreakHyphen/>
          <w:t>2 : [</w:t>
        </w:r>
        <w:r w:rsidRPr="00DF493C">
          <w:rPr>
            <w:rStyle w:val="Hyperlink"/>
            <w:rFonts w:cs="Arial"/>
            <w:i/>
            <w:iCs/>
            <w:noProof/>
            <w:sz w:val="20"/>
            <w:szCs w:val="20"/>
          </w:rPr>
          <w:t>insert figure title</w:t>
        </w:r>
        <w:r w:rsidRPr="00DF493C">
          <w:rPr>
            <w:rStyle w:val="Hyperlink"/>
            <w:rFonts w:cs="Arial"/>
            <w:noProof/>
            <w:sz w:val="20"/>
            <w:szCs w:val="20"/>
          </w:rPr>
          <w:t>]</w:t>
        </w:r>
        <w:r w:rsidRPr="00DF493C">
          <w:rPr>
            <w:rFonts w:cs="Arial"/>
            <w:noProof/>
            <w:webHidden/>
            <w:sz w:val="20"/>
            <w:szCs w:val="20"/>
          </w:rPr>
          <w:tab/>
        </w:r>
        <w:r w:rsidRPr="00DF493C">
          <w:rPr>
            <w:rFonts w:cs="Arial"/>
            <w:noProof/>
            <w:webHidden/>
            <w:sz w:val="20"/>
            <w:szCs w:val="20"/>
          </w:rPr>
          <w:fldChar w:fldCharType="begin"/>
        </w:r>
        <w:r w:rsidRPr="00DF493C">
          <w:rPr>
            <w:rFonts w:cs="Arial"/>
            <w:noProof/>
            <w:webHidden/>
            <w:sz w:val="20"/>
            <w:szCs w:val="20"/>
          </w:rPr>
          <w:instrText xml:space="preserve"> PAGEREF _Toc179538757 \h </w:instrText>
        </w:r>
        <w:r w:rsidRPr="00DF493C">
          <w:rPr>
            <w:rFonts w:cs="Arial"/>
            <w:noProof/>
            <w:webHidden/>
            <w:sz w:val="20"/>
            <w:szCs w:val="20"/>
          </w:rPr>
        </w:r>
        <w:r w:rsidRPr="00DF493C">
          <w:rPr>
            <w:rFonts w:cs="Arial"/>
            <w:noProof/>
            <w:webHidden/>
            <w:sz w:val="20"/>
            <w:szCs w:val="20"/>
          </w:rPr>
          <w:fldChar w:fldCharType="separate"/>
        </w:r>
        <w:r w:rsidRPr="00DF493C">
          <w:rPr>
            <w:rFonts w:cs="Arial"/>
            <w:noProof/>
            <w:webHidden/>
            <w:sz w:val="20"/>
            <w:szCs w:val="20"/>
          </w:rPr>
          <w:t>10</w:t>
        </w:r>
        <w:r w:rsidRPr="00DF493C">
          <w:rPr>
            <w:rFonts w:cs="Arial"/>
            <w:noProof/>
            <w:webHidden/>
            <w:sz w:val="20"/>
            <w:szCs w:val="20"/>
          </w:rPr>
          <w:fldChar w:fldCharType="end"/>
        </w:r>
      </w:hyperlink>
    </w:p>
    <w:p w14:paraId="678F346A" w14:textId="161B7A78" w:rsidR="00902436" w:rsidRDefault="000E4B0D" w:rsidP="000E4B0D">
      <w:pPr>
        <w:tabs>
          <w:tab w:val="left" w:pos="8789"/>
        </w:tabs>
        <w:rPr>
          <w:rFonts w:cs="Arial"/>
          <w:sz w:val="20"/>
          <w:szCs w:val="20"/>
        </w:rPr>
      </w:pPr>
      <w:r w:rsidRPr="00DF493C">
        <w:rPr>
          <w:rFonts w:cs="Arial"/>
          <w:sz w:val="20"/>
          <w:szCs w:val="20"/>
        </w:rPr>
        <w:fldChar w:fldCharType="end"/>
      </w:r>
    </w:p>
    <w:p w14:paraId="61C46C2D" w14:textId="77777777" w:rsidR="00671061" w:rsidRDefault="00671061" w:rsidP="0039317B">
      <w:pPr>
        <w:tabs>
          <w:tab w:val="left" w:pos="8789"/>
        </w:tabs>
        <w:rPr>
          <w:rFonts w:cs="Arial"/>
          <w:sz w:val="20"/>
          <w:szCs w:val="20"/>
        </w:rPr>
      </w:pPr>
    </w:p>
    <w:p w14:paraId="208CE704" w14:textId="77777777" w:rsidR="001E5BAF" w:rsidRDefault="001E5BAF" w:rsidP="0039317B">
      <w:pPr>
        <w:tabs>
          <w:tab w:val="left" w:pos="8789"/>
        </w:tabs>
        <w:rPr>
          <w:rFonts w:cs="Arial"/>
          <w:sz w:val="20"/>
          <w:szCs w:val="20"/>
        </w:rPr>
      </w:pPr>
    </w:p>
    <w:p w14:paraId="5931C808" w14:textId="77777777" w:rsidR="001A5C06" w:rsidRDefault="001A5C06" w:rsidP="0039317B">
      <w:pPr>
        <w:tabs>
          <w:tab w:val="left" w:pos="8789"/>
        </w:tabs>
        <w:rPr>
          <w:rFonts w:cs="Arial"/>
          <w:sz w:val="20"/>
          <w:szCs w:val="20"/>
        </w:rPr>
      </w:pPr>
    </w:p>
    <w:p w14:paraId="3C4EF418" w14:textId="77777777" w:rsidR="000E4B0D" w:rsidRDefault="000E4B0D"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036AE4" w:rsidRPr="00AB0653" w14:paraId="7F07442E" w14:textId="77777777" w:rsidTr="00A3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7AE8A2" w14:textId="77777777" w:rsidR="00036AE4" w:rsidRPr="006F7B6A" w:rsidRDefault="00036AE4" w:rsidP="00A360EB">
            <w:pPr>
              <w:spacing w:after="120"/>
              <w:rPr>
                <w:i/>
                <w:iCs/>
                <w:color w:val="125B61"/>
                <w:u w:val="single"/>
              </w:rPr>
            </w:pPr>
            <w:bookmarkStart w:id="0" w:name="_Toc178241411"/>
            <w:r>
              <w:rPr>
                <w:i/>
                <w:iCs/>
                <w:color w:val="125B61"/>
                <w:u w:val="single"/>
              </w:rPr>
              <w:lastRenderedPageBreak/>
              <w:t>Instruction Box</w:t>
            </w:r>
            <w:r w:rsidRPr="006F7B6A">
              <w:rPr>
                <w:i/>
                <w:iCs/>
                <w:color w:val="125B61"/>
                <w:u w:val="single"/>
              </w:rPr>
              <w:t xml:space="preserve"> – Delete when complete</w:t>
            </w:r>
            <w:r w:rsidRPr="006F7B6A">
              <w:rPr>
                <w:b w:val="0"/>
                <w:bCs w:val="0"/>
                <w:i/>
                <w:iCs/>
                <w:color w:val="125B61"/>
                <w:u w:val="single"/>
              </w:rPr>
              <w:t>.</w:t>
            </w:r>
          </w:p>
          <w:p w14:paraId="003B53B7" w14:textId="77777777" w:rsidR="00036AE4" w:rsidRPr="00AB0653" w:rsidRDefault="00036AE4" w:rsidP="00A360EB">
            <w:pPr>
              <w:pStyle w:val="Context"/>
              <w:rPr>
                <w:b w:val="0"/>
                <w:bCs w:val="0"/>
                <w:color w:val="171717" w:themeColor="background2" w:themeShade="1A"/>
              </w:rPr>
            </w:pPr>
            <w:r>
              <w:rPr>
                <w:color w:val="171717" w:themeColor="background2" w:themeShade="1A"/>
              </w:rPr>
              <w:t>General Instructions for Customisation and Compliance</w:t>
            </w:r>
          </w:p>
        </w:tc>
      </w:tr>
      <w:tr w:rsidR="00036AE4" w:rsidRPr="00AB0653" w14:paraId="0A438D32" w14:textId="77777777" w:rsidTr="001A5C06">
        <w:trPr>
          <w:trHeight w:val="3642"/>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240D4BD2" w14:textId="77777777" w:rsidR="00876499" w:rsidRDefault="00A15F59" w:rsidP="00A15F59">
            <w:pPr>
              <w:pStyle w:val="Context"/>
              <w:rPr>
                <w:rFonts w:eastAsia="Times New Roman" w:cs="Times New Roman"/>
                <w:color w:val="auto"/>
                <w:szCs w:val="24"/>
                <w:lang w:val="en-ZA" w:eastAsia="en-US"/>
              </w:rPr>
            </w:pPr>
            <w:r w:rsidRPr="00611A61">
              <w:rPr>
                <w:b w:val="0"/>
                <w:bCs w:val="0"/>
                <w:color w:val="171717" w:themeColor="background2" w:themeShade="1A"/>
              </w:rPr>
              <w:t xml:space="preserve">This document provides a template from which your company can develop </w:t>
            </w:r>
            <w:r w:rsidR="00AA0EF9">
              <w:rPr>
                <w:b w:val="0"/>
                <w:bCs w:val="0"/>
                <w:color w:val="171717" w:themeColor="background2" w:themeShade="1A"/>
              </w:rPr>
              <w:t xml:space="preserve">an </w:t>
            </w:r>
            <w:r w:rsidR="00AA0EF9" w:rsidRPr="00851769">
              <w:rPr>
                <w:rFonts w:eastAsia="Times New Roman" w:cs="Times New Roman"/>
                <w:b w:val="0"/>
                <w:bCs w:val="0"/>
                <w:color w:val="auto"/>
                <w:szCs w:val="24"/>
                <w:lang w:val="en-ZA" w:eastAsia="en-US"/>
              </w:rPr>
              <w:t xml:space="preserve">Environmental and Social Management System (ESMS) </w:t>
            </w:r>
            <w:r w:rsidR="00AA0EF9">
              <w:rPr>
                <w:rFonts w:eastAsia="Times New Roman" w:cs="Times New Roman"/>
                <w:b w:val="0"/>
                <w:bCs w:val="0"/>
                <w:color w:val="auto"/>
                <w:szCs w:val="24"/>
                <w:lang w:val="en-ZA" w:eastAsia="en-US"/>
              </w:rPr>
              <w:t>procedure for which a generic template does not exist</w:t>
            </w:r>
            <w:r w:rsidR="00876499">
              <w:rPr>
                <w:rFonts w:eastAsia="Times New Roman" w:cs="Times New Roman"/>
                <w:b w:val="0"/>
                <w:bCs w:val="0"/>
                <w:color w:val="auto"/>
                <w:szCs w:val="24"/>
                <w:lang w:val="en-ZA" w:eastAsia="en-US"/>
              </w:rPr>
              <w:t>.</w:t>
            </w:r>
          </w:p>
          <w:p w14:paraId="31DAFA41" w14:textId="2FFB08A6" w:rsidR="00E04467" w:rsidRDefault="00780CF6" w:rsidP="00A15F59">
            <w:pPr>
              <w:pStyle w:val="Context"/>
              <w:rPr>
                <w:color w:val="171717" w:themeColor="background2" w:themeShade="1A"/>
              </w:rPr>
            </w:pPr>
            <w:r>
              <w:rPr>
                <w:b w:val="0"/>
                <w:bCs w:val="0"/>
                <w:color w:val="171717" w:themeColor="background2" w:themeShade="1A"/>
              </w:rPr>
              <w:t xml:space="preserve">The purpose of this document is to serve as a guide to tailor the content of your ESMS procedure based on your specific context and </w:t>
            </w:r>
            <w:r w:rsidR="00C01691">
              <w:rPr>
                <w:b w:val="0"/>
                <w:bCs w:val="0"/>
                <w:color w:val="171717" w:themeColor="background2" w:themeShade="1A"/>
              </w:rPr>
              <w:t xml:space="preserve">company </w:t>
            </w:r>
            <w:r>
              <w:rPr>
                <w:b w:val="0"/>
                <w:bCs w:val="0"/>
                <w:color w:val="171717" w:themeColor="background2" w:themeShade="1A"/>
              </w:rPr>
              <w:t>needs</w:t>
            </w:r>
            <w:r w:rsidR="003A11B5">
              <w:rPr>
                <w:b w:val="0"/>
                <w:bCs w:val="0"/>
                <w:color w:val="171717" w:themeColor="background2" w:themeShade="1A"/>
              </w:rPr>
              <w:t xml:space="preserve">. </w:t>
            </w:r>
          </w:p>
          <w:p w14:paraId="41803C7B" w14:textId="4FE40D3D" w:rsidR="00C71EA3" w:rsidRDefault="00E04467" w:rsidP="00A15F59">
            <w:pPr>
              <w:pStyle w:val="Context"/>
              <w:rPr>
                <w:color w:val="171717" w:themeColor="background2" w:themeShade="1A"/>
              </w:rPr>
            </w:pPr>
            <w:r>
              <w:rPr>
                <w:b w:val="0"/>
                <w:bCs w:val="0"/>
                <w:color w:val="171717" w:themeColor="background2" w:themeShade="1A"/>
              </w:rPr>
              <w:t>D</w:t>
            </w:r>
            <w:r w:rsidR="0030754E">
              <w:rPr>
                <w:b w:val="0"/>
                <w:bCs w:val="0"/>
                <w:color w:val="171717" w:themeColor="background2" w:themeShade="1A"/>
              </w:rPr>
              <w:t>epending</w:t>
            </w:r>
            <w:r w:rsidR="0071179A">
              <w:rPr>
                <w:b w:val="0"/>
                <w:bCs w:val="0"/>
                <w:color w:val="171717" w:themeColor="background2" w:themeShade="1A"/>
              </w:rPr>
              <w:t xml:space="preserve"> on the type of environmental and social (E&amp;S) risks </w:t>
            </w:r>
            <w:r w:rsidR="00CC0C63">
              <w:rPr>
                <w:b w:val="0"/>
                <w:bCs w:val="0"/>
                <w:color w:val="171717" w:themeColor="background2" w:themeShade="1A"/>
              </w:rPr>
              <w:t>you have identified as being key to your compan</w:t>
            </w:r>
            <w:r w:rsidR="005C59B7">
              <w:rPr>
                <w:b w:val="0"/>
                <w:bCs w:val="0"/>
                <w:color w:val="171717" w:themeColor="background2" w:themeShade="1A"/>
              </w:rPr>
              <w:t>y’s</w:t>
            </w:r>
            <w:r w:rsidR="00CC0C63">
              <w:rPr>
                <w:b w:val="0"/>
                <w:bCs w:val="0"/>
                <w:color w:val="171717" w:themeColor="background2" w:themeShade="1A"/>
              </w:rPr>
              <w:t xml:space="preserve"> operationa</w:t>
            </w:r>
            <w:r w:rsidR="00CC0C63">
              <w:rPr>
                <w:color w:val="171717" w:themeColor="background2" w:themeShade="1A"/>
              </w:rPr>
              <w:t>l</w:t>
            </w:r>
            <w:r w:rsidR="00CC0C63">
              <w:rPr>
                <w:b w:val="0"/>
                <w:bCs w:val="0"/>
                <w:color w:val="171717" w:themeColor="background2" w:themeShade="1A"/>
              </w:rPr>
              <w:t xml:space="preserve"> success</w:t>
            </w:r>
            <w:r w:rsidR="0071179A">
              <w:rPr>
                <w:b w:val="0"/>
                <w:bCs w:val="0"/>
                <w:color w:val="171717" w:themeColor="background2" w:themeShade="1A"/>
              </w:rPr>
              <w:t xml:space="preserve">, you may </w:t>
            </w:r>
            <w:r w:rsidR="00C71EA3">
              <w:rPr>
                <w:b w:val="0"/>
                <w:bCs w:val="0"/>
                <w:color w:val="171717" w:themeColor="background2" w:themeShade="1A"/>
              </w:rPr>
              <w:t>also wish to develop any of the following management procedures, for example:</w:t>
            </w:r>
          </w:p>
          <w:p w14:paraId="4EEA30EE" w14:textId="4B8664FC" w:rsidR="00C71EA3" w:rsidRPr="00E54C55" w:rsidRDefault="000B54CD" w:rsidP="00E54C55">
            <w:pPr>
              <w:pStyle w:val="Context"/>
              <w:numPr>
                <w:ilvl w:val="0"/>
                <w:numId w:val="26"/>
              </w:numPr>
              <w:rPr>
                <w:rFonts w:eastAsia="Times New Roman" w:cs="Times New Roman"/>
                <w:b w:val="0"/>
                <w:bCs w:val="0"/>
                <w:color w:val="auto"/>
                <w:szCs w:val="24"/>
                <w:lang w:eastAsia="en-US"/>
              </w:rPr>
            </w:pPr>
            <w:r w:rsidRPr="00E54C55">
              <w:rPr>
                <w:rFonts w:eastAsia="Times New Roman" w:cs="Times New Roman"/>
                <w:b w:val="0"/>
                <w:bCs w:val="0"/>
                <w:color w:val="auto"/>
                <w:szCs w:val="24"/>
                <w:lang w:eastAsia="en-US"/>
              </w:rPr>
              <w:t xml:space="preserve">Transport Management </w:t>
            </w:r>
            <w:proofErr w:type="gramStart"/>
            <w:r w:rsidRPr="00E54C55">
              <w:rPr>
                <w:rFonts w:eastAsia="Times New Roman" w:cs="Times New Roman"/>
                <w:b w:val="0"/>
                <w:bCs w:val="0"/>
                <w:color w:val="auto"/>
                <w:szCs w:val="24"/>
                <w:lang w:eastAsia="en-US"/>
              </w:rPr>
              <w:t>Procedure;</w:t>
            </w:r>
            <w:proofErr w:type="gramEnd"/>
          </w:p>
          <w:p w14:paraId="233BB113" w14:textId="155366AC" w:rsidR="000B54CD" w:rsidRPr="00F277FD" w:rsidRDefault="000B54CD" w:rsidP="00E54C55">
            <w:pPr>
              <w:pStyle w:val="Context"/>
              <w:numPr>
                <w:ilvl w:val="0"/>
                <w:numId w:val="26"/>
              </w:numPr>
              <w:rPr>
                <w:rFonts w:eastAsia="Times New Roman" w:cs="Times New Roman"/>
                <w:b w:val="0"/>
                <w:bCs w:val="0"/>
                <w:color w:val="auto"/>
                <w:szCs w:val="24"/>
                <w:lang w:eastAsia="en-US"/>
              </w:rPr>
            </w:pPr>
            <w:r w:rsidRPr="00E54C55">
              <w:rPr>
                <w:rFonts w:eastAsia="Times New Roman" w:cs="Times New Roman"/>
                <w:b w:val="0"/>
                <w:bCs w:val="0"/>
                <w:color w:val="auto"/>
                <w:szCs w:val="24"/>
                <w:lang w:eastAsia="en-US"/>
              </w:rPr>
              <w:t xml:space="preserve">Incident investigation and Reporting </w:t>
            </w:r>
            <w:proofErr w:type="gramStart"/>
            <w:r w:rsidRPr="00E54C55">
              <w:rPr>
                <w:rFonts w:eastAsia="Times New Roman" w:cs="Times New Roman"/>
                <w:b w:val="0"/>
                <w:bCs w:val="0"/>
                <w:color w:val="auto"/>
                <w:szCs w:val="24"/>
                <w:lang w:eastAsia="en-US"/>
              </w:rPr>
              <w:t>Procedure</w:t>
            </w:r>
            <w:r w:rsidR="00F277FD">
              <w:rPr>
                <w:rFonts w:eastAsia="Times New Roman" w:cs="Times New Roman"/>
                <w:b w:val="0"/>
                <w:bCs w:val="0"/>
                <w:color w:val="auto"/>
                <w:szCs w:val="24"/>
                <w:lang w:eastAsia="en-US"/>
              </w:rPr>
              <w:t>;</w:t>
            </w:r>
            <w:proofErr w:type="gramEnd"/>
          </w:p>
          <w:p w14:paraId="189D1A2C" w14:textId="4C8786F2" w:rsidR="00F277FD" w:rsidRPr="00F277FD" w:rsidRDefault="00F277FD" w:rsidP="00E54C55">
            <w:pPr>
              <w:pStyle w:val="Context"/>
              <w:numPr>
                <w:ilvl w:val="0"/>
                <w:numId w:val="26"/>
              </w:numPr>
              <w:rPr>
                <w:rFonts w:eastAsia="Times New Roman" w:cs="Times New Roman"/>
                <w:b w:val="0"/>
                <w:bCs w:val="0"/>
                <w:color w:val="auto"/>
                <w:szCs w:val="24"/>
                <w:lang w:eastAsia="en-US"/>
              </w:rPr>
            </w:pPr>
            <w:r>
              <w:rPr>
                <w:rFonts w:eastAsia="Times New Roman" w:cs="Times New Roman"/>
                <w:b w:val="0"/>
                <w:bCs w:val="0"/>
                <w:color w:val="auto"/>
                <w:szCs w:val="24"/>
                <w:lang w:eastAsia="en-US"/>
              </w:rPr>
              <w:t xml:space="preserve">Security Management Procedure; </w:t>
            </w:r>
            <w:r w:rsidR="003C0455">
              <w:rPr>
                <w:rFonts w:eastAsia="Times New Roman" w:cs="Times New Roman"/>
                <w:b w:val="0"/>
                <w:bCs w:val="0"/>
                <w:color w:val="auto"/>
                <w:szCs w:val="24"/>
                <w:lang w:eastAsia="en-US"/>
              </w:rPr>
              <w:t>or</w:t>
            </w:r>
          </w:p>
          <w:p w14:paraId="2F519B08" w14:textId="301FC3A6" w:rsidR="00A15F59" w:rsidRPr="00F277FD" w:rsidRDefault="00F277FD" w:rsidP="00B969A2">
            <w:pPr>
              <w:pStyle w:val="Context"/>
              <w:numPr>
                <w:ilvl w:val="0"/>
                <w:numId w:val="26"/>
              </w:numPr>
              <w:rPr>
                <w:rFonts w:eastAsia="Times New Roman" w:cs="Times New Roman"/>
                <w:color w:val="auto"/>
                <w:szCs w:val="24"/>
                <w:lang w:val="en-ZA" w:eastAsia="en-US"/>
              </w:rPr>
            </w:pPr>
            <w:r w:rsidRPr="00F277FD">
              <w:rPr>
                <w:rFonts w:eastAsia="Times New Roman" w:cs="Times New Roman"/>
                <w:b w:val="0"/>
                <w:bCs w:val="0"/>
                <w:color w:val="auto"/>
                <w:szCs w:val="24"/>
                <w:lang w:eastAsia="en-US"/>
              </w:rPr>
              <w:t>Energy and Climate Change Procedure.</w:t>
            </w:r>
          </w:p>
          <w:p w14:paraId="34D895B8" w14:textId="6FCA60B3" w:rsidR="00483C64" w:rsidRPr="00851769" w:rsidRDefault="00F94C1C" w:rsidP="00483C64">
            <w:pPr>
              <w:pStyle w:val="Context"/>
              <w:rPr>
                <w:b w:val="0"/>
                <w:bCs w:val="0"/>
                <w:lang w:val="en-ZA"/>
              </w:rPr>
            </w:pPr>
            <w:r>
              <w:rPr>
                <w:b w:val="0"/>
                <w:bCs w:val="0"/>
                <w:lang w:val="en-ZA"/>
              </w:rPr>
              <w:t>Whichever ESMS procedure you decide to develop</w:t>
            </w:r>
            <w:r w:rsidR="009E7AD7">
              <w:rPr>
                <w:b w:val="0"/>
                <w:bCs w:val="0"/>
                <w:lang w:val="en-ZA"/>
              </w:rPr>
              <w:t xml:space="preserve">, the following </w:t>
            </w:r>
            <w:r w:rsidR="009F6C2A">
              <w:rPr>
                <w:b w:val="0"/>
                <w:bCs w:val="0"/>
                <w:lang w:val="en-ZA"/>
              </w:rPr>
              <w:t>needs to be considered</w:t>
            </w:r>
            <w:r w:rsidR="009E7AD7">
              <w:rPr>
                <w:b w:val="0"/>
                <w:bCs w:val="0"/>
                <w:lang w:val="en-ZA"/>
              </w:rPr>
              <w:t xml:space="preserve"> </w:t>
            </w:r>
            <w:r w:rsidR="00B8788B">
              <w:rPr>
                <w:b w:val="0"/>
                <w:bCs w:val="0"/>
                <w:lang w:val="en-ZA"/>
              </w:rPr>
              <w:t xml:space="preserve">when drafting the ESMS procedure </w:t>
            </w:r>
            <w:r w:rsidR="00F40753">
              <w:rPr>
                <w:b w:val="0"/>
                <w:bCs w:val="0"/>
                <w:lang w:val="en-ZA"/>
              </w:rPr>
              <w:t xml:space="preserve">to </w:t>
            </w:r>
            <w:r w:rsidR="00C11F81">
              <w:rPr>
                <w:b w:val="0"/>
                <w:bCs w:val="0"/>
                <w:lang w:val="en-ZA"/>
              </w:rPr>
              <w:t>ensure clarity, consistency and effectiveness</w:t>
            </w:r>
            <w:r w:rsidR="00483C64" w:rsidRPr="00851769">
              <w:rPr>
                <w:b w:val="0"/>
                <w:bCs w:val="0"/>
                <w:lang w:val="en-ZA"/>
              </w:rPr>
              <w:t>:</w:t>
            </w:r>
          </w:p>
          <w:p w14:paraId="73F48836" w14:textId="3DA23A55"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Define the </w:t>
            </w:r>
            <w:r w:rsidR="001C3804" w:rsidRPr="00851769">
              <w:rPr>
                <w:rFonts w:eastAsia="Times New Roman" w:cs="Times New Roman"/>
                <w:b w:val="0"/>
                <w:bCs w:val="0"/>
                <w:color w:val="auto"/>
                <w:szCs w:val="24"/>
                <w:lang w:eastAsia="en-US"/>
              </w:rPr>
              <w:t>p</w:t>
            </w:r>
            <w:r w:rsidRPr="00851769">
              <w:rPr>
                <w:rFonts w:eastAsia="Times New Roman" w:cs="Times New Roman"/>
                <w:b w:val="0"/>
                <w:bCs w:val="0"/>
                <w:color w:val="auto"/>
                <w:szCs w:val="24"/>
                <w:lang w:eastAsia="en-US"/>
              </w:rPr>
              <w:t>urpose</w:t>
            </w:r>
            <w:r w:rsidR="001C3804" w:rsidRPr="00851769">
              <w:rPr>
                <w:rFonts w:eastAsia="Times New Roman" w:cs="Times New Roman"/>
                <w:b w:val="0"/>
                <w:bCs w:val="0"/>
                <w:color w:val="auto"/>
                <w:szCs w:val="24"/>
                <w:lang w:eastAsia="en-US"/>
              </w:rPr>
              <w:t xml:space="preserve"> of the procedure</w:t>
            </w:r>
            <w:r w:rsidRPr="00851769">
              <w:rPr>
                <w:rFonts w:eastAsia="Times New Roman" w:cs="Times New Roman"/>
                <w:b w:val="0"/>
                <w:bCs w:val="0"/>
                <w:color w:val="auto"/>
                <w:szCs w:val="24"/>
                <w:lang w:eastAsia="en-US"/>
              </w:rPr>
              <w:t>: Clearly outline the purpose of the procedure. What problem does it address? What goals does it support?</w:t>
            </w:r>
          </w:p>
          <w:p w14:paraId="071A6DB1" w14:textId="2BA4F227"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Gather </w:t>
            </w:r>
            <w:r w:rsidR="001C3804" w:rsidRPr="00851769">
              <w:rPr>
                <w:rFonts w:eastAsia="Times New Roman" w:cs="Times New Roman"/>
                <w:b w:val="0"/>
                <w:bCs w:val="0"/>
                <w:color w:val="auto"/>
                <w:szCs w:val="24"/>
                <w:lang w:eastAsia="en-US"/>
              </w:rPr>
              <w:t>i</w:t>
            </w:r>
            <w:r w:rsidRPr="00851769">
              <w:rPr>
                <w:rFonts w:eastAsia="Times New Roman" w:cs="Times New Roman"/>
                <w:b w:val="0"/>
                <w:bCs w:val="0"/>
                <w:color w:val="auto"/>
                <w:szCs w:val="24"/>
                <w:lang w:eastAsia="en-US"/>
              </w:rPr>
              <w:t>nformation: Collect data and insights from relevant stakeholders, including team members, management, and other departments. Understand existing practices and identify gaps.</w:t>
            </w:r>
          </w:p>
          <w:p w14:paraId="1BEECC56" w14:textId="11881973"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Identify </w:t>
            </w:r>
            <w:r w:rsidR="001C3804" w:rsidRPr="00851769">
              <w:rPr>
                <w:rFonts w:eastAsia="Times New Roman" w:cs="Times New Roman"/>
                <w:b w:val="0"/>
                <w:bCs w:val="0"/>
                <w:color w:val="auto"/>
                <w:szCs w:val="24"/>
                <w:lang w:eastAsia="en-US"/>
              </w:rPr>
              <w:t>k</w:t>
            </w:r>
            <w:r w:rsidRPr="00851769">
              <w:rPr>
                <w:rFonts w:eastAsia="Times New Roman" w:cs="Times New Roman"/>
                <w:b w:val="0"/>
                <w:bCs w:val="0"/>
                <w:color w:val="auto"/>
                <w:szCs w:val="24"/>
                <w:lang w:eastAsia="en-US"/>
              </w:rPr>
              <w:t xml:space="preserve">ey </w:t>
            </w:r>
            <w:r w:rsidR="001C3804" w:rsidRPr="00851769">
              <w:rPr>
                <w:rFonts w:eastAsia="Times New Roman" w:cs="Times New Roman"/>
                <w:b w:val="0"/>
                <w:bCs w:val="0"/>
                <w:color w:val="auto"/>
                <w:szCs w:val="24"/>
                <w:lang w:eastAsia="en-US"/>
              </w:rPr>
              <w:t>s</w:t>
            </w:r>
            <w:r w:rsidRPr="00851769">
              <w:rPr>
                <w:rFonts w:eastAsia="Times New Roman" w:cs="Times New Roman"/>
                <w:b w:val="0"/>
                <w:bCs w:val="0"/>
                <w:color w:val="auto"/>
                <w:szCs w:val="24"/>
                <w:lang w:eastAsia="en-US"/>
              </w:rPr>
              <w:t>teps: Break down the process into clear, actionable steps. Outline what needs to be done, by whom, and in what order.</w:t>
            </w:r>
          </w:p>
          <w:p w14:paraId="3321B917" w14:textId="4C3E2E71"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Assign </w:t>
            </w:r>
            <w:r w:rsidR="001C3804" w:rsidRPr="00851769">
              <w:rPr>
                <w:rFonts w:eastAsia="Times New Roman" w:cs="Times New Roman"/>
                <w:b w:val="0"/>
                <w:bCs w:val="0"/>
                <w:color w:val="auto"/>
                <w:szCs w:val="24"/>
                <w:lang w:eastAsia="en-US"/>
              </w:rPr>
              <w:t>r</w:t>
            </w:r>
            <w:r w:rsidRPr="00851769">
              <w:rPr>
                <w:rFonts w:eastAsia="Times New Roman" w:cs="Times New Roman"/>
                <w:b w:val="0"/>
                <w:bCs w:val="0"/>
                <w:color w:val="auto"/>
                <w:szCs w:val="24"/>
                <w:lang w:eastAsia="en-US"/>
              </w:rPr>
              <w:t xml:space="preserve">oles and </w:t>
            </w:r>
            <w:r w:rsidR="001C3804" w:rsidRPr="00851769">
              <w:rPr>
                <w:rFonts w:eastAsia="Times New Roman" w:cs="Times New Roman"/>
                <w:b w:val="0"/>
                <w:bCs w:val="0"/>
                <w:color w:val="auto"/>
                <w:szCs w:val="24"/>
                <w:lang w:eastAsia="en-US"/>
              </w:rPr>
              <w:t>r</w:t>
            </w:r>
            <w:r w:rsidRPr="00851769">
              <w:rPr>
                <w:rFonts w:eastAsia="Times New Roman" w:cs="Times New Roman"/>
                <w:b w:val="0"/>
                <w:bCs w:val="0"/>
                <w:color w:val="auto"/>
                <w:szCs w:val="24"/>
                <w:lang w:eastAsia="en-US"/>
              </w:rPr>
              <w:t>esponsibilities: Determine who is responsible for each step in the process. Clearly define roles to ensure accountability.</w:t>
            </w:r>
          </w:p>
          <w:p w14:paraId="2FC66386" w14:textId="0918CAD6"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Draft the </w:t>
            </w:r>
            <w:r w:rsidR="001C3804" w:rsidRPr="00851769">
              <w:rPr>
                <w:rFonts w:eastAsia="Times New Roman" w:cs="Times New Roman"/>
                <w:b w:val="0"/>
                <w:bCs w:val="0"/>
                <w:color w:val="auto"/>
                <w:szCs w:val="24"/>
                <w:lang w:eastAsia="en-US"/>
              </w:rPr>
              <w:t>p</w:t>
            </w:r>
            <w:r w:rsidRPr="00851769">
              <w:rPr>
                <w:rFonts w:eastAsia="Times New Roman" w:cs="Times New Roman"/>
                <w:b w:val="0"/>
                <w:bCs w:val="0"/>
                <w:color w:val="auto"/>
                <w:szCs w:val="24"/>
                <w:lang w:eastAsia="en-US"/>
              </w:rPr>
              <w:t>rocedure: Write the procedure in a clear, concise format. Use simple language and include visuals (like flowcharts) if helpful. Ensure it’s easy to follow.</w:t>
            </w:r>
          </w:p>
          <w:p w14:paraId="68E4E00C" w14:textId="476DE1B2"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Review and </w:t>
            </w:r>
            <w:r w:rsidR="001C3804" w:rsidRPr="00851769">
              <w:rPr>
                <w:rFonts w:eastAsia="Times New Roman" w:cs="Times New Roman"/>
                <w:b w:val="0"/>
                <w:bCs w:val="0"/>
                <w:color w:val="auto"/>
                <w:szCs w:val="24"/>
                <w:lang w:eastAsia="en-US"/>
              </w:rPr>
              <w:t>r</w:t>
            </w:r>
            <w:r w:rsidRPr="00851769">
              <w:rPr>
                <w:rFonts w:eastAsia="Times New Roman" w:cs="Times New Roman"/>
                <w:b w:val="0"/>
                <w:bCs w:val="0"/>
                <w:color w:val="auto"/>
                <w:szCs w:val="24"/>
                <w:lang w:eastAsia="en-US"/>
              </w:rPr>
              <w:t>evise: Share the draft with stakeholders for feedback. Make necessary revisions based on their input to ensure clarity and practicality.</w:t>
            </w:r>
          </w:p>
          <w:p w14:paraId="2F741A6E" w14:textId="0650C610"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Implement: </w:t>
            </w:r>
            <w:r w:rsidR="005A656C">
              <w:rPr>
                <w:rFonts w:eastAsia="Times New Roman" w:cs="Times New Roman"/>
                <w:b w:val="0"/>
                <w:bCs w:val="0"/>
                <w:color w:val="auto"/>
                <w:szCs w:val="24"/>
                <w:lang w:eastAsia="en-US"/>
              </w:rPr>
              <w:t>C</w:t>
            </w:r>
            <w:r w:rsidRPr="00851769">
              <w:rPr>
                <w:rFonts w:eastAsia="Times New Roman" w:cs="Times New Roman"/>
                <w:b w:val="0"/>
                <w:bCs w:val="0"/>
                <w:color w:val="auto"/>
                <w:szCs w:val="24"/>
                <w:lang w:eastAsia="en-US"/>
              </w:rPr>
              <w:t xml:space="preserve">ommunicate the final </w:t>
            </w:r>
            <w:r w:rsidR="00D27C34" w:rsidRPr="00851769">
              <w:rPr>
                <w:rFonts w:eastAsia="Times New Roman" w:cs="Times New Roman"/>
                <w:b w:val="0"/>
                <w:bCs w:val="0"/>
                <w:color w:val="auto"/>
                <w:szCs w:val="24"/>
                <w:lang w:eastAsia="en-US"/>
              </w:rPr>
              <w:t xml:space="preserve">management </w:t>
            </w:r>
            <w:r w:rsidRPr="00851769">
              <w:rPr>
                <w:rFonts w:eastAsia="Times New Roman" w:cs="Times New Roman"/>
                <w:b w:val="0"/>
                <w:bCs w:val="0"/>
                <w:color w:val="auto"/>
                <w:szCs w:val="24"/>
                <w:lang w:eastAsia="en-US"/>
              </w:rPr>
              <w:t>procedure to all relevant employees. Provide training if necessary to ensure everyone understands their roles.</w:t>
            </w:r>
          </w:p>
          <w:p w14:paraId="1426C149" w14:textId="473520C2"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Monitor and </w:t>
            </w:r>
            <w:r w:rsidR="004E08E6" w:rsidRPr="00851769">
              <w:rPr>
                <w:rFonts w:eastAsia="Times New Roman" w:cs="Times New Roman"/>
                <w:b w:val="0"/>
                <w:bCs w:val="0"/>
                <w:color w:val="auto"/>
                <w:szCs w:val="24"/>
                <w:lang w:eastAsia="en-US"/>
              </w:rPr>
              <w:t>e</w:t>
            </w:r>
            <w:r w:rsidRPr="00851769">
              <w:rPr>
                <w:rFonts w:eastAsia="Times New Roman" w:cs="Times New Roman"/>
                <w:b w:val="0"/>
                <w:bCs w:val="0"/>
                <w:color w:val="auto"/>
                <w:szCs w:val="24"/>
                <w:lang w:eastAsia="en-US"/>
              </w:rPr>
              <w:t xml:space="preserve">valuate: After implementation, monitor the procedure’s effectiveness. Gather feedback and </w:t>
            </w:r>
            <w:proofErr w:type="gramStart"/>
            <w:r w:rsidRPr="00851769">
              <w:rPr>
                <w:rFonts w:eastAsia="Times New Roman" w:cs="Times New Roman"/>
                <w:b w:val="0"/>
                <w:bCs w:val="0"/>
                <w:color w:val="auto"/>
                <w:szCs w:val="24"/>
                <w:lang w:eastAsia="en-US"/>
              </w:rPr>
              <w:t>make adjustments</w:t>
            </w:r>
            <w:proofErr w:type="gramEnd"/>
            <w:r w:rsidRPr="00851769">
              <w:rPr>
                <w:rFonts w:eastAsia="Times New Roman" w:cs="Times New Roman"/>
                <w:b w:val="0"/>
                <w:bCs w:val="0"/>
                <w:color w:val="auto"/>
                <w:szCs w:val="24"/>
                <w:lang w:eastAsia="en-US"/>
              </w:rPr>
              <w:t xml:space="preserve"> as needed.</w:t>
            </w:r>
          </w:p>
          <w:p w14:paraId="2DD1C066" w14:textId="33F13381"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Document and </w:t>
            </w:r>
            <w:r w:rsidR="004E08E6" w:rsidRPr="00851769">
              <w:rPr>
                <w:rFonts w:eastAsia="Times New Roman" w:cs="Times New Roman"/>
                <w:b w:val="0"/>
                <w:bCs w:val="0"/>
                <w:color w:val="auto"/>
                <w:szCs w:val="24"/>
                <w:lang w:eastAsia="en-US"/>
              </w:rPr>
              <w:t>u</w:t>
            </w:r>
            <w:r w:rsidRPr="00851769">
              <w:rPr>
                <w:rFonts w:eastAsia="Times New Roman" w:cs="Times New Roman"/>
                <w:b w:val="0"/>
                <w:bCs w:val="0"/>
                <w:color w:val="auto"/>
                <w:szCs w:val="24"/>
                <w:lang w:eastAsia="en-US"/>
              </w:rPr>
              <w:t xml:space="preserve">pdate: Keep the </w:t>
            </w:r>
            <w:r w:rsidR="00D27C34" w:rsidRPr="00851769">
              <w:rPr>
                <w:rFonts w:eastAsia="Times New Roman" w:cs="Times New Roman"/>
                <w:b w:val="0"/>
                <w:bCs w:val="0"/>
                <w:color w:val="auto"/>
                <w:szCs w:val="24"/>
                <w:lang w:eastAsia="en-US"/>
              </w:rPr>
              <w:t xml:space="preserve">management procedure </w:t>
            </w:r>
            <w:r w:rsidRPr="00851769">
              <w:rPr>
                <w:rFonts w:eastAsia="Times New Roman" w:cs="Times New Roman"/>
                <w:b w:val="0"/>
                <w:bCs w:val="0"/>
                <w:color w:val="auto"/>
                <w:szCs w:val="24"/>
                <w:lang w:eastAsia="en-US"/>
              </w:rPr>
              <w:t>documented in an accessible location. Regularly review and update it to reflect any changes in processes or company policies.</w:t>
            </w:r>
          </w:p>
          <w:p w14:paraId="1DD3C76E" w14:textId="7F29BF94" w:rsidR="00464B2D" w:rsidRPr="00851769" w:rsidRDefault="00464B2D" w:rsidP="00036AE4">
            <w:pPr>
              <w:pStyle w:val="Context"/>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 xml:space="preserve">Below is a list of useful resources to consider when </w:t>
            </w:r>
            <w:r w:rsidR="00734882" w:rsidRPr="00851769">
              <w:rPr>
                <w:rFonts w:eastAsia="Times New Roman" w:cs="Times New Roman"/>
                <w:b w:val="0"/>
                <w:bCs w:val="0"/>
                <w:color w:val="auto"/>
                <w:szCs w:val="24"/>
                <w:lang w:eastAsia="en-US"/>
              </w:rPr>
              <w:t>drafting</w:t>
            </w:r>
            <w:r w:rsidRPr="00851769">
              <w:rPr>
                <w:rFonts w:eastAsia="Times New Roman" w:cs="Times New Roman"/>
                <w:b w:val="0"/>
                <w:bCs w:val="0"/>
                <w:color w:val="auto"/>
                <w:szCs w:val="24"/>
                <w:lang w:eastAsia="en-US"/>
              </w:rPr>
              <w:t xml:space="preserve"> your </w:t>
            </w:r>
            <w:r w:rsidR="00734882" w:rsidRPr="00851769">
              <w:rPr>
                <w:rFonts w:eastAsia="Times New Roman" w:cs="Times New Roman"/>
                <w:b w:val="0"/>
                <w:bCs w:val="0"/>
                <w:color w:val="auto"/>
                <w:szCs w:val="24"/>
                <w:lang w:eastAsia="en-US"/>
              </w:rPr>
              <w:t>environmental or H&amp;S</w:t>
            </w:r>
            <w:r w:rsidRPr="00851769">
              <w:rPr>
                <w:rFonts w:eastAsia="Times New Roman" w:cs="Times New Roman"/>
                <w:b w:val="0"/>
                <w:bCs w:val="0"/>
                <w:color w:val="auto"/>
                <w:szCs w:val="24"/>
                <w:lang w:eastAsia="en-US"/>
              </w:rPr>
              <w:t xml:space="preserve"> management </w:t>
            </w:r>
            <w:r w:rsidR="003A07BD" w:rsidRPr="00851769">
              <w:rPr>
                <w:rFonts w:eastAsia="Times New Roman" w:cs="Times New Roman"/>
                <w:b w:val="0"/>
                <w:bCs w:val="0"/>
                <w:color w:val="auto"/>
                <w:szCs w:val="24"/>
                <w:lang w:eastAsia="en-US"/>
              </w:rPr>
              <w:t>procedure</w:t>
            </w:r>
            <w:r w:rsidRPr="00851769">
              <w:rPr>
                <w:rFonts w:eastAsia="Times New Roman" w:cs="Times New Roman"/>
                <w:b w:val="0"/>
                <w:bCs w:val="0"/>
                <w:color w:val="auto"/>
                <w:szCs w:val="24"/>
                <w:lang w:eastAsia="en-US"/>
              </w:rPr>
              <w:t>:</w:t>
            </w:r>
          </w:p>
          <w:p w14:paraId="51454CD3" w14:textId="273E3C59" w:rsidR="00163852" w:rsidRPr="00851769" w:rsidRDefault="00163852" w:rsidP="00163852">
            <w:pPr>
              <w:pStyle w:val="ListParagraph"/>
              <w:numPr>
                <w:ilvl w:val="0"/>
                <w:numId w:val="26"/>
              </w:numPr>
              <w:contextualSpacing w:val="0"/>
              <w:rPr>
                <w:b w:val="0"/>
                <w:bCs w:val="0"/>
                <w:i/>
                <w:iCs/>
              </w:rPr>
            </w:pPr>
            <w:hyperlink r:id="rId11" w:history="1">
              <w:r w:rsidRPr="00851769">
                <w:rPr>
                  <w:rStyle w:val="Hyperlink"/>
                  <w:b w:val="0"/>
                  <w:bCs w:val="0"/>
                </w:rPr>
                <w:t>IFC P</w:t>
              </w:r>
              <w:r w:rsidR="004E02AB" w:rsidRPr="00851769">
                <w:rPr>
                  <w:rStyle w:val="Hyperlink"/>
                  <w:b w:val="0"/>
                  <w:bCs w:val="0"/>
                </w:rPr>
                <w:t>erformance Standards</w:t>
              </w:r>
              <w:r w:rsidRPr="00851769">
                <w:rPr>
                  <w:rStyle w:val="Hyperlink"/>
                  <w:b w:val="0"/>
                  <w:bCs w:val="0"/>
                </w:rPr>
                <w:t xml:space="preserve"> on E&amp;S Sustainability (2012)</w:t>
              </w:r>
            </w:hyperlink>
          </w:p>
          <w:p w14:paraId="6AA118FC" w14:textId="015D4141" w:rsidR="00163852" w:rsidRPr="00851769" w:rsidRDefault="00163852" w:rsidP="00163852">
            <w:pPr>
              <w:pStyle w:val="ListParagraph"/>
              <w:numPr>
                <w:ilvl w:val="0"/>
                <w:numId w:val="26"/>
              </w:numPr>
              <w:spacing w:before="80" w:after="80"/>
              <w:contextualSpacing w:val="0"/>
              <w:rPr>
                <w:b w:val="0"/>
                <w:bCs w:val="0"/>
              </w:rPr>
            </w:pPr>
            <w:hyperlink r:id="rId12" w:history="1">
              <w:r w:rsidRPr="00851769">
                <w:rPr>
                  <w:rStyle w:val="Hyperlink"/>
                  <w:b w:val="0"/>
                  <w:bCs w:val="0"/>
                </w:rPr>
                <w:t>IFC General Environmental, Health and Safety (EHS) Guidelines (2007)</w:t>
              </w:r>
            </w:hyperlink>
          </w:p>
          <w:p w14:paraId="41486FB0" w14:textId="245E843C" w:rsidR="00163852" w:rsidRPr="00851769" w:rsidRDefault="00163852" w:rsidP="00163852">
            <w:pPr>
              <w:pStyle w:val="ListParagraph"/>
              <w:numPr>
                <w:ilvl w:val="0"/>
                <w:numId w:val="26"/>
              </w:numPr>
              <w:spacing w:before="80" w:after="80"/>
              <w:contextualSpacing w:val="0"/>
              <w:rPr>
                <w:b w:val="0"/>
                <w:bCs w:val="0"/>
              </w:rPr>
            </w:pPr>
            <w:hyperlink r:id="rId13" w:history="1">
              <w:r w:rsidRPr="00851769">
                <w:rPr>
                  <w:rStyle w:val="Hyperlink"/>
                  <w:b w:val="0"/>
                  <w:bCs w:val="0"/>
                </w:rPr>
                <w:t>IFC EHS Guidelines for Annual Crop Production (2016)</w:t>
              </w:r>
            </w:hyperlink>
          </w:p>
          <w:p w14:paraId="12F17B3F" w14:textId="3CC10310" w:rsidR="00163852" w:rsidRPr="00851769" w:rsidRDefault="00163852" w:rsidP="00163852">
            <w:pPr>
              <w:pStyle w:val="ListParagraph"/>
              <w:numPr>
                <w:ilvl w:val="0"/>
                <w:numId w:val="26"/>
              </w:numPr>
              <w:spacing w:before="80" w:after="80"/>
              <w:contextualSpacing w:val="0"/>
              <w:rPr>
                <w:b w:val="0"/>
                <w:bCs w:val="0"/>
              </w:rPr>
            </w:pPr>
            <w:hyperlink r:id="rId14" w:history="1">
              <w:r w:rsidRPr="00851769">
                <w:rPr>
                  <w:rStyle w:val="Hyperlink"/>
                  <w:b w:val="0"/>
                  <w:bCs w:val="0"/>
                </w:rPr>
                <w:t>IFC EHS Guidelines for Food and Beverage Processing (2016)</w:t>
              </w:r>
            </w:hyperlink>
          </w:p>
          <w:p w14:paraId="5511DE3A" w14:textId="539F6124" w:rsidR="00163852" w:rsidRPr="00851769" w:rsidRDefault="00163852" w:rsidP="00163852">
            <w:pPr>
              <w:pStyle w:val="ListParagraph"/>
              <w:numPr>
                <w:ilvl w:val="0"/>
                <w:numId w:val="26"/>
              </w:numPr>
              <w:spacing w:before="80" w:after="80"/>
              <w:contextualSpacing w:val="0"/>
              <w:rPr>
                <w:b w:val="0"/>
                <w:bCs w:val="0"/>
              </w:rPr>
            </w:pPr>
            <w:hyperlink r:id="rId15" w:history="1">
              <w:r w:rsidRPr="00851769">
                <w:rPr>
                  <w:rStyle w:val="Hyperlink"/>
                  <w:b w:val="0"/>
                  <w:bCs w:val="0"/>
                </w:rPr>
                <w:t>IFC EHS Guidelines for Perennial Crop Production (2015)</w:t>
              </w:r>
            </w:hyperlink>
          </w:p>
          <w:p w14:paraId="3F22E388" w14:textId="5BB02915" w:rsidR="009C2630" w:rsidRPr="00851769" w:rsidRDefault="00DA1A80" w:rsidP="00163852">
            <w:pPr>
              <w:pStyle w:val="Context"/>
              <w:numPr>
                <w:ilvl w:val="0"/>
                <w:numId w:val="26"/>
              </w:numPr>
              <w:rPr>
                <w:rFonts w:eastAsia="Times New Roman" w:cs="Times New Roman"/>
                <w:b w:val="0"/>
                <w:bCs w:val="0"/>
                <w:color w:val="auto"/>
                <w:szCs w:val="24"/>
                <w:lang w:eastAsia="en-US"/>
              </w:rPr>
            </w:pPr>
            <w:hyperlink r:id="rId16" w:history="1">
              <w:r w:rsidRPr="00851769">
                <w:rPr>
                  <w:rStyle w:val="Hyperlink"/>
                  <w:rFonts w:eastAsia="Times New Roman" w:cs="Times New Roman"/>
                  <w:b w:val="0"/>
                  <w:bCs w:val="0"/>
                  <w:szCs w:val="24"/>
                  <w:lang w:eastAsia="en-US"/>
                </w:rPr>
                <w:t>IFC ESMS Toolkit and Case Studies</w:t>
              </w:r>
              <w:r w:rsidR="005D2F2A" w:rsidRPr="00851769">
                <w:rPr>
                  <w:rStyle w:val="Hyperlink"/>
                  <w:rFonts w:eastAsia="Times New Roman" w:cs="Times New Roman"/>
                  <w:b w:val="0"/>
                  <w:bCs w:val="0"/>
                  <w:szCs w:val="24"/>
                  <w:lang w:eastAsia="en-US"/>
                </w:rPr>
                <w:t xml:space="preserve"> – </w:t>
              </w:r>
              <w:r w:rsidRPr="00851769">
                <w:rPr>
                  <w:rStyle w:val="Hyperlink"/>
                  <w:rFonts w:eastAsia="Times New Roman" w:cs="Times New Roman"/>
                  <w:b w:val="0"/>
                  <w:bCs w:val="0"/>
                  <w:szCs w:val="24"/>
                  <w:lang w:eastAsia="en-US"/>
                </w:rPr>
                <w:t>Crop Production</w:t>
              </w:r>
            </w:hyperlink>
          </w:p>
          <w:p w14:paraId="400D4CDB" w14:textId="77777777" w:rsidR="0092205C" w:rsidRPr="00851769" w:rsidRDefault="00BD1CF2" w:rsidP="00163852">
            <w:pPr>
              <w:pStyle w:val="Context"/>
              <w:numPr>
                <w:ilvl w:val="0"/>
                <w:numId w:val="26"/>
              </w:numPr>
              <w:rPr>
                <w:rFonts w:eastAsia="Times New Roman" w:cs="Times New Roman"/>
                <w:b w:val="0"/>
                <w:bCs w:val="0"/>
                <w:color w:val="auto"/>
                <w:szCs w:val="24"/>
                <w:lang w:eastAsia="en-US"/>
              </w:rPr>
            </w:pPr>
            <w:hyperlink r:id="rId17" w:history="1">
              <w:r w:rsidRPr="00851769">
                <w:rPr>
                  <w:rStyle w:val="Hyperlink"/>
                  <w:rFonts w:eastAsia="Times New Roman" w:cs="Times New Roman"/>
                  <w:b w:val="0"/>
                  <w:bCs w:val="0"/>
                  <w:szCs w:val="24"/>
                  <w:lang w:eastAsia="en-US"/>
                </w:rPr>
                <w:t xml:space="preserve">IFC </w:t>
              </w:r>
              <w:r w:rsidR="00C97A7A" w:rsidRPr="00851769">
                <w:rPr>
                  <w:rStyle w:val="Hyperlink"/>
                  <w:rFonts w:eastAsia="Times New Roman" w:cs="Times New Roman"/>
                  <w:b w:val="0"/>
                  <w:bCs w:val="0"/>
                  <w:szCs w:val="24"/>
                  <w:lang w:eastAsia="en-US"/>
                </w:rPr>
                <w:t>ESMS Implementation Handbook – General</w:t>
              </w:r>
              <w:r w:rsidR="00727D0E" w:rsidRPr="00851769">
                <w:rPr>
                  <w:rStyle w:val="Hyperlink"/>
                  <w:rFonts w:eastAsia="Times New Roman" w:cs="Times New Roman"/>
                  <w:b w:val="0"/>
                  <w:bCs w:val="0"/>
                  <w:szCs w:val="24"/>
                  <w:lang w:eastAsia="en-US"/>
                </w:rPr>
                <w:t xml:space="preserve"> (2015)</w:t>
              </w:r>
            </w:hyperlink>
          </w:p>
          <w:p w14:paraId="76A5A8CE" w14:textId="77777777" w:rsidR="00847D88" w:rsidRPr="00851769" w:rsidRDefault="004C14FF" w:rsidP="00163852">
            <w:pPr>
              <w:pStyle w:val="Context"/>
              <w:numPr>
                <w:ilvl w:val="0"/>
                <w:numId w:val="26"/>
              </w:numPr>
              <w:rPr>
                <w:rFonts w:eastAsia="Times New Roman" w:cs="Times New Roman"/>
                <w:b w:val="0"/>
                <w:bCs w:val="0"/>
                <w:color w:val="auto"/>
                <w:szCs w:val="24"/>
                <w:lang w:eastAsia="en-US"/>
              </w:rPr>
            </w:pPr>
            <w:hyperlink r:id="rId18" w:history="1">
              <w:r w:rsidRPr="00851769">
                <w:rPr>
                  <w:rStyle w:val="Hyperlink"/>
                  <w:rFonts w:eastAsia="Times New Roman" w:cs="Times New Roman"/>
                  <w:b w:val="0"/>
                  <w:bCs w:val="0"/>
                  <w:szCs w:val="24"/>
                  <w:lang w:eastAsia="en-US"/>
                </w:rPr>
                <w:t>ESMS Self-Assessment and Improvement Guide</w:t>
              </w:r>
            </w:hyperlink>
          </w:p>
          <w:p w14:paraId="6E108176" w14:textId="35EF1B51" w:rsidR="001A5C06" w:rsidRPr="001A5C06" w:rsidRDefault="001A5C06" w:rsidP="00163852">
            <w:pPr>
              <w:pStyle w:val="Context"/>
              <w:numPr>
                <w:ilvl w:val="0"/>
                <w:numId w:val="26"/>
              </w:numPr>
              <w:rPr>
                <w:rFonts w:eastAsia="Times New Roman" w:cs="Times New Roman"/>
                <w:b w:val="0"/>
                <w:bCs w:val="0"/>
                <w:color w:val="auto"/>
                <w:szCs w:val="24"/>
                <w:lang w:eastAsia="en-US"/>
              </w:rPr>
            </w:pPr>
            <w:hyperlink r:id="rId19" w:history="1">
              <w:r w:rsidRPr="001A5C06">
                <w:rPr>
                  <w:rStyle w:val="Hyperlink"/>
                  <w:b w:val="0"/>
                  <w:bCs w:val="0"/>
                </w:rPr>
                <w:t>BII Sector Profiles</w:t>
              </w:r>
            </w:hyperlink>
            <w:r w:rsidRPr="001A5C06">
              <w:rPr>
                <w:b w:val="0"/>
                <w:bCs w:val="0"/>
              </w:rPr>
              <w:t xml:space="preserve"> including </w:t>
            </w:r>
            <w:hyperlink r:id="rId20" w:history="1">
              <w:r w:rsidRPr="001A5C06">
                <w:rPr>
                  <w:rStyle w:val="Hyperlink"/>
                  <w:rFonts w:eastAsia="Times New Roman" w:cs="Times New Roman"/>
                  <w:b w:val="0"/>
                  <w:bCs w:val="0"/>
                  <w:szCs w:val="24"/>
                  <w:lang w:eastAsia="en-US"/>
                </w:rPr>
                <w:t>Agriculture and Aquaculture</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1" w:history="1">
              <w:r w:rsidRPr="001A5C06">
                <w:rPr>
                  <w:rStyle w:val="Hyperlink"/>
                  <w:rFonts w:eastAsia="Times New Roman" w:cs="Times New Roman"/>
                  <w:b w:val="0"/>
                  <w:bCs w:val="0"/>
                  <w:szCs w:val="24"/>
                  <w:lang w:eastAsia="en-US"/>
                </w:rPr>
                <w:t>Food and Beverages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and </w:t>
            </w:r>
            <w:hyperlink r:id="rId22" w:history="1">
              <w:r w:rsidRPr="001A5C06">
                <w:rPr>
                  <w:rStyle w:val="Hyperlink"/>
                  <w:b w:val="0"/>
                  <w:bCs w:val="0"/>
                  <w:szCs w:val="24"/>
                </w:rPr>
                <w:t>Forestry and Plantations</w:t>
              </w:r>
            </w:hyperlink>
          </w:p>
        </w:tc>
      </w:tr>
    </w:tbl>
    <w:p w14:paraId="5C29A2E2" w14:textId="60615FFD" w:rsidR="00036AE4" w:rsidRDefault="00036AE4" w:rsidP="00036AE4">
      <w:pPr>
        <w:pStyle w:val="Context"/>
      </w:pPr>
    </w:p>
    <w:p w14:paraId="7AD98B42" w14:textId="77777777" w:rsidR="00036AE4" w:rsidRDefault="00036AE4" w:rsidP="00036AE4">
      <w:pPr>
        <w:pStyle w:val="Context"/>
      </w:pPr>
    </w:p>
    <w:p w14:paraId="1EEB9EFA" w14:textId="77777777" w:rsidR="00036AE4" w:rsidRDefault="00036AE4" w:rsidP="00036AE4">
      <w:pPr>
        <w:pStyle w:val="Context"/>
      </w:pPr>
    </w:p>
    <w:p w14:paraId="0BFE9C1A" w14:textId="77777777" w:rsidR="00036AE4" w:rsidRDefault="00036AE4" w:rsidP="00036AE4">
      <w:pPr>
        <w:pStyle w:val="Context"/>
      </w:pPr>
    </w:p>
    <w:p w14:paraId="4BC232F4" w14:textId="77777777" w:rsidR="005C26E6" w:rsidRDefault="005C26E6" w:rsidP="00036AE4">
      <w:pPr>
        <w:pStyle w:val="Context"/>
      </w:pPr>
    </w:p>
    <w:p w14:paraId="7C76AA3A" w14:textId="77777777" w:rsidR="005C26E6" w:rsidRDefault="005C26E6" w:rsidP="00036AE4">
      <w:pPr>
        <w:pStyle w:val="Context"/>
      </w:pPr>
    </w:p>
    <w:p w14:paraId="56958309" w14:textId="77777777" w:rsidR="005C26E6" w:rsidRDefault="005C26E6" w:rsidP="00036AE4">
      <w:pPr>
        <w:pStyle w:val="Context"/>
      </w:pPr>
    </w:p>
    <w:p w14:paraId="2678D3BD" w14:textId="77777777" w:rsidR="005C26E6" w:rsidRDefault="005C26E6" w:rsidP="00036AE4">
      <w:pPr>
        <w:pStyle w:val="Context"/>
      </w:pPr>
    </w:p>
    <w:p w14:paraId="6AF6EA88" w14:textId="77777777" w:rsidR="005C26E6" w:rsidRDefault="005C26E6" w:rsidP="00036AE4">
      <w:pPr>
        <w:pStyle w:val="Context"/>
      </w:pPr>
    </w:p>
    <w:p w14:paraId="460837E7" w14:textId="77777777" w:rsidR="005C26E6" w:rsidRDefault="005C26E6" w:rsidP="00036AE4">
      <w:pPr>
        <w:pStyle w:val="Context"/>
      </w:pPr>
    </w:p>
    <w:p w14:paraId="1E4860D5" w14:textId="77777777" w:rsidR="005C26E6" w:rsidRDefault="005C26E6" w:rsidP="00036AE4">
      <w:pPr>
        <w:pStyle w:val="Context"/>
      </w:pPr>
    </w:p>
    <w:p w14:paraId="6F1A4E46" w14:textId="77777777" w:rsidR="005C26E6" w:rsidRDefault="005C26E6" w:rsidP="00036AE4">
      <w:pPr>
        <w:pStyle w:val="Context"/>
      </w:pPr>
    </w:p>
    <w:p w14:paraId="43BE961F" w14:textId="77777777" w:rsidR="005C26E6" w:rsidRDefault="005C26E6" w:rsidP="00036AE4">
      <w:pPr>
        <w:pStyle w:val="Context"/>
      </w:pPr>
    </w:p>
    <w:p w14:paraId="5637DC2E" w14:textId="77777777" w:rsidR="005C26E6" w:rsidRDefault="005C26E6" w:rsidP="00036AE4">
      <w:pPr>
        <w:pStyle w:val="Context"/>
      </w:pPr>
    </w:p>
    <w:p w14:paraId="74818C92" w14:textId="77777777" w:rsidR="005C26E6" w:rsidRDefault="005C26E6" w:rsidP="00036AE4">
      <w:pPr>
        <w:pStyle w:val="Context"/>
      </w:pPr>
    </w:p>
    <w:p w14:paraId="3274F0BA" w14:textId="77777777" w:rsidR="005C26E6" w:rsidRDefault="005C26E6" w:rsidP="00036AE4">
      <w:pPr>
        <w:pStyle w:val="Context"/>
      </w:pPr>
    </w:p>
    <w:p w14:paraId="03228394" w14:textId="77777777" w:rsidR="005C26E6" w:rsidRDefault="005C26E6" w:rsidP="00036AE4">
      <w:pPr>
        <w:pStyle w:val="Context"/>
      </w:pPr>
    </w:p>
    <w:p w14:paraId="4F03B636" w14:textId="77777777" w:rsidR="005C26E6" w:rsidRDefault="005C26E6" w:rsidP="00036AE4">
      <w:pPr>
        <w:pStyle w:val="Context"/>
      </w:pPr>
    </w:p>
    <w:p w14:paraId="396BAD86" w14:textId="77777777" w:rsidR="001A5C06" w:rsidRDefault="001A5C06" w:rsidP="00036AE4">
      <w:pPr>
        <w:pStyle w:val="Context"/>
      </w:pPr>
    </w:p>
    <w:p w14:paraId="3B719066" w14:textId="77777777" w:rsidR="001A5C06" w:rsidRDefault="001A5C06" w:rsidP="00036AE4">
      <w:pPr>
        <w:pStyle w:val="Context"/>
      </w:pPr>
    </w:p>
    <w:p w14:paraId="7020C46D" w14:textId="77777777" w:rsidR="001A5C06" w:rsidRDefault="001A5C06" w:rsidP="00036AE4">
      <w:pPr>
        <w:pStyle w:val="Context"/>
      </w:pPr>
    </w:p>
    <w:p w14:paraId="1E3B729B" w14:textId="77777777" w:rsidR="00763F66" w:rsidRDefault="00763F66" w:rsidP="00036AE4">
      <w:pPr>
        <w:pStyle w:val="Context"/>
      </w:pPr>
    </w:p>
    <w:p w14:paraId="689A25E2" w14:textId="6C24D5C4" w:rsidR="009D03B3" w:rsidRDefault="009D03B3" w:rsidP="009D03B3">
      <w:pPr>
        <w:pStyle w:val="Heading1"/>
      </w:pPr>
      <w:bookmarkStart w:id="1" w:name="_Toc179538734"/>
      <w:r>
        <w:lastRenderedPageBreak/>
        <w:t>Purpose and Scope</w:t>
      </w:r>
      <w:bookmarkEnd w:id="0"/>
      <w:bookmarkEnd w:id="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45C1E" w14:paraId="1FC6B702" w14:textId="77777777" w:rsidTr="00D95734">
        <w:tc>
          <w:tcPr>
            <w:tcW w:w="9351" w:type="dxa"/>
            <w:shd w:val="clear" w:color="auto" w:fill="D9D9D9" w:themeFill="background1" w:themeFillShade="D9"/>
          </w:tcPr>
          <w:p w14:paraId="7CAC45EF"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803E52C" w14:textId="77777777" w:rsidR="009D03B3" w:rsidRDefault="009D03B3" w:rsidP="00D725E7">
            <w:pPr>
              <w:pStyle w:val="ListParagraph"/>
              <w:numPr>
                <w:ilvl w:val="0"/>
                <w:numId w:val="13"/>
              </w:numPr>
              <w:spacing w:after="120"/>
              <w:ind w:left="453" w:hanging="357"/>
              <w:contextualSpacing w:val="0"/>
              <w:rPr>
                <w:i/>
                <w:iCs/>
                <w:color w:val="125B61"/>
              </w:rPr>
            </w:pPr>
            <w:r w:rsidRPr="007C13A1">
              <w:rPr>
                <w:i/>
                <w:iCs/>
                <w:color w:val="125B61"/>
              </w:rPr>
              <w:t xml:space="preserve">Insert the company name </w:t>
            </w:r>
            <w:proofErr w:type="gramStart"/>
            <w:r w:rsidRPr="007C13A1">
              <w:rPr>
                <w:i/>
                <w:iCs/>
                <w:color w:val="125B61"/>
              </w:rPr>
              <w:t>where</w:t>
            </w:r>
            <w:proofErr w:type="gramEnd"/>
            <w:r w:rsidRPr="007C13A1">
              <w:rPr>
                <w:i/>
                <w:iCs/>
                <w:color w:val="125B61"/>
              </w:rPr>
              <w:t xml:space="preserve"> indicated</w:t>
            </w:r>
            <w:r>
              <w:rPr>
                <w:i/>
                <w:iCs/>
                <w:color w:val="125B61"/>
              </w:rPr>
              <w:t xml:space="preserve"> throughout the document.</w:t>
            </w:r>
          </w:p>
          <w:p w14:paraId="487BB2DC" w14:textId="0CA3BF06" w:rsidR="009D03B3" w:rsidRPr="001965F1" w:rsidRDefault="009D03B3" w:rsidP="00D725E7">
            <w:pPr>
              <w:pStyle w:val="ListParagraph"/>
              <w:numPr>
                <w:ilvl w:val="0"/>
                <w:numId w:val="13"/>
              </w:numPr>
              <w:spacing w:after="120"/>
              <w:ind w:left="453" w:hanging="357"/>
              <w:contextualSpacing w:val="0"/>
              <w:rPr>
                <w:i/>
                <w:iCs/>
                <w:color w:val="125B61"/>
              </w:rPr>
            </w:pPr>
            <w:r w:rsidRPr="001965F1">
              <w:rPr>
                <w:i/>
                <w:iCs/>
                <w:color w:val="125B61"/>
              </w:rPr>
              <w:t xml:space="preserve">Describe the purpose of the </w:t>
            </w:r>
            <w:r w:rsidR="00605CC0">
              <w:rPr>
                <w:i/>
                <w:iCs/>
                <w:color w:val="125B61"/>
              </w:rPr>
              <w:t>management procedure or management plan</w:t>
            </w:r>
            <w:r w:rsidR="008D7C6E">
              <w:rPr>
                <w:i/>
                <w:iCs/>
                <w:color w:val="125B61"/>
              </w:rPr>
              <w:t>.</w:t>
            </w:r>
            <w:r w:rsidR="0067520A" w:rsidRPr="0067520A">
              <w:rPr>
                <w:i/>
                <w:iCs/>
                <w:color w:val="125B61"/>
              </w:rPr>
              <w:t xml:space="preserve"> </w:t>
            </w:r>
            <w:r w:rsidR="0067520A">
              <w:rPr>
                <w:i/>
                <w:iCs/>
                <w:color w:val="125B61"/>
              </w:rPr>
              <w:t>I</w:t>
            </w:r>
            <w:r w:rsidR="0067520A" w:rsidRPr="0067520A">
              <w:rPr>
                <w:i/>
                <w:iCs/>
                <w:color w:val="125B61"/>
              </w:rPr>
              <w:t xml:space="preserve">t should describe why the </w:t>
            </w:r>
            <w:r w:rsidR="0067520A">
              <w:rPr>
                <w:i/>
                <w:iCs/>
                <w:color w:val="125B61"/>
              </w:rPr>
              <w:t>management procedure or management plan</w:t>
            </w:r>
            <w:r w:rsidR="0067520A" w:rsidRPr="0067520A">
              <w:rPr>
                <w:i/>
                <w:iCs/>
                <w:color w:val="125B61"/>
              </w:rPr>
              <w:t xml:space="preserve"> is required </w:t>
            </w:r>
            <w:r w:rsidR="006C65A1">
              <w:rPr>
                <w:i/>
                <w:iCs/>
                <w:color w:val="125B61"/>
              </w:rPr>
              <w:t xml:space="preserve">and any requirements it is aligned to </w:t>
            </w:r>
            <w:r w:rsidR="0067520A" w:rsidRPr="0067520A">
              <w:rPr>
                <w:i/>
                <w:iCs/>
                <w:color w:val="125B61"/>
              </w:rPr>
              <w:t>(e.g. compliance with other internal procedures and guidelines</w:t>
            </w:r>
            <w:r w:rsidR="00B1584B">
              <w:rPr>
                <w:i/>
                <w:iCs/>
                <w:color w:val="125B61"/>
              </w:rPr>
              <w:t xml:space="preserve">, alignment with </w:t>
            </w:r>
            <w:r w:rsidR="004C7064">
              <w:rPr>
                <w:i/>
                <w:iCs/>
                <w:color w:val="125B61"/>
              </w:rPr>
              <w:t xml:space="preserve">international standards and guidelines, e.g. </w:t>
            </w:r>
            <w:r w:rsidR="003F3489">
              <w:rPr>
                <w:i/>
                <w:iCs/>
                <w:color w:val="125B61"/>
              </w:rPr>
              <w:t>International Finance Corporation (IFC) Performance Standards (</w:t>
            </w:r>
            <w:r w:rsidR="004C7064" w:rsidRPr="004C7064">
              <w:rPr>
                <w:i/>
                <w:iCs/>
                <w:color w:val="125B61"/>
              </w:rPr>
              <w:t>PS</w:t>
            </w:r>
            <w:r w:rsidR="003F3489">
              <w:rPr>
                <w:i/>
                <w:iCs/>
                <w:color w:val="125B61"/>
              </w:rPr>
              <w:t>)</w:t>
            </w:r>
            <w:r w:rsidR="004C7064" w:rsidRPr="004C7064">
              <w:rPr>
                <w:i/>
                <w:iCs/>
                <w:color w:val="125B61"/>
              </w:rPr>
              <w:t xml:space="preserve"> on Environmental and Social Sustainability (2012)</w:t>
            </w:r>
            <w:r w:rsidR="0067520A" w:rsidRPr="0067520A">
              <w:rPr>
                <w:i/>
                <w:iCs/>
                <w:color w:val="125B61"/>
              </w:rPr>
              <w:t>).</w:t>
            </w:r>
          </w:p>
          <w:p w14:paraId="643AA804" w14:textId="0FE2E8DE" w:rsidR="00E108C7" w:rsidRDefault="009D03B3" w:rsidP="00F37473">
            <w:pPr>
              <w:pStyle w:val="ListParagraph"/>
              <w:numPr>
                <w:ilvl w:val="0"/>
                <w:numId w:val="13"/>
              </w:numPr>
              <w:spacing w:after="120"/>
              <w:ind w:left="453" w:hanging="357"/>
              <w:contextualSpacing w:val="0"/>
              <w:rPr>
                <w:i/>
                <w:iCs/>
                <w:color w:val="125B61"/>
              </w:rPr>
            </w:pPr>
            <w:r w:rsidRPr="001965F1">
              <w:rPr>
                <w:i/>
                <w:iCs/>
                <w:color w:val="125B61"/>
              </w:rPr>
              <w:t xml:space="preserve">Define the scope of application of the </w:t>
            </w:r>
            <w:r w:rsidR="00605CC0">
              <w:rPr>
                <w:i/>
                <w:iCs/>
                <w:color w:val="125B61"/>
              </w:rPr>
              <w:t>management procedure or management plan</w:t>
            </w:r>
            <w:r w:rsidR="00605CC0" w:rsidRPr="001E34FD">
              <w:rPr>
                <w:i/>
                <w:iCs/>
                <w:color w:val="125B61"/>
              </w:rPr>
              <w:t xml:space="preserve"> </w:t>
            </w:r>
            <w:r w:rsidRPr="001965F1">
              <w:rPr>
                <w:i/>
                <w:iCs/>
                <w:color w:val="125B61"/>
              </w:rPr>
              <w:t>and whom it applies to.</w:t>
            </w:r>
          </w:p>
          <w:p w14:paraId="51A00FEF" w14:textId="77777777" w:rsidR="001E34FD" w:rsidRDefault="001E34FD" w:rsidP="00F37473">
            <w:pPr>
              <w:pStyle w:val="ListParagraph"/>
              <w:numPr>
                <w:ilvl w:val="0"/>
                <w:numId w:val="13"/>
              </w:numPr>
              <w:spacing w:after="120"/>
              <w:ind w:left="453" w:hanging="357"/>
              <w:contextualSpacing w:val="0"/>
              <w:rPr>
                <w:i/>
                <w:iCs/>
                <w:color w:val="125B61"/>
              </w:rPr>
            </w:pPr>
            <w:r w:rsidRPr="001E34FD">
              <w:rPr>
                <w:i/>
                <w:iCs/>
                <w:color w:val="125B61"/>
              </w:rPr>
              <w:t xml:space="preserve">If there are any areas in which </w:t>
            </w:r>
            <w:r>
              <w:rPr>
                <w:i/>
                <w:iCs/>
                <w:color w:val="125B61"/>
              </w:rPr>
              <w:t>the</w:t>
            </w:r>
            <w:r w:rsidRPr="001E34FD">
              <w:rPr>
                <w:i/>
                <w:iCs/>
                <w:color w:val="125B61"/>
              </w:rPr>
              <w:t xml:space="preserve"> </w:t>
            </w:r>
            <w:r>
              <w:rPr>
                <w:i/>
                <w:iCs/>
                <w:color w:val="125B61"/>
              </w:rPr>
              <w:t>management procedure or management plan</w:t>
            </w:r>
            <w:r w:rsidRPr="001E34FD">
              <w:rPr>
                <w:i/>
                <w:iCs/>
                <w:color w:val="125B61"/>
              </w:rPr>
              <w:t xml:space="preserve"> specifically does NOT apply, these should also be mentioned.</w:t>
            </w:r>
          </w:p>
          <w:p w14:paraId="4F699004" w14:textId="04902BFA" w:rsidR="00CA4627" w:rsidRPr="001965F1" w:rsidRDefault="00CA4627" w:rsidP="00F37473">
            <w:pPr>
              <w:pStyle w:val="ListParagraph"/>
              <w:numPr>
                <w:ilvl w:val="0"/>
                <w:numId w:val="1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2FAC5C28" w14:textId="2577C1DA" w:rsidR="003541CA" w:rsidRPr="003541CA" w:rsidRDefault="003541CA" w:rsidP="003541CA">
      <w:pPr>
        <w:pStyle w:val="Context"/>
      </w:pPr>
      <w:r w:rsidRPr="003541CA">
        <w:t>The purpose of the [</w:t>
      </w:r>
      <w:r w:rsidRPr="003541CA">
        <w:rPr>
          <w:highlight w:val="yellow"/>
        </w:rPr>
        <w:t>xxx</w:t>
      </w:r>
      <w:r w:rsidRPr="003541CA">
        <w:t>] Procedure is to ensure that effective procedures are implemented for the management of [</w:t>
      </w:r>
      <w:r w:rsidR="00533E41">
        <w:rPr>
          <w:highlight w:val="yellow"/>
        </w:rPr>
        <w:t>xxx</w:t>
      </w:r>
      <w:r w:rsidRPr="003541CA">
        <w:rPr>
          <w:highlight w:val="yellow"/>
        </w:rPr>
        <w:t>….</w:t>
      </w:r>
      <w:r w:rsidRPr="003541CA">
        <w:t>]. [</w:t>
      </w:r>
      <w:r w:rsidRPr="003541CA">
        <w:rPr>
          <w:highlight w:val="yellow"/>
        </w:rPr>
        <w:t>Insert company name</w:t>
      </w:r>
      <w:r w:rsidRPr="003541CA">
        <w:t xml:space="preserve">] has developed this Procedure to ensure </w:t>
      </w:r>
      <w:r w:rsidR="002516C2" w:rsidRPr="003541CA">
        <w:rPr>
          <w:highlight w:val="yellow"/>
        </w:rPr>
        <w:t>xxx</w:t>
      </w:r>
    </w:p>
    <w:p w14:paraId="0258487F" w14:textId="77777777" w:rsidR="003541CA" w:rsidRPr="003541CA" w:rsidRDefault="003541CA" w:rsidP="003541CA">
      <w:pPr>
        <w:pStyle w:val="Context"/>
      </w:pPr>
      <w:r w:rsidRPr="003541CA">
        <w:t>The Procedure includes details on the following:</w:t>
      </w:r>
    </w:p>
    <w:p w14:paraId="5CED188D" w14:textId="77777777" w:rsidR="003541CA" w:rsidRPr="003541CA" w:rsidRDefault="003541CA" w:rsidP="003541CA">
      <w:pPr>
        <w:pStyle w:val="Context"/>
        <w:numPr>
          <w:ilvl w:val="0"/>
          <w:numId w:val="16"/>
        </w:numPr>
        <w:rPr>
          <w:highlight w:val="yellow"/>
        </w:rPr>
      </w:pPr>
      <w:r w:rsidRPr="003541CA">
        <w:rPr>
          <w:highlight w:val="yellow"/>
        </w:rPr>
        <w:t>xxx</w:t>
      </w:r>
    </w:p>
    <w:p w14:paraId="729EBC28" w14:textId="77777777" w:rsidR="003541CA" w:rsidRDefault="003541CA" w:rsidP="003541CA">
      <w:pPr>
        <w:pStyle w:val="Context"/>
        <w:numPr>
          <w:ilvl w:val="0"/>
          <w:numId w:val="16"/>
        </w:numPr>
        <w:rPr>
          <w:highlight w:val="yellow"/>
        </w:rPr>
      </w:pPr>
      <w:r w:rsidRPr="003541CA">
        <w:rPr>
          <w:highlight w:val="yellow"/>
        </w:rPr>
        <w:t>xxx</w:t>
      </w:r>
    </w:p>
    <w:p w14:paraId="117A0819" w14:textId="2346B24B" w:rsidR="00533E41" w:rsidRPr="00533E41" w:rsidRDefault="00533E41" w:rsidP="00533E41">
      <w:pPr>
        <w:pStyle w:val="Context"/>
        <w:numPr>
          <w:ilvl w:val="1"/>
          <w:numId w:val="16"/>
        </w:numPr>
        <w:rPr>
          <w:highlight w:val="yellow"/>
        </w:rPr>
      </w:pPr>
      <w:r w:rsidRPr="00533E41">
        <w:rPr>
          <w:highlight w:val="yellow"/>
        </w:rPr>
        <w:t>xxx</w:t>
      </w:r>
    </w:p>
    <w:p w14:paraId="5A9C12CE" w14:textId="084E7701" w:rsidR="00533E41" w:rsidRPr="00533E41" w:rsidRDefault="00533E41" w:rsidP="00533E41">
      <w:pPr>
        <w:pStyle w:val="Context"/>
        <w:numPr>
          <w:ilvl w:val="1"/>
          <w:numId w:val="16"/>
        </w:numPr>
        <w:rPr>
          <w:highlight w:val="yellow"/>
        </w:rPr>
      </w:pPr>
      <w:r w:rsidRPr="00533E41">
        <w:rPr>
          <w:highlight w:val="yellow"/>
        </w:rPr>
        <w:t>xxx</w:t>
      </w:r>
    </w:p>
    <w:p w14:paraId="5B031B9C" w14:textId="1C590726" w:rsidR="003541CA" w:rsidRPr="003541CA" w:rsidRDefault="003541CA" w:rsidP="003541CA">
      <w:pPr>
        <w:pStyle w:val="Context"/>
      </w:pPr>
      <w:r w:rsidRPr="003541CA">
        <w:t xml:space="preserve">This Procedure applies to employees and contractors who are responsible for </w:t>
      </w:r>
      <w:r w:rsidR="002516C2" w:rsidRPr="003541CA">
        <w:rPr>
          <w:highlight w:val="yellow"/>
        </w:rPr>
        <w:t>xxx</w:t>
      </w:r>
      <w:r w:rsidRPr="003541CA">
        <w:t>.</w:t>
      </w:r>
    </w:p>
    <w:p w14:paraId="58D7A549" w14:textId="77777777" w:rsidR="009D03B3" w:rsidRDefault="009D03B3" w:rsidP="009D03B3">
      <w:pPr>
        <w:spacing w:after="120"/>
      </w:pPr>
    </w:p>
    <w:p w14:paraId="63ECD0C9" w14:textId="77777777" w:rsidR="009D03B3" w:rsidRDefault="009D03B3" w:rsidP="009D03B3">
      <w:pPr>
        <w:pStyle w:val="Heading1"/>
      </w:pPr>
      <w:bookmarkStart w:id="2" w:name="_Toc178241412"/>
      <w:bookmarkStart w:id="3" w:name="_Toc179538735"/>
      <w:r>
        <w:t>Objectives</w:t>
      </w:r>
      <w:bookmarkEnd w:id="2"/>
      <w:bookmarkEnd w:id="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52BE458" w14:textId="77777777" w:rsidTr="00D95734">
        <w:tc>
          <w:tcPr>
            <w:tcW w:w="9351" w:type="dxa"/>
            <w:shd w:val="clear" w:color="auto" w:fill="D9D9D9" w:themeFill="background1" w:themeFillShade="D9"/>
          </w:tcPr>
          <w:p w14:paraId="0F12A51C"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635F7E3" w14:textId="77777777" w:rsidR="009D03B3" w:rsidRPr="00C75653" w:rsidRDefault="009D03B3" w:rsidP="00C75653">
            <w:pPr>
              <w:pStyle w:val="ListParagraph"/>
              <w:numPr>
                <w:ilvl w:val="0"/>
                <w:numId w:val="13"/>
              </w:numPr>
              <w:spacing w:after="120"/>
              <w:ind w:left="453" w:hanging="357"/>
              <w:contextualSpacing w:val="0"/>
              <w:rPr>
                <w:i/>
                <w:iCs/>
                <w:color w:val="125B61"/>
              </w:rPr>
            </w:pPr>
            <w:r>
              <w:rPr>
                <w:i/>
                <w:iCs/>
                <w:color w:val="125B61"/>
              </w:rPr>
              <w:t xml:space="preserve">State </w:t>
            </w:r>
            <w:r w:rsidRPr="00D93607">
              <w:rPr>
                <w:i/>
                <w:iCs/>
                <w:color w:val="125B61"/>
              </w:rPr>
              <w:t xml:space="preserve">the objectives of the </w:t>
            </w:r>
            <w:r w:rsidR="00605CC0">
              <w:rPr>
                <w:i/>
                <w:iCs/>
                <w:color w:val="125B61"/>
              </w:rPr>
              <w:t xml:space="preserve">management procedure </w:t>
            </w:r>
            <w:r w:rsidRPr="007A3784">
              <w:rPr>
                <w:i/>
                <w:iCs/>
                <w:color w:val="125B61"/>
              </w:rPr>
              <w:t>and what it aims to achieve</w:t>
            </w:r>
            <w:r w:rsidR="006275F5">
              <w:rPr>
                <w:i/>
                <w:iCs/>
                <w:color w:val="125B61"/>
              </w:rPr>
              <w:t>.</w:t>
            </w:r>
          </w:p>
          <w:p w14:paraId="1E09EE6B" w14:textId="77777777" w:rsidR="00C75653" w:rsidRPr="003E0BD2" w:rsidRDefault="00C02596" w:rsidP="00C75653">
            <w:pPr>
              <w:pStyle w:val="ListParagraph"/>
              <w:numPr>
                <w:ilvl w:val="0"/>
                <w:numId w:val="13"/>
              </w:numPr>
              <w:spacing w:after="120"/>
              <w:ind w:left="453" w:hanging="357"/>
              <w:contextualSpacing w:val="0"/>
            </w:pPr>
            <w:r>
              <w:rPr>
                <w:i/>
                <w:iCs/>
                <w:color w:val="125B61"/>
              </w:rPr>
              <w:t>Which operational challenges does it aim to address</w:t>
            </w:r>
            <w:r w:rsidR="00C75653" w:rsidRPr="00C75653">
              <w:rPr>
                <w:i/>
                <w:iCs/>
                <w:color w:val="125B61"/>
              </w:rPr>
              <w:t xml:space="preserve">? </w:t>
            </w:r>
          </w:p>
          <w:p w14:paraId="306EA4F8" w14:textId="77777777" w:rsidR="003E0BD2" w:rsidRPr="00CA4627" w:rsidRDefault="003E0BD2" w:rsidP="00C75653">
            <w:pPr>
              <w:pStyle w:val="ListParagraph"/>
              <w:numPr>
                <w:ilvl w:val="0"/>
                <w:numId w:val="13"/>
              </w:numPr>
              <w:spacing w:after="120"/>
              <w:ind w:left="453" w:hanging="357"/>
              <w:contextualSpacing w:val="0"/>
            </w:pPr>
            <w:r w:rsidRPr="00C329CD">
              <w:rPr>
                <w:i/>
                <w:iCs/>
                <w:color w:val="125B61"/>
              </w:rPr>
              <w:t xml:space="preserve">You may </w:t>
            </w:r>
            <w:r w:rsidR="00013206">
              <w:rPr>
                <w:i/>
                <w:iCs/>
                <w:color w:val="125B61"/>
              </w:rPr>
              <w:t>wish</w:t>
            </w:r>
            <w:r w:rsidRPr="00C329CD">
              <w:rPr>
                <w:i/>
                <w:iCs/>
                <w:color w:val="125B61"/>
              </w:rPr>
              <w:t xml:space="preserve"> t</w:t>
            </w:r>
            <w:r w:rsidR="00C329CD">
              <w:rPr>
                <w:i/>
                <w:iCs/>
                <w:color w:val="125B61"/>
              </w:rPr>
              <w:t xml:space="preserve">o </w:t>
            </w:r>
            <w:r w:rsidR="0067107F">
              <w:rPr>
                <w:i/>
                <w:iCs/>
                <w:color w:val="125B61"/>
              </w:rPr>
              <w:t xml:space="preserve">relate the objectives </w:t>
            </w:r>
            <w:r w:rsidR="00013206">
              <w:rPr>
                <w:i/>
                <w:iCs/>
                <w:color w:val="125B61"/>
              </w:rPr>
              <w:t xml:space="preserve">of the management procedure </w:t>
            </w:r>
            <w:r w:rsidR="0067107F">
              <w:rPr>
                <w:i/>
                <w:iCs/>
                <w:color w:val="125B61"/>
              </w:rPr>
              <w:t xml:space="preserve">to your company strategy </w:t>
            </w:r>
            <w:r w:rsidR="003056D9">
              <w:rPr>
                <w:i/>
                <w:iCs/>
                <w:color w:val="125B61"/>
              </w:rPr>
              <w:t>on</w:t>
            </w:r>
            <w:r w:rsidR="0067107F">
              <w:rPr>
                <w:i/>
                <w:iCs/>
                <w:color w:val="125B61"/>
              </w:rPr>
              <w:t xml:space="preserve"> </w:t>
            </w:r>
            <w:r w:rsidR="003056D9">
              <w:rPr>
                <w:i/>
                <w:iCs/>
                <w:color w:val="125B61"/>
              </w:rPr>
              <w:t xml:space="preserve">achieving </w:t>
            </w:r>
            <w:r w:rsidR="00B77C2A">
              <w:rPr>
                <w:i/>
                <w:iCs/>
                <w:color w:val="125B61"/>
              </w:rPr>
              <w:t>E&amp;S goals.</w:t>
            </w:r>
          </w:p>
          <w:p w14:paraId="28425E64" w14:textId="1FBB7D30" w:rsidR="00CA4627" w:rsidRDefault="00CA4627" w:rsidP="00C75653">
            <w:pPr>
              <w:pStyle w:val="ListParagraph"/>
              <w:numPr>
                <w:ilvl w:val="0"/>
                <w:numId w:val="13"/>
              </w:numPr>
              <w:spacing w:after="120"/>
              <w:ind w:left="453" w:hanging="357"/>
              <w:contextualSpacing w:val="0"/>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C56D0C0" w14:textId="414FE187" w:rsidR="009943F7" w:rsidRDefault="00410ADD" w:rsidP="009943F7">
      <w:pPr>
        <w:pStyle w:val="Context"/>
      </w:pPr>
      <w:r w:rsidRPr="00D918C8">
        <w:t xml:space="preserve">The objective of the </w:t>
      </w:r>
      <w:r w:rsidRPr="003541CA">
        <w:t>[</w:t>
      </w:r>
      <w:r w:rsidRPr="003541CA">
        <w:rPr>
          <w:highlight w:val="yellow"/>
        </w:rPr>
        <w:t>xxx</w:t>
      </w:r>
      <w:r w:rsidRPr="003541CA">
        <w:t xml:space="preserve">] Procedure </w:t>
      </w:r>
      <w:r>
        <w:t>is</w:t>
      </w:r>
      <w:r w:rsidRPr="00D918C8">
        <w:t xml:space="preserve"> to ensure compliance with all applicable local, national, and international regulations, thereby protecting the organization from legal penalties and ensuring alignment with industry standards</w:t>
      </w:r>
      <w:r w:rsidR="001271FD">
        <w:t>.</w:t>
      </w:r>
    </w:p>
    <w:p w14:paraId="012F8CF9" w14:textId="52693BB6" w:rsidR="00934A02" w:rsidRDefault="00934A02" w:rsidP="00934A02">
      <w:pPr>
        <w:spacing w:after="120"/>
      </w:pPr>
      <w:r>
        <w:t xml:space="preserve">The </w:t>
      </w:r>
      <w:r w:rsidRPr="003541CA">
        <w:rPr>
          <w:rFonts w:eastAsiaTheme="minorEastAsia" w:cstheme="minorBidi"/>
          <w:color w:val="000000" w:themeColor="text1"/>
          <w:szCs w:val="22"/>
          <w:lang w:val="en-GB" w:eastAsia="zh-CN"/>
        </w:rPr>
        <w:t>[</w:t>
      </w:r>
      <w:r w:rsidRPr="003541CA">
        <w:rPr>
          <w:highlight w:val="yellow"/>
        </w:rPr>
        <w:t>xxx</w:t>
      </w:r>
      <w:r w:rsidRPr="003541CA">
        <w:rPr>
          <w:rFonts w:eastAsiaTheme="minorEastAsia" w:cstheme="minorBidi"/>
          <w:color w:val="000000" w:themeColor="text1"/>
          <w:szCs w:val="22"/>
          <w:lang w:val="en-GB" w:eastAsia="zh-CN"/>
        </w:rPr>
        <w:t>] Procedure</w:t>
      </w:r>
      <w:r>
        <w:t xml:space="preserve"> aims to:</w:t>
      </w:r>
    </w:p>
    <w:p w14:paraId="599339A1" w14:textId="743F7D3A" w:rsidR="009943F7" w:rsidRDefault="00934A02" w:rsidP="009943F7">
      <w:pPr>
        <w:pStyle w:val="Context"/>
        <w:numPr>
          <w:ilvl w:val="0"/>
          <w:numId w:val="16"/>
        </w:numPr>
      </w:pPr>
      <w:r>
        <w:t>x</w:t>
      </w:r>
      <w:r w:rsidR="009943F7">
        <w:t>xx</w:t>
      </w:r>
    </w:p>
    <w:p w14:paraId="3CF969C5" w14:textId="54B246EB" w:rsidR="00934A02" w:rsidRPr="00226D1E" w:rsidRDefault="00934A02" w:rsidP="009943F7">
      <w:pPr>
        <w:pStyle w:val="Context"/>
        <w:numPr>
          <w:ilvl w:val="0"/>
          <w:numId w:val="16"/>
        </w:numPr>
      </w:pPr>
      <w:r>
        <w:lastRenderedPageBreak/>
        <w:t>xxx</w:t>
      </w:r>
    </w:p>
    <w:p w14:paraId="08BA56CC" w14:textId="77777777" w:rsidR="009D03B3" w:rsidRDefault="009D03B3" w:rsidP="009D03B3">
      <w:pPr>
        <w:pStyle w:val="Heading1"/>
      </w:pPr>
      <w:bookmarkStart w:id="4" w:name="_Toc178241413"/>
      <w:bookmarkStart w:id="5" w:name="_Toc179538736"/>
      <w:r>
        <w:t>Legal and International Requirements</w:t>
      </w:r>
      <w:bookmarkEnd w:id="4"/>
      <w:bookmarkEnd w:id="5"/>
    </w:p>
    <w:p w14:paraId="6FA080E3" w14:textId="77777777" w:rsidR="009D03B3" w:rsidRDefault="009D03B3" w:rsidP="009D03B3">
      <w:pPr>
        <w:pStyle w:val="Heading2"/>
        <w:spacing w:after="240"/>
        <w:ind w:left="578" w:hanging="578"/>
        <w:rPr>
          <w:sz w:val="24"/>
          <w:szCs w:val="24"/>
        </w:rPr>
      </w:pPr>
      <w:bookmarkStart w:id="6" w:name="_Toc172887405"/>
      <w:bookmarkStart w:id="7" w:name="_Toc178241414"/>
      <w:bookmarkStart w:id="8" w:name="_Toc179538737"/>
      <w:r w:rsidRPr="00EC1365">
        <w:rPr>
          <w:sz w:val="24"/>
          <w:szCs w:val="24"/>
        </w:rPr>
        <w:t>National Laws and Regulations</w:t>
      </w:r>
      <w:bookmarkEnd w:id="6"/>
      <w:bookmarkEnd w:id="7"/>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3028088" w14:textId="77777777" w:rsidTr="00D95734">
        <w:tc>
          <w:tcPr>
            <w:tcW w:w="9351" w:type="dxa"/>
            <w:shd w:val="clear" w:color="auto" w:fill="D9D9D9" w:themeFill="background1" w:themeFillShade="D9"/>
          </w:tcPr>
          <w:p w14:paraId="7B7D67D1"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1504B7BC" w14:textId="1CDB9F26" w:rsidR="009D03B3" w:rsidRPr="00512FD8" w:rsidRDefault="009D03B3" w:rsidP="00D725E7">
            <w:pPr>
              <w:pStyle w:val="ListParagraph"/>
              <w:numPr>
                <w:ilvl w:val="0"/>
                <w:numId w:val="13"/>
              </w:numPr>
              <w:spacing w:after="120"/>
              <w:ind w:left="453" w:hanging="357"/>
              <w:contextualSpacing w:val="0"/>
              <w:rPr>
                <w:i/>
                <w:iCs/>
                <w:color w:val="125B61"/>
              </w:rPr>
            </w:pPr>
            <w:r w:rsidRPr="00512FD8">
              <w:rPr>
                <w:i/>
                <w:iCs/>
                <w:color w:val="125B61"/>
              </w:rPr>
              <w:t xml:space="preserve">Review country and local legislation relating to </w:t>
            </w:r>
            <w:r w:rsidR="005F50F5">
              <w:rPr>
                <w:i/>
                <w:iCs/>
                <w:color w:val="125B61"/>
              </w:rPr>
              <w:t>the topic</w:t>
            </w:r>
            <w:r w:rsidRPr="00512FD8">
              <w:rPr>
                <w:i/>
                <w:iCs/>
                <w:color w:val="125B61"/>
              </w:rPr>
              <w:t xml:space="preserve"> and incorporate as may be required into this </w:t>
            </w:r>
            <w:r>
              <w:rPr>
                <w:i/>
                <w:iCs/>
                <w:color w:val="125B61"/>
              </w:rPr>
              <w:t>section</w:t>
            </w:r>
            <w:r w:rsidRPr="00512FD8">
              <w:rPr>
                <w:i/>
                <w:iCs/>
                <w:color w:val="125B61"/>
              </w:rPr>
              <w:t>.</w:t>
            </w:r>
          </w:p>
          <w:p w14:paraId="7109760B" w14:textId="2754875D" w:rsidR="009D03B3" w:rsidRDefault="009D03B3" w:rsidP="00D725E7">
            <w:pPr>
              <w:pStyle w:val="ListParagraph"/>
              <w:numPr>
                <w:ilvl w:val="0"/>
                <w:numId w:val="13"/>
              </w:numPr>
              <w:spacing w:after="120"/>
              <w:ind w:left="453" w:hanging="357"/>
              <w:contextualSpacing w:val="0"/>
              <w:rPr>
                <w:i/>
                <w:iCs/>
                <w:color w:val="125B61"/>
              </w:rPr>
            </w:pPr>
            <w:r w:rsidRPr="00512FD8">
              <w:rPr>
                <w:i/>
                <w:iCs/>
                <w:color w:val="125B61"/>
              </w:rPr>
              <w:t xml:space="preserve">List all relevant </w:t>
            </w:r>
            <w:r w:rsidR="005F50F5">
              <w:rPr>
                <w:i/>
                <w:iCs/>
                <w:color w:val="125B61"/>
              </w:rPr>
              <w:t>topic</w:t>
            </w:r>
            <w:r w:rsidRPr="00512FD8">
              <w:rPr>
                <w:i/>
                <w:iCs/>
                <w:color w:val="125B61"/>
              </w:rPr>
              <w:t>-related laws and regulations below</w:t>
            </w:r>
            <w:r>
              <w:rPr>
                <w:i/>
                <w:iCs/>
                <w:color w:val="125B61"/>
              </w:rPr>
              <w:t>.</w:t>
            </w:r>
          </w:p>
        </w:tc>
      </w:tr>
    </w:tbl>
    <w:p w14:paraId="620990AF" w14:textId="2B35CCE3" w:rsidR="009D03B3" w:rsidRDefault="00A81D30" w:rsidP="009D03B3">
      <w:r>
        <w:t>T</w:t>
      </w:r>
      <w:r w:rsidRPr="00666722">
        <w:t xml:space="preserve">his </w:t>
      </w:r>
      <w:r>
        <w:t>[</w:t>
      </w:r>
      <w:r w:rsidRPr="00635C8A">
        <w:rPr>
          <w:highlight w:val="yellow"/>
        </w:rPr>
        <w:t xml:space="preserve">insert name of </w:t>
      </w:r>
      <w:r w:rsidR="008B00ED">
        <w:rPr>
          <w:highlight w:val="yellow"/>
        </w:rPr>
        <w:t xml:space="preserve">management </w:t>
      </w:r>
      <w:r w:rsidRPr="00635C8A">
        <w:rPr>
          <w:highlight w:val="yellow"/>
        </w:rPr>
        <w:t>procedure</w:t>
      </w:r>
      <w:r>
        <w:t>]</w:t>
      </w:r>
      <w:r w:rsidRPr="001E5BAF">
        <w:t xml:space="preserve"> </w:t>
      </w:r>
      <w:r w:rsidR="009D03B3" w:rsidRPr="00680DD0">
        <w:rPr>
          <w:lang w:val="en-GB"/>
        </w:rPr>
        <w:t xml:space="preserve">has been developed to conform to the following </w:t>
      </w:r>
      <w:r w:rsidR="009D03B3">
        <w:rPr>
          <w:lang w:val="en-GB"/>
        </w:rPr>
        <w:t>national laws and regulations</w:t>
      </w:r>
      <w:r w:rsidR="009D03B3" w:rsidRPr="00680DD0">
        <w:rPr>
          <w:lang w:val="en-GB"/>
        </w:rPr>
        <w:t>:</w:t>
      </w:r>
      <w:r w:rsidR="009D03B3" w:rsidRPr="00680DD0">
        <w:t> </w:t>
      </w:r>
    </w:p>
    <w:p w14:paraId="24007B05" w14:textId="77777777" w:rsidR="009D03B3" w:rsidRPr="005F50F5" w:rsidRDefault="009D03B3" w:rsidP="009D03B3">
      <w:pPr>
        <w:pStyle w:val="ListParagraph"/>
        <w:numPr>
          <w:ilvl w:val="0"/>
          <w:numId w:val="8"/>
        </w:numPr>
        <w:spacing w:before="80" w:after="80"/>
        <w:ind w:hanging="357"/>
        <w:contextualSpacing w:val="0"/>
      </w:pPr>
      <w:proofErr w:type="spellStart"/>
      <w:r w:rsidRPr="005F50F5">
        <w:t>Xx</w:t>
      </w:r>
      <w:proofErr w:type="spellEnd"/>
    </w:p>
    <w:p w14:paraId="417C2271" w14:textId="77777777" w:rsidR="009D03B3" w:rsidRPr="005F50F5" w:rsidRDefault="009D03B3" w:rsidP="009D03B3">
      <w:pPr>
        <w:pStyle w:val="ListParagraph"/>
        <w:numPr>
          <w:ilvl w:val="0"/>
          <w:numId w:val="8"/>
        </w:numPr>
        <w:spacing w:before="80" w:after="80"/>
        <w:ind w:hanging="357"/>
        <w:contextualSpacing w:val="0"/>
      </w:pPr>
      <w:proofErr w:type="spellStart"/>
      <w:r w:rsidRPr="005F50F5">
        <w:t>Xx</w:t>
      </w:r>
      <w:proofErr w:type="spellEnd"/>
    </w:p>
    <w:p w14:paraId="524228A9" w14:textId="77777777" w:rsidR="009D03B3" w:rsidRDefault="009D03B3" w:rsidP="009D03B3">
      <w:pPr>
        <w:spacing w:before="80" w:after="80"/>
      </w:pPr>
    </w:p>
    <w:p w14:paraId="4F1EAC8B" w14:textId="77777777" w:rsidR="009D03B3" w:rsidRPr="00EC1365" w:rsidRDefault="009D03B3" w:rsidP="009D03B3">
      <w:pPr>
        <w:pStyle w:val="Heading2"/>
        <w:spacing w:after="240"/>
        <w:rPr>
          <w:sz w:val="24"/>
          <w:szCs w:val="24"/>
        </w:rPr>
      </w:pPr>
      <w:bookmarkStart w:id="9" w:name="_Toc172887406"/>
      <w:bookmarkStart w:id="10" w:name="_Toc178241415"/>
      <w:bookmarkStart w:id="11" w:name="_Toc179538738"/>
      <w:r>
        <w:rPr>
          <w:sz w:val="24"/>
          <w:szCs w:val="24"/>
        </w:rPr>
        <w:t>International Standards and Guidelines</w:t>
      </w:r>
      <w:bookmarkEnd w:id="9"/>
      <w:bookmarkEnd w:id="10"/>
      <w:bookmarkEnd w:id="1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13D4E41" w14:textId="77777777" w:rsidTr="00D95734">
        <w:tc>
          <w:tcPr>
            <w:tcW w:w="9351" w:type="dxa"/>
            <w:shd w:val="clear" w:color="auto" w:fill="D9D9D9" w:themeFill="background1" w:themeFillShade="D9"/>
          </w:tcPr>
          <w:p w14:paraId="66CE1F78"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19729DD" w14:textId="77777777" w:rsidR="009D03B3" w:rsidRDefault="009D03B3" w:rsidP="00367796">
            <w:pPr>
              <w:pStyle w:val="ListParagraph"/>
              <w:numPr>
                <w:ilvl w:val="0"/>
                <w:numId w:val="13"/>
              </w:numPr>
              <w:spacing w:after="120"/>
              <w:ind w:left="453" w:hanging="357"/>
              <w:contextualSpacing w:val="0"/>
              <w:rPr>
                <w:i/>
                <w:iCs/>
                <w:color w:val="125B61"/>
              </w:rPr>
            </w:pPr>
            <w:r w:rsidRPr="001965F1">
              <w:rPr>
                <w:i/>
                <w:iCs/>
                <w:color w:val="125B61"/>
              </w:rPr>
              <w:t>List all relevant international standards</w:t>
            </w:r>
            <w:r>
              <w:rPr>
                <w:i/>
                <w:iCs/>
                <w:color w:val="125B61"/>
              </w:rPr>
              <w:t>,</w:t>
            </w:r>
            <w:r w:rsidRPr="001965F1">
              <w:rPr>
                <w:i/>
                <w:iCs/>
                <w:color w:val="125B61"/>
              </w:rPr>
              <w:t xml:space="preserve"> guidelines</w:t>
            </w:r>
            <w:r>
              <w:rPr>
                <w:i/>
                <w:iCs/>
                <w:color w:val="125B61"/>
              </w:rPr>
              <w:t xml:space="preserve"> and delete any below that are not applicable. </w:t>
            </w:r>
          </w:p>
          <w:p w14:paraId="0C9A29AB" w14:textId="4F2DF34D" w:rsidR="00367796" w:rsidRPr="001965F1" w:rsidRDefault="00367796" w:rsidP="00367796">
            <w:pPr>
              <w:pStyle w:val="ListParagraph"/>
              <w:numPr>
                <w:ilvl w:val="0"/>
                <w:numId w:val="1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7EFD1E0" w14:textId="338C5F6E" w:rsidR="009D03B3" w:rsidRPr="00680DD0" w:rsidRDefault="009D03B3" w:rsidP="009D03B3">
      <w:r w:rsidRPr="00680DD0">
        <w:rPr>
          <w:lang w:val="en-GB"/>
        </w:rPr>
        <w:t xml:space="preserve">The </w:t>
      </w:r>
      <w:r w:rsidR="00A81D30">
        <w:t>[</w:t>
      </w:r>
      <w:r w:rsidR="00A81D30" w:rsidRPr="00635C8A">
        <w:rPr>
          <w:highlight w:val="yellow"/>
        </w:rPr>
        <w:t xml:space="preserve">insert name of </w:t>
      </w:r>
      <w:r w:rsidR="008B00ED">
        <w:rPr>
          <w:highlight w:val="yellow"/>
        </w:rPr>
        <w:t xml:space="preserve">management </w:t>
      </w:r>
      <w:r w:rsidR="008B00ED" w:rsidRPr="00635C8A">
        <w:rPr>
          <w:highlight w:val="yellow"/>
        </w:rPr>
        <w:t>procedure</w:t>
      </w:r>
      <w:r w:rsidR="00A81D30">
        <w:t>]</w:t>
      </w:r>
      <w:r w:rsidR="00A81D30" w:rsidRPr="001E5BAF">
        <w:t xml:space="preserve"> </w:t>
      </w:r>
      <w:r w:rsidRPr="00680DD0">
        <w:rPr>
          <w:lang w:val="en-GB"/>
        </w:rPr>
        <w:t xml:space="preserve">has been developed to conform to the following </w:t>
      </w:r>
      <w:r>
        <w:rPr>
          <w:lang w:val="en-GB"/>
        </w:rPr>
        <w:t>international standards and guidelines</w:t>
      </w:r>
      <w:r w:rsidRPr="00680DD0">
        <w:rPr>
          <w:lang w:val="en-GB"/>
        </w:rPr>
        <w:t>:</w:t>
      </w:r>
      <w:r w:rsidRPr="00680DD0">
        <w:t> </w:t>
      </w:r>
    </w:p>
    <w:p w14:paraId="46537C68" w14:textId="2B20A742" w:rsidR="009D03B3" w:rsidRPr="00A446DD" w:rsidRDefault="009D03B3" w:rsidP="009D03B3">
      <w:pPr>
        <w:pStyle w:val="ListParagraph"/>
        <w:numPr>
          <w:ilvl w:val="0"/>
          <w:numId w:val="8"/>
        </w:numPr>
        <w:contextualSpacing w:val="0"/>
      </w:pPr>
      <w:hyperlink r:id="rId23" w:history="1">
        <w:r w:rsidRPr="005C7748">
          <w:rPr>
            <w:rStyle w:val="Hyperlink"/>
          </w:rPr>
          <w:t>IFC PS on E&amp;S Sustainability (2012)</w:t>
        </w:r>
      </w:hyperlink>
      <w:r w:rsidRPr="00A446DD">
        <w:t xml:space="preserve">:  </w:t>
      </w:r>
    </w:p>
    <w:p w14:paraId="754F36E3" w14:textId="77777777" w:rsidR="00AE7783" w:rsidRPr="00EE01C7" w:rsidRDefault="00AE7783" w:rsidP="00AE7783">
      <w:pPr>
        <w:pStyle w:val="ListParagraph"/>
        <w:numPr>
          <w:ilvl w:val="1"/>
          <w:numId w:val="8"/>
        </w:numPr>
        <w:contextualSpacing w:val="0"/>
        <w:rPr>
          <w:i/>
          <w:iCs/>
        </w:rPr>
      </w:pPr>
      <w:r w:rsidRPr="00EE01C7">
        <w:rPr>
          <w:i/>
          <w:iCs/>
        </w:rPr>
        <w:t>[</w:t>
      </w:r>
      <w:r w:rsidRPr="00EE01C7">
        <w:rPr>
          <w:i/>
          <w:iCs/>
          <w:color w:val="125B61"/>
        </w:rPr>
        <w:t xml:space="preserve">insert relevant </w:t>
      </w:r>
      <w:r w:rsidRPr="005C7748">
        <w:rPr>
          <w:i/>
          <w:iCs/>
          <w:color w:val="125B61"/>
        </w:rPr>
        <w:t>IFC Performance Standard(s)</w:t>
      </w:r>
      <w:r>
        <w:rPr>
          <w:i/>
          <w:iCs/>
          <w:color w:val="125B61"/>
        </w:rPr>
        <w:t xml:space="preserve"> and provide </w:t>
      </w:r>
      <w:proofErr w:type="gramStart"/>
      <w:r>
        <w:rPr>
          <w:i/>
          <w:iCs/>
          <w:color w:val="125B61"/>
        </w:rPr>
        <w:t>a brief summary</w:t>
      </w:r>
      <w:proofErr w:type="gramEnd"/>
      <w:r>
        <w:rPr>
          <w:i/>
          <w:iCs/>
          <w:color w:val="125B61"/>
        </w:rPr>
        <w:t xml:space="preserve"> of the key requirements</w:t>
      </w:r>
      <w:r w:rsidRPr="00EE01C7">
        <w:rPr>
          <w:i/>
          <w:iCs/>
        </w:rPr>
        <w:t>]</w:t>
      </w:r>
    </w:p>
    <w:p w14:paraId="084DF3FE" w14:textId="30D86125" w:rsidR="009D03B3" w:rsidRDefault="009D03B3" w:rsidP="009D03B3">
      <w:pPr>
        <w:pStyle w:val="ListParagraph"/>
        <w:numPr>
          <w:ilvl w:val="0"/>
          <w:numId w:val="8"/>
        </w:numPr>
        <w:spacing w:before="80" w:after="80"/>
        <w:ind w:hanging="357"/>
        <w:contextualSpacing w:val="0"/>
      </w:pPr>
      <w:hyperlink r:id="rId24" w:history="1">
        <w:r w:rsidRPr="00CA23F6">
          <w:rPr>
            <w:rStyle w:val="Hyperlink"/>
          </w:rPr>
          <w:t>IFC General Environmental, Health and Safety (EHS) Guidelines (2007)</w:t>
        </w:r>
      </w:hyperlink>
      <w:r>
        <w:t xml:space="preserve">; </w:t>
      </w:r>
    </w:p>
    <w:p w14:paraId="31961265" w14:textId="712CDA5E" w:rsidR="009D03B3" w:rsidRDefault="009D03B3" w:rsidP="009D03B3">
      <w:pPr>
        <w:pStyle w:val="ListParagraph"/>
        <w:numPr>
          <w:ilvl w:val="0"/>
          <w:numId w:val="8"/>
        </w:numPr>
        <w:spacing w:before="80" w:after="80"/>
        <w:ind w:hanging="357"/>
        <w:contextualSpacing w:val="0"/>
      </w:pPr>
      <w:hyperlink r:id="rId25" w:history="1">
        <w:r w:rsidRPr="00A50C8E">
          <w:rPr>
            <w:rStyle w:val="Hyperlink"/>
          </w:rPr>
          <w:t>IFC EHS Guidelines for Annual Crop Production (2016)</w:t>
        </w:r>
      </w:hyperlink>
      <w:r>
        <w:t>;</w:t>
      </w:r>
    </w:p>
    <w:p w14:paraId="654C6C3B" w14:textId="7DEE0BB1" w:rsidR="009D03B3" w:rsidRDefault="009D03B3" w:rsidP="009D03B3">
      <w:pPr>
        <w:pStyle w:val="ListParagraph"/>
        <w:numPr>
          <w:ilvl w:val="0"/>
          <w:numId w:val="8"/>
        </w:numPr>
        <w:spacing w:before="80" w:after="80"/>
        <w:ind w:hanging="357"/>
        <w:contextualSpacing w:val="0"/>
      </w:pPr>
      <w:hyperlink r:id="rId26" w:history="1">
        <w:r w:rsidRPr="00DE1F56">
          <w:rPr>
            <w:rStyle w:val="Hyperlink"/>
          </w:rPr>
          <w:t>IFC EHS Guidelines for Food and Beverage Processing (2016)</w:t>
        </w:r>
      </w:hyperlink>
      <w:r>
        <w:t xml:space="preserve">; </w:t>
      </w:r>
    </w:p>
    <w:p w14:paraId="3FE0EE79" w14:textId="289960B8" w:rsidR="009D03B3" w:rsidRDefault="009D03B3" w:rsidP="009D03B3">
      <w:pPr>
        <w:pStyle w:val="ListParagraph"/>
        <w:numPr>
          <w:ilvl w:val="0"/>
          <w:numId w:val="8"/>
        </w:numPr>
        <w:spacing w:before="80" w:after="80"/>
        <w:ind w:hanging="357"/>
        <w:contextualSpacing w:val="0"/>
      </w:pPr>
      <w:hyperlink r:id="rId27" w:history="1">
        <w:r w:rsidRPr="00AE4EE9">
          <w:rPr>
            <w:rStyle w:val="Hyperlink"/>
          </w:rPr>
          <w:t>IFC EHS Guidelines for Perennial Crop Production (201</w:t>
        </w:r>
        <w:r w:rsidR="00AE4EE9" w:rsidRPr="00AE4EE9">
          <w:rPr>
            <w:rStyle w:val="Hyperlink"/>
          </w:rPr>
          <w:t>5</w:t>
        </w:r>
        <w:r w:rsidRPr="00AE4EE9">
          <w:rPr>
            <w:rStyle w:val="Hyperlink"/>
          </w:rPr>
          <w:t>)</w:t>
        </w:r>
      </w:hyperlink>
      <w:r w:rsidR="00AF4D91">
        <w:t>;</w:t>
      </w:r>
    </w:p>
    <w:p w14:paraId="1F3FAD5B" w14:textId="77777777" w:rsidR="00AF4D91" w:rsidRPr="00A446DD" w:rsidRDefault="00AF4D91" w:rsidP="00AF4D91">
      <w:pPr>
        <w:pStyle w:val="ListParagraph"/>
        <w:numPr>
          <w:ilvl w:val="0"/>
          <w:numId w:val="8"/>
        </w:numPr>
        <w:contextualSpacing w:val="0"/>
      </w:pPr>
      <w:r w:rsidRPr="00A446DD">
        <w:t>The United Nations Guiding Principles on Business and Human Rights</w:t>
      </w:r>
      <w:r>
        <w:t xml:space="preserve"> (UNGPs)</w:t>
      </w:r>
      <w:r w:rsidRPr="00A446DD">
        <w:t xml:space="preserve">, </w:t>
      </w:r>
      <w:proofErr w:type="gramStart"/>
      <w:r w:rsidRPr="00A446DD">
        <w:t>2011;</w:t>
      </w:r>
      <w:proofErr w:type="gramEnd"/>
    </w:p>
    <w:p w14:paraId="68EA359A" w14:textId="77777777" w:rsidR="00AF4D91" w:rsidRPr="00A446DD" w:rsidRDefault="00AF4D91" w:rsidP="00AF4D91">
      <w:pPr>
        <w:pStyle w:val="ListParagraph"/>
        <w:numPr>
          <w:ilvl w:val="0"/>
          <w:numId w:val="8"/>
        </w:numPr>
        <w:contextualSpacing w:val="0"/>
      </w:pPr>
      <w:r w:rsidRPr="00A446DD">
        <w:t>Stakeholder Engagement: A Good Practice Handbook for Companies Doing Business in Emerging Markets, IFC, 2007; and</w:t>
      </w:r>
    </w:p>
    <w:p w14:paraId="5D8054BD" w14:textId="14438911" w:rsidR="00AF4D91" w:rsidRPr="005125A2" w:rsidRDefault="00AF4D91" w:rsidP="007C2195">
      <w:pPr>
        <w:pStyle w:val="ListParagraph"/>
        <w:numPr>
          <w:ilvl w:val="0"/>
          <w:numId w:val="8"/>
        </w:numPr>
        <w:spacing w:before="80" w:after="80"/>
        <w:ind w:hanging="357"/>
        <w:contextualSpacing w:val="0"/>
      </w:pPr>
      <w:r w:rsidRPr="00A446DD">
        <w:t>International Labour Organisation (ILO) conventions covering core labour standards and ILO conventions signed and ratified by host country, including ILO conventions covering the basic terms and conditions of employment, and ILO convention 190 – violence and harassment, including gender-based violence and harassment.</w:t>
      </w:r>
    </w:p>
    <w:p w14:paraId="5C679136" w14:textId="77777777" w:rsidR="009D03B3" w:rsidRPr="005125A2" w:rsidRDefault="009D03B3" w:rsidP="009D03B3">
      <w:pPr>
        <w:pStyle w:val="ListParagraph"/>
        <w:spacing w:before="80" w:after="80"/>
        <w:contextualSpacing w:val="0"/>
      </w:pPr>
    </w:p>
    <w:p w14:paraId="0C3AA4C1" w14:textId="77777777" w:rsidR="009D03B3" w:rsidRDefault="009D03B3" w:rsidP="009D03B3">
      <w:pPr>
        <w:pStyle w:val="Heading1"/>
      </w:pPr>
      <w:bookmarkStart w:id="12" w:name="_Toc178241416"/>
      <w:bookmarkStart w:id="13" w:name="_Toc179538739"/>
      <w:r>
        <w:lastRenderedPageBreak/>
        <w:t>Definitions</w:t>
      </w:r>
      <w:bookmarkEnd w:id="12"/>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0A970CEC" w14:textId="77777777" w:rsidTr="00D95734">
        <w:tc>
          <w:tcPr>
            <w:tcW w:w="9351" w:type="dxa"/>
            <w:shd w:val="clear" w:color="auto" w:fill="D9D9D9" w:themeFill="background1" w:themeFillShade="D9"/>
          </w:tcPr>
          <w:p w14:paraId="40CF3550"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83D168D" w14:textId="620DAF49" w:rsidR="009D03B3" w:rsidRPr="005D7A11" w:rsidRDefault="00F9413D" w:rsidP="00D725E7">
            <w:pPr>
              <w:pStyle w:val="ListParagraph"/>
              <w:numPr>
                <w:ilvl w:val="0"/>
                <w:numId w:val="13"/>
              </w:numPr>
              <w:spacing w:after="120"/>
              <w:ind w:left="454"/>
              <w:rPr>
                <w:i/>
                <w:iCs/>
                <w:color w:val="125B61"/>
              </w:rPr>
            </w:pPr>
            <w:r w:rsidRPr="00F9413D">
              <w:rPr>
                <w:i/>
                <w:iCs/>
                <w:color w:val="125B61"/>
              </w:rPr>
              <w:t xml:space="preserve">List definitions that need to be defined </w:t>
            </w:r>
            <w:proofErr w:type="gramStart"/>
            <w:r w:rsidRPr="00F9413D">
              <w:rPr>
                <w:i/>
                <w:iCs/>
                <w:color w:val="125B61"/>
              </w:rPr>
              <w:t>in order to</w:t>
            </w:r>
            <w:proofErr w:type="gramEnd"/>
            <w:r w:rsidRPr="00F9413D">
              <w:rPr>
                <w:i/>
                <w:iCs/>
                <w:color w:val="125B61"/>
              </w:rPr>
              <w:t xml:space="preserve"> ensure proper interpretation of the </w:t>
            </w:r>
            <w:r w:rsidR="00605CC0">
              <w:rPr>
                <w:i/>
                <w:iCs/>
                <w:color w:val="125B61"/>
              </w:rPr>
              <w:t>management procedure or management plan</w:t>
            </w:r>
            <w:r w:rsidR="00270DDD">
              <w:rPr>
                <w:i/>
                <w:iCs/>
                <w:color w:val="125B61"/>
              </w:rPr>
              <w:t>.</w:t>
            </w:r>
          </w:p>
        </w:tc>
      </w:tr>
    </w:tbl>
    <w:p w14:paraId="5FD76A36" w14:textId="77777777" w:rsidR="009D03B3" w:rsidRDefault="009D03B3" w:rsidP="009D03B3">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9D03B3" w:rsidRPr="00C442A3" w14:paraId="0A4A058C" w14:textId="77777777" w:rsidTr="00D95734">
        <w:trPr>
          <w:tblHeader/>
        </w:trPr>
        <w:tc>
          <w:tcPr>
            <w:tcW w:w="2830" w:type="dxa"/>
            <w:shd w:val="clear" w:color="auto" w:fill="125B61"/>
            <w:vAlign w:val="center"/>
          </w:tcPr>
          <w:p w14:paraId="66128776" w14:textId="1D9234FB"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w:t>
            </w:r>
          </w:p>
        </w:tc>
        <w:tc>
          <w:tcPr>
            <w:tcW w:w="6521" w:type="dxa"/>
            <w:shd w:val="clear" w:color="auto" w:fill="125B61"/>
            <w:vAlign w:val="center"/>
          </w:tcPr>
          <w:p w14:paraId="6FE39EA5" w14:textId="77777777"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9D03B3" w:rsidRPr="00C442A3" w14:paraId="56E72EEB" w14:textId="77777777" w:rsidTr="00D95734">
        <w:tc>
          <w:tcPr>
            <w:tcW w:w="2830" w:type="dxa"/>
          </w:tcPr>
          <w:p w14:paraId="37DCC7FD" w14:textId="2ACC3E42"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2BF0FB58" w14:textId="6D2E785B" w:rsidR="009D03B3" w:rsidRPr="00C442A3" w:rsidRDefault="009D03B3" w:rsidP="00AB6BB6">
            <w:pPr>
              <w:pBdr>
                <w:top w:val="nil"/>
                <w:left w:val="nil"/>
                <w:bottom w:val="nil"/>
                <w:right w:val="nil"/>
                <w:between w:val="nil"/>
              </w:pBdr>
              <w:spacing w:after="120"/>
              <w:rPr>
                <w:rFonts w:cs="Arial"/>
                <w:sz w:val="20"/>
                <w:szCs w:val="20"/>
              </w:rPr>
            </w:pPr>
          </w:p>
        </w:tc>
      </w:tr>
      <w:tr w:rsidR="009D03B3" w:rsidRPr="00C442A3" w14:paraId="0056B4F5" w14:textId="77777777" w:rsidTr="00D95734">
        <w:tc>
          <w:tcPr>
            <w:tcW w:w="2830" w:type="dxa"/>
          </w:tcPr>
          <w:p w14:paraId="7DFFBFF0" w14:textId="78EFF6F9"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577360D5" w14:textId="787D45E9" w:rsidR="009D03B3" w:rsidRPr="00C442A3" w:rsidRDefault="009D03B3" w:rsidP="00AB6BB6">
            <w:pPr>
              <w:pBdr>
                <w:top w:val="nil"/>
                <w:left w:val="nil"/>
                <w:bottom w:val="nil"/>
                <w:right w:val="nil"/>
                <w:between w:val="nil"/>
              </w:pBdr>
              <w:spacing w:after="120"/>
              <w:rPr>
                <w:rFonts w:cs="Arial"/>
                <w:sz w:val="20"/>
                <w:szCs w:val="20"/>
              </w:rPr>
            </w:pPr>
          </w:p>
        </w:tc>
      </w:tr>
      <w:tr w:rsidR="009D03B3" w:rsidRPr="00C442A3" w14:paraId="0AB40EA5" w14:textId="77777777" w:rsidTr="00D95734">
        <w:tc>
          <w:tcPr>
            <w:tcW w:w="2830" w:type="dxa"/>
          </w:tcPr>
          <w:p w14:paraId="1968CBDC" w14:textId="1B3C5C2E"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64617AE2" w14:textId="28E2AE10" w:rsidR="009D03B3" w:rsidRPr="00C442A3" w:rsidRDefault="009D03B3" w:rsidP="00AB6BB6">
            <w:pPr>
              <w:pBdr>
                <w:top w:val="nil"/>
                <w:left w:val="nil"/>
                <w:bottom w:val="nil"/>
                <w:right w:val="nil"/>
                <w:between w:val="nil"/>
              </w:pBdr>
              <w:spacing w:after="120"/>
              <w:rPr>
                <w:rFonts w:cs="Arial"/>
                <w:sz w:val="20"/>
                <w:szCs w:val="20"/>
              </w:rPr>
            </w:pPr>
          </w:p>
        </w:tc>
      </w:tr>
    </w:tbl>
    <w:p w14:paraId="6E699A07" w14:textId="77777777" w:rsidR="009D03B3" w:rsidRDefault="009D03B3" w:rsidP="009D03B3">
      <w:pPr>
        <w:pStyle w:val="Context"/>
      </w:pPr>
    </w:p>
    <w:p w14:paraId="6446EC3C" w14:textId="77777777" w:rsidR="009D03B3" w:rsidRDefault="009D03B3" w:rsidP="009D03B3">
      <w:pPr>
        <w:pStyle w:val="Heading1"/>
      </w:pPr>
      <w:bookmarkStart w:id="14" w:name="_Toc178241417"/>
      <w:bookmarkStart w:id="15" w:name="_Toc179538740"/>
      <w:r w:rsidRPr="0094370B">
        <w:t xml:space="preserve">Abbreviations </w:t>
      </w:r>
      <w:r>
        <w:t>and Acronyms</w:t>
      </w:r>
      <w:bookmarkEnd w:id="14"/>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D03B3" w14:paraId="7F610B3E" w14:textId="77777777" w:rsidTr="00D95734">
        <w:tc>
          <w:tcPr>
            <w:tcW w:w="9351" w:type="dxa"/>
            <w:shd w:val="clear" w:color="auto" w:fill="D9D9D9" w:themeFill="background1" w:themeFillShade="D9"/>
          </w:tcPr>
          <w:p w14:paraId="0FE1B701" w14:textId="77777777" w:rsidR="009D03B3" w:rsidRPr="006F7B6A" w:rsidRDefault="009D03B3"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13668D8" w14:textId="303B8355" w:rsidR="009D03B3" w:rsidRDefault="005E56DA" w:rsidP="00D725E7">
            <w:pPr>
              <w:pStyle w:val="ListParagraph"/>
              <w:numPr>
                <w:ilvl w:val="0"/>
                <w:numId w:val="13"/>
              </w:numPr>
              <w:spacing w:after="120"/>
              <w:ind w:left="454"/>
              <w:rPr>
                <w:i/>
                <w:iCs/>
                <w:color w:val="125B61"/>
              </w:rPr>
            </w:pPr>
            <w:r>
              <w:rPr>
                <w:i/>
                <w:iCs/>
                <w:color w:val="125B61"/>
              </w:rPr>
              <w:t>List</w:t>
            </w:r>
            <w:r w:rsidR="009D03B3" w:rsidRPr="002A718E">
              <w:rPr>
                <w:i/>
                <w:iCs/>
                <w:color w:val="125B61"/>
              </w:rPr>
              <w:t xml:space="preserve"> </w:t>
            </w:r>
            <w:r w:rsidR="009D03B3">
              <w:rPr>
                <w:i/>
                <w:iCs/>
                <w:color w:val="125B61"/>
              </w:rPr>
              <w:t>abbreviations and acronyms</w:t>
            </w:r>
            <w:r w:rsidR="009D03B3" w:rsidRPr="002A718E">
              <w:rPr>
                <w:i/>
                <w:iCs/>
                <w:color w:val="125B61"/>
              </w:rPr>
              <w:t xml:space="preserve"> which </w:t>
            </w:r>
            <w:r w:rsidR="009D03B3">
              <w:rPr>
                <w:i/>
                <w:iCs/>
                <w:color w:val="125B61"/>
              </w:rPr>
              <w:t xml:space="preserve">are referred to in the document. </w:t>
            </w:r>
          </w:p>
        </w:tc>
      </w:tr>
    </w:tbl>
    <w:p w14:paraId="71E43D0F" w14:textId="77777777" w:rsidR="009D03B3" w:rsidRDefault="009D03B3" w:rsidP="009D03B3"/>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23"/>
      </w:tblGrid>
      <w:tr w:rsidR="00886907" w:rsidRPr="00063DCE" w14:paraId="11CB0C7B" w14:textId="77777777" w:rsidTr="00A360EB">
        <w:trPr>
          <w:trHeight w:hRule="exact" w:val="727"/>
          <w:tblHeader/>
          <w:jc w:val="center"/>
        </w:trPr>
        <w:tc>
          <w:tcPr>
            <w:tcW w:w="124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C1D95ED" w14:textId="77777777" w:rsidR="00886907" w:rsidRPr="00063DCE" w:rsidRDefault="00886907" w:rsidP="00A360EB">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753" w:type="pct"/>
            <w:tcBorders>
              <w:top w:val="single" w:sz="4" w:space="0" w:color="auto"/>
              <w:left w:val="single" w:sz="4" w:space="0" w:color="auto"/>
              <w:bottom w:val="single" w:sz="4" w:space="0" w:color="auto"/>
              <w:right w:val="single" w:sz="4" w:space="0" w:color="auto"/>
            </w:tcBorders>
            <w:shd w:val="clear" w:color="auto" w:fill="125B61"/>
            <w:vAlign w:val="center"/>
          </w:tcPr>
          <w:p w14:paraId="460D92F1" w14:textId="77777777" w:rsidR="00886907" w:rsidRPr="00063DCE" w:rsidRDefault="00886907" w:rsidP="00A360EB">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886907" w:rsidRPr="00063DCE" w14:paraId="05C4C091"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5AA97DC" w14:textId="77777777" w:rsidR="00886907"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6C90B035" w14:textId="77777777" w:rsidR="00886907" w:rsidRDefault="00886907" w:rsidP="00A360EB">
            <w:pPr>
              <w:spacing w:before="0"/>
              <w:rPr>
                <w:rFonts w:cs="Arial"/>
                <w:sz w:val="20"/>
                <w:szCs w:val="20"/>
              </w:rPr>
            </w:pPr>
          </w:p>
        </w:tc>
      </w:tr>
      <w:tr w:rsidR="00886907" w:rsidRPr="00063DCE" w14:paraId="6ABA81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1C2FF3" w14:textId="77777777" w:rsidR="00886907" w:rsidRPr="00063DCE"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1C685CBD" w14:textId="77777777" w:rsidR="00886907" w:rsidRPr="00063DCE" w:rsidRDefault="00886907" w:rsidP="00A360EB">
            <w:pPr>
              <w:spacing w:before="0"/>
              <w:rPr>
                <w:rFonts w:cs="Arial"/>
                <w:sz w:val="20"/>
                <w:szCs w:val="20"/>
              </w:rPr>
            </w:pPr>
          </w:p>
        </w:tc>
      </w:tr>
      <w:tr w:rsidR="00886907" w:rsidRPr="00063DCE" w14:paraId="006F98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151F3B" w14:textId="77777777" w:rsidR="00886907" w:rsidRPr="00063DCE"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155BDE66" w14:textId="77777777" w:rsidR="00886907" w:rsidRPr="00063DCE" w:rsidRDefault="00886907" w:rsidP="00A360EB">
            <w:pPr>
              <w:spacing w:before="0"/>
              <w:rPr>
                <w:rFonts w:cs="Arial"/>
                <w:sz w:val="20"/>
                <w:szCs w:val="20"/>
              </w:rPr>
            </w:pPr>
          </w:p>
        </w:tc>
      </w:tr>
      <w:tr w:rsidR="00886907" w:rsidRPr="00063DCE" w14:paraId="3BF94990"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4483DC3" w14:textId="77777777" w:rsidR="00886907" w:rsidRPr="00AD5EAA"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727635C2" w14:textId="77777777" w:rsidR="00886907" w:rsidRPr="00AD5EAA" w:rsidRDefault="00886907" w:rsidP="00A360EB">
            <w:pPr>
              <w:spacing w:before="0"/>
              <w:rPr>
                <w:rFonts w:cs="Arial"/>
                <w:sz w:val="20"/>
                <w:szCs w:val="20"/>
              </w:rPr>
            </w:pPr>
          </w:p>
        </w:tc>
      </w:tr>
      <w:tr w:rsidR="00886907" w:rsidRPr="00063DCE" w14:paraId="2E9782A0"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87FD57" w14:textId="77777777" w:rsidR="00886907" w:rsidRPr="00AD5EAA" w:rsidRDefault="00886907" w:rsidP="00A360EB">
            <w:pPr>
              <w:spacing w:before="0"/>
              <w:rPr>
                <w:rFonts w:cs="Arial"/>
                <w:sz w:val="20"/>
                <w:szCs w:val="20"/>
                <w:lang w:val="en-GB"/>
              </w:rPr>
            </w:pPr>
          </w:p>
        </w:tc>
        <w:tc>
          <w:tcPr>
            <w:tcW w:w="3753" w:type="pct"/>
            <w:tcBorders>
              <w:top w:val="single" w:sz="4" w:space="0" w:color="auto"/>
              <w:left w:val="single" w:sz="4" w:space="0" w:color="auto"/>
              <w:bottom w:val="single" w:sz="4" w:space="0" w:color="auto"/>
              <w:right w:val="single" w:sz="4" w:space="0" w:color="auto"/>
            </w:tcBorders>
          </w:tcPr>
          <w:p w14:paraId="2D0EDF41" w14:textId="77777777" w:rsidR="00886907" w:rsidRPr="00AD5EAA" w:rsidRDefault="00886907" w:rsidP="00A360EB">
            <w:pPr>
              <w:spacing w:before="0"/>
              <w:rPr>
                <w:rFonts w:cs="Arial"/>
                <w:sz w:val="20"/>
                <w:szCs w:val="20"/>
                <w:lang w:val="en-GB"/>
              </w:rPr>
            </w:pPr>
          </w:p>
        </w:tc>
      </w:tr>
    </w:tbl>
    <w:p w14:paraId="1E52DE0F" w14:textId="77777777" w:rsidR="00886907" w:rsidRDefault="00886907" w:rsidP="009D03B3"/>
    <w:p w14:paraId="773877CD" w14:textId="77777777" w:rsidR="009D03B3" w:rsidRPr="00377286" w:rsidRDefault="009D03B3" w:rsidP="00377286">
      <w:pPr>
        <w:pStyle w:val="Heading1"/>
        <w:ind w:left="431" w:hanging="431"/>
      </w:pPr>
      <w:bookmarkStart w:id="16" w:name="_Toc178241419"/>
      <w:bookmarkStart w:id="17" w:name="_Toc179538741"/>
      <w:r w:rsidRPr="00377286">
        <w:t>General Requirements</w:t>
      </w:r>
      <w:bookmarkEnd w:id="16"/>
      <w:bookmarkEnd w:id="17"/>
      <w:r w:rsidRPr="00377286">
        <w:t xml:space="preserve"> </w:t>
      </w:r>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14:paraId="766F4662" w14:textId="77777777" w:rsidTr="00547314">
        <w:trPr>
          <w:trHeight w:val="329"/>
        </w:trPr>
        <w:tc>
          <w:tcPr>
            <w:tcW w:w="9493" w:type="dxa"/>
            <w:shd w:val="clear" w:color="auto" w:fill="D9D9D9" w:themeFill="background1" w:themeFillShade="D9"/>
          </w:tcPr>
          <w:p w14:paraId="0ACDCCE7" w14:textId="77777777" w:rsidR="00547314" w:rsidRPr="006F7B6A" w:rsidRDefault="00547314" w:rsidP="00547314">
            <w:pPr>
              <w:spacing w:after="120"/>
              <w:rPr>
                <w:i/>
                <w:iCs/>
                <w:color w:val="125B61"/>
                <w:u w:val="single"/>
              </w:rPr>
            </w:pPr>
            <w:r w:rsidRPr="00066BC9">
              <w:rPr>
                <w:i/>
                <w:iCs/>
                <w:color w:val="125B61"/>
                <w:u w:val="single"/>
              </w:rPr>
              <w:t>Instruction Box – Delete when complete</w:t>
            </w:r>
          </w:p>
          <w:p w14:paraId="4DA97156" w14:textId="7EBB9D42" w:rsidR="009D03B3" w:rsidRDefault="00547314" w:rsidP="00547314">
            <w:pPr>
              <w:pStyle w:val="ListParagraph"/>
              <w:numPr>
                <w:ilvl w:val="0"/>
                <w:numId w:val="13"/>
              </w:numPr>
              <w:spacing w:after="120"/>
              <w:ind w:left="453" w:hanging="357"/>
              <w:contextualSpacing w:val="0"/>
              <w:rPr>
                <w:i/>
                <w:iCs/>
                <w:color w:val="125B61"/>
              </w:rPr>
            </w:pPr>
            <w:r>
              <w:rPr>
                <w:i/>
                <w:iCs/>
                <w:color w:val="125B61"/>
              </w:rPr>
              <w:t>O</w:t>
            </w:r>
            <w:r w:rsidRPr="00ED2ECE">
              <w:rPr>
                <w:i/>
                <w:iCs/>
                <w:color w:val="125B61"/>
              </w:rPr>
              <w:t xml:space="preserve">utline </w:t>
            </w:r>
            <w:r>
              <w:rPr>
                <w:i/>
                <w:iCs/>
                <w:color w:val="125B61"/>
              </w:rPr>
              <w:t xml:space="preserve">the general requirements with respect to adherence to the </w:t>
            </w:r>
            <w:r w:rsidRPr="007950E3">
              <w:rPr>
                <w:i/>
                <w:iCs/>
                <w:color w:val="125B61"/>
              </w:rPr>
              <w:t xml:space="preserve">management procedure </w:t>
            </w:r>
            <w:r>
              <w:rPr>
                <w:i/>
                <w:iCs/>
                <w:color w:val="125B61"/>
              </w:rPr>
              <w:t xml:space="preserve">and make mention of other procedures wherein reference is made to this </w:t>
            </w:r>
            <w:r w:rsidRPr="007950E3">
              <w:rPr>
                <w:i/>
                <w:iCs/>
                <w:color w:val="125B61"/>
              </w:rPr>
              <w:t>management procedure or plan</w:t>
            </w:r>
            <w:r>
              <w:rPr>
                <w:i/>
                <w:iCs/>
                <w:color w:val="125B61"/>
              </w:rPr>
              <w:t>.</w:t>
            </w:r>
          </w:p>
          <w:p w14:paraId="786DE08E" w14:textId="71E685EB" w:rsidR="00547314" w:rsidRPr="00430F1A" w:rsidRDefault="00547314" w:rsidP="00547314">
            <w:pPr>
              <w:pStyle w:val="ListParagraph"/>
              <w:numPr>
                <w:ilvl w:val="0"/>
                <w:numId w:val="13"/>
              </w:numPr>
              <w:spacing w:after="120"/>
              <w:ind w:left="453" w:hanging="357"/>
              <w:contextualSpacing w:val="0"/>
              <w:rPr>
                <w:i/>
                <w:iCs/>
                <w:color w:val="125B61"/>
              </w:rPr>
            </w:pPr>
            <w:r>
              <w:rPr>
                <w:i/>
                <w:iCs/>
                <w:color w:val="125B61"/>
              </w:rPr>
              <w:t>You may wish to refe</w:t>
            </w:r>
            <w:r w:rsidRPr="00A256E5">
              <w:rPr>
                <w:i/>
                <w:iCs/>
                <w:color w:val="125B61"/>
              </w:rPr>
              <w:t xml:space="preserve">r to </w:t>
            </w:r>
            <w:r>
              <w:rPr>
                <w:i/>
                <w:iCs/>
                <w:color w:val="125B61"/>
              </w:rPr>
              <w:t>a</w:t>
            </w:r>
            <w:r w:rsidRPr="00A256E5">
              <w:rPr>
                <w:i/>
                <w:iCs/>
                <w:color w:val="125B61"/>
              </w:rPr>
              <w:t xml:space="preserve"> corresponding section in one of the developed templates to gauge the required level of detail, formatting etc</w:t>
            </w:r>
            <w:r w:rsidR="0006159A">
              <w:rPr>
                <w:i/>
                <w:iCs/>
                <w:color w:val="125B61"/>
              </w:rPr>
              <w:t>.</w:t>
            </w:r>
          </w:p>
          <w:p w14:paraId="4D48A1AD" w14:textId="17FD5AB1" w:rsidR="00547314" w:rsidRDefault="001429F7" w:rsidP="00547314">
            <w:pPr>
              <w:pStyle w:val="ListParagraph"/>
              <w:numPr>
                <w:ilvl w:val="0"/>
                <w:numId w:val="13"/>
              </w:numPr>
              <w:spacing w:after="120"/>
              <w:ind w:left="453" w:hanging="357"/>
              <w:contextualSpacing w:val="0"/>
              <w:rPr>
                <w:i/>
                <w:iCs/>
                <w:color w:val="125B61"/>
              </w:rPr>
            </w:pPr>
            <w:r>
              <w:rPr>
                <w:i/>
                <w:iCs/>
                <w:color w:val="125B61"/>
              </w:rPr>
              <w:lastRenderedPageBreak/>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3D329C8" w14:textId="73009ABA" w:rsidR="004743ED" w:rsidRDefault="004743ED" w:rsidP="004743ED">
      <w:pPr>
        <w:rPr>
          <w:lang w:val="en-GB"/>
        </w:rPr>
      </w:pPr>
      <w:r w:rsidRPr="00E70F51">
        <w:rPr>
          <w:lang w:val="en-GB"/>
        </w:rPr>
        <w:lastRenderedPageBreak/>
        <w:t xml:space="preserve">The </w:t>
      </w:r>
      <w:r>
        <w:rPr>
          <w:lang w:val="en-GB"/>
        </w:rPr>
        <w:t>following</w:t>
      </w:r>
      <w:r w:rsidRPr="00E70F51">
        <w:rPr>
          <w:lang w:val="en-GB"/>
        </w:rPr>
        <w:t xml:space="preserve"> </w:t>
      </w:r>
      <w:r>
        <w:rPr>
          <w:lang w:val="en-GB"/>
        </w:rPr>
        <w:t>company</w:t>
      </w:r>
      <w:r w:rsidRPr="00E70F51">
        <w:rPr>
          <w:lang w:val="en-GB"/>
        </w:rPr>
        <w:t xml:space="preserve"> procedure</w:t>
      </w:r>
      <w:r>
        <w:rPr>
          <w:lang w:val="en-GB"/>
        </w:rPr>
        <w:t>s</w:t>
      </w:r>
      <w:r w:rsidRPr="00E70F51">
        <w:rPr>
          <w:lang w:val="en-GB"/>
        </w:rPr>
        <w:t xml:space="preserve"> describe the various control measures to manage the risk associated with </w:t>
      </w:r>
      <w:r>
        <w:rPr>
          <w:lang w:val="en-GB"/>
        </w:rPr>
        <w:t>[</w:t>
      </w:r>
      <w:r w:rsidRPr="004743ED">
        <w:rPr>
          <w:highlight w:val="yellow"/>
          <w:lang w:val="en-GB"/>
        </w:rPr>
        <w:t>xxx</w:t>
      </w:r>
      <w:r>
        <w:rPr>
          <w:lang w:val="en-GB"/>
        </w:rPr>
        <w:t>]</w:t>
      </w:r>
      <w:r w:rsidRPr="00E70F51">
        <w:rPr>
          <w:lang w:val="en-GB"/>
        </w:rPr>
        <w:t>, and should be referred to (as applicable) in addition to this procedure:</w:t>
      </w:r>
    </w:p>
    <w:p w14:paraId="6A4C58BB" w14:textId="51D3FFBD" w:rsidR="009D03B3" w:rsidRDefault="001429F7" w:rsidP="001429F7">
      <w:pPr>
        <w:pStyle w:val="Context"/>
        <w:numPr>
          <w:ilvl w:val="0"/>
          <w:numId w:val="16"/>
        </w:numPr>
      </w:pPr>
      <w:r>
        <w:t>[</w:t>
      </w:r>
      <w:r w:rsidRPr="001429F7">
        <w:rPr>
          <w:highlight w:val="yellow"/>
        </w:rPr>
        <w:t>xxx</w:t>
      </w:r>
      <w:r>
        <w:t xml:space="preserve">] Management </w:t>
      </w:r>
      <w:proofErr w:type="gramStart"/>
      <w:r>
        <w:t>Procedure;</w:t>
      </w:r>
      <w:proofErr w:type="gramEnd"/>
    </w:p>
    <w:p w14:paraId="19C03306" w14:textId="46682E2B" w:rsidR="001429F7" w:rsidRDefault="001429F7" w:rsidP="001429F7">
      <w:pPr>
        <w:pStyle w:val="Context"/>
        <w:numPr>
          <w:ilvl w:val="0"/>
          <w:numId w:val="16"/>
        </w:numPr>
      </w:pPr>
      <w:r>
        <w:t>[</w:t>
      </w:r>
      <w:r w:rsidRPr="001429F7">
        <w:rPr>
          <w:highlight w:val="yellow"/>
        </w:rPr>
        <w:t>xxx</w:t>
      </w:r>
      <w:r>
        <w:t>] Management Procedure; and</w:t>
      </w:r>
    </w:p>
    <w:p w14:paraId="7AB04A24" w14:textId="14E11538" w:rsidR="001429F7" w:rsidRDefault="001429F7" w:rsidP="001429F7">
      <w:pPr>
        <w:pStyle w:val="Context"/>
        <w:numPr>
          <w:ilvl w:val="0"/>
          <w:numId w:val="16"/>
        </w:numPr>
      </w:pPr>
      <w:r>
        <w:t>[</w:t>
      </w:r>
      <w:r w:rsidRPr="001429F7">
        <w:rPr>
          <w:highlight w:val="yellow"/>
        </w:rPr>
        <w:t>xxx</w:t>
      </w:r>
      <w:r>
        <w:t>] Management Procedure.</w:t>
      </w:r>
    </w:p>
    <w:p w14:paraId="2C2E35D0" w14:textId="77777777" w:rsidR="004743ED" w:rsidRDefault="004743ED" w:rsidP="009D03B3"/>
    <w:p w14:paraId="0DF4E1E4" w14:textId="44C06A08" w:rsidR="009D03B3" w:rsidRPr="00E85459" w:rsidRDefault="009460E9" w:rsidP="00377286">
      <w:pPr>
        <w:pStyle w:val="Heading1"/>
        <w:ind w:left="431" w:hanging="431"/>
      </w:pPr>
      <w:bookmarkStart w:id="18" w:name="_Toc178241418"/>
      <w:bookmarkStart w:id="19" w:name="_Toc179538742"/>
      <w:r>
        <w:t>Management Procedur</w:t>
      </w:r>
      <w:bookmarkEnd w:id="18"/>
      <w:r>
        <w:t>e</w:t>
      </w:r>
      <w:bookmarkEnd w:id="19"/>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14:paraId="3BE30B23" w14:textId="77777777" w:rsidTr="00D95734">
        <w:tc>
          <w:tcPr>
            <w:tcW w:w="9493" w:type="dxa"/>
            <w:shd w:val="clear" w:color="auto" w:fill="D9D9D9" w:themeFill="background1" w:themeFillShade="D9"/>
          </w:tcPr>
          <w:p w14:paraId="068AA725" w14:textId="77777777" w:rsidR="009D03B3" w:rsidRDefault="009D03B3" w:rsidP="00AB6BB6">
            <w:pPr>
              <w:spacing w:after="120"/>
            </w:pPr>
            <w:r w:rsidRPr="000F6A43">
              <w:rPr>
                <w:i/>
                <w:iCs/>
                <w:color w:val="125B61"/>
                <w:u w:val="single"/>
              </w:rPr>
              <w:t>Instruction Box – Delete when complete</w:t>
            </w:r>
          </w:p>
          <w:p w14:paraId="13EB21AE" w14:textId="21B6C43D"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 xml:space="preserve">This section is the main text of the </w:t>
            </w:r>
            <w:r w:rsidRPr="007950E3">
              <w:rPr>
                <w:i/>
                <w:iCs/>
                <w:color w:val="125B61"/>
              </w:rPr>
              <w:t>management procedure</w:t>
            </w:r>
            <w:r w:rsidRPr="00430F1A">
              <w:rPr>
                <w:i/>
                <w:iCs/>
                <w:color w:val="125B61"/>
              </w:rPr>
              <w:t>. It details the procedure</w:t>
            </w:r>
            <w:r w:rsidR="00137DB3">
              <w:rPr>
                <w:i/>
                <w:iCs/>
                <w:color w:val="125B61"/>
              </w:rPr>
              <w:t xml:space="preserve"> </w:t>
            </w:r>
            <w:r w:rsidRPr="00430F1A">
              <w:rPr>
                <w:i/>
                <w:iCs/>
                <w:color w:val="125B61"/>
              </w:rPr>
              <w:t>for the task to be performed.</w:t>
            </w:r>
          </w:p>
          <w:p w14:paraId="7F491F68" w14:textId="38B76A00" w:rsidR="0092070E" w:rsidRDefault="0092070E" w:rsidP="0092070E">
            <w:pPr>
              <w:pStyle w:val="ListParagraph"/>
              <w:numPr>
                <w:ilvl w:val="0"/>
                <w:numId w:val="13"/>
              </w:numPr>
              <w:spacing w:after="120"/>
              <w:ind w:left="453" w:hanging="357"/>
              <w:contextualSpacing w:val="0"/>
              <w:rPr>
                <w:i/>
                <w:iCs/>
                <w:color w:val="125B61"/>
              </w:rPr>
            </w:pPr>
            <w:r>
              <w:rPr>
                <w:i/>
                <w:iCs/>
                <w:color w:val="125B61"/>
              </w:rPr>
              <w:t>Describe operational require</w:t>
            </w:r>
            <w:r w:rsidR="000D6D59">
              <w:rPr>
                <w:i/>
                <w:iCs/>
                <w:color w:val="125B61"/>
              </w:rPr>
              <w:t>ment</w:t>
            </w:r>
            <w:r>
              <w:rPr>
                <w:i/>
                <w:iCs/>
                <w:color w:val="125B61"/>
              </w:rPr>
              <w:t>s related to the subject matter.</w:t>
            </w:r>
          </w:p>
          <w:p w14:paraId="3E77BF1E" w14:textId="77777777" w:rsidR="00430F1A" w:rsidRP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There should be sufficient detail, clearly expressed, to enable a trained person to perform the procedure without supervision.</w:t>
            </w:r>
          </w:p>
          <w:p w14:paraId="12EBB080" w14:textId="77777777"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There should also be sufficient detail to enable a trained person to use the document to train others to perform the task.</w:t>
            </w:r>
          </w:p>
          <w:p w14:paraId="1ACE7AE8" w14:textId="77777777" w:rsidR="0006159A" w:rsidRPr="00430F1A" w:rsidRDefault="0006159A" w:rsidP="0006159A">
            <w:pPr>
              <w:pStyle w:val="ListParagraph"/>
              <w:numPr>
                <w:ilvl w:val="0"/>
                <w:numId w:val="13"/>
              </w:numPr>
              <w:spacing w:after="120"/>
              <w:ind w:left="453" w:hanging="357"/>
              <w:contextualSpacing w:val="0"/>
              <w:rPr>
                <w:i/>
                <w:iCs/>
                <w:color w:val="125B61"/>
              </w:rPr>
            </w:pPr>
            <w:r>
              <w:rPr>
                <w:i/>
                <w:iCs/>
                <w:color w:val="125B61"/>
              </w:rPr>
              <w:t>You may wish to refe</w:t>
            </w:r>
            <w:r w:rsidRPr="00A256E5">
              <w:rPr>
                <w:i/>
                <w:iCs/>
                <w:color w:val="125B61"/>
              </w:rPr>
              <w:t xml:space="preserve">r to </w:t>
            </w:r>
            <w:r>
              <w:rPr>
                <w:i/>
                <w:iCs/>
                <w:color w:val="125B61"/>
              </w:rPr>
              <w:t>a</w:t>
            </w:r>
            <w:r w:rsidRPr="00A256E5">
              <w:rPr>
                <w:i/>
                <w:iCs/>
                <w:color w:val="125B61"/>
              </w:rPr>
              <w:t xml:space="preserve"> corresponding section in one of the developed templates to gauge the required level of detail, formatting etc</w:t>
            </w:r>
            <w:r>
              <w:rPr>
                <w:i/>
                <w:iCs/>
                <w:color w:val="125B61"/>
              </w:rPr>
              <w:t>.</w:t>
            </w:r>
          </w:p>
          <w:p w14:paraId="41DC4F82" w14:textId="76DEE6BA"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The use of flow diagrams may be useful, especially in complex procedures.</w:t>
            </w:r>
          </w:p>
        </w:tc>
      </w:tr>
    </w:tbl>
    <w:p w14:paraId="32BF082E" w14:textId="77777777" w:rsidR="001710DD" w:rsidRDefault="001710DD" w:rsidP="001710DD">
      <w:pPr>
        <w:spacing w:after="120"/>
      </w:pPr>
      <w:r>
        <w:t>[Insert text here]</w:t>
      </w:r>
    </w:p>
    <w:p w14:paraId="220A69F0" w14:textId="522C6333" w:rsidR="009943F7" w:rsidRPr="00226D1E" w:rsidRDefault="009943F7" w:rsidP="009943F7">
      <w:pPr>
        <w:pStyle w:val="Context"/>
      </w:pPr>
      <w:r>
        <w:t>xxx</w:t>
      </w:r>
    </w:p>
    <w:p w14:paraId="048EF2BC" w14:textId="47A62645" w:rsidR="009943F7" w:rsidRPr="00226D1E" w:rsidRDefault="009943F7" w:rsidP="009943F7">
      <w:pPr>
        <w:pStyle w:val="Context"/>
        <w:numPr>
          <w:ilvl w:val="0"/>
          <w:numId w:val="16"/>
        </w:numPr>
      </w:pPr>
      <w:r>
        <w:t>xxx</w:t>
      </w:r>
    </w:p>
    <w:p w14:paraId="7B02C1E7" w14:textId="37ACDD0B" w:rsidR="009943F7" w:rsidRDefault="009943F7" w:rsidP="009943F7">
      <w:pPr>
        <w:pStyle w:val="Context"/>
        <w:numPr>
          <w:ilvl w:val="1"/>
          <w:numId w:val="16"/>
        </w:numPr>
      </w:pPr>
      <w:r>
        <w:t>xxx</w:t>
      </w:r>
    </w:p>
    <w:p w14:paraId="3F10EDEF" w14:textId="77777777" w:rsidR="00237B83" w:rsidRDefault="00237B83" w:rsidP="00237B83">
      <w:pPr>
        <w:pStyle w:val="Context"/>
        <w:ind w:left="720"/>
      </w:pPr>
    </w:p>
    <w:p w14:paraId="5BA9CA3E" w14:textId="77777777" w:rsidR="00237B83" w:rsidRPr="00226D1E" w:rsidRDefault="00237B83" w:rsidP="00237B83">
      <w:pPr>
        <w:pStyle w:val="Context"/>
        <w:ind w:left="720"/>
      </w:pPr>
    </w:p>
    <w:tbl>
      <w:tblPr>
        <w:tblStyle w:val="TableGrid"/>
        <w:tblW w:w="0" w:type="auto"/>
        <w:tblLook w:val="04A0" w:firstRow="1" w:lastRow="0" w:firstColumn="1" w:lastColumn="0" w:noHBand="0" w:noVBand="1"/>
      </w:tblPr>
      <w:tblGrid>
        <w:gridCol w:w="9258"/>
      </w:tblGrid>
      <w:tr w:rsidR="00237B83" w14:paraId="6E96A95C" w14:textId="77777777" w:rsidTr="00237B83">
        <w:trPr>
          <w:trHeight w:val="1833"/>
        </w:trPr>
        <w:tc>
          <w:tcPr>
            <w:tcW w:w="9258" w:type="dxa"/>
            <w:vAlign w:val="center"/>
          </w:tcPr>
          <w:p w14:paraId="5E048607" w14:textId="1D308575" w:rsidR="00237B83" w:rsidRDefault="00237B83" w:rsidP="00237B83">
            <w:pPr>
              <w:spacing w:after="120"/>
              <w:jc w:val="center"/>
              <w:rPr>
                <w:rFonts w:cs="Arial"/>
                <w:szCs w:val="22"/>
              </w:rPr>
            </w:pPr>
            <w:r>
              <w:rPr>
                <w:i/>
                <w:iCs/>
                <w:color w:val="125B61"/>
              </w:rPr>
              <w:t>Place</w:t>
            </w:r>
            <w:r w:rsidRPr="00B52BCC">
              <w:rPr>
                <w:i/>
                <w:iCs/>
                <w:color w:val="125B61"/>
              </w:rPr>
              <w:t xml:space="preserve"> holder for a figure</w:t>
            </w:r>
            <w:r>
              <w:rPr>
                <w:i/>
                <w:iCs/>
                <w:color w:val="125B61"/>
              </w:rPr>
              <w:t xml:space="preserve"> – Delete if not required</w:t>
            </w:r>
          </w:p>
        </w:tc>
      </w:tr>
    </w:tbl>
    <w:p w14:paraId="23894699" w14:textId="77777777" w:rsidR="00237B83" w:rsidRDefault="00237B83" w:rsidP="009D03B3">
      <w:pPr>
        <w:pStyle w:val="Caption"/>
        <w:rPr>
          <w:b/>
          <w:bCs/>
          <w:sz w:val="20"/>
        </w:rPr>
      </w:pPr>
      <w:bookmarkStart w:id="20" w:name="_Ref178239039"/>
      <w:bookmarkStart w:id="21" w:name="_Toc178241465"/>
    </w:p>
    <w:p w14:paraId="5CFAD221" w14:textId="30F84BFA" w:rsidR="009D03B3" w:rsidRDefault="009D03B3" w:rsidP="009D03B3">
      <w:pPr>
        <w:pStyle w:val="Caption"/>
        <w:rPr>
          <w:b/>
          <w:bCs/>
          <w:sz w:val="20"/>
        </w:rPr>
      </w:pPr>
      <w:bookmarkStart w:id="22" w:name="_Toc179538756"/>
      <w:r w:rsidRPr="00DC0A9F">
        <w:rPr>
          <w:b/>
          <w:bCs/>
          <w:sz w:val="20"/>
        </w:rPr>
        <w:t xml:space="preserve">Figure </w:t>
      </w:r>
      <w:r w:rsidRPr="00DC0A9F">
        <w:rPr>
          <w:b/>
          <w:bCs/>
          <w:sz w:val="20"/>
        </w:rPr>
        <w:fldChar w:fldCharType="begin"/>
      </w:r>
      <w:r w:rsidRPr="00DC0A9F">
        <w:rPr>
          <w:b/>
          <w:bCs/>
          <w:sz w:val="20"/>
        </w:rPr>
        <w:instrText xml:space="preserve"> STYLEREF 1 \s </w:instrText>
      </w:r>
      <w:r w:rsidRPr="00DC0A9F">
        <w:rPr>
          <w:b/>
          <w:bCs/>
          <w:sz w:val="20"/>
        </w:rPr>
        <w:fldChar w:fldCharType="separate"/>
      </w:r>
      <w:r w:rsidR="00F509F5">
        <w:rPr>
          <w:b/>
          <w:bCs/>
          <w:noProof/>
          <w:sz w:val="20"/>
        </w:rPr>
        <w:t>6</w:t>
      </w:r>
      <w:r w:rsidRPr="00DC0A9F">
        <w:rPr>
          <w:b/>
          <w:bCs/>
          <w:sz w:val="20"/>
        </w:rPr>
        <w:fldChar w:fldCharType="end"/>
      </w:r>
      <w:r w:rsidRPr="00DC0A9F">
        <w:rPr>
          <w:b/>
          <w:bCs/>
          <w:sz w:val="20"/>
        </w:rPr>
        <w:noBreakHyphen/>
      </w:r>
      <w:r w:rsidRPr="00DC0A9F">
        <w:rPr>
          <w:b/>
          <w:bCs/>
          <w:sz w:val="20"/>
        </w:rPr>
        <w:fldChar w:fldCharType="begin"/>
      </w:r>
      <w:r w:rsidRPr="00DC0A9F">
        <w:rPr>
          <w:b/>
          <w:bCs/>
          <w:sz w:val="20"/>
        </w:rPr>
        <w:instrText xml:space="preserve"> SEQ Figure \* ARABIC \s 1 </w:instrText>
      </w:r>
      <w:r w:rsidRPr="00DC0A9F">
        <w:rPr>
          <w:b/>
          <w:bCs/>
          <w:sz w:val="20"/>
        </w:rPr>
        <w:fldChar w:fldCharType="separate"/>
      </w:r>
      <w:r w:rsidR="00F509F5">
        <w:rPr>
          <w:b/>
          <w:bCs/>
          <w:noProof/>
          <w:sz w:val="20"/>
        </w:rPr>
        <w:t>1</w:t>
      </w:r>
      <w:r w:rsidRPr="00DC0A9F">
        <w:rPr>
          <w:b/>
          <w:bCs/>
          <w:sz w:val="20"/>
        </w:rPr>
        <w:fldChar w:fldCharType="end"/>
      </w:r>
      <w:bookmarkEnd w:id="20"/>
      <w:r w:rsidRPr="00DC0A9F">
        <w:rPr>
          <w:b/>
          <w:bCs/>
          <w:sz w:val="20"/>
        </w:rPr>
        <w:t xml:space="preserve">: </w:t>
      </w:r>
      <w:bookmarkEnd w:id="21"/>
      <w:r w:rsidR="00AB48D3">
        <w:rPr>
          <w:b/>
          <w:bCs/>
          <w:sz w:val="20"/>
        </w:rPr>
        <w:t>[</w:t>
      </w:r>
      <w:r w:rsidR="00AB48D3" w:rsidRPr="002D4B37">
        <w:rPr>
          <w:b/>
          <w:bCs/>
          <w:i/>
          <w:iCs/>
          <w:color w:val="125B61"/>
          <w:sz w:val="20"/>
        </w:rPr>
        <w:t xml:space="preserve">insert </w:t>
      </w:r>
      <w:r w:rsidR="002D4B37" w:rsidRPr="002D4B37">
        <w:rPr>
          <w:b/>
          <w:bCs/>
          <w:i/>
          <w:iCs/>
          <w:color w:val="125B61"/>
          <w:sz w:val="20"/>
        </w:rPr>
        <w:t xml:space="preserve">figure </w:t>
      </w:r>
      <w:r w:rsidR="00AB48D3" w:rsidRPr="002D4B37">
        <w:rPr>
          <w:b/>
          <w:bCs/>
          <w:i/>
          <w:iCs/>
          <w:color w:val="125B61"/>
          <w:sz w:val="20"/>
        </w:rPr>
        <w:t>title</w:t>
      </w:r>
      <w:r w:rsidR="00FB56A2">
        <w:rPr>
          <w:b/>
          <w:bCs/>
          <w:i/>
          <w:iCs/>
          <w:color w:val="125B61"/>
          <w:sz w:val="20"/>
        </w:rPr>
        <w:t xml:space="preserve"> – Delete if not required</w:t>
      </w:r>
      <w:r w:rsidR="00AB48D3">
        <w:rPr>
          <w:b/>
          <w:bCs/>
          <w:sz w:val="20"/>
        </w:rPr>
        <w:t>]</w:t>
      </w:r>
      <w:bookmarkEnd w:id="22"/>
    </w:p>
    <w:p w14:paraId="780175A1" w14:textId="77777777" w:rsidR="00326368" w:rsidRDefault="00326368" w:rsidP="00326368">
      <w:pPr>
        <w:rPr>
          <w:lang w:val="en-US"/>
        </w:rPr>
      </w:pPr>
    </w:p>
    <w:p w14:paraId="0AED9059" w14:textId="2192DB5D" w:rsidR="00326368" w:rsidRDefault="00326368" w:rsidP="00326368">
      <w:pPr>
        <w:pStyle w:val="Caption"/>
        <w:keepNext/>
        <w:spacing w:after="120"/>
        <w:rPr>
          <w:b/>
          <w:bCs/>
          <w:sz w:val="20"/>
        </w:rPr>
      </w:pPr>
      <w:bookmarkStart w:id="23" w:name="_Toc179538752"/>
      <w:r w:rsidRPr="00101039">
        <w:rPr>
          <w:b/>
          <w:bCs/>
          <w:sz w:val="20"/>
        </w:rPr>
        <w:lastRenderedPageBreak/>
        <w:t xml:space="preserve">Table </w:t>
      </w:r>
      <w:r w:rsidR="00D74134">
        <w:rPr>
          <w:b/>
          <w:bCs/>
          <w:sz w:val="20"/>
        </w:rPr>
        <w:fldChar w:fldCharType="begin"/>
      </w:r>
      <w:r w:rsidR="00D74134">
        <w:rPr>
          <w:b/>
          <w:bCs/>
          <w:sz w:val="20"/>
        </w:rPr>
        <w:instrText xml:space="preserve"> STYLEREF 1 \s </w:instrText>
      </w:r>
      <w:r w:rsidR="00D74134">
        <w:rPr>
          <w:b/>
          <w:bCs/>
          <w:sz w:val="20"/>
        </w:rPr>
        <w:fldChar w:fldCharType="separate"/>
      </w:r>
      <w:r w:rsidR="00D74134">
        <w:rPr>
          <w:b/>
          <w:bCs/>
          <w:noProof/>
          <w:sz w:val="20"/>
        </w:rPr>
        <w:t>6</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D74134">
        <w:rPr>
          <w:b/>
          <w:bCs/>
          <w:noProof/>
          <w:sz w:val="20"/>
        </w:rPr>
        <w:t>1</w:t>
      </w:r>
      <w:r w:rsidR="00D74134">
        <w:rPr>
          <w:b/>
          <w:bCs/>
          <w:sz w:val="20"/>
        </w:rPr>
        <w:fldChar w:fldCharType="end"/>
      </w:r>
      <w:r w:rsidRPr="00101039">
        <w:rPr>
          <w:b/>
          <w:bCs/>
          <w:sz w:val="20"/>
        </w:rPr>
        <w:t xml:space="preserve">: </w:t>
      </w:r>
      <w:r w:rsidR="002D4B37">
        <w:rPr>
          <w:b/>
          <w:bCs/>
          <w:sz w:val="20"/>
        </w:rPr>
        <w:t>[</w:t>
      </w:r>
      <w:r w:rsidR="002D4B37" w:rsidRPr="002D4B37">
        <w:rPr>
          <w:b/>
          <w:bCs/>
          <w:i/>
          <w:iCs/>
          <w:color w:val="125B61"/>
          <w:sz w:val="20"/>
        </w:rPr>
        <w:t>insert table heading</w:t>
      </w:r>
      <w:r w:rsidR="00FB56A2">
        <w:rPr>
          <w:b/>
          <w:bCs/>
          <w:i/>
          <w:iCs/>
          <w:color w:val="125B61"/>
          <w:sz w:val="20"/>
        </w:rPr>
        <w:t xml:space="preserve"> – Delete if not required</w:t>
      </w:r>
      <w:r w:rsidR="002D4B37">
        <w:rPr>
          <w:b/>
          <w:bCs/>
          <w:sz w:val="20"/>
        </w:rPr>
        <w:t>]</w:t>
      </w:r>
      <w:bookmarkEnd w:id="23"/>
      <w:r w:rsidR="002D4B37">
        <w:rPr>
          <w:b/>
          <w:bCs/>
          <w:sz w:val="20"/>
        </w:rPr>
        <w:t xml:space="preserve"> </w:t>
      </w:r>
      <w:r w:rsidRPr="00326368">
        <w:rPr>
          <w:b/>
          <w:bCs/>
          <w:sz w:val="20"/>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326368" w:rsidRPr="008A7415" w14:paraId="47FD98F5" w14:textId="77777777" w:rsidTr="00CB0655">
        <w:trPr>
          <w:tblHeader/>
        </w:trPr>
        <w:tc>
          <w:tcPr>
            <w:tcW w:w="2830" w:type="dxa"/>
            <w:shd w:val="clear" w:color="auto" w:fill="125B61"/>
            <w:vAlign w:val="center"/>
          </w:tcPr>
          <w:p w14:paraId="56C75084" w14:textId="78E3F50A" w:rsidR="00326368" w:rsidRPr="008A7415" w:rsidRDefault="00326368"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c>
          <w:tcPr>
            <w:tcW w:w="6521" w:type="dxa"/>
            <w:shd w:val="clear" w:color="auto" w:fill="125B61"/>
            <w:vAlign w:val="center"/>
          </w:tcPr>
          <w:p w14:paraId="3768BBE9" w14:textId="0D3B4679" w:rsidR="00326368" w:rsidRPr="008A7415" w:rsidRDefault="00326368" w:rsidP="00CB0655">
            <w:pPr>
              <w:pBdr>
                <w:top w:val="nil"/>
                <w:left w:val="nil"/>
                <w:bottom w:val="nil"/>
                <w:right w:val="nil"/>
                <w:between w:val="nil"/>
              </w:pBdr>
              <w:spacing w:after="120"/>
              <w:rPr>
                <w:rFonts w:cs="Arial"/>
                <w:b/>
                <w:bCs/>
                <w:color w:val="FFFFFF" w:themeColor="background1"/>
                <w:sz w:val="20"/>
                <w:szCs w:val="20"/>
              </w:rPr>
            </w:pPr>
            <w:proofErr w:type="spellStart"/>
            <w:r>
              <w:rPr>
                <w:rFonts w:cs="Arial"/>
                <w:b/>
                <w:bCs/>
                <w:color w:val="FFFFFF" w:themeColor="background1"/>
                <w:sz w:val="20"/>
                <w:szCs w:val="20"/>
              </w:rPr>
              <w:t>xxxx</w:t>
            </w:r>
            <w:proofErr w:type="spellEnd"/>
          </w:p>
        </w:tc>
      </w:tr>
      <w:tr w:rsidR="00326368" w:rsidRPr="008A7415" w14:paraId="2207B53F" w14:textId="77777777" w:rsidTr="00CB0655">
        <w:tc>
          <w:tcPr>
            <w:tcW w:w="2830" w:type="dxa"/>
          </w:tcPr>
          <w:p w14:paraId="66E1DB7F" w14:textId="0A80AD9D" w:rsidR="00326368" w:rsidRPr="008A7415" w:rsidRDefault="00326368" w:rsidP="00CB0655">
            <w:pPr>
              <w:pBdr>
                <w:top w:val="nil"/>
                <w:left w:val="nil"/>
                <w:bottom w:val="nil"/>
                <w:right w:val="nil"/>
                <w:between w:val="nil"/>
              </w:pBdr>
              <w:spacing w:after="120"/>
              <w:jc w:val="left"/>
              <w:rPr>
                <w:rFonts w:cs="Arial"/>
                <w:b/>
                <w:bCs/>
                <w:sz w:val="20"/>
                <w:szCs w:val="20"/>
              </w:rPr>
            </w:pPr>
          </w:p>
        </w:tc>
        <w:tc>
          <w:tcPr>
            <w:tcW w:w="6521" w:type="dxa"/>
          </w:tcPr>
          <w:p w14:paraId="01AE97F1" w14:textId="77777777" w:rsidR="00326368" w:rsidRPr="00326368" w:rsidRDefault="00326368" w:rsidP="00326368">
            <w:pPr>
              <w:pBdr>
                <w:top w:val="nil"/>
                <w:left w:val="nil"/>
                <w:bottom w:val="nil"/>
                <w:right w:val="nil"/>
                <w:between w:val="nil"/>
              </w:pBdr>
              <w:spacing w:after="120"/>
              <w:ind w:left="108"/>
              <w:jc w:val="left"/>
              <w:rPr>
                <w:rFonts w:cs="Arial"/>
                <w:sz w:val="20"/>
                <w:szCs w:val="20"/>
              </w:rPr>
            </w:pPr>
          </w:p>
        </w:tc>
      </w:tr>
      <w:tr w:rsidR="00326368" w:rsidRPr="008A7415" w14:paraId="359B10FA" w14:textId="77777777" w:rsidTr="00CB0655">
        <w:tc>
          <w:tcPr>
            <w:tcW w:w="2830" w:type="dxa"/>
          </w:tcPr>
          <w:p w14:paraId="1CC0EA50" w14:textId="4F9B2699" w:rsidR="00326368" w:rsidRPr="008A7415" w:rsidRDefault="00326368" w:rsidP="00CB0655">
            <w:pPr>
              <w:pBdr>
                <w:top w:val="nil"/>
                <w:left w:val="nil"/>
                <w:bottom w:val="nil"/>
                <w:right w:val="nil"/>
                <w:between w:val="nil"/>
              </w:pBdr>
              <w:spacing w:after="120"/>
              <w:rPr>
                <w:rFonts w:cs="Arial"/>
                <w:b/>
                <w:bCs/>
                <w:sz w:val="20"/>
                <w:szCs w:val="20"/>
              </w:rPr>
            </w:pPr>
          </w:p>
        </w:tc>
        <w:tc>
          <w:tcPr>
            <w:tcW w:w="6521" w:type="dxa"/>
          </w:tcPr>
          <w:p w14:paraId="2FE9C0ED" w14:textId="7BB93164" w:rsidR="00326368" w:rsidRPr="00326368" w:rsidRDefault="00326368" w:rsidP="00326368">
            <w:pPr>
              <w:pBdr>
                <w:top w:val="nil"/>
                <w:left w:val="nil"/>
                <w:bottom w:val="nil"/>
                <w:right w:val="nil"/>
                <w:between w:val="nil"/>
              </w:pBdr>
              <w:spacing w:after="120"/>
              <w:ind w:left="108"/>
              <w:jc w:val="left"/>
              <w:rPr>
                <w:rFonts w:cs="Arial"/>
                <w:sz w:val="20"/>
                <w:szCs w:val="20"/>
              </w:rPr>
            </w:pPr>
          </w:p>
        </w:tc>
      </w:tr>
      <w:tr w:rsidR="00326368" w:rsidRPr="008A7415" w14:paraId="43D61E36" w14:textId="77777777" w:rsidTr="00CB0655">
        <w:tc>
          <w:tcPr>
            <w:tcW w:w="2830" w:type="dxa"/>
          </w:tcPr>
          <w:p w14:paraId="18E7083C" w14:textId="0E24A4B6" w:rsidR="00326368" w:rsidRPr="008A7415" w:rsidRDefault="00326368" w:rsidP="00CB0655">
            <w:pPr>
              <w:pBdr>
                <w:top w:val="nil"/>
                <w:left w:val="nil"/>
                <w:bottom w:val="nil"/>
                <w:right w:val="nil"/>
                <w:between w:val="nil"/>
              </w:pBdr>
              <w:spacing w:after="120"/>
              <w:rPr>
                <w:rFonts w:cs="Arial"/>
                <w:b/>
                <w:bCs/>
                <w:sz w:val="20"/>
                <w:szCs w:val="20"/>
              </w:rPr>
            </w:pPr>
          </w:p>
        </w:tc>
        <w:tc>
          <w:tcPr>
            <w:tcW w:w="6521" w:type="dxa"/>
          </w:tcPr>
          <w:p w14:paraId="7233AF39" w14:textId="77777777" w:rsidR="00326368" w:rsidRPr="00326368" w:rsidRDefault="00326368" w:rsidP="00326368">
            <w:pPr>
              <w:pBdr>
                <w:top w:val="nil"/>
                <w:left w:val="nil"/>
                <w:bottom w:val="nil"/>
                <w:right w:val="nil"/>
                <w:between w:val="nil"/>
              </w:pBdr>
              <w:spacing w:after="120"/>
              <w:ind w:left="108"/>
              <w:jc w:val="left"/>
              <w:rPr>
                <w:rFonts w:cs="Arial"/>
                <w:sz w:val="20"/>
                <w:szCs w:val="20"/>
              </w:rPr>
            </w:pPr>
          </w:p>
        </w:tc>
      </w:tr>
    </w:tbl>
    <w:p w14:paraId="1D5C17EE" w14:textId="77777777" w:rsidR="009D03B3" w:rsidRDefault="009D03B3" w:rsidP="009D03B3">
      <w:pPr>
        <w:rPr>
          <w:highlight w:val="yellow"/>
        </w:rPr>
      </w:pPr>
    </w:p>
    <w:p w14:paraId="0387E0E9" w14:textId="181CC6C6" w:rsidR="00491B59" w:rsidRPr="00E85459" w:rsidRDefault="00491B59" w:rsidP="00491B59">
      <w:pPr>
        <w:pStyle w:val="Heading2"/>
        <w:spacing w:after="240"/>
        <w:rPr>
          <w:sz w:val="24"/>
          <w:szCs w:val="24"/>
        </w:rPr>
      </w:pPr>
      <w:bookmarkStart w:id="24" w:name="_Toc179538743"/>
      <w:r>
        <w:rPr>
          <w:sz w:val="24"/>
          <w:szCs w:val="24"/>
        </w:rPr>
        <w:t>[</w:t>
      </w:r>
      <w:r w:rsidRPr="003D33EA">
        <w:rPr>
          <w:rFonts w:cs="Times New Roman"/>
          <w:i/>
          <w:color w:val="125B61"/>
          <w:sz w:val="22"/>
          <w:szCs w:val="24"/>
        </w:rPr>
        <w:t>insert sub</w:t>
      </w:r>
      <w:r>
        <w:rPr>
          <w:rFonts w:cs="Times New Roman"/>
          <w:i/>
          <w:color w:val="125B61"/>
          <w:sz w:val="22"/>
          <w:szCs w:val="24"/>
        </w:rPr>
        <w:t>ject</w:t>
      </w:r>
      <w:r w:rsidRPr="003D33EA">
        <w:rPr>
          <w:rFonts w:cs="Times New Roman"/>
          <w:i/>
          <w:color w:val="125B61"/>
          <w:sz w:val="22"/>
          <w:szCs w:val="24"/>
        </w:rPr>
        <w:t xml:space="preserve">-related </w:t>
      </w:r>
      <w:r w:rsidR="00EF6699">
        <w:rPr>
          <w:rFonts w:cs="Times New Roman"/>
          <w:i/>
          <w:color w:val="125B61"/>
          <w:sz w:val="22"/>
          <w:szCs w:val="24"/>
        </w:rPr>
        <w:t>heading</w:t>
      </w:r>
      <w:r>
        <w:rPr>
          <w:sz w:val="24"/>
          <w:szCs w:val="24"/>
        </w:rPr>
        <w:t>]</w:t>
      </w:r>
      <w:bookmarkEnd w:id="24"/>
    </w:p>
    <w:p w14:paraId="25358AF4" w14:textId="77777777" w:rsidR="009943F7" w:rsidRDefault="009943F7" w:rsidP="009943F7">
      <w:pPr>
        <w:spacing w:after="120"/>
      </w:pPr>
      <w:r>
        <w:t>[Insert text here]</w:t>
      </w:r>
    </w:p>
    <w:p w14:paraId="122087D6" w14:textId="77777777" w:rsidR="009943F7" w:rsidRPr="00226D1E" w:rsidRDefault="009943F7" w:rsidP="009943F7">
      <w:pPr>
        <w:pStyle w:val="Context"/>
      </w:pPr>
      <w:r>
        <w:t>xxx</w:t>
      </w:r>
    </w:p>
    <w:p w14:paraId="0507E461" w14:textId="77777777" w:rsidR="009943F7" w:rsidRPr="00226D1E" w:rsidRDefault="009943F7" w:rsidP="009943F7">
      <w:pPr>
        <w:pStyle w:val="Context"/>
        <w:numPr>
          <w:ilvl w:val="0"/>
          <w:numId w:val="16"/>
        </w:numPr>
      </w:pPr>
      <w:r>
        <w:t>xxx</w:t>
      </w:r>
    </w:p>
    <w:p w14:paraId="1AD1033B" w14:textId="77777777" w:rsidR="009943F7" w:rsidRPr="00226D1E" w:rsidRDefault="009943F7" w:rsidP="009943F7">
      <w:pPr>
        <w:pStyle w:val="Context"/>
        <w:numPr>
          <w:ilvl w:val="1"/>
          <w:numId w:val="16"/>
        </w:numPr>
      </w:pPr>
      <w:r>
        <w:t>xxx</w:t>
      </w:r>
    </w:p>
    <w:p w14:paraId="02743D4F" w14:textId="77777777" w:rsidR="009D03B3" w:rsidRDefault="009D03B3" w:rsidP="009D03B3"/>
    <w:p w14:paraId="272225D3" w14:textId="2B9F7219" w:rsidR="005432C7" w:rsidRDefault="00EF6699" w:rsidP="005432C7">
      <w:pPr>
        <w:pStyle w:val="Heading3"/>
        <w:ind w:left="709"/>
        <w:rPr>
          <w:sz w:val="24"/>
          <w:szCs w:val="16"/>
        </w:rPr>
      </w:pPr>
      <w:bookmarkStart w:id="25" w:name="_Toc179538744"/>
      <w:r>
        <w:rPr>
          <w:sz w:val="24"/>
          <w:szCs w:val="16"/>
        </w:rPr>
        <w:t>[</w:t>
      </w:r>
      <w:r w:rsidRPr="00303F08">
        <w:rPr>
          <w:color w:val="125B61"/>
          <w:sz w:val="24"/>
          <w:szCs w:val="16"/>
        </w:rPr>
        <w:t>insert subject-related heading</w:t>
      </w:r>
      <w:r>
        <w:rPr>
          <w:sz w:val="24"/>
          <w:szCs w:val="16"/>
        </w:rPr>
        <w:t>]</w:t>
      </w:r>
      <w:bookmarkEnd w:id="25"/>
    </w:p>
    <w:p w14:paraId="6411C779" w14:textId="77777777" w:rsidR="005432C7" w:rsidRDefault="005432C7" w:rsidP="005432C7">
      <w:pPr>
        <w:spacing w:after="120"/>
      </w:pPr>
      <w:r>
        <w:t>[Insert text here]</w:t>
      </w:r>
    </w:p>
    <w:p w14:paraId="191E5329" w14:textId="77777777" w:rsidR="005432C7" w:rsidRPr="00226D1E" w:rsidRDefault="005432C7" w:rsidP="005432C7">
      <w:pPr>
        <w:pStyle w:val="Context"/>
      </w:pPr>
      <w:r>
        <w:t>xxx</w:t>
      </w:r>
    </w:p>
    <w:p w14:paraId="3B691C71" w14:textId="77777777" w:rsidR="005432C7" w:rsidRPr="00226D1E" w:rsidRDefault="005432C7" w:rsidP="005432C7">
      <w:pPr>
        <w:pStyle w:val="Context"/>
        <w:numPr>
          <w:ilvl w:val="0"/>
          <w:numId w:val="16"/>
        </w:numPr>
      </w:pPr>
      <w:r>
        <w:t>xxx</w:t>
      </w:r>
    </w:p>
    <w:p w14:paraId="4A74FF01" w14:textId="77777777" w:rsidR="005432C7" w:rsidRPr="00226D1E" w:rsidRDefault="005432C7" w:rsidP="005432C7">
      <w:pPr>
        <w:pStyle w:val="Context"/>
        <w:numPr>
          <w:ilvl w:val="1"/>
          <w:numId w:val="16"/>
        </w:numPr>
      </w:pPr>
      <w:r>
        <w:t>xxx</w:t>
      </w:r>
    </w:p>
    <w:p w14:paraId="3CD8187E" w14:textId="77777777" w:rsidR="00B264F6" w:rsidRDefault="00B264F6" w:rsidP="009943F7">
      <w:pPr>
        <w:pStyle w:val="Context"/>
      </w:pPr>
    </w:p>
    <w:p w14:paraId="49308106" w14:textId="77777777" w:rsidR="00B264F6" w:rsidRPr="00E85459" w:rsidRDefault="00B264F6" w:rsidP="00B264F6">
      <w:pPr>
        <w:pStyle w:val="Heading2"/>
        <w:spacing w:after="240"/>
        <w:rPr>
          <w:sz w:val="24"/>
          <w:szCs w:val="24"/>
        </w:rPr>
      </w:pPr>
      <w:bookmarkStart w:id="26" w:name="_Toc179538745"/>
      <w:r>
        <w:rPr>
          <w:sz w:val="24"/>
          <w:szCs w:val="24"/>
        </w:rPr>
        <w:t>[</w:t>
      </w:r>
      <w:r w:rsidRPr="003D33EA">
        <w:rPr>
          <w:rFonts w:cs="Times New Roman"/>
          <w:i/>
          <w:color w:val="125B61"/>
          <w:sz w:val="22"/>
          <w:szCs w:val="24"/>
        </w:rPr>
        <w:t>insert sub</w:t>
      </w:r>
      <w:r>
        <w:rPr>
          <w:rFonts w:cs="Times New Roman"/>
          <w:i/>
          <w:color w:val="125B61"/>
          <w:sz w:val="22"/>
          <w:szCs w:val="24"/>
        </w:rPr>
        <w:t>ject</w:t>
      </w:r>
      <w:r w:rsidRPr="003D33EA">
        <w:rPr>
          <w:rFonts w:cs="Times New Roman"/>
          <w:i/>
          <w:color w:val="125B61"/>
          <w:sz w:val="22"/>
          <w:szCs w:val="24"/>
        </w:rPr>
        <w:t xml:space="preserve">-related </w:t>
      </w:r>
      <w:r>
        <w:rPr>
          <w:rFonts w:cs="Times New Roman"/>
          <w:i/>
          <w:color w:val="125B61"/>
          <w:sz w:val="22"/>
          <w:szCs w:val="24"/>
        </w:rPr>
        <w:t>heading</w:t>
      </w:r>
      <w:r>
        <w:rPr>
          <w:sz w:val="24"/>
          <w:szCs w:val="24"/>
        </w:rPr>
        <w:t>]</w:t>
      </w:r>
      <w:bookmarkEnd w:id="26"/>
    </w:p>
    <w:p w14:paraId="64D2A88E" w14:textId="77777777" w:rsidR="00B264F6" w:rsidRDefault="00B264F6" w:rsidP="00B264F6">
      <w:pPr>
        <w:spacing w:after="120"/>
      </w:pPr>
      <w:r>
        <w:t>[Insert text here]</w:t>
      </w:r>
    </w:p>
    <w:p w14:paraId="00994694" w14:textId="77777777" w:rsidR="00B264F6" w:rsidRPr="00226D1E" w:rsidRDefault="00B264F6" w:rsidP="00B264F6">
      <w:pPr>
        <w:pStyle w:val="Context"/>
      </w:pPr>
      <w:r>
        <w:t>xxx</w:t>
      </w:r>
    </w:p>
    <w:p w14:paraId="133539F7" w14:textId="77777777" w:rsidR="00B264F6" w:rsidRPr="00226D1E" w:rsidRDefault="00B264F6" w:rsidP="00B264F6">
      <w:pPr>
        <w:pStyle w:val="Context"/>
        <w:numPr>
          <w:ilvl w:val="0"/>
          <w:numId w:val="16"/>
        </w:numPr>
      </w:pPr>
      <w:r>
        <w:t>xxx</w:t>
      </w:r>
    </w:p>
    <w:p w14:paraId="233FA4A9" w14:textId="29625486" w:rsidR="00B264F6" w:rsidRDefault="00B264F6" w:rsidP="009943F7">
      <w:pPr>
        <w:pStyle w:val="Context"/>
        <w:numPr>
          <w:ilvl w:val="1"/>
          <w:numId w:val="16"/>
        </w:numPr>
      </w:pPr>
      <w:r>
        <w:t>xxx</w:t>
      </w:r>
    </w:p>
    <w:p w14:paraId="24D3CD52" w14:textId="77777777" w:rsidR="00B264F6" w:rsidRDefault="00B264F6" w:rsidP="009943F7">
      <w:pPr>
        <w:pStyle w:val="Context"/>
      </w:pPr>
    </w:p>
    <w:p w14:paraId="6C7880C1" w14:textId="77777777" w:rsidR="00B264F6" w:rsidRPr="00E85459" w:rsidRDefault="00B264F6" w:rsidP="00B264F6">
      <w:pPr>
        <w:pStyle w:val="Heading2"/>
        <w:spacing w:after="240"/>
        <w:rPr>
          <w:sz w:val="24"/>
          <w:szCs w:val="24"/>
        </w:rPr>
      </w:pPr>
      <w:bookmarkStart w:id="27" w:name="_Toc179538746"/>
      <w:r>
        <w:rPr>
          <w:sz w:val="24"/>
          <w:szCs w:val="24"/>
        </w:rPr>
        <w:t>[</w:t>
      </w:r>
      <w:r w:rsidRPr="003D33EA">
        <w:rPr>
          <w:rFonts w:cs="Times New Roman"/>
          <w:i/>
          <w:color w:val="125B61"/>
          <w:sz w:val="22"/>
          <w:szCs w:val="24"/>
        </w:rPr>
        <w:t>insert sub</w:t>
      </w:r>
      <w:r>
        <w:rPr>
          <w:rFonts w:cs="Times New Roman"/>
          <w:i/>
          <w:color w:val="125B61"/>
          <w:sz w:val="22"/>
          <w:szCs w:val="24"/>
        </w:rPr>
        <w:t>ject</w:t>
      </w:r>
      <w:r w:rsidRPr="003D33EA">
        <w:rPr>
          <w:rFonts w:cs="Times New Roman"/>
          <w:i/>
          <w:color w:val="125B61"/>
          <w:sz w:val="22"/>
          <w:szCs w:val="24"/>
        </w:rPr>
        <w:t xml:space="preserve">-related </w:t>
      </w:r>
      <w:r>
        <w:rPr>
          <w:rFonts w:cs="Times New Roman"/>
          <w:i/>
          <w:color w:val="125B61"/>
          <w:sz w:val="22"/>
          <w:szCs w:val="24"/>
        </w:rPr>
        <w:t>heading</w:t>
      </w:r>
      <w:r>
        <w:rPr>
          <w:sz w:val="24"/>
          <w:szCs w:val="24"/>
        </w:rPr>
        <w:t>]</w:t>
      </w:r>
      <w:bookmarkEnd w:id="27"/>
    </w:p>
    <w:p w14:paraId="65F04E44" w14:textId="77777777" w:rsidR="00B264F6" w:rsidRDefault="00B264F6" w:rsidP="00B264F6">
      <w:pPr>
        <w:spacing w:after="120"/>
      </w:pPr>
      <w:r>
        <w:t>[Insert text here]</w:t>
      </w:r>
    </w:p>
    <w:p w14:paraId="4EF7851B" w14:textId="77777777" w:rsidR="00B264F6" w:rsidRPr="00226D1E" w:rsidRDefault="00B264F6" w:rsidP="00B264F6">
      <w:pPr>
        <w:pStyle w:val="Context"/>
      </w:pPr>
      <w:r>
        <w:t>xxx</w:t>
      </w:r>
    </w:p>
    <w:p w14:paraId="08BA4710" w14:textId="77777777" w:rsidR="00B264F6" w:rsidRPr="00226D1E" w:rsidRDefault="00B264F6" w:rsidP="00B264F6">
      <w:pPr>
        <w:pStyle w:val="Context"/>
        <w:numPr>
          <w:ilvl w:val="0"/>
          <w:numId w:val="16"/>
        </w:numPr>
      </w:pPr>
      <w:r>
        <w:t>xxx</w:t>
      </w:r>
    </w:p>
    <w:p w14:paraId="6D44D3A7" w14:textId="77777777" w:rsidR="00B264F6" w:rsidRPr="00226D1E" w:rsidRDefault="00B264F6" w:rsidP="00B264F6">
      <w:pPr>
        <w:pStyle w:val="Context"/>
        <w:numPr>
          <w:ilvl w:val="1"/>
          <w:numId w:val="16"/>
        </w:numPr>
      </w:pPr>
      <w:r>
        <w:t>xxx</w:t>
      </w:r>
    </w:p>
    <w:p w14:paraId="0A20AF61" w14:textId="77777777" w:rsidR="00B264F6" w:rsidRDefault="00B264F6" w:rsidP="009943F7">
      <w:pPr>
        <w:pStyle w:val="Context"/>
      </w:pPr>
    </w:p>
    <w:p w14:paraId="43AFE5B7" w14:textId="0BF0921D" w:rsidR="00B264F6" w:rsidRDefault="00B264F6" w:rsidP="009943F7">
      <w:pPr>
        <w:pStyle w:val="Context"/>
        <w:sectPr w:rsidR="00B264F6" w:rsidSect="007B1D91">
          <w:headerReference w:type="default" r:id="rId28"/>
          <w:footerReference w:type="default" r:id="rId29"/>
          <w:pgSz w:w="11909" w:h="16834" w:code="9"/>
          <w:pgMar w:top="1440" w:right="1561" w:bottom="1440" w:left="1080" w:header="454" w:footer="113" w:gutter="0"/>
          <w:cols w:space="720"/>
          <w:docGrid w:linePitch="360"/>
        </w:sectPr>
      </w:pPr>
    </w:p>
    <w:p w14:paraId="2B969F15" w14:textId="51995CF1" w:rsidR="00D74134" w:rsidRPr="00D74134" w:rsidRDefault="00D74134" w:rsidP="00D74134">
      <w:pPr>
        <w:pStyle w:val="Caption"/>
        <w:ind w:left="284"/>
        <w:rPr>
          <w:b/>
          <w:bCs/>
          <w:sz w:val="20"/>
        </w:rPr>
      </w:pPr>
      <w:bookmarkStart w:id="28" w:name="_Toc179538753"/>
      <w:r w:rsidRPr="00D74134">
        <w:rPr>
          <w:b/>
          <w:bCs/>
          <w:sz w:val="20"/>
        </w:rPr>
        <w:lastRenderedPageBreak/>
        <w:t xml:space="preserve">Table </w:t>
      </w:r>
      <w:r w:rsidRPr="00D74134">
        <w:rPr>
          <w:b/>
          <w:bCs/>
          <w:sz w:val="20"/>
        </w:rPr>
        <w:fldChar w:fldCharType="begin"/>
      </w:r>
      <w:r w:rsidRPr="00D74134">
        <w:rPr>
          <w:b/>
          <w:bCs/>
          <w:sz w:val="20"/>
        </w:rPr>
        <w:instrText xml:space="preserve"> STYLEREF 1 \s </w:instrText>
      </w:r>
      <w:r w:rsidRPr="00D74134">
        <w:rPr>
          <w:b/>
          <w:bCs/>
          <w:sz w:val="20"/>
        </w:rPr>
        <w:fldChar w:fldCharType="separate"/>
      </w:r>
      <w:r w:rsidR="00B264F6">
        <w:rPr>
          <w:b/>
          <w:bCs/>
          <w:noProof/>
          <w:sz w:val="20"/>
        </w:rPr>
        <w:t>7</w:t>
      </w:r>
      <w:r w:rsidRPr="00D74134">
        <w:rPr>
          <w:b/>
          <w:bCs/>
          <w:sz w:val="20"/>
        </w:rPr>
        <w:fldChar w:fldCharType="end"/>
      </w:r>
      <w:r w:rsidRPr="00D74134">
        <w:rPr>
          <w:b/>
          <w:bCs/>
          <w:sz w:val="20"/>
        </w:rPr>
        <w:noBreakHyphen/>
      </w:r>
      <w:r w:rsidRPr="00D74134">
        <w:rPr>
          <w:b/>
          <w:bCs/>
          <w:sz w:val="20"/>
        </w:rPr>
        <w:fldChar w:fldCharType="begin"/>
      </w:r>
      <w:r w:rsidRPr="00D74134">
        <w:rPr>
          <w:b/>
          <w:bCs/>
          <w:sz w:val="20"/>
        </w:rPr>
        <w:instrText xml:space="preserve"> SEQ Table \* ARABIC \s 1 </w:instrText>
      </w:r>
      <w:r w:rsidRPr="00D74134">
        <w:rPr>
          <w:b/>
          <w:bCs/>
          <w:sz w:val="20"/>
        </w:rPr>
        <w:fldChar w:fldCharType="separate"/>
      </w:r>
      <w:r w:rsidR="00B264F6">
        <w:rPr>
          <w:b/>
          <w:bCs/>
          <w:noProof/>
          <w:sz w:val="20"/>
        </w:rPr>
        <w:t>2</w:t>
      </w:r>
      <w:r w:rsidRPr="00D74134">
        <w:rPr>
          <w:b/>
          <w:bCs/>
          <w:sz w:val="20"/>
        </w:rPr>
        <w:fldChar w:fldCharType="end"/>
      </w:r>
      <w:r>
        <w:rPr>
          <w:b/>
          <w:bCs/>
          <w:sz w:val="20"/>
        </w:rPr>
        <w:t>: [</w:t>
      </w:r>
      <w:r w:rsidRPr="00AB48D3">
        <w:rPr>
          <w:b/>
          <w:bCs/>
          <w:i/>
          <w:iCs/>
          <w:color w:val="125B61"/>
          <w:sz w:val="20"/>
        </w:rPr>
        <w:t xml:space="preserve">insert </w:t>
      </w:r>
      <w:r>
        <w:rPr>
          <w:b/>
          <w:bCs/>
          <w:i/>
          <w:iCs/>
          <w:color w:val="125B61"/>
          <w:sz w:val="20"/>
        </w:rPr>
        <w:t>table heading</w:t>
      </w:r>
      <w:r w:rsidRPr="00D74134">
        <w:rPr>
          <w:b/>
          <w:bCs/>
          <w:sz w:val="20"/>
        </w:rPr>
        <w:t>]</w:t>
      </w:r>
      <w:bookmarkEnd w:id="28"/>
    </w:p>
    <w:p w14:paraId="60C25051" w14:textId="77777777" w:rsidR="00D74134" w:rsidRDefault="00D74134" w:rsidP="00D74134">
      <w:pPr>
        <w:rPr>
          <w:lang w:val="en-US"/>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1340"/>
      </w:tblGrid>
      <w:tr w:rsidR="00D74134" w:rsidRPr="00C442A3" w14:paraId="78789012" w14:textId="77777777" w:rsidTr="00D74134">
        <w:trPr>
          <w:tblHeader/>
        </w:trPr>
        <w:tc>
          <w:tcPr>
            <w:tcW w:w="2830" w:type="dxa"/>
            <w:shd w:val="clear" w:color="auto" w:fill="125B61"/>
            <w:vAlign w:val="center"/>
          </w:tcPr>
          <w:p w14:paraId="2B1791A6" w14:textId="7BA08AF9" w:rsidR="00D74134" w:rsidRPr="00C442A3" w:rsidRDefault="00D74134"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c>
          <w:tcPr>
            <w:tcW w:w="11340" w:type="dxa"/>
            <w:shd w:val="clear" w:color="auto" w:fill="125B61"/>
            <w:vAlign w:val="center"/>
          </w:tcPr>
          <w:p w14:paraId="423B4FFE" w14:textId="02EBF2AE" w:rsidR="00D74134" w:rsidRPr="00C442A3" w:rsidRDefault="00D74134"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r>
      <w:tr w:rsidR="00D74134" w:rsidRPr="00C442A3" w14:paraId="084F71E4" w14:textId="77777777" w:rsidTr="00D74134">
        <w:tc>
          <w:tcPr>
            <w:tcW w:w="2830" w:type="dxa"/>
          </w:tcPr>
          <w:p w14:paraId="443C09B6" w14:textId="30808B76" w:rsidR="00D74134" w:rsidRPr="00C442A3" w:rsidRDefault="004E12C7" w:rsidP="00CB0655">
            <w:pPr>
              <w:pBdr>
                <w:top w:val="nil"/>
                <w:left w:val="nil"/>
                <w:bottom w:val="nil"/>
                <w:right w:val="nil"/>
                <w:between w:val="nil"/>
              </w:pBdr>
              <w:spacing w:after="120"/>
              <w:rPr>
                <w:rFonts w:cs="Arial"/>
                <w:sz w:val="20"/>
                <w:szCs w:val="20"/>
              </w:rPr>
            </w:pPr>
            <w:r>
              <w:rPr>
                <w:rFonts w:cs="Arial"/>
                <w:sz w:val="20"/>
                <w:szCs w:val="20"/>
              </w:rPr>
              <w:t>xxx</w:t>
            </w:r>
          </w:p>
        </w:tc>
        <w:tc>
          <w:tcPr>
            <w:tcW w:w="11340" w:type="dxa"/>
          </w:tcPr>
          <w:p w14:paraId="4E4D58AB" w14:textId="002BCF5E" w:rsidR="00D74134" w:rsidRPr="00C442A3" w:rsidRDefault="004E12C7" w:rsidP="00CB0655">
            <w:pPr>
              <w:pBdr>
                <w:top w:val="nil"/>
                <w:left w:val="nil"/>
                <w:bottom w:val="nil"/>
                <w:right w:val="nil"/>
                <w:between w:val="nil"/>
              </w:pBdr>
              <w:spacing w:after="120"/>
              <w:rPr>
                <w:rFonts w:cs="Arial"/>
                <w:sz w:val="20"/>
                <w:szCs w:val="20"/>
              </w:rPr>
            </w:pPr>
            <w:r>
              <w:rPr>
                <w:rFonts w:cs="Arial"/>
                <w:sz w:val="20"/>
                <w:szCs w:val="20"/>
              </w:rPr>
              <w:t>xxx</w:t>
            </w:r>
          </w:p>
        </w:tc>
      </w:tr>
      <w:tr w:rsidR="00D74134" w:rsidRPr="00C442A3" w14:paraId="4B5FD4CA" w14:textId="77777777" w:rsidTr="00D74134">
        <w:tc>
          <w:tcPr>
            <w:tcW w:w="2830" w:type="dxa"/>
          </w:tcPr>
          <w:p w14:paraId="6E817219" w14:textId="77777777" w:rsidR="00D74134" w:rsidRPr="00C442A3" w:rsidRDefault="00D74134" w:rsidP="00CB0655">
            <w:pPr>
              <w:pBdr>
                <w:top w:val="nil"/>
                <w:left w:val="nil"/>
                <w:bottom w:val="nil"/>
                <w:right w:val="nil"/>
                <w:between w:val="nil"/>
              </w:pBdr>
              <w:spacing w:after="120"/>
              <w:rPr>
                <w:rFonts w:cs="Arial"/>
                <w:sz w:val="20"/>
                <w:szCs w:val="20"/>
              </w:rPr>
            </w:pPr>
          </w:p>
        </w:tc>
        <w:tc>
          <w:tcPr>
            <w:tcW w:w="11340" w:type="dxa"/>
          </w:tcPr>
          <w:p w14:paraId="77030EE8" w14:textId="4ACB0B79" w:rsidR="00D74134" w:rsidRPr="00C442A3" w:rsidRDefault="00D74134" w:rsidP="00CB0655">
            <w:pPr>
              <w:pBdr>
                <w:top w:val="nil"/>
                <w:left w:val="nil"/>
                <w:bottom w:val="nil"/>
                <w:right w:val="nil"/>
                <w:between w:val="nil"/>
              </w:pBdr>
              <w:spacing w:after="120"/>
              <w:rPr>
                <w:rFonts w:cs="Arial"/>
                <w:sz w:val="20"/>
                <w:szCs w:val="20"/>
              </w:rPr>
            </w:pPr>
          </w:p>
        </w:tc>
      </w:tr>
      <w:tr w:rsidR="00D74134" w:rsidRPr="00C442A3" w14:paraId="03385535" w14:textId="77777777" w:rsidTr="00D74134">
        <w:tc>
          <w:tcPr>
            <w:tcW w:w="2830" w:type="dxa"/>
          </w:tcPr>
          <w:p w14:paraId="6AD0DC2B" w14:textId="77777777" w:rsidR="00D74134" w:rsidRPr="00C442A3" w:rsidRDefault="00D74134" w:rsidP="00CB0655">
            <w:pPr>
              <w:pBdr>
                <w:top w:val="nil"/>
                <w:left w:val="nil"/>
                <w:bottom w:val="nil"/>
                <w:right w:val="nil"/>
                <w:between w:val="nil"/>
              </w:pBdr>
              <w:spacing w:after="120"/>
              <w:rPr>
                <w:rFonts w:cs="Arial"/>
                <w:sz w:val="20"/>
                <w:szCs w:val="20"/>
              </w:rPr>
            </w:pPr>
          </w:p>
        </w:tc>
        <w:tc>
          <w:tcPr>
            <w:tcW w:w="11340" w:type="dxa"/>
          </w:tcPr>
          <w:p w14:paraId="699B3B21" w14:textId="0A466FE8" w:rsidR="00D74134" w:rsidRPr="00C442A3" w:rsidRDefault="00D74134" w:rsidP="00CB0655">
            <w:pPr>
              <w:pBdr>
                <w:top w:val="nil"/>
                <w:left w:val="nil"/>
                <w:bottom w:val="nil"/>
                <w:right w:val="nil"/>
                <w:between w:val="nil"/>
              </w:pBdr>
              <w:spacing w:after="120"/>
              <w:rPr>
                <w:rFonts w:cs="Arial"/>
                <w:sz w:val="20"/>
                <w:szCs w:val="20"/>
              </w:rPr>
            </w:pPr>
          </w:p>
        </w:tc>
      </w:tr>
    </w:tbl>
    <w:p w14:paraId="49B81494" w14:textId="77777777" w:rsidR="00D74134" w:rsidRPr="00D74134" w:rsidRDefault="00D74134" w:rsidP="00D74134">
      <w:pPr>
        <w:rPr>
          <w:lang w:val="en-US"/>
        </w:rPr>
      </w:pPr>
    </w:p>
    <w:p w14:paraId="0FC6846F" w14:textId="77777777" w:rsidR="00D74134" w:rsidRPr="00D74134" w:rsidRDefault="00D74134" w:rsidP="00D74134">
      <w:pPr>
        <w:rPr>
          <w:lang w:val="en-US"/>
        </w:rPr>
      </w:pPr>
    </w:p>
    <w:tbl>
      <w:tblPr>
        <w:tblStyle w:val="TableGrid"/>
        <w:tblW w:w="0" w:type="auto"/>
        <w:tblInd w:w="704" w:type="dxa"/>
        <w:tblLook w:val="04A0" w:firstRow="1" w:lastRow="0" w:firstColumn="1" w:lastColumn="0" w:noHBand="0" w:noVBand="1"/>
      </w:tblPr>
      <w:tblGrid>
        <w:gridCol w:w="12899"/>
      </w:tblGrid>
      <w:tr w:rsidR="00B52BCC" w14:paraId="15B01F92" w14:textId="77777777" w:rsidTr="00D74134">
        <w:trPr>
          <w:trHeight w:val="4101"/>
        </w:trPr>
        <w:tc>
          <w:tcPr>
            <w:tcW w:w="12899" w:type="dxa"/>
            <w:vAlign w:val="center"/>
          </w:tcPr>
          <w:p w14:paraId="351F87F9" w14:textId="767596BC" w:rsidR="00B52BCC" w:rsidRDefault="00237B83" w:rsidP="00B52BCC">
            <w:pPr>
              <w:pStyle w:val="Context"/>
              <w:jc w:val="center"/>
            </w:pPr>
            <w:r>
              <w:rPr>
                <w:rFonts w:eastAsia="Times New Roman" w:cs="Times New Roman"/>
                <w:i/>
                <w:iCs/>
                <w:color w:val="125B61"/>
                <w:szCs w:val="24"/>
                <w:lang w:val="en-ZA" w:eastAsia="en-US"/>
              </w:rPr>
              <w:t>Place</w:t>
            </w:r>
            <w:r w:rsidR="00B52BCC" w:rsidRPr="00B52BCC">
              <w:rPr>
                <w:rFonts w:eastAsia="Times New Roman" w:cs="Times New Roman"/>
                <w:i/>
                <w:iCs/>
                <w:color w:val="125B61"/>
                <w:szCs w:val="24"/>
                <w:lang w:val="en-ZA" w:eastAsia="en-US"/>
              </w:rPr>
              <w:t xml:space="preserve"> holder for a landscape figure</w:t>
            </w:r>
            <w:r>
              <w:rPr>
                <w:rFonts w:eastAsia="Times New Roman" w:cs="Times New Roman"/>
                <w:i/>
                <w:iCs/>
                <w:color w:val="125B61"/>
                <w:szCs w:val="24"/>
                <w:lang w:val="en-ZA" w:eastAsia="en-US"/>
              </w:rPr>
              <w:t xml:space="preserve"> </w:t>
            </w:r>
            <w:r>
              <w:rPr>
                <w:i/>
                <w:iCs/>
                <w:color w:val="125B61"/>
              </w:rPr>
              <w:t>– Delete if not required</w:t>
            </w:r>
          </w:p>
        </w:tc>
      </w:tr>
    </w:tbl>
    <w:p w14:paraId="71153480" w14:textId="77777777" w:rsidR="00B969D8" w:rsidRDefault="00B969D8" w:rsidP="005B5C74">
      <w:pPr>
        <w:pStyle w:val="Caption"/>
        <w:ind w:left="284"/>
        <w:rPr>
          <w:b/>
          <w:bCs/>
          <w:sz w:val="20"/>
        </w:rPr>
      </w:pPr>
      <w:bookmarkStart w:id="29" w:name="_Ref178240666"/>
      <w:bookmarkStart w:id="30" w:name="_Toc178241468"/>
    </w:p>
    <w:p w14:paraId="01A606E9" w14:textId="366C3AB6" w:rsidR="00ED5747" w:rsidRDefault="005B5C74" w:rsidP="005B5C74">
      <w:pPr>
        <w:pStyle w:val="Caption"/>
        <w:ind w:left="284"/>
        <w:rPr>
          <w:b/>
          <w:bCs/>
          <w:sz w:val="20"/>
        </w:rPr>
        <w:sectPr w:rsidR="00ED5747" w:rsidSect="006C0D30">
          <w:headerReference w:type="default" r:id="rId30"/>
          <w:footerReference w:type="default" r:id="rId31"/>
          <w:pgSz w:w="16834" w:h="11909" w:orient="landscape" w:code="9"/>
          <w:pgMar w:top="1080" w:right="1440" w:bottom="1561" w:left="1440" w:header="454" w:footer="113" w:gutter="0"/>
          <w:cols w:space="720"/>
          <w:docGrid w:linePitch="360"/>
        </w:sectPr>
      </w:pPr>
      <w:bookmarkStart w:id="31" w:name="_Toc179538757"/>
      <w:r w:rsidRPr="002307FB">
        <w:rPr>
          <w:b/>
          <w:bCs/>
          <w:sz w:val="20"/>
        </w:rPr>
        <w:t xml:space="preserve">Figure </w:t>
      </w:r>
      <w:r w:rsidRPr="002307FB">
        <w:rPr>
          <w:b/>
          <w:bCs/>
          <w:sz w:val="20"/>
        </w:rPr>
        <w:fldChar w:fldCharType="begin"/>
      </w:r>
      <w:r w:rsidRPr="002307FB">
        <w:rPr>
          <w:b/>
          <w:bCs/>
          <w:sz w:val="20"/>
        </w:rPr>
        <w:instrText xml:space="preserve"> STYLEREF 1 \s </w:instrText>
      </w:r>
      <w:r w:rsidRPr="002307FB">
        <w:rPr>
          <w:b/>
          <w:bCs/>
          <w:sz w:val="20"/>
        </w:rPr>
        <w:fldChar w:fldCharType="separate"/>
      </w:r>
      <w:r w:rsidR="00B264F6">
        <w:rPr>
          <w:b/>
          <w:bCs/>
          <w:noProof/>
          <w:sz w:val="20"/>
        </w:rPr>
        <w:t>7</w:t>
      </w:r>
      <w:r w:rsidRPr="002307FB">
        <w:rPr>
          <w:b/>
          <w:bCs/>
          <w:sz w:val="20"/>
        </w:rPr>
        <w:fldChar w:fldCharType="end"/>
      </w:r>
      <w:r w:rsidRPr="002307FB">
        <w:rPr>
          <w:b/>
          <w:bCs/>
          <w:sz w:val="20"/>
        </w:rPr>
        <w:noBreakHyphen/>
      </w:r>
      <w:r w:rsidRPr="002307FB">
        <w:rPr>
          <w:b/>
          <w:bCs/>
          <w:sz w:val="20"/>
        </w:rPr>
        <w:fldChar w:fldCharType="begin"/>
      </w:r>
      <w:r w:rsidRPr="002307FB">
        <w:rPr>
          <w:b/>
          <w:bCs/>
          <w:sz w:val="20"/>
        </w:rPr>
        <w:instrText xml:space="preserve"> SEQ Figure \* ARABIC \s 1 </w:instrText>
      </w:r>
      <w:r w:rsidRPr="002307FB">
        <w:rPr>
          <w:b/>
          <w:bCs/>
          <w:sz w:val="20"/>
        </w:rPr>
        <w:fldChar w:fldCharType="separate"/>
      </w:r>
      <w:r w:rsidR="00B264F6">
        <w:rPr>
          <w:b/>
          <w:bCs/>
          <w:noProof/>
          <w:sz w:val="20"/>
        </w:rPr>
        <w:t>2</w:t>
      </w:r>
      <w:r w:rsidRPr="002307FB">
        <w:rPr>
          <w:b/>
          <w:bCs/>
          <w:sz w:val="20"/>
        </w:rPr>
        <w:fldChar w:fldCharType="end"/>
      </w:r>
      <w:bookmarkEnd w:id="29"/>
      <w:r w:rsidRPr="002307FB">
        <w:rPr>
          <w:b/>
          <w:bCs/>
          <w:sz w:val="20"/>
        </w:rPr>
        <w:t xml:space="preserve"> : </w:t>
      </w:r>
      <w:bookmarkEnd w:id="30"/>
      <w:r w:rsidR="00AB48D3">
        <w:rPr>
          <w:b/>
          <w:bCs/>
          <w:sz w:val="20"/>
        </w:rPr>
        <w:t>[</w:t>
      </w:r>
      <w:r w:rsidR="00AB48D3" w:rsidRPr="00AB48D3">
        <w:rPr>
          <w:b/>
          <w:bCs/>
          <w:i/>
          <w:iCs/>
          <w:color w:val="125B61"/>
          <w:sz w:val="20"/>
        </w:rPr>
        <w:t>insert figure title</w:t>
      </w:r>
      <w:r w:rsidR="00AB48D3">
        <w:rPr>
          <w:b/>
          <w:bCs/>
          <w:sz w:val="20"/>
        </w:rPr>
        <w:t>]</w:t>
      </w:r>
      <w:bookmarkEnd w:id="31"/>
    </w:p>
    <w:p w14:paraId="3CAC0208" w14:textId="4A13C5BE" w:rsidR="00295E3B" w:rsidRDefault="00295E3B" w:rsidP="0062617E">
      <w:pPr>
        <w:pStyle w:val="Heading1"/>
      </w:pPr>
      <w:bookmarkStart w:id="32" w:name="_Toc179538747"/>
      <w:bookmarkStart w:id="33" w:name="_Toc178241430"/>
      <w:r>
        <w:lastRenderedPageBreak/>
        <w:t xml:space="preserve">Monitoring and </w:t>
      </w:r>
      <w:r w:rsidR="001E5014">
        <w:t>Reporting</w:t>
      </w:r>
      <w:bookmarkEnd w:id="32"/>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A4BEA" w14:paraId="171D5D19" w14:textId="77777777" w:rsidTr="000E66D0">
        <w:tc>
          <w:tcPr>
            <w:tcW w:w="9493" w:type="dxa"/>
            <w:shd w:val="clear" w:color="auto" w:fill="D9D9D9" w:themeFill="background1" w:themeFillShade="D9"/>
          </w:tcPr>
          <w:p w14:paraId="08374F02" w14:textId="77777777" w:rsidR="002A4BEA" w:rsidRPr="006F7B6A" w:rsidRDefault="002A4BEA" w:rsidP="000E66D0">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73161293" w14:textId="32A59D44" w:rsidR="000A45C9" w:rsidRDefault="000A45C9" w:rsidP="00CB3DDE">
            <w:pPr>
              <w:pStyle w:val="ListParagraph"/>
              <w:numPr>
                <w:ilvl w:val="0"/>
                <w:numId w:val="13"/>
              </w:numPr>
              <w:spacing w:after="120"/>
              <w:ind w:left="453" w:hanging="357"/>
              <w:contextualSpacing w:val="0"/>
              <w:rPr>
                <w:i/>
                <w:iCs/>
                <w:color w:val="125B61"/>
              </w:rPr>
            </w:pPr>
            <w:r>
              <w:rPr>
                <w:i/>
                <w:iCs/>
                <w:color w:val="125B61"/>
              </w:rPr>
              <w:t>If applicable, list the type of monitoring activities to be undertaken</w:t>
            </w:r>
            <w:r w:rsidR="00F36F6C">
              <w:rPr>
                <w:i/>
                <w:iCs/>
                <w:color w:val="125B61"/>
              </w:rPr>
              <w:t xml:space="preserve"> to ensure </w:t>
            </w:r>
            <w:r w:rsidR="005524CB">
              <w:rPr>
                <w:i/>
                <w:iCs/>
                <w:color w:val="125B61"/>
              </w:rPr>
              <w:t>compliance with statutory requirements and / or permit or licensing requirements. For example, t</w:t>
            </w:r>
            <w:r w:rsidR="005524CB" w:rsidRPr="00BE23F9">
              <w:rPr>
                <w:i/>
                <w:iCs/>
                <w:color w:val="125B61"/>
              </w:rPr>
              <w:t xml:space="preserve">he monitoring of biodiversity impacts and mitigation measures </w:t>
            </w:r>
            <w:r w:rsidR="005524CB">
              <w:rPr>
                <w:i/>
                <w:iCs/>
                <w:color w:val="125B61"/>
              </w:rPr>
              <w:t>may form</w:t>
            </w:r>
            <w:r w:rsidR="005524CB" w:rsidRPr="00BE23F9">
              <w:rPr>
                <w:i/>
                <w:iCs/>
                <w:color w:val="125B61"/>
              </w:rPr>
              <w:t xml:space="preserve"> part of the statutory requirements for environmental management</w:t>
            </w:r>
            <w:r w:rsidR="005524CB">
              <w:rPr>
                <w:i/>
                <w:iCs/>
                <w:color w:val="125B61"/>
              </w:rPr>
              <w:t xml:space="preserve"> in your country or is a requirement stemming from permit or licensing requirements. </w:t>
            </w:r>
          </w:p>
          <w:p w14:paraId="5F20CC12" w14:textId="77777777" w:rsidR="001E7AD8" w:rsidRDefault="000A45C9" w:rsidP="001E7AD8">
            <w:pPr>
              <w:pStyle w:val="ListParagraph"/>
              <w:numPr>
                <w:ilvl w:val="0"/>
                <w:numId w:val="13"/>
              </w:numPr>
              <w:spacing w:after="120"/>
              <w:ind w:left="453" w:hanging="357"/>
              <w:contextualSpacing w:val="0"/>
              <w:rPr>
                <w:i/>
                <w:iCs/>
                <w:color w:val="125B61"/>
              </w:rPr>
            </w:pPr>
            <w:r>
              <w:rPr>
                <w:i/>
                <w:iCs/>
                <w:color w:val="125B61"/>
              </w:rPr>
              <w:t>Include the monitoring frequencies, i.e.</w:t>
            </w:r>
            <w:r w:rsidR="002A4BEA" w:rsidRPr="007E55C6">
              <w:rPr>
                <w:i/>
                <w:iCs/>
                <w:color w:val="125B61"/>
              </w:rPr>
              <w:t xml:space="preserve"> </w:t>
            </w:r>
            <w:r w:rsidR="00052CFE">
              <w:rPr>
                <w:i/>
                <w:iCs/>
                <w:color w:val="125B61"/>
              </w:rPr>
              <w:t xml:space="preserve">monthly, quarterly or annual monitoring requirements </w:t>
            </w:r>
            <w:r w:rsidR="004F39C0">
              <w:rPr>
                <w:i/>
                <w:iCs/>
                <w:color w:val="125B61"/>
              </w:rPr>
              <w:t>in line with any statutory requirements</w:t>
            </w:r>
            <w:r w:rsidR="00B648CD">
              <w:rPr>
                <w:i/>
                <w:iCs/>
                <w:color w:val="125B61"/>
              </w:rPr>
              <w:t xml:space="preserve"> and / or permit or licensing requirements</w:t>
            </w:r>
            <w:r w:rsidR="004F39C0">
              <w:rPr>
                <w:i/>
                <w:iCs/>
                <w:color w:val="125B61"/>
              </w:rPr>
              <w:t>.</w:t>
            </w:r>
            <w:r w:rsidR="00BE23F9">
              <w:rPr>
                <w:i/>
                <w:iCs/>
                <w:color w:val="125B61"/>
              </w:rPr>
              <w:t xml:space="preserve"> </w:t>
            </w:r>
          </w:p>
          <w:p w14:paraId="4CDEB6F3" w14:textId="0841C2C2" w:rsidR="00367796" w:rsidRPr="001E7AD8" w:rsidRDefault="00367796" w:rsidP="001E7AD8">
            <w:pPr>
              <w:pStyle w:val="ListParagraph"/>
              <w:numPr>
                <w:ilvl w:val="0"/>
                <w:numId w:val="1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917B164" w14:textId="77777777" w:rsidR="00E50F80" w:rsidRPr="009E1E22" w:rsidRDefault="00E50F80" w:rsidP="00E50F80">
      <w:pPr>
        <w:spacing w:after="120"/>
        <w:rPr>
          <w:rFonts w:cs="Arial"/>
        </w:rPr>
      </w:pPr>
      <w:r w:rsidRPr="009E1E22">
        <w:rPr>
          <w:rFonts w:cs="Arial"/>
        </w:rPr>
        <w:t xml:space="preserve">Monitoring activities </w:t>
      </w:r>
      <w:r>
        <w:rPr>
          <w:rFonts w:cs="Arial"/>
        </w:rPr>
        <w:t xml:space="preserve">shall </w:t>
      </w:r>
      <w:r w:rsidRPr="009E1E22">
        <w:rPr>
          <w:rFonts w:cs="Arial"/>
        </w:rPr>
        <w:t xml:space="preserve">be conducted to control potential issues that may negatively impact </w:t>
      </w:r>
      <w:r>
        <w:rPr>
          <w:rFonts w:cs="Arial"/>
        </w:rPr>
        <w:t>the [</w:t>
      </w:r>
      <w:r w:rsidRPr="00D836A6">
        <w:rPr>
          <w:rFonts w:cs="Arial"/>
          <w:highlight w:val="yellow"/>
        </w:rPr>
        <w:t>environment, community or health and safety of the workforce</w:t>
      </w:r>
      <w:r>
        <w:rPr>
          <w:rFonts w:cs="Arial"/>
        </w:rPr>
        <w:t>].</w:t>
      </w:r>
    </w:p>
    <w:p w14:paraId="40CFF04B" w14:textId="2C3DCFD4" w:rsidR="00475EB5" w:rsidRDefault="00420C81" w:rsidP="00420C81">
      <w:pPr>
        <w:rPr>
          <w:rFonts w:eastAsiaTheme="minorEastAsia" w:cs="Arial"/>
          <w:color w:val="000000" w:themeColor="text1"/>
          <w:szCs w:val="22"/>
          <w:lang w:val="en-GB" w:eastAsia="zh-CN"/>
        </w:rPr>
      </w:pPr>
      <w:r w:rsidRPr="009E1E22">
        <w:rPr>
          <w:rFonts w:cs="Arial"/>
        </w:rPr>
        <w:t xml:space="preserve">The monitoring of </w:t>
      </w:r>
      <w:r w:rsidRPr="003541CA">
        <w:rPr>
          <w:rFonts w:eastAsiaTheme="minorEastAsia" w:cs="Arial"/>
          <w:color w:val="000000" w:themeColor="text1"/>
          <w:szCs w:val="22"/>
          <w:lang w:val="en-GB" w:eastAsia="zh-CN"/>
        </w:rPr>
        <w:t>[</w:t>
      </w:r>
      <w:r w:rsidRPr="009E1E22">
        <w:rPr>
          <w:rFonts w:cs="Arial"/>
          <w:highlight w:val="yellow"/>
        </w:rPr>
        <w:t>xxx</w:t>
      </w:r>
      <w:r w:rsidRPr="003541CA">
        <w:rPr>
          <w:rFonts w:eastAsiaTheme="minorEastAsia" w:cs="Arial"/>
          <w:color w:val="000000" w:themeColor="text1"/>
          <w:szCs w:val="22"/>
          <w:lang w:val="en-GB" w:eastAsia="zh-CN"/>
        </w:rPr>
        <w:t xml:space="preserve">] </w:t>
      </w:r>
      <w:r w:rsidRPr="009E1E22">
        <w:rPr>
          <w:rFonts w:cs="Arial"/>
        </w:rPr>
        <w:t xml:space="preserve">impacts and mitigation measures forms part of the statutory requirements for environmental management. The </w:t>
      </w:r>
      <w:r w:rsidR="009E1E22">
        <w:rPr>
          <w:rFonts w:cs="Arial"/>
        </w:rPr>
        <w:t>[</w:t>
      </w:r>
      <w:r w:rsidRPr="009E1E22">
        <w:rPr>
          <w:rFonts w:cs="Arial"/>
          <w:highlight w:val="yellow"/>
        </w:rPr>
        <w:t>annual</w:t>
      </w:r>
      <w:r w:rsidR="009E1E22" w:rsidRPr="009E1E22">
        <w:rPr>
          <w:rFonts w:cs="Arial"/>
          <w:highlight w:val="yellow"/>
        </w:rPr>
        <w:t xml:space="preserve"> / quarterly / monthly</w:t>
      </w:r>
      <w:r w:rsidR="009E1E22">
        <w:rPr>
          <w:rFonts w:cs="Arial"/>
        </w:rPr>
        <w:t>]</w:t>
      </w:r>
      <w:r w:rsidRPr="009E1E22">
        <w:rPr>
          <w:rFonts w:cs="Arial"/>
        </w:rPr>
        <w:t xml:space="preserve"> audits are to be undertaken in compliance with the requirements of the </w:t>
      </w:r>
      <w:r w:rsidR="00774DD4">
        <w:rPr>
          <w:rFonts w:cs="Arial"/>
        </w:rPr>
        <w:t>[</w:t>
      </w:r>
      <w:r w:rsidRPr="00774DD4">
        <w:rPr>
          <w:rFonts w:cs="Arial"/>
          <w:highlight w:val="yellow"/>
        </w:rPr>
        <w:t>National Guidelines</w:t>
      </w:r>
      <w:r w:rsidR="00774DD4" w:rsidRPr="00774DD4">
        <w:rPr>
          <w:rFonts w:cs="Arial"/>
          <w:highlight w:val="yellow"/>
        </w:rPr>
        <w:t xml:space="preserve"> or National Standards</w:t>
      </w:r>
      <w:r w:rsidR="00774DD4">
        <w:rPr>
          <w:rFonts w:cs="Arial"/>
        </w:rPr>
        <w:t>]</w:t>
      </w:r>
      <w:r w:rsidRPr="009E1E22">
        <w:rPr>
          <w:rFonts w:cs="Arial"/>
        </w:rPr>
        <w:t xml:space="preserve"> for </w:t>
      </w:r>
      <w:r w:rsidRPr="003541CA">
        <w:rPr>
          <w:rFonts w:eastAsiaTheme="minorEastAsia" w:cs="Arial"/>
          <w:color w:val="000000" w:themeColor="text1"/>
          <w:szCs w:val="22"/>
          <w:lang w:val="en-GB" w:eastAsia="zh-CN"/>
        </w:rPr>
        <w:t>[</w:t>
      </w:r>
      <w:r w:rsidRPr="009E1E22">
        <w:rPr>
          <w:rFonts w:cs="Arial"/>
          <w:highlight w:val="yellow"/>
        </w:rPr>
        <w:t>xxx</w:t>
      </w:r>
      <w:r w:rsidRPr="003541CA">
        <w:rPr>
          <w:rFonts w:eastAsiaTheme="minorEastAsia" w:cs="Arial"/>
          <w:color w:val="000000" w:themeColor="text1"/>
          <w:szCs w:val="22"/>
          <w:lang w:val="en-GB" w:eastAsia="zh-CN"/>
        </w:rPr>
        <w:t xml:space="preserve">] </w:t>
      </w:r>
      <w:r w:rsidRPr="009E1E22">
        <w:rPr>
          <w:rFonts w:cs="Arial"/>
        </w:rPr>
        <w:t xml:space="preserve">Auditing in </w:t>
      </w:r>
      <w:r w:rsidR="00475EB5" w:rsidRPr="003541CA">
        <w:rPr>
          <w:rFonts w:eastAsiaTheme="minorEastAsia" w:cs="Arial"/>
          <w:color w:val="000000" w:themeColor="text1"/>
          <w:szCs w:val="22"/>
          <w:lang w:val="en-GB" w:eastAsia="zh-CN"/>
        </w:rPr>
        <w:t>[</w:t>
      </w:r>
      <w:r w:rsidR="00475EB5" w:rsidRPr="009E1E22">
        <w:rPr>
          <w:rFonts w:cs="Arial"/>
          <w:highlight w:val="yellow"/>
        </w:rPr>
        <w:t>insert host country name</w:t>
      </w:r>
      <w:r w:rsidR="00475EB5" w:rsidRPr="003541CA">
        <w:rPr>
          <w:rFonts w:eastAsiaTheme="minorEastAsia" w:cs="Arial"/>
          <w:color w:val="000000" w:themeColor="text1"/>
          <w:szCs w:val="22"/>
          <w:lang w:val="en-GB" w:eastAsia="zh-CN"/>
        </w:rPr>
        <w:t xml:space="preserve">] </w:t>
      </w:r>
      <w:r w:rsidRPr="009E1E22">
        <w:rPr>
          <w:rFonts w:cs="Arial"/>
        </w:rPr>
        <w:t xml:space="preserve">as well as the </w:t>
      </w:r>
      <w:r w:rsidR="00475EB5" w:rsidRPr="003541CA">
        <w:rPr>
          <w:rFonts w:eastAsiaTheme="minorEastAsia" w:cs="Arial"/>
          <w:color w:val="000000" w:themeColor="text1"/>
          <w:szCs w:val="22"/>
          <w:lang w:val="en-GB" w:eastAsia="zh-CN"/>
        </w:rPr>
        <w:t>[</w:t>
      </w:r>
      <w:r w:rsidR="00475EB5" w:rsidRPr="001E7AD8">
        <w:rPr>
          <w:rFonts w:cs="Arial"/>
          <w:highlight w:val="yellow"/>
        </w:rPr>
        <w:t>insert name of legislation</w:t>
      </w:r>
      <w:r w:rsidR="00475EB5" w:rsidRPr="003541CA">
        <w:rPr>
          <w:rFonts w:eastAsiaTheme="minorEastAsia" w:cs="Arial"/>
          <w:color w:val="000000" w:themeColor="text1"/>
          <w:szCs w:val="22"/>
          <w:lang w:val="en-GB" w:eastAsia="zh-CN"/>
        </w:rPr>
        <w:t>]</w:t>
      </w:r>
      <w:r w:rsidR="00475EB5" w:rsidRPr="009E1E22">
        <w:rPr>
          <w:rFonts w:eastAsiaTheme="minorEastAsia" w:cs="Arial"/>
          <w:color w:val="000000" w:themeColor="text1"/>
          <w:szCs w:val="22"/>
          <w:lang w:val="en-GB" w:eastAsia="zh-CN"/>
        </w:rPr>
        <w:t>.</w:t>
      </w:r>
    </w:p>
    <w:p w14:paraId="0CDD2DEC" w14:textId="4E4A1D15" w:rsidR="0079440A" w:rsidRPr="009E1E22" w:rsidRDefault="0079440A" w:rsidP="00420C81">
      <w:pPr>
        <w:rPr>
          <w:rFonts w:eastAsiaTheme="minorEastAsia" w:cs="Arial"/>
          <w:color w:val="000000" w:themeColor="text1"/>
          <w:szCs w:val="22"/>
          <w:lang w:val="en-GB" w:eastAsia="zh-CN"/>
        </w:rPr>
      </w:pPr>
      <w:r>
        <w:rPr>
          <w:rFonts w:eastAsiaTheme="minorEastAsia" w:cs="Arial"/>
          <w:color w:val="000000" w:themeColor="text1"/>
          <w:szCs w:val="22"/>
          <w:lang w:val="en-GB" w:eastAsia="zh-CN"/>
        </w:rPr>
        <w:t>Monitoring data shall be report</w:t>
      </w:r>
      <w:r w:rsidR="00043CA5">
        <w:rPr>
          <w:rFonts w:eastAsiaTheme="minorEastAsia" w:cs="Arial"/>
          <w:color w:val="000000" w:themeColor="text1"/>
          <w:szCs w:val="22"/>
          <w:lang w:val="en-GB" w:eastAsia="zh-CN"/>
        </w:rPr>
        <w:t>ed</w:t>
      </w:r>
      <w:r>
        <w:rPr>
          <w:rFonts w:eastAsiaTheme="minorEastAsia" w:cs="Arial"/>
          <w:color w:val="000000" w:themeColor="text1"/>
          <w:szCs w:val="22"/>
          <w:lang w:val="en-GB" w:eastAsia="zh-CN"/>
        </w:rPr>
        <w:t xml:space="preserve"> </w:t>
      </w:r>
      <w:r w:rsidR="00043CA5">
        <w:rPr>
          <w:rFonts w:eastAsiaTheme="minorEastAsia" w:cs="Arial"/>
          <w:color w:val="000000" w:themeColor="text1"/>
          <w:szCs w:val="22"/>
          <w:lang w:val="en-GB" w:eastAsia="zh-CN"/>
        </w:rPr>
        <w:t>regularly</w:t>
      </w:r>
      <w:r>
        <w:rPr>
          <w:rFonts w:eastAsiaTheme="minorEastAsia" w:cs="Arial"/>
          <w:color w:val="000000" w:themeColor="text1"/>
          <w:szCs w:val="22"/>
          <w:lang w:val="en-GB" w:eastAsia="zh-CN"/>
        </w:rPr>
        <w:t xml:space="preserve"> [</w:t>
      </w:r>
      <w:r w:rsidR="00921DE6">
        <w:rPr>
          <w:rFonts w:eastAsiaTheme="minorEastAsia" w:cs="Arial"/>
          <w:color w:val="000000" w:themeColor="text1"/>
          <w:szCs w:val="22"/>
          <w:highlight w:val="yellow"/>
          <w:lang w:val="en-GB" w:eastAsia="zh-CN"/>
        </w:rPr>
        <w:t>specify</w:t>
      </w:r>
      <w:r w:rsidR="00921DE6" w:rsidRPr="00043CA5">
        <w:rPr>
          <w:rFonts w:eastAsiaTheme="minorEastAsia" w:cs="Arial"/>
          <w:color w:val="000000" w:themeColor="text1"/>
          <w:szCs w:val="22"/>
          <w:highlight w:val="yellow"/>
          <w:lang w:val="en-GB" w:eastAsia="zh-CN"/>
        </w:rPr>
        <w:t xml:space="preserve"> </w:t>
      </w:r>
      <w:r w:rsidRPr="00043CA5">
        <w:rPr>
          <w:rFonts w:eastAsiaTheme="minorEastAsia" w:cs="Arial"/>
          <w:color w:val="000000" w:themeColor="text1"/>
          <w:szCs w:val="22"/>
          <w:highlight w:val="yellow"/>
          <w:lang w:val="en-GB" w:eastAsia="zh-CN"/>
        </w:rPr>
        <w:t>frequency</w:t>
      </w:r>
      <w:r>
        <w:rPr>
          <w:rFonts w:eastAsiaTheme="minorEastAsia" w:cs="Arial"/>
          <w:color w:val="000000" w:themeColor="text1"/>
          <w:szCs w:val="22"/>
          <w:lang w:val="en-GB" w:eastAsia="zh-CN"/>
        </w:rPr>
        <w:t xml:space="preserve">] to both internal and external stakeholders to ensure </w:t>
      </w:r>
      <w:r w:rsidR="00043CA5">
        <w:rPr>
          <w:rFonts w:eastAsiaTheme="minorEastAsia" w:cs="Arial"/>
          <w:color w:val="000000" w:themeColor="text1"/>
          <w:szCs w:val="22"/>
          <w:lang w:val="en-GB" w:eastAsia="zh-CN"/>
        </w:rPr>
        <w:t>transparency and effectiveness in addressing [</w:t>
      </w:r>
      <w:r w:rsidR="00043CA5" w:rsidRPr="00043CA5">
        <w:rPr>
          <w:rFonts w:eastAsiaTheme="minorEastAsia" w:cs="Arial"/>
          <w:color w:val="000000" w:themeColor="text1"/>
          <w:szCs w:val="22"/>
          <w:highlight w:val="yellow"/>
          <w:lang w:val="en-GB" w:eastAsia="zh-CN"/>
        </w:rPr>
        <w:t>xxx</w:t>
      </w:r>
      <w:r w:rsidR="00043CA5">
        <w:rPr>
          <w:rFonts w:eastAsiaTheme="minorEastAsia" w:cs="Arial"/>
          <w:color w:val="000000" w:themeColor="text1"/>
          <w:szCs w:val="22"/>
          <w:lang w:val="en-GB" w:eastAsia="zh-CN"/>
        </w:rPr>
        <w:t>] impacts.</w:t>
      </w:r>
    </w:p>
    <w:p w14:paraId="79DA1CA6" w14:textId="77777777" w:rsidR="00420C81" w:rsidRPr="00295E3B" w:rsidRDefault="00420C81" w:rsidP="00295E3B"/>
    <w:p w14:paraId="773EF295" w14:textId="58A13CF2" w:rsidR="0062617E" w:rsidRDefault="0062617E" w:rsidP="0062617E">
      <w:pPr>
        <w:pStyle w:val="Heading1"/>
      </w:pPr>
      <w:bookmarkStart w:id="34" w:name="_Toc179538748"/>
      <w:r>
        <w:t>Training and Awareness</w:t>
      </w:r>
      <w:bookmarkEnd w:id="33"/>
      <w:bookmarkEnd w:id="3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62617E" w14:paraId="3FA44514" w14:textId="77777777" w:rsidTr="00D95734">
        <w:tc>
          <w:tcPr>
            <w:tcW w:w="9493" w:type="dxa"/>
            <w:shd w:val="clear" w:color="auto" w:fill="D9D9D9" w:themeFill="background1" w:themeFillShade="D9"/>
          </w:tcPr>
          <w:p w14:paraId="44ED26A7" w14:textId="77777777" w:rsidR="0062617E" w:rsidRPr="006F7B6A" w:rsidRDefault="0062617E"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65E35D6E" w14:textId="0800DB5A" w:rsidR="0062617E" w:rsidRDefault="0062617E" w:rsidP="001E5BAF">
            <w:pPr>
              <w:pStyle w:val="ListParagraph"/>
              <w:numPr>
                <w:ilvl w:val="0"/>
                <w:numId w:val="13"/>
              </w:numPr>
              <w:spacing w:after="120"/>
              <w:ind w:left="453" w:hanging="357"/>
              <w:contextualSpacing w:val="0"/>
              <w:rPr>
                <w:i/>
                <w:iCs/>
                <w:color w:val="125B61"/>
              </w:rPr>
            </w:pPr>
            <w:r>
              <w:rPr>
                <w:i/>
                <w:iCs/>
                <w:color w:val="125B61"/>
              </w:rPr>
              <w:t>Include</w:t>
            </w:r>
            <w:r w:rsidRPr="007E55C6">
              <w:rPr>
                <w:i/>
                <w:iCs/>
                <w:color w:val="125B61"/>
              </w:rPr>
              <w:t xml:space="preserve"> training that is provided to employees and contractors on the </w:t>
            </w:r>
            <w:proofErr w:type="spellStart"/>
            <w:r w:rsidRPr="007E55C6">
              <w:rPr>
                <w:i/>
                <w:iCs/>
                <w:color w:val="125B61"/>
              </w:rPr>
              <w:t>requirements</w:t>
            </w:r>
            <w:r w:rsidR="00416265">
              <w:rPr>
                <w:i/>
                <w:iCs/>
                <w:color w:val="125B61"/>
              </w:rPr>
              <w:t>of</w:t>
            </w:r>
            <w:proofErr w:type="spellEnd"/>
            <w:r w:rsidR="00416265">
              <w:rPr>
                <w:i/>
                <w:iCs/>
                <w:color w:val="125B61"/>
              </w:rPr>
              <w:t xml:space="preserve"> the management procedure</w:t>
            </w:r>
            <w:r>
              <w:rPr>
                <w:i/>
                <w:iCs/>
                <w:color w:val="125B61"/>
              </w:rPr>
              <w:t>.</w:t>
            </w:r>
          </w:p>
          <w:p w14:paraId="70E1F78B" w14:textId="77777777" w:rsidR="001E24D9" w:rsidRDefault="001E24D9" w:rsidP="001E24D9">
            <w:pPr>
              <w:pStyle w:val="ListParagraph"/>
              <w:numPr>
                <w:ilvl w:val="0"/>
                <w:numId w:val="13"/>
              </w:numPr>
              <w:spacing w:after="120"/>
              <w:ind w:left="453" w:hanging="357"/>
              <w:contextualSpacing w:val="0"/>
              <w:rPr>
                <w:i/>
                <w:iCs/>
                <w:color w:val="125B61"/>
              </w:rPr>
            </w:pPr>
            <w:r>
              <w:rPr>
                <w:i/>
                <w:iCs/>
                <w:color w:val="125B61"/>
              </w:rPr>
              <w:t>You may wish to refe</w:t>
            </w:r>
            <w:r w:rsidRPr="00A256E5">
              <w:rPr>
                <w:i/>
                <w:iCs/>
                <w:color w:val="125B61"/>
              </w:rPr>
              <w:t xml:space="preserve">r to </w:t>
            </w:r>
            <w:r>
              <w:rPr>
                <w:i/>
                <w:iCs/>
                <w:color w:val="125B61"/>
              </w:rPr>
              <w:t>a</w:t>
            </w:r>
            <w:r w:rsidRPr="00A256E5">
              <w:rPr>
                <w:i/>
                <w:iCs/>
                <w:color w:val="125B61"/>
              </w:rPr>
              <w:t xml:space="preserve"> corresponding section in one of the developed templates to gauge the required level of detail, formatting etc</w:t>
            </w:r>
            <w:r>
              <w:rPr>
                <w:i/>
                <w:iCs/>
                <w:color w:val="125B61"/>
              </w:rPr>
              <w:t>.</w:t>
            </w:r>
          </w:p>
          <w:p w14:paraId="26A26909" w14:textId="27E294DF" w:rsidR="00367796" w:rsidRPr="0021372D" w:rsidRDefault="00367796" w:rsidP="001E24D9">
            <w:pPr>
              <w:pStyle w:val="ListParagraph"/>
              <w:numPr>
                <w:ilvl w:val="0"/>
                <w:numId w:val="1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44FC9FBE" w14:textId="1D7DFF5E" w:rsidR="00DD4C9D" w:rsidRDefault="00AE0712" w:rsidP="00AE0712">
      <w:pPr>
        <w:spacing w:after="120"/>
      </w:pPr>
      <w:r>
        <w:t>[</w:t>
      </w:r>
      <w:r w:rsidRPr="00921B4C">
        <w:rPr>
          <w:highlight w:val="yellow"/>
        </w:rPr>
        <w:t>insert company name</w:t>
      </w:r>
      <w:r>
        <w:t xml:space="preserve">] </w:t>
      </w:r>
      <w:r w:rsidRPr="006D55FF">
        <w:t>recogni</w:t>
      </w:r>
      <w:r>
        <w:t>s</w:t>
      </w:r>
      <w:r w:rsidRPr="006D55FF">
        <w:t xml:space="preserve">es the need for staff and contractors to be appropriately trained </w:t>
      </w:r>
      <w:r w:rsidR="00DD4C9D">
        <w:t xml:space="preserve">with respect to </w:t>
      </w:r>
      <w:r w:rsidR="008D6065">
        <w:t>the implementation of this</w:t>
      </w:r>
      <w:r w:rsidRPr="006D55FF">
        <w:t xml:space="preserve"> </w:t>
      </w:r>
      <w:r w:rsidR="008D6065" w:rsidRPr="003541CA">
        <w:rPr>
          <w:rFonts w:eastAsiaTheme="minorEastAsia" w:cstheme="minorBidi"/>
          <w:color w:val="000000" w:themeColor="text1"/>
          <w:szCs w:val="22"/>
          <w:lang w:val="en-GB" w:eastAsia="zh-CN"/>
        </w:rPr>
        <w:t>[</w:t>
      </w:r>
      <w:r w:rsidR="008D6065" w:rsidRPr="003541CA">
        <w:rPr>
          <w:highlight w:val="yellow"/>
        </w:rPr>
        <w:t>xxx</w:t>
      </w:r>
      <w:r w:rsidR="008D6065" w:rsidRPr="003541CA">
        <w:rPr>
          <w:rFonts w:eastAsiaTheme="minorEastAsia" w:cstheme="minorBidi"/>
          <w:color w:val="000000" w:themeColor="text1"/>
          <w:szCs w:val="22"/>
          <w:lang w:val="en-GB" w:eastAsia="zh-CN"/>
        </w:rPr>
        <w:t>] Procedure</w:t>
      </w:r>
      <w:r w:rsidR="00BC443B">
        <w:rPr>
          <w:rFonts w:eastAsiaTheme="minorEastAsia" w:cstheme="minorBidi"/>
          <w:color w:val="000000" w:themeColor="text1"/>
          <w:szCs w:val="22"/>
          <w:lang w:val="en-GB" w:eastAsia="zh-CN"/>
        </w:rPr>
        <w:t>.</w:t>
      </w:r>
    </w:p>
    <w:p w14:paraId="01E504AF" w14:textId="23EBB38F" w:rsidR="00AE0712" w:rsidRDefault="00AE0712" w:rsidP="00AE0712">
      <w:pPr>
        <w:spacing w:after="120"/>
      </w:pPr>
      <w:r>
        <w:t xml:space="preserve">All personnel and contractors shall be provided with training and awareness in respect of the company’s </w:t>
      </w:r>
      <w:r w:rsidR="008B7409" w:rsidRPr="003541CA">
        <w:rPr>
          <w:rFonts w:eastAsiaTheme="minorEastAsia" w:cstheme="minorBidi"/>
          <w:color w:val="000000" w:themeColor="text1"/>
          <w:szCs w:val="22"/>
          <w:lang w:val="en-GB" w:eastAsia="zh-CN"/>
        </w:rPr>
        <w:t>[</w:t>
      </w:r>
      <w:r w:rsidR="008B7409" w:rsidRPr="003541CA">
        <w:rPr>
          <w:highlight w:val="yellow"/>
        </w:rPr>
        <w:t>xxx</w:t>
      </w:r>
      <w:r w:rsidR="008B7409" w:rsidRPr="003541CA">
        <w:rPr>
          <w:rFonts w:eastAsiaTheme="minorEastAsia" w:cstheme="minorBidi"/>
          <w:color w:val="000000" w:themeColor="text1"/>
          <w:szCs w:val="22"/>
          <w:lang w:val="en-GB" w:eastAsia="zh-CN"/>
        </w:rPr>
        <w:t xml:space="preserve">] </w:t>
      </w:r>
      <w:r>
        <w:t xml:space="preserve">procedures, to ensure </w:t>
      </w:r>
      <w:r w:rsidR="008B7409" w:rsidRPr="003541CA">
        <w:rPr>
          <w:rFonts w:eastAsiaTheme="minorEastAsia" w:cstheme="minorBidi"/>
          <w:color w:val="000000" w:themeColor="text1"/>
          <w:szCs w:val="22"/>
          <w:lang w:val="en-GB" w:eastAsia="zh-CN"/>
        </w:rPr>
        <w:t>[</w:t>
      </w:r>
      <w:r w:rsidR="008B7409" w:rsidRPr="003541CA">
        <w:rPr>
          <w:highlight w:val="yellow"/>
        </w:rPr>
        <w:t>xxx</w:t>
      </w:r>
      <w:r w:rsidR="008B7409" w:rsidRPr="003541CA">
        <w:rPr>
          <w:rFonts w:eastAsiaTheme="minorEastAsia" w:cstheme="minorBidi"/>
          <w:color w:val="000000" w:themeColor="text1"/>
          <w:szCs w:val="22"/>
          <w:lang w:val="en-GB" w:eastAsia="zh-CN"/>
        </w:rPr>
        <w:t xml:space="preserve">] </w:t>
      </w:r>
      <w:r>
        <w:t>are managed appropriately in line with requirements of industry standards and in-country legislation.</w:t>
      </w:r>
    </w:p>
    <w:p w14:paraId="34E81CEA" w14:textId="77777777" w:rsidR="00BC443B" w:rsidRDefault="00BC443B" w:rsidP="00BC443B">
      <w:pPr>
        <w:spacing w:after="120"/>
        <w:rPr>
          <w:rFonts w:eastAsiaTheme="minorEastAsia" w:cstheme="minorBidi"/>
          <w:color w:val="000000" w:themeColor="text1"/>
          <w:szCs w:val="22"/>
          <w:lang w:val="en-GB" w:eastAsia="zh-CN"/>
        </w:rPr>
      </w:pPr>
      <w:r>
        <w:t xml:space="preserve">Training and awareness shall be presented </w:t>
      </w:r>
      <w:r>
        <w:rPr>
          <w:rFonts w:eastAsiaTheme="minorEastAsia" w:cstheme="minorBidi"/>
          <w:color w:val="000000" w:themeColor="text1"/>
          <w:szCs w:val="22"/>
          <w:lang w:val="en-GB" w:eastAsia="zh-CN"/>
        </w:rPr>
        <w:t>via the following platforms:</w:t>
      </w:r>
    </w:p>
    <w:p w14:paraId="47AA08C3" w14:textId="77777777" w:rsidR="00BC443B" w:rsidRPr="006F3B8B" w:rsidRDefault="00BC443B" w:rsidP="00BC443B">
      <w:pPr>
        <w:pStyle w:val="Context"/>
        <w:numPr>
          <w:ilvl w:val="0"/>
          <w:numId w:val="16"/>
        </w:numPr>
        <w:rPr>
          <w:highlight w:val="yellow"/>
        </w:rPr>
      </w:pPr>
      <w:r w:rsidRPr="006F3B8B">
        <w:rPr>
          <w:highlight w:val="yellow"/>
        </w:rPr>
        <w:t>xxx</w:t>
      </w:r>
    </w:p>
    <w:p w14:paraId="611EECD1" w14:textId="77777777" w:rsidR="00BC443B" w:rsidRPr="006F3B8B" w:rsidRDefault="00BC443B" w:rsidP="00BC443B">
      <w:pPr>
        <w:pStyle w:val="Context"/>
        <w:numPr>
          <w:ilvl w:val="0"/>
          <w:numId w:val="16"/>
        </w:numPr>
        <w:rPr>
          <w:highlight w:val="yellow"/>
        </w:rPr>
      </w:pPr>
      <w:r w:rsidRPr="006F3B8B">
        <w:rPr>
          <w:highlight w:val="yellow"/>
        </w:rPr>
        <w:t>xxx</w:t>
      </w:r>
    </w:p>
    <w:p w14:paraId="01F156A2" w14:textId="77777777" w:rsidR="0062617E" w:rsidRDefault="0062617E" w:rsidP="0062617E">
      <w:pPr>
        <w:pStyle w:val="BodyText"/>
        <w:rPr>
          <w:lang w:val="en-ZA"/>
        </w:rPr>
      </w:pPr>
    </w:p>
    <w:p w14:paraId="229540A5" w14:textId="77777777" w:rsidR="0062617E" w:rsidRDefault="0062617E" w:rsidP="0062617E">
      <w:pPr>
        <w:pStyle w:val="Heading1"/>
      </w:pPr>
      <w:bookmarkStart w:id="35" w:name="_Toc178241431"/>
      <w:bookmarkStart w:id="36" w:name="_Toc179538749"/>
      <w:r>
        <w:lastRenderedPageBreak/>
        <w:t>Review and Continuous Improvement</w:t>
      </w:r>
      <w:bookmarkEnd w:id="35"/>
      <w:bookmarkEnd w:id="36"/>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7D64A2" w14:paraId="02667DBE" w14:textId="77777777" w:rsidTr="00D95734">
        <w:tc>
          <w:tcPr>
            <w:tcW w:w="9493" w:type="dxa"/>
            <w:shd w:val="clear" w:color="auto" w:fill="D9D9D9" w:themeFill="background1" w:themeFillShade="D9"/>
          </w:tcPr>
          <w:p w14:paraId="12A07E2B" w14:textId="77777777" w:rsidR="007D64A2" w:rsidRPr="006F7B6A" w:rsidRDefault="007D64A2"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E9B7158" w14:textId="77777777" w:rsidR="00D72AB0" w:rsidRPr="00D72AB0" w:rsidRDefault="00D72AB0" w:rsidP="00D72AB0">
            <w:pPr>
              <w:pStyle w:val="ListParagraph"/>
              <w:numPr>
                <w:ilvl w:val="0"/>
                <w:numId w:val="13"/>
              </w:numPr>
              <w:spacing w:after="120"/>
              <w:ind w:left="453" w:hanging="357"/>
              <w:contextualSpacing w:val="0"/>
              <w:rPr>
                <w:i/>
                <w:iCs/>
                <w:color w:val="125B61"/>
              </w:rPr>
            </w:pPr>
            <w:r w:rsidRPr="00D72AB0">
              <w:rPr>
                <w:i/>
                <w:iCs/>
                <w:color w:val="125B61"/>
              </w:rPr>
              <w:t>Include measures for regular monitoring of the effectiveness of this management procedure or plan.</w:t>
            </w:r>
          </w:p>
          <w:p w14:paraId="3B391328" w14:textId="245440B4" w:rsidR="007D64A2" w:rsidRDefault="00D72AB0" w:rsidP="00D72AB0">
            <w:pPr>
              <w:pStyle w:val="ListParagraph"/>
              <w:numPr>
                <w:ilvl w:val="0"/>
                <w:numId w:val="13"/>
              </w:numPr>
              <w:spacing w:after="120"/>
              <w:ind w:left="453" w:hanging="357"/>
              <w:contextualSpacing w:val="0"/>
              <w:rPr>
                <w:i/>
                <w:iCs/>
                <w:color w:val="125B61"/>
              </w:rPr>
            </w:pPr>
            <w:r w:rsidRPr="00D72AB0">
              <w:rPr>
                <w:i/>
                <w:iCs/>
                <w:color w:val="125B61"/>
              </w:rPr>
              <w:t>State the frequency of the review and update of this management procedure or plan</w:t>
            </w:r>
            <w:r>
              <w:rPr>
                <w:i/>
                <w:iCs/>
                <w:color w:val="125B61"/>
              </w:rPr>
              <w:t xml:space="preserve"> </w:t>
            </w:r>
            <w:r w:rsidRPr="00D72AB0">
              <w:rPr>
                <w:i/>
                <w:iCs/>
                <w:color w:val="125B61"/>
              </w:rPr>
              <w:t xml:space="preserve">to ensure that it reflects and caters for any emerging issues and/or that it aligns with changes in regulations.  </w:t>
            </w:r>
          </w:p>
          <w:p w14:paraId="595611DF" w14:textId="77777777" w:rsidR="001E24D9" w:rsidRDefault="001E24D9" w:rsidP="001E24D9">
            <w:pPr>
              <w:pStyle w:val="ListParagraph"/>
              <w:numPr>
                <w:ilvl w:val="0"/>
                <w:numId w:val="13"/>
              </w:numPr>
              <w:spacing w:after="120"/>
              <w:ind w:left="453" w:hanging="357"/>
              <w:contextualSpacing w:val="0"/>
              <w:rPr>
                <w:i/>
                <w:iCs/>
                <w:color w:val="125B61"/>
              </w:rPr>
            </w:pPr>
            <w:r>
              <w:rPr>
                <w:i/>
                <w:iCs/>
                <w:color w:val="125B61"/>
              </w:rPr>
              <w:t>You may wish to refe</w:t>
            </w:r>
            <w:r w:rsidRPr="00A256E5">
              <w:rPr>
                <w:i/>
                <w:iCs/>
                <w:color w:val="125B61"/>
              </w:rPr>
              <w:t xml:space="preserve">r to </w:t>
            </w:r>
            <w:r>
              <w:rPr>
                <w:i/>
                <w:iCs/>
                <w:color w:val="125B61"/>
              </w:rPr>
              <w:t>a</w:t>
            </w:r>
            <w:r w:rsidRPr="00A256E5">
              <w:rPr>
                <w:i/>
                <w:iCs/>
                <w:color w:val="125B61"/>
              </w:rPr>
              <w:t xml:space="preserve"> corresponding section in one of the developed templates to gauge the required level of detail, formatting etc</w:t>
            </w:r>
            <w:r>
              <w:rPr>
                <w:i/>
                <w:iCs/>
                <w:color w:val="125B61"/>
              </w:rPr>
              <w:t>.</w:t>
            </w:r>
          </w:p>
          <w:p w14:paraId="67A00ED9" w14:textId="55F88016" w:rsidR="00367796" w:rsidRPr="0021372D" w:rsidRDefault="00367796" w:rsidP="001E24D9">
            <w:pPr>
              <w:pStyle w:val="ListParagraph"/>
              <w:numPr>
                <w:ilvl w:val="0"/>
                <w:numId w:val="13"/>
              </w:numPr>
              <w:spacing w:after="120"/>
              <w:ind w:left="453" w:hanging="357"/>
              <w:contextualSpacing w:val="0"/>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BF65548" w14:textId="4B6E7E5B" w:rsidR="004A4BFD" w:rsidRDefault="004A4BFD" w:rsidP="004A4BFD">
      <w:pPr>
        <w:spacing w:after="120"/>
      </w:pPr>
      <w:r w:rsidRPr="00823615">
        <w:t xml:space="preserve">Undertake regular assessments of the </w:t>
      </w:r>
      <w:r w:rsidRPr="003541CA">
        <w:rPr>
          <w:rFonts w:eastAsiaTheme="minorEastAsia" w:cstheme="minorBidi"/>
          <w:color w:val="000000" w:themeColor="text1"/>
          <w:szCs w:val="22"/>
          <w:lang w:val="en-GB" w:eastAsia="zh-CN"/>
        </w:rPr>
        <w:t>[</w:t>
      </w:r>
      <w:r w:rsidRPr="003541CA">
        <w:rPr>
          <w:highlight w:val="yellow"/>
        </w:rPr>
        <w:t>xxx</w:t>
      </w:r>
      <w:r w:rsidRPr="003541CA">
        <w:rPr>
          <w:rFonts w:eastAsiaTheme="minorEastAsia" w:cstheme="minorBidi"/>
          <w:color w:val="000000" w:themeColor="text1"/>
          <w:szCs w:val="22"/>
          <w:lang w:val="en-GB" w:eastAsia="zh-CN"/>
        </w:rPr>
        <w:t>] Procedure</w:t>
      </w:r>
      <w:r>
        <w:rPr>
          <w:rFonts w:eastAsiaTheme="minorEastAsia" w:cstheme="minorBidi"/>
          <w:color w:val="000000" w:themeColor="text1"/>
          <w:szCs w:val="22"/>
          <w:lang w:val="en-GB" w:eastAsia="zh-CN"/>
        </w:rPr>
        <w:t xml:space="preserve">’s </w:t>
      </w:r>
      <w:r w:rsidRPr="00823615">
        <w:t>effectiveness to ensure ongoing success</w:t>
      </w:r>
      <w:r>
        <w:t xml:space="preserve"> and seek</w:t>
      </w:r>
      <w:r w:rsidRPr="00823615">
        <w:t xml:space="preserve"> feedback from employees, stakeholders, or </w:t>
      </w:r>
      <w:r w:rsidR="00DC60D0">
        <w:t>contractors</w:t>
      </w:r>
      <w:r w:rsidRPr="00823615">
        <w:t xml:space="preserve"> to make any necessary adjustments and updates to the </w:t>
      </w:r>
      <w:r w:rsidRPr="003541CA">
        <w:rPr>
          <w:rFonts w:eastAsiaTheme="minorEastAsia" w:cstheme="minorBidi"/>
          <w:color w:val="000000" w:themeColor="text1"/>
          <w:szCs w:val="22"/>
          <w:lang w:val="en-GB" w:eastAsia="zh-CN"/>
        </w:rPr>
        <w:t>[</w:t>
      </w:r>
      <w:r w:rsidRPr="003541CA">
        <w:rPr>
          <w:highlight w:val="yellow"/>
        </w:rPr>
        <w:t>xxx</w:t>
      </w:r>
      <w:r w:rsidRPr="003541CA">
        <w:rPr>
          <w:rFonts w:eastAsiaTheme="minorEastAsia" w:cstheme="minorBidi"/>
          <w:color w:val="000000" w:themeColor="text1"/>
          <w:szCs w:val="22"/>
          <w:lang w:val="en-GB" w:eastAsia="zh-CN"/>
        </w:rPr>
        <w:t>] Procedure</w:t>
      </w:r>
      <w:r>
        <w:rPr>
          <w:rFonts w:eastAsiaTheme="minorEastAsia" w:cstheme="minorBidi"/>
          <w:color w:val="000000" w:themeColor="text1"/>
          <w:szCs w:val="22"/>
          <w:lang w:val="en-GB" w:eastAsia="zh-CN"/>
        </w:rPr>
        <w:t>.</w:t>
      </w:r>
    </w:p>
    <w:p w14:paraId="0A2BCC21" w14:textId="7CAB8616" w:rsidR="00DC60D0" w:rsidRDefault="004A4BFD" w:rsidP="004A4BFD">
      <w:pPr>
        <w:spacing w:after="120"/>
      </w:pPr>
      <w:r w:rsidRPr="00C11A74">
        <w:t xml:space="preserve">This </w:t>
      </w:r>
      <w:r w:rsidRPr="003541CA">
        <w:rPr>
          <w:highlight w:val="yellow"/>
        </w:rPr>
        <w:t>xxx</w:t>
      </w:r>
      <w:r w:rsidRPr="003541CA">
        <w:rPr>
          <w:rFonts w:eastAsiaTheme="minorEastAsia" w:cstheme="minorBidi"/>
          <w:color w:val="000000" w:themeColor="text1"/>
          <w:szCs w:val="22"/>
          <w:lang w:val="en-GB" w:eastAsia="zh-CN"/>
        </w:rPr>
        <w:t>] Procedure</w:t>
      </w:r>
      <w:r w:rsidRPr="00C11A74">
        <w:t xml:space="preserve"> </w:t>
      </w:r>
      <w:r>
        <w:t xml:space="preserve">is a live document that will need to be </w:t>
      </w:r>
      <w:r w:rsidRPr="00C11A74">
        <w:t>reviewed on an annual basis to incorporate lessons learned, address any gaps, and adapt to changes in the regulatory environment and to assess its relevance and coverage of</w:t>
      </w:r>
      <w:r>
        <w:t xml:space="preserve"> </w:t>
      </w:r>
      <w:r w:rsidR="00F23360">
        <w:t>subject matter</w:t>
      </w:r>
      <w:r>
        <w:t xml:space="preserve"> management</w:t>
      </w:r>
      <w:r w:rsidRPr="00C11A74">
        <w:t xml:space="preserve"> issues and objectives.</w:t>
      </w:r>
      <w:r>
        <w:t xml:space="preserve"> </w:t>
      </w:r>
    </w:p>
    <w:p w14:paraId="724FEF4E" w14:textId="38D6E149" w:rsidR="004A4BFD" w:rsidRDefault="004A4BFD" w:rsidP="004A4BFD">
      <w:pPr>
        <w:spacing w:after="120"/>
      </w:pPr>
      <w:r>
        <w:t xml:space="preserve">As part of the annual ESMS compliance audit, undertake a compliance review of the </w:t>
      </w:r>
      <w:r w:rsidR="005B285A">
        <w:t>[</w:t>
      </w:r>
      <w:r w:rsidR="00DC60D0" w:rsidRPr="003541CA">
        <w:rPr>
          <w:highlight w:val="yellow"/>
        </w:rPr>
        <w:t>xxx</w:t>
      </w:r>
      <w:r w:rsidR="00DC60D0" w:rsidRPr="003541CA">
        <w:rPr>
          <w:rFonts w:eastAsiaTheme="minorEastAsia" w:cstheme="minorBidi"/>
          <w:color w:val="000000" w:themeColor="text1"/>
          <w:szCs w:val="22"/>
          <w:lang w:val="en-GB" w:eastAsia="zh-CN"/>
        </w:rPr>
        <w:t>] Procedure</w:t>
      </w:r>
      <w:r>
        <w:t xml:space="preserve"> to identify areas for improvement.</w:t>
      </w:r>
    </w:p>
    <w:p w14:paraId="6CD1FBA2" w14:textId="77777777" w:rsidR="0062617E" w:rsidRDefault="0062617E" w:rsidP="0062617E">
      <w:pPr>
        <w:pStyle w:val="Context"/>
      </w:pPr>
    </w:p>
    <w:p w14:paraId="4EAF5FE0" w14:textId="77777777" w:rsidR="0062617E" w:rsidRDefault="0062617E" w:rsidP="0062617E">
      <w:pPr>
        <w:pStyle w:val="Heading1"/>
      </w:pPr>
      <w:bookmarkStart w:id="37" w:name="_Toc178241432"/>
      <w:bookmarkStart w:id="38" w:name="_Toc179538750"/>
      <w:r>
        <w:t>Roles and Responsibilities</w:t>
      </w:r>
      <w:bookmarkEnd w:id="37"/>
      <w:bookmarkEnd w:id="3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62617E" w14:paraId="2C660E88" w14:textId="77777777" w:rsidTr="00D95734">
        <w:tc>
          <w:tcPr>
            <w:tcW w:w="9351" w:type="dxa"/>
            <w:shd w:val="clear" w:color="auto" w:fill="D9D9D9" w:themeFill="background1" w:themeFillShade="D9"/>
          </w:tcPr>
          <w:p w14:paraId="38FDEF1D" w14:textId="77777777" w:rsidR="0062617E" w:rsidRPr="006F7B6A" w:rsidRDefault="0062617E" w:rsidP="00AB6BB6">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00CB041B" w14:textId="5CE2BF69" w:rsidR="0062617E" w:rsidRDefault="0062617E" w:rsidP="00D725E7">
            <w:pPr>
              <w:pStyle w:val="ListParagraph"/>
              <w:numPr>
                <w:ilvl w:val="0"/>
                <w:numId w:val="13"/>
              </w:numPr>
              <w:spacing w:after="120"/>
              <w:ind w:left="453" w:hanging="357"/>
              <w:contextualSpacing w:val="0"/>
              <w:rPr>
                <w:i/>
                <w:iCs/>
                <w:color w:val="125B61"/>
              </w:rPr>
            </w:pPr>
            <w:r>
              <w:rPr>
                <w:i/>
                <w:iCs/>
                <w:color w:val="125B61"/>
              </w:rPr>
              <w:t xml:space="preserve">Assign roles and responsibilities for the implementation of this </w:t>
            </w:r>
            <w:r w:rsidR="00635C8A" w:rsidRPr="00635C8A">
              <w:rPr>
                <w:i/>
                <w:iCs/>
                <w:color w:val="125B61"/>
              </w:rPr>
              <w:t>management procedure or plan</w:t>
            </w:r>
            <w:r w:rsidR="00D72AB0">
              <w:rPr>
                <w:i/>
                <w:iCs/>
                <w:color w:val="125B61"/>
              </w:rPr>
              <w:t>.</w:t>
            </w:r>
          </w:p>
          <w:p w14:paraId="2897EE1E" w14:textId="77777777" w:rsidR="0062617E" w:rsidRDefault="0062617E" w:rsidP="00561040">
            <w:pPr>
              <w:pStyle w:val="ListParagraph"/>
              <w:numPr>
                <w:ilvl w:val="0"/>
                <w:numId w:val="13"/>
              </w:numPr>
              <w:spacing w:after="120"/>
              <w:ind w:left="453" w:hanging="357"/>
              <w:contextualSpacing w:val="0"/>
              <w:rPr>
                <w:i/>
                <w:iCs/>
                <w:color w:val="125B61"/>
              </w:rPr>
            </w:pPr>
            <w:r w:rsidRPr="00561040">
              <w:rPr>
                <w:i/>
                <w:iCs/>
                <w:color w:val="125B61"/>
              </w:rPr>
              <w:t xml:space="preserve">Select responsible employees, perhaps from your existing management team, to take charge of </w:t>
            </w:r>
            <w:r w:rsidR="00561040" w:rsidRPr="00561040">
              <w:rPr>
                <w:i/>
                <w:iCs/>
                <w:color w:val="125B61"/>
              </w:rPr>
              <w:t>this management procedure or plan.</w:t>
            </w:r>
          </w:p>
          <w:p w14:paraId="68269D1B" w14:textId="41ADE085" w:rsidR="001E24D9" w:rsidRDefault="001E24D9" w:rsidP="001E24D9">
            <w:pPr>
              <w:pStyle w:val="ListParagraph"/>
              <w:numPr>
                <w:ilvl w:val="0"/>
                <w:numId w:val="13"/>
              </w:numPr>
              <w:spacing w:after="120"/>
              <w:ind w:left="453" w:hanging="357"/>
              <w:contextualSpacing w:val="0"/>
              <w:rPr>
                <w:i/>
                <w:iCs/>
                <w:color w:val="125B61"/>
              </w:rPr>
            </w:pPr>
            <w:r>
              <w:rPr>
                <w:i/>
                <w:iCs/>
                <w:color w:val="125B61"/>
              </w:rPr>
              <w:t>You may wish to refe</w:t>
            </w:r>
            <w:r w:rsidRPr="00A256E5">
              <w:rPr>
                <w:i/>
                <w:iCs/>
                <w:color w:val="125B61"/>
              </w:rPr>
              <w:t xml:space="preserve">r to </w:t>
            </w:r>
            <w:r>
              <w:rPr>
                <w:i/>
                <w:iCs/>
                <w:color w:val="125B61"/>
              </w:rPr>
              <w:t>a</w:t>
            </w:r>
            <w:r w:rsidRPr="00A256E5">
              <w:rPr>
                <w:i/>
                <w:iCs/>
                <w:color w:val="125B61"/>
              </w:rPr>
              <w:t xml:space="preserve"> corresponding section in one of the developed templates to gauge the required level of detail, formatting etc</w:t>
            </w:r>
            <w:r>
              <w:rPr>
                <w:i/>
                <w:iCs/>
                <w:color w:val="125B61"/>
              </w:rPr>
              <w:t>.</w:t>
            </w:r>
          </w:p>
        </w:tc>
      </w:tr>
    </w:tbl>
    <w:p w14:paraId="624840FC" w14:textId="161560E1" w:rsidR="0062617E" w:rsidRDefault="0062617E" w:rsidP="0062617E">
      <w:pPr>
        <w:spacing w:after="120"/>
      </w:pPr>
      <w:r w:rsidRPr="00666722">
        <w:t xml:space="preserve">The key roles and responsibilities for the implementation of this </w:t>
      </w:r>
      <w:r w:rsidR="00635C8A">
        <w:t>[</w:t>
      </w:r>
      <w:r w:rsidR="00635C8A" w:rsidRPr="00635C8A">
        <w:rPr>
          <w:highlight w:val="yellow"/>
        </w:rPr>
        <w:t>insert name of procedure or p</w:t>
      </w:r>
      <w:r w:rsidRPr="00635C8A">
        <w:rPr>
          <w:highlight w:val="yellow"/>
        </w:rPr>
        <w:t>lan</w:t>
      </w:r>
      <w:r w:rsidR="00635C8A">
        <w:t>]</w:t>
      </w:r>
      <w:r w:rsidRPr="001E5BAF">
        <w:t xml:space="preserve"> are described in </w:t>
      </w:r>
      <w:r w:rsidRPr="001E5BAF">
        <w:fldChar w:fldCharType="begin"/>
      </w:r>
      <w:r w:rsidRPr="001E5BAF">
        <w:instrText xml:space="preserve"> REF _Ref174629327 \h  \* MERGEFORMAT </w:instrText>
      </w:r>
      <w:r w:rsidRPr="001E5BAF">
        <w:fldChar w:fldCharType="separate"/>
      </w:r>
      <w:r w:rsidR="00F509F5" w:rsidRPr="001E5BAF">
        <w:rPr>
          <w:b/>
          <w:bCs/>
          <w:sz w:val="20"/>
        </w:rPr>
        <w:t xml:space="preserve">Table </w:t>
      </w:r>
      <w:r w:rsidR="00F509F5" w:rsidRPr="001E5BAF">
        <w:rPr>
          <w:b/>
          <w:bCs/>
          <w:noProof/>
          <w:sz w:val="20"/>
        </w:rPr>
        <w:t>10</w:t>
      </w:r>
      <w:r w:rsidR="00F509F5" w:rsidRPr="001E5BAF">
        <w:rPr>
          <w:b/>
          <w:bCs/>
          <w:noProof/>
          <w:sz w:val="20"/>
        </w:rPr>
        <w:noBreakHyphen/>
        <w:t>1</w:t>
      </w:r>
      <w:r w:rsidRPr="001E5BAF">
        <w:fldChar w:fldCharType="end"/>
      </w:r>
      <w:r w:rsidRPr="001E5BAF">
        <w:t xml:space="preserve"> </w:t>
      </w:r>
      <w:r w:rsidRPr="001E5BAF">
        <w:rPr>
          <w:i/>
          <w:iCs/>
          <w:color w:val="125B61"/>
        </w:rPr>
        <w:t>[modify as required].</w:t>
      </w:r>
    </w:p>
    <w:p w14:paraId="08F1EBA0" w14:textId="77777777" w:rsidR="0062617E" w:rsidRDefault="0062617E" w:rsidP="0062617E">
      <w:pPr>
        <w:pStyle w:val="BodyText"/>
        <w:rPr>
          <w:lang w:val="en-ZA"/>
        </w:rPr>
      </w:pPr>
    </w:p>
    <w:p w14:paraId="43E91811" w14:textId="419D5E46" w:rsidR="0062617E" w:rsidRDefault="0062617E" w:rsidP="0062617E">
      <w:pPr>
        <w:pStyle w:val="Caption"/>
        <w:keepNext/>
        <w:spacing w:after="120"/>
        <w:rPr>
          <w:b/>
          <w:bCs/>
          <w:sz w:val="20"/>
        </w:rPr>
      </w:pPr>
      <w:bookmarkStart w:id="39" w:name="_Ref174629327"/>
      <w:bookmarkStart w:id="40" w:name="_Toc178241463"/>
      <w:bookmarkStart w:id="41" w:name="_Toc179538754"/>
      <w:r w:rsidRPr="00101039">
        <w:rPr>
          <w:b/>
          <w:bCs/>
          <w:sz w:val="20"/>
        </w:rPr>
        <w:t xml:space="preserve">Table </w:t>
      </w:r>
      <w:r w:rsidR="00D74134">
        <w:rPr>
          <w:b/>
          <w:bCs/>
          <w:sz w:val="20"/>
        </w:rPr>
        <w:fldChar w:fldCharType="begin"/>
      </w:r>
      <w:r w:rsidR="00D74134">
        <w:rPr>
          <w:b/>
          <w:bCs/>
          <w:sz w:val="20"/>
        </w:rPr>
        <w:instrText xml:space="preserve"> STYLEREF 1 \s </w:instrText>
      </w:r>
      <w:r w:rsidR="00D74134">
        <w:rPr>
          <w:b/>
          <w:bCs/>
          <w:sz w:val="20"/>
        </w:rPr>
        <w:fldChar w:fldCharType="separate"/>
      </w:r>
      <w:r w:rsidR="00B264F6">
        <w:rPr>
          <w:b/>
          <w:bCs/>
          <w:noProof/>
          <w:sz w:val="20"/>
        </w:rPr>
        <w:t>10</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B264F6">
        <w:rPr>
          <w:b/>
          <w:bCs/>
          <w:noProof/>
          <w:sz w:val="20"/>
        </w:rPr>
        <w:t>1</w:t>
      </w:r>
      <w:r w:rsidR="00D74134">
        <w:rPr>
          <w:b/>
          <w:bCs/>
          <w:sz w:val="20"/>
        </w:rPr>
        <w:fldChar w:fldCharType="end"/>
      </w:r>
      <w:bookmarkEnd w:id="39"/>
      <w:r w:rsidRPr="00101039">
        <w:rPr>
          <w:b/>
          <w:bCs/>
          <w:sz w:val="20"/>
        </w:rPr>
        <w:t>: Key Roles and Responsibilities</w:t>
      </w:r>
      <w:bookmarkEnd w:id="40"/>
      <w:bookmarkEnd w:id="41"/>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2617E" w:rsidRPr="008A7415" w14:paraId="4F1CB9A1" w14:textId="77777777" w:rsidTr="00D95734">
        <w:trPr>
          <w:tblHeader/>
        </w:trPr>
        <w:tc>
          <w:tcPr>
            <w:tcW w:w="2830" w:type="dxa"/>
            <w:shd w:val="clear" w:color="auto" w:fill="125B61"/>
            <w:vAlign w:val="center"/>
          </w:tcPr>
          <w:p w14:paraId="604D0DD4"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521" w:type="dxa"/>
            <w:shd w:val="clear" w:color="auto" w:fill="125B61"/>
            <w:vAlign w:val="center"/>
          </w:tcPr>
          <w:p w14:paraId="07186D10"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62617E" w:rsidRPr="008A7415" w14:paraId="747350A3" w14:textId="77777777" w:rsidTr="00D95734">
        <w:tc>
          <w:tcPr>
            <w:tcW w:w="2830" w:type="dxa"/>
          </w:tcPr>
          <w:p w14:paraId="1C0A45E2" w14:textId="4904E8AA" w:rsidR="0062617E" w:rsidRPr="008A7415" w:rsidRDefault="00D84CE0" w:rsidP="00AB6BB6">
            <w:pPr>
              <w:pBdr>
                <w:top w:val="nil"/>
                <w:left w:val="nil"/>
                <w:bottom w:val="nil"/>
                <w:right w:val="nil"/>
                <w:between w:val="nil"/>
              </w:pBdr>
              <w:spacing w:after="120"/>
              <w:jc w:val="left"/>
              <w:rPr>
                <w:rFonts w:cs="Arial"/>
                <w:b/>
                <w:bCs/>
                <w:sz w:val="20"/>
                <w:szCs w:val="20"/>
              </w:rPr>
            </w:pPr>
            <w:r>
              <w:rPr>
                <w:rFonts w:cs="Arial"/>
                <w:b/>
                <w:bCs/>
                <w:sz w:val="20"/>
                <w:szCs w:val="20"/>
              </w:rPr>
              <w:t>xxx</w:t>
            </w:r>
          </w:p>
        </w:tc>
        <w:tc>
          <w:tcPr>
            <w:tcW w:w="6521" w:type="dxa"/>
          </w:tcPr>
          <w:p w14:paraId="2E1B9D6E" w14:textId="5FE51D44" w:rsidR="0062617E" w:rsidRPr="0029095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r w:rsidR="0062617E" w:rsidRPr="008A7415" w14:paraId="0E20E728" w14:textId="77777777" w:rsidTr="00D95734">
        <w:tc>
          <w:tcPr>
            <w:tcW w:w="2830" w:type="dxa"/>
          </w:tcPr>
          <w:p w14:paraId="06E96897" w14:textId="5A7FEBCA" w:rsidR="0062617E" w:rsidRPr="008A7415" w:rsidRDefault="00D84CE0" w:rsidP="00AB6BB6">
            <w:pPr>
              <w:pBdr>
                <w:top w:val="nil"/>
                <w:left w:val="nil"/>
                <w:bottom w:val="nil"/>
                <w:right w:val="nil"/>
                <w:between w:val="nil"/>
              </w:pBdr>
              <w:spacing w:after="120"/>
              <w:rPr>
                <w:rFonts w:cs="Arial"/>
                <w:b/>
                <w:bCs/>
                <w:sz w:val="20"/>
                <w:szCs w:val="20"/>
              </w:rPr>
            </w:pPr>
            <w:r>
              <w:rPr>
                <w:rFonts w:cs="Arial"/>
                <w:b/>
                <w:bCs/>
                <w:sz w:val="20"/>
                <w:szCs w:val="20"/>
              </w:rPr>
              <w:t>xxx</w:t>
            </w:r>
          </w:p>
        </w:tc>
        <w:tc>
          <w:tcPr>
            <w:tcW w:w="6521" w:type="dxa"/>
          </w:tcPr>
          <w:p w14:paraId="435E2792" w14:textId="74E6CF08" w:rsidR="0062617E" w:rsidRPr="0029095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r w:rsidR="0062617E" w:rsidRPr="008A7415" w14:paraId="1C5C77BD" w14:textId="77777777" w:rsidTr="00D95734">
        <w:tc>
          <w:tcPr>
            <w:tcW w:w="2830" w:type="dxa"/>
          </w:tcPr>
          <w:p w14:paraId="1F509837" w14:textId="53B31193" w:rsidR="0062617E" w:rsidRPr="008A7415" w:rsidRDefault="00D84CE0" w:rsidP="00AB6BB6">
            <w:pPr>
              <w:pBdr>
                <w:top w:val="nil"/>
                <w:left w:val="nil"/>
                <w:bottom w:val="nil"/>
                <w:right w:val="nil"/>
                <w:between w:val="nil"/>
              </w:pBdr>
              <w:spacing w:after="120"/>
              <w:rPr>
                <w:rFonts w:cs="Arial"/>
                <w:b/>
                <w:bCs/>
                <w:sz w:val="20"/>
                <w:szCs w:val="20"/>
              </w:rPr>
            </w:pPr>
            <w:r>
              <w:rPr>
                <w:rFonts w:cs="Arial"/>
                <w:b/>
                <w:bCs/>
                <w:sz w:val="20"/>
                <w:szCs w:val="20"/>
              </w:rPr>
              <w:lastRenderedPageBreak/>
              <w:t>xxx</w:t>
            </w:r>
          </w:p>
        </w:tc>
        <w:tc>
          <w:tcPr>
            <w:tcW w:w="6521" w:type="dxa"/>
          </w:tcPr>
          <w:p w14:paraId="495D5396" w14:textId="568B6F65" w:rsidR="0062617E" w:rsidRPr="008A741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bl>
    <w:p w14:paraId="3063141A" w14:textId="77777777" w:rsidR="005B5C74" w:rsidRPr="002307FB" w:rsidRDefault="005B5C74" w:rsidP="005B5C74">
      <w:pPr>
        <w:pStyle w:val="Caption"/>
        <w:ind w:left="284"/>
        <w:rPr>
          <w:b/>
          <w:bCs/>
          <w:sz w:val="20"/>
        </w:rPr>
      </w:pPr>
    </w:p>
    <w:p w14:paraId="32F85089" w14:textId="77777777" w:rsidR="009E52AE" w:rsidRDefault="009E52AE" w:rsidP="009E52AE">
      <w:pPr>
        <w:pStyle w:val="Heading1"/>
        <w:pageBreakBefore/>
        <w:numPr>
          <w:ilvl w:val="0"/>
          <w:numId w:val="0"/>
        </w:numPr>
        <w:spacing w:after="120"/>
        <w:jc w:val="left"/>
        <w:sectPr w:rsidR="009E52AE" w:rsidSect="009E52AE">
          <w:headerReference w:type="default" r:id="rId32"/>
          <w:footerReference w:type="default" r:id="rId33"/>
          <w:pgSz w:w="11909" w:h="16834" w:code="9"/>
          <w:pgMar w:top="1440" w:right="1561" w:bottom="1440" w:left="1080" w:header="454" w:footer="113" w:gutter="0"/>
          <w:cols w:space="720"/>
          <w:docGrid w:linePitch="360"/>
        </w:sectPr>
      </w:pPr>
      <w:bookmarkStart w:id="42" w:name="_Toc174700792"/>
      <w:bookmarkStart w:id="43" w:name="_Toc178587111"/>
      <w:bookmarkStart w:id="44" w:name="_Toc179538751"/>
      <w:bookmarkStart w:id="45" w:name="_Toc178241464"/>
      <w:r w:rsidRPr="00840CE7">
        <w:lastRenderedPageBreak/>
        <w:t xml:space="preserve">Annex A: </w:t>
      </w:r>
      <w:bookmarkEnd w:id="42"/>
      <w:r>
        <w:t>[</w:t>
      </w:r>
      <w:r w:rsidRPr="00AB48D3">
        <w:rPr>
          <w:i/>
          <w:iCs/>
          <w:color w:val="125B61"/>
        </w:rPr>
        <w:t>insert title</w:t>
      </w:r>
      <w:r>
        <w:t>]</w:t>
      </w:r>
      <w:bookmarkEnd w:id="43"/>
      <w:bookmarkEnd w:id="44"/>
    </w:p>
    <w:p w14:paraId="22097A7A" w14:textId="6D21DFDE" w:rsidR="00C14537" w:rsidRDefault="00C14537" w:rsidP="00C14537">
      <w:pPr>
        <w:pStyle w:val="Caption"/>
        <w:keepNext/>
        <w:spacing w:after="120"/>
        <w:rPr>
          <w:b/>
          <w:bCs/>
          <w:sz w:val="20"/>
        </w:rPr>
      </w:pPr>
      <w:bookmarkStart w:id="46" w:name="_Toc179538755"/>
      <w:r w:rsidRPr="005767DF">
        <w:rPr>
          <w:b/>
          <w:bCs/>
          <w:sz w:val="20"/>
        </w:rPr>
        <w:lastRenderedPageBreak/>
        <w:t xml:space="preserve">Table </w:t>
      </w:r>
      <w:r>
        <w:rPr>
          <w:b/>
          <w:bCs/>
          <w:sz w:val="20"/>
        </w:rPr>
        <w:t>A</w:t>
      </w:r>
      <w:r>
        <w:rPr>
          <w:b/>
          <w:bCs/>
          <w:sz w:val="20"/>
        </w:rPr>
        <w:noBreakHyphen/>
      </w:r>
      <w:r w:rsidR="00D74134">
        <w:rPr>
          <w:b/>
          <w:bCs/>
          <w:sz w:val="20"/>
        </w:rPr>
        <w:fldChar w:fldCharType="begin"/>
      </w:r>
      <w:r w:rsidR="00D74134">
        <w:rPr>
          <w:b/>
          <w:bCs/>
          <w:sz w:val="20"/>
        </w:rPr>
        <w:instrText xml:space="preserve"> STYLEREF 1 \s </w:instrText>
      </w:r>
      <w:r w:rsidR="00D74134">
        <w:rPr>
          <w:b/>
          <w:bCs/>
          <w:sz w:val="20"/>
        </w:rPr>
        <w:fldChar w:fldCharType="separate"/>
      </w:r>
      <w:r w:rsidR="00B264F6">
        <w:rPr>
          <w:b/>
          <w:bCs/>
          <w:noProof/>
          <w:sz w:val="20"/>
        </w:rPr>
        <w:t>0</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B264F6">
        <w:rPr>
          <w:b/>
          <w:bCs/>
          <w:noProof/>
          <w:sz w:val="20"/>
        </w:rPr>
        <w:t>1</w:t>
      </w:r>
      <w:r w:rsidR="00D74134">
        <w:rPr>
          <w:b/>
          <w:bCs/>
          <w:sz w:val="20"/>
        </w:rPr>
        <w:fldChar w:fldCharType="end"/>
      </w:r>
      <w:r w:rsidRPr="005767DF">
        <w:rPr>
          <w:b/>
          <w:bCs/>
          <w:sz w:val="20"/>
        </w:rPr>
        <w:t xml:space="preserve">: </w:t>
      </w:r>
      <w:bookmarkEnd w:id="45"/>
      <w:r w:rsidR="00AB48D3">
        <w:rPr>
          <w:b/>
          <w:bCs/>
          <w:sz w:val="20"/>
        </w:rPr>
        <w:t>[</w:t>
      </w:r>
      <w:r w:rsidR="00AB48D3" w:rsidRPr="00AB48D3">
        <w:rPr>
          <w:b/>
          <w:bCs/>
          <w:i/>
          <w:iCs/>
          <w:color w:val="125B61"/>
          <w:sz w:val="20"/>
        </w:rPr>
        <w:t>insert title</w:t>
      </w:r>
      <w:r w:rsidR="00AB48D3">
        <w:rPr>
          <w:b/>
          <w:bCs/>
          <w:sz w:val="20"/>
        </w:rPr>
        <w:t>]</w:t>
      </w:r>
      <w:bookmarkEnd w:id="4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6208"/>
        <w:gridCol w:w="6205"/>
      </w:tblGrid>
      <w:tr w:rsidR="00D84CE0" w:rsidRPr="008A7415" w14:paraId="29352540" w14:textId="6AAD3FE6" w:rsidTr="001B08E4">
        <w:trPr>
          <w:tblHeader/>
        </w:trPr>
        <w:tc>
          <w:tcPr>
            <w:tcW w:w="549" w:type="pct"/>
            <w:shd w:val="clear" w:color="auto" w:fill="125B61"/>
            <w:vAlign w:val="center"/>
          </w:tcPr>
          <w:p w14:paraId="1F613075" w14:textId="6C3D0BC7" w:rsidR="00D84CE0" w:rsidRPr="008A7415" w:rsidRDefault="00D84CE0" w:rsidP="00CB0655">
            <w:pPr>
              <w:pBdr>
                <w:top w:val="nil"/>
                <w:left w:val="nil"/>
                <w:bottom w:val="nil"/>
                <w:right w:val="nil"/>
                <w:between w:val="nil"/>
              </w:pBdr>
              <w:spacing w:after="120"/>
              <w:rPr>
                <w:rFonts w:cs="Arial"/>
                <w:b/>
                <w:bCs/>
                <w:color w:val="FFFFFF" w:themeColor="background1"/>
                <w:sz w:val="20"/>
                <w:szCs w:val="20"/>
              </w:rPr>
            </w:pPr>
            <w:proofErr w:type="spellStart"/>
            <w:r>
              <w:rPr>
                <w:rFonts w:cs="Arial"/>
                <w:b/>
                <w:bCs/>
                <w:color w:val="FFFFFF" w:themeColor="background1"/>
                <w:sz w:val="20"/>
                <w:szCs w:val="20"/>
              </w:rPr>
              <w:t>xxxx</w:t>
            </w:r>
            <w:proofErr w:type="spellEnd"/>
          </w:p>
        </w:tc>
        <w:tc>
          <w:tcPr>
            <w:tcW w:w="2226" w:type="pct"/>
            <w:shd w:val="clear" w:color="auto" w:fill="125B61"/>
            <w:vAlign w:val="center"/>
          </w:tcPr>
          <w:p w14:paraId="6E8CC381" w14:textId="4EC68D47" w:rsidR="00D84CE0" w:rsidRPr="008A7415" w:rsidRDefault="00D84CE0" w:rsidP="00CB0655">
            <w:pPr>
              <w:pBdr>
                <w:top w:val="nil"/>
                <w:left w:val="nil"/>
                <w:bottom w:val="nil"/>
                <w:right w:val="nil"/>
                <w:between w:val="nil"/>
              </w:pBdr>
              <w:spacing w:after="120"/>
              <w:rPr>
                <w:rFonts w:cs="Arial"/>
                <w:b/>
                <w:bCs/>
                <w:color w:val="FFFFFF" w:themeColor="background1"/>
                <w:sz w:val="20"/>
                <w:szCs w:val="20"/>
              </w:rPr>
            </w:pPr>
            <w:proofErr w:type="spellStart"/>
            <w:r>
              <w:rPr>
                <w:rFonts w:cs="Arial"/>
                <w:b/>
                <w:bCs/>
                <w:color w:val="FFFFFF" w:themeColor="background1"/>
                <w:sz w:val="20"/>
                <w:szCs w:val="20"/>
              </w:rPr>
              <w:t>xxxx</w:t>
            </w:r>
            <w:proofErr w:type="spellEnd"/>
          </w:p>
        </w:tc>
        <w:tc>
          <w:tcPr>
            <w:tcW w:w="2225" w:type="pct"/>
            <w:shd w:val="clear" w:color="auto" w:fill="125B61"/>
          </w:tcPr>
          <w:p w14:paraId="137942C8" w14:textId="0AA1FC5E" w:rsidR="00D84CE0" w:rsidRDefault="00D84CE0"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r>
      <w:tr w:rsidR="00D84CE0" w:rsidRPr="008A7415" w14:paraId="2086DDA2" w14:textId="4CF55081" w:rsidTr="001B08E4">
        <w:tc>
          <w:tcPr>
            <w:tcW w:w="549" w:type="pct"/>
          </w:tcPr>
          <w:p w14:paraId="76E2C59D" w14:textId="120ED61D" w:rsidR="00D84CE0" w:rsidRPr="008A7415" w:rsidRDefault="00D84CE0" w:rsidP="00CB0655">
            <w:pPr>
              <w:pBdr>
                <w:top w:val="nil"/>
                <w:left w:val="nil"/>
                <w:bottom w:val="nil"/>
                <w:right w:val="nil"/>
                <w:between w:val="nil"/>
              </w:pBdr>
              <w:spacing w:after="120"/>
              <w:jc w:val="left"/>
              <w:rPr>
                <w:rFonts w:cs="Arial"/>
                <w:b/>
                <w:bCs/>
                <w:sz w:val="20"/>
                <w:szCs w:val="20"/>
              </w:rPr>
            </w:pPr>
            <w:r>
              <w:rPr>
                <w:rFonts w:cs="Arial"/>
                <w:b/>
                <w:bCs/>
                <w:sz w:val="20"/>
                <w:szCs w:val="20"/>
              </w:rPr>
              <w:t>xx</w:t>
            </w:r>
          </w:p>
        </w:tc>
        <w:tc>
          <w:tcPr>
            <w:tcW w:w="2226" w:type="pct"/>
          </w:tcPr>
          <w:p w14:paraId="74C40F2B" w14:textId="0ADE63BF" w:rsidR="00D84CE0" w:rsidRPr="00D84CE0" w:rsidRDefault="00D84CE0" w:rsidP="00D84CE0">
            <w:pPr>
              <w:pBdr>
                <w:top w:val="nil"/>
                <w:left w:val="nil"/>
                <w:bottom w:val="nil"/>
                <w:right w:val="nil"/>
                <w:between w:val="nil"/>
              </w:pBdr>
              <w:spacing w:after="120"/>
              <w:ind w:left="108"/>
              <w:jc w:val="left"/>
              <w:rPr>
                <w:rFonts w:cs="Arial"/>
                <w:sz w:val="20"/>
                <w:szCs w:val="20"/>
              </w:rPr>
            </w:pPr>
            <w:r>
              <w:rPr>
                <w:rFonts w:cs="Arial"/>
                <w:sz w:val="20"/>
                <w:szCs w:val="20"/>
              </w:rPr>
              <w:t>xxx</w:t>
            </w:r>
          </w:p>
        </w:tc>
        <w:tc>
          <w:tcPr>
            <w:tcW w:w="2225" w:type="pct"/>
          </w:tcPr>
          <w:p w14:paraId="7A1E3F00" w14:textId="6B4705C6" w:rsidR="00D84CE0" w:rsidRDefault="00D84CE0" w:rsidP="00D84CE0">
            <w:pPr>
              <w:pBdr>
                <w:top w:val="nil"/>
                <w:left w:val="nil"/>
                <w:bottom w:val="nil"/>
                <w:right w:val="nil"/>
                <w:between w:val="nil"/>
              </w:pBdr>
              <w:spacing w:after="120"/>
              <w:ind w:left="108"/>
              <w:jc w:val="left"/>
              <w:rPr>
                <w:rFonts w:cs="Arial"/>
                <w:sz w:val="20"/>
                <w:szCs w:val="20"/>
              </w:rPr>
            </w:pPr>
            <w:r>
              <w:rPr>
                <w:rFonts w:cs="Arial"/>
                <w:sz w:val="20"/>
                <w:szCs w:val="20"/>
              </w:rPr>
              <w:t>xxx</w:t>
            </w:r>
          </w:p>
        </w:tc>
      </w:tr>
      <w:tr w:rsidR="00D84CE0" w:rsidRPr="008A7415" w14:paraId="0B25E24D" w14:textId="055415BF" w:rsidTr="001B08E4">
        <w:tc>
          <w:tcPr>
            <w:tcW w:w="549" w:type="pct"/>
          </w:tcPr>
          <w:p w14:paraId="70F150D0" w14:textId="77777777" w:rsidR="00D84CE0" w:rsidRPr="008A7415" w:rsidRDefault="00D84CE0" w:rsidP="00CB0655">
            <w:pPr>
              <w:pBdr>
                <w:top w:val="nil"/>
                <w:left w:val="nil"/>
                <w:bottom w:val="nil"/>
                <w:right w:val="nil"/>
                <w:between w:val="nil"/>
              </w:pBdr>
              <w:spacing w:after="120"/>
              <w:rPr>
                <w:rFonts w:cs="Arial"/>
                <w:b/>
                <w:bCs/>
                <w:sz w:val="20"/>
                <w:szCs w:val="20"/>
              </w:rPr>
            </w:pPr>
          </w:p>
        </w:tc>
        <w:tc>
          <w:tcPr>
            <w:tcW w:w="2226" w:type="pct"/>
          </w:tcPr>
          <w:p w14:paraId="74B627E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c>
          <w:tcPr>
            <w:tcW w:w="2225" w:type="pct"/>
          </w:tcPr>
          <w:p w14:paraId="05D2FCC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r>
      <w:tr w:rsidR="00D84CE0" w:rsidRPr="008A7415" w14:paraId="0E070F3B" w14:textId="2570EF0C" w:rsidTr="001B08E4">
        <w:tc>
          <w:tcPr>
            <w:tcW w:w="549" w:type="pct"/>
          </w:tcPr>
          <w:p w14:paraId="4767508E" w14:textId="77777777" w:rsidR="00D84CE0" w:rsidRPr="008A7415" w:rsidRDefault="00D84CE0" w:rsidP="00CB0655">
            <w:pPr>
              <w:pBdr>
                <w:top w:val="nil"/>
                <w:left w:val="nil"/>
                <w:bottom w:val="nil"/>
                <w:right w:val="nil"/>
                <w:between w:val="nil"/>
              </w:pBdr>
              <w:spacing w:after="120"/>
              <w:rPr>
                <w:rFonts w:cs="Arial"/>
                <w:b/>
                <w:bCs/>
                <w:sz w:val="20"/>
                <w:szCs w:val="20"/>
              </w:rPr>
            </w:pPr>
          </w:p>
        </w:tc>
        <w:tc>
          <w:tcPr>
            <w:tcW w:w="2226" w:type="pct"/>
          </w:tcPr>
          <w:p w14:paraId="618A345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c>
          <w:tcPr>
            <w:tcW w:w="2225" w:type="pct"/>
          </w:tcPr>
          <w:p w14:paraId="788F6E0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r>
    </w:tbl>
    <w:p w14:paraId="114E451D" w14:textId="77777777" w:rsidR="00B52BCC" w:rsidRPr="00B52BCC" w:rsidRDefault="00B52BCC" w:rsidP="00B52BCC">
      <w:pPr>
        <w:rPr>
          <w:lang w:val="en-US"/>
        </w:rPr>
      </w:pPr>
    </w:p>
    <w:p w14:paraId="44A5972D" w14:textId="77777777" w:rsidR="00C14537" w:rsidRPr="00C14537" w:rsidRDefault="00C14537" w:rsidP="00C14537">
      <w:pPr>
        <w:spacing w:after="120"/>
        <w:rPr>
          <w:rFonts w:cs="Arial"/>
          <w:sz w:val="20"/>
          <w:szCs w:val="20"/>
          <w:lang w:val="en-US"/>
        </w:rPr>
      </w:pPr>
    </w:p>
    <w:p w14:paraId="51F67ECC" w14:textId="77777777" w:rsidR="00667BF7" w:rsidRPr="00C14537" w:rsidRDefault="00667BF7" w:rsidP="00C14537">
      <w:pPr>
        <w:spacing w:after="120"/>
        <w:ind w:left="720" w:hanging="578"/>
        <w:rPr>
          <w:rFonts w:cs="Arial"/>
          <w:sz w:val="20"/>
          <w:szCs w:val="20"/>
          <w:lang w:val="en-US"/>
        </w:rPr>
      </w:pPr>
    </w:p>
    <w:sectPr w:rsidR="00667BF7" w:rsidRPr="00C14537" w:rsidSect="00D46FAD">
      <w:headerReference w:type="default" r:id="rId34"/>
      <w:footerReference w:type="default" r:id="rId35"/>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7652" w14:textId="77777777" w:rsidR="00694B2B" w:rsidRDefault="00694B2B">
      <w:r>
        <w:separator/>
      </w:r>
    </w:p>
  </w:endnote>
  <w:endnote w:type="continuationSeparator" w:id="0">
    <w:p w14:paraId="63AB5B93" w14:textId="77777777" w:rsidR="00694B2B" w:rsidRDefault="00694B2B">
      <w:r>
        <w:continuationSeparator/>
      </w:r>
    </w:p>
  </w:endnote>
  <w:endnote w:type="continuationNotice" w:id="1">
    <w:p w14:paraId="4EA1B805" w14:textId="77777777" w:rsidR="00694B2B" w:rsidRDefault="00694B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9714" w14:textId="77777777" w:rsidR="006C0D30" w:rsidRDefault="006C0D30"/>
  <w:tbl>
    <w:tblPr>
      <w:tblW w:w="5000" w:type="pct"/>
      <w:tblCellMar>
        <w:top w:w="72" w:type="dxa"/>
        <w:left w:w="115" w:type="dxa"/>
        <w:bottom w:w="72" w:type="dxa"/>
        <w:right w:w="115" w:type="dxa"/>
      </w:tblCellMar>
      <w:tblLook w:val="04A0" w:firstRow="1" w:lastRow="0" w:firstColumn="1" w:lastColumn="0" w:noHBand="0" w:noVBand="1"/>
    </w:tblPr>
    <w:tblGrid>
      <w:gridCol w:w="12559"/>
      <w:gridCol w:w="1395"/>
    </w:tblGrid>
    <w:tr w:rsidR="006C0D30" w14:paraId="0CD7DD0B" w14:textId="77777777" w:rsidTr="004F5069">
      <w:tc>
        <w:tcPr>
          <w:tcW w:w="4500" w:type="pct"/>
          <w:tcBorders>
            <w:top w:val="single" w:sz="4" w:space="0" w:color="000000"/>
          </w:tcBorders>
        </w:tcPr>
        <w:p w14:paraId="0BAC91DE" w14:textId="77777777" w:rsidR="006C0D30" w:rsidRPr="001643F3" w:rsidRDefault="006C0D30"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76649C94" w14:textId="77777777" w:rsidR="006C0D30" w:rsidRPr="001C500A" w:rsidRDefault="006C0D30"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047AB76" w14:textId="77777777" w:rsidR="006C0D30" w:rsidRPr="00F5666C" w:rsidRDefault="006C0D30">
    <w:pPr>
      <w:pStyle w:val="Footer"/>
      <w:tabs>
        <w:tab w:val="left" w:pos="993"/>
        <w:tab w:val="left" w:pos="1985"/>
        <w:tab w:val="left" w:pos="382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33F9" w14:textId="77777777" w:rsidR="009E52AE" w:rsidRDefault="009E52AE"/>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9E52AE" w14:paraId="59424D4A" w14:textId="77777777" w:rsidTr="004F5069">
      <w:tc>
        <w:tcPr>
          <w:tcW w:w="4500" w:type="pct"/>
          <w:tcBorders>
            <w:top w:val="single" w:sz="4" w:space="0" w:color="000000"/>
          </w:tcBorders>
        </w:tcPr>
        <w:p w14:paraId="333DA682" w14:textId="77777777" w:rsidR="009E52AE" w:rsidRPr="001643F3" w:rsidRDefault="009E52AE"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5F2994E7" w14:textId="77777777" w:rsidR="009E52AE" w:rsidRPr="001C500A" w:rsidRDefault="009E52AE"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F9BF4E2" w14:textId="77777777" w:rsidR="009E52AE" w:rsidRPr="00F5666C" w:rsidRDefault="009E52AE">
    <w:pPr>
      <w:pStyle w:val="Footer"/>
      <w:tabs>
        <w:tab w:val="left" w:pos="993"/>
        <w:tab w:val="left" w:pos="1985"/>
        <w:tab w:val="left" w:pos="382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48745" w14:textId="77777777" w:rsidR="00D46FAD" w:rsidRDefault="00D46FAD"/>
  <w:tbl>
    <w:tblPr>
      <w:tblW w:w="5000" w:type="pct"/>
      <w:tblCellMar>
        <w:top w:w="72" w:type="dxa"/>
        <w:left w:w="115" w:type="dxa"/>
        <w:bottom w:w="72" w:type="dxa"/>
        <w:right w:w="115" w:type="dxa"/>
      </w:tblCellMar>
      <w:tblLook w:val="04A0" w:firstRow="1" w:lastRow="0" w:firstColumn="1" w:lastColumn="0" w:noHBand="0" w:noVBand="1"/>
    </w:tblPr>
    <w:tblGrid>
      <w:gridCol w:w="12899"/>
      <w:gridCol w:w="1055"/>
    </w:tblGrid>
    <w:tr w:rsidR="00D46FAD" w14:paraId="6D62D519" w14:textId="77777777" w:rsidTr="00203E12">
      <w:tc>
        <w:tcPr>
          <w:tcW w:w="4622" w:type="pct"/>
          <w:tcBorders>
            <w:top w:val="single" w:sz="4" w:space="0" w:color="000000"/>
          </w:tcBorders>
        </w:tcPr>
        <w:p w14:paraId="0D565263" w14:textId="77777777" w:rsidR="00D46FAD" w:rsidRPr="001643F3" w:rsidRDefault="00D46FAD" w:rsidP="00287306">
          <w:pPr>
            <w:pStyle w:val="Footer"/>
            <w:rPr>
              <w:sz w:val="14"/>
            </w:rPr>
          </w:pPr>
          <w:r w:rsidRPr="00553F90">
            <w:rPr>
              <w:sz w:val="14"/>
            </w:rPr>
            <w:t>Hard copies of this document are uncontrolled copies unless specifically identified as being controlled</w:t>
          </w:r>
          <w:r>
            <w:rPr>
              <w:sz w:val="14"/>
            </w:rPr>
            <w:t>.</w:t>
          </w:r>
        </w:p>
      </w:tc>
      <w:tc>
        <w:tcPr>
          <w:tcW w:w="378" w:type="pct"/>
          <w:tcBorders>
            <w:top w:val="single" w:sz="4" w:space="0" w:color="C0504D"/>
          </w:tcBorders>
          <w:shd w:val="clear" w:color="auto" w:fill="125B61"/>
        </w:tcPr>
        <w:p w14:paraId="43A35E3B" w14:textId="77777777" w:rsidR="00D46FAD" w:rsidRPr="001C500A" w:rsidRDefault="00D46FAD"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03960DDB" w14:textId="77777777" w:rsidR="00D46FAD" w:rsidRPr="00F5666C" w:rsidRDefault="00D46FAD">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89C34" w14:textId="77777777" w:rsidR="00694B2B" w:rsidRDefault="00694B2B">
      <w:r>
        <w:separator/>
      </w:r>
    </w:p>
  </w:footnote>
  <w:footnote w:type="continuationSeparator" w:id="0">
    <w:p w14:paraId="3BB2F80C" w14:textId="77777777" w:rsidR="00694B2B" w:rsidRDefault="00694B2B">
      <w:r>
        <w:continuationSeparator/>
      </w:r>
    </w:p>
  </w:footnote>
  <w:footnote w:type="continuationNotice" w:id="1">
    <w:p w14:paraId="23880922" w14:textId="77777777" w:rsidR="00694B2B" w:rsidRDefault="00694B2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0D30" w:rsidRPr="006454E3" w14:paraId="0415891A" w14:textId="77777777" w:rsidTr="00067193">
      <w:trPr>
        <w:trHeight w:val="525"/>
        <w:jc w:val="center"/>
      </w:trPr>
      <w:tc>
        <w:tcPr>
          <w:tcW w:w="2972" w:type="dxa"/>
          <w:vMerge w:val="restart"/>
          <w:shd w:val="clear" w:color="auto" w:fill="auto"/>
          <w:vAlign w:val="center"/>
        </w:tcPr>
        <w:p w14:paraId="12813CB4" w14:textId="55071D22" w:rsidR="006C0D30" w:rsidRPr="006454E3" w:rsidRDefault="00067193" w:rsidP="006C0D30">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0CF579FF" wp14:editId="4153FC9F">
                    <wp:simplePos x="0" y="0"/>
                    <wp:positionH relativeFrom="column">
                      <wp:posOffset>95250</wp:posOffset>
                    </wp:positionH>
                    <wp:positionV relativeFrom="paragraph">
                      <wp:posOffset>46355</wp:posOffset>
                    </wp:positionV>
                    <wp:extent cx="1435735" cy="777875"/>
                    <wp:effectExtent l="0" t="0" r="12065" b="22225"/>
                    <wp:wrapNone/>
                    <wp:docPr id="864376186"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DDBB78" w14:textId="77777777" w:rsidR="00067193" w:rsidRPr="00AB55B0" w:rsidRDefault="00067193" w:rsidP="00067193">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79FF" id="_x0000_s1028" style="position:absolute;left:0;text-align:left;margin-left:7.5pt;margin-top:3.65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" fillcolor="#125b61" strokecolor="white [3212]" strokeweight="1pt">
                    <v:textbox>
                      <w:txbxContent>
                        <w:p w14:paraId="3DDDBB78" w14:textId="77777777" w:rsidR="00067193" w:rsidRPr="00AB55B0" w:rsidRDefault="00067193" w:rsidP="00067193">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03028289" w14:textId="77777777" w:rsidR="006C0D30" w:rsidRPr="003D315F" w:rsidRDefault="006C0D30" w:rsidP="006C0D30">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12567DA4" w14:textId="724D73F7" w:rsidR="006C0D30" w:rsidRPr="006454E3" w:rsidRDefault="003D7892" w:rsidP="006C0D30">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1B1EB514" w14:textId="4231A310"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4D5F08">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6C0D30" w:rsidRPr="006454E3" w14:paraId="1F3902FB" w14:textId="77777777" w:rsidTr="00067193">
      <w:trPr>
        <w:trHeight w:val="525"/>
        <w:jc w:val="center"/>
      </w:trPr>
      <w:tc>
        <w:tcPr>
          <w:tcW w:w="2972" w:type="dxa"/>
          <w:vMerge/>
          <w:shd w:val="clear" w:color="auto" w:fill="auto"/>
        </w:tcPr>
        <w:p w14:paraId="49394CD6"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4046" w:type="dxa"/>
          <w:vMerge/>
          <w:shd w:val="clear" w:color="auto" w:fill="auto"/>
        </w:tcPr>
        <w:p w14:paraId="364595E5"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694381A" w14:textId="747787F8" w:rsidR="006C0D30" w:rsidRPr="006454E3" w:rsidRDefault="006C0D30" w:rsidP="006C0D30">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4D5F08">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0D30" w:rsidRPr="006454E3" w14:paraId="77AAB34B" w14:textId="77777777" w:rsidTr="00067193">
      <w:trPr>
        <w:trHeight w:val="526"/>
        <w:jc w:val="center"/>
      </w:trPr>
      <w:tc>
        <w:tcPr>
          <w:tcW w:w="2972" w:type="dxa"/>
          <w:vMerge/>
          <w:shd w:val="clear" w:color="auto" w:fill="auto"/>
        </w:tcPr>
        <w:p w14:paraId="6934203D"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4046" w:type="dxa"/>
          <w:vMerge/>
          <w:shd w:val="clear" w:color="auto" w:fill="auto"/>
        </w:tcPr>
        <w:p w14:paraId="0FC5A1D3"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BDDD114"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603"/>
      <w:gridCol w:w="3458"/>
    </w:tblGrid>
    <w:tr w:rsidR="006C0D30" w:rsidRPr="006454E3" w14:paraId="123B8C45" w14:textId="77777777" w:rsidTr="00203E12">
      <w:trPr>
        <w:trHeight w:val="397"/>
        <w:jc w:val="center"/>
      </w:trPr>
      <w:tc>
        <w:tcPr>
          <w:tcW w:w="2689" w:type="dxa"/>
          <w:vMerge w:val="restart"/>
          <w:shd w:val="clear" w:color="auto" w:fill="auto"/>
          <w:vAlign w:val="center"/>
        </w:tcPr>
        <w:p w14:paraId="3CE5273A" w14:textId="77777777" w:rsidR="006C0D30" w:rsidRPr="006454E3" w:rsidRDefault="006C0D30" w:rsidP="006C0D30">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305A33B9" wp14:editId="0F7F109C">
                <wp:extent cx="1186077" cy="631825"/>
                <wp:effectExtent l="0" t="0" r="0" b="0"/>
                <wp:docPr id="1299988023" name="Picture 129998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9773" name="Picture 641197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8603" w:type="dxa"/>
          <w:vMerge w:val="restart"/>
          <w:shd w:val="clear" w:color="auto" w:fill="auto"/>
          <w:vAlign w:val="center"/>
        </w:tcPr>
        <w:p w14:paraId="3E1EAE31" w14:textId="77777777" w:rsidR="006C0D30" w:rsidRPr="003D315F" w:rsidRDefault="006C0D30" w:rsidP="006C0D30">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3A0D6AA3" w14:textId="745539E1" w:rsidR="006C0D30" w:rsidRPr="006454E3" w:rsidRDefault="00AB48D3" w:rsidP="006C0D30">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2FC0CB14"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6C0D30" w:rsidRPr="006454E3" w14:paraId="7EC96D70" w14:textId="77777777" w:rsidTr="00203E12">
      <w:trPr>
        <w:trHeight w:val="397"/>
        <w:jc w:val="center"/>
      </w:trPr>
      <w:tc>
        <w:tcPr>
          <w:tcW w:w="2689" w:type="dxa"/>
          <w:vMerge/>
          <w:shd w:val="clear" w:color="auto" w:fill="auto"/>
        </w:tcPr>
        <w:p w14:paraId="1180E9EB"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8603" w:type="dxa"/>
          <w:vMerge/>
          <w:shd w:val="clear" w:color="auto" w:fill="auto"/>
        </w:tcPr>
        <w:p w14:paraId="199A8E5A"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953CC17" w14:textId="77777777" w:rsidR="006C0D30" w:rsidRPr="006454E3" w:rsidRDefault="006C0D30" w:rsidP="006C0D30">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6C0D30" w:rsidRPr="006454E3" w14:paraId="4AE9617F" w14:textId="77777777" w:rsidTr="00203E12">
      <w:trPr>
        <w:trHeight w:val="397"/>
        <w:jc w:val="center"/>
      </w:trPr>
      <w:tc>
        <w:tcPr>
          <w:tcW w:w="2689" w:type="dxa"/>
          <w:vMerge/>
          <w:shd w:val="clear" w:color="auto" w:fill="auto"/>
        </w:tcPr>
        <w:p w14:paraId="10784EC9"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8603" w:type="dxa"/>
          <w:vMerge/>
          <w:shd w:val="clear" w:color="auto" w:fill="auto"/>
        </w:tcPr>
        <w:p w14:paraId="72733A7A"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499742C5"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764E2E7C" w14:textId="77777777" w:rsidR="006C0D30" w:rsidRPr="00F6579D" w:rsidRDefault="006C0D30" w:rsidP="00665545">
    <w:pPr>
      <w:pStyle w:val="Header"/>
      <w:spacing w:line="2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9E52AE" w:rsidRPr="006454E3" w14:paraId="41F56A33" w14:textId="77777777" w:rsidTr="00AB6BB6">
      <w:trPr>
        <w:trHeight w:val="397"/>
        <w:jc w:val="center"/>
      </w:trPr>
      <w:tc>
        <w:tcPr>
          <w:tcW w:w="2972" w:type="dxa"/>
          <w:vMerge w:val="restart"/>
          <w:shd w:val="clear" w:color="auto" w:fill="auto"/>
          <w:vAlign w:val="center"/>
        </w:tcPr>
        <w:p w14:paraId="6F61457E" w14:textId="77777777" w:rsidR="009E52AE" w:rsidRPr="006454E3" w:rsidRDefault="009E52AE" w:rsidP="00ED5747">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2FCF45D6" wp14:editId="3DB70293">
                <wp:extent cx="1186077" cy="631825"/>
                <wp:effectExtent l="0" t="0" r="0" b="0"/>
                <wp:docPr id="1865133327" name="Picture 1865133327"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1385" name="Picture 1208211385" descr="A white square with a blu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01B3E6B1" w14:textId="77777777" w:rsidR="009E52AE" w:rsidRPr="003D315F" w:rsidRDefault="009E52AE" w:rsidP="00ED5747">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6DA5C7C6" w14:textId="77777777" w:rsidR="009E52AE" w:rsidRPr="006454E3" w:rsidRDefault="009E52AE" w:rsidP="00ED5747">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0BEDEEF8"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9E52AE" w:rsidRPr="006454E3" w14:paraId="6B3E3833" w14:textId="77777777" w:rsidTr="00AB6BB6">
      <w:trPr>
        <w:trHeight w:val="397"/>
        <w:jc w:val="center"/>
      </w:trPr>
      <w:tc>
        <w:tcPr>
          <w:tcW w:w="2972" w:type="dxa"/>
          <w:vMerge/>
          <w:shd w:val="clear" w:color="auto" w:fill="auto"/>
        </w:tcPr>
        <w:p w14:paraId="7EF7F2A7"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0924DF7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69E8AC3" w14:textId="77777777" w:rsidR="009E52AE" w:rsidRPr="006454E3" w:rsidRDefault="009E52AE"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9E52AE" w:rsidRPr="006454E3" w14:paraId="17DD46FD" w14:textId="77777777" w:rsidTr="00AB6BB6">
      <w:trPr>
        <w:trHeight w:val="397"/>
        <w:jc w:val="center"/>
      </w:trPr>
      <w:tc>
        <w:tcPr>
          <w:tcW w:w="2972" w:type="dxa"/>
          <w:vMerge/>
          <w:shd w:val="clear" w:color="auto" w:fill="auto"/>
        </w:tcPr>
        <w:p w14:paraId="4CFEE2C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694FD06D"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5FBCC66"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EF91AE6" w14:textId="77777777" w:rsidR="009E52AE" w:rsidRPr="00F6579D" w:rsidRDefault="009E52AE" w:rsidP="00665545">
    <w:pPr>
      <w:pStyle w:val="Header"/>
      <w:spacing w:line="220" w:lineRule="atLea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309"/>
      <w:gridCol w:w="3458"/>
    </w:tblGrid>
    <w:tr w:rsidR="00D46FAD" w:rsidRPr="006454E3" w14:paraId="117F3970" w14:textId="77777777" w:rsidTr="00D46FAD">
      <w:trPr>
        <w:trHeight w:val="397"/>
        <w:jc w:val="center"/>
      </w:trPr>
      <w:tc>
        <w:tcPr>
          <w:tcW w:w="2830" w:type="dxa"/>
          <w:vMerge w:val="restart"/>
          <w:shd w:val="clear" w:color="auto" w:fill="auto"/>
          <w:vAlign w:val="center"/>
        </w:tcPr>
        <w:p w14:paraId="03566661" w14:textId="77777777" w:rsidR="00D46FAD" w:rsidRPr="006454E3" w:rsidRDefault="00D46FAD" w:rsidP="00ED5747">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1C6269E4" wp14:editId="06851464">
                <wp:extent cx="1186077" cy="631825"/>
                <wp:effectExtent l="0" t="0" r="0" b="0"/>
                <wp:docPr id="499968863" name="Picture 49996886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1385" name="Picture 1208211385" descr="A white square with a blu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8309" w:type="dxa"/>
          <w:vMerge w:val="restart"/>
          <w:shd w:val="clear" w:color="auto" w:fill="auto"/>
          <w:vAlign w:val="center"/>
        </w:tcPr>
        <w:p w14:paraId="5F0BEB27" w14:textId="77777777" w:rsidR="001E3125" w:rsidRPr="003D315F" w:rsidRDefault="001E3125" w:rsidP="001E3125">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03C54160" w14:textId="67492E9A" w:rsidR="00D46FAD" w:rsidRPr="006454E3" w:rsidRDefault="001E3125" w:rsidP="001E3125">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4169C389"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D46FAD" w:rsidRPr="006454E3" w14:paraId="63618B1D" w14:textId="77777777" w:rsidTr="00D46FAD">
      <w:trPr>
        <w:trHeight w:val="397"/>
        <w:jc w:val="center"/>
      </w:trPr>
      <w:tc>
        <w:tcPr>
          <w:tcW w:w="2830" w:type="dxa"/>
          <w:vMerge/>
          <w:shd w:val="clear" w:color="auto" w:fill="auto"/>
        </w:tcPr>
        <w:p w14:paraId="58CB28EC"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04EDB829"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EBEA8E1" w14:textId="77777777" w:rsidR="00D46FAD" w:rsidRPr="006454E3" w:rsidRDefault="00D46FAD"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D46FAD" w:rsidRPr="006454E3" w14:paraId="650ADE4F" w14:textId="77777777" w:rsidTr="00D46FAD">
      <w:trPr>
        <w:trHeight w:val="397"/>
        <w:jc w:val="center"/>
      </w:trPr>
      <w:tc>
        <w:tcPr>
          <w:tcW w:w="2830" w:type="dxa"/>
          <w:vMerge/>
          <w:shd w:val="clear" w:color="auto" w:fill="auto"/>
        </w:tcPr>
        <w:p w14:paraId="3022CD66"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422E912E"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0F84645C"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CFF6213" w14:textId="77777777" w:rsidR="00D46FAD" w:rsidRPr="00F6579D" w:rsidRDefault="00D46FA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726160"/>
    <w:multiLevelType w:val="hybridMultilevel"/>
    <w:tmpl w:val="D4204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C76B99"/>
    <w:multiLevelType w:val="multilevel"/>
    <w:tmpl w:val="9AC85D9C"/>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0C4E49"/>
    <w:multiLevelType w:val="hybridMultilevel"/>
    <w:tmpl w:val="77FEAF6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8A939EB"/>
    <w:multiLevelType w:val="hybridMultilevel"/>
    <w:tmpl w:val="B5D673E4"/>
    <w:lvl w:ilvl="0" w:tplc="94B8DF9E">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B8779A"/>
    <w:multiLevelType w:val="hybridMultilevel"/>
    <w:tmpl w:val="4316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764D4"/>
    <w:multiLevelType w:val="hybridMultilevel"/>
    <w:tmpl w:val="481A6BB4"/>
    <w:lvl w:ilvl="0" w:tplc="1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A614168"/>
    <w:multiLevelType w:val="hybridMultilevel"/>
    <w:tmpl w:val="EEE6A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EB7A77"/>
    <w:multiLevelType w:val="multilevel"/>
    <w:tmpl w:val="D26E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A7204"/>
    <w:multiLevelType w:val="multilevel"/>
    <w:tmpl w:val="CD1C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264200"/>
    <w:multiLevelType w:val="hybridMultilevel"/>
    <w:tmpl w:val="76EA80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191C63"/>
    <w:multiLevelType w:val="hybridMultilevel"/>
    <w:tmpl w:val="5504F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1B7F24"/>
    <w:multiLevelType w:val="hybridMultilevel"/>
    <w:tmpl w:val="93886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C32BA0"/>
    <w:multiLevelType w:val="multilevel"/>
    <w:tmpl w:val="9C2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9F5BA6"/>
    <w:multiLevelType w:val="hybridMultilevel"/>
    <w:tmpl w:val="82AED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B406415"/>
    <w:multiLevelType w:val="hybridMultilevel"/>
    <w:tmpl w:val="DDC6A7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F3D6A21"/>
    <w:multiLevelType w:val="hybridMultilevel"/>
    <w:tmpl w:val="7554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D87C89"/>
    <w:multiLevelType w:val="multilevel"/>
    <w:tmpl w:val="BBE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EF1EAC"/>
    <w:multiLevelType w:val="hybridMultilevel"/>
    <w:tmpl w:val="C17A1554"/>
    <w:lvl w:ilvl="0" w:tplc="E966AC32">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5D77E65"/>
    <w:multiLevelType w:val="hybridMultilevel"/>
    <w:tmpl w:val="57E0A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24"/>
  </w:num>
  <w:num w:numId="2" w16cid:durableId="1418675856">
    <w:abstractNumId w:val="5"/>
  </w:num>
  <w:num w:numId="3" w16cid:durableId="113643177">
    <w:abstractNumId w:val="23"/>
  </w:num>
  <w:num w:numId="4" w16cid:durableId="537622812">
    <w:abstractNumId w:val="3"/>
  </w:num>
  <w:num w:numId="5" w16cid:durableId="792015476">
    <w:abstractNumId w:val="0"/>
  </w:num>
  <w:num w:numId="6" w16cid:durableId="815996011">
    <w:abstractNumId w:val="1"/>
  </w:num>
  <w:num w:numId="7" w16cid:durableId="1865821331">
    <w:abstractNumId w:val="7"/>
  </w:num>
  <w:num w:numId="8" w16cid:durableId="133184423">
    <w:abstractNumId w:val="20"/>
  </w:num>
  <w:num w:numId="9" w16cid:durableId="477766267">
    <w:abstractNumId w:val="31"/>
  </w:num>
  <w:num w:numId="10" w16cid:durableId="732512000">
    <w:abstractNumId w:val="18"/>
  </w:num>
  <w:num w:numId="11" w16cid:durableId="811170658">
    <w:abstractNumId w:val="22"/>
  </w:num>
  <w:num w:numId="12" w16cid:durableId="2062515675">
    <w:abstractNumId w:val="6"/>
  </w:num>
  <w:num w:numId="13" w16cid:durableId="781920419">
    <w:abstractNumId w:val="8"/>
  </w:num>
  <w:num w:numId="14" w16cid:durableId="1764565962">
    <w:abstractNumId w:val="16"/>
  </w:num>
  <w:num w:numId="15" w16cid:durableId="213860292">
    <w:abstractNumId w:val="30"/>
  </w:num>
  <w:num w:numId="16" w16cid:durableId="2052419516">
    <w:abstractNumId w:val="26"/>
  </w:num>
  <w:num w:numId="17" w16cid:durableId="1257324671">
    <w:abstractNumId w:val="11"/>
  </w:num>
  <w:num w:numId="18" w16cid:durableId="802189729">
    <w:abstractNumId w:val="2"/>
  </w:num>
  <w:num w:numId="19" w16cid:durableId="165631802">
    <w:abstractNumId w:val="14"/>
  </w:num>
  <w:num w:numId="20" w16cid:durableId="931158774">
    <w:abstractNumId w:val="25"/>
  </w:num>
  <w:num w:numId="21" w16cid:durableId="967510435">
    <w:abstractNumId w:val="27"/>
  </w:num>
  <w:num w:numId="22" w16cid:durableId="779253620">
    <w:abstractNumId w:val="4"/>
  </w:num>
  <w:num w:numId="23" w16cid:durableId="1929582742">
    <w:abstractNumId w:val="29"/>
  </w:num>
  <w:num w:numId="24" w16cid:durableId="1419982902">
    <w:abstractNumId w:val="10"/>
  </w:num>
  <w:num w:numId="25" w16cid:durableId="409473985">
    <w:abstractNumId w:val="9"/>
  </w:num>
  <w:num w:numId="26" w16cid:durableId="651908773">
    <w:abstractNumId w:val="21"/>
  </w:num>
  <w:num w:numId="27" w16cid:durableId="359669980">
    <w:abstractNumId w:val="28"/>
  </w:num>
  <w:num w:numId="28" w16cid:durableId="1564874203">
    <w:abstractNumId w:val="15"/>
  </w:num>
  <w:num w:numId="29" w16cid:durableId="1194540137">
    <w:abstractNumId w:val="12"/>
  </w:num>
  <w:num w:numId="30" w16cid:durableId="55903733">
    <w:abstractNumId w:val="13"/>
  </w:num>
  <w:num w:numId="31" w16cid:durableId="742072853">
    <w:abstractNumId w:val="3"/>
  </w:num>
  <w:num w:numId="32" w16cid:durableId="1605847068">
    <w:abstractNumId w:val="3"/>
  </w:num>
  <w:num w:numId="33" w16cid:durableId="1356693246">
    <w:abstractNumId w:val="17"/>
  </w:num>
  <w:num w:numId="34" w16cid:durableId="19520134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722"/>
    <w:rsid w:val="000058B8"/>
    <w:rsid w:val="00006429"/>
    <w:rsid w:val="0000661B"/>
    <w:rsid w:val="00010049"/>
    <w:rsid w:val="0001158F"/>
    <w:rsid w:val="00012547"/>
    <w:rsid w:val="00013206"/>
    <w:rsid w:val="00014382"/>
    <w:rsid w:val="00014A14"/>
    <w:rsid w:val="0001565D"/>
    <w:rsid w:val="00015D78"/>
    <w:rsid w:val="000170CD"/>
    <w:rsid w:val="00020953"/>
    <w:rsid w:val="00021A88"/>
    <w:rsid w:val="00021DA5"/>
    <w:rsid w:val="0002203D"/>
    <w:rsid w:val="0003184F"/>
    <w:rsid w:val="00031E50"/>
    <w:rsid w:val="0003295E"/>
    <w:rsid w:val="00032ADE"/>
    <w:rsid w:val="000340A0"/>
    <w:rsid w:val="00034818"/>
    <w:rsid w:val="00034E4E"/>
    <w:rsid w:val="00034F17"/>
    <w:rsid w:val="00036500"/>
    <w:rsid w:val="00036AE4"/>
    <w:rsid w:val="00037AF5"/>
    <w:rsid w:val="00037BB6"/>
    <w:rsid w:val="00040073"/>
    <w:rsid w:val="0004139D"/>
    <w:rsid w:val="00041DB6"/>
    <w:rsid w:val="00042644"/>
    <w:rsid w:val="00042DDB"/>
    <w:rsid w:val="00043498"/>
    <w:rsid w:val="00043CA5"/>
    <w:rsid w:val="00046084"/>
    <w:rsid w:val="000463E5"/>
    <w:rsid w:val="00047740"/>
    <w:rsid w:val="000507C4"/>
    <w:rsid w:val="0005191B"/>
    <w:rsid w:val="00051F1D"/>
    <w:rsid w:val="00052CFE"/>
    <w:rsid w:val="00052ED7"/>
    <w:rsid w:val="000531DD"/>
    <w:rsid w:val="0005391B"/>
    <w:rsid w:val="00053B9B"/>
    <w:rsid w:val="00054394"/>
    <w:rsid w:val="0005442E"/>
    <w:rsid w:val="000551C4"/>
    <w:rsid w:val="00055D32"/>
    <w:rsid w:val="0005636C"/>
    <w:rsid w:val="00057528"/>
    <w:rsid w:val="00060258"/>
    <w:rsid w:val="0006159A"/>
    <w:rsid w:val="00062115"/>
    <w:rsid w:val="000629F8"/>
    <w:rsid w:val="00063DCE"/>
    <w:rsid w:val="0006416D"/>
    <w:rsid w:val="00065854"/>
    <w:rsid w:val="00066BC9"/>
    <w:rsid w:val="00067193"/>
    <w:rsid w:val="00067A78"/>
    <w:rsid w:val="00070C35"/>
    <w:rsid w:val="00070C5E"/>
    <w:rsid w:val="000711AA"/>
    <w:rsid w:val="000716C7"/>
    <w:rsid w:val="000720B0"/>
    <w:rsid w:val="00073ACD"/>
    <w:rsid w:val="00073CEC"/>
    <w:rsid w:val="00074E8B"/>
    <w:rsid w:val="000752BD"/>
    <w:rsid w:val="000754FB"/>
    <w:rsid w:val="00075B71"/>
    <w:rsid w:val="00076B33"/>
    <w:rsid w:val="00077026"/>
    <w:rsid w:val="0008175E"/>
    <w:rsid w:val="000820E1"/>
    <w:rsid w:val="00082459"/>
    <w:rsid w:val="0008283D"/>
    <w:rsid w:val="00082CD4"/>
    <w:rsid w:val="00082FE3"/>
    <w:rsid w:val="000844F7"/>
    <w:rsid w:val="00085273"/>
    <w:rsid w:val="000857EC"/>
    <w:rsid w:val="00086AAD"/>
    <w:rsid w:val="000918CC"/>
    <w:rsid w:val="00091BE6"/>
    <w:rsid w:val="00092700"/>
    <w:rsid w:val="00092803"/>
    <w:rsid w:val="00094870"/>
    <w:rsid w:val="000966F1"/>
    <w:rsid w:val="000A0727"/>
    <w:rsid w:val="000A1F2E"/>
    <w:rsid w:val="000A45C9"/>
    <w:rsid w:val="000A5BF1"/>
    <w:rsid w:val="000A646D"/>
    <w:rsid w:val="000B00CA"/>
    <w:rsid w:val="000B088D"/>
    <w:rsid w:val="000B29BB"/>
    <w:rsid w:val="000B4533"/>
    <w:rsid w:val="000B4568"/>
    <w:rsid w:val="000B54CD"/>
    <w:rsid w:val="000C00EC"/>
    <w:rsid w:val="000C11FE"/>
    <w:rsid w:val="000C1276"/>
    <w:rsid w:val="000C3E9B"/>
    <w:rsid w:val="000C53AB"/>
    <w:rsid w:val="000C73A7"/>
    <w:rsid w:val="000C777E"/>
    <w:rsid w:val="000D3636"/>
    <w:rsid w:val="000D3B5A"/>
    <w:rsid w:val="000D4A9A"/>
    <w:rsid w:val="000D50A3"/>
    <w:rsid w:val="000D6136"/>
    <w:rsid w:val="000D6D59"/>
    <w:rsid w:val="000D79AE"/>
    <w:rsid w:val="000D7B62"/>
    <w:rsid w:val="000E0999"/>
    <w:rsid w:val="000E0B67"/>
    <w:rsid w:val="000E0B8C"/>
    <w:rsid w:val="000E1F33"/>
    <w:rsid w:val="000E2D98"/>
    <w:rsid w:val="000E36ED"/>
    <w:rsid w:val="000E48AE"/>
    <w:rsid w:val="000E4B0D"/>
    <w:rsid w:val="000E683C"/>
    <w:rsid w:val="000E7E4C"/>
    <w:rsid w:val="000F08E4"/>
    <w:rsid w:val="000F0EB5"/>
    <w:rsid w:val="000F2CE4"/>
    <w:rsid w:val="000F34E2"/>
    <w:rsid w:val="000F45B5"/>
    <w:rsid w:val="000F4B00"/>
    <w:rsid w:val="000F6A43"/>
    <w:rsid w:val="000F7B8F"/>
    <w:rsid w:val="001005B1"/>
    <w:rsid w:val="00101039"/>
    <w:rsid w:val="00101C21"/>
    <w:rsid w:val="00102DD1"/>
    <w:rsid w:val="00103021"/>
    <w:rsid w:val="00103247"/>
    <w:rsid w:val="00103D24"/>
    <w:rsid w:val="00104E84"/>
    <w:rsid w:val="0010507D"/>
    <w:rsid w:val="00105A51"/>
    <w:rsid w:val="00106529"/>
    <w:rsid w:val="001074CB"/>
    <w:rsid w:val="001110ED"/>
    <w:rsid w:val="00111F53"/>
    <w:rsid w:val="00112204"/>
    <w:rsid w:val="001134DE"/>
    <w:rsid w:val="00115948"/>
    <w:rsid w:val="00117120"/>
    <w:rsid w:val="00117D22"/>
    <w:rsid w:val="001205E2"/>
    <w:rsid w:val="00121038"/>
    <w:rsid w:val="00122372"/>
    <w:rsid w:val="00122477"/>
    <w:rsid w:val="001258DC"/>
    <w:rsid w:val="00125B5A"/>
    <w:rsid w:val="001267F5"/>
    <w:rsid w:val="00126B57"/>
    <w:rsid w:val="001271FD"/>
    <w:rsid w:val="001306DD"/>
    <w:rsid w:val="001311F5"/>
    <w:rsid w:val="00131EC0"/>
    <w:rsid w:val="001320F9"/>
    <w:rsid w:val="001325BF"/>
    <w:rsid w:val="0013283D"/>
    <w:rsid w:val="00133675"/>
    <w:rsid w:val="00134C13"/>
    <w:rsid w:val="00135055"/>
    <w:rsid w:val="0013505C"/>
    <w:rsid w:val="001366EA"/>
    <w:rsid w:val="001368FD"/>
    <w:rsid w:val="00136C55"/>
    <w:rsid w:val="00137C4C"/>
    <w:rsid w:val="00137DB3"/>
    <w:rsid w:val="001413AF"/>
    <w:rsid w:val="00141B4F"/>
    <w:rsid w:val="00142752"/>
    <w:rsid w:val="001428EB"/>
    <w:rsid w:val="001429F7"/>
    <w:rsid w:val="0014360F"/>
    <w:rsid w:val="001436CA"/>
    <w:rsid w:val="0014591D"/>
    <w:rsid w:val="00150943"/>
    <w:rsid w:val="00151673"/>
    <w:rsid w:val="00151A83"/>
    <w:rsid w:val="00151D50"/>
    <w:rsid w:val="00153F02"/>
    <w:rsid w:val="001542D1"/>
    <w:rsid w:val="00156791"/>
    <w:rsid w:val="00156EEF"/>
    <w:rsid w:val="00161048"/>
    <w:rsid w:val="00161612"/>
    <w:rsid w:val="001619FD"/>
    <w:rsid w:val="001630E0"/>
    <w:rsid w:val="00163852"/>
    <w:rsid w:val="001643F3"/>
    <w:rsid w:val="00164BA3"/>
    <w:rsid w:val="00167C55"/>
    <w:rsid w:val="001706B0"/>
    <w:rsid w:val="001710DD"/>
    <w:rsid w:val="00171DBF"/>
    <w:rsid w:val="0017202A"/>
    <w:rsid w:val="00172BEE"/>
    <w:rsid w:val="00173130"/>
    <w:rsid w:val="001738A7"/>
    <w:rsid w:val="0017494F"/>
    <w:rsid w:val="001758C1"/>
    <w:rsid w:val="00176516"/>
    <w:rsid w:val="0017747D"/>
    <w:rsid w:val="00177AED"/>
    <w:rsid w:val="00180A2A"/>
    <w:rsid w:val="001827BB"/>
    <w:rsid w:val="0018478E"/>
    <w:rsid w:val="00184B03"/>
    <w:rsid w:val="00185A30"/>
    <w:rsid w:val="001864C1"/>
    <w:rsid w:val="00187580"/>
    <w:rsid w:val="0018779B"/>
    <w:rsid w:val="00191F1A"/>
    <w:rsid w:val="00193B39"/>
    <w:rsid w:val="00193C89"/>
    <w:rsid w:val="001942B7"/>
    <w:rsid w:val="001965F1"/>
    <w:rsid w:val="00196C0C"/>
    <w:rsid w:val="0019784D"/>
    <w:rsid w:val="001A100C"/>
    <w:rsid w:val="001A14B1"/>
    <w:rsid w:val="001A24E3"/>
    <w:rsid w:val="001A2CC5"/>
    <w:rsid w:val="001A312F"/>
    <w:rsid w:val="001A31B2"/>
    <w:rsid w:val="001A54DD"/>
    <w:rsid w:val="001A574E"/>
    <w:rsid w:val="001A5A4E"/>
    <w:rsid w:val="001A5C06"/>
    <w:rsid w:val="001A6877"/>
    <w:rsid w:val="001A7489"/>
    <w:rsid w:val="001B08E4"/>
    <w:rsid w:val="001B0F30"/>
    <w:rsid w:val="001B1411"/>
    <w:rsid w:val="001B2B76"/>
    <w:rsid w:val="001B48C5"/>
    <w:rsid w:val="001B4FD0"/>
    <w:rsid w:val="001B54A2"/>
    <w:rsid w:val="001B70E6"/>
    <w:rsid w:val="001B7499"/>
    <w:rsid w:val="001C0A64"/>
    <w:rsid w:val="001C0D47"/>
    <w:rsid w:val="001C1DD4"/>
    <w:rsid w:val="001C232B"/>
    <w:rsid w:val="001C248F"/>
    <w:rsid w:val="001C2FDC"/>
    <w:rsid w:val="001C3804"/>
    <w:rsid w:val="001C391A"/>
    <w:rsid w:val="001C56EA"/>
    <w:rsid w:val="001C79BE"/>
    <w:rsid w:val="001D3F00"/>
    <w:rsid w:val="001D62F2"/>
    <w:rsid w:val="001D632A"/>
    <w:rsid w:val="001E0758"/>
    <w:rsid w:val="001E189E"/>
    <w:rsid w:val="001E23D0"/>
    <w:rsid w:val="001E24D9"/>
    <w:rsid w:val="001E2FD6"/>
    <w:rsid w:val="001E3125"/>
    <w:rsid w:val="001E34FD"/>
    <w:rsid w:val="001E3CDD"/>
    <w:rsid w:val="001E3D86"/>
    <w:rsid w:val="001E42D6"/>
    <w:rsid w:val="001E5014"/>
    <w:rsid w:val="001E5BAF"/>
    <w:rsid w:val="001E7AD8"/>
    <w:rsid w:val="001F199B"/>
    <w:rsid w:val="001F23CC"/>
    <w:rsid w:val="001F29E7"/>
    <w:rsid w:val="001F3B62"/>
    <w:rsid w:val="001F43C3"/>
    <w:rsid w:val="001F5AD8"/>
    <w:rsid w:val="001F5D6D"/>
    <w:rsid w:val="001F68C3"/>
    <w:rsid w:val="00200669"/>
    <w:rsid w:val="0020168C"/>
    <w:rsid w:val="00201B82"/>
    <w:rsid w:val="00202AAE"/>
    <w:rsid w:val="00203014"/>
    <w:rsid w:val="00203365"/>
    <w:rsid w:val="00203403"/>
    <w:rsid w:val="00203E12"/>
    <w:rsid w:val="00204A20"/>
    <w:rsid w:val="00206285"/>
    <w:rsid w:val="0020713B"/>
    <w:rsid w:val="00207CBA"/>
    <w:rsid w:val="00210411"/>
    <w:rsid w:val="002125B3"/>
    <w:rsid w:val="0021372D"/>
    <w:rsid w:val="00214D75"/>
    <w:rsid w:val="00215149"/>
    <w:rsid w:val="002152E4"/>
    <w:rsid w:val="00215564"/>
    <w:rsid w:val="00216F51"/>
    <w:rsid w:val="00220757"/>
    <w:rsid w:val="00221846"/>
    <w:rsid w:val="00221F2C"/>
    <w:rsid w:val="00222750"/>
    <w:rsid w:val="00222C90"/>
    <w:rsid w:val="00222DDD"/>
    <w:rsid w:val="002231B3"/>
    <w:rsid w:val="002231C3"/>
    <w:rsid w:val="00223899"/>
    <w:rsid w:val="00224027"/>
    <w:rsid w:val="00224189"/>
    <w:rsid w:val="00225397"/>
    <w:rsid w:val="00225854"/>
    <w:rsid w:val="002278EC"/>
    <w:rsid w:val="00230EAC"/>
    <w:rsid w:val="00230F06"/>
    <w:rsid w:val="00230F21"/>
    <w:rsid w:val="00231680"/>
    <w:rsid w:val="00231E97"/>
    <w:rsid w:val="00234342"/>
    <w:rsid w:val="00234EE6"/>
    <w:rsid w:val="0023642E"/>
    <w:rsid w:val="0023689A"/>
    <w:rsid w:val="002372D2"/>
    <w:rsid w:val="00237989"/>
    <w:rsid w:val="00237B83"/>
    <w:rsid w:val="0024113C"/>
    <w:rsid w:val="00241B1B"/>
    <w:rsid w:val="00241DF6"/>
    <w:rsid w:val="00242827"/>
    <w:rsid w:val="00242B28"/>
    <w:rsid w:val="00242B49"/>
    <w:rsid w:val="00242CD5"/>
    <w:rsid w:val="00247F3E"/>
    <w:rsid w:val="002516C2"/>
    <w:rsid w:val="00251EA8"/>
    <w:rsid w:val="00253EF0"/>
    <w:rsid w:val="00254082"/>
    <w:rsid w:val="002541E4"/>
    <w:rsid w:val="002550D6"/>
    <w:rsid w:val="00255E32"/>
    <w:rsid w:val="002568EA"/>
    <w:rsid w:val="00261434"/>
    <w:rsid w:val="00261F38"/>
    <w:rsid w:val="00262119"/>
    <w:rsid w:val="00263090"/>
    <w:rsid w:val="0026336B"/>
    <w:rsid w:val="002635BB"/>
    <w:rsid w:val="00263A38"/>
    <w:rsid w:val="00263B6E"/>
    <w:rsid w:val="00263BC4"/>
    <w:rsid w:val="00263F41"/>
    <w:rsid w:val="00264B1B"/>
    <w:rsid w:val="00265671"/>
    <w:rsid w:val="0026577B"/>
    <w:rsid w:val="00265D05"/>
    <w:rsid w:val="002664CE"/>
    <w:rsid w:val="00267706"/>
    <w:rsid w:val="00270285"/>
    <w:rsid w:val="0027031F"/>
    <w:rsid w:val="00270DDD"/>
    <w:rsid w:val="00271626"/>
    <w:rsid w:val="00271ABF"/>
    <w:rsid w:val="00271E06"/>
    <w:rsid w:val="002726F4"/>
    <w:rsid w:val="002745E2"/>
    <w:rsid w:val="00275867"/>
    <w:rsid w:val="00275AA7"/>
    <w:rsid w:val="002762C6"/>
    <w:rsid w:val="0027685C"/>
    <w:rsid w:val="00280849"/>
    <w:rsid w:val="00280BEF"/>
    <w:rsid w:val="00283685"/>
    <w:rsid w:val="00283FDF"/>
    <w:rsid w:val="002848C0"/>
    <w:rsid w:val="00285AD2"/>
    <w:rsid w:val="00286185"/>
    <w:rsid w:val="00287306"/>
    <w:rsid w:val="00287616"/>
    <w:rsid w:val="00290026"/>
    <w:rsid w:val="00293105"/>
    <w:rsid w:val="00294422"/>
    <w:rsid w:val="0029559B"/>
    <w:rsid w:val="00295E3B"/>
    <w:rsid w:val="00296A73"/>
    <w:rsid w:val="00297F6B"/>
    <w:rsid w:val="002A0090"/>
    <w:rsid w:val="002A0282"/>
    <w:rsid w:val="002A02A9"/>
    <w:rsid w:val="002A08B0"/>
    <w:rsid w:val="002A0E55"/>
    <w:rsid w:val="002A3938"/>
    <w:rsid w:val="002A4425"/>
    <w:rsid w:val="002A4BEA"/>
    <w:rsid w:val="002A58E9"/>
    <w:rsid w:val="002A670A"/>
    <w:rsid w:val="002A718E"/>
    <w:rsid w:val="002A7B20"/>
    <w:rsid w:val="002B2F0B"/>
    <w:rsid w:val="002B3B3A"/>
    <w:rsid w:val="002B73D1"/>
    <w:rsid w:val="002C251C"/>
    <w:rsid w:val="002C2B86"/>
    <w:rsid w:val="002C3194"/>
    <w:rsid w:val="002C574E"/>
    <w:rsid w:val="002C7285"/>
    <w:rsid w:val="002D0D8A"/>
    <w:rsid w:val="002D2D64"/>
    <w:rsid w:val="002D4B37"/>
    <w:rsid w:val="002D6061"/>
    <w:rsid w:val="002D63D2"/>
    <w:rsid w:val="002D6D82"/>
    <w:rsid w:val="002D7E36"/>
    <w:rsid w:val="002E1813"/>
    <w:rsid w:val="002E2002"/>
    <w:rsid w:val="002E27EC"/>
    <w:rsid w:val="002E361A"/>
    <w:rsid w:val="002E56A3"/>
    <w:rsid w:val="002E60F8"/>
    <w:rsid w:val="002E6C1A"/>
    <w:rsid w:val="002E6C89"/>
    <w:rsid w:val="002F0188"/>
    <w:rsid w:val="002F08C9"/>
    <w:rsid w:val="002F19E1"/>
    <w:rsid w:val="002F4E12"/>
    <w:rsid w:val="002F642B"/>
    <w:rsid w:val="002F6D5C"/>
    <w:rsid w:val="002F6DFA"/>
    <w:rsid w:val="00300040"/>
    <w:rsid w:val="00300165"/>
    <w:rsid w:val="0030174B"/>
    <w:rsid w:val="00302220"/>
    <w:rsid w:val="00303D32"/>
    <w:rsid w:val="00303D6E"/>
    <w:rsid w:val="00303F08"/>
    <w:rsid w:val="003045EB"/>
    <w:rsid w:val="00304749"/>
    <w:rsid w:val="003056D9"/>
    <w:rsid w:val="0030754E"/>
    <w:rsid w:val="00310206"/>
    <w:rsid w:val="003105A8"/>
    <w:rsid w:val="003133C2"/>
    <w:rsid w:val="00313DEE"/>
    <w:rsid w:val="00314882"/>
    <w:rsid w:val="00315455"/>
    <w:rsid w:val="0031556F"/>
    <w:rsid w:val="0031621E"/>
    <w:rsid w:val="00316CD4"/>
    <w:rsid w:val="00320B2C"/>
    <w:rsid w:val="00320CB8"/>
    <w:rsid w:val="00320E72"/>
    <w:rsid w:val="003210C5"/>
    <w:rsid w:val="003219F4"/>
    <w:rsid w:val="00323A86"/>
    <w:rsid w:val="00326368"/>
    <w:rsid w:val="003264D5"/>
    <w:rsid w:val="00326C10"/>
    <w:rsid w:val="003272AD"/>
    <w:rsid w:val="003275B5"/>
    <w:rsid w:val="00327CB1"/>
    <w:rsid w:val="003302F2"/>
    <w:rsid w:val="0033042B"/>
    <w:rsid w:val="00330C6B"/>
    <w:rsid w:val="00331890"/>
    <w:rsid w:val="00333C64"/>
    <w:rsid w:val="00335C96"/>
    <w:rsid w:val="00337075"/>
    <w:rsid w:val="003405C3"/>
    <w:rsid w:val="0034491C"/>
    <w:rsid w:val="00344D01"/>
    <w:rsid w:val="00345CF9"/>
    <w:rsid w:val="0034600A"/>
    <w:rsid w:val="00346CC6"/>
    <w:rsid w:val="003470D3"/>
    <w:rsid w:val="0034754C"/>
    <w:rsid w:val="00347B2A"/>
    <w:rsid w:val="003539EF"/>
    <w:rsid w:val="00353A7F"/>
    <w:rsid w:val="003541CA"/>
    <w:rsid w:val="003551FD"/>
    <w:rsid w:val="00355F6D"/>
    <w:rsid w:val="00360A82"/>
    <w:rsid w:val="00360FC4"/>
    <w:rsid w:val="00362C21"/>
    <w:rsid w:val="0036301E"/>
    <w:rsid w:val="0036387E"/>
    <w:rsid w:val="0036419D"/>
    <w:rsid w:val="00366315"/>
    <w:rsid w:val="00366A34"/>
    <w:rsid w:val="00366C4D"/>
    <w:rsid w:val="003671A3"/>
    <w:rsid w:val="00367687"/>
    <w:rsid w:val="00367796"/>
    <w:rsid w:val="003706AC"/>
    <w:rsid w:val="003716CE"/>
    <w:rsid w:val="00372B44"/>
    <w:rsid w:val="00373DB5"/>
    <w:rsid w:val="0037413B"/>
    <w:rsid w:val="003746DA"/>
    <w:rsid w:val="00374EA9"/>
    <w:rsid w:val="003750D0"/>
    <w:rsid w:val="00377286"/>
    <w:rsid w:val="00377E99"/>
    <w:rsid w:val="0038028D"/>
    <w:rsid w:val="00380929"/>
    <w:rsid w:val="00382A8C"/>
    <w:rsid w:val="0038329D"/>
    <w:rsid w:val="003864A7"/>
    <w:rsid w:val="00387786"/>
    <w:rsid w:val="00387BA2"/>
    <w:rsid w:val="00387E9F"/>
    <w:rsid w:val="00390953"/>
    <w:rsid w:val="00390A1F"/>
    <w:rsid w:val="00391B1D"/>
    <w:rsid w:val="0039237D"/>
    <w:rsid w:val="0039317B"/>
    <w:rsid w:val="00393602"/>
    <w:rsid w:val="00393891"/>
    <w:rsid w:val="0039443B"/>
    <w:rsid w:val="003950E6"/>
    <w:rsid w:val="0039613B"/>
    <w:rsid w:val="003A02AA"/>
    <w:rsid w:val="003A07BD"/>
    <w:rsid w:val="003A0B6A"/>
    <w:rsid w:val="003A11B5"/>
    <w:rsid w:val="003A1A2B"/>
    <w:rsid w:val="003A1D9A"/>
    <w:rsid w:val="003A42B6"/>
    <w:rsid w:val="003A433B"/>
    <w:rsid w:val="003B0B68"/>
    <w:rsid w:val="003B12E9"/>
    <w:rsid w:val="003B1BF5"/>
    <w:rsid w:val="003B1D1D"/>
    <w:rsid w:val="003B26A2"/>
    <w:rsid w:val="003B2B90"/>
    <w:rsid w:val="003B5E9B"/>
    <w:rsid w:val="003B6ECC"/>
    <w:rsid w:val="003B6FC4"/>
    <w:rsid w:val="003B71A9"/>
    <w:rsid w:val="003B74F8"/>
    <w:rsid w:val="003B7515"/>
    <w:rsid w:val="003B7F05"/>
    <w:rsid w:val="003C0455"/>
    <w:rsid w:val="003C104E"/>
    <w:rsid w:val="003C3391"/>
    <w:rsid w:val="003C33EA"/>
    <w:rsid w:val="003C364D"/>
    <w:rsid w:val="003C665F"/>
    <w:rsid w:val="003C6A84"/>
    <w:rsid w:val="003C6F4D"/>
    <w:rsid w:val="003C7EF9"/>
    <w:rsid w:val="003D11BC"/>
    <w:rsid w:val="003D1736"/>
    <w:rsid w:val="003D230A"/>
    <w:rsid w:val="003D23B0"/>
    <w:rsid w:val="003D23FE"/>
    <w:rsid w:val="003D25ED"/>
    <w:rsid w:val="003D3110"/>
    <w:rsid w:val="003D315F"/>
    <w:rsid w:val="003D33EA"/>
    <w:rsid w:val="003D398A"/>
    <w:rsid w:val="003D3A05"/>
    <w:rsid w:val="003D44E8"/>
    <w:rsid w:val="003D742C"/>
    <w:rsid w:val="003D77CB"/>
    <w:rsid w:val="003D7892"/>
    <w:rsid w:val="003E041A"/>
    <w:rsid w:val="003E0BD2"/>
    <w:rsid w:val="003E13D2"/>
    <w:rsid w:val="003E22B9"/>
    <w:rsid w:val="003E4BE1"/>
    <w:rsid w:val="003E4CCC"/>
    <w:rsid w:val="003E6A48"/>
    <w:rsid w:val="003F29DB"/>
    <w:rsid w:val="003F3489"/>
    <w:rsid w:val="003F401D"/>
    <w:rsid w:val="003F4EC9"/>
    <w:rsid w:val="003F6046"/>
    <w:rsid w:val="003F631E"/>
    <w:rsid w:val="003F7729"/>
    <w:rsid w:val="003F7E47"/>
    <w:rsid w:val="0040034B"/>
    <w:rsid w:val="004033ED"/>
    <w:rsid w:val="0040345C"/>
    <w:rsid w:val="004065A9"/>
    <w:rsid w:val="00406ED9"/>
    <w:rsid w:val="00407205"/>
    <w:rsid w:val="00407F72"/>
    <w:rsid w:val="0041013F"/>
    <w:rsid w:val="00410A04"/>
    <w:rsid w:val="00410ADD"/>
    <w:rsid w:val="00412119"/>
    <w:rsid w:val="00412F24"/>
    <w:rsid w:val="00413A0D"/>
    <w:rsid w:val="00413A94"/>
    <w:rsid w:val="00413F8F"/>
    <w:rsid w:val="004149F1"/>
    <w:rsid w:val="00414D15"/>
    <w:rsid w:val="00416265"/>
    <w:rsid w:val="00416379"/>
    <w:rsid w:val="00416A7D"/>
    <w:rsid w:val="004200D8"/>
    <w:rsid w:val="004204D9"/>
    <w:rsid w:val="00420546"/>
    <w:rsid w:val="00420C81"/>
    <w:rsid w:val="004219B1"/>
    <w:rsid w:val="00422A71"/>
    <w:rsid w:val="00422C31"/>
    <w:rsid w:val="00425746"/>
    <w:rsid w:val="0042632E"/>
    <w:rsid w:val="00427B4F"/>
    <w:rsid w:val="00430F1A"/>
    <w:rsid w:val="00431543"/>
    <w:rsid w:val="0043293D"/>
    <w:rsid w:val="00433316"/>
    <w:rsid w:val="004333CE"/>
    <w:rsid w:val="0043374E"/>
    <w:rsid w:val="00434925"/>
    <w:rsid w:val="00434E6E"/>
    <w:rsid w:val="00435A46"/>
    <w:rsid w:val="00436941"/>
    <w:rsid w:val="00436E6F"/>
    <w:rsid w:val="004379A8"/>
    <w:rsid w:val="0044057B"/>
    <w:rsid w:val="00440D6F"/>
    <w:rsid w:val="00442C59"/>
    <w:rsid w:val="0044468D"/>
    <w:rsid w:val="0044632D"/>
    <w:rsid w:val="004468B5"/>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2D"/>
    <w:rsid w:val="00464B53"/>
    <w:rsid w:val="004704BC"/>
    <w:rsid w:val="004709BA"/>
    <w:rsid w:val="00471E81"/>
    <w:rsid w:val="004738EC"/>
    <w:rsid w:val="004743ED"/>
    <w:rsid w:val="00475C9A"/>
    <w:rsid w:val="00475EB5"/>
    <w:rsid w:val="004777D6"/>
    <w:rsid w:val="004831BE"/>
    <w:rsid w:val="00483C64"/>
    <w:rsid w:val="00483EA3"/>
    <w:rsid w:val="004848A9"/>
    <w:rsid w:val="00484F04"/>
    <w:rsid w:val="00486075"/>
    <w:rsid w:val="00491428"/>
    <w:rsid w:val="004914CC"/>
    <w:rsid w:val="004916D4"/>
    <w:rsid w:val="00491B59"/>
    <w:rsid w:val="00492F6B"/>
    <w:rsid w:val="00494F8A"/>
    <w:rsid w:val="00495882"/>
    <w:rsid w:val="004971EE"/>
    <w:rsid w:val="00497766"/>
    <w:rsid w:val="00497B04"/>
    <w:rsid w:val="00497E2F"/>
    <w:rsid w:val="004A0295"/>
    <w:rsid w:val="004A1404"/>
    <w:rsid w:val="004A2A69"/>
    <w:rsid w:val="004A3901"/>
    <w:rsid w:val="004A3C6F"/>
    <w:rsid w:val="004A44DB"/>
    <w:rsid w:val="004A4BFD"/>
    <w:rsid w:val="004A4DDF"/>
    <w:rsid w:val="004A5F6B"/>
    <w:rsid w:val="004A6598"/>
    <w:rsid w:val="004A6A6B"/>
    <w:rsid w:val="004A6D74"/>
    <w:rsid w:val="004A7697"/>
    <w:rsid w:val="004A78DC"/>
    <w:rsid w:val="004B140A"/>
    <w:rsid w:val="004B2B3F"/>
    <w:rsid w:val="004B39AC"/>
    <w:rsid w:val="004B467E"/>
    <w:rsid w:val="004B5A94"/>
    <w:rsid w:val="004B5E78"/>
    <w:rsid w:val="004B65CB"/>
    <w:rsid w:val="004B77B9"/>
    <w:rsid w:val="004B78EC"/>
    <w:rsid w:val="004B7C4F"/>
    <w:rsid w:val="004C070F"/>
    <w:rsid w:val="004C14FF"/>
    <w:rsid w:val="004C1827"/>
    <w:rsid w:val="004C2B21"/>
    <w:rsid w:val="004C37BB"/>
    <w:rsid w:val="004C4EDA"/>
    <w:rsid w:val="004C65B5"/>
    <w:rsid w:val="004C7064"/>
    <w:rsid w:val="004C72E0"/>
    <w:rsid w:val="004D109B"/>
    <w:rsid w:val="004D1CD1"/>
    <w:rsid w:val="004D23DC"/>
    <w:rsid w:val="004D2708"/>
    <w:rsid w:val="004D2C70"/>
    <w:rsid w:val="004D2D5C"/>
    <w:rsid w:val="004D36BA"/>
    <w:rsid w:val="004D36C3"/>
    <w:rsid w:val="004D5F08"/>
    <w:rsid w:val="004D7627"/>
    <w:rsid w:val="004E02AB"/>
    <w:rsid w:val="004E08E6"/>
    <w:rsid w:val="004E0B67"/>
    <w:rsid w:val="004E11FB"/>
    <w:rsid w:val="004E12C7"/>
    <w:rsid w:val="004E44B8"/>
    <w:rsid w:val="004E4C33"/>
    <w:rsid w:val="004E6953"/>
    <w:rsid w:val="004E73B9"/>
    <w:rsid w:val="004E774B"/>
    <w:rsid w:val="004F0E9B"/>
    <w:rsid w:val="004F11DF"/>
    <w:rsid w:val="004F1BE2"/>
    <w:rsid w:val="004F1C09"/>
    <w:rsid w:val="004F35A4"/>
    <w:rsid w:val="004F39C0"/>
    <w:rsid w:val="004F4FB1"/>
    <w:rsid w:val="004F5069"/>
    <w:rsid w:val="004F7196"/>
    <w:rsid w:val="004F76F2"/>
    <w:rsid w:val="004F79D7"/>
    <w:rsid w:val="004F7EE8"/>
    <w:rsid w:val="005018AE"/>
    <w:rsid w:val="005028D6"/>
    <w:rsid w:val="00502998"/>
    <w:rsid w:val="00503E15"/>
    <w:rsid w:val="00504245"/>
    <w:rsid w:val="005047EE"/>
    <w:rsid w:val="00505898"/>
    <w:rsid w:val="00506BBE"/>
    <w:rsid w:val="00506C2C"/>
    <w:rsid w:val="0051014B"/>
    <w:rsid w:val="005103A3"/>
    <w:rsid w:val="005121F1"/>
    <w:rsid w:val="0051225A"/>
    <w:rsid w:val="00512903"/>
    <w:rsid w:val="00512FD8"/>
    <w:rsid w:val="00513AFF"/>
    <w:rsid w:val="005144BF"/>
    <w:rsid w:val="00515265"/>
    <w:rsid w:val="005162FE"/>
    <w:rsid w:val="00517200"/>
    <w:rsid w:val="00520821"/>
    <w:rsid w:val="00521F1D"/>
    <w:rsid w:val="005222F6"/>
    <w:rsid w:val="0052260F"/>
    <w:rsid w:val="0052382C"/>
    <w:rsid w:val="00523E7A"/>
    <w:rsid w:val="0052589B"/>
    <w:rsid w:val="0052595C"/>
    <w:rsid w:val="00525F4E"/>
    <w:rsid w:val="00527603"/>
    <w:rsid w:val="00530BF6"/>
    <w:rsid w:val="00531044"/>
    <w:rsid w:val="00532378"/>
    <w:rsid w:val="00533E41"/>
    <w:rsid w:val="0054126C"/>
    <w:rsid w:val="00542EC0"/>
    <w:rsid w:val="005432C7"/>
    <w:rsid w:val="00543B3D"/>
    <w:rsid w:val="0054476C"/>
    <w:rsid w:val="00544BB7"/>
    <w:rsid w:val="00545203"/>
    <w:rsid w:val="0054590C"/>
    <w:rsid w:val="00546149"/>
    <w:rsid w:val="0054676C"/>
    <w:rsid w:val="00547314"/>
    <w:rsid w:val="005502F2"/>
    <w:rsid w:val="005505BC"/>
    <w:rsid w:val="0055209B"/>
    <w:rsid w:val="005524CB"/>
    <w:rsid w:val="00553718"/>
    <w:rsid w:val="00554635"/>
    <w:rsid w:val="0055585B"/>
    <w:rsid w:val="00555F09"/>
    <w:rsid w:val="0055644C"/>
    <w:rsid w:val="00557D02"/>
    <w:rsid w:val="00560095"/>
    <w:rsid w:val="00561040"/>
    <w:rsid w:val="00561735"/>
    <w:rsid w:val="0056632C"/>
    <w:rsid w:val="00566A97"/>
    <w:rsid w:val="005678AA"/>
    <w:rsid w:val="005717BF"/>
    <w:rsid w:val="0057286B"/>
    <w:rsid w:val="00572E3F"/>
    <w:rsid w:val="00573E10"/>
    <w:rsid w:val="00574326"/>
    <w:rsid w:val="00575421"/>
    <w:rsid w:val="00575800"/>
    <w:rsid w:val="00576248"/>
    <w:rsid w:val="005767DF"/>
    <w:rsid w:val="0058169A"/>
    <w:rsid w:val="005818C8"/>
    <w:rsid w:val="00583996"/>
    <w:rsid w:val="00584CF0"/>
    <w:rsid w:val="005861FD"/>
    <w:rsid w:val="005864E8"/>
    <w:rsid w:val="00590A10"/>
    <w:rsid w:val="00591698"/>
    <w:rsid w:val="00591A6B"/>
    <w:rsid w:val="00593123"/>
    <w:rsid w:val="00593E8B"/>
    <w:rsid w:val="005947BB"/>
    <w:rsid w:val="005948DF"/>
    <w:rsid w:val="00594D26"/>
    <w:rsid w:val="005956BF"/>
    <w:rsid w:val="00597243"/>
    <w:rsid w:val="005A0250"/>
    <w:rsid w:val="005A50C3"/>
    <w:rsid w:val="005A517A"/>
    <w:rsid w:val="005A5A68"/>
    <w:rsid w:val="005A656C"/>
    <w:rsid w:val="005B0348"/>
    <w:rsid w:val="005B0427"/>
    <w:rsid w:val="005B1455"/>
    <w:rsid w:val="005B285A"/>
    <w:rsid w:val="005B2F96"/>
    <w:rsid w:val="005B4A61"/>
    <w:rsid w:val="005B5C74"/>
    <w:rsid w:val="005B5D4D"/>
    <w:rsid w:val="005B6506"/>
    <w:rsid w:val="005B6814"/>
    <w:rsid w:val="005B7B2F"/>
    <w:rsid w:val="005C0121"/>
    <w:rsid w:val="005C043F"/>
    <w:rsid w:val="005C0CFB"/>
    <w:rsid w:val="005C26E6"/>
    <w:rsid w:val="005C2DE3"/>
    <w:rsid w:val="005C5514"/>
    <w:rsid w:val="005C59B7"/>
    <w:rsid w:val="005C5E60"/>
    <w:rsid w:val="005C7748"/>
    <w:rsid w:val="005D03E2"/>
    <w:rsid w:val="005D151F"/>
    <w:rsid w:val="005D1E2D"/>
    <w:rsid w:val="005D2F2A"/>
    <w:rsid w:val="005D351E"/>
    <w:rsid w:val="005D3C35"/>
    <w:rsid w:val="005D5F64"/>
    <w:rsid w:val="005D6000"/>
    <w:rsid w:val="005D76AF"/>
    <w:rsid w:val="005D7A11"/>
    <w:rsid w:val="005E0346"/>
    <w:rsid w:val="005E0E15"/>
    <w:rsid w:val="005E1192"/>
    <w:rsid w:val="005E326A"/>
    <w:rsid w:val="005E5228"/>
    <w:rsid w:val="005E569A"/>
    <w:rsid w:val="005E56DA"/>
    <w:rsid w:val="005E70D5"/>
    <w:rsid w:val="005F066D"/>
    <w:rsid w:val="005F1EF8"/>
    <w:rsid w:val="005F2826"/>
    <w:rsid w:val="005F50F5"/>
    <w:rsid w:val="005F5954"/>
    <w:rsid w:val="005F5975"/>
    <w:rsid w:val="005F7B91"/>
    <w:rsid w:val="00600E2D"/>
    <w:rsid w:val="00603017"/>
    <w:rsid w:val="00603302"/>
    <w:rsid w:val="00604D72"/>
    <w:rsid w:val="00605CC0"/>
    <w:rsid w:val="0060689E"/>
    <w:rsid w:val="006070B6"/>
    <w:rsid w:val="00607355"/>
    <w:rsid w:val="00607E88"/>
    <w:rsid w:val="00610352"/>
    <w:rsid w:val="00611C26"/>
    <w:rsid w:val="00612A57"/>
    <w:rsid w:val="00612F4C"/>
    <w:rsid w:val="00612FFA"/>
    <w:rsid w:val="00613F69"/>
    <w:rsid w:val="00614B4C"/>
    <w:rsid w:val="00617D3F"/>
    <w:rsid w:val="00620A27"/>
    <w:rsid w:val="00621648"/>
    <w:rsid w:val="006243CA"/>
    <w:rsid w:val="00624473"/>
    <w:rsid w:val="00624615"/>
    <w:rsid w:val="0062617E"/>
    <w:rsid w:val="006263AC"/>
    <w:rsid w:val="006275F5"/>
    <w:rsid w:val="00630E47"/>
    <w:rsid w:val="0063101B"/>
    <w:rsid w:val="00632CAA"/>
    <w:rsid w:val="00632E00"/>
    <w:rsid w:val="00635150"/>
    <w:rsid w:val="00635C8A"/>
    <w:rsid w:val="00636838"/>
    <w:rsid w:val="00636910"/>
    <w:rsid w:val="00636DEA"/>
    <w:rsid w:val="00637E7E"/>
    <w:rsid w:val="00640056"/>
    <w:rsid w:val="00641385"/>
    <w:rsid w:val="00642CE7"/>
    <w:rsid w:val="006454E3"/>
    <w:rsid w:val="0064577A"/>
    <w:rsid w:val="0064760C"/>
    <w:rsid w:val="0065099A"/>
    <w:rsid w:val="00650DA9"/>
    <w:rsid w:val="00650E4F"/>
    <w:rsid w:val="00651CAE"/>
    <w:rsid w:val="00653FC3"/>
    <w:rsid w:val="00654537"/>
    <w:rsid w:val="00655333"/>
    <w:rsid w:val="00655841"/>
    <w:rsid w:val="0065642F"/>
    <w:rsid w:val="00661157"/>
    <w:rsid w:val="00661788"/>
    <w:rsid w:val="006623BF"/>
    <w:rsid w:val="00663E06"/>
    <w:rsid w:val="00664D60"/>
    <w:rsid w:val="00665545"/>
    <w:rsid w:val="00666722"/>
    <w:rsid w:val="00667BF7"/>
    <w:rsid w:val="00667F9B"/>
    <w:rsid w:val="0067002B"/>
    <w:rsid w:val="00671061"/>
    <w:rsid w:val="0067107F"/>
    <w:rsid w:val="00672104"/>
    <w:rsid w:val="006721E1"/>
    <w:rsid w:val="006751BD"/>
    <w:rsid w:val="0067520A"/>
    <w:rsid w:val="00675910"/>
    <w:rsid w:val="006768AD"/>
    <w:rsid w:val="006770E5"/>
    <w:rsid w:val="0067727D"/>
    <w:rsid w:val="00680DD0"/>
    <w:rsid w:val="00680F1E"/>
    <w:rsid w:val="00681559"/>
    <w:rsid w:val="0068201D"/>
    <w:rsid w:val="00685FEA"/>
    <w:rsid w:val="006862C6"/>
    <w:rsid w:val="006865ED"/>
    <w:rsid w:val="00687A61"/>
    <w:rsid w:val="006917E2"/>
    <w:rsid w:val="006919B6"/>
    <w:rsid w:val="00691B2A"/>
    <w:rsid w:val="0069245B"/>
    <w:rsid w:val="00692801"/>
    <w:rsid w:val="006944DB"/>
    <w:rsid w:val="00694B2B"/>
    <w:rsid w:val="006956F9"/>
    <w:rsid w:val="00696E9D"/>
    <w:rsid w:val="0069722B"/>
    <w:rsid w:val="006A0AD4"/>
    <w:rsid w:val="006A2EDE"/>
    <w:rsid w:val="006A41F8"/>
    <w:rsid w:val="006A4798"/>
    <w:rsid w:val="006A4894"/>
    <w:rsid w:val="006A5250"/>
    <w:rsid w:val="006A70D6"/>
    <w:rsid w:val="006B0AC6"/>
    <w:rsid w:val="006B14CB"/>
    <w:rsid w:val="006B1FFE"/>
    <w:rsid w:val="006B4397"/>
    <w:rsid w:val="006B5679"/>
    <w:rsid w:val="006B73D3"/>
    <w:rsid w:val="006C0D30"/>
    <w:rsid w:val="006C2C17"/>
    <w:rsid w:val="006C31C6"/>
    <w:rsid w:val="006C375B"/>
    <w:rsid w:val="006C44C4"/>
    <w:rsid w:val="006C65A1"/>
    <w:rsid w:val="006C6926"/>
    <w:rsid w:val="006C6F14"/>
    <w:rsid w:val="006D048E"/>
    <w:rsid w:val="006D1937"/>
    <w:rsid w:val="006D2573"/>
    <w:rsid w:val="006D2ACE"/>
    <w:rsid w:val="006D2F08"/>
    <w:rsid w:val="006D5BEC"/>
    <w:rsid w:val="006D62B3"/>
    <w:rsid w:val="006D6E44"/>
    <w:rsid w:val="006D6F93"/>
    <w:rsid w:val="006E109A"/>
    <w:rsid w:val="006E1296"/>
    <w:rsid w:val="006E38E0"/>
    <w:rsid w:val="006E4C74"/>
    <w:rsid w:val="006E569F"/>
    <w:rsid w:val="006E6478"/>
    <w:rsid w:val="006E721A"/>
    <w:rsid w:val="006F3B8B"/>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1674"/>
    <w:rsid w:val="0071179A"/>
    <w:rsid w:val="007131A1"/>
    <w:rsid w:val="00714C8D"/>
    <w:rsid w:val="0071531F"/>
    <w:rsid w:val="00715387"/>
    <w:rsid w:val="00715B2D"/>
    <w:rsid w:val="00716ADE"/>
    <w:rsid w:val="0071789D"/>
    <w:rsid w:val="00720250"/>
    <w:rsid w:val="00721D45"/>
    <w:rsid w:val="00721EED"/>
    <w:rsid w:val="0072221A"/>
    <w:rsid w:val="0072313B"/>
    <w:rsid w:val="0072337B"/>
    <w:rsid w:val="00724B9D"/>
    <w:rsid w:val="007254E4"/>
    <w:rsid w:val="00725961"/>
    <w:rsid w:val="00727D0E"/>
    <w:rsid w:val="00730A86"/>
    <w:rsid w:val="00731436"/>
    <w:rsid w:val="00731D8A"/>
    <w:rsid w:val="00732165"/>
    <w:rsid w:val="00733FB4"/>
    <w:rsid w:val="00734882"/>
    <w:rsid w:val="007358A7"/>
    <w:rsid w:val="00737BB7"/>
    <w:rsid w:val="00737FC4"/>
    <w:rsid w:val="007456C8"/>
    <w:rsid w:val="0074608C"/>
    <w:rsid w:val="007462B4"/>
    <w:rsid w:val="007468A2"/>
    <w:rsid w:val="00747989"/>
    <w:rsid w:val="007500D4"/>
    <w:rsid w:val="00750445"/>
    <w:rsid w:val="00750848"/>
    <w:rsid w:val="007511AD"/>
    <w:rsid w:val="00751A22"/>
    <w:rsid w:val="0075205F"/>
    <w:rsid w:val="007530D6"/>
    <w:rsid w:val="00753A96"/>
    <w:rsid w:val="00755C1D"/>
    <w:rsid w:val="007565B0"/>
    <w:rsid w:val="00757337"/>
    <w:rsid w:val="007577A7"/>
    <w:rsid w:val="00757965"/>
    <w:rsid w:val="007611F3"/>
    <w:rsid w:val="00762D8E"/>
    <w:rsid w:val="00763F66"/>
    <w:rsid w:val="00763FB5"/>
    <w:rsid w:val="007664DE"/>
    <w:rsid w:val="0077112B"/>
    <w:rsid w:val="007731B8"/>
    <w:rsid w:val="00773DE2"/>
    <w:rsid w:val="00774DD4"/>
    <w:rsid w:val="00775C54"/>
    <w:rsid w:val="007801C1"/>
    <w:rsid w:val="00780737"/>
    <w:rsid w:val="00780BC3"/>
    <w:rsid w:val="00780CF6"/>
    <w:rsid w:val="00781C19"/>
    <w:rsid w:val="00782014"/>
    <w:rsid w:val="00784D52"/>
    <w:rsid w:val="0078521A"/>
    <w:rsid w:val="0078533F"/>
    <w:rsid w:val="00786315"/>
    <w:rsid w:val="00787E66"/>
    <w:rsid w:val="0079057C"/>
    <w:rsid w:val="007915B1"/>
    <w:rsid w:val="00792C3E"/>
    <w:rsid w:val="00793685"/>
    <w:rsid w:val="007941C9"/>
    <w:rsid w:val="0079440A"/>
    <w:rsid w:val="007945B4"/>
    <w:rsid w:val="00794FC0"/>
    <w:rsid w:val="007950E3"/>
    <w:rsid w:val="00795778"/>
    <w:rsid w:val="007961EA"/>
    <w:rsid w:val="00797634"/>
    <w:rsid w:val="007A028E"/>
    <w:rsid w:val="007A1E1F"/>
    <w:rsid w:val="007A2D65"/>
    <w:rsid w:val="007A2F91"/>
    <w:rsid w:val="007A3784"/>
    <w:rsid w:val="007A3C49"/>
    <w:rsid w:val="007A4749"/>
    <w:rsid w:val="007A4B66"/>
    <w:rsid w:val="007A581F"/>
    <w:rsid w:val="007A5A2B"/>
    <w:rsid w:val="007A6031"/>
    <w:rsid w:val="007A6B6E"/>
    <w:rsid w:val="007B057B"/>
    <w:rsid w:val="007B05D6"/>
    <w:rsid w:val="007B0A2F"/>
    <w:rsid w:val="007B1A35"/>
    <w:rsid w:val="007B1D91"/>
    <w:rsid w:val="007B234D"/>
    <w:rsid w:val="007B4BC5"/>
    <w:rsid w:val="007B5622"/>
    <w:rsid w:val="007B670F"/>
    <w:rsid w:val="007B722A"/>
    <w:rsid w:val="007B73C0"/>
    <w:rsid w:val="007B774A"/>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19CA"/>
    <w:rsid w:val="007D2632"/>
    <w:rsid w:val="007D3BF6"/>
    <w:rsid w:val="007D452F"/>
    <w:rsid w:val="007D5843"/>
    <w:rsid w:val="007D5BDD"/>
    <w:rsid w:val="007D64A2"/>
    <w:rsid w:val="007D6A1F"/>
    <w:rsid w:val="007D70E3"/>
    <w:rsid w:val="007D70E5"/>
    <w:rsid w:val="007D71D1"/>
    <w:rsid w:val="007E0248"/>
    <w:rsid w:val="007E05EB"/>
    <w:rsid w:val="007E0B6D"/>
    <w:rsid w:val="007E0C70"/>
    <w:rsid w:val="007E164B"/>
    <w:rsid w:val="007E1F9B"/>
    <w:rsid w:val="007E25CC"/>
    <w:rsid w:val="007E52BC"/>
    <w:rsid w:val="007E55C6"/>
    <w:rsid w:val="007E581E"/>
    <w:rsid w:val="007E6344"/>
    <w:rsid w:val="007E6C41"/>
    <w:rsid w:val="007F025D"/>
    <w:rsid w:val="007F1B8A"/>
    <w:rsid w:val="007F4E4F"/>
    <w:rsid w:val="007F5224"/>
    <w:rsid w:val="007F795E"/>
    <w:rsid w:val="00800B60"/>
    <w:rsid w:val="008010E3"/>
    <w:rsid w:val="0080120B"/>
    <w:rsid w:val="0080244D"/>
    <w:rsid w:val="008037AA"/>
    <w:rsid w:val="00803B96"/>
    <w:rsid w:val="008045EA"/>
    <w:rsid w:val="00804CE7"/>
    <w:rsid w:val="00806428"/>
    <w:rsid w:val="00807CD3"/>
    <w:rsid w:val="00807E96"/>
    <w:rsid w:val="00812865"/>
    <w:rsid w:val="00812B45"/>
    <w:rsid w:val="00813B32"/>
    <w:rsid w:val="00814030"/>
    <w:rsid w:val="00814575"/>
    <w:rsid w:val="00816002"/>
    <w:rsid w:val="00817D6A"/>
    <w:rsid w:val="008221ED"/>
    <w:rsid w:val="00823615"/>
    <w:rsid w:val="008238AB"/>
    <w:rsid w:val="008248C3"/>
    <w:rsid w:val="00824C20"/>
    <w:rsid w:val="00824DE2"/>
    <w:rsid w:val="008251E3"/>
    <w:rsid w:val="00826165"/>
    <w:rsid w:val="00826660"/>
    <w:rsid w:val="00826996"/>
    <w:rsid w:val="00826CBA"/>
    <w:rsid w:val="00830E0D"/>
    <w:rsid w:val="008321B5"/>
    <w:rsid w:val="00836197"/>
    <w:rsid w:val="008362E5"/>
    <w:rsid w:val="00841589"/>
    <w:rsid w:val="00843746"/>
    <w:rsid w:val="00846697"/>
    <w:rsid w:val="00846B15"/>
    <w:rsid w:val="00846CB8"/>
    <w:rsid w:val="00847D88"/>
    <w:rsid w:val="0085009F"/>
    <w:rsid w:val="00851769"/>
    <w:rsid w:val="00851CEE"/>
    <w:rsid w:val="008556E2"/>
    <w:rsid w:val="00855861"/>
    <w:rsid w:val="00855C59"/>
    <w:rsid w:val="00857DDC"/>
    <w:rsid w:val="00860091"/>
    <w:rsid w:val="00860305"/>
    <w:rsid w:val="008623CB"/>
    <w:rsid w:val="0086245C"/>
    <w:rsid w:val="00862BFF"/>
    <w:rsid w:val="00862D21"/>
    <w:rsid w:val="0086326C"/>
    <w:rsid w:val="00865F15"/>
    <w:rsid w:val="008700D4"/>
    <w:rsid w:val="00873F12"/>
    <w:rsid w:val="0087484C"/>
    <w:rsid w:val="00876499"/>
    <w:rsid w:val="00876508"/>
    <w:rsid w:val="00876788"/>
    <w:rsid w:val="00880517"/>
    <w:rsid w:val="00880C4B"/>
    <w:rsid w:val="008827E1"/>
    <w:rsid w:val="008828DF"/>
    <w:rsid w:val="00882B3D"/>
    <w:rsid w:val="00882C08"/>
    <w:rsid w:val="0088342A"/>
    <w:rsid w:val="00883B2F"/>
    <w:rsid w:val="00883CE4"/>
    <w:rsid w:val="00886907"/>
    <w:rsid w:val="00886E7A"/>
    <w:rsid w:val="0089197C"/>
    <w:rsid w:val="008931E0"/>
    <w:rsid w:val="008947F0"/>
    <w:rsid w:val="00895CF9"/>
    <w:rsid w:val="00896461"/>
    <w:rsid w:val="0089798F"/>
    <w:rsid w:val="00897C30"/>
    <w:rsid w:val="008A0039"/>
    <w:rsid w:val="008A0928"/>
    <w:rsid w:val="008A0988"/>
    <w:rsid w:val="008A1583"/>
    <w:rsid w:val="008A1746"/>
    <w:rsid w:val="008A1B6E"/>
    <w:rsid w:val="008A1F13"/>
    <w:rsid w:val="008A24A9"/>
    <w:rsid w:val="008A34A8"/>
    <w:rsid w:val="008A43B1"/>
    <w:rsid w:val="008A531F"/>
    <w:rsid w:val="008A564D"/>
    <w:rsid w:val="008A5BF3"/>
    <w:rsid w:val="008A7415"/>
    <w:rsid w:val="008A750F"/>
    <w:rsid w:val="008B00ED"/>
    <w:rsid w:val="008B0FB0"/>
    <w:rsid w:val="008B1274"/>
    <w:rsid w:val="008B29C6"/>
    <w:rsid w:val="008B4371"/>
    <w:rsid w:val="008B4D32"/>
    <w:rsid w:val="008B5C63"/>
    <w:rsid w:val="008B6B54"/>
    <w:rsid w:val="008B70AE"/>
    <w:rsid w:val="008B7409"/>
    <w:rsid w:val="008C24E4"/>
    <w:rsid w:val="008C2582"/>
    <w:rsid w:val="008C2830"/>
    <w:rsid w:val="008C32BA"/>
    <w:rsid w:val="008C6F86"/>
    <w:rsid w:val="008C75B4"/>
    <w:rsid w:val="008D0CB2"/>
    <w:rsid w:val="008D1339"/>
    <w:rsid w:val="008D1693"/>
    <w:rsid w:val="008D1F54"/>
    <w:rsid w:val="008D2A05"/>
    <w:rsid w:val="008D34B0"/>
    <w:rsid w:val="008D3EF9"/>
    <w:rsid w:val="008D498E"/>
    <w:rsid w:val="008D6065"/>
    <w:rsid w:val="008D7C6E"/>
    <w:rsid w:val="008E2A9C"/>
    <w:rsid w:val="008E37F5"/>
    <w:rsid w:val="008E4C04"/>
    <w:rsid w:val="008E4EC6"/>
    <w:rsid w:val="008E5039"/>
    <w:rsid w:val="008E5813"/>
    <w:rsid w:val="008E5C91"/>
    <w:rsid w:val="008E5FE1"/>
    <w:rsid w:val="008E6185"/>
    <w:rsid w:val="008E64B5"/>
    <w:rsid w:val="008F0120"/>
    <w:rsid w:val="008F09E9"/>
    <w:rsid w:val="008F1221"/>
    <w:rsid w:val="008F216D"/>
    <w:rsid w:val="008F2C14"/>
    <w:rsid w:val="008F2E5A"/>
    <w:rsid w:val="008F4080"/>
    <w:rsid w:val="008F4211"/>
    <w:rsid w:val="008F4433"/>
    <w:rsid w:val="008F5579"/>
    <w:rsid w:val="008F6891"/>
    <w:rsid w:val="008F7179"/>
    <w:rsid w:val="008F7464"/>
    <w:rsid w:val="0090037A"/>
    <w:rsid w:val="00902436"/>
    <w:rsid w:val="00903A14"/>
    <w:rsid w:val="0090416D"/>
    <w:rsid w:val="00904C01"/>
    <w:rsid w:val="009105F7"/>
    <w:rsid w:val="00911341"/>
    <w:rsid w:val="00912081"/>
    <w:rsid w:val="00912826"/>
    <w:rsid w:val="0091352B"/>
    <w:rsid w:val="00913E7D"/>
    <w:rsid w:val="009152E4"/>
    <w:rsid w:val="0091608F"/>
    <w:rsid w:val="00916167"/>
    <w:rsid w:val="0091663C"/>
    <w:rsid w:val="00917582"/>
    <w:rsid w:val="009175C1"/>
    <w:rsid w:val="009200EC"/>
    <w:rsid w:val="00920571"/>
    <w:rsid w:val="0092070E"/>
    <w:rsid w:val="00921B4C"/>
    <w:rsid w:val="00921DE6"/>
    <w:rsid w:val="0092205C"/>
    <w:rsid w:val="009220EE"/>
    <w:rsid w:val="00922DCB"/>
    <w:rsid w:val="0092397E"/>
    <w:rsid w:val="00925829"/>
    <w:rsid w:val="00925B87"/>
    <w:rsid w:val="00926D93"/>
    <w:rsid w:val="009275EF"/>
    <w:rsid w:val="00927A86"/>
    <w:rsid w:val="00930126"/>
    <w:rsid w:val="00930E42"/>
    <w:rsid w:val="00930FD5"/>
    <w:rsid w:val="0093105A"/>
    <w:rsid w:val="009327AE"/>
    <w:rsid w:val="00933537"/>
    <w:rsid w:val="0093494D"/>
    <w:rsid w:val="00934A02"/>
    <w:rsid w:val="009362F3"/>
    <w:rsid w:val="00937BDF"/>
    <w:rsid w:val="00940088"/>
    <w:rsid w:val="00941E7B"/>
    <w:rsid w:val="0094208F"/>
    <w:rsid w:val="0094370B"/>
    <w:rsid w:val="00944561"/>
    <w:rsid w:val="009460E9"/>
    <w:rsid w:val="0095127D"/>
    <w:rsid w:val="009523E0"/>
    <w:rsid w:val="00952A06"/>
    <w:rsid w:val="00954852"/>
    <w:rsid w:val="00954C9B"/>
    <w:rsid w:val="00954D21"/>
    <w:rsid w:val="009557FD"/>
    <w:rsid w:val="00956951"/>
    <w:rsid w:val="00956F43"/>
    <w:rsid w:val="0095792A"/>
    <w:rsid w:val="00960AF7"/>
    <w:rsid w:val="00962949"/>
    <w:rsid w:val="00963114"/>
    <w:rsid w:val="00963D14"/>
    <w:rsid w:val="009652AF"/>
    <w:rsid w:val="0096697E"/>
    <w:rsid w:val="00970473"/>
    <w:rsid w:val="0097071A"/>
    <w:rsid w:val="0097088A"/>
    <w:rsid w:val="009708D6"/>
    <w:rsid w:val="00971332"/>
    <w:rsid w:val="009729DA"/>
    <w:rsid w:val="00973046"/>
    <w:rsid w:val="00973E25"/>
    <w:rsid w:val="00974BEC"/>
    <w:rsid w:val="00977764"/>
    <w:rsid w:val="00980E5B"/>
    <w:rsid w:val="00981B34"/>
    <w:rsid w:val="0098311E"/>
    <w:rsid w:val="00984D73"/>
    <w:rsid w:val="009852AD"/>
    <w:rsid w:val="0098541D"/>
    <w:rsid w:val="00990A47"/>
    <w:rsid w:val="00993850"/>
    <w:rsid w:val="009943F7"/>
    <w:rsid w:val="009977D0"/>
    <w:rsid w:val="009A0C5F"/>
    <w:rsid w:val="009A1A5A"/>
    <w:rsid w:val="009A20D8"/>
    <w:rsid w:val="009A583C"/>
    <w:rsid w:val="009A6A71"/>
    <w:rsid w:val="009B1076"/>
    <w:rsid w:val="009B1363"/>
    <w:rsid w:val="009B140D"/>
    <w:rsid w:val="009B159A"/>
    <w:rsid w:val="009B2825"/>
    <w:rsid w:val="009B3D35"/>
    <w:rsid w:val="009B4C51"/>
    <w:rsid w:val="009B4CD9"/>
    <w:rsid w:val="009B7582"/>
    <w:rsid w:val="009B77C3"/>
    <w:rsid w:val="009B7AA2"/>
    <w:rsid w:val="009B7AB5"/>
    <w:rsid w:val="009B7DEF"/>
    <w:rsid w:val="009C126A"/>
    <w:rsid w:val="009C1BFD"/>
    <w:rsid w:val="009C2406"/>
    <w:rsid w:val="009C2630"/>
    <w:rsid w:val="009C3B25"/>
    <w:rsid w:val="009C3D4A"/>
    <w:rsid w:val="009C5F05"/>
    <w:rsid w:val="009C627E"/>
    <w:rsid w:val="009C6EF2"/>
    <w:rsid w:val="009D016D"/>
    <w:rsid w:val="009D03B3"/>
    <w:rsid w:val="009D0C69"/>
    <w:rsid w:val="009D3711"/>
    <w:rsid w:val="009D5676"/>
    <w:rsid w:val="009D6922"/>
    <w:rsid w:val="009D7218"/>
    <w:rsid w:val="009E0874"/>
    <w:rsid w:val="009E1562"/>
    <w:rsid w:val="009E175D"/>
    <w:rsid w:val="009E1928"/>
    <w:rsid w:val="009E1E22"/>
    <w:rsid w:val="009E2716"/>
    <w:rsid w:val="009E3D31"/>
    <w:rsid w:val="009E52AE"/>
    <w:rsid w:val="009E7AD7"/>
    <w:rsid w:val="009F04E2"/>
    <w:rsid w:val="009F0C8A"/>
    <w:rsid w:val="009F6C2A"/>
    <w:rsid w:val="009F7606"/>
    <w:rsid w:val="009F7D36"/>
    <w:rsid w:val="00A055C4"/>
    <w:rsid w:val="00A05AE5"/>
    <w:rsid w:val="00A0679E"/>
    <w:rsid w:val="00A070E9"/>
    <w:rsid w:val="00A075E4"/>
    <w:rsid w:val="00A1108F"/>
    <w:rsid w:val="00A119D8"/>
    <w:rsid w:val="00A12123"/>
    <w:rsid w:val="00A13B12"/>
    <w:rsid w:val="00A15F59"/>
    <w:rsid w:val="00A17094"/>
    <w:rsid w:val="00A17D6C"/>
    <w:rsid w:val="00A17F64"/>
    <w:rsid w:val="00A21708"/>
    <w:rsid w:val="00A24961"/>
    <w:rsid w:val="00A24A34"/>
    <w:rsid w:val="00A24BC0"/>
    <w:rsid w:val="00A24BE0"/>
    <w:rsid w:val="00A256E5"/>
    <w:rsid w:val="00A25845"/>
    <w:rsid w:val="00A25A69"/>
    <w:rsid w:val="00A25C18"/>
    <w:rsid w:val="00A2656E"/>
    <w:rsid w:val="00A269BA"/>
    <w:rsid w:val="00A26D62"/>
    <w:rsid w:val="00A31D0F"/>
    <w:rsid w:val="00A31FDE"/>
    <w:rsid w:val="00A32E56"/>
    <w:rsid w:val="00A3324E"/>
    <w:rsid w:val="00A33259"/>
    <w:rsid w:val="00A33C57"/>
    <w:rsid w:val="00A34C88"/>
    <w:rsid w:val="00A36965"/>
    <w:rsid w:val="00A36DE2"/>
    <w:rsid w:val="00A40900"/>
    <w:rsid w:val="00A46228"/>
    <w:rsid w:val="00A471B8"/>
    <w:rsid w:val="00A505BB"/>
    <w:rsid w:val="00A5061B"/>
    <w:rsid w:val="00A50C8E"/>
    <w:rsid w:val="00A515D1"/>
    <w:rsid w:val="00A51F6B"/>
    <w:rsid w:val="00A52661"/>
    <w:rsid w:val="00A53766"/>
    <w:rsid w:val="00A538A4"/>
    <w:rsid w:val="00A545BE"/>
    <w:rsid w:val="00A5531A"/>
    <w:rsid w:val="00A558FB"/>
    <w:rsid w:val="00A55A48"/>
    <w:rsid w:val="00A55A78"/>
    <w:rsid w:val="00A579DF"/>
    <w:rsid w:val="00A611B7"/>
    <w:rsid w:val="00A61E90"/>
    <w:rsid w:val="00A6228C"/>
    <w:rsid w:val="00A625E9"/>
    <w:rsid w:val="00A6292F"/>
    <w:rsid w:val="00A62C4E"/>
    <w:rsid w:val="00A63B56"/>
    <w:rsid w:val="00A64739"/>
    <w:rsid w:val="00A659CD"/>
    <w:rsid w:val="00A659F7"/>
    <w:rsid w:val="00A65FFF"/>
    <w:rsid w:val="00A70E48"/>
    <w:rsid w:val="00A72185"/>
    <w:rsid w:val="00A72585"/>
    <w:rsid w:val="00A746A4"/>
    <w:rsid w:val="00A748C3"/>
    <w:rsid w:val="00A7550F"/>
    <w:rsid w:val="00A775F2"/>
    <w:rsid w:val="00A80C2A"/>
    <w:rsid w:val="00A80F81"/>
    <w:rsid w:val="00A811FC"/>
    <w:rsid w:val="00A81D30"/>
    <w:rsid w:val="00A81FA2"/>
    <w:rsid w:val="00A831D5"/>
    <w:rsid w:val="00A83EBB"/>
    <w:rsid w:val="00A84EA1"/>
    <w:rsid w:val="00A8525C"/>
    <w:rsid w:val="00A908CF"/>
    <w:rsid w:val="00A90B31"/>
    <w:rsid w:val="00A9138A"/>
    <w:rsid w:val="00A91FDD"/>
    <w:rsid w:val="00A959E9"/>
    <w:rsid w:val="00A95A50"/>
    <w:rsid w:val="00A95B04"/>
    <w:rsid w:val="00A95FA4"/>
    <w:rsid w:val="00A96BE2"/>
    <w:rsid w:val="00AA012F"/>
    <w:rsid w:val="00AA0EF9"/>
    <w:rsid w:val="00AA401D"/>
    <w:rsid w:val="00AA596E"/>
    <w:rsid w:val="00AA6998"/>
    <w:rsid w:val="00AA6A6C"/>
    <w:rsid w:val="00AB0179"/>
    <w:rsid w:val="00AB0653"/>
    <w:rsid w:val="00AB0CDA"/>
    <w:rsid w:val="00AB2DC8"/>
    <w:rsid w:val="00AB440C"/>
    <w:rsid w:val="00AB48D3"/>
    <w:rsid w:val="00AB50AD"/>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522A"/>
    <w:rsid w:val="00AD5AEF"/>
    <w:rsid w:val="00AD6DB4"/>
    <w:rsid w:val="00AD6F1E"/>
    <w:rsid w:val="00AD6F8D"/>
    <w:rsid w:val="00AE0712"/>
    <w:rsid w:val="00AE3147"/>
    <w:rsid w:val="00AE481E"/>
    <w:rsid w:val="00AE4EE9"/>
    <w:rsid w:val="00AE5F9F"/>
    <w:rsid w:val="00AE67DD"/>
    <w:rsid w:val="00AE72D6"/>
    <w:rsid w:val="00AE7783"/>
    <w:rsid w:val="00AE790D"/>
    <w:rsid w:val="00AE7EF4"/>
    <w:rsid w:val="00AF0047"/>
    <w:rsid w:val="00AF11B6"/>
    <w:rsid w:val="00AF1556"/>
    <w:rsid w:val="00AF18EE"/>
    <w:rsid w:val="00AF25E4"/>
    <w:rsid w:val="00AF2703"/>
    <w:rsid w:val="00AF427D"/>
    <w:rsid w:val="00AF4D91"/>
    <w:rsid w:val="00AF5261"/>
    <w:rsid w:val="00AF530B"/>
    <w:rsid w:val="00AF57E9"/>
    <w:rsid w:val="00AF7929"/>
    <w:rsid w:val="00B00953"/>
    <w:rsid w:val="00B0199F"/>
    <w:rsid w:val="00B0399C"/>
    <w:rsid w:val="00B03D40"/>
    <w:rsid w:val="00B0447C"/>
    <w:rsid w:val="00B04EAF"/>
    <w:rsid w:val="00B061C6"/>
    <w:rsid w:val="00B06274"/>
    <w:rsid w:val="00B10D3A"/>
    <w:rsid w:val="00B131FC"/>
    <w:rsid w:val="00B14D61"/>
    <w:rsid w:val="00B1584B"/>
    <w:rsid w:val="00B15F3B"/>
    <w:rsid w:val="00B16231"/>
    <w:rsid w:val="00B21AA1"/>
    <w:rsid w:val="00B21FAD"/>
    <w:rsid w:val="00B23669"/>
    <w:rsid w:val="00B23C98"/>
    <w:rsid w:val="00B264F6"/>
    <w:rsid w:val="00B265AF"/>
    <w:rsid w:val="00B26B57"/>
    <w:rsid w:val="00B26FFC"/>
    <w:rsid w:val="00B30CE7"/>
    <w:rsid w:val="00B31E50"/>
    <w:rsid w:val="00B322E6"/>
    <w:rsid w:val="00B32CE4"/>
    <w:rsid w:val="00B346B6"/>
    <w:rsid w:val="00B3741B"/>
    <w:rsid w:val="00B37F63"/>
    <w:rsid w:val="00B409EA"/>
    <w:rsid w:val="00B42A6C"/>
    <w:rsid w:val="00B446D9"/>
    <w:rsid w:val="00B44748"/>
    <w:rsid w:val="00B45C6D"/>
    <w:rsid w:val="00B45F61"/>
    <w:rsid w:val="00B46D3A"/>
    <w:rsid w:val="00B47067"/>
    <w:rsid w:val="00B47398"/>
    <w:rsid w:val="00B50980"/>
    <w:rsid w:val="00B50A4B"/>
    <w:rsid w:val="00B51037"/>
    <w:rsid w:val="00B51CE8"/>
    <w:rsid w:val="00B529F8"/>
    <w:rsid w:val="00B52BCC"/>
    <w:rsid w:val="00B53292"/>
    <w:rsid w:val="00B5374F"/>
    <w:rsid w:val="00B53BE1"/>
    <w:rsid w:val="00B549B4"/>
    <w:rsid w:val="00B55261"/>
    <w:rsid w:val="00B56D22"/>
    <w:rsid w:val="00B60066"/>
    <w:rsid w:val="00B601AF"/>
    <w:rsid w:val="00B60266"/>
    <w:rsid w:val="00B606F2"/>
    <w:rsid w:val="00B60D0B"/>
    <w:rsid w:val="00B60E85"/>
    <w:rsid w:val="00B61371"/>
    <w:rsid w:val="00B62BBC"/>
    <w:rsid w:val="00B62DA7"/>
    <w:rsid w:val="00B637E7"/>
    <w:rsid w:val="00B648CD"/>
    <w:rsid w:val="00B66431"/>
    <w:rsid w:val="00B66CB4"/>
    <w:rsid w:val="00B670B2"/>
    <w:rsid w:val="00B74E05"/>
    <w:rsid w:val="00B754AA"/>
    <w:rsid w:val="00B75648"/>
    <w:rsid w:val="00B75817"/>
    <w:rsid w:val="00B77C2A"/>
    <w:rsid w:val="00B8248B"/>
    <w:rsid w:val="00B82E2F"/>
    <w:rsid w:val="00B83ECA"/>
    <w:rsid w:val="00B84863"/>
    <w:rsid w:val="00B85AC5"/>
    <w:rsid w:val="00B86D97"/>
    <w:rsid w:val="00B8788B"/>
    <w:rsid w:val="00B91EF4"/>
    <w:rsid w:val="00B92510"/>
    <w:rsid w:val="00B94B96"/>
    <w:rsid w:val="00B950A4"/>
    <w:rsid w:val="00B969D8"/>
    <w:rsid w:val="00B97C9B"/>
    <w:rsid w:val="00BA225E"/>
    <w:rsid w:val="00BA26C7"/>
    <w:rsid w:val="00BA3ACD"/>
    <w:rsid w:val="00BA4DFB"/>
    <w:rsid w:val="00BA5AC8"/>
    <w:rsid w:val="00BA62A8"/>
    <w:rsid w:val="00BA72EB"/>
    <w:rsid w:val="00BA7438"/>
    <w:rsid w:val="00BB0C2C"/>
    <w:rsid w:val="00BB2057"/>
    <w:rsid w:val="00BB3333"/>
    <w:rsid w:val="00BB5D7D"/>
    <w:rsid w:val="00BB7013"/>
    <w:rsid w:val="00BC1613"/>
    <w:rsid w:val="00BC1A36"/>
    <w:rsid w:val="00BC1C15"/>
    <w:rsid w:val="00BC1C7A"/>
    <w:rsid w:val="00BC3A0E"/>
    <w:rsid w:val="00BC4067"/>
    <w:rsid w:val="00BC443B"/>
    <w:rsid w:val="00BC474C"/>
    <w:rsid w:val="00BC4C97"/>
    <w:rsid w:val="00BC65C9"/>
    <w:rsid w:val="00BC71C3"/>
    <w:rsid w:val="00BC7295"/>
    <w:rsid w:val="00BD025B"/>
    <w:rsid w:val="00BD1115"/>
    <w:rsid w:val="00BD1B3E"/>
    <w:rsid w:val="00BD1CF2"/>
    <w:rsid w:val="00BD23A5"/>
    <w:rsid w:val="00BD2425"/>
    <w:rsid w:val="00BD261C"/>
    <w:rsid w:val="00BD34C6"/>
    <w:rsid w:val="00BD5D52"/>
    <w:rsid w:val="00BD69F3"/>
    <w:rsid w:val="00BD6A38"/>
    <w:rsid w:val="00BD6A3A"/>
    <w:rsid w:val="00BD785E"/>
    <w:rsid w:val="00BE13CB"/>
    <w:rsid w:val="00BE23F9"/>
    <w:rsid w:val="00BE2909"/>
    <w:rsid w:val="00BE2A08"/>
    <w:rsid w:val="00BE4A6F"/>
    <w:rsid w:val="00BE5014"/>
    <w:rsid w:val="00BE50C4"/>
    <w:rsid w:val="00BE641E"/>
    <w:rsid w:val="00BE667A"/>
    <w:rsid w:val="00BE770E"/>
    <w:rsid w:val="00BE7861"/>
    <w:rsid w:val="00BF02E9"/>
    <w:rsid w:val="00BF054C"/>
    <w:rsid w:val="00BF0696"/>
    <w:rsid w:val="00BF3276"/>
    <w:rsid w:val="00BF470A"/>
    <w:rsid w:val="00BF7E52"/>
    <w:rsid w:val="00C00008"/>
    <w:rsid w:val="00C01691"/>
    <w:rsid w:val="00C02130"/>
    <w:rsid w:val="00C02596"/>
    <w:rsid w:val="00C02CE5"/>
    <w:rsid w:val="00C02E21"/>
    <w:rsid w:val="00C03241"/>
    <w:rsid w:val="00C0405C"/>
    <w:rsid w:val="00C04B59"/>
    <w:rsid w:val="00C04BFC"/>
    <w:rsid w:val="00C05394"/>
    <w:rsid w:val="00C05D12"/>
    <w:rsid w:val="00C05F85"/>
    <w:rsid w:val="00C068E6"/>
    <w:rsid w:val="00C070A3"/>
    <w:rsid w:val="00C11373"/>
    <w:rsid w:val="00C11A74"/>
    <w:rsid w:val="00C11F81"/>
    <w:rsid w:val="00C12E25"/>
    <w:rsid w:val="00C13854"/>
    <w:rsid w:val="00C138DF"/>
    <w:rsid w:val="00C14537"/>
    <w:rsid w:val="00C1473C"/>
    <w:rsid w:val="00C14EC7"/>
    <w:rsid w:val="00C167C7"/>
    <w:rsid w:val="00C177AB"/>
    <w:rsid w:val="00C22FEA"/>
    <w:rsid w:val="00C23466"/>
    <w:rsid w:val="00C24070"/>
    <w:rsid w:val="00C256A0"/>
    <w:rsid w:val="00C2710F"/>
    <w:rsid w:val="00C30E21"/>
    <w:rsid w:val="00C3248D"/>
    <w:rsid w:val="00C329CD"/>
    <w:rsid w:val="00C32AD0"/>
    <w:rsid w:val="00C33176"/>
    <w:rsid w:val="00C33B17"/>
    <w:rsid w:val="00C357ED"/>
    <w:rsid w:val="00C3698B"/>
    <w:rsid w:val="00C36DC7"/>
    <w:rsid w:val="00C37677"/>
    <w:rsid w:val="00C41D59"/>
    <w:rsid w:val="00C442A3"/>
    <w:rsid w:val="00C443E5"/>
    <w:rsid w:val="00C44551"/>
    <w:rsid w:val="00C4584B"/>
    <w:rsid w:val="00C45A6F"/>
    <w:rsid w:val="00C50AD5"/>
    <w:rsid w:val="00C50B8B"/>
    <w:rsid w:val="00C50BDF"/>
    <w:rsid w:val="00C50ED5"/>
    <w:rsid w:val="00C52D56"/>
    <w:rsid w:val="00C537FC"/>
    <w:rsid w:val="00C54367"/>
    <w:rsid w:val="00C54726"/>
    <w:rsid w:val="00C55078"/>
    <w:rsid w:val="00C55469"/>
    <w:rsid w:val="00C55DCD"/>
    <w:rsid w:val="00C55EFC"/>
    <w:rsid w:val="00C57559"/>
    <w:rsid w:val="00C62D25"/>
    <w:rsid w:val="00C63395"/>
    <w:rsid w:val="00C66FBE"/>
    <w:rsid w:val="00C66FE0"/>
    <w:rsid w:val="00C67767"/>
    <w:rsid w:val="00C67CD4"/>
    <w:rsid w:val="00C67D4C"/>
    <w:rsid w:val="00C7016C"/>
    <w:rsid w:val="00C71EA3"/>
    <w:rsid w:val="00C73885"/>
    <w:rsid w:val="00C75653"/>
    <w:rsid w:val="00C76A1C"/>
    <w:rsid w:val="00C77949"/>
    <w:rsid w:val="00C8116B"/>
    <w:rsid w:val="00C8184C"/>
    <w:rsid w:val="00C82CBD"/>
    <w:rsid w:val="00C82DC1"/>
    <w:rsid w:val="00C851A9"/>
    <w:rsid w:val="00C875F9"/>
    <w:rsid w:val="00C911C3"/>
    <w:rsid w:val="00C92657"/>
    <w:rsid w:val="00C92FF4"/>
    <w:rsid w:val="00C9375D"/>
    <w:rsid w:val="00C96BE8"/>
    <w:rsid w:val="00C97A7A"/>
    <w:rsid w:val="00C97BC2"/>
    <w:rsid w:val="00CA0528"/>
    <w:rsid w:val="00CA23F6"/>
    <w:rsid w:val="00CA3237"/>
    <w:rsid w:val="00CA38C1"/>
    <w:rsid w:val="00CA4627"/>
    <w:rsid w:val="00CA51C9"/>
    <w:rsid w:val="00CA51D9"/>
    <w:rsid w:val="00CA6E6F"/>
    <w:rsid w:val="00CA7068"/>
    <w:rsid w:val="00CB0830"/>
    <w:rsid w:val="00CB1996"/>
    <w:rsid w:val="00CB348B"/>
    <w:rsid w:val="00CB3DDE"/>
    <w:rsid w:val="00CC06EC"/>
    <w:rsid w:val="00CC075D"/>
    <w:rsid w:val="00CC0C0F"/>
    <w:rsid w:val="00CC0C63"/>
    <w:rsid w:val="00CC1EBB"/>
    <w:rsid w:val="00CC2307"/>
    <w:rsid w:val="00CC2E3D"/>
    <w:rsid w:val="00CC43EA"/>
    <w:rsid w:val="00CC5E01"/>
    <w:rsid w:val="00CC701B"/>
    <w:rsid w:val="00CD059C"/>
    <w:rsid w:val="00CD3B3D"/>
    <w:rsid w:val="00CD4CD9"/>
    <w:rsid w:val="00CD6388"/>
    <w:rsid w:val="00CD670F"/>
    <w:rsid w:val="00CD729E"/>
    <w:rsid w:val="00CE11D4"/>
    <w:rsid w:val="00CE196B"/>
    <w:rsid w:val="00CE234D"/>
    <w:rsid w:val="00CE2549"/>
    <w:rsid w:val="00CE2998"/>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4B"/>
    <w:rsid w:val="00D11FD9"/>
    <w:rsid w:val="00D12534"/>
    <w:rsid w:val="00D13E26"/>
    <w:rsid w:val="00D14C4F"/>
    <w:rsid w:val="00D150F4"/>
    <w:rsid w:val="00D15DEC"/>
    <w:rsid w:val="00D15FDD"/>
    <w:rsid w:val="00D17869"/>
    <w:rsid w:val="00D24988"/>
    <w:rsid w:val="00D25991"/>
    <w:rsid w:val="00D26CA4"/>
    <w:rsid w:val="00D26D57"/>
    <w:rsid w:val="00D27C34"/>
    <w:rsid w:val="00D27EC6"/>
    <w:rsid w:val="00D30708"/>
    <w:rsid w:val="00D311CC"/>
    <w:rsid w:val="00D31D9A"/>
    <w:rsid w:val="00D329E4"/>
    <w:rsid w:val="00D33DA8"/>
    <w:rsid w:val="00D33EB9"/>
    <w:rsid w:val="00D35217"/>
    <w:rsid w:val="00D35412"/>
    <w:rsid w:val="00D35C68"/>
    <w:rsid w:val="00D3622C"/>
    <w:rsid w:val="00D401F9"/>
    <w:rsid w:val="00D42BA1"/>
    <w:rsid w:val="00D42E3E"/>
    <w:rsid w:val="00D43071"/>
    <w:rsid w:val="00D433FB"/>
    <w:rsid w:val="00D44D46"/>
    <w:rsid w:val="00D4629B"/>
    <w:rsid w:val="00D46626"/>
    <w:rsid w:val="00D46FAD"/>
    <w:rsid w:val="00D4729F"/>
    <w:rsid w:val="00D47371"/>
    <w:rsid w:val="00D51829"/>
    <w:rsid w:val="00D51AA1"/>
    <w:rsid w:val="00D52097"/>
    <w:rsid w:val="00D527AD"/>
    <w:rsid w:val="00D53230"/>
    <w:rsid w:val="00D53672"/>
    <w:rsid w:val="00D53951"/>
    <w:rsid w:val="00D53BFD"/>
    <w:rsid w:val="00D53DEC"/>
    <w:rsid w:val="00D54046"/>
    <w:rsid w:val="00D549BF"/>
    <w:rsid w:val="00D5773C"/>
    <w:rsid w:val="00D57D6E"/>
    <w:rsid w:val="00D61DCC"/>
    <w:rsid w:val="00D63187"/>
    <w:rsid w:val="00D6369C"/>
    <w:rsid w:val="00D642B6"/>
    <w:rsid w:val="00D65CDC"/>
    <w:rsid w:val="00D66F26"/>
    <w:rsid w:val="00D674E1"/>
    <w:rsid w:val="00D67B47"/>
    <w:rsid w:val="00D707B7"/>
    <w:rsid w:val="00D713AE"/>
    <w:rsid w:val="00D725E7"/>
    <w:rsid w:val="00D726B0"/>
    <w:rsid w:val="00D72AB0"/>
    <w:rsid w:val="00D731F6"/>
    <w:rsid w:val="00D7367E"/>
    <w:rsid w:val="00D74134"/>
    <w:rsid w:val="00D75FD2"/>
    <w:rsid w:val="00D76790"/>
    <w:rsid w:val="00D776F2"/>
    <w:rsid w:val="00D778B8"/>
    <w:rsid w:val="00D77E7C"/>
    <w:rsid w:val="00D80427"/>
    <w:rsid w:val="00D811B7"/>
    <w:rsid w:val="00D817A5"/>
    <w:rsid w:val="00D81EC4"/>
    <w:rsid w:val="00D823AE"/>
    <w:rsid w:val="00D82577"/>
    <w:rsid w:val="00D836A6"/>
    <w:rsid w:val="00D837B3"/>
    <w:rsid w:val="00D83D16"/>
    <w:rsid w:val="00D84CE0"/>
    <w:rsid w:val="00D84E2D"/>
    <w:rsid w:val="00D85B10"/>
    <w:rsid w:val="00D86E31"/>
    <w:rsid w:val="00D8749B"/>
    <w:rsid w:val="00D87B94"/>
    <w:rsid w:val="00D920FE"/>
    <w:rsid w:val="00D921F9"/>
    <w:rsid w:val="00D93139"/>
    <w:rsid w:val="00D95683"/>
    <w:rsid w:val="00D95734"/>
    <w:rsid w:val="00DA1A80"/>
    <w:rsid w:val="00DA297C"/>
    <w:rsid w:val="00DA2B0E"/>
    <w:rsid w:val="00DA4DD8"/>
    <w:rsid w:val="00DA56D1"/>
    <w:rsid w:val="00DA7E71"/>
    <w:rsid w:val="00DB0A67"/>
    <w:rsid w:val="00DB22A9"/>
    <w:rsid w:val="00DB54FD"/>
    <w:rsid w:val="00DB62C8"/>
    <w:rsid w:val="00DB65E2"/>
    <w:rsid w:val="00DC0D90"/>
    <w:rsid w:val="00DC0F5D"/>
    <w:rsid w:val="00DC1A2B"/>
    <w:rsid w:val="00DC23EB"/>
    <w:rsid w:val="00DC5BDF"/>
    <w:rsid w:val="00DC60D0"/>
    <w:rsid w:val="00DC69AA"/>
    <w:rsid w:val="00DC72C1"/>
    <w:rsid w:val="00DD0947"/>
    <w:rsid w:val="00DD1673"/>
    <w:rsid w:val="00DD1910"/>
    <w:rsid w:val="00DD1BD3"/>
    <w:rsid w:val="00DD3843"/>
    <w:rsid w:val="00DD3D5B"/>
    <w:rsid w:val="00DD412C"/>
    <w:rsid w:val="00DD4C9D"/>
    <w:rsid w:val="00DD68F5"/>
    <w:rsid w:val="00DE09FD"/>
    <w:rsid w:val="00DE1F56"/>
    <w:rsid w:val="00DE23E2"/>
    <w:rsid w:val="00DE4535"/>
    <w:rsid w:val="00DE54DE"/>
    <w:rsid w:val="00DE5D35"/>
    <w:rsid w:val="00DE63F0"/>
    <w:rsid w:val="00DE6A83"/>
    <w:rsid w:val="00DE705B"/>
    <w:rsid w:val="00DE7AEF"/>
    <w:rsid w:val="00DF04D9"/>
    <w:rsid w:val="00DF0C17"/>
    <w:rsid w:val="00DF2E47"/>
    <w:rsid w:val="00DF322C"/>
    <w:rsid w:val="00DF493C"/>
    <w:rsid w:val="00DF4F00"/>
    <w:rsid w:val="00DF5169"/>
    <w:rsid w:val="00DF6697"/>
    <w:rsid w:val="00E00F8F"/>
    <w:rsid w:val="00E038AC"/>
    <w:rsid w:val="00E04467"/>
    <w:rsid w:val="00E0479B"/>
    <w:rsid w:val="00E06937"/>
    <w:rsid w:val="00E07FD6"/>
    <w:rsid w:val="00E108C7"/>
    <w:rsid w:val="00E11507"/>
    <w:rsid w:val="00E11694"/>
    <w:rsid w:val="00E134E8"/>
    <w:rsid w:val="00E13582"/>
    <w:rsid w:val="00E136F0"/>
    <w:rsid w:val="00E13983"/>
    <w:rsid w:val="00E14045"/>
    <w:rsid w:val="00E15755"/>
    <w:rsid w:val="00E16638"/>
    <w:rsid w:val="00E16AD7"/>
    <w:rsid w:val="00E17989"/>
    <w:rsid w:val="00E17BFC"/>
    <w:rsid w:val="00E17D4D"/>
    <w:rsid w:val="00E20B5E"/>
    <w:rsid w:val="00E21F16"/>
    <w:rsid w:val="00E22028"/>
    <w:rsid w:val="00E239E0"/>
    <w:rsid w:val="00E23B96"/>
    <w:rsid w:val="00E24DCD"/>
    <w:rsid w:val="00E30B49"/>
    <w:rsid w:val="00E316BD"/>
    <w:rsid w:val="00E31E34"/>
    <w:rsid w:val="00E33924"/>
    <w:rsid w:val="00E33ADA"/>
    <w:rsid w:val="00E34E53"/>
    <w:rsid w:val="00E35B03"/>
    <w:rsid w:val="00E366DC"/>
    <w:rsid w:val="00E369D8"/>
    <w:rsid w:val="00E36FF9"/>
    <w:rsid w:val="00E40792"/>
    <w:rsid w:val="00E41981"/>
    <w:rsid w:val="00E41BF5"/>
    <w:rsid w:val="00E42BD7"/>
    <w:rsid w:val="00E430DB"/>
    <w:rsid w:val="00E43262"/>
    <w:rsid w:val="00E45963"/>
    <w:rsid w:val="00E45A80"/>
    <w:rsid w:val="00E46017"/>
    <w:rsid w:val="00E4700B"/>
    <w:rsid w:val="00E5020D"/>
    <w:rsid w:val="00E50F80"/>
    <w:rsid w:val="00E5402F"/>
    <w:rsid w:val="00E54419"/>
    <w:rsid w:val="00E54C55"/>
    <w:rsid w:val="00E55585"/>
    <w:rsid w:val="00E5663C"/>
    <w:rsid w:val="00E56644"/>
    <w:rsid w:val="00E56DD6"/>
    <w:rsid w:val="00E57E98"/>
    <w:rsid w:val="00E57FEF"/>
    <w:rsid w:val="00E61373"/>
    <w:rsid w:val="00E646CC"/>
    <w:rsid w:val="00E650AC"/>
    <w:rsid w:val="00E663AC"/>
    <w:rsid w:val="00E67157"/>
    <w:rsid w:val="00E67909"/>
    <w:rsid w:val="00E70AA8"/>
    <w:rsid w:val="00E747A3"/>
    <w:rsid w:val="00E7579F"/>
    <w:rsid w:val="00E8009D"/>
    <w:rsid w:val="00E805AD"/>
    <w:rsid w:val="00E8283B"/>
    <w:rsid w:val="00E8371A"/>
    <w:rsid w:val="00E83980"/>
    <w:rsid w:val="00E84D47"/>
    <w:rsid w:val="00E86061"/>
    <w:rsid w:val="00E87014"/>
    <w:rsid w:val="00E90810"/>
    <w:rsid w:val="00E90EC5"/>
    <w:rsid w:val="00E90FDB"/>
    <w:rsid w:val="00E93681"/>
    <w:rsid w:val="00E93C21"/>
    <w:rsid w:val="00E93EF8"/>
    <w:rsid w:val="00E9422E"/>
    <w:rsid w:val="00E9469A"/>
    <w:rsid w:val="00E94E15"/>
    <w:rsid w:val="00E966C7"/>
    <w:rsid w:val="00EA0608"/>
    <w:rsid w:val="00EA0704"/>
    <w:rsid w:val="00EA0DA3"/>
    <w:rsid w:val="00EA22E2"/>
    <w:rsid w:val="00EA69A7"/>
    <w:rsid w:val="00EA72AC"/>
    <w:rsid w:val="00EA775C"/>
    <w:rsid w:val="00EB00F2"/>
    <w:rsid w:val="00EB0DD6"/>
    <w:rsid w:val="00EB2E07"/>
    <w:rsid w:val="00EB4232"/>
    <w:rsid w:val="00EB7923"/>
    <w:rsid w:val="00EC1365"/>
    <w:rsid w:val="00EC79D7"/>
    <w:rsid w:val="00ED048A"/>
    <w:rsid w:val="00ED061F"/>
    <w:rsid w:val="00ED3F65"/>
    <w:rsid w:val="00ED5747"/>
    <w:rsid w:val="00ED5BB3"/>
    <w:rsid w:val="00ED66F1"/>
    <w:rsid w:val="00ED705D"/>
    <w:rsid w:val="00EE0111"/>
    <w:rsid w:val="00EE01C7"/>
    <w:rsid w:val="00EE035D"/>
    <w:rsid w:val="00EE0DA5"/>
    <w:rsid w:val="00EE2D8C"/>
    <w:rsid w:val="00EE3AFD"/>
    <w:rsid w:val="00EE6560"/>
    <w:rsid w:val="00EE6AE8"/>
    <w:rsid w:val="00EE6C78"/>
    <w:rsid w:val="00EF1316"/>
    <w:rsid w:val="00EF3235"/>
    <w:rsid w:val="00EF6699"/>
    <w:rsid w:val="00F005DC"/>
    <w:rsid w:val="00F010B5"/>
    <w:rsid w:val="00F010FA"/>
    <w:rsid w:val="00F013EA"/>
    <w:rsid w:val="00F02084"/>
    <w:rsid w:val="00F02F4B"/>
    <w:rsid w:val="00F0300A"/>
    <w:rsid w:val="00F06863"/>
    <w:rsid w:val="00F06D8A"/>
    <w:rsid w:val="00F079BF"/>
    <w:rsid w:val="00F121CE"/>
    <w:rsid w:val="00F131BE"/>
    <w:rsid w:val="00F1500C"/>
    <w:rsid w:val="00F16757"/>
    <w:rsid w:val="00F16A23"/>
    <w:rsid w:val="00F21CEF"/>
    <w:rsid w:val="00F22489"/>
    <w:rsid w:val="00F22BD2"/>
    <w:rsid w:val="00F23360"/>
    <w:rsid w:val="00F23D34"/>
    <w:rsid w:val="00F255A2"/>
    <w:rsid w:val="00F259DA"/>
    <w:rsid w:val="00F25AEF"/>
    <w:rsid w:val="00F25C31"/>
    <w:rsid w:val="00F26431"/>
    <w:rsid w:val="00F271A3"/>
    <w:rsid w:val="00F2724C"/>
    <w:rsid w:val="00F277FD"/>
    <w:rsid w:val="00F30EB5"/>
    <w:rsid w:val="00F31A29"/>
    <w:rsid w:val="00F3266D"/>
    <w:rsid w:val="00F32D99"/>
    <w:rsid w:val="00F34F17"/>
    <w:rsid w:val="00F361A8"/>
    <w:rsid w:val="00F36581"/>
    <w:rsid w:val="00F36F6C"/>
    <w:rsid w:val="00F37473"/>
    <w:rsid w:val="00F37827"/>
    <w:rsid w:val="00F3795D"/>
    <w:rsid w:val="00F37D15"/>
    <w:rsid w:val="00F40753"/>
    <w:rsid w:val="00F4141C"/>
    <w:rsid w:val="00F4152B"/>
    <w:rsid w:val="00F42A6C"/>
    <w:rsid w:val="00F4311E"/>
    <w:rsid w:val="00F43AB0"/>
    <w:rsid w:val="00F44F49"/>
    <w:rsid w:val="00F45785"/>
    <w:rsid w:val="00F45DC3"/>
    <w:rsid w:val="00F45FDD"/>
    <w:rsid w:val="00F46210"/>
    <w:rsid w:val="00F46285"/>
    <w:rsid w:val="00F472C0"/>
    <w:rsid w:val="00F4760B"/>
    <w:rsid w:val="00F47758"/>
    <w:rsid w:val="00F509F5"/>
    <w:rsid w:val="00F50B15"/>
    <w:rsid w:val="00F521D8"/>
    <w:rsid w:val="00F52B17"/>
    <w:rsid w:val="00F536CC"/>
    <w:rsid w:val="00F53BA0"/>
    <w:rsid w:val="00F568B2"/>
    <w:rsid w:val="00F578D9"/>
    <w:rsid w:val="00F60546"/>
    <w:rsid w:val="00F6319E"/>
    <w:rsid w:val="00F63302"/>
    <w:rsid w:val="00F6506C"/>
    <w:rsid w:val="00F65B3F"/>
    <w:rsid w:val="00F66B79"/>
    <w:rsid w:val="00F67388"/>
    <w:rsid w:val="00F70771"/>
    <w:rsid w:val="00F77072"/>
    <w:rsid w:val="00F840C2"/>
    <w:rsid w:val="00F8546F"/>
    <w:rsid w:val="00F87740"/>
    <w:rsid w:val="00F907CD"/>
    <w:rsid w:val="00F91A4A"/>
    <w:rsid w:val="00F9413D"/>
    <w:rsid w:val="00F94C1C"/>
    <w:rsid w:val="00F955BA"/>
    <w:rsid w:val="00F95FCD"/>
    <w:rsid w:val="00F964B2"/>
    <w:rsid w:val="00F96A16"/>
    <w:rsid w:val="00F96B05"/>
    <w:rsid w:val="00FA0B71"/>
    <w:rsid w:val="00FA0FA7"/>
    <w:rsid w:val="00FA17D6"/>
    <w:rsid w:val="00FA1AE0"/>
    <w:rsid w:val="00FA4F8B"/>
    <w:rsid w:val="00FA5015"/>
    <w:rsid w:val="00FA5023"/>
    <w:rsid w:val="00FA58E0"/>
    <w:rsid w:val="00FA7529"/>
    <w:rsid w:val="00FB05D1"/>
    <w:rsid w:val="00FB1175"/>
    <w:rsid w:val="00FB259D"/>
    <w:rsid w:val="00FB56A2"/>
    <w:rsid w:val="00FB5FE1"/>
    <w:rsid w:val="00FC03CF"/>
    <w:rsid w:val="00FC0902"/>
    <w:rsid w:val="00FC133C"/>
    <w:rsid w:val="00FC2582"/>
    <w:rsid w:val="00FC25C1"/>
    <w:rsid w:val="00FC35AA"/>
    <w:rsid w:val="00FC481F"/>
    <w:rsid w:val="00FC5072"/>
    <w:rsid w:val="00FC57EC"/>
    <w:rsid w:val="00FC5DDA"/>
    <w:rsid w:val="00FC7014"/>
    <w:rsid w:val="00FD0631"/>
    <w:rsid w:val="00FD07D8"/>
    <w:rsid w:val="00FD0A63"/>
    <w:rsid w:val="00FD2CCC"/>
    <w:rsid w:val="00FD2E83"/>
    <w:rsid w:val="00FD31DB"/>
    <w:rsid w:val="00FD3878"/>
    <w:rsid w:val="00FD55CF"/>
    <w:rsid w:val="00FD5F4C"/>
    <w:rsid w:val="00FE1D53"/>
    <w:rsid w:val="00FE2D36"/>
    <w:rsid w:val="00FE39F2"/>
    <w:rsid w:val="00FE3A22"/>
    <w:rsid w:val="00FE6B13"/>
    <w:rsid w:val="00FE6BD9"/>
    <w:rsid w:val="00FE7B47"/>
    <w:rsid w:val="00FF1A78"/>
    <w:rsid w:val="00FF1C11"/>
    <w:rsid w:val="00FF35CF"/>
    <w:rsid w:val="00FF3694"/>
    <w:rsid w:val="00FF4084"/>
    <w:rsid w:val="00FF4781"/>
    <w:rsid w:val="00FF6100"/>
    <w:rsid w:val="00FF610A"/>
    <w:rsid w:val="00FF692B"/>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D52097"/>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D52097"/>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uiPriority w:val="99"/>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62617E"/>
    <w:rPr>
      <w:color w:val="2B579A"/>
      <w:shd w:val="clear" w:color="auto" w:fill="E1DFDD"/>
    </w:rPr>
  </w:style>
  <w:style w:type="character" w:styleId="FollowedHyperlink">
    <w:name w:val="FollowedHyperlink"/>
    <w:basedOn w:val="DefaultParagraphFont"/>
    <w:rsid w:val="005D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67728450">
      <w:bodyDiv w:val="1"/>
      <w:marLeft w:val="0"/>
      <w:marRight w:val="0"/>
      <w:marTop w:val="0"/>
      <w:marBottom w:val="0"/>
      <w:divBdr>
        <w:top w:val="none" w:sz="0" w:space="0" w:color="auto"/>
        <w:left w:val="none" w:sz="0" w:space="0" w:color="auto"/>
        <w:bottom w:val="none" w:sz="0" w:space="0" w:color="auto"/>
        <w:right w:val="none" w:sz="0" w:space="0" w:color="auto"/>
      </w:divBdr>
      <w:divsChild>
        <w:div w:id="976179586">
          <w:marLeft w:val="0"/>
          <w:marRight w:val="0"/>
          <w:marTop w:val="0"/>
          <w:marBottom w:val="0"/>
          <w:divBdr>
            <w:top w:val="none" w:sz="0" w:space="0" w:color="auto"/>
            <w:left w:val="none" w:sz="0" w:space="0" w:color="auto"/>
            <w:bottom w:val="none" w:sz="0" w:space="0" w:color="auto"/>
            <w:right w:val="none" w:sz="0" w:space="0" w:color="auto"/>
          </w:divBdr>
          <w:divsChild>
            <w:div w:id="1782794236">
              <w:marLeft w:val="0"/>
              <w:marRight w:val="0"/>
              <w:marTop w:val="0"/>
              <w:marBottom w:val="0"/>
              <w:divBdr>
                <w:top w:val="none" w:sz="0" w:space="0" w:color="auto"/>
                <w:left w:val="none" w:sz="0" w:space="0" w:color="auto"/>
                <w:bottom w:val="none" w:sz="0" w:space="0" w:color="auto"/>
                <w:right w:val="none" w:sz="0" w:space="0" w:color="auto"/>
              </w:divBdr>
              <w:divsChild>
                <w:div w:id="1365865790">
                  <w:marLeft w:val="0"/>
                  <w:marRight w:val="0"/>
                  <w:marTop w:val="0"/>
                  <w:marBottom w:val="0"/>
                  <w:divBdr>
                    <w:top w:val="none" w:sz="0" w:space="0" w:color="auto"/>
                    <w:left w:val="none" w:sz="0" w:space="0" w:color="auto"/>
                    <w:bottom w:val="none" w:sz="0" w:space="0" w:color="auto"/>
                    <w:right w:val="none" w:sz="0" w:space="0" w:color="auto"/>
                  </w:divBdr>
                  <w:divsChild>
                    <w:div w:id="752776699">
                      <w:marLeft w:val="0"/>
                      <w:marRight w:val="0"/>
                      <w:marTop w:val="0"/>
                      <w:marBottom w:val="0"/>
                      <w:divBdr>
                        <w:top w:val="none" w:sz="0" w:space="0" w:color="auto"/>
                        <w:left w:val="none" w:sz="0" w:space="0" w:color="auto"/>
                        <w:bottom w:val="none" w:sz="0" w:space="0" w:color="auto"/>
                        <w:right w:val="none" w:sz="0" w:space="0" w:color="auto"/>
                      </w:divBdr>
                      <w:divsChild>
                        <w:div w:id="1358043349">
                          <w:marLeft w:val="0"/>
                          <w:marRight w:val="0"/>
                          <w:marTop w:val="0"/>
                          <w:marBottom w:val="0"/>
                          <w:divBdr>
                            <w:top w:val="none" w:sz="0" w:space="0" w:color="auto"/>
                            <w:left w:val="none" w:sz="0" w:space="0" w:color="auto"/>
                            <w:bottom w:val="none" w:sz="0" w:space="0" w:color="auto"/>
                            <w:right w:val="none" w:sz="0" w:space="0" w:color="auto"/>
                          </w:divBdr>
                          <w:divsChild>
                            <w:div w:id="1266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34416533">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94841734">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54329110">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79890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4014425">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605">
      <w:bodyDiv w:val="1"/>
      <w:marLeft w:val="0"/>
      <w:marRight w:val="0"/>
      <w:marTop w:val="0"/>
      <w:marBottom w:val="0"/>
      <w:divBdr>
        <w:top w:val="none" w:sz="0" w:space="0" w:color="auto"/>
        <w:left w:val="none" w:sz="0" w:space="0" w:color="auto"/>
        <w:bottom w:val="none" w:sz="0" w:space="0" w:color="auto"/>
        <w:right w:val="none" w:sz="0" w:space="0" w:color="auto"/>
      </w:divBdr>
    </w:div>
    <w:div w:id="1717661963">
      <w:bodyDiv w:val="1"/>
      <w:marLeft w:val="0"/>
      <w:marRight w:val="0"/>
      <w:marTop w:val="0"/>
      <w:marBottom w:val="0"/>
      <w:divBdr>
        <w:top w:val="none" w:sz="0" w:space="0" w:color="auto"/>
        <w:left w:val="none" w:sz="0" w:space="0" w:color="auto"/>
        <w:bottom w:val="none" w:sz="0" w:space="0" w:color="auto"/>
        <w:right w:val="none" w:sz="0" w:space="0" w:color="auto"/>
      </w:divBdr>
      <w:divsChild>
        <w:div w:id="1518763977">
          <w:marLeft w:val="0"/>
          <w:marRight w:val="0"/>
          <w:marTop w:val="0"/>
          <w:marBottom w:val="0"/>
          <w:divBdr>
            <w:top w:val="none" w:sz="0" w:space="0" w:color="auto"/>
            <w:left w:val="none" w:sz="0" w:space="0" w:color="auto"/>
            <w:bottom w:val="none" w:sz="0" w:space="0" w:color="auto"/>
            <w:right w:val="none" w:sz="0" w:space="0" w:color="auto"/>
          </w:divBdr>
          <w:divsChild>
            <w:div w:id="185868473">
              <w:marLeft w:val="0"/>
              <w:marRight w:val="0"/>
              <w:marTop w:val="0"/>
              <w:marBottom w:val="0"/>
              <w:divBdr>
                <w:top w:val="none" w:sz="0" w:space="0" w:color="auto"/>
                <w:left w:val="none" w:sz="0" w:space="0" w:color="auto"/>
                <w:bottom w:val="none" w:sz="0" w:space="0" w:color="auto"/>
                <w:right w:val="none" w:sz="0" w:space="0" w:color="auto"/>
              </w:divBdr>
              <w:divsChild>
                <w:div w:id="599484337">
                  <w:marLeft w:val="0"/>
                  <w:marRight w:val="0"/>
                  <w:marTop w:val="0"/>
                  <w:marBottom w:val="0"/>
                  <w:divBdr>
                    <w:top w:val="none" w:sz="0" w:space="0" w:color="auto"/>
                    <w:left w:val="none" w:sz="0" w:space="0" w:color="auto"/>
                    <w:bottom w:val="none" w:sz="0" w:space="0" w:color="auto"/>
                    <w:right w:val="none" w:sz="0" w:space="0" w:color="auto"/>
                  </w:divBdr>
                  <w:divsChild>
                    <w:div w:id="1101949977">
                      <w:marLeft w:val="0"/>
                      <w:marRight w:val="0"/>
                      <w:marTop w:val="0"/>
                      <w:marBottom w:val="0"/>
                      <w:divBdr>
                        <w:top w:val="none" w:sz="0" w:space="0" w:color="auto"/>
                        <w:left w:val="none" w:sz="0" w:space="0" w:color="auto"/>
                        <w:bottom w:val="none" w:sz="0" w:space="0" w:color="auto"/>
                        <w:right w:val="none" w:sz="0" w:space="0" w:color="auto"/>
                      </w:divBdr>
                      <w:divsChild>
                        <w:div w:id="1607420388">
                          <w:marLeft w:val="0"/>
                          <w:marRight w:val="0"/>
                          <w:marTop w:val="0"/>
                          <w:marBottom w:val="0"/>
                          <w:divBdr>
                            <w:top w:val="none" w:sz="0" w:space="0" w:color="auto"/>
                            <w:left w:val="none" w:sz="0" w:space="0" w:color="auto"/>
                            <w:bottom w:val="none" w:sz="0" w:space="0" w:color="auto"/>
                            <w:right w:val="none" w:sz="0" w:space="0" w:color="auto"/>
                          </w:divBdr>
                          <w:divsChild>
                            <w:div w:id="409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435168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8805701">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hyperlink" Target="https://www.ifc.org/content/dam/ifc/doc/2010/2016-annual-crop-production-ehs-guidelines-en.pdf" TargetMode="External"/><Relationship Id="rId21" Type="http://schemas.openxmlformats.org/officeDocument/2006/relationships/hyperlink" Target="https://toolkit.bii.co.uk/sector-profiles/food-and-beverag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hyperlink" Target="https://www.ifc.org/content/dam/ifc/doc/mgrt/annual-crop-production-ehs-guidelines-2016-final.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0" Type="http://schemas.openxmlformats.org/officeDocument/2006/relationships/hyperlink" Target="https://toolkit.bii.co.uk/sector-profiles/agriculture-and-aquacultu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hyperlink" Target="https://www.ifc.org/content/dam/ifc/doc/2000/2007-general-ehs-guidelines-en.pdf"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hyperlink" Target="https://www.ifc.org/content/dam/ifc/doc/2010/2012-ifc-performance-standards-en.pdf"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Liaan.Van-der-Spuy/Downloads/&#8226;%09British%20International%20Investment%20(BII)%20&#8211;%20Fund%20E%26S%20Management%20System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hyperlink" Target="https://www.ifc.org/content/dam/ifc/doc/mgrt/final-perennial-crop-production-november-2015.pdf"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3F055976-4A81-4D92-BC87-A810920320CA}"/>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749D7BD6-F435-46F5-8C8D-20A347DB90E8}">
  <ds:schemaRefs>
    <ds:schemaRef ds:uri="http://purl.org/dc/terms/"/>
    <ds:schemaRef ds:uri="http://www.w3.org/XML/1998/namespace"/>
    <ds:schemaRef ds:uri="e2f010d0-4a72-44ca-893b-51fe48f1fd19"/>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2235</Words>
  <Characters>16553</Characters>
  <Application>Microsoft Office Word</Application>
  <DocSecurity>0</DocSecurity>
  <Lines>137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18751</CharactersWithSpaces>
  <SharedDoc>false</SharedDoc>
  <HLinks>
    <vt:vector size="108" baseType="variant">
      <vt:variant>
        <vt:i4>1048627</vt:i4>
      </vt:variant>
      <vt:variant>
        <vt:i4>107</vt:i4>
      </vt:variant>
      <vt:variant>
        <vt:i4>0</vt:i4>
      </vt:variant>
      <vt:variant>
        <vt:i4>5</vt:i4>
      </vt:variant>
      <vt:variant>
        <vt:lpwstr/>
      </vt:variant>
      <vt:variant>
        <vt:lpwstr>_Toc176515501</vt:lpwstr>
      </vt:variant>
      <vt:variant>
        <vt:i4>1048627</vt:i4>
      </vt:variant>
      <vt:variant>
        <vt:i4>98</vt:i4>
      </vt:variant>
      <vt:variant>
        <vt:i4>0</vt:i4>
      </vt:variant>
      <vt:variant>
        <vt:i4>5</vt:i4>
      </vt:variant>
      <vt:variant>
        <vt:lpwstr/>
      </vt:variant>
      <vt:variant>
        <vt:lpwstr>_Toc176515500</vt:lpwstr>
      </vt:variant>
      <vt:variant>
        <vt:i4>1638450</vt:i4>
      </vt:variant>
      <vt:variant>
        <vt:i4>92</vt:i4>
      </vt:variant>
      <vt:variant>
        <vt:i4>0</vt:i4>
      </vt:variant>
      <vt:variant>
        <vt:i4>5</vt:i4>
      </vt:variant>
      <vt:variant>
        <vt:lpwstr/>
      </vt:variant>
      <vt:variant>
        <vt:lpwstr>_Toc176515499</vt:lpwstr>
      </vt:variant>
      <vt:variant>
        <vt:i4>1638450</vt:i4>
      </vt:variant>
      <vt:variant>
        <vt:i4>86</vt:i4>
      </vt:variant>
      <vt:variant>
        <vt:i4>0</vt:i4>
      </vt:variant>
      <vt:variant>
        <vt:i4>5</vt:i4>
      </vt:variant>
      <vt:variant>
        <vt:lpwstr/>
      </vt:variant>
      <vt:variant>
        <vt:lpwstr>_Toc176515498</vt:lpwstr>
      </vt:variant>
      <vt:variant>
        <vt:i4>1638450</vt:i4>
      </vt:variant>
      <vt:variant>
        <vt:i4>80</vt:i4>
      </vt:variant>
      <vt:variant>
        <vt:i4>0</vt:i4>
      </vt:variant>
      <vt:variant>
        <vt:i4>5</vt:i4>
      </vt:variant>
      <vt:variant>
        <vt:lpwstr/>
      </vt:variant>
      <vt:variant>
        <vt:lpwstr>_Toc176515497</vt:lpwstr>
      </vt:variant>
      <vt:variant>
        <vt:i4>1638450</vt:i4>
      </vt:variant>
      <vt:variant>
        <vt:i4>74</vt:i4>
      </vt:variant>
      <vt:variant>
        <vt:i4>0</vt:i4>
      </vt:variant>
      <vt:variant>
        <vt:i4>5</vt:i4>
      </vt:variant>
      <vt:variant>
        <vt:lpwstr/>
      </vt:variant>
      <vt:variant>
        <vt:lpwstr>_Toc176515496</vt:lpwstr>
      </vt:variant>
      <vt:variant>
        <vt:i4>1638450</vt:i4>
      </vt:variant>
      <vt:variant>
        <vt:i4>68</vt:i4>
      </vt:variant>
      <vt:variant>
        <vt:i4>0</vt:i4>
      </vt:variant>
      <vt:variant>
        <vt:i4>5</vt:i4>
      </vt:variant>
      <vt:variant>
        <vt:lpwstr/>
      </vt:variant>
      <vt:variant>
        <vt:lpwstr>_Toc176515495</vt:lpwstr>
      </vt:variant>
      <vt:variant>
        <vt:i4>1638450</vt:i4>
      </vt:variant>
      <vt:variant>
        <vt:i4>62</vt:i4>
      </vt:variant>
      <vt:variant>
        <vt:i4>0</vt:i4>
      </vt:variant>
      <vt:variant>
        <vt:i4>5</vt:i4>
      </vt:variant>
      <vt:variant>
        <vt:lpwstr/>
      </vt:variant>
      <vt:variant>
        <vt:lpwstr>_Toc176515494</vt:lpwstr>
      </vt:variant>
      <vt:variant>
        <vt:i4>1638450</vt:i4>
      </vt:variant>
      <vt:variant>
        <vt:i4>56</vt:i4>
      </vt:variant>
      <vt:variant>
        <vt:i4>0</vt:i4>
      </vt:variant>
      <vt:variant>
        <vt:i4>5</vt:i4>
      </vt:variant>
      <vt:variant>
        <vt:lpwstr/>
      </vt:variant>
      <vt:variant>
        <vt:lpwstr>_Toc176515493</vt:lpwstr>
      </vt:variant>
      <vt:variant>
        <vt:i4>1638450</vt:i4>
      </vt:variant>
      <vt:variant>
        <vt:i4>50</vt:i4>
      </vt:variant>
      <vt:variant>
        <vt:i4>0</vt:i4>
      </vt:variant>
      <vt:variant>
        <vt:i4>5</vt:i4>
      </vt:variant>
      <vt:variant>
        <vt:lpwstr/>
      </vt:variant>
      <vt:variant>
        <vt:lpwstr>_Toc176515492</vt:lpwstr>
      </vt:variant>
      <vt:variant>
        <vt:i4>1638450</vt:i4>
      </vt:variant>
      <vt:variant>
        <vt:i4>44</vt:i4>
      </vt:variant>
      <vt:variant>
        <vt:i4>0</vt:i4>
      </vt:variant>
      <vt:variant>
        <vt:i4>5</vt:i4>
      </vt:variant>
      <vt:variant>
        <vt:lpwstr/>
      </vt:variant>
      <vt:variant>
        <vt:lpwstr>_Toc176515491</vt:lpwstr>
      </vt:variant>
      <vt:variant>
        <vt:i4>1638450</vt:i4>
      </vt:variant>
      <vt:variant>
        <vt:i4>38</vt:i4>
      </vt:variant>
      <vt:variant>
        <vt:i4>0</vt:i4>
      </vt:variant>
      <vt:variant>
        <vt:i4>5</vt:i4>
      </vt:variant>
      <vt:variant>
        <vt:lpwstr/>
      </vt:variant>
      <vt:variant>
        <vt:lpwstr>_Toc176515490</vt:lpwstr>
      </vt:variant>
      <vt:variant>
        <vt:i4>1572914</vt:i4>
      </vt:variant>
      <vt:variant>
        <vt:i4>32</vt:i4>
      </vt:variant>
      <vt:variant>
        <vt:i4>0</vt:i4>
      </vt:variant>
      <vt:variant>
        <vt:i4>5</vt:i4>
      </vt:variant>
      <vt:variant>
        <vt:lpwstr/>
      </vt:variant>
      <vt:variant>
        <vt:lpwstr>_Toc176515489</vt:lpwstr>
      </vt:variant>
      <vt:variant>
        <vt:i4>1572914</vt:i4>
      </vt:variant>
      <vt:variant>
        <vt:i4>26</vt:i4>
      </vt:variant>
      <vt:variant>
        <vt:i4>0</vt:i4>
      </vt:variant>
      <vt:variant>
        <vt:i4>5</vt:i4>
      </vt:variant>
      <vt:variant>
        <vt:lpwstr/>
      </vt:variant>
      <vt:variant>
        <vt:lpwstr>_Toc176515488</vt:lpwstr>
      </vt:variant>
      <vt:variant>
        <vt:i4>1572914</vt:i4>
      </vt:variant>
      <vt:variant>
        <vt:i4>20</vt:i4>
      </vt:variant>
      <vt:variant>
        <vt:i4>0</vt:i4>
      </vt:variant>
      <vt:variant>
        <vt:i4>5</vt:i4>
      </vt:variant>
      <vt:variant>
        <vt:lpwstr/>
      </vt:variant>
      <vt:variant>
        <vt:lpwstr>_Toc176515487</vt:lpwstr>
      </vt:variant>
      <vt:variant>
        <vt:i4>1572914</vt:i4>
      </vt:variant>
      <vt:variant>
        <vt:i4>14</vt:i4>
      </vt:variant>
      <vt:variant>
        <vt:i4>0</vt:i4>
      </vt:variant>
      <vt:variant>
        <vt:i4>5</vt:i4>
      </vt:variant>
      <vt:variant>
        <vt:lpwstr/>
      </vt:variant>
      <vt:variant>
        <vt:lpwstr>_Toc176515486</vt:lpwstr>
      </vt:variant>
      <vt:variant>
        <vt:i4>1572914</vt:i4>
      </vt:variant>
      <vt:variant>
        <vt:i4>8</vt:i4>
      </vt:variant>
      <vt:variant>
        <vt:i4>0</vt:i4>
      </vt:variant>
      <vt:variant>
        <vt:i4>5</vt:i4>
      </vt:variant>
      <vt:variant>
        <vt:lpwstr/>
      </vt:variant>
      <vt:variant>
        <vt:lpwstr>_Toc176515485</vt:lpwstr>
      </vt:variant>
      <vt:variant>
        <vt:i4>1572914</vt:i4>
      </vt:variant>
      <vt:variant>
        <vt:i4>2</vt:i4>
      </vt:variant>
      <vt:variant>
        <vt:i4>0</vt:i4>
      </vt:variant>
      <vt:variant>
        <vt:i4>5</vt:i4>
      </vt:variant>
      <vt:variant>
        <vt:lpwstr/>
      </vt:variant>
      <vt:variant>
        <vt:lpwstr>_Toc176515484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9</cp:revision>
  <cp:lastPrinted>2024-03-02T05:20:00Z</cp:lastPrinted>
  <dcterms:created xsi:type="dcterms:W3CDTF">2024-11-06T09:08:00Z</dcterms:created>
  <dcterms:modified xsi:type="dcterms:W3CDTF">2025-01-14T09:13:00Z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y fmtid="{D5CDD505-2E9C-101B-9397-08002B2CF9AE}" pid="15" name="docLang">
    <vt:lpwstr>en</vt:lpwstr>
  </property>
</Properties>
</file>