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479F86CC" w:rsidR="006454E3" w:rsidRPr="0073428A" w:rsidRDefault="00320EA8" w:rsidP="006454E3">
      <w:pPr>
        <w:spacing w:before="0"/>
        <w:jc w:val="center"/>
        <w:rPr>
          <w:rFonts w:cs="Arial"/>
          <w:b/>
          <w:i/>
          <w:iCs/>
          <w:sz w:val="32"/>
          <w:szCs w:val="32"/>
          <w:lang w:val="es-AR"/>
        </w:rPr>
      </w:pPr>
      <w:r w:rsidRPr="0073428A">
        <w:rPr>
          <w:rFonts w:cs="Arial"/>
          <w:b/>
          <w:i/>
          <w:iCs/>
          <w:sz w:val="32"/>
          <w:szCs w:val="32"/>
          <w:highlight w:val="yellow"/>
          <w:lang w:val="es-AR"/>
        </w:rPr>
        <w:t>Insertar nombre de la empresa</w:t>
      </w:r>
    </w:p>
    <w:p w14:paraId="6FFDE80A" w14:textId="77777777" w:rsidR="006454E3" w:rsidRPr="0073428A" w:rsidRDefault="006454E3" w:rsidP="006454E3">
      <w:pPr>
        <w:spacing w:before="0"/>
        <w:jc w:val="center"/>
        <w:rPr>
          <w:rFonts w:cs="Arial"/>
          <w:b/>
          <w:sz w:val="48"/>
          <w:szCs w:val="44"/>
          <w:lang w:val="es-AR"/>
        </w:rPr>
      </w:pPr>
    </w:p>
    <w:p w14:paraId="7ABBA883" w14:textId="5493E88A" w:rsidR="006454E3" w:rsidRPr="0073428A" w:rsidRDefault="00BB722D" w:rsidP="006454E3">
      <w:pPr>
        <w:spacing w:before="0"/>
        <w:jc w:val="center"/>
        <w:rPr>
          <w:rFonts w:cs="Arial"/>
          <w:b/>
          <w:color w:val="000000"/>
          <w:sz w:val="28"/>
          <w:szCs w:val="28"/>
          <w:lang w:val="es-AR"/>
        </w:rPr>
      </w:pPr>
      <w:r w:rsidRPr="0073428A">
        <w:rPr>
          <w:rFonts w:cs="Arial"/>
          <w:b/>
          <w:color w:val="000000"/>
          <w:sz w:val="28"/>
          <w:szCs w:val="28"/>
          <w:lang w:val="es-AR"/>
        </w:rPr>
        <w:t>Procedimiento de Gestión de la Biodiversidad</w:t>
      </w:r>
    </w:p>
    <w:p w14:paraId="13973E8F" w14:textId="77777777" w:rsidR="004A4DDF" w:rsidRPr="0073428A" w:rsidRDefault="004A4DDF" w:rsidP="006454E3">
      <w:pPr>
        <w:spacing w:before="0"/>
        <w:jc w:val="center"/>
        <w:rPr>
          <w:rFonts w:cs="Arial"/>
          <w:b/>
          <w:color w:val="000000"/>
          <w:sz w:val="36"/>
          <w:szCs w:val="36"/>
          <w:highlight w:val="yellow"/>
          <w:lang w:val="es-A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Instrucciones generales</w:t>
            </w:r>
          </w:p>
          <w:p w14:paraId="620F43E8" w14:textId="55BDF0E0" w:rsidR="004A4DDF" w:rsidRPr="0073428A" w:rsidRDefault="00F95FCD" w:rsidP="00B4191F">
            <w:pPr>
              <w:pStyle w:val="ListParagraph"/>
              <w:numPr>
                <w:ilvl w:val="0"/>
                <w:numId w:val="9"/>
              </w:numPr>
              <w:spacing w:before="160" w:after="160"/>
              <w:jc w:val="left"/>
              <w:rPr>
                <w:rFonts w:cs="Arial"/>
                <w:bCs/>
                <w:i/>
                <w:iCs/>
                <w:sz w:val="20"/>
                <w:szCs w:val="20"/>
                <w:lang w:val="es-AR"/>
              </w:rPr>
            </w:pPr>
            <w:r w:rsidRPr="0073428A">
              <w:rPr>
                <w:rFonts w:cs="Arial"/>
                <w:bCs/>
                <w:i/>
                <w:iCs/>
                <w:sz w:val="20"/>
                <w:szCs w:val="20"/>
                <w:lang w:val="es-AR"/>
              </w:rPr>
              <w:t>Insertar el logotipo de la empresa en el encabezado</w:t>
            </w:r>
          </w:p>
          <w:p w14:paraId="7F109184" w14:textId="5CF5BA06" w:rsidR="000720B0" w:rsidRPr="0073428A" w:rsidRDefault="000720B0" w:rsidP="00B4191F">
            <w:pPr>
              <w:pStyle w:val="ListParagraph"/>
              <w:numPr>
                <w:ilvl w:val="0"/>
                <w:numId w:val="9"/>
              </w:numPr>
              <w:spacing w:before="160" w:after="160"/>
              <w:jc w:val="left"/>
              <w:rPr>
                <w:rFonts w:cs="Arial"/>
                <w:bCs/>
                <w:i/>
                <w:iCs/>
                <w:sz w:val="20"/>
                <w:szCs w:val="20"/>
                <w:lang w:val="es-AR"/>
              </w:rPr>
            </w:pPr>
            <w:r w:rsidRPr="0073428A">
              <w:rPr>
                <w:rFonts w:cs="Arial"/>
                <w:bCs/>
                <w:i/>
                <w:iCs/>
                <w:sz w:val="20"/>
                <w:szCs w:val="20"/>
                <w:lang w:val="es-AR"/>
              </w:rPr>
              <w:t>Insertar el nombre de la empresa donde se indica (“[insertar nombre de la empresa]”)</w:t>
            </w:r>
          </w:p>
          <w:p w14:paraId="2E8A2C54" w14:textId="48CCAD7C" w:rsidR="00052ED7" w:rsidRPr="0073428A" w:rsidRDefault="003D25ED" w:rsidP="00B4191F">
            <w:pPr>
              <w:pStyle w:val="ListParagraph"/>
              <w:numPr>
                <w:ilvl w:val="0"/>
                <w:numId w:val="9"/>
              </w:numPr>
              <w:spacing w:before="160" w:after="160"/>
              <w:jc w:val="left"/>
              <w:rPr>
                <w:rFonts w:cs="Arial"/>
                <w:bCs/>
                <w:i/>
                <w:iCs/>
                <w:sz w:val="20"/>
                <w:szCs w:val="20"/>
                <w:lang w:val="es-AR"/>
              </w:rPr>
            </w:pPr>
            <w:r w:rsidRPr="0073428A">
              <w:rPr>
                <w:rFonts w:cs="Arial"/>
                <w:bCs/>
                <w:i/>
                <w:iCs/>
                <w:sz w:val="20"/>
                <w:szCs w:val="20"/>
                <w:lang w:val="es-AR"/>
              </w:rPr>
              <w:t>Tenga en cuenta la orientación / siga las instrucciones que se dan en los cuadros de instrucciones.</w:t>
            </w:r>
          </w:p>
          <w:p w14:paraId="4526DFD5" w14:textId="08A7C91C" w:rsidR="00F95FCD" w:rsidRPr="0073428A" w:rsidRDefault="00F95FCD" w:rsidP="00B4191F">
            <w:pPr>
              <w:pStyle w:val="ListParagraph"/>
              <w:numPr>
                <w:ilvl w:val="0"/>
                <w:numId w:val="9"/>
              </w:numPr>
              <w:spacing w:before="160" w:after="160"/>
              <w:jc w:val="left"/>
              <w:rPr>
                <w:rFonts w:cs="Arial"/>
                <w:bCs/>
                <w:i/>
                <w:iCs/>
                <w:sz w:val="20"/>
                <w:szCs w:val="20"/>
                <w:lang w:val="es-AR"/>
              </w:rPr>
            </w:pPr>
            <w:r w:rsidRPr="0073428A">
              <w:rPr>
                <w:rFonts w:cs="Arial"/>
                <w:bCs/>
                <w:i/>
                <w:iCs/>
                <w:sz w:val="20"/>
                <w:szCs w:val="20"/>
                <w:lang w:val="es-AR"/>
              </w:rPr>
              <w:t xml:space="preserve">Revise el Procedimiento de Gestión de la Biodiversidad y </w:t>
            </w:r>
            <w:r w:rsidR="000C73A7" w:rsidRPr="0073428A">
              <w:rPr>
                <w:rFonts w:cs="Arial"/>
                <w:bCs/>
                <w:i/>
                <w:iCs/>
                <w:sz w:val="20"/>
                <w:szCs w:val="20"/>
                <w:lang w:val="es-AR"/>
              </w:rPr>
              <w:t xml:space="preserve">personalícelo </w:t>
            </w:r>
            <w:r w:rsidR="00696E9D" w:rsidRPr="0073428A">
              <w:rPr>
                <w:rFonts w:cs="Arial"/>
                <w:bCs/>
                <w:i/>
                <w:iCs/>
                <w:sz w:val="20"/>
                <w:szCs w:val="20"/>
                <w:lang w:val="es-AR"/>
              </w:rPr>
              <w:t>según sea necesario</w:t>
            </w:r>
          </w:p>
          <w:p w14:paraId="65599AFA" w14:textId="5DB51F9D" w:rsidR="00663E06" w:rsidRPr="0073428A" w:rsidRDefault="00504245" w:rsidP="00B4191F">
            <w:pPr>
              <w:pStyle w:val="ListParagraph"/>
              <w:numPr>
                <w:ilvl w:val="0"/>
                <w:numId w:val="9"/>
              </w:numPr>
              <w:spacing w:before="160" w:after="160"/>
              <w:jc w:val="left"/>
              <w:rPr>
                <w:rFonts w:cs="Arial"/>
                <w:b/>
                <w:sz w:val="20"/>
                <w:szCs w:val="20"/>
                <w:lang w:val="es-AR"/>
              </w:rPr>
            </w:pPr>
            <w:r w:rsidRPr="0073428A">
              <w:rPr>
                <w:rFonts w:cs="Arial"/>
                <w:bCs/>
                <w:i/>
                <w:iCs/>
                <w:sz w:val="20"/>
                <w:szCs w:val="20"/>
                <w:lang w:val="es-AR"/>
              </w:rPr>
              <w:t>Elimine los cuadros de instrucciones cuando haya terminado el documento, incluido este cuadro.</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28CE8436" w:rsidR="006454E3" w:rsidRPr="00E00F8F" w:rsidRDefault="006454E3" w:rsidP="006454E3">
            <w:pPr>
              <w:spacing w:before="60" w:after="60"/>
              <w:rPr>
                <w:rFonts w:cs="Arial"/>
                <w:b/>
                <w:sz w:val="20"/>
                <w:szCs w:val="20"/>
                <w:lang w:val="en-US"/>
              </w:rPr>
            </w:pPr>
            <w:r w:rsidRPr="00E00F8F">
              <w:rPr>
                <w:rFonts w:cs="Arial"/>
                <w:b/>
                <w:sz w:val="20"/>
                <w:szCs w:val="20"/>
                <w:lang w:val="en-US"/>
              </w:rPr>
              <w:t>N.º de documento:</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Tipo de documento:</w:t>
            </w:r>
            <w:r w:rsidRPr="00E00F8F">
              <w:rPr>
                <w:rFonts w:cs="Arial"/>
                <w:b/>
                <w:sz w:val="20"/>
                <w:szCs w:val="20"/>
                <w:lang w:val="en-US"/>
              </w:rPr>
              <w:tab/>
            </w:r>
          </w:p>
        </w:tc>
        <w:tc>
          <w:tcPr>
            <w:tcW w:w="4128" w:type="dxa"/>
          </w:tcPr>
          <w:p w14:paraId="42EB04E8" w14:textId="7CC55D75" w:rsidR="006454E3" w:rsidRPr="00E00F8F" w:rsidRDefault="00320EA8" w:rsidP="006454E3">
            <w:pPr>
              <w:spacing w:before="60" w:after="60"/>
              <w:rPr>
                <w:rFonts w:cs="Arial"/>
                <w:sz w:val="20"/>
                <w:szCs w:val="20"/>
                <w:lang w:val="en-US"/>
              </w:rPr>
            </w:pPr>
            <w:r>
              <w:rPr>
                <w:rFonts w:cs="Arial"/>
                <w:sz w:val="20"/>
                <w:szCs w:val="20"/>
                <w:lang w:val="en-US"/>
              </w:rPr>
              <w:t>Procedimiento</w:t>
            </w:r>
          </w:p>
          <w:p w14:paraId="4D280B87" w14:textId="77777777" w:rsidR="006454E3" w:rsidRPr="00E00F8F" w:rsidRDefault="006454E3" w:rsidP="006454E3">
            <w:pPr>
              <w:spacing w:before="60" w:after="60"/>
              <w:rPr>
                <w:rFonts w:cs="Arial"/>
                <w:sz w:val="20"/>
                <w:szCs w:val="20"/>
                <w:lang w:val="en-US"/>
              </w:rPr>
            </w:pPr>
          </w:p>
        </w:tc>
      </w:tr>
    </w:tbl>
    <w:p w14:paraId="379843D6" w14:textId="77777777" w:rsidR="006454E3" w:rsidRPr="00E00F8F" w:rsidRDefault="006454E3" w:rsidP="006454E3">
      <w:pPr>
        <w:spacing w:before="0"/>
        <w:jc w:val="center"/>
        <w:rPr>
          <w:rFonts w:cs="Arial"/>
          <w:b/>
          <w:color w:val="FF0000"/>
          <w:sz w:val="32"/>
          <w:szCs w:val="32"/>
          <w:lang w:val="en-GB"/>
        </w:rPr>
      </w:pPr>
    </w:p>
    <w:p w14:paraId="676F3C5C" w14:textId="77777777" w:rsidR="006454E3" w:rsidRPr="00E00F8F" w:rsidRDefault="006454E3" w:rsidP="006454E3">
      <w:pPr>
        <w:spacing w:before="0"/>
        <w:jc w:val="center"/>
        <w:rPr>
          <w:rFonts w:cs="Arial"/>
          <w:b/>
          <w:color w:val="FF0000"/>
          <w:sz w:val="32"/>
          <w:szCs w:val="32"/>
          <w:lang w:val="en-GB"/>
        </w:rPr>
      </w:pPr>
    </w:p>
    <w:p w14:paraId="316B8A89" w14:textId="77777777" w:rsidR="006454E3" w:rsidRPr="00E00F8F" w:rsidRDefault="006454E3" w:rsidP="006454E3">
      <w:pPr>
        <w:spacing w:before="0"/>
        <w:jc w:val="center"/>
        <w:rPr>
          <w:rFonts w:cs="Arial"/>
          <w:b/>
          <w:color w:val="FF0000"/>
          <w:sz w:val="32"/>
          <w:szCs w:val="32"/>
          <w:lang w:val="en-GB"/>
        </w:rPr>
      </w:pPr>
    </w:p>
    <w:p w14:paraId="05AE7FF1" w14:textId="77777777" w:rsidR="006454E3" w:rsidRPr="00E00F8F"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0B4072" w:rsidRPr="00E00F8F"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06760A7A" w:rsidR="000B4072" w:rsidRPr="00E00F8F" w:rsidRDefault="000B4072" w:rsidP="000B4072">
            <w:pPr>
              <w:spacing w:before="0"/>
              <w:jc w:val="center"/>
              <w:rPr>
                <w:rFonts w:cs="Arial"/>
                <w:b/>
                <w:bCs/>
                <w:caps/>
                <w:sz w:val="16"/>
                <w:szCs w:val="20"/>
                <w:lang w:val="en-AU"/>
              </w:rPr>
            </w:pPr>
            <w:r w:rsidRPr="00E00F8F">
              <w:rPr>
                <w:rFonts w:cs="Arial"/>
                <w:b/>
                <w:bCs/>
                <w:caps/>
                <w:sz w:val="16"/>
                <w:szCs w:val="20"/>
                <w:lang w:val="en-AU"/>
              </w:rPr>
              <w:t>Versión Nro.</w:t>
            </w:r>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0DD6464A" w:rsidR="000B4072" w:rsidRPr="00E00F8F" w:rsidRDefault="0073428A" w:rsidP="000B4072">
            <w:pPr>
              <w:spacing w:before="0"/>
              <w:jc w:val="center"/>
              <w:rPr>
                <w:rFonts w:cs="Arial"/>
                <w:b/>
                <w:bCs/>
                <w:caps/>
                <w:sz w:val="16"/>
                <w:szCs w:val="20"/>
                <w:lang w:val="en-AU"/>
              </w:rPr>
            </w:pPr>
            <w:r w:rsidRPr="006E1296">
              <w:rPr>
                <w:rFonts w:cs="Arial"/>
                <w:b/>
                <w:bCs/>
                <w:caps/>
                <w:sz w:val="16"/>
                <w:szCs w:val="20"/>
                <w:lang w:val="en-AU"/>
              </w:rPr>
              <w:t>Fecha de publicación</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4717B040" w:rsidR="000B4072" w:rsidRPr="0073428A" w:rsidRDefault="000B4072" w:rsidP="000B4072">
            <w:pPr>
              <w:spacing w:before="0"/>
              <w:jc w:val="center"/>
              <w:rPr>
                <w:rFonts w:cs="Arial"/>
                <w:b/>
                <w:bCs/>
                <w:caps/>
                <w:sz w:val="16"/>
                <w:szCs w:val="20"/>
                <w:lang w:val="es-AR"/>
              </w:rPr>
            </w:pPr>
            <w:r w:rsidRPr="0073428A">
              <w:rPr>
                <w:rFonts w:cs="Arial"/>
                <w:b/>
                <w:bCs/>
                <w:caps/>
                <w:sz w:val="16"/>
                <w:szCs w:val="20"/>
                <w:lang w:val="es-AR"/>
              </w:rPr>
              <w:t xml:space="preserve">REVISADO por </w:t>
            </w:r>
            <w:r w:rsidRPr="00B27E47">
              <w:rPr>
                <w:rFonts w:cs="Arial"/>
                <w:b/>
                <w:bCs/>
                <w:caps/>
                <w:sz w:val="16"/>
                <w:szCs w:val="20"/>
              </w:rPr>
              <w:t>(Miembros del equipo)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0E6E3B09" w14:textId="77777777" w:rsidR="0073428A" w:rsidRPr="006E1296" w:rsidRDefault="0073428A" w:rsidP="0073428A">
            <w:pPr>
              <w:spacing w:before="0"/>
              <w:jc w:val="center"/>
              <w:rPr>
                <w:rFonts w:cs="Arial"/>
                <w:b/>
                <w:bCs/>
                <w:caps/>
                <w:sz w:val="16"/>
                <w:szCs w:val="20"/>
                <w:lang w:val="en-AU"/>
              </w:rPr>
            </w:pPr>
            <w:r w:rsidRPr="006E1296">
              <w:rPr>
                <w:rFonts w:cs="Arial"/>
                <w:b/>
                <w:bCs/>
                <w:caps/>
                <w:sz w:val="16"/>
                <w:szCs w:val="20"/>
                <w:lang w:val="en-AU"/>
              </w:rPr>
              <w:t>Revisado por</w:t>
            </w:r>
          </w:p>
          <w:p w14:paraId="7D078E28" w14:textId="35DB736E" w:rsidR="000B4072" w:rsidRPr="00E00F8F" w:rsidRDefault="0073428A" w:rsidP="0073428A">
            <w:pPr>
              <w:spacing w:before="0"/>
              <w:jc w:val="center"/>
              <w:rPr>
                <w:rFonts w:cs="Arial"/>
                <w:b/>
                <w:bCs/>
                <w:caps/>
                <w:sz w:val="16"/>
                <w:szCs w:val="20"/>
                <w:lang w:val="en-AU"/>
              </w:rPr>
            </w:pPr>
            <w:r w:rsidRPr="006E1296">
              <w:rPr>
                <w:rFonts w:cs="Arial"/>
                <w:b/>
                <w:bCs/>
                <w:caps/>
                <w:sz w:val="16"/>
                <w:szCs w:val="20"/>
                <w:lang w:val="en-AU"/>
              </w:rPr>
              <w:t>(Responsable pertinente</w:t>
            </w:r>
            <w:r w:rsidR="000B4072">
              <w:rPr>
                <w:rFonts w:cs="Arial"/>
                <w:b/>
                <w:bCs/>
                <w:caps/>
                <w:sz w:val="16"/>
                <w:szCs w:val="20"/>
                <w:lang w:val="en-AU"/>
              </w:rPr>
              <w:t>)</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0B4072" w:rsidRPr="00E00F8F" w:rsidRDefault="000B4072" w:rsidP="000B4072">
            <w:pPr>
              <w:spacing w:before="0"/>
              <w:jc w:val="center"/>
              <w:rPr>
                <w:rFonts w:cs="Arial"/>
                <w:b/>
                <w:bCs/>
                <w:caps/>
                <w:sz w:val="16"/>
                <w:szCs w:val="20"/>
                <w:lang w:val="en-AU"/>
              </w:rPr>
            </w:pPr>
            <w:r w:rsidRPr="00E00F8F">
              <w:rPr>
                <w:rFonts w:cs="Arial"/>
                <w:b/>
                <w:bCs/>
                <w:caps/>
                <w:sz w:val="16"/>
                <w:szCs w:val="20"/>
                <w:lang w:val="en-AU"/>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0B4072" w:rsidRPr="00E00F8F" w:rsidRDefault="000B4072" w:rsidP="000B4072">
            <w:pPr>
              <w:spacing w:before="0"/>
              <w:jc w:val="center"/>
              <w:rPr>
                <w:rFonts w:cs="Arial"/>
                <w:b/>
                <w:bCs/>
                <w:caps/>
                <w:sz w:val="16"/>
                <w:szCs w:val="20"/>
                <w:lang w:val="en-AU"/>
              </w:rPr>
            </w:pPr>
            <w:r w:rsidRPr="00E00F8F">
              <w:rPr>
                <w:rFonts w:cs="Arial"/>
                <w:b/>
                <w:bCs/>
                <w:caps/>
                <w:sz w:val="16"/>
                <w:szCs w:val="20"/>
                <w:lang w:val="en-AU"/>
              </w:rPr>
              <w:t>Firma</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E3311F">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E3311F">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3311F" w:rsidRDefault="006454E3" w:rsidP="00E3311F">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3311F" w:rsidRDefault="006454E3" w:rsidP="00E3311F">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3311F" w:rsidRDefault="006454E3" w:rsidP="00E3311F">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E3311F">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E3311F">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3311F" w:rsidRDefault="006454E3" w:rsidP="00E3311F">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3311F" w:rsidRDefault="006454E3" w:rsidP="00034E08">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034E08">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NOTA:</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73428A" w:rsidRDefault="006454E3" w:rsidP="001643F3">
      <w:pPr>
        <w:keepNext/>
        <w:tabs>
          <w:tab w:val="left" w:pos="2835"/>
          <w:tab w:val="left" w:pos="4536"/>
        </w:tabs>
        <w:spacing w:before="0"/>
        <w:ind w:right="110"/>
        <w:rPr>
          <w:rFonts w:cs="Arial"/>
          <w:bCs/>
          <w:sz w:val="20"/>
          <w:szCs w:val="20"/>
          <w:lang w:val="es-AR"/>
        </w:rPr>
      </w:pPr>
      <w:r w:rsidRPr="0073428A">
        <w:rPr>
          <w:rFonts w:cs="Arial"/>
          <w:bCs/>
          <w:sz w:val="20"/>
          <w:szCs w:val="20"/>
          <w:lang w:val="es-AR"/>
        </w:rPr>
        <w:t>Este documento está sujeto a control mientras permanece en el sistema. Las copias impresas creadas a partir de este documento se consideran no sujetas a control, a menos que se indique específicamente que lo están desde el día de su impresión.</w:t>
      </w:r>
    </w:p>
    <w:p w14:paraId="28251435" w14:textId="77777777" w:rsidR="006454E3" w:rsidRPr="0073428A" w:rsidRDefault="006454E3" w:rsidP="006454E3">
      <w:pPr>
        <w:keepNext/>
        <w:spacing w:before="0"/>
        <w:jc w:val="center"/>
        <w:rPr>
          <w:rFonts w:cs="Arial"/>
          <w:b/>
          <w:bCs/>
          <w:caps/>
          <w:sz w:val="20"/>
          <w:szCs w:val="20"/>
          <w:lang w:val="es-AR"/>
        </w:rPr>
      </w:pPr>
    </w:p>
    <w:p w14:paraId="03A8B991" w14:textId="77777777" w:rsidR="006454E3" w:rsidRPr="0073428A" w:rsidRDefault="006454E3" w:rsidP="006454E3">
      <w:pPr>
        <w:keepNext/>
        <w:spacing w:before="0"/>
        <w:jc w:val="center"/>
        <w:rPr>
          <w:rFonts w:cs="Arial"/>
          <w:b/>
          <w:bCs/>
          <w:caps/>
          <w:sz w:val="20"/>
          <w:szCs w:val="20"/>
          <w:lang w:val="es-AR"/>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Enmiendas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33057F04"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Versión Nro.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Fecha de asunto</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descripción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E3311F">
            <w:pPr>
              <w:spacing w:before="60" w:after="60"/>
              <w:jc w:val="center"/>
              <w:rPr>
                <w:rFonts w:cs="Arial"/>
                <w:sz w:val="16"/>
                <w:szCs w:val="16"/>
                <w:lang w:val="en-AU"/>
              </w:rPr>
            </w:pPr>
          </w:p>
        </w:tc>
      </w:tr>
    </w:tbl>
    <w:p w14:paraId="6B7463EB" w14:textId="77777777" w:rsidR="0073428A" w:rsidRDefault="0073428A" w:rsidP="00012547">
      <w:pPr>
        <w:tabs>
          <w:tab w:val="left" w:pos="8789"/>
        </w:tabs>
        <w:rPr>
          <w:rFonts w:cs="Arial"/>
          <w:b/>
          <w:sz w:val="20"/>
          <w:szCs w:val="20"/>
        </w:rPr>
      </w:pPr>
    </w:p>
    <w:p w14:paraId="61209F53" w14:textId="7E0A47E0" w:rsidR="009B2825" w:rsidRPr="00512FD8" w:rsidRDefault="00012547" w:rsidP="00012547">
      <w:pPr>
        <w:tabs>
          <w:tab w:val="left" w:pos="8789"/>
        </w:tabs>
        <w:rPr>
          <w:rFonts w:cs="Arial"/>
          <w:b/>
          <w:sz w:val="20"/>
          <w:szCs w:val="20"/>
        </w:rPr>
      </w:pPr>
      <w:r w:rsidRPr="00512FD8">
        <w:rPr>
          <w:rFonts w:cs="Arial"/>
          <w:b/>
          <w:sz w:val="20"/>
          <w:szCs w:val="20"/>
        </w:rPr>
        <w:lastRenderedPageBreak/>
        <w:t xml:space="preserve">Tabla de </w:t>
      </w:r>
      <w:r w:rsidR="00207CBA" w:rsidRPr="00512FD8">
        <w:rPr>
          <w:rFonts w:cs="Arial"/>
          <w:b/>
          <w:sz w:val="20"/>
          <w:szCs w:val="20"/>
        </w:rPr>
        <w:t>contenido</w:t>
      </w:r>
    </w:p>
    <w:p w14:paraId="3B8D1648" w14:textId="77777777" w:rsidR="00BC1613" w:rsidRPr="005F57C7" w:rsidRDefault="00BC1613" w:rsidP="007C1A22">
      <w:pPr>
        <w:tabs>
          <w:tab w:val="left" w:pos="8789"/>
        </w:tabs>
        <w:jc w:val="center"/>
        <w:rPr>
          <w:rFonts w:cs="Arial"/>
          <w:b/>
          <w:sz w:val="20"/>
          <w:szCs w:val="20"/>
        </w:rPr>
      </w:pPr>
    </w:p>
    <w:p w14:paraId="3DA1E8D4" w14:textId="61AECA84" w:rsidR="005F57C7" w:rsidRPr="005F57C7" w:rsidRDefault="0039317B">
      <w:pPr>
        <w:pStyle w:val="TOC1"/>
        <w:rPr>
          <w:rFonts w:ascii="Arial" w:eastAsiaTheme="minorEastAsia" w:hAnsi="Arial" w:cs="Arial"/>
          <w:b w:val="0"/>
          <w:bCs w:val="0"/>
          <w:caps w:val="0"/>
          <w:noProof/>
          <w:kern w:val="2"/>
          <w:lang w:eastAsia="en-ZA"/>
          <w14:ligatures w14:val="standardContextual"/>
        </w:rPr>
      </w:pPr>
      <w:r w:rsidRPr="005F57C7">
        <w:rPr>
          <w:rFonts w:ascii="Arial" w:hAnsi="Arial" w:cs="Arial"/>
        </w:rPr>
        <w:fldChar w:fldCharType="begin"/>
      </w:r>
      <w:r w:rsidRPr="005F57C7">
        <w:rPr>
          <w:rFonts w:ascii="Arial" w:hAnsi="Arial" w:cs="Arial"/>
        </w:rPr>
        <w:instrText xml:space="preserve"> TOC \o \h \z \u </w:instrText>
      </w:r>
      <w:r w:rsidRPr="005F57C7">
        <w:rPr>
          <w:rFonts w:ascii="Arial" w:hAnsi="Arial" w:cs="Arial"/>
        </w:rPr>
        <w:fldChar w:fldCharType="separate"/>
      </w:r>
      <w:hyperlink w:anchor="_Toc180142614" w:history="1">
        <w:r w:rsidR="005F57C7" w:rsidRPr="005F57C7">
          <w:rPr>
            <w:rStyle w:val="Hyperlink"/>
            <w:rFonts w:ascii="Arial" w:hAnsi="Arial" w:cs="Arial"/>
            <w:noProof/>
          </w:rPr>
          <w:t xml:space="preserve">1 </w:t>
        </w:r>
      </w:hyperlink>
      <w:r w:rsidR="005F57C7" w:rsidRPr="005F57C7">
        <w:rPr>
          <w:rFonts w:ascii="Arial" w:eastAsiaTheme="minorEastAsia" w:hAnsi="Arial" w:cs="Arial"/>
          <w:b w:val="0"/>
          <w:bCs w:val="0"/>
          <w:caps w:val="0"/>
          <w:noProof/>
          <w:kern w:val="2"/>
          <w:lang w:eastAsia="en-ZA"/>
          <w14:ligatures w14:val="standardContextual"/>
        </w:rPr>
        <w:tab/>
      </w:r>
      <w:hyperlink w:anchor="_Toc180142614" w:history="1">
        <w:r w:rsidR="005F57C7" w:rsidRPr="005F57C7">
          <w:rPr>
            <w:rStyle w:val="Hyperlink"/>
            <w:rFonts w:ascii="Arial" w:hAnsi="Arial" w:cs="Arial"/>
            <w:noProof/>
          </w:rPr>
          <w:t xml:space="preserve">Propósito y alcance </w:t>
        </w:r>
      </w:hyperlink>
      <w:r w:rsidR="005F57C7" w:rsidRPr="005F57C7">
        <w:rPr>
          <w:rFonts w:ascii="Arial" w:hAnsi="Arial" w:cs="Arial"/>
          <w:noProof/>
          <w:webHidden/>
        </w:rPr>
        <w:tab/>
      </w:r>
      <w:r w:rsidR="005F57C7" w:rsidRPr="005F57C7">
        <w:rPr>
          <w:rFonts w:ascii="Arial" w:hAnsi="Arial" w:cs="Arial"/>
          <w:noProof/>
          <w:webHidden/>
        </w:rPr>
        <w:fldChar w:fldCharType="begin"/>
      </w:r>
      <w:r w:rsidR="005F57C7" w:rsidRPr="005F57C7">
        <w:rPr>
          <w:rFonts w:ascii="Arial" w:hAnsi="Arial" w:cs="Arial"/>
          <w:noProof/>
          <w:webHidden/>
        </w:rPr>
        <w:instrText xml:space="preserve"> PAGEREF _Toc180142614 \h </w:instrText>
      </w:r>
      <w:r w:rsidR="005F57C7" w:rsidRPr="005F57C7">
        <w:rPr>
          <w:rFonts w:ascii="Arial" w:hAnsi="Arial" w:cs="Arial"/>
          <w:noProof/>
          <w:webHidden/>
        </w:rPr>
      </w:r>
      <w:r w:rsidR="005F57C7" w:rsidRPr="005F57C7">
        <w:rPr>
          <w:rFonts w:ascii="Arial" w:hAnsi="Arial" w:cs="Arial"/>
          <w:noProof/>
          <w:webHidden/>
        </w:rPr>
        <w:fldChar w:fldCharType="separate"/>
      </w:r>
      <w:hyperlink w:anchor="_Toc180142614" w:history="1">
        <w:r w:rsidR="00E2290A">
          <w:rPr>
            <w:rFonts w:ascii="Arial" w:hAnsi="Arial" w:cs="Arial"/>
            <w:noProof/>
            <w:webHidden/>
          </w:rPr>
          <w:t>5</w:t>
        </w:r>
      </w:hyperlink>
      <w:r w:rsidR="005F57C7" w:rsidRPr="005F57C7">
        <w:rPr>
          <w:rFonts w:ascii="Arial" w:hAnsi="Arial" w:cs="Arial"/>
          <w:noProof/>
          <w:webHidden/>
        </w:rPr>
        <w:fldChar w:fldCharType="end"/>
      </w:r>
    </w:p>
    <w:p w14:paraId="076DDEC4" w14:textId="73BE9CD9"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15" w:history="1">
        <w:r w:rsidRPr="005F57C7">
          <w:rPr>
            <w:rStyle w:val="Hyperlink"/>
            <w:rFonts w:ascii="Arial" w:hAnsi="Arial" w:cs="Arial"/>
            <w:noProof/>
          </w:rPr>
          <w:t xml:space="preserve">2 </w:t>
        </w:r>
      </w:hyperlink>
      <w:r w:rsidRPr="005F57C7">
        <w:rPr>
          <w:rFonts w:ascii="Arial" w:eastAsiaTheme="minorEastAsia" w:hAnsi="Arial" w:cs="Arial"/>
          <w:b w:val="0"/>
          <w:bCs w:val="0"/>
          <w:caps w:val="0"/>
          <w:noProof/>
          <w:kern w:val="2"/>
          <w:lang w:eastAsia="en-ZA"/>
          <w14:ligatures w14:val="standardContextual"/>
        </w:rPr>
        <w:tab/>
      </w:r>
      <w:hyperlink w:anchor="_Toc180142615" w:history="1">
        <w:r w:rsidRPr="005F57C7">
          <w:rPr>
            <w:rStyle w:val="Hyperlink"/>
            <w:rFonts w:ascii="Arial" w:hAnsi="Arial" w:cs="Arial"/>
            <w:noProof/>
          </w:rPr>
          <w:t xml:space="preserve">Objetivos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_Toc180142615 \h </w:instrText>
      </w:r>
      <w:r w:rsidRPr="005F57C7">
        <w:rPr>
          <w:rFonts w:ascii="Arial" w:hAnsi="Arial" w:cs="Arial"/>
          <w:noProof/>
          <w:webHidden/>
        </w:rPr>
      </w:r>
      <w:r w:rsidRPr="005F57C7">
        <w:rPr>
          <w:rFonts w:ascii="Arial" w:hAnsi="Arial" w:cs="Arial"/>
          <w:noProof/>
          <w:webHidden/>
        </w:rPr>
        <w:fldChar w:fldCharType="separate"/>
      </w:r>
      <w:hyperlink w:anchor="_Toc180142615" w:history="1">
        <w:r w:rsidR="00E2290A">
          <w:rPr>
            <w:rFonts w:ascii="Arial" w:hAnsi="Arial" w:cs="Arial"/>
            <w:noProof/>
            <w:webHidden/>
          </w:rPr>
          <w:t>5</w:t>
        </w:r>
      </w:hyperlink>
      <w:r w:rsidRPr="005F57C7">
        <w:rPr>
          <w:rFonts w:ascii="Arial" w:hAnsi="Arial" w:cs="Arial"/>
          <w:noProof/>
          <w:webHidden/>
        </w:rPr>
        <w:fldChar w:fldCharType="end"/>
      </w:r>
    </w:p>
    <w:p w14:paraId="1D07BF33" w14:textId="24DDC654"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16" w:history="1">
        <w:r w:rsidRPr="005F57C7">
          <w:rPr>
            <w:rStyle w:val="Hyperlink"/>
            <w:rFonts w:ascii="Arial" w:hAnsi="Arial" w:cs="Arial"/>
            <w:noProof/>
          </w:rPr>
          <w:t xml:space="preserve">3 </w:t>
        </w:r>
      </w:hyperlink>
      <w:r w:rsidRPr="005F57C7">
        <w:rPr>
          <w:rFonts w:ascii="Arial" w:eastAsiaTheme="minorEastAsia" w:hAnsi="Arial" w:cs="Arial"/>
          <w:b w:val="0"/>
          <w:bCs w:val="0"/>
          <w:caps w:val="0"/>
          <w:noProof/>
          <w:kern w:val="2"/>
          <w:lang w:eastAsia="en-ZA"/>
          <w14:ligatures w14:val="standardContextual"/>
        </w:rPr>
        <w:tab/>
      </w:r>
      <w:hyperlink w:anchor="_Toc180142616" w:history="1">
        <w:r w:rsidRPr="005F57C7">
          <w:rPr>
            <w:rStyle w:val="Hyperlink"/>
            <w:rFonts w:ascii="Arial" w:hAnsi="Arial" w:cs="Arial"/>
            <w:noProof/>
          </w:rPr>
          <w:t xml:space="preserve">Requisitos legales e internacionales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_Toc180142616 \h </w:instrText>
      </w:r>
      <w:r w:rsidRPr="005F57C7">
        <w:rPr>
          <w:rFonts w:ascii="Arial" w:hAnsi="Arial" w:cs="Arial"/>
          <w:noProof/>
          <w:webHidden/>
        </w:rPr>
      </w:r>
      <w:r w:rsidRPr="005F57C7">
        <w:rPr>
          <w:rFonts w:ascii="Arial" w:hAnsi="Arial" w:cs="Arial"/>
          <w:noProof/>
          <w:webHidden/>
        </w:rPr>
        <w:fldChar w:fldCharType="separate"/>
      </w:r>
      <w:hyperlink w:anchor="_Toc180142616" w:history="1">
        <w:r w:rsidR="00E2290A">
          <w:rPr>
            <w:rFonts w:ascii="Arial" w:hAnsi="Arial" w:cs="Arial"/>
            <w:noProof/>
            <w:webHidden/>
          </w:rPr>
          <w:t>6</w:t>
        </w:r>
      </w:hyperlink>
      <w:r w:rsidRPr="005F57C7">
        <w:rPr>
          <w:rFonts w:ascii="Arial" w:hAnsi="Arial" w:cs="Arial"/>
          <w:noProof/>
          <w:webHidden/>
        </w:rPr>
        <w:fldChar w:fldCharType="end"/>
      </w:r>
    </w:p>
    <w:p w14:paraId="4D3ED1A2" w14:textId="7810F90B"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17" w:history="1">
        <w:r w:rsidRPr="005F57C7">
          <w:rPr>
            <w:rStyle w:val="Hyperlink"/>
            <w:rFonts w:ascii="Arial" w:hAnsi="Arial" w:cs="Arial"/>
            <w:noProof/>
          </w:rPr>
          <w:t xml:space="preserve">3.1 </w:t>
        </w:r>
      </w:hyperlink>
      <w:r w:rsidRPr="005F57C7">
        <w:rPr>
          <w:rFonts w:ascii="Arial" w:eastAsiaTheme="minorEastAsia" w:hAnsi="Arial" w:cs="Arial"/>
          <w:smallCaps w:val="0"/>
          <w:noProof/>
          <w:kern w:val="2"/>
          <w:lang w:eastAsia="en-ZA"/>
          <w14:ligatures w14:val="standardContextual"/>
        </w:rPr>
        <w:tab/>
      </w:r>
      <w:hyperlink w:anchor="_Toc180142617" w:history="1">
        <w:r w:rsidRPr="005F57C7">
          <w:rPr>
            <w:rStyle w:val="Hyperlink"/>
            <w:rFonts w:ascii="Arial" w:hAnsi="Arial" w:cs="Arial"/>
            <w:noProof/>
          </w:rPr>
          <w:t xml:space="preserve">Leyes y reglamentos nacionales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_Toc180142617 \h </w:instrText>
      </w:r>
      <w:r w:rsidRPr="005F57C7">
        <w:rPr>
          <w:rFonts w:ascii="Arial" w:hAnsi="Arial" w:cs="Arial"/>
          <w:noProof/>
          <w:webHidden/>
        </w:rPr>
      </w:r>
      <w:r w:rsidRPr="005F57C7">
        <w:rPr>
          <w:rFonts w:ascii="Arial" w:hAnsi="Arial" w:cs="Arial"/>
          <w:noProof/>
          <w:webHidden/>
        </w:rPr>
        <w:fldChar w:fldCharType="separate"/>
      </w:r>
      <w:hyperlink w:anchor="_Toc180142617" w:history="1">
        <w:r w:rsidR="00E2290A">
          <w:rPr>
            <w:rFonts w:ascii="Arial" w:hAnsi="Arial" w:cs="Arial"/>
            <w:noProof/>
            <w:webHidden/>
          </w:rPr>
          <w:t>6</w:t>
        </w:r>
      </w:hyperlink>
      <w:r w:rsidRPr="005F57C7">
        <w:rPr>
          <w:rFonts w:ascii="Arial" w:hAnsi="Arial" w:cs="Arial"/>
          <w:noProof/>
          <w:webHidden/>
        </w:rPr>
        <w:fldChar w:fldCharType="end"/>
      </w:r>
    </w:p>
    <w:p w14:paraId="7DFCFFFA" w14:textId="3235BFC6"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18" w:history="1">
        <w:r w:rsidRPr="005F57C7">
          <w:rPr>
            <w:rStyle w:val="Hyperlink"/>
            <w:rFonts w:ascii="Arial" w:hAnsi="Arial" w:cs="Arial"/>
            <w:noProof/>
          </w:rPr>
          <w:t xml:space="preserve">3.2 </w:t>
        </w:r>
      </w:hyperlink>
      <w:r w:rsidRPr="005F57C7">
        <w:rPr>
          <w:rFonts w:ascii="Arial" w:eastAsiaTheme="minorEastAsia" w:hAnsi="Arial" w:cs="Arial"/>
          <w:smallCaps w:val="0"/>
          <w:noProof/>
          <w:kern w:val="2"/>
          <w:lang w:eastAsia="en-ZA"/>
          <w14:ligatures w14:val="standardContextual"/>
        </w:rPr>
        <w:tab/>
      </w:r>
      <w:hyperlink w:anchor="_Toc180142618" w:history="1">
        <w:r w:rsidRPr="005F57C7">
          <w:rPr>
            <w:rStyle w:val="Hyperlink"/>
            <w:rFonts w:ascii="Arial" w:hAnsi="Arial" w:cs="Arial"/>
            <w:noProof/>
          </w:rPr>
          <w:t xml:space="preserve">Normas y directrices internacionales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_Toc180142618 \h </w:instrText>
      </w:r>
      <w:r w:rsidRPr="005F57C7">
        <w:rPr>
          <w:rFonts w:ascii="Arial" w:hAnsi="Arial" w:cs="Arial"/>
          <w:noProof/>
          <w:webHidden/>
        </w:rPr>
      </w:r>
      <w:r w:rsidRPr="005F57C7">
        <w:rPr>
          <w:rFonts w:ascii="Arial" w:hAnsi="Arial" w:cs="Arial"/>
          <w:noProof/>
          <w:webHidden/>
        </w:rPr>
        <w:fldChar w:fldCharType="separate"/>
      </w:r>
      <w:hyperlink w:anchor="_Toc180142618" w:history="1">
        <w:r w:rsidR="00E2290A">
          <w:rPr>
            <w:rFonts w:ascii="Arial" w:hAnsi="Arial" w:cs="Arial"/>
            <w:noProof/>
            <w:webHidden/>
          </w:rPr>
          <w:t>6</w:t>
        </w:r>
      </w:hyperlink>
      <w:r w:rsidRPr="005F57C7">
        <w:rPr>
          <w:rFonts w:ascii="Arial" w:hAnsi="Arial" w:cs="Arial"/>
          <w:noProof/>
          <w:webHidden/>
        </w:rPr>
        <w:fldChar w:fldCharType="end"/>
      </w:r>
    </w:p>
    <w:p w14:paraId="6DF508A3" w14:textId="3363420C"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19" w:history="1">
        <w:r w:rsidRPr="005F57C7">
          <w:rPr>
            <w:rStyle w:val="Hyperlink"/>
            <w:rFonts w:ascii="Arial" w:hAnsi="Arial" w:cs="Arial"/>
            <w:noProof/>
          </w:rPr>
          <w:t xml:space="preserve">4 </w:t>
        </w:r>
      </w:hyperlink>
      <w:r w:rsidRPr="005F57C7">
        <w:rPr>
          <w:rFonts w:ascii="Arial" w:eastAsiaTheme="minorEastAsia" w:hAnsi="Arial" w:cs="Arial"/>
          <w:b w:val="0"/>
          <w:bCs w:val="0"/>
          <w:caps w:val="0"/>
          <w:noProof/>
          <w:kern w:val="2"/>
          <w:lang w:eastAsia="en-ZA"/>
          <w14:ligatures w14:val="standardContextual"/>
        </w:rPr>
        <w:tab/>
      </w:r>
      <w:hyperlink w:anchor="_Toc180142619" w:history="1">
        <w:r w:rsidRPr="005F57C7">
          <w:rPr>
            <w:rStyle w:val="Hyperlink"/>
            <w:rFonts w:ascii="Arial" w:hAnsi="Arial" w:cs="Arial"/>
            <w:noProof/>
          </w:rPr>
          <w:t xml:space="preserve">Otras referencias relevantes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_Toc180142619 \h </w:instrText>
      </w:r>
      <w:r w:rsidRPr="005F57C7">
        <w:rPr>
          <w:rFonts w:ascii="Arial" w:hAnsi="Arial" w:cs="Arial"/>
          <w:noProof/>
          <w:webHidden/>
        </w:rPr>
      </w:r>
      <w:r w:rsidRPr="005F57C7">
        <w:rPr>
          <w:rFonts w:ascii="Arial" w:hAnsi="Arial" w:cs="Arial"/>
          <w:noProof/>
          <w:webHidden/>
        </w:rPr>
        <w:fldChar w:fldCharType="separate"/>
      </w:r>
      <w:hyperlink w:anchor="_Toc180142619" w:history="1">
        <w:r w:rsidR="00E2290A">
          <w:rPr>
            <w:rFonts w:ascii="Arial" w:hAnsi="Arial" w:cs="Arial"/>
            <w:noProof/>
            <w:webHidden/>
          </w:rPr>
          <w:t>7</w:t>
        </w:r>
      </w:hyperlink>
      <w:r w:rsidRPr="005F57C7">
        <w:rPr>
          <w:rFonts w:ascii="Arial" w:hAnsi="Arial" w:cs="Arial"/>
          <w:noProof/>
          <w:webHidden/>
        </w:rPr>
        <w:fldChar w:fldCharType="end"/>
      </w:r>
    </w:p>
    <w:p w14:paraId="6C5947ED" w14:textId="734935CB"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20" w:history="1">
        <w:r w:rsidRPr="005F57C7">
          <w:rPr>
            <w:rStyle w:val="Hyperlink"/>
            <w:rFonts w:ascii="Arial" w:hAnsi="Arial" w:cs="Arial"/>
            <w:noProof/>
          </w:rPr>
          <w:t xml:space="preserve">5 </w:t>
        </w:r>
      </w:hyperlink>
      <w:r w:rsidRPr="005F57C7">
        <w:rPr>
          <w:rFonts w:ascii="Arial" w:eastAsiaTheme="minorEastAsia" w:hAnsi="Arial" w:cs="Arial"/>
          <w:b w:val="0"/>
          <w:bCs w:val="0"/>
          <w:caps w:val="0"/>
          <w:noProof/>
          <w:kern w:val="2"/>
          <w:lang w:eastAsia="en-ZA"/>
          <w14:ligatures w14:val="standardContextual"/>
        </w:rPr>
        <w:tab/>
      </w:r>
      <w:hyperlink w:anchor="_Toc180142620" w:history="1">
        <w:r w:rsidRPr="005F57C7">
          <w:rPr>
            <w:rStyle w:val="Hyperlink"/>
            <w:rFonts w:ascii="Arial" w:hAnsi="Arial" w:cs="Arial"/>
            <w:noProof/>
          </w:rPr>
          <w:t xml:space="preserve">Definiciones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_Toc180142620 \h </w:instrText>
      </w:r>
      <w:r w:rsidRPr="005F57C7">
        <w:rPr>
          <w:rFonts w:ascii="Arial" w:hAnsi="Arial" w:cs="Arial"/>
          <w:noProof/>
          <w:webHidden/>
        </w:rPr>
      </w:r>
      <w:r w:rsidRPr="005F57C7">
        <w:rPr>
          <w:rFonts w:ascii="Arial" w:hAnsi="Arial" w:cs="Arial"/>
          <w:noProof/>
          <w:webHidden/>
        </w:rPr>
        <w:fldChar w:fldCharType="separate"/>
      </w:r>
      <w:hyperlink w:anchor="_Toc180142620" w:history="1">
        <w:r w:rsidR="00E2290A">
          <w:rPr>
            <w:rFonts w:ascii="Arial" w:hAnsi="Arial" w:cs="Arial"/>
            <w:noProof/>
            <w:webHidden/>
          </w:rPr>
          <w:t>7</w:t>
        </w:r>
      </w:hyperlink>
      <w:r w:rsidRPr="005F57C7">
        <w:rPr>
          <w:rFonts w:ascii="Arial" w:hAnsi="Arial" w:cs="Arial"/>
          <w:noProof/>
          <w:webHidden/>
        </w:rPr>
        <w:fldChar w:fldCharType="end"/>
      </w:r>
    </w:p>
    <w:p w14:paraId="382952E6" w14:textId="34536941"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21" w:history="1">
        <w:r w:rsidRPr="005F57C7">
          <w:rPr>
            <w:rStyle w:val="Hyperlink"/>
            <w:rFonts w:ascii="Arial" w:hAnsi="Arial" w:cs="Arial"/>
            <w:noProof/>
          </w:rPr>
          <w:t xml:space="preserve">6 </w:t>
        </w:r>
      </w:hyperlink>
      <w:r w:rsidRPr="005F57C7">
        <w:rPr>
          <w:rFonts w:ascii="Arial" w:eastAsiaTheme="minorEastAsia" w:hAnsi="Arial" w:cs="Arial"/>
          <w:b w:val="0"/>
          <w:bCs w:val="0"/>
          <w:caps w:val="0"/>
          <w:noProof/>
          <w:kern w:val="2"/>
          <w:lang w:eastAsia="en-ZA"/>
          <w14:ligatures w14:val="standardContextual"/>
        </w:rPr>
        <w:tab/>
      </w:r>
      <w:hyperlink w:anchor="_Toc180142621" w:history="1">
        <w:r w:rsidRPr="005F57C7">
          <w:rPr>
            <w:rStyle w:val="Hyperlink"/>
            <w:rFonts w:ascii="Arial" w:hAnsi="Arial" w:cs="Arial"/>
            <w:noProof/>
          </w:rPr>
          <w:t xml:space="preserve">Abreviaturas y acrónimos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_Toc180142621 \h </w:instrText>
      </w:r>
      <w:r w:rsidRPr="005F57C7">
        <w:rPr>
          <w:rFonts w:ascii="Arial" w:hAnsi="Arial" w:cs="Arial"/>
          <w:noProof/>
          <w:webHidden/>
        </w:rPr>
      </w:r>
      <w:r w:rsidRPr="005F57C7">
        <w:rPr>
          <w:rFonts w:ascii="Arial" w:hAnsi="Arial" w:cs="Arial"/>
          <w:noProof/>
          <w:webHidden/>
        </w:rPr>
        <w:fldChar w:fldCharType="separate"/>
      </w:r>
      <w:hyperlink w:anchor="_Toc180142621" w:history="1">
        <w:r w:rsidR="00E2290A">
          <w:rPr>
            <w:rFonts w:ascii="Arial" w:hAnsi="Arial" w:cs="Arial"/>
            <w:noProof/>
            <w:webHidden/>
          </w:rPr>
          <w:t>9</w:t>
        </w:r>
      </w:hyperlink>
      <w:r w:rsidRPr="005F57C7">
        <w:rPr>
          <w:rFonts w:ascii="Arial" w:hAnsi="Arial" w:cs="Arial"/>
          <w:noProof/>
          <w:webHidden/>
        </w:rPr>
        <w:fldChar w:fldCharType="end"/>
      </w:r>
    </w:p>
    <w:p w14:paraId="245E0884" w14:textId="6DF4058D"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22" w:history="1">
        <w:r w:rsidRPr="005F57C7">
          <w:rPr>
            <w:rStyle w:val="Hyperlink"/>
            <w:rFonts w:ascii="Arial" w:hAnsi="Arial" w:cs="Arial"/>
            <w:noProof/>
          </w:rPr>
          <w:t xml:space="preserve">7 </w:t>
        </w:r>
      </w:hyperlink>
      <w:r w:rsidRPr="005F57C7">
        <w:rPr>
          <w:rFonts w:ascii="Arial" w:eastAsiaTheme="minorEastAsia" w:hAnsi="Arial" w:cs="Arial"/>
          <w:b w:val="0"/>
          <w:bCs w:val="0"/>
          <w:caps w:val="0"/>
          <w:noProof/>
          <w:kern w:val="2"/>
          <w:lang w:eastAsia="en-ZA"/>
          <w14:ligatures w14:val="standardContextual"/>
        </w:rPr>
        <w:tab/>
      </w:r>
      <w:hyperlink w:anchor="_Toc180142622" w:history="1">
        <w:r w:rsidRPr="005F57C7">
          <w:rPr>
            <w:rStyle w:val="Hyperlink"/>
            <w:rFonts w:ascii="Arial" w:hAnsi="Arial" w:cs="Arial"/>
            <w:noProof/>
          </w:rPr>
          <w:t xml:space="preserve">Cumplimiento legal: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_Toc180142622 \h </w:instrText>
      </w:r>
      <w:r w:rsidRPr="005F57C7">
        <w:rPr>
          <w:rFonts w:ascii="Arial" w:hAnsi="Arial" w:cs="Arial"/>
          <w:noProof/>
          <w:webHidden/>
        </w:rPr>
      </w:r>
      <w:r w:rsidRPr="005F57C7">
        <w:rPr>
          <w:rFonts w:ascii="Arial" w:hAnsi="Arial" w:cs="Arial"/>
          <w:noProof/>
          <w:webHidden/>
        </w:rPr>
        <w:fldChar w:fldCharType="separate"/>
      </w:r>
      <w:hyperlink w:anchor="_Toc180142622" w:history="1">
        <w:r w:rsidR="00E2290A">
          <w:rPr>
            <w:rFonts w:ascii="Arial" w:hAnsi="Arial" w:cs="Arial"/>
            <w:noProof/>
            <w:webHidden/>
          </w:rPr>
          <w:t>10</w:t>
        </w:r>
      </w:hyperlink>
      <w:r w:rsidRPr="005F57C7">
        <w:rPr>
          <w:rFonts w:ascii="Arial" w:hAnsi="Arial" w:cs="Arial"/>
          <w:noProof/>
          <w:webHidden/>
        </w:rPr>
        <w:fldChar w:fldCharType="end"/>
      </w:r>
    </w:p>
    <w:p w14:paraId="467963F4" w14:textId="456DDC2A"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23" w:history="1">
        <w:r w:rsidRPr="005F57C7">
          <w:rPr>
            <w:rStyle w:val="Hyperlink"/>
            <w:rFonts w:ascii="Arial" w:hAnsi="Arial" w:cs="Arial"/>
            <w:noProof/>
          </w:rPr>
          <w:t xml:space="preserve">8 </w:t>
        </w:r>
      </w:hyperlink>
      <w:r w:rsidRPr="005F57C7">
        <w:rPr>
          <w:rFonts w:ascii="Arial" w:eastAsiaTheme="minorEastAsia" w:hAnsi="Arial" w:cs="Arial"/>
          <w:b w:val="0"/>
          <w:bCs w:val="0"/>
          <w:caps w:val="0"/>
          <w:noProof/>
          <w:kern w:val="2"/>
          <w:lang w:eastAsia="en-ZA"/>
          <w14:ligatures w14:val="standardContextual"/>
        </w:rPr>
        <w:tab/>
      </w:r>
      <w:hyperlink w:anchor="_Toc180142623" w:history="1">
        <w:r w:rsidRPr="005F57C7">
          <w:rPr>
            <w:rStyle w:val="Hyperlink"/>
            <w:rFonts w:ascii="Arial" w:hAnsi="Arial" w:cs="Arial"/>
            <w:noProof/>
          </w:rPr>
          <w:t xml:space="preserve">Procedimiento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_Toc180142623 \h </w:instrText>
      </w:r>
      <w:r w:rsidRPr="005F57C7">
        <w:rPr>
          <w:rFonts w:ascii="Arial" w:hAnsi="Arial" w:cs="Arial"/>
          <w:noProof/>
          <w:webHidden/>
        </w:rPr>
      </w:r>
      <w:r w:rsidRPr="005F57C7">
        <w:rPr>
          <w:rFonts w:ascii="Arial" w:hAnsi="Arial" w:cs="Arial"/>
          <w:noProof/>
          <w:webHidden/>
        </w:rPr>
        <w:fldChar w:fldCharType="separate"/>
      </w:r>
      <w:hyperlink w:anchor="_Toc180142623" w:history="1">
        <w:r w:rsidR="00E2290A">
          <w:rPr>
            <w:rFonts w:ascii="Arial" w:hAnsi="Arial" w:cs="Arial"/>
            <w:noProof/>
            <w:webHidden/>
          </w:rPr>
          <w:t>10</w:t>
        </w:r>
      </w:hyperlink>
      <w:r w:rsidRPr="005F57C7">
        <w:rPr>
          <w:rFonts w:ascii="Arial" w:hAnsi="Arial" w:cs="Arial"/>
          <w:noProof/>
          <w:webHidden/>
        </w:rPr>
        <w:fldChar w:fldCharType="end"/>
      </w:r>
    </w:p>
    <w:p w14:paraId="39FC63BA" w14:textId="08ED6AE1"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24" w:history="1">
        <w:r w:rsidRPr="005F57C7">
          <w:rPr>
            <w:rStyle w:val="Hyperlink"/>
            <w:rFonts w:ascii="Arial" w:hAnsi="Arial" w:cs="Arial"/>
            <w:noProof/>
          </w:rPr>
          <w:t xml:space="preserve">8.1 </w:t>
        </w:r>
      </w:hyperlink>
      <w:r w:rsidRPr="005F57C7">
        <w:rPr>
          <w:rFonts w:ascii="Arial" w:eastAsiaTheme="minorEastAsia" w:hAnsi="Arial" w:cs="Arial"/>
          <w:smallCaps w:val="0"/>
          <w:noProof/>
          <w:kern w:val="2"/>
          <w:lang w:eastAsia="en-ZA"/>
          <w14:ligatures w14:val="standardContextual"/>
        </w:rPr>
        <w:tab/>
      </w:r>
      <w:hyperlink w:anchor="_Toc180142624" w:history="1">
        <w:r w:rsidRPr="005F57C7">
          <w:rPr>
            <w:rStyle w:val="Hyperlink"/>
            <w:rFonts w:ascii="Arial" w:hAnsi="Arial" w:cs="Arial"/>
            <w:noProof/>
          </w:rPr>
          <w:t xml:space="preserve">Principios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_Toc180142624 \h </w:instrText>
      </w:r>
      <w:r w:rsidRPr="005F57C7">
        <w:rPr>
          <w:rFonts w:ascii="Arial" w:hAnsi="Arial" w:cs="Arial"/>
          <w:noProof/>
          <w:webHidden/>
        </w:rPr>
      </w:r>
      <w:r w:rsidRPr="005F57C7">
        <w:rPr>
          <w:rFonts w:ascii="Arial" w:hAnsi="Arial" w:cs="Arial"/>
          <w:noProof/>
          <w:webHidden/>
        </w:rPr>
        <w:fldChar w:fldCharType="separate"/>
      </w:r>
      <w:hyperlink w:anchor="_Toc180142624" w:history="1">
        <w:r w:rsidR="00E2290A">
          <w:rPr>
            <w:rFonts w:ascii="Arial" w:hAnsi="Arial" w:cs="Arial"/>
            <w:noProof/>
            <w:webHidden/>
          </w:rPr>
          <w:t>10</w:t>
        </w:r>
      </w:hyperlink>
      <w:r w:rsidRPr="005F57C7">
        <w:rPr>
          <w:rFonts w:ascii="Arial" w:hAnsi="Arial" w:cs="Arial"/>
          <w:noProof/>
          <w:webHidden/>
        </w:rPr>
        <w:fldChar w:fldCharType="end"/>
      </w:r>
    </w:p>
    <w:p w14:paraId="228AB97A" w14:textId="300CA5EA"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25" w:history="1">
        <w:r w:rsidRPr="005F57C7">
          <w:rPr>
            <w:rStyle w:val="Hyperlink"/>
            <w:rFonts w:ascii="Arial" w:hAnsi="Arial" w:cs="Arial"/>
            <w:noProof/>
          </w:rPr>
          <w:t xml:space="preserve">8.2 </w:t>
        </w:r>
      </w:hyperlink>
      <w:r w:rsidRPr="005F57C7">
        <w:rPr>
          <w:rFonts w:ascii="Arial" w:eastAsiaTheme="minorEastAsia" w:hAnsi="Arial" w:cs="Arial"/>
          <w:smallCaps w:val="0"/>
          <w:noProof/>
          <w:kern w:val="2"/>
          <w:lang w:eastAsia="en-ZA"/>
          <w14:ligatures w14:val="standardContextual"/>
        </w:rPr>
        <w:tab/>
      </w:r>
      <w:hyperlink w:anchor="_Toc180142625" w:history="1">
        <w:r w:rsidRPr="005F57C7">
          <w:rPr>
            <w:rStyle w:val="Hyperlink"/>
            <w:rFonts w:ascii="Arial" w:hAnsi="Arial" w:cs="Arial"/>
            <w:noProof/>
          </w:rPr>
          <w:t xml:space="preserve">Proceso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_Toc180142625 \h </w:instrText>
      </w:r>
      <w:r w:rsidRPr="005F57C7">
        <w:rPr>
          <w:rFonts w:ascii="Arial" w:hAnsi="Arial" w:cs="Arial"/>
          <w:noProof/>
          <w:webHidden/>
        </w:rPr>
      </w:r>
      <w:r w:rsidRPr="005F57C7">
        <w:rPr>
          <w:rFonts w:ascii="Arial" w:hAnsi="Arial" w:cs="Arial"/>
          <w:noProof/>
          <w:webHidden/>
        </w:rPr>
        <w:fldChar w:fldCharType="separate"/>
      </w:r>
      <w:hyperlink w:anchor="_Toc180142625" w:history="1">
        <w:r w:rsidR="00E2290A">
          <w:rPr>
            <w:rFonts w:ascii="Arial" w:hAnsi="Arial" w:cs="Arial"/>
            <w:noProof/>
            <w:webHidden/>
          </w:rPr>
          <w:t>12</w:t>
        </w:r>
      </w:hyperlink>
      <w:r w:rsidRPr="005F57C7">
        <w:rPr>
          <w:rFonts w:ascii="Arial" w:hAnsi="Arial" w:cs="Arial"/>
          <w:noProof/>
          <w:webHidden/>
        </w:rPr>
        <w:fldChar w:fldCharType="end"/>
      </w:r>
    </w:p>
    <w:p w14:paraId="3EFA4E2B" w14:textId="39D3E290"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26" w:history="1">
        <w:r w:rsidRPr="005F57C7">
          <w:rPr>
            <w:rStyle w:val="Hyperlink"/>
            <w:rFonts w:ascii="Arial" w:hAnsi="Arial" w:cs="Arial"/>
            <w:noProof/>
          </w:rPr>
          <w:t xml:space="preserve">8.3 </w:t>
        </w:r>
      </w:hyperlink>
      <w:r w:rsidRPr="005F57C7">
        <w:rPr>
          <w:rFonts w:ascii="Arial" w:eastAsiaTheme="minorEastAsia" w:hAnsi="Arial" w:cs="Arial"/>
          <w:smallCaps w:val="0"/>
          <w:noProof/>
          <w:kern w:val="2"/>
          <w:lang w:eastAsia="en-ZA"/>
          <w14:ligatures w14:val="standardContextual"/>
        </w:rPr>
        <w:tab/>
      </w:r>
      <w:hyperlink w:anchor="_Toc180142626" w:history="1">
        <w:r w:rsidRPr="005F57C7">
          <w:rPr>
            <w:rStyle w:val="Hyperlink"/>
            <w:rFonts w:ascii="Arial" w:hAnsi="Arial" w:cs="Arial"/>
            <w:noProof/>
          </w:rPr>
          <w:t xml:space="preserve">Medidas comunes de gestión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_Toc180142626 \h </w:instrText>
      </w:r>
      <w:r w:rsidRPr="005F57C7">
        <w:rPr>
          <w:rFonts w:ascii="Arial" w:hAnsi="Arial" w:cs="Arial"/>
          <w:noProof/>
          <w:webHidden/>
        </w:rPr>
      </w:r>
      <w:r w:rsidRPr="005F57C7">
        <w:rPr>
          <w:rFonts w:ascii="Arial" w:hAnsi="Arial" w:cs="Arial"/>
          <w:noProof/>
          <w:webHidden/>
        </w:rPr>
        <w:fldChar w:fldCharType="separate"/>
      </w:r>
      <w:hyperlink w:anchor="_Toc180142626" w:history="1">
        <w:r w:rsidR="00E2290A">
          <w:rPr>
            <w:rFonts w:ascii="Arial" w:hAnsi="Arial" w:cs="Arial"/>
            <w:noProof/>
            <w:webHidden/>
          </w:rPr>
          <w:t>14</w:t>
        </w:r>
      </w:hyperlink>
      <w:r w:rsidRPr="005F57C7">
        <w:rPr>
          <w:rFonts w:ascii="Arial" w:hAnsi="Arial" w:cs="Arial"/>
          <w:noProof/>
          <w:webHidden/>
        </w:rPr>
        <w:fldChar w:fldCharType="end"/>
      </w:r>
    </w:p>
    <w:p w14:paraId="2395A116" w14:textId="65044215"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27" w:history="1">
        <w:r w:rsidRPr="005F57C7">
          <w:rPr>
            <w:rStyle w:val="Hyperlink"/>
            <w:rFonts w:ascii="Arial" w:hAnsi="Arial" w:cs="Arial"/>
            <w:noProof/>
          </w:rPr>
          <w:t xml:space="preserve">8.4 </w:t>
        </w:r>
      </w:hyperlink>
      <w:r w:rsidRPr="005F57C7">
        <w:rPr>
          <w:rFonts w:ascii="Arial" w:eastAsiaTheme="minorEastAsia" w:hAnsi="Arial" w:cs="Arial"/>
          <w:smallCaps w:val="0"/>
          <w:noProof/>
          <w:kern w:val="2"/>
          <w:lang w:eastAsia="en-ZA"/>
          <w14:ligatures w14:val="standardContextual"/>
        </w:rPr>
        <w:tab/>
      </w:r>
      <w:hyperlink w:anchor="_Toc180142627" w:history="1">
        <w:r w:rsidRPr="005F57C7">
          <w:rPr>
            <w:rStyle w:val="Hyperlink"/>
            <w:rFonts w:ascii="Arial" w:hAnsi="Arial" w:cs="Arial"/>
            <w:noProof/>
          </w:rPr>
          <w:t xml:space="preserve">Plan de Gestión de la Biodiversidad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_Toc180142627 \h </w:instrText>
      </w:r>
      <w:r w:rsidRPr="005F57C7">
        <w:rPr>
          <w:rFonts w:ascii="Arial" w:hAnsi="Arial" w:cs="Arial"/>
          <w:noProof/>
          <w:webHidden/>
        </w:rPr>
      </w:r>
      <w:r w:rsidRPr="005F57C7">
        <w:rPr>
          <w:rFonts w:ascii="Arial" w:hAnsi="Arial" w:cs="Arial"/>
          <w:noProof/>
          <w:webHidden/>
        </w:rPr>
        <w:fldChar w:fldCharType="separate"/>
      </w:r>
      <w:hyperlink w:anchor="_Toc180142627" w:history="1">
        <w:r w:rsidR="00E2290A">
          <w:rPr>
            <w:rFonts w:ascii="Arial" w:hAnsi="Arial" w:cs="Arial"/>
            <w:noProof/>
            <w:webHidden/>
          </w:rPr>
          <w:t>15</w:t>
        </w:r>
      </w:hyperlink>
      <w:r w:rsidRPr="005F57C7">
        <w:rPr>
          <w:rFonts w:ascii="Arial" w:hAnsi="Arial" w:cs="Arial"/>
          <w:noProof/>
          <w:webHidden/>
        </w:rPr>
        <w:fldChar w:fldCharType="end"/>
      </w:r>
    </w:p>
    <w:p w14:paraId="3E519E30" w14:textId="003C0983"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28" w:history="1">
        <w:r w:rsidRPr="005F57C7">
          <w:rPr>
            <w:rStyle w:val="Hyperlink"/>
            <w:rFonts w:ascii="Arial" w:hAnsi="Arial" w:cs="Arial"/>
            <w:noProof/>
          </w:rPr>
          <w:t xml:space="preserve">9 </w:t>
        </w:r>
      </w:hyperlink>
      <w:r w:rsidRPr="005F57C7">
        <w:rPr>
          <w:rFonts w:ascii="Arial" w:eastAsiaTheme="minorEastAsia" w:hAnsi="Arial" w:cs="Arial"/>
          <w:b w:val="0"/>
          <w:bCs w:val="0"/>
          <w:caps w:val="0"/>
          <w:noProof/>
          <w:kern w:val="2"/>
          <w:lang w:eastAsia="en-ZA"/>
          <w14:ligatures w14:val="standardContextual"/>
        </w:rPr>
        <w:tab/>
      </w:r>
      <w:hyperlink w:anchor="_Toc180142628" w:history="1">
        <w:r w:rsidRPr="005F57C7">
          <w:rPr>
            <w:rStyle w:val="Hyperlink"/>
            <w:rFonts w:ascii="Arial" w:hAnsi="Arial" w:cs="Arial"/>
            <w:noProof/>
          </w:rPr>
          <w:t xml:space="preserve">Seguimiento y revisión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_Toc180142628 \h </w:instrText>
      </w:r>
      <w:r w:rsidRPr="005F57C7">
        <w:rPr>
          <w:rFonts w:ascii="Arial" w:hAnsi="Arial" w:cs="Arial"/>
          <w:noProof/>
          <w:webHidden/>
        </w:rPr>
      </w:r>
      <w:r w:rsidRPr="005F57C7">
        <w:rPr>
          <w:rFonts w:ascii="Arial" w:hAnsi="Arial" w:cs="Arial"/>
          <w:noProof/>
          <w:webHidden/>
        </w:rPr>
        <w:fldChar w:fldCharType="separate"/>
      </w:r>
      <w:hyperlink w:anchor="_Toc180142628" w:history="1">
        <w:r w:rsidR="00E2290A">
          <w:rPr>
            <w:rFonts w:ascii="Arial" w:hAnsi="Arial" w:cs="Arial"/>
            <w:noProof/>
            <w:webHidden/>
          </w:rPr>
          <w:t>16</w:t>
        </w:r>
      </w:hyperlink>
      <w:r w:rsidRPr="005F57C7">
        <w:rPr>
          <w:rFonts w:ascii="Arial" w:hAnsi="Arial" w:cs="Arial"/>
          <w:noProof/>
          <w:webHidden/>
        </w:rPr>
        <w:fldChar w:fldCharType="end"/>
      </w:r>
    </w:p>
    <w:p w14:paraId="5C2E5F11" w14:textId="3F999177"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29" w:history="1">
        <w:r w:rsidRPr="005F57C7">
          <w:rPr>
            <w:rStyle w:val="Hyperlink"/>
            <w:rFonts w:ascii="Arial" w:hAnsi="Arial" w:cs="Arial"/>
            <w:noProof/>
          </w:rPr>
          <w:t xml:space="preserve">9.1 </w:t>
        </w:r>
      </w:hyperlink>
      <w:r w:rsidRPr="005F57C7">
        <w:rPr>
          <w:rFonts w:ascii="Arial" w:eastAsiaTheme="minorEastAsia" w:hAnsi="Arial" w:cs="Arial"/>
          <w:smallCaps w:val="0"/>
          <w:noProof/>
          <w:kern w:val="2"/>
          <w:lang w:eastAsia="en-ZA"/>
          <w14:ligatures w14:val="standardContextual"/>
        </w:rPr>
        <w:tab/>
      </w:r>
      <w:hyperlink w:anchor="_Toc180142629" w:history="1">
        <w:r w:rsidRPr="005F57C7">
          <w:rPr>
            <w:rStyle w:val="Hyperlink"/>
            <w:rFonts w:ascii="Arial" w:hAnsi="Arial" w:cs="Arial"/>
            <w:noProof/>
          </w:rPr>
          <w:t xml:space="preserve">Monitoreo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_Toc180142629 \h </w:instrText>
      </w:r>
      <w:r w:rsidRPr="005F57C7">
        <w:rPr>
          <w:rFonts w:ascii="Arial" w:hAnsi="Arial" w:cs="Arial"/>
          <w:noProof/>
          <w:webHidden/>
        </w:rPr>
      </w:r>
      <w:r w:rsidRPr="005F57C7">
        <w:rPr>
          <w:rFonts w:ascii="Arial" w:hAnsi="Arial" w:cs="Arial"/>
          <w:noProof/>
          <w:webHidden/>
        </w:rPr>
        <w:fldChar w:fldCharType="separate"/>
      </w:r>
      <w:hyperlink w:anchor="_Toc180142629" w:history="1">
        <w:r w:rsidR="00E2290A">
          <w:rPr>
            <w:rFonts w:ascii="Arial" w:hAnsi="Arial" w:cs="Arial"/>
            <w:noProof/>
            <w:webHidden/>
          </w:rPr>
          <w:t>16</w:t>
        </w:r>
      </w:hyperlink>
      <w:r w:rsidRPr="005F57C7">
        <w:rPr>
          <w:rFonts w:ascii="Arial" w:hAnsi="Arial" w:cs="Arial"/>
          <w:noProof/>
          <w:webHidden/>
        </w:rPr>
        <w:fldChar w:fldCharType="end"/>
      </w:r>
    </w:p>
    <w:p w14:paraId="7A0201E3" w14:textId="5F2B0BFC" w:rsidR="005F57C7" w:rsidRPr="005F57C7" w:rsidRDefault="005F57C7">
      <w:pPr>
        <w:pStyle w:val="TOC2"/>
        <w:tabs>
          <w:tab w:val="left" w:pos="880"/>
          <w:tab w:val="right" w:leader="dot" w:pos="9017"/>
        </w:tabs>
        <w:rPr>
          <w:rFonts w:ascii="Arial" w:eastAsiaTheme="minorEastAsia" w:hAnsi="Arial" w:cs="Arial"/>
          <w:smallCaps w:val="0"/>
          <w:noProof/>
          <w:kern w:val="2"/>
          <w:lang w:eastAsia="en-ZA"/>
          <w14:ligatures w14:val="standardContextual"/>
        </w:rPr>
      </w:pPr>
      <w:hyperlink w:anchor="_Toc180142630" w:history="1">
        <w:r w:rsidRPr="005F57C7">
          <w:rPr>
            <w:rStyle w:val="Hyperlink"/>
            <w:rFonts w:ascii="Arial" w:hAnsi="Arial" w:cs="Arial"/>
            <w:noProof/>
          </w:rPr>
          <w:t xml:space="preserve">9.2 </w:t>
        </w:r>
      </w:hyperlink>
      <w:r w:rsidRPr="005F57C7">
        <w:rPr>
          <w:rFonts w:ascii="Arial" w:eastAsiaTheme="minorEastAsia" w:hAnsi="Arial" w:cs="Arial"/>
          <w:smallCaps w:val="0"/>
          <w:noProof/>
          <w:kern w:val="2"/>
          <w:lang w:eastAsia="en-ZA"/>
          <w14:ligatures w14:val="standardContextual"/>
        </w:rPr>
        <w:tab/>
      </w:r>
      <w:hyperlink w:anchor="_Toc180142630" w:history="1">
        <w:r w:rsidRPr="005F57C7">
          <w:rPr>
            <w:rStyle w:val="Hyperlink"/>
            <w:rFonts w:ascii="Arial" w:hAnsi="Arial" w:cs="Arial"/>
            <w:noProof/>
          </w:rPr>
          <w:t xml:space="preserve">Revisión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_Toc180142630 \h </w:instrText>
      </w:r>
      <w:r w:rsidRPr="005F57C7">
        <w:rPr>
          <w:rFonts w:ascii="Arial" w:hAnsi="Arial" w:cs="Arial"/>
          <w:noProof/>
          <w:webHidden/>
        </w:rPr>
      </w:r>
      <w:r w:rsidRPr="005F57C7">
        <w:rPr>
          <w:rFonts w:ascii="Arial" w:hAnsi="Arial" w:cs="Arial"/>
          <w:noProof/>
          <w:webHidden/>
        </w:rPr>
        <w:fldChar w:fldCharType="separate"/>
      </w:r>
      <w:hyperlink w:anchor="_Toc180142630" w:history="1">
        <w:r w:rsidR="00E2290A">
          <w:rPr>
            <w:rFonts w:ascii="Arial" w:hAnsi="Arial" w:cs="Arial"/>
            <w:noProof/>
            <w:webHidden/>
          </w:rPr>
          <w:t>16</w:t>
        </w:r>
      </w:hyperlink>
      <w:r w:rsidRPr="005F57C7">
        <w:rPr>
          <w:rFonts w:ascii="Arial" w:hAnsi="Arial" w:cs="Arial"/>
          <w:noProof/>
          <w:webHidden/>
        </w:rPr>
        <w:fldChar w:fldCharType="end"/>
      </w:r>
    </w:p>
    <w:p w14:paraId="3A0F6531" w14:textId="27E02E6B"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31" w:history="1">
        <w:r w:rsidRPr="005F57C7">
          <w:rPr>
            <w:rStyle w:val="Hyperlink"/>
            <w:rFonts w:ascii="Arial" w:hAnsi="Arial" w:cs="Arial"/>
            <w:noProof/>
          </w:rPr>
          <w:t xml:space="preserve">10 </w:t>
        </w:r>
      </w:hyperlink>
      <w:r w:rsidRPr="005F57C7">
        <w:rPr>
          <w:rFonts w:ascii="Arial" w:eastAsiaTheme="minorEastAsia" w:hAnsi="Arial" w:cs="Arial"/>
          <w:b w:val="0"/>
          <w:bCs w:val="0"/>
          <w:caps w:val="0"/>
          <w:noProof/>
          <w:kern w:val="2"/>
          <w:lang w:eastAsia="en-ZA"/>
          <w14:ligatures w14:val="standardContextual"/>
        </w:rPr>
        <w:tab/>
      </w:r>
      <w:hyperlink w:anchor="_Toc180142631" w:history="1">
        <w:r w:rsidRPr="005F57C7">
          <w:rPr>
            <w:rStyle w:val="Hyperlink"/>
            <w:rFonts w:ascii="Arial" w:hAnsi="Arial" w:cs="Arial"/>
            <w:noProof/>
          </w:rPr>
          <w:t xml:space="preserve">Formación y Concienciación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_Toc180142631 \h </w:instrText>
      </w:r>
      <w:r w:rsidRPr="005F57C7">
        <w:rPr>
          <w:rFonts w:ascii="Arial" w:hAnsi="Arial" w:cs="Arial"/>
          <w:noProof/>
          <w:webHidden/>
        </w:rPr>
      </w:r>
      <w:r w:rsidRPr="005F57C7">
        <w:rPr>
          <w:rFonts w:ascii="Arial" w:hAnsi="Arial" w:cs="Arial"/>
          <w:noProof/>
          <w:webHidden/>
        </w:rPr>
        <w:fldChar w:fldCharType="separate"/>
      </w:r>
      <w:hyperlink w:anchor="_Toc180142631" w:history="1">
        <w:r w:rsidR="00E2290A">
          <w:rPr>
            <w:rFonts w:ascii="Arial" w:hAnsi="Arial" w:cs="Arial"/>
            <w:noProof/>
            <w:webHidden/>
          </w:rPr>
          <w:t>16</w:t>
        </w:r>
      </w:hyperlink>
      <w:r w:rsidRPr="005F57C7">
        <w:rPr>
          <w:rFonts w:ascii="Arial" w:hAnsi="Arial" w:cs="Arial"/>
          <w:noProof/>
          <w:webHidden/>
        </w:rPr>
        <w:fldChar w:fldCharType="end"/>
      </w:r>
    </w:p>
    <w:p w14:paraId="7BA9C8DC" w14:textId="6A31D1FE"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32" w:history="1">
        <w:r w:rsidRPr="005F57C7">
          <w:rPr>
            <w:rStyle w:val="Hyperlink"/>
            <w:rFonts w:ascii="Arial" w:hAnsi="Arial" w:cs="Arial"/>
            <w:noProof/>
          </w:rPr>
          <w:t xml:space="preserve">11 </w:t>
        </w:r>
      </w:hyperlink>
      <w:r w:rsidRPr="005F57C7">
        <w:rPr>
          <w:rFonts w:ascii="Arial" w:eastAsiaTheme="minorEastAsia" w:hAnsi="Arial" w:cs="Arial"/>
          <w:b w:val="0"/>
          <w:bCs w:val="0"/>
          <w:caps w:val="0"/>
          <w:noProof/>
          <w:kern w:val="2"/>
          <w:lang w:eastAsia="en-ZA"/>
          <w14:ligatures w14:val="standardContextual"/>
        </w:rPr>
        <w:tab/>
      </w:r>
      <w:hyperlink w:anchor="_Toc180142632" w:history="1">
        <w:r w:rsidRPr="005F57C7">
          <w:rPr>
            <w:rStyle w:val="Hyperlink"/>
            <w:rFonts w:ascii="Arial" w:hAnsi="Arial" w:cs="Arial"/>
            <w:noProof/>
          </w:rPr>
          <w:t xml:space="preserve">Revisión y Mejora Continua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_Toc180142632 \h </w:instrText>
      </w:r>
      <w:r w:rsidRPr="005F57C7">
        <w:rPr>
          <w:rFonts w:ascii="Arial" w:hAnsi="Arial" w:cs="Arial"/>
          <w:noProof/>
          <w:webHidden/>
        </w:rPr>
      </w:r>
      <w:r w:rsidRPr="005F57C7">
        <w:rPr>
          <w:rFonts w:ascii="Arial" w:hAnsi="Arial" w:cs="Arial"/>
          <w:noProof/>
          <w:webHidden/>
        </w:rPr>
        <w:fldChar w:fldCharType="separate"/>
      </w:r>
      <w:hyperlink w:anchor="_Toc180142632" w:history="1">
        <w:r w:rsidR="00E2290A">
          <w:rPr>
            <w:rFonts w:ascii="Arial" w:hAnsi="Arial" w:cs="Arial"/>
            <w:noProof/>
            <w:webHidden/>
          </w:rPr>
          <w:t>17</w:t>
        </w:r>
      </w:hyperlink>
      <w:r w:rsidRPr="005F57C7">
        <w:rPr>
          <w:rFonts w:ascii="Arial" w:hAnsi="Arial" w:cs="Arial"/>
          <w:noProof/>
          <w:webHidden/>
        </w:rPr>
        <w:fldChar w:fldCharType="end"/>
      </w:r>
    </w:p>
    <w:p w14:paraId="3B8BABBD" w14:textId="115A2AA3"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33" w:history="1">
        <w:r w:rsidRPr="005F57C7">
          <w:rPr>
            <w:rStyle w:val="Hyperlink"/>
            <w:rFonts w:ascii="Arial" w:hAnsi="Arial" w:cs="Arial"/>
            <w:noProof/>
          </w:rPr>
          <w:t xml:space="preserve">12 </w:t>
        </w:r>
      </w:hyperlink>
      <w:r w:rsidRPr="005F57C7">
        <w:rPr>
          <w:rFonts w:ascii="Arial" w:eastAsiaTheme="minorEastAsia" w:hAnsi="Arial" w:cs="Arial"/>
          <w:b w:val="0"/>
          <w:bCs w:val="0"/>
          <w:caps w:val="0"/>
          <w:noProof/>
          <w:kern w:val="2"/>
          <w:lang w:eastAsia="en-ZA"/>
          <w14:ligatures w14:val="standardContextual"/>
        </w:rPr>
        <w:tab/>
      </w:r>
      <w:hyperlink w:anchor="_Toc180142633" w:history="1">
        <w:r w:rsidRPr="005F57C7">
          <w:rPr>
            <w:rStyle w:val="Hyperlink"/>
            <w:rFonts w:ascii="Arial" w:hAnsi="Arial" w:cs="Arial"/>
            <w:noProof/>
          </w:rPr>
          <w:t xml:space="preserve">Roles y responsabilidades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_Toc180142633 \h </w:instrText>
      </w:r>
      <w:r w:rsidRPr="005F57C7">
        <w:rPr>
          <w:rFonts w:ascii="Arial" w:hAnsi="Arial" w:cs="Arial"/>
          <w:noProof/>
          <w:webHidden/>
        </w:rPr>
      </w:r>
      <w:r w:rsidRPr="005F57C7">
        <w:rPr>
          <w:rFonts w:ascii="Arial" w:hAnsi="Arial" w:cs="Arial"/>
          <w:noProof/>
          <w:webHidden/>
        </w:rPr>
        <w:fldChar w:fldCharType="separate"/>
      </w:r>
      <w:hyperlink w:anchor="_Toc180142633" w:history="1">
        <w:r w:rsidR="00E2290A">
          <w:rPr>
            <w:rFonts w:ascii="Arial" w:hAnsi="Arial" w:cs="Arial"/>
            <w:noProof/>
            <w:webHidden/>
          </w:rPr>
          <w:t>17</w:t>
        </w:r>
      </w:hyperlink>
      <w:r w:rsidRPr="005F57C7">
        <w:rPr>
          <w:rFonts w:ascii="Arial" w:hAnsi="Arial" w:cs="Arial"/>
          <w:noProof/>
          <w:webHidden/>
        </w:rPr>
        <w:fldChar w:fldCharType="end"/>
      </w:r>
    </w:p>
    <w:p w14:paraId="78484966" w14:textId="1F699E68" w:rsidR="005F57C7" w:rsidRPr="005F57C7" w:rsidRDefault="005F57C7">
      <w:pPr>
        <w:pStyle w:val="TOC1"/>
        <w:rPr>
          <w:rFonts w:ascii="Arial" w:eastAsiaTheme="minorEastAsia" w:hAnsi="Arial" w:cs="Arial"/>
          <w:b w:val="0"/>
          <w:bCs w:val="0"/>
          <w:caps w:val="0"/>
          <w:noProof/>
          <w:kern w:val="2"/>
          <w:lang w:eastAsia="en-ZA"/>
          <w14:ligatures w14:val="standardContextual"/>
        </w:rPr>
      </w:pPr>
      <w:hyperlink w:anchor="_Toc180142634" w:history="1">
        <w:r w:rsidRPr="005F57C7">
          <w:rPr>
            <w:rStyle w:val="Hyperlink"/>
            <w:rFonts w:ascii="Arial" w:hAnsi="Arial" w:cs="Arial"/>
            <w:noProof/>
          </w:rPr>
          <w:t xml:space="preserve">Anexo A: Registro de Fauna y Flora </w:t>
        </w:r>
      </w:hyperlink>
      <w:r w:rsidRPr="005F57C7">
        <w:rPr>
          <w:rFonts w:ascii="Arial" w:hAnsi="Arial" w:cs="Arial"/>
          <w:noProof/>
          <w:webHidden/>
        </w:rPr>
        <w:tab/>
      </w:r>
      <w:r w:rsidRPr="005F57C7">
        <w:rPr>
          <w:rFonts w:ascii="Arial" w:hAnsi="Arial" w:cs="Arial"/>
          <w:noProof/>
          <w:webHidden/>
        </w:rPr>
        <w:fldChar w:fldCharType="begin"/>
      </w:r>
      <w:r w:rsidRPr="005F57C7">
        <w:rPr>
          <w:rFonts w:ascii="Arial" w:hAnsi="Arial" w:cs="Arial"/>
          <w:noProof/>
          <w:webHidden/>
        </w:rPr>
        <w:instrText xml:space="preserve"> PAGEREF _Toc180142634 \h </w:instrText>
      </w:r>
      <w:r w:rsidRPr="005F57C7">
        <w:rPr>
          <w:rFonts w:ascii="Arial" w:hAnsi="Arial" w:cs="Arial"/>
          <w:noProof/>
          <w:webHidden/>
        </w:rPr>
      </w:r>
      <w:r w:rsidRPr="005F57C7">
        <w:rPr>
          <w:rFonts w:ascii="Arial" w:hAnsi="Arial" w:cs="Arial"/>
          <w:noProof/>
          <w:webHidden/>
        </w:rPr>
        <w:fldChar w:fldCharType="separate"/>
      </w:r>
      <w:hyperlink w:anchor="_Toc180142634" w:history="1">
        <w:r w:rsidR="00E2290A">
          <w:rPr>
            <w:rFonts w:ascii="Arial" w:hAnsi="Arial" w:cs="Arial"/>
            <w:noProof/>
            <w:webHidden/>
          </w:rPr>
          <w:t>19</w:t>
        </w:r>
      </w:hyperlink>
      <w:r w:rsidRPr="005F57C7">
        <w:rPr>
          <w:rFonts w:ascii="Arial" w:hAnsi="Arial" w:cs="Arial"/>
          <w:noProof/>
          <w:webHidden/>
        </w:rPr>
        <w:fldChar w:fldCharType="end"/>
      </w:r>
    </w:p>
    <w:p w14:paraId="7A7E2297" w14:textId="0834C2CC" w:rsidR="006C6926" w:rsidRPr="005F57C7" w:rsidRDefault="0039317B" w:rsidP="003D315F">
      <w:pPr>
        <w:tabs>
          <w:tab w:val="left" w:pos="8789"/>
        </w:tabs>
        <w:jc w:val="left"/>
        <w:outlineLvl w:val="2"/>
        <w:rPr>
          <w:rFonts w:cs="Arial"/>
          <w:sz w:val="20"/>
          <w:szCs w:val="20"/>
        </w:rPr>
      </w:pPr>
      <w:r w:rsidRPr="005F57C7">
        <w:rPr>
          <w:rFonts w:cs="Arial"/>
          <w:sz w:val="20"/>
          <w:szCs w:val="20"/>
        </w:rPr>
        <w:fldChar w:fldCharType="end"/>
      </w:r>
    </w:p>
    <w:p w14:paraId="4E24AEC0" w14:textId="77777777" w:rsidR="006C6926" w:rsidRPr="005F57C7" w:rsidRDefault="006C6926" w:rsidP="006C6926">
      <w:pPr>
        <w:tabs>
          <w:tab w:val="left" w:pos="8789"/>
        </w:tabs>
        <w:rPr>
          <w:rFonts w:cs="Arial"/>
          <w:sz w:val="20"/>
          <w:szCs w:val="20"/>
        </w:rPr>
      </w:pPr>
      <w:r w:rsidRPr="005F57C7">
        <w:rPr>
          <w:rFonts w:cs="Arial"/>
          <w:sz w:val="20"/>
          <w:szCs w:val="20"/>
        </w:rPr>
        <w:t>Lista de tablas</w:t>
      </w:r>
    </w:p>
    <w:p w14:paraId="467A243C" w14:textId="5150E6EE" w:rsidR="005F57C7" w:rsidRPr="005F57C7" w:rsidRDefault="006C6926">
      <w:pPr>
        <w:pStyle w:val="TableofFigures"/>
        <w:tabs>
          <w:tab w:val="right" w:leader="dot" w:pos="9017"/>
        </w:tabs>
        <w:rPr>
          <w:rFonts w:eastAsiaTheme="minorEastAsia" w:cs="Arial"/>
          <w:noProof/>
          <w:kern w:val="2"/>
          <w:sz w:val="20"/>
          <w:szCs w:val="20"/>
          <w:lang w:eastAsia="en-ZA"/>
          <w14:ligatures w14:val="standardContextual"/>
        </w:rPr>
      </w:pPr>
      <w:r w:rsidRPr="005F57C7">
        <w:rPr>
          <w:rFonts w:cs="Arial"/>
          <w:sz w:val="20"/>
          <w:szCs w:val="20"/>
          <w:lang w:val="en-GB"/>
        </w:rPr>
        <w:fldChar w:fldCharType="begin"/>
      </w:r>
      <w:r w:rsidRPr="005F57C7">
        <w:rPr>
          <w:rFonts w:cs="Arial"/>
          <w:sz w:val="20"/>
          <w:szCs w:val="20"/>
          <w:lang w:val="en-GB"/>
        </w:rPr>
        <w:instrText xml:space="preserve"> TOC \h \z \c "Table" </w:instrText>
      </w:r>
      <w:r w:rsidRPr="005F57C7">
        <w:rPr>
          <w:rFonts w:cs="Arial"/>
          <w:sz w:val="20"/>
          <w:szCs w:val="20"/>
          <w:lang w:val="en-GB"/>
        </w:rPr>
        <w:fldChar w:fldCharType="separate"/>
      </w:r>
      <w:hyperlink w:anchor="_Toc180142635" w:history="1">
        <w:r w:rsidR="005F57C7" w:rsidRPr="005F57C7">
          <w:rPr>
            <w:rStyle w:val="Hyperlink"/>
            <w:rFonts w:cs="Arial"/>
            <w:bCs/>
            <w:noProof/>
            <w:sz w:val="20"/>
            <w:szCs w:val="20"/>
          </w:rPr>
          <w:t xml:space="preserve">Tabla 12 </w:t>
        </w:r>
      </w:hyperlink>
      <w:r w:rsidR="005F57C7" w:rsidRPr="005F57C7">
        <w:rPr>
          <w:rStyle w:val="Hyperlink"/>
          <w:rFonts w:cs="Arial"/>
          <w:bCs/>
          <w:noProof/>
          <w:sz w:val="20"/>
          <w:szCs w:val="20"/>
        </w:rPr>
        <w:noBreakHyphen/>
      </w:r>
      <w:hyperlink w:anchor="_Toc180142635" w:history="1">
        <w:r w:rsidR="005F57C7" w:rsidRPr="005F57C7">
          <w:rPr>
            <w:rStyle w:val="Hyperlink"/>
            <w:rFonts w:cs="Arial"/>
            <w:bCs/>
            <w:noProof/>
            <w:sz w:val="20"/>
            <w:szCs w:val="20"/>
          </w:rPr>
          <w:t xml:space="preserve">1 : Funciones y responsabilidades clave </w:t>
        </w:r>
      </w:hyperlink>
      <w:r w:rsidR="005F57C7" w:rsidRPr="005F57C7">
        <w:rPr>
          <w:rFonts w:cs="Arial"/>
          <w:noProof/>
          <w:webHidden/>
          <w:sz w:val="20"/>
          <w:szCs w:val="20"/>
        </w:rPr>
        <w:tab/>
      </w:r>
      <w:r w:rsidR="005F57C7" w:rsidRPr="005F57C7">
        <w:rPr>
          <w:rFonts w:cs="Arial"/>
          <w:noProof/>
          <w:webHidden/>
          <w:sz w:val="20"/>
          <w:szCs w:val="20"/>
        </w:rPr>
        <w:fldChar w:fldCharType="begin"/>
      </w:r>
      <w:r w:rsidR="005F57C7" w:rsidRPr="005F57C7">
        <w:rPr>
          <w:rFonts w:cs="Arial"/>
          <w:noProof/>
          <w:webHidden/>
          <w:sz w:val="20"/>
          <w:szCs w:val="20"/>
        </w:rPr>
        <w:instrText xml:space="preserve"> PAGEREF _Toc180142635 \h </w:instrText>
      </w:r>
      <w:r w:rsidR="005F57C7" w:rsidRPr="005F57C7">
        <w:rPr>
          <w:rFonts w:cs="Arial"/>
          <w:noProof/>
          <w:webHidden/>
          <w:sz w:val="20"/>
          <w:szCs w:val="20"/>
        </w:rPr>
      </w:r>
      <w:r w:rsidR="005F57C7" w:rsidRPr="005F57C7">
        <w:rPr>
          <w:rFonts w:cs="Arial"/>
          <w:noProof/>
          <w:webHidden/>
          <w:sz w:val="20"/>
          <w:szCs w:val="20"/>
        </w:rPr>
        <w:fldChar w:fldCharType="separate"/>
      </w:r>
      <w:hyperlink w:anchor="_Toc180142635" w:history="1">
        <w:r w:rsidR="00E2290A">
          <w:rPr>
            <w:rFonts w:cs="Arial"/>
            <w:noProof/>
            <w:webHidden/>
            <w:sz w:val="20"/>
            <w:szCs w:val="20"/>
          </w:rPr>
          <w:t>18</w:t>
        </w:r>
      </w:hyperlink>
      <w:r w:rsidR="005F57C7" w:rsidRPr="005F57C7">
        <w:rPr>
          <w:rFonts w:cs="Arial"/>
          <w:noProof/>
          <w:webHidden/>
          <w:sz w:val="20"/>
          <w:szCs w:val="20"/>
        </w:rPr>
        <w:fldChar w:fldCharType="end"/>
      </w:r>
    </w:p>
    <w:p w14:paraId="5D88C9CB" w14:textId="56CCEB69" w:rsidR="00012547" w:rsidRPr="005F57C7" w:rsidRDefault="006C6926" w:rsidP="006C6926">
      <w:pPr>
        <w:tabs>
          <w:tab w:val="left" w:pos="8789"/>
        </w:tabs>
        <w:rPr>
          <w:rFonts w:cs="Arial"/>
          <w:sz w:val="20"/>
          <w:szCs w:val="20"/>
        </w:rPr>
      </w:pPr>
      <w:r w:rsidRPr="005F57C7">
        <w:rPr>
          <w:rFonts w:cs="Arial"/>
          <w:sz w:val="20"/>
          <w:szCs w:val="20"/>
          <w:lang w:val="en-GB"/>
        </w:rPr>
        <w:fldChar w:fldCharType="end"/>
      </w:r>
    </w:p>
    <w:p w14:paraId="4A75E61E" w14:textId="77777777" w:rsidR="0020168C" w:rsidRPr="005F57C7" w:rsidRDefault="0020168C" w:rsidP="0039317B">
      <w:pPr>
        <w:tabs>
          <w:tab w:val="left" w:pos="8789"/>
        </w:tabs>
        <w:rPr>
          <w:rFonts w:cs="Arial"/>
          <w:sz w:val="20"/>
          <w:szCs w:val="20"/>
        </w:rPr>
      </w:pPr>
    </w:p>
    <w:p w14:paraId="4985BB74" w14:textId="77777777" w:rsidR="00B6250D" w:rsidRPr="005F57C7" w:rsidRDefault="00B6250D" w:rsidP="0039317B">
      <w:pPr>
        <w:tabs>
          <w:tab w:val="left" w:pos="8789"/>
        </w:tabs>
        <w:rPr>
          <w:rFonts w:cs="Arial"/>
          <w:sz w:val="20"/>
          <w:szCs w:val="20"/>
        </w:rPr>
      </w:pPr>
    </w:p>
    <w:p w14:paraId="6E8B337F" w14:textId="77777777" w:rsidR="00B6250D" w:rsidRPr="005F57C7" w:rsidRDefault="00B6250D" w:rsidP="0039317B">
      <w:pPr>
        <w:tabs>
          <w:tab w:val="left" w:pos="8789"/>
        </w:tabs>
        <w:rPr>
          <w:rFonts w:cs="Arial"/>
          <w:sz w:val="20"/>
          <w:szCs w:val="20"/>
        </w:rPr>
      </w:pPr>
    </w:p>
    <w:p w14:paraId="51974888" w14:textId="77777777" w:rsidR="00B6250D" w:rsidRPr="005F57C7" w:rsidRDefault="00B6250D" w:rsidP="0039317B">
      <w:pPr>
        <w:tabs>
          <w:tab w:val="left" w:pos="8789"/>
        </w:tabs>
        <w:rPr>
          <w:rFonts w:cs="Arial"/>
          <w:sz w:val="20"/>
          <w:szCs w:val="20"/>
        </w:rPr>
      </w:pPr>
    </w:p>
    <w:p w14:paraId="21FC251E" w14:textId="77777777" w:rsidR="000851F6" w:rsidRDefault="000851F6" w:rsidP="0039317B">
      <w:pPr>
        <w:tabs>
          <w:tab w:val="left" w:pos="8789"/>
        </w:tabs>
        <w:rPr>
          <w:rFonts w:cs="Arial"/>
          <w:sz w:val="20"/>
          <w:szCs w:val="20"/>
        </w:rPr>
      </w:pPr>
    </w:p>
    <w:p w14:paraId="6F470916" w14:textId="77777777" w:rsidR="000851F6" w:rsidRDefault="000851F6" w:rsidP="0039317B">
      <w:pPr>
        <w:tabs>
          <w:tab w:val="left" w:pos="8789"/>
        </w:tabs>
        <w:rPr>
          <w:rFonts w:cs="Arial"/>
          <w:sz w:val="20"/>
          <w:szCs w:val="20"/>
        </w:rPr>
      </w:pPr>
    </w:p>
    <w:p w14:paraId="5DEA7E6E" w14:textId="77777777" w:rsidR="005F57C7" w:rsidRDefault="005F57C7" w:rsidP="0039317B">
      <w:pPr>
        <w:tabs>
          <w:tab w:val="left" w:pos="8789"/>
        </w:tabs>
        <w:rPr>
          <w:rFonts w:cs="Arial"/>
          <w:sz w:val="20"/>
          <w:szCs w:val="20"/>
        </w:rPr>
      </w:pPr>
    </w:p>
    <w:p w14:paraId="62656053" w14:textId="77777777" w:rsidR="000851F6" w:rsidRDefault="000851F6" w:rsidP="0039317B">
      <w:pPr>
        <w:tabs>
          <w:tab w:val="left" w:pos="8789"/>
        </w:tabs>
        <w:rPr>
          <w:rFonts w:cs="Arial"/>
          <w:sz w:val="20"/>
          <w:szCs w:val="20"/>
        </w:rPr>
      </w:pPr>
    </w:p>
    <w:p w14:paraId="72CCAC19" w14:textId="77777777" w:rsidR="000851F6" w:rsidRDefault="000851F6" w:rsidP="0039317B">
      <w:pPr>
        <w:tabs>
          <w:tab w:val="left" w:pos="8789"/>
        </w:tabs>
        <w:rPr>
          <w:rFonts w:cs="Arial"/>
          <w:sz w:val="20"/>
          <w:szCs w:val="20"/>
        </w:rPr>
      </w:pPr>
    </w:p>
    <w:p w14:paraId="7EDA09D1" w14:textId="77777777" w:rsidR="000851F6" w:rsidRDefault="000851F6" w:rsidP="0039317B">
      <w:pPr>
        <w:tabs>
          <w:tab w:val="left" w:pos="8789"/>
        </w:tabs>
        <w:rPr>
          <w:rFonts w:cs="Arial"/>
          <w:sz w:val="20"/>
          <w:szCs w:val="20"/>
        </w:rPr>
      </w:pPr>
    </w:p>
    <w:p w14:paraId="566747BB" w14:textId="77777777" w:rsidR="000851F6" w:rsidRDefault="000851F6" w:rsidP="0039317B">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AB0653" w:rsidRPr="00AB0653" w14:paraId="306C48D6" w14:textId="77777777" w:rsidTr="00A63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5D787E1D" w14:textId="63D7267C" w:rsidR="00E31E34" w:rsidRPr="006F7B6A" w:rsidRDefault="008E5319" w:rsidP="00E31E34">
            <w:pPr>
              <w:spacing w:after="120"/>
              <w:rPr>
                <w:i/>
                <w:iCs/>
                <w:color w:val="125B61"/>
                <w:u w:val="single"/>
              </w:rPr>
            </w:pPr>
            <w:r>
              <w:rPr>
                <w:i/>
                <w:iCs/>
                <w:color w:val="125B61"/>
                <w:u w:val="single"/>
              </w:rPr>
              <w:lastRenderedPageBreak/>
              <w:t xml:space="preserve">Cuadro de instrucciones </w:t>
            </w:r>
            <w:r w:rsidR="00F62437">
              <w:rPr>
                <w:i/>
                <w:iCs/>
                <w:color w:val="125B61"/>
                <w:u w:val="single"/>
              </w:rPr>
              <w:t>: eliminar cuando termine</w:t>
            </w:r>
          </w:p>
          <w:p w14:paraId="04724FCE" w14:textId="7CA1F0E1" w:rsidR="00687A61" w:rsidRPr="00AB0653" w:rsidRDefault="00A24A34" w:rsidP="00092803">
            <w:pPr>
              <w:pStyle w:val="Context"/>
              <w:rPr>
                <w:b w:val="0"/>
                <w:bCs w:val="0"/>
                <w:color w:val="171717" w:themeColor="background2" w:themeShade="1A"/>
              </w:rPr>
            </w:pPr>
            <w:r>
              <w:rPr>
                <w:color w:val="171717" w:themeColor="background2" w:themeShade="1A"/>
              </w:rPr>
              <w:t>Instrucciones generales de personalización y cumplimiento</w:t>
            </w:r>
          </w:p>
        </w:tc>
      </w:tr>
      <w:tr w:rsidR="00AB0653" w:rsidRPr="00AB0653" w14:paraId="61B6DAD6" w14:textId="77777777" w:rsidTr="00EF190C">
        <w:trPr>
          <w:trHeight w:val="8038"/>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6E47266D" w14:textId="16D01487" w:rsidR="001A339B" w:rsidRPr="0073428A" w:rsidRDefault="00561CA5" w:rsidP="001A339B">
            <w:pPr>
              <w:pStyle w:val="Context"/>
              <w:rPr>
                <w:b w:val="0"/>
                <w:bCs w:val="0"/>
                <w:color w:val="171717" w:themeColor="background2" w:themeShade="1A"/>
                <w:lang w:val="es-AR"/>
              </w:rPr>
            </w:pPr>
            <w:r w:rsidRPr="0073428A">
              <w:rPr>
                <w:b w:val="0"/>
                <w:bCs w:val="0"/>
                <w:color w:val="171717" w:themeColor="background2" w:themeShade="1A"/>
                <w:lang w:val="es-AR"/>
              </w:rPr>
              <w:t xml:space="preserve">Este documento proporciona una plantilla a partir de la cual su empresa puede desarrollar un </w:t>
            </w:r>
            <w:r w:rsidR="00607D0E" w:rsidRPr="001B4F3E">
              <w:rPr>
                <w:b w:val="0"/>
                <w:bCs w:val="0"/>
                <w:color w:val="171717" w:themeColor="background2" w:themeShade="1A"/>
              </w:rPr>
              <w:t>Procedimiento de Gestión de la Biodiversidad (P</w:t>
            </w:r>
            <w:r w:rsidR="002A4682">
              <w:rPr>
                <w:b w:val="0"/>
                <w:bCs w:val="0"/>
                <w:color w:val="171717" w:themeColor="background2" w:themeShade="1A"/>
              </w:rPr>
              <w:t>r</w:t>
            </w:r>
            <w:r w:rsidR="00607D0E" w:rsidRPr="001B4F3E">
              <w:rPr>
                <w:b w:val="0"/>
                <w:bCs w:val="0"/>
                <w:color w:val="171717" w:themeColor="background2" w:themeShade="1A"/>
              </w:rPr>
              <w:t xml:space="preserve">GB), si así lo requiere. Un </w:t>
            </w:r>
            <w:r w:rsidR="0001673C" w:rsidRPr="001B4F3E">
              <w:rPr>
                <w:b w:val="0"/>
                <w:bCs w:val="0"/>
                <w:color w:val="171717" w:themeColor="background2" w:themeShade="1A"/>
              </w:rPr>
              <w:t xml:space="preserve">PGB suele ser necesario cuando es necesario identificar, evaluar y gestionar los impactos de un proyecto o actividad en ecosistemas sensibles y la biodiversidad. Esto suele ocurrir durante las </w:t>
            </w:r>
            <w:r w:rsidR="001A339B" w:rsidRPr="0073428A">
              <w:rPr>
                <w:b w:val="0"/>
                <w:bCs w:val="0"/>
                <w:color w:val="171717" w:themeColor="background2" w:themeShade="1A"/>
                <w:lang w:val="es-AR"/>
              </w:rPr>
              <w:t xml:space="preserve">etapas de planificación de proyectos de desarrollo, cambios en el uso del suelo o iniciativas de conservación, cuando existe un requisito regulatorio para realizar una </w:t>
            </w:r>
            <w:r w:rsidR="00697320" w:rsidRPr="001B4F3E">
              <w:rPr>
                <w:b w:val="0"/>
                <w:bCs w:val="0"/>
                <w:color w:val="171717" w:themeColor="background2" w:themeShade="1A"/>
              </w:rPr>
              <w:t>revisión ambiental como parte de una Evaluación de Impacto Ambiental y Social (EIAS).</w:t>
            </w:r>
          </w:p>
          <w:p w14:paraId="74F67D92" w14:textId="47B02EEC" w:rsidR="004D2C21" w:rsidRPr="00491FD6" w:rsidRDefault="00F13022" w:rsidP="00491FD6">
            <w:pPr>
              <w:pStyle w:val="Context"/>
              <w:rPr>
                <w:b w:val="0"/>
                <w:bCs w:val="0"/>
                <w:color w:val="171717" w:themeColor="background2" w:themeShade="1A"/>
              </w:rPr>
            </w:pPr>
            <w:r>
              <w:rPr>
                <w:b w:val="0"/>
                <w:bCs w:val="0"/>
                <w:color w:val="171717" w:themeColor="background2" w:themeShade="1A"/>
              </w:rPr>
              <w:t xml:space="preserve">A continuación se presentan </w:t>
            </w:r>
            <w:r w:rsidR="00697320">
              <w:rPr>
                <w:b w:val="0"/>
                <w:bCs w:val="0"/>
                <w:color w:val="171717" w:themeColor="background2" w:themeShade="1A"/>
              </w:rPr>
              <w:t xml:space="preserve">otros escenarios para el desarrollo e implementación de un </w:t>
            </w:r>
            <w:r w:rsidR="0073428A">
              <w:rPr>
                <w:b w:val="0"/>
                <w:bCs w:val="0"/>
                <w:color w:val="171717" w:themeColor="background2" w:themeShade="1A"/>
              </w:rPr>
              <w:t>P</w:t>
            </w:r>
            <w:r w:rsidR="002A4682">
              <w:rPr>
                <w:b w:val="0"/>
                <w:bCs w:val="0"/>
                <w:color w:val="171717" w:themeColor="background2" w:themeShade="1A"/>
              </w:rPr>
              <w:t>r</w:t>
            </w:r>
            <w:r w:rsidR="0073428A">
              <w:rPr>
                <w:b w:val="0"/>
                <w:bCs w:val="0"/>
                <w:color w:val="171717" w:themeColor="background2" w:themeShade="1A"/>
              </w:rPr>
              <w:t>GB</w:t>
            </w:r>
            <w:r>
              <w:rPr>
                <w:b w:val="0"/>
                <w:bCs w:val="0"/>
                <w:color w:val="171717" w:themeColor="background2" w:themeShade="1A"/>
              </w:rPr>
              <w:t>:</w:t>
            </w:r>
          </w:p>
          <w:p w14:paraId="52C599DE" w14:textId="1956F525" w:rsidR="005711F4" w:rsidRPr="00491FD6" w:rsidRDefault="005711F4" w:rsidP="00491FD6">
            <w:pPr>
              <w:pStyle w:val="Context"/>
              <w:numPr>
                <w:ilvl w:val="0"/>
                <w:numId w:val="12"/>
              </w:numPr>
              <w:ind w:left="593"/>
              <w:rPr>
                <w:b w:val="0"/>
                <w:bCs w:val="0"/>
                <w:color w:val="171717" w:themeColor="background2" w:themeShade="1A"/>
              </w:rPr>
            </w:pPr>
            <w:r w:rsidRPr="00491FD6">
              <w:rPr>
                <w:b w:val="0"/>
                <w:bCs w:val="0"/>
                <w:color w:val="171717" w:themeColor="background2" w:themeShade="1A"/>
              </w:rPr>
              <w:t>Implementación de un Plan de Gestión de la Biodiversidad (</w:t>
            </w:r>
            <w:r w:rsidR="0073428A">
              <w:rPr>
                <w:b w:val="0"/>
                <w:bCs w:val="0"/>
                <w:color w:val="171717" w:themeColor="background2" w:themeShade="1A"/>
              </w:rPr>
              <w:t>PGB</w:t>
            </w:r>
            <w:r w:rsidRPr="00491FD6">
              <w:rPr>
                <w:b w:val="0"/>
                <w:bCs w:val="0"/>
                <w:color w:val="171717" w:themeColor="background2" w:themeShade="1A"/>
              </w:rPr>
              <w:t>): Cuando se ha desarrollado un BMP, se necesitan procedimientos para poner en práctica las estrategias y acciones delineadas en el plan.</w:t>
            </w:r>
          </w:p>
          <w:p w14:paraId="5B7F7C49" w14:textId="77777777" w:rsidR="005711F4" w:rsidRPr="00491FD6" w:rsidRDefault="005711F4" w:rsidP="00491FD6">
            <w:pPr>
              <w:pStyle w:val="Context"/>
              <w:numPr>
                <w:ilvl w:val="0"/>
                <w:numId w:val="12"/>
              </w:numPr>
              <w:ind w:left="593"/>
              <w:rPr>
                <w:b w:val="0"/>
                <w:bCs w:val="0"/>
                <w:color w:val="171717" w:themeColor="background2" w:themeShade="1A"/>
              </w:rPr>
            </w:pPr>
            <w:r w:rsidRPr="00491FD6">
              <w:rPr>
                <w:b w:val="0"/>
                <w:bCs w:val="0"/>
                <w:color w:val="171717" w:themeColor="background2" w:themeShade="1A"/>
              </w:rPr>
              <w:t>Proyectos complejos: para desarrollos a gran escala o proyectos con múltiples fases, un procedimiento garantiza la aplicación consistente de prácticas de gestión de la biodiversidad entre distintos equipos y partes interesadas.</w:t>
            </w:r>
          </w:p>
          <w:p w14:paraId="65DD0CAE" w14:textId="77777777" w:rsidR="005711F4" w:rsidRPr="00491FD6" w:rsidRDefault="005711F4" w:rsidP="00F066FA">
            <w:pPr>
              <w:pStyle w:val="Context"/>
              <w:numPr>
                <w:ilvl w:val="0"/>
                <w:numId w:val="12"/>
              </w:numPr>
              <w:ind w:left="593"/>
              <w:rPr>
                <w:b w:val="0"/>
                <w:bCs w:val="0"/>
                <w:color w:val="171717" w:themeColor="background2" w:themeShade="1A"/>
              </w:rPr>
            </w:pPr>
            <w:r w:rsidRPr="00491FD6">
              <w:rPr>
                <w:b w:val="0"/>
                <w:bCs w:val="0"/>
                <w:color w:val="171717" w:themeColor="background2" w:themeShade="1A"/>
              </w:rPr>
              <w:t>Necesidades de seguimiento y presentación de informes: cuando se requiere un seguimiento, una evaluación o una presentación de informes continuos sobre los impactos en la biodiversidad, los procedimientos ayudan a estandarizar estos procesos.</w:t>
            </w:r>
          </w:p>
          <w:p w14:paraId="799FFE8E" w14:textId="1391FEFE" w:rsidR="00464390" w:rsidRDefault="00464390" w:rsidP="00491FD6">
            <w:pPr>
              <w:pStyle w:val="Context"/>
              <w:numPr>
                <w:ilvl w:val="0"/>
                <w:numId w:val="12"/>
              </w:numPr>
              <w:ind w:left="593"/>
              <w:rPr>
                <w:b w:val="0"/>
                <w:bCs w:val="0"/>
                <w:color w:val="171717" w:themeColor="background2" w:themeShade="1A"/>
              </w:rPr>
            </w:pPr>
            <w:r w:rsidRPr="0073428A">
              <w:rPr>
                <w:b w:val="0"/>
                <w:bCs w:val="0"/>
                <w:color w:val="171717" w:themeColor="background2" w:themeShade="1A"/>
                <w:lang w:val="es-AR"/>
              </w:rPr>
              <w:t>Políticas organizacionales: En las organizaciones que priorizan la sostenibilidad, se pueden establecer procedimientos para alinearse con los sistemas de gestión ambiental o iniciativas de responsabilidad corporativa.</w:t>
            </w:r>
          </w:p>
          <w:p w14:paraId="76CEBF5A" w14:textId="178AF103" w:rsidR="00C115C4" w:rsidRPr="0001673C" w:rsidRDefault="008E5319" w:rsidP="008E5319">
            <w:pPr>
              <w:pStyle w:val="Context"/>
              <w:rPr>
                <w:b w:val="0"/>
                <w:bCs w:val="0"/>
                <w:color w:val="171717" w:themeColor="background2" w:themeShade="1A"/>
              </w:rPr>
            </w:pPr>
            <w:r w:rsidRPr="0001673C">
              <w:rPr>
                <w:b w:val="0"/>
                <w:bCs w:val="0"/>
                <w:color w:val="171717" w:themeColor="background2" w:themeShade="1A"/>
              </w:rPr>
              <w:t xml:space="preserve">Este documento proporciona una plantilla a partir de la cual su empresa puede desarrollar un </w:t>
            </w:r>
            <w:r w:rsidR="002A4682">
              <w:rPr>
                <w:b w:val="0"/>
                <w:bCs w:val="0"/>
                <w:color w:val="171717" w:themeColor="background2" w:themeShade="1A"/>
              </w:rPr>
              <w:t>PrGB</w:t>
            </w:r>
            <w:r w:rsidR="00F21FEC">
              <w:rPr>
                <w:b w:val="0"/>
                <w:bCs w:val="0"/>
                <w:color w:val="171717" w:themeColor="background2" w:themeShade="1A"/>
              </w:rPr>
              <w:t xml:space="preserve"> para brindar a sus empleados y contratistas un enfoque sistemático para la gestión de la biodiversidad, la prevención de daños a los ecosistemas y la promoción de iniciativas de conservación. El </w:t>
            </w:r>
            <w:r w:rsidR="002A4682">
              <w:rPr>
                <w:b w:val="0"/>
                <w:bCs w:val="0"/>
                <w:color w:val="171717" w:themeColor="background2" w:themeShade="1A"/>
              </w:rPr>
              <w:t>PrGB</w:t>
            </w:r>
            <w:r w:rsidR="002A4682" w:rsidRPr="0001673C">
              <w:rPr>
                <w:b w:val="0"/>
                <w:bCs w:val="0"/>
                <w:color w:val="171717" w:themeColor="background2" w:themeShade="1A"/>
              </w:rPr>
              <w:t xml:space="preserve"> </w:t>
            </w:r>
            <w:r w:rsidR="000B4072" w:rsidRPr="0001673C">
              <w:rPr>
                <w:b w:val="0"/>
                <w:bCs w:val="0"/>
                <w:color w:val="171717" w:themeColor="background2" w:themeShade="1A"/>
              </w:rPr>
              <w:t>deberá incluir la identificación, evaluación, protección y mejora de la biodiversidad en las áreas operativas de su empresa.</w:t>
            </w:r>
          </w:p>
          <w:p w14:paraId="191E029F" w14:textId="72DFEC2A" w:rsidR="00AB1C2C" w:rsidRPr="0001673C" w:rsidRDefault="00AB1C2C" w:rsidP="00D10987">
            <w:pPr>
              <w:pStyle w:val="Context"/>
              <w:rPr>
                <w:b w:val="0"/>
                <w:bCs w:val="0"/>
                <w:color w:val="171717" w:themeColor="background2" w:themeShade="1A"/>
              </w:rPr>
            </w:pPr>
            <w:r w:rsidRPr="0001673C">
              <w:rPr>
                <w:b w:val="0"/>
                <w:bCs w:val="0"/>
                <w:color w:val="171717" w:themeColor="background2" w:themeShade="1A"/>
              </w:rPr>
              <w:t xml:space="preserve">El propósito del </w:t>
            </w:r>
            <w:r w:rsidR="002A4682">
              <w:rPr>
                <w:b w:val="0"/>
                <w:bCs w:val="0"/>
                <w:color w:val="171717" w:themeColor="background2" w:themeShade="1A"/>
              </w:rPr>
              <w:t>PrGB</w:t>
            </w:r>
            <w:r w:rsidR="002A4682" w:rsidRPr="0001673C">
              <w:rPr>
                <w:b w:val="0"/>
                <w:bCs w:val="0"/>
                <w:color w:val="171717" w:themeColor="background2" w:themeShade="1A"/>
              </w:rPr>
              <w:t xml:space="preserve"> </w:t>
            </w:r>
            <w:r w:rsidRPr="0001673C">
              <w:rPr>
                <w:b w:val="0"/>
                <w:bCs w:val="0"/>
                <w:color w:val="171717" w:themeColor="background2" w:themeShade="1A"/>
              </w:rPr>
              <w:t xml:space="preserve">es minimizar los impactos en la biodiversidad local, garantizar el cumplimiento normativo y apoyar la protección y mejora de los hábitats y especies naturales. El </w:t>
            </w:r>
            <w:r w:rsidR="002A4682">
              <w:rPr>
                <w:b w:val="0"/>
                <w:bCs w:val="0"/>
                <w:color w:val="171717" w:themeColor="background2" w:themeShade="1A"/>
              </w:rPr>
              <w:t>PrGB</w:t>
            </w:r>
            <w:r w:rsidR="002A4682" w:rsidRPr="0001673C">
              <w:rPr>
                <w:b w:val="0"/>
                <w:bCs w:val="0"/>
                <w:color w:val="171717" w:themeColor="background2" w:themeShade="1A"/>
              </w:rPr>
              <w:t xml:space="preserve"> </w:t>
            </w:r>
            <w:r w:rsidRPr="0001673C">
              <w:rPr>
                <w:b w:val="0"/>
                <w:bCs w:val="0"/>
                <w:color w:val="171717" w:themeColor="background2" w:themeShade="1A"/>
              </w:rPr>
              <w:t xml:space="preserve">será utilizado y aplicado típicamente por empleados y contratistas, a quienes se les animará a implementar prácticas alineadas con los requisitos de este </w:t>
            </w:r>
            <w:r w:rsidR="00CD5072">
              <w:rPr>
                <w:b w:val="0"/>
                <w:bCs w:val="0"/>
                <w:color w:val="171717" w:themeColor="background2" w:themeShade="1A"/>
              </w:rPr>
              <w:t>PrGB</w:t>
            </w:r>
            <w:r w:rsidRPr="00EF190C">
              <w:rPr>
                <w:b w:val="0"/>
                <w:bCs w:val="0"/>
                <w:color w:val="171717" w:themeColor="background2" w:themeShade="1A"/>
              </w:rPr>
              <w:t xml:space="preserve">. Su Gerente de Medio Ambiente, Social y Gobernanza (ESG) o de Sostenibilidad deberá utilizar este </w:t>
            </w:r>
            <w:r w:rsidR="0073428A">
              <w:rPr>
                <w:b w:val="0"/>
                <w:bCs w:val="0"/>
                <w:color w:val="171717" w:themeColor="background2" w:themeShade="1A"/>
              </w:rPr>
              <w:t>PGB</w:t>
            </w:r>
            <w:r w:rsidR="000B4072" w:rsidRPr="00EF190C">
              <w:rPr>
                <w:b w:val="0"/>
                <w:bCs w:val="0"/>
                <w:color w:val="171717" w:themeColor="background2" w:themeShade="1A"/>
              </w:rPr>
              <w:t>.</w:t>
            </w:r>
            <w:r w:rsidR="000B4072" w:rsidRPr="00EF190C" w:rsidDel="000B4072">
              <w:rPr>
                <w:b w:val="0"/>
                <w:bCs w:val="0"/>
                <w:color w:val="171717" w:themeColor="background2" w:themeShade="1A"/>
              </w:rPr>
              <w:t xml:space="preserve"> </w:t>
            </w:r>
            <w:r w:rsidRPr="00EF190C">
              <w:rPr>
                <w:b w:val="0"/>
                <w:bCs w:val="0"/>
                <w:color w:val="171717" w:themeColor="background2" w:themeShade="1A"/>
              </w:rPr>
              <w:t>como guía sobre lo que el contratista debe implementar para garantizar una gestión responsable y sostenible de la biodiversidad.</w:t>
            </w:r>
          </w:p>
          <w:p w14:paraId="53A1249E" w14:textId="79306FB4" w:rsidR="00E41D37" w:rsidRPr="0001673C" w:rsidRDefault="000B4072" w:rsidP="00DF78A0">
            <w:pPr>
              <w:pStyle w:val="Context"/>
              <w:rPr>
                <w:b w:val="0"/>
                <w:bCs w:val="0"/>
                <w:color w:val="171717" w:themeColor="background2" w:themeShade="1A"/>
              </w:rPr>
            </w:pPr>
            <w:r w:rsidRPr="0001673C">
              <w:rPr>
                <w:b w:val="0"/>
                <w:bCs w:val="0"/>
                <w:color w:val="171717" w:themeColor="background2" w:themeShade="1A"/>
              </w:rPr>
              <w:t xml:space="preserve">El </w:t>
            </w:r>
            <w:r w:rsidR="00CD5072">
              <w:rPr>
                <w:b w:val="0"/>
                <w:bCs w:val="0"/>
                <w:color w:val="171717" w:themeColor="background2" w:themeShade="1A"/>
              </w:rPr>
              <w:t xml:space="preserve">PrGB </w:t>
            </w:r>
            <w:r w:rsidR="0073428A">
              <w:rPr>
                <w:b w:val="0"/>
                <w:bCs w:val="0"/>
                <w:color w:val="171717" w:themeColor="background2" w:themeShade="1A"/>
              </w:rPr>
              <w:t>s</w:t>
            </w:r>
            <w:r w:rsidRPr="0001673C">
              <w:rPr>
                <w:b w:val="0"/>
                <w:bCs w:val="0"/>
                <w:color w:val="171717" w:themeColor="background2" w:themeShade="1A"/>
              </w:rPr>
              <w:t>e desarrollarán para garantizar el cumplimiento de la legislación nacional pertinente y para alinearse con las mejores prácticas internacionales reconocidas, específicamente la Norma de Desempeño (ND) 6 de la Corporación Financiera Internacional (CFI): Conservación de la Biodiversidad y Gestión Sostenible de los Recursos Naturales Vivos.</w:t>
            </w:r>
          </w:p>
          <w:p w14:paraId="7C9985B3" w14:textId="3F4E199C" w:rsidR="00DF78A0" w:rsidRPr="0001673C" w:rsidRDefault="00DF78A0" w:rsidP="00DF78A0">
            <w:pPr>
              <w:pStyle w:val="Context"/>
              <w:rPr>
                <w:b w:val="0"/>
                <w:bCs w:val="0"/>
                <w:color w:val="171717" w:themeColor="background2" w:themeShade="1A"/>
              </w:rPr>
            </w:pPr>
            <w:r w:rsidRPr="0001673C">
              <w:rPr>
                <w:b w:val="0"/>
                <w:bCs w:val="0"/>
                <w:color w:val="171717" w:themeColor="background2" w:themeShade="1A"/>
              </w:rPr>
              <w:t xml:space="preserve">Para garantizar que el </w:t>
            </w:r>
            <w:r w:rsidR="00CD5072">
              <w:rPr>
                <w:b w:val="0"/>
                <w:bCs w:val="0"/>
                <w:color w:val="171717" w:themeColor="background2" w:themeShade="1A"/>
              </w:rPr>
              <w:t>PrGB</w:t>
            </w:r>
            <w:r w:rsidR="00CD5072" w:rsidRPr="0001673C">
              <w:rPr>
                <w:b w:val="0"/>
                <w:bCs w:val="0"/>
                <w:color w:val="171717" w:themeColor="background2" w:themeShade="1A"/>
              </w:rPr>
              <w:t xml:space="preserve"> </w:t>
            </w:r>
            <w:r w:rsidRPr="0001673C">
              <w:rPr>
                <w:b w:val="0"/>
                <w:bCs w:val="0"/>
                <w:color w:val="171717" w:themeColor="background2" w:themeShade="1A"/>
              </w:rPr>
              <w:t>sea práctico y satisfaga las necesidades regulatorias y operativas, considere lo siguiente:</w:t>
            </w:r>
          </w:p>
          <w:p w14:paraId="4CBBB5CB" w14:textId="1FAAC45B" w:rsidR="00E41D37" w:rsidRPr="0001673C" w:rsidRDefault="00DF78A0" w:rsidP="00B4191F">
            <w:pPr>
              <w:pStyle w:val="Context"/>
              <w:numPr>
                <w:ilvl w:val="0"/>
                <w:numId w:val="12"/>
              </w:numPr>
              <w:ind w:left="593"/>
              <w:rPr>
                <w:b w:val="0"/>
                <w:bCs w:val="0"/>
                <w:color w:val="171717" w:themeColor="background2" w:themeShade="1A"/>
              </w:rPr>
            </w:pPr>
            <w:r w:rsidRPr="0001673C">
              <w:rPr>
                <w:color w:val="171717" w:themeColor="background2" w:themeShade="1A"/>
              </w:rPr>
              <w:lastRenderedPageBreak/>
              <w:t>Cumplimiento normativo</w:t>
            </w:r>
            <w:r w:rsidRPr="0001673C">
              <w:rPr>
                <w:b w:val="0"/>
                <w:bCs w:val="0"/>
                <w:color w:val="171717" w:themeColor="background2" w:themeShade="1A"/>
              </w:rPr>
              <w:t xml:space="preserve">: garantizar que el </w:t>
            </w:r>
            <w:r w:rsidR="00CD5072">
              <w:rPr>
                <w:b w:val="0"/>
                <w:bCs w:val="0"/>
                <w:color w:val="171717" w:themeColor="background2" w:themeShade="1A"/>
              </w:rPr>
              <w:t>PrGB</w:t>
            </w:r>
            <w:r w:rsidR="00CD5072" w:rsidRPr="0001673C">
              <w:rPr>
                <w:b w:val="0"/>
                <w:bCs w:val="0"/>
                <w:color w:val="171717" w:themeColor="background2" w:themeShade="1A"/>
              </w:rPr>
              <w:t xml:space="preserve"> </w:t>
            </w:r>
            <w:r w:rsidR="00190CA3" w:rsidRPr="0001673C">
              <w:rPr>
                <w:b w:val="0"/>
                <w:bCs w:val="0"/>
                <w:color w:val="171717" w:themeColor="background2" w:themeShade="1A"/>
              </w:rPr>
              <w:t>cumpla con las leyes locales, nacionales e internacionales que rigen la biodiversidad y esté en línea con los estándares reconocidos de la industria (por ejemplo, los Estándares de desempeño de la IFC, el Convenio sobre la Diversidad Biológica).</w:t>
            </w:r>
          </w:p>
          <w:p w14:paraId="4C5FB6BA" w14:textId="77427F99" w:rsidR="008D3C92" w:rsidRPr="0001673C" w:rsidRDefault="00DF78A0" w:rsidP="00B4191F">
            <w:pPr>
              <w:pStyle w:val="Context"/>
              <w:numPr>
                <w:ilvl w:val="0"/>
                <w:numId w:val="12"/>
              </w:numPr>
              <w:ind w:left="593"/>
              <w:rPr>
                <w:b w:val="0"/>
                <w:bCs w:val="0"/>
                <w:color w:val="171717" w:themeColor="background2" w:themeShade="1A"/>
              </w:rPr>
            </w:pPr>
            <w:r w:rsidRPr="0001673C">
              <w:rPr>
                <w:color w:val="171717" w:themeColor="background2" w:themeShade="1A"/>
              </w:rPr>
              <w:t>Especificidad</w:t>
            </w:r>
            <w:r w:rsidRPr="0001673C">
              <w:rPr>
                <w:b w:val="0"/>
                <w:bCs w:val="0"/>
                <w:color w:val="171717" w:themeColor="background2" w:themeShade="1A"/>
              </w:rPr>
              <w:t xml:space="preserve">: Personalice el </w:t>
            </w:r>
            <w:r w:rsidR="00CD5072">
              <w:rPr>
                <w:b w:val="0"/>
                <w:bCs w:val="0"/>
                <w:color w:val="171717" w:themeColor="background2" w:themeShade="1A"/>
              </w:rPr>
              <w:t>PrGB</w:t>
            </w:r>
            <w:r w:rsidR="00CD5072" w:rsidRPr="0001673C">
              <w:rPr>
                <w:b w:val="0"/>
                <w:bCs w:val="0"/>
                <w:color w:val="171717" w:themeColor="background2" w:themeShade="1A"/>
              </w:rPr>
              <w:t xml:space="preserve"> </w:t>
            </w:r>
            <w:r w:rsidRPr="0001673C">
              <w:rPr>
                <w:b w:val="0"/>
                <w:bCs w:val="0"/>
                <w:color w:val="171717" w:themeColor="background2" w:themeShade="1A"/>
              </w:rPr>
              <w:t>para abordar las consideraciones de biodiversidad específicas relevantes para sus operaciones, así como las condiciones ecológicas únicas de su sitio.</w:t>
            </w:r>
          </w:p>
          <w:p w14:paraId="49D728A4" w14:textId="1B53D29C" w:rsidR="008D3C92" w:rsidRPr="0001673C" w:rsidRDefault="00DF78A0" w:rsidP="00B4191F">
            <w:pPr>
              <w:pStyle w:val="Context"/>
              <w:numPr>
                <w:ilvl w:val="0"/>
                <w:numId w:val="12"/>
              </w:numPr>
              <w:ind w:left="593"/>
              <w:rPr>
                <w:b w:val="0"/>
                <w:bCs w:val="0"/>
                <w:color w:val="171717" w:themeColor="background2" w:themeShade="1A"/>
              </w:rPr>
            </w:pPr>
            <w:r w:rsidRPr="0001673C">
              <w:rPr>
                <w:color w:val="171717" w:themeColor="background2" w:themeShade="1A"/>
              </w:rPr>
              <w:t>Integración operativa</w:t>
            </w:r>
            <w:r w:rsidRPr="0001673C">
              <w:rPr>
                <w:b w:val="0"/>
                <w:bCs w:val="0"/>
                <w:color w:val="171717" w:themeColor="background2" w:themeShade="1A"/>
              </w:rPr>
              <w:t xml:space="preserve">: El </w:t>
            </w:r>
            <w:r w:rsidR="00CD5072">
              <w:rPr>
                <w:b w:val="0"/>
                <w:bCs w:val="0"/>
                <w:color w:val="171717" w:themeColor="background2" w:themeShade="1A"/>
              </w:rPr>
              <w:t>PrGB</w:t>
            </w:r>
            <w:r w:rsidR="00CD5072" w:rsidRPr="0001673C">
              <w:rPr>
                <w:b w:val="0"/>
                <w:bCs w:val="0"/>
                <w:color w:val="171717" w:themeColor="background2" w:themeShade="1A"/>
              </w:rPr>
              <w:t xml:space="preserve"> </w:t>
            </w:r>
            <w:r w:rsidRPr="0001673C">
              <w:rPr>
                <w:b w:val="0"/>
                <w:bCs w:val="0"/>
                <w:color w:val="171717" w:themeColor="background2" w:themeShade="1A"/>
              </w:rPr>
              <w:t>debe integrarse en las operaciones diarias e involucrar la colaboración entre departamentos (por ejemplo, medio ambiente, adquisiciones, operaciones) para garantizar un enfoque cohesivo hacia la gestión de la biodiversidad.</w:t>
            </w:r>
          </w:p>
          <w:p w14:paraId="7AD25501" w14:textId="3C58A990" w:rsidR="008D3C92" w:rsidRPr="0001673C" w:rsidRDefault="00DF78A0" w:rsidP="00B4191F">
            <w:pPr>
              <w:pStyle w:val="Context"/>
              <w:numPr>
                <w:ilvl w:val="0"/>
                <w:numId w:val="12"/>
              </w:numPr>
              <w:ind w:left="593"/>
              <w:rPr>
                <w:b w:val="0"/>
                <w:bCs w:val="0"/>
                <w:color w:val="171717" w:themeColor="background2" w:themeShade="1A"/>
              </w:rPr>
            </w:pPr>
            <w:r w:rsidRPr="0001673C">
              <w:rPr>
                <w:color w:val="171717" w:themeColor="background2" w:themeShade="1A"/>
              </w:rPr>
              <w:t>Procedimientos y roles detallados</w:t>
            </w:r>
            <w:r w:rsidRPr="0001673C">
              <w:rPr>
                <w:b w:val="0"/>
                <w:bCs w:val="0"/>
                <w:color w:val="171717" w:themeColor="background2" w:themeShade="1A"/>
              </w:rPr>
              <w:t xml:space="preserve">: definir roles y responsabilidades específicos para la implementación del </w:t>
            </w:r>
            <w:r w:rsidR="00CD5072">
              <w:rPr>
                <w:b w:val="0"/>
                <w:bCs w:val="0"/>
                <w:color w:val="171717" w:themeColor="background2" w:themeShade="1A"/>
              </w:rPr>
              <w:t>PrGB</w:t>
            </w:r>
            <w:r w:rsidR="00CD5072" w:rsidRPr="0001673C">
              <w:rPr>
                <w:b w:val="0"/>
                <w:bCs w:val="0"/>
                <w:color w:val="171717" w:themeColor="background2" w:themeShade="1A"/>
              </w:rPr>
              <w:t xml:space="preserve"> </w:t>
            </w:r>
            <w:r w:rsidRPr="0001673C">
              <w:rPr>
                <w:b w:val="0"/>
                <w:bCs w:val="0"/>
                <w:color w:val="171717" w:themeColor="background2" w:themeShade="1A"/>
              </w:rPr>
              <w:t>y asignar roles claros para monitorear, informar y responder a cuestiones relacionadas con la biodiversidad.</w:t>
            </w:r>
          </w:p>
          <w:p w14:paraId="5DDF4663" w14:textId="7FF6F496" w:rsidR="008D3C92" w:rsidRPr="0001673C" w:rsidRDefault="00DF78A0" w:rsidP="00B4191F">
            <w:pPr>
              <w:pStyle w:val="Context"/>
              <w:numPr>
                <w:ilvl w:val="0"/>
                <w:numId w:val="12"/>
              </w:numPr>
              <w:ind w:left="593"/>
              <w:rPr>
                <w:b w:val="0"/>
                <w:bCs w:val="0"/>
                <w:color w:val="171717" w:themeColor="background2" w:themeShade="1A"/>
              </w:rPr>
            </w:pPr>
            <w:r w:rsidRPr="0001673C">
              <w:rPr>
                <w:color w:val="171717" w:themeColor="background2" w:themeShade="1A"/>
              </w:rPr>
              <w:t>Asignación de recursos</w:t>
            </w:r>
            <w:r w:rsidRPr="0001673C">
              <w:rPr>
                <w:b w:val="0"/>
                <w:bCs w:val="0"/>
                <w:color w:val="171717" w:themeColor="background2" w:themeShade="1A"/>
              </w:rPr>
              <w:t xml:space="preserve">: Comprometerse a asignar recursos suficientes, incluidos fondos, personal y equipos, para implementar y mantener eficazmente el </w:t>
            </w:r>
            <w:r w:rsidR="00CD5072">
              <w:rPr>
                <w:b w:val="0"/>
                <w:bCs w:val="0"/>
                <w:color w:val="171717" w:themeColor="background2" w:themeShade="1A"/>
              </w:rPr>
              <w:t>PrGB</w:t>
            </w:r>
            <w:r w:rsidRPr="0001673C">
              <w:rPr>
                <w:b w:val="0"/>
                <w:bCs w:val="0"/>
                <w:color w:val="171717" w:themeColor="background2" w:themeShade="1A"/>
              </w:rPr>
              <w:t>.</w:t>
            </w:r>
          </w:p>
          <w:p w14:paraId="69BB5F05" w14:textId="52E0724D" w:rsidR="008D3C92" w:rsidRPr="0001673C" w:rsidRDefault="00DF78A0" w:rsidP="00B4191F">
            <w:pPr>
              <w:pStyle w:val="Context"/>
              <w:numPr>
                <w:ilvl w:val="0"/>
                <w:numId w:val="12"/>
              </w:numPr>
              <w:ind w:left="593"/>
              <w:rPr>
                <w:b w:val="0"/>
                <w:bCs w:val="0"/>
                <w:color w:val="171717" w:themeColor="background2" w:themeShade="1A"/>
              </w:rPr>
            </w:pPr>
            <w:r w:rsidRPr="0001673C">
              <w:rPr>
                <w:color w:val="171717" w:themeColor="background2" w:themeShade="1A"/>
              </w:rPr>
              <w:t>Documentación y mantenimiento de registros</w:t>
            </w:r>
            <w:r w:rsidRPr="0001673C">
              <w:rPr>
                <w:b w:val="0"/>
                <w:bCs w:val="0"/>
                <w:color w:val="171717" w:themeColor="background2" w:themeShade="1A"/>
              </w:rPr>
              <w:t>: Mantener registros detallados de todas las evaluaciones, procedimientos, incidentes y capacitaciones sobre biodiversidad. Garantizar que todos los documentos estén actualizados, accesibles y seguros, con un control de versiones claro.</w:t>
            </w:r>
          </w:p>
          <w:p w14:paraId="1350855F" w14:textId="3A19FCD6" w:rsidR="00D143E2" w:rsidRPr="0001673C" w:rsidRDefault="00DF78A0" w:rsidP="00B4191F">
            <w:pPr>
              <w:pStyle w:val="Context"/>
              <w:numPr>
                <w:ilvl w:val="0"/>
                <w:numId w:val="12"/>
              </w:numPr>
              <w:ind w:left="593"/>
              <w:rPr>
                <w:b w:val="0"/>
                <w:bCs w:val="0"/>
                <w:color w:val="171717" w:themeColor="background2" w:themeShade="1A"/>
              </w:rPr>
            </w:pPr>
            <w:r w:rsidRPr="0001673C">
              <w:rPr>
                <w:color w:val="171717" w:themeColor="background2" w:themeShade="1A"/>
              </w:rPr>
              <w:t>Mejora Continua</w:t>
            </w:r>
            <w:r w:rsidRPr="0001673C">
              <w:rPr>
                <w:b w:val="0"/>
                <w:bCs w:val="0"/>
                <w:color w:val="171717" w:themeColor="background2" w:themeShade="1A"/>
              </w:rPr>
              <w:t xml:space="preserve">: Establecer un proceso para revisar y actualizar periódicamente el </w:t>
            </w:r>
            <w:r w:rsidR="00CD5072">
              <w:rPr>
                <w:b w:val="0"/>
                <w:bCs w:val="0"/>
                <w:color w:val="171717" w:themeColor="background2" w:themeShade="1A"/>
              </w:rPr>
              <w:t>PrGB</w:t>
            </w:r>
            <w:r w:rsidR="00CD5072" w:rsidRPr="0001673C">
              <w:rPr>
                <w:b w:val="0"/>
                <w:bCs w:val="0"/>
                <w:color w:val="171717" w:themeColor="background2" w:themeShade="1A"/>
              </w:rPr>
              <w:t xml:space="preserve"> </w:t>
            </w:r>
            <w:r w:rsidRPr="0001673C">
              <w:rPr>
                <w:b w:val="0"/>
                <w:bCs w:val="0"/>
                <w:color w:val="171717" w:themeColor="background2" w:themeShade="1A"/>
              </w:rPr>
              <w:t>para reflejar los cambios en las operaciones, regulaciones y mejores prácticas.</w:t>
            </w:r>
          </w:p>
          <w:p w14:paraId="065111F9" w14:textId="77777777" w:rsidR="00170917" w:rsidRPr="0001673C" w:rsidRDefault="00170917" w:rsidP="00170917">
            <w:pPr>
              <w:pStyle w:val="Context"/>
              <w:rPr>
                <w:rFonts w:eastAsia="Times New Roman" w:cs="Times New Roman"/>
                <w:b w:val="0"/>
                <w:bCs w:val="0"/>
                <w:color w:val="auto"/>
                <w:szCs w:val="24"/>
                <w:lang w:eastAsia="en-US"/>
              </w:rPr>
            </w:pPr>
            <w:r w:rsidRPr="0001673C">
              <w:rPr>
                <w:rFonts w:eastAsia="Times New Roman" w:cs="Times New Roman"/>
                <w:b w:val="0"/>
                <w:bCs w:val="0"/>
                <w:color w:val="auto"/>
                <w:szCs w:val="24"/>
                <w:lang w:eastAsia="en-US"/>
              </w:rPr>
              <w:t>A continuación se muestra una lista de recursos útiles a tener en cuenta al redactar su procedimiento de gestión ambiental o de salud y seguridad:</w:t>
            </w:r>
          </w:p>
          <w:p w14:paraId="6F2B289D" w14:textId="5E07CDA9" w:rsidR="00170917" w:rsidRPr="0001673C" w:rsidRDefault="00170917" w:rsidP="00B4191F">
            <w:pPr>
              <w:pStyle w:val="ListParagraph"/>
              <w:numPr>
                <w:ilvl w:val="0"/>
                <w:numId w:val="34"/>
              </w:numPr>
              <w:ind w:left="593"/>
              <w:contextualSpacing w:val="0"/>
              <w:rPr>
                <w:b w:val="0"/>
                <w:bCs w:val="0"/>
                <w:i/>
                <w:iCs/>
              </w:rPr>
            </w:pPr>
            <w:hyperlink r:id="rId11" w:history="1">
              <w:r w:rsidRPr="0001673C">
                <w:rPr>
                  <w:rStyle w:val="Hyperlink"/>
                  <w:b w:val="0"/>
                  <w:bCs w:val="0"/>
                </w:rPr>
                <w:t xml:space="preserve">Normas de desempeño de la </w:t>
              </w:r>
              <w:r w:rsidR="0073428A">
                <w:rPr>
                  <w:rStyle w:val="Hyperlink"/>
                  <w:b w:val="0"/>
                  <w:bCs w:val="0"/>
                </w:rPr>
                <w:t>C</w:t>
              </w:r>
              <w:r w:rsidR="0073428A" w:rsidRPr="0073428A">
                <w:rPr>
                  <w:rStyle w:val="Hyperlink"/>
                  <w:b w:val="0"/>
                  <w:bCs w:val="0"/>
                </w:rPr>
                <w:t>FI</w:t>
              </w:r>
              <w:r w:rsidRPr="0001673C">
                <w:rPr>
                  <w:rStyle w:val="Hyperlink"/>
                  <w:b w:val="0"/>
                  <w:bCs w:val="0"/>
                </w:rPr>
                <w:t xml:space="preserve"> sobre sostenibilidad ambiental y social (2012)</w:t>
              </w:r>
            </w:hyperlink>
          </w:p>
          <w:p w14:paraId="65C200D9" w14:textId="61BA5A54" w:rsidR="00170917" w:rsidRPr="0001673C" w:rsidRDefault="00170917" w:rsidP="00B4191F">
            <w:pPr>
              <w:pStyle w:val="ListParagraph"/>
              <w:numPr>
                <w:ilvl w:val="0"/>
                <w:numId w:val="34"/>
              </w:numPr>
              <w:spacing w:before="80" w:after="80"/>
              <w:ind w:left="593"/>
              <w:contextualSpacing w:val="0"/>
              <w:rPr>
                <w:b w:val="0"/>
                <w:bCs w:val="0"/>
              </w:rPr>
            </w:pPr>
            <w:hyperlink r:id="rId12" w:history="1">
              <w:r w:rsidRPr="0001673C">
                <w:rPr>
                  <w:rStyle w:val="Hyperlink"/>
                  <w:b w:val="0"/>
                  <w:bCs w:val="0"/>
                </w:rPr>
                <w:t xml:space="preserve">Directrices generales sobre medio ambiente, salud y seguridad (EHS) de la </w:t>
              </w:r>
              <w:r w:rsidR="0073428A" w:rsidRPr="0073428A">
                <w:rPr>
                  <w:rStyle w:val="Hyperlink"/>
                  <w:b w:val="0"/>
                  <w:bCs w:val="0"/>
                </w:rPr>
                <w:t>CFI</w:t>
              </w:r>
              <w:r w:rsidRPr="0001673C">
                <w:rPr>
                  <w:rStyle w:val="Hyperlink"/>
                  <w:b w:val="0"/>
                  <w:bCs w:val="0"/>
                </w:rPr>
                <w:t xml:space="preserve"> (2007)</w:t>
              </w:r>
            </w:hyperlink>
          </w:p>
          <w:p w14:paraId="5EA781BC" w14:textId="1CF6AE6C" w:rsidR="00170917" w:rsidRPr="0001673C" w:rsidRDefault="00170917" w:rsidP="00B4191F">
            <w:pPr>
              <w:pStyle w:val="ListParagraph"/>
              <w:numPr>
                <w:ilvl w:val="0"/>
                <w:numId w:val="34"/>
              </w:numPr>
              <w:spacing w:before="80" w:after="80"/>
              <w:ind w:left="593"/>
              <w:contextualSpacing w:val="0"/>
              <w:rPr>
                <w:b w:val="0"/>
                <w:bCs w:val="0"/>
              </w:rPr>
            </w:pPr>
            <w:hyperlink r:id="rId13" w:history="1">
              <w:r w:rsidRPr="0001673C">
                <w:rPr>
                  <w:rStyle w:val="Hyperlink"/>
                  <w:b w:val="0"/>
                  <w:bCs w:val="0"/>
                </w:rPr>
                <w:t xml:space="preserve">Directrices de la </w:t>
              </w:r>
              <w:r w:rsidR="0073428A" w:rsidRPr="0073428A">
                <w:rPr>
                  <w:rStyle w:val="Hyperlink"/>
                  <w:b w:val="0"/>
                  <w:bCs w:val="0"/>
                </w:rPr>
                <w:t>CFI</w:t>
              </w:r>
              <w:r w:rsidRPr="0001673C">
                <w:rPr>
                  <w:rStyle w:val="Hyperlink"/>
                  <w:b w:val="0"/>
                  <w:bCs w:val="0"/>
                </w:rPr>
                <w:t xml:space="preserve"> sobre medio ambiente, salud y seguridad para la producción anual de cultivos (2016)</w:t>
              </w:r>
            </w:hyperlink>
          </w:p>
          <w:p w14:paraId="5B2901A1" w14:textId="2F89CA1B" w:rsidR="00170917" w:rsidRPr="0001673C" w:rsidRDefault="00170917" w:rsidP="00B4191F">
            <w:pPr>
              <w:pStyle w:val="ListParagraph"/>
              <w:numPr>
                <w:ilvl w:val="0"/>
                <w:numId w:val="34"/>
              </w:numPr>
              <w:spacing w:before="80" w:after="80"/>
              <w:ind w:left="593"/>
              <w:contextualSpacing w:val="0"/>
              <w:rPr>
                <w:b w:val="0"/>
                <w:bCs w:val="0"/>
              </w:rPr>
            </w:pPr>
            <w:hyperlink r:id="rId14" w:history="1">
              <w:r w:rsidRPr="0001673C">
                <w:rPr>
                  <w:rStyle w:val="Hyperlink"/>
                  <w:b w:val="0"/>
                  <w:bCs w:val="0"/>
                </w:rPr>
                <w:t xml:space="preserve">Directrices de la </w:t>
              </w:r>
              <w:r w:rsidR="0073428A" w:rsidRPr="0073428A">
                <w:rPr>
                  <w:rStyle w:val="Hyperlink"/>
                  <w:b w:val="0"/>
                  <w:bCs w:val="0"/>
                </w:rPr>
                <w:t>CFI</w:t>
              </w:r>
              <w:r w:rsidRPr="0001673C">
                <w:rPr>
                  <w:rStyle w:val="Hyperlink"/>
                  <w:b w:val="0"/>
                  <w:bCs w:val="0"/>
                </w:rPr>
                <w:t xml:space="preserve"> sobre medio ambiente, salud y seguridad para el procesamiento de alimentos y bebidas (2016)</w:t>
              </w:r>
            </w:hyperlink>
          </w:p>
          <w:p w14:paraId="4F3072C0" w14:textId="06023401" w:rsidR="00170917" w:rsidRPr="0001673C" w:rsidRDefault="00170917" w:rsidP="00B4191F">
            <w:pPr>
              <w:pStyle w:val="ListParagraph"/>
              <w:numPr>
                <w:ilvl w:val="0"/>
                <w:numId w:val="34"/>
              </w:numPr>
              <w:spacing w:before="80" w:after="80"/>
              <w:ind w:left="593"/>
              <w:contextualSpacing w:val="0"/>
              <w:rPr>
                <w:b w:val="0"/>
                <w:bCs w:val="0"/>
              </w:rPr>
            </w:pPr>
            <w:hyperlink r:id="rId15" w:history="1">
              <w:r w:rsidRPr="0001673C">
                <w:rPr>
                  <w:rStyle w:val="Hyperlink"/>
                  <w:b w:val="0"/>
                  <w:bCs w:val="0"/>
                </w:rPr>
                <w:t xml:space="preserve">Directrices de la </w:t>
              </w:r>
              <w:r w:rsidR="003402CD">
                <w:rPr>
                  <w:rStyle w:val="Hyperlink"/>
                  <w:b w:val="0"/>
                  <w:bCs w:val="0"/>
                </w:rPr>
                <w:t>C</w:t>
              </w:r>
              <w:r w:rsidR="003402CD" w:rsidRPr="003402CD">
                <w:rPr>
                  <w:rStyle w:val="Hyperlink"/>
                  <w:b w:val="0"/>
                  <w:bCs w:val="0"/>
                </w:rPr>
                <w:t>FI</w:t>
              </w:r>
              <w:r w:rsidRPr="0001673C">
                <w:rPr>
                  <w:rStyle w:val="Hyperlink"/>
                  <w:b w:val="0"/>
                  <w:bCs w:val="0"/>
                </w:rPr>
                <w:t xml:space="preserve"> sobre medio ambiente, salud y seguridad para la producción de cultivos perennes (2015)</w:t>
              </w:r>
            </w:hyperlink>
          </w:p>
          <w:p w14:paraId="10AF13DB" w14:textId="58C223FE" w:rsidR="00170917" w:rsidRPr="0001673C" w:rsidRDefault="00170917" w:rsidP="00B4191F">
            <w:pPr>
              <w:pStyle w:val="Context"/>
              <w:numPr>
                <w:ilvl w:val="0"/>
                <w:numId w:val="34"/>
              </w:numPr>
              <w:ind w:left="593"/>
              <w:rPr>
                <w:rFonts w:eastAsia="Times New Roman" w:cs="Times New Roman"/>
                <w:b w:val="0"/>
                <w:bCs w:val="0"/>
                <w:color w:val="auto"/>
                <w:szCs w:val="24"/>
                <w:lang w:eastAsia="en-US"/>
              </w:rPr>
            </w:pPr>
            <w:hyperlink r:id="rId16" w:history="1">
              <w:r w:rsidRPr="0001673C">
                <w:rPr>
                  <w:rStyle w:val="Hyperlink"/>
                  <w:rFonts w:eastAsia="Times New Roman" w:cs="Times New Roman"/>
                  <w:b w:val="0"/>
                  <w:bCs w:val="0"/>
                  <w:szCs w:val="24"/>
                  <w:lang w:eastAsia="en-US"/>
                </w:rPr>
                <w:t xml:space="preserve">Kit de herramientas y estudios de caso del SGAS de la </w:t>
              </w:r>
              <w:r w:rsidR="003402CD">
                <w:rPr>
                  <w:rStyle w:val="Hyperlink"/>
                  <w:rFonts w:eastAsia="Times New Roman" w:cs="Times New Roman"/>
                  <w:b w:val="0"/>
                  <w:bCs w:val="0"/>
                  <w:szCs w:val="24"/>
                  <w:lang w:eastAsia="en-US"/>
                </w:rPr>
                <w:t>C</w:t>
              </w:r>
              <w:r w:rsidR="003402CD" w:rsidRPr="003402CD">
                <w:rPr>
                  <w:rStyle w:val="Hyperlink"/>
                  <w:b w:val="0"/>
                  <w:bCs w:val="0"/>
                  <w:szCs w:val="24"/>
                </w:rPr>
                <w:t>FI</w:t>
              </w:r>
              <w:r w:rsidRPr="0001673C">
                <w:rPr>
                  <w:rStyle w:val="Hyperlink"/>
                  <w:rFonts w:eastAsia="Times New Roman" w:cs="Times New Roman"/>
                  <w:b w:val="0"/>
                  <w:bCs w:val="0"/>
                  <w:szCs w:val="24"/>
                  <w:lang w:eastAsia="en-US"/>
                </w:rPr>
                <w:t>: Producción de cultivos</w:t>
              </w:r>
            </w:hyperlink>
          </w:p>
          <w:p w14:paraId="279985D0" w14:textId="347BB9E6" w:rsidR="00170917" w:rsidRPr="0001673C" w:rsidRDefault="00170917" w:rsidP="00B4191F">
            <w:pPr>
              <w:pStyle w:val="Context"/>
              <w:numPr>
                <w:ilvl w:val="0"/>
                <w:numId w:val="34"/>
              </w:numPr>
              <w:ind w:left="593"/>
              <w:rPr>
                <w:rFonts w:eastAsia="Times New Roman" w:cs="Times New Roman"/>
                <w:b w:val="0"/>
                <w:bCs w:val="0"/>
                <w:color w:val="auto"/>
                <w:szCs w:val="24"/>
                <w:lang w:eastAsia="en-US"/>
              </w:rPr>
            </w:pPr>
            <w:hyperlink r:id="rId17" w:history="1">
              <w:r w:rsidRPr="0001673C">
                <w:rPr>
                  <w:rStyle w:val="Hyperlink"/>
                  <w:rFonts w:eastAsia="Times New Roman" w:cs="Times New Roman"/>
                  <w:b w:val="0"/>
                  <w:bCs w:val="0"/>
                  <w:szCs w:val="24"/>
                  <w:lang w:eastAsia="en-US"/>
                </w:rPr>
                <w:t xml:space="preserve">Manual de Implementación del SGAS de la </w:t>
              </w:r>
              <w:r w:rsidR="003402CD">
                <w:rPr>
                  <w:rStyle w:val="Hyperlink"/>
                  <w:rFonts w:eastAsia="Times New Roman" w:cs="Times New Roman"/>
                  <w:b w:val="0"/>
                  <w:bCs w:val="0"/>
                  <w:szCs w:val="24"/>
                  <w:lang w:eastAsia="en-US"/>
                </w:rPr>
                <w:t>C</w:t>
              </w:r>
              <w:r w:rsidR="003402CD" w:rsidRPr="003402CD">
                <w:rPr>
                  <w:rStyle w:val="Hyperlink"/>
                  <w:b w:val="0"/>
                  <w:bCs w:val="0"/>
                  <w:szCs w:val="24"/>
                </w:rPr>
                <w:t>FI</w:t>
              </w:r>
              <w:r w:rsidRPr="0001673C">
                <w:rPr>
                  <w:rStyle w:val="Hyperlink"/>
                  <w:rFonts w:eastAsia="Times New Roman" w:cs="Times New Roman"/>
                  <w:b w:val="0"/>
                  <w:bCs w:val="0"/>
                  <w:szCs w:val="24"/>
                  <w:lang w:eastAsia="en-US"/>
                </w:rPr>
                <w:t xml:space="preserve"> – General (2015)</w:t>
              </w:r>
            </w:hyperlink>
          </w:p>
          <w:p w14:paraId="47AF3A74" w14:textId="77777777" w:rsidR="00170917" w:rsidRPr="0001673C" w:rsidRDefault="00170917" w:rsidP="00B4191F">
            <w:pPr>
              <w:pStyle w:val="Context"/>
              <w:numPr>
                <w:ilvl w:val="0"/>
                <w:numId w:val="34"/>
              </w:numPr>
              <w:ind w:left="593"/>
              <w:rPr>
                <w:rFonts w:eastAsia="Times New Roman" w:cs="Times New Roman"/>
                <w:b w:val="0"/>
                <w:bCs w:val="0"/>
                <w:color w:val="auto"/>
                <w:szCs w:val="24"/>
                <w:lang w:eastAsia="en-US"/>
              </w:rPr>
            </w:pPr>
            <w:hyperlink r:id="rId18" w:history="1">
              <w:r w:rsidRPr="0001673C">
                <w:rPr>
                  <w:rStyle w:val="Hyperlink"/>
                  <w:rFonts w:eastAsia="Times New Roman" w:cs="Times New Roman"/>
                  <w:b w:val="0"/>
                  <w:bCs w:val="0"/>
                  <w:szCs w:val="24"/>
                  <w:lang w:eastAsia="en-US"/>
                </w:rPr>
                <w:t>Guía de autoevaluación y mejora del SGAS</w:t>
              </w:r>
            </w:hyperlink>
          </w:p>
          <w:p w14:paraId="668D9C6C" w14:textId="2B649EBA" w:rsidR="00170917" w:rsidRPr="0001673C" w:rsidRDefault="00EF190C" w:rsidP="00B4191F">
            <w:pPr>
              <w:pStyle w:val="Context"/>
              <w:numPr>
                <w:ilvl w:val="0"/>
                <w:numId w:val="34"/>
              </w:numPr>
              <w:ind w:left="593"/>
              <w:rPr>
                <w:b w:val="0"/>
                <w:bCs w:val="0"/>
              </w:rPr>
            </w:pPr>
            <w:hyperlink r:id="rId19" w:history="1">
              <w:r w:rsidRPr="001A5C06">
                <w:rPr>
                  <w:rStyle w:val="Hyperlink"/>
                  <w:b w:val="0"/>
                  <w:bCs w:val="0"/>
                </w:rPr>
                <w:t xml:space="preserve">Perfiles sectoriales del BII, </w:t>
              </w:r>
            </w:hyperlink>
            <w:r w:rsidRPr="001A5C06">
              <w:rPr>
                <w:b w:val="0"/>
                <w:bCs w:val="0"/>
              </w:rPr>
              <w:t xml:space="preserve">incluyendo </w:t>
            </w:r>
            <w:hyperlink r:id="rId20" w:history="1">
              <w:r w:rsidRPr="001A5C06">
                <w:rPr>
                  <w:rStyle w:val="Hyperlink"/>
                  <w:rFonts w:eastAsia="Times New Roman" w:cs="Times New Roman"/>
                  <w:b w:val="0"/>
                  <w:bCs w:val="0"/>
                  <w:szCs w:val="24"/>
                  <w:lang w:eastAsia="en-US"/>
                </w:rPr>
                <w:t xml:space="preserve">agricultura y acuicultura </w:t>
              </w:r>
            </w:hyperlink>
            <w:r w:rsidRPr="001A5C06">
              <w:rPr>
                <w:rStyle w:val="Hyperlink"/>
                <w:rFonts w:eastAsia="Times New Roman" w:cs="Times New Roman"/>
                <w:b w:val="0"/>
                <w:bCs w:val="0"/>
                <w:szCs w:val="24"/>
                <w:lang w:eastAsia="en-US"/>
              </w:rPr>
              <w:t>,</w:t>
            </w:r>
            <w:r w:rsidRPr="001A5C06">
              <w:rPr>
                <w:rStyle w:val="Hyperlink"/>
                <w:b w:val="0"/>
                <w:bCs w:val="0"/>
                <w:szCs w:val="24"/>
              </w:rPr>
              <w:t xml:space="preserve"> </w:t>
            </w:r>
            <w:hyperlink r:id="rId21" w:history="1">
              <w:r w:rsidRPr="001A5C06">
                <w:rPr>
                  <w:rStyle w:val="Hyperlink"/>
                  <w:rFonts w:eastAsia="Times New Roman" w:cs="Times New Roman"/>
                  <w:b w:val="0"/>
                  <w:bCs w:val="0"/>
                  <w:szCs w:val="24"/>
                  <w:lang w:eastAsia="en-US"/>
                </w:rPr>
                <w:t>Alimentos y bebidas</w:t>
              </w:r>
            </w:hyperlink>
            <w:r w:rsidRPr="001A5C06">
              <w:rPr>
                <w:rStyle w:val="Hyperlink"/>
                <w:rFonts w:eastAsia="Times New Roman" w:cs="Times New Roman"/>
                <w:b w:val="0"/>
                <w:bCs w:val="0"/>
                <w:szCs w:val="24"/>
                <w:lang w:eastAsia="en-US"/>
              </w:rPr>
              <w:t xml:space="preserve"> </w:t>
            </w:r>
            <w:r w:rsidRPr="001A5C06">
              <w:rPr>
                <w:rStyle w:val="Hyperlink"/>
                <w:b w:val="0"/>
                <w:bCs w:val="0"/>
                <w:szCs w:val="24"/>
              </w:rPr>
              <w:t xml:space="preserve">y </w:t>
            </w:r>
            <w:hyperlink r:id="rId22" w:history="1">
              <w:r w:rsidRPr="001A5C06">
                <w:rPr>
                  <w:rStyle w:val="Hyperlink"/>
                  <w:b w:val="0"/>
                  <w:bCs w:val="0"/>
                  <w:szCs w:val="24"/>
                </w:rPr>
                <w:t>Silvicultura y Plantaciones</w:t>
              </w:r>
            </w:hyperlink>
          </w:p>
        </w:tc>
      </w:tr>
    </w:tbl>
    <w:p w14:paraId="013DED7B" w14:textId="77777777" w:rsidR="009718CE" w:rsidRPr="0073428A" w:rsidRDefault="009718CE">
      <w:pPr>
        <w:spacing w:before="0"/>
        <w:jc w:val="left"/>
        <w:rPr>
          <w:rFonts w:eastAsiaTheme="minorEastAsia" w:cstheme="minorBidi"/>
          <w:color w:val="000000" w:themeColor="text1"/>
          <w:szCs w:val="22"/>
          <w:lang w:val="es-AR" w:eastAsia="zh-CN"/>
        </w:rPr>
      </w:pPr>
      <w:r>
        <w:lastRenderedPageBreak/>
        <w:br w:type="page"/>
      </w:r>
    </w:p>
    <w:p w14:paraId="358AE443" w14:textId="5988D76B" w:rsidR="007B057B" w:rsidRDefault="00E21F16" w:rsidP="00B06274">
      <w:pPr>
        <w:pStyle w:val="Heading1"/>
        <w:spacing w:after="240"/>
        <w:ind w:left="431" w:hanging="431"/>
      </w:pPr>
      <w:bookmarkStart w:id="0" w:name="_Toc180142614"/>
      <w:r>
        <w:lastRenderedPageBreak/>
        <w:t xml:space="preserve">Propósito </w:t>
      </w:r>
      <w:r w:rsidR="00940088">
        <w:t>y alcance</w:t>
      </w:r>
      <w:bookmarkEnd w:id="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A64739" w:rsidRPr="00845C1E" w14:paraId="3A3636BA" w14:textId="77777777" w:rsidTr="00512FD8">
        <w:tc>
          <w:tcPr>
            <w:tcW w:w="9017" w:type="dxa"/>
            <w:shd w:val="clear" w:color="auto" w:fill="D9D9D9" w:themeFill="background1" w:themeFillShade="D9"/>
          </w:tcPr>
          <w:p w14:paraId="53BBA13D" w14:textId="77777777" w:rsidR="00AB1038" w:rsidRPr="006F7B6A" w:rsidRDefault="00AB1038" w:rsidP="00AB1038">
            <w:pPr>
              <w:spacing w:after="120"/>
              <w:rPr>
                <w:i/>
                <w:iCs/>
                <w:color w:val="125B61"/>
                <w:u w:val="single"/>
              </w:rPr>
            </w:pPr>
            <w:r>
              <w:rPr>
                <w:i/>
                <w:iCs/>
                <w:color w:val="125B61"/>
                <w:u w:val="single"/>
              </w:rPr>
              <w:t>Cuadro de instrucciones: eliminar al finalizar</w:t>
            </w:r>
          </w:p>
          <w:p w14:paraId="39C6D211" w14:textId="77777777" w:rsidR="00AD0CDD" w:rsidRDefault="00AD0CDD" w:rsidP="00AD0CDD">
            <w:pPr>
              <w:pStyle w:val="ListParagraph"/>
              <w:numPr>
                <w:ilvl w:val="0"/>
                <w:numId w:val="11"/>
              </w:numPr>
              <w:spacing w:after="120"/>
              <w:ind w:left="453" w:hanging="357"/>
              <w:contextualSpacing w:val="0"/>
              <w:rPr>
                <w:i/>
                <w:iCs/>
                <w:color w:val="125B61"/>
              </w:rPr>
            </w:pPr>
            <w:r w:rsidRPr="007C13A1">
              <w:rPr>
                <w:i/>
                <w:iCs/>
                <w:color w:val="125B61"/>
              </w:rPr>
              <w:t>Inserte el nombre de la empresa donde se indica a lo largo del documento.</w:t>
            </w:r>
          </w:p>
          <w:p w14:paraId="1B75A407" w14:textId="1AFFC667" w:rsidR="00AD0CDD" w:rsidRPr="001965F1" w:rsidRDefault="00AD0CDD" w:rsidP="00AD0CDD">
            <w:pPr>
              <w:pStyle w:val="ListParagraph"/>
              <w:numPr>
                <w:ilvl w:val="0"/>
                <w:numId w:val="11"/>
              </w:numPr>
              <w:spacing w:after="120"/>
              <w:ind w:left="453" w:hanging="357"/>
              <w:contextualSpacing w:val="0"/>
              <w:rPr>
                <w:i/>
                <w:iCs/>
                <w:color w:val="125B61"/>
              </w:rPr>
            </w:pPr>
            <w:r w:rsidRPr="001965F1">
              <w:rPr>
                <w:i/>
                <w:iCs/>
                <w:color w:val="125B61"/>
              </w:rPr>
              <w:t>Describa el propósito del procedimiento de gestión. Debe explicar por qué se requiere el Procedimiento de Gestión de la Biodiversidad (</w:t>
            </w:r>
            <w:r w:rsidR="00CD5072" w:rsidRPr="00CD5072">
              <w:rPr>
                <w:i/>
                <w:iCs/>
                <w:color w:val="125B61"/>
              </w:rPr>
              <w:t>PrGB</w:t>
            </w:r>
            <w:r w:rsidR="00E54DED" w:rsidRPr="00E54DED">
              <w:rPr>
                <w:i/>
                <w:iCs/>
                <w:color w:val="125B61"/>
              </w:rPr>
              <w:t>) (p. ej., cumplimiento con otros procedimientos y directrices internos, alineación con estándares y directrices internacionales, p. ej., las Normas de Desempeño (ND) de la Corporación Financiera Internacional (CFI) sobre Sostenibilidad Ambiental y Social (2012)).</w:t>
            </w:r>
          </w:p>
          <w:p w14:paraId="0B226FD2" w14:textId="599E6E05" w:rsidR="00AD0CDD" w:rsidRDefault="00AD0CDD" w:rsidP="00AD0CDD">
            <w:pPr>
              <w:pStyle w:val="ListParagraph"/>
              <w:numPr>
                <w:ilvl w:val="0"/>
                <w:numId w:val="11"/>
              </w:numPr>
              <w:spacing w:after="120"/>
              <w:ind w:left="453" w:hanging="357"/>
              <w:contextualSpacing w:val="0"/>
              <w:rPr>
                <w:i/>
                <w:iCs/>
                <w:color w:val="125B61"/>
              </w:rPr>
            </w:pPr>
            <w:r w:rsidRPr="001965F1">
              <w:rPr>
                <w:i/>
                <w:iCs/>
                <w:color w:val="125B61"/>
              </w:rPr>
              <w:t>Definir el ámbito de aplicación del procedimiento de gestión y a quién se aplica.</w:t>
            </w:r>
          </w:p>
          <w:p w14:paraId="43288582" w14:textId="2DEF9E92" w:rsidR="00AD0CDD" w:rsidRDefault="00AD0CDD" w:rsidP="00AD0CDD">
            <w:pPr>
              <w:pStyle w:val="ListParagraph"/>
              <w:numPr>
                <w:ilvl w:val="0"/>
                <w:numId w:val="11"/>
              </w:numPr>
              <w:spacing w:after="120"/>
              <w:ind w:left="453" w:hanging="357"/>
              <w:contextualSpacing w:val="0"/>
              <w:rPr>
                <w:i/>
                <w:iCs/>
                <w:color w:val="125B61"/>
              </w:rPr>
            </w:pPr>
            <w:r w:rsidRPr="001E34FD">
              <w:rPr>
                <w:i/>
                <w:iCs/>
                <w:color w:val="125B61"/>
              </w:rPr>
              <w:t>Si existen áreas en las que el procedimiento de gestión NO se aplica específicamente, también deberán mencionarse.</w:t>
            </w:r>
          </w:p>
          <w:p w14:paraId="26D0FAE7" w14:textId="0496AB3D" w:rsidR="00600E2D" w:rsidRPr="001965F1" w:rsidRDefault="00AD0CDD" w:rsidP="00AD0CDD">
            <w:pPr>
              <w:pStyle w:val="ListParagraph"/>
              <w:numPr>
                <w:ilvl w:val="0"/>
                <w:numId w:val="11"/>
              </w:numPr>
              <w:spacing w:after="120"/>
              <w:ind w:left="453" w:hanging="357"/>
              <w:contextualSpacing w:val="0"/>
              <w:rPr>
                <w:i/>
                <w:iCs/>
                <w:color w:val="125B61"/>
              </w:rPr>
            </w:pPr>
            <w:r>
              <w:rPr>
                <w:i/>
                <w:iCs/>
                <w:color w:val="125B61"/>
              </w:rPr>
              <w:t>La siguiente sección es genérica. Revísela y modifíquela según sea necesario para su empresa.</w:t>
            </w:r>
          </w:p>
        </w:tc>
      </w:tr>
    </w:tbl>
    <w:p w14:paraId="6036010D" w14:textId="4722CCFE" w:rsidR="00726973" w:rsidRDefault="00A849F4" w:rsidP="00726973">
      <w:r w:rsidRPr="00A849F4">
        <w:t>El propósito del Procedimiento de Gestión de la Biodiversidad es proporcionar un marco para la gestión de riesgos y/o impactos sobre la fauna y la flora durante las operaciones de [</w:t>
      </w:r>
      <w:r w:rsidR="00DE2910" w:rsidRPr="00DE2910">
        <w:rPr>
          <w:highlight w:val="yellow"/>
        </w:rPr>
        <w:t>insertar nombre de la empresa</w:t>
      </w:r>
      <w:r w:rsidR="00DE2910">
        <w:t>], promoviendo el manejo sostenible de los recursos naturales vivos mediante la adopción de prácticas que integren las necesidades de conservación y las prioridades de desarrollo.</w:t>
      </w:r>
    </w:p>
    <w:p w14:paraId="6A969BCA" w14:textId="0259B935" w:rsidR="002D3694" w:rsidRDefault="00BE3E75" w:rsidP="00726973">
      <w:r>
        <w:t>Además, proporciona a [</w:t>
      </w:r>
      <w:r w:rsidRPr="00E3311F">
        <w:rPr>
          <w:highlight w:val="yellow"/>
        </w:rPr>
        <w:t>insertar nombre de la empresa</w:t>
      </w:r>
      <w:r>
        <w:t xml:space="preserve">] la orientación necesaria para </w:t>
      </w:r>
      <w:r w:rsidRPr="0073428A">
        <w:rPr>
          <w:rFonts w:cs="Arial"/>
          <w:szCs w:val="22"/>
          <w:lang w:val="es-AR"/>
        </w:rPr>
        <w:t xml:space="preserve">garantizar el cumplimiento de las leyes locales, las buenas prácticas industriales internacionales (BPII), todos los convenios y estándares internacionales pertinentes (por ejemplo, los Estándares de Desempeño de la Corporación Financiera Internacional (CFI) y el Sistema de Gestión Ambiental y Social (SGAS) de la empresa. </w:t>
      </w:r>
      <w:r w:rsidR="002D3694">
        <w:t xml:space="preserve">Esta BMP ayuda a [ </w:t>
      </w:r>
      <w:r w:rsidR="002D3694" w:rsidRPr="00E3311F">
        <w:rPr>
          <w:highlight w:val="yellow"/>
        </w:rPr>
        <w:t xml:space="preserve">insertar nombre de la empresa </w:t>
      </w:r>
      <w:r w:rsidR="002D3694">
        <w:t>] a cumplir con los requisitos de los Estándares de Desempeño de la Corporación Financiera Internacional (CFI) en materia de protección ambiental, como se indica a continuación: Estándar de Desempeño 6: Conservación de la Biodiversidad y Gestión Sostenible de los Recursos Naturales Vivos, así como las Directrices para la Prevención de la Pérdida de Biodiversidad Causada por Especies Exóticas Invasoras de la Unión Internacional para la Conservación de la Naturaleza (UICN) (UICN, 2000).</w:t>
      </w:r>
    </w:p>
    <w:p w14:paraId="1614239A" w14:textId="0603857F" w:rsidR="00182017" w:rsidRDefault="003244A3" w:rsidP="00157A86">
      <w:r>
        <w:t xml:space="preserve">La implementación de las </w:t>
      </w:r>
      <w:r w:rsidR="008B6FB0">
        <w:t>PGB</w:t>
      </w:r>
      <w:r>
        <w:t xml:space="preserve"> es aplicable a todos los empleados y contratistas. Los contratistas serán responsables de garantizar que cualquier subcontratista que trabaje en las obras cumpla con los requisitos de estas </w:t>
      </w:r>
      <w:r w:rsidR="008B6FB0">
        <w:t>PGB</w:t>
      </w:r>
      <w:r>
        <w:t>.</w:t>
      </w:r>
    </w:p>
    <w:p w14:paraId="41C8287B" w14:textId="77777777" w:rsidR="000B4072" w:rsidRDefault="000B4072" w:rsidP="00560095">
      <w:pPr>
        <w:spacing w:after="120"/>
      </w:pPr>
    </w:p>
    <w:p w14:paraId="305AF3BA" w14:textId="09AACD95" w:rsidR="00D3622C" w:rsidRDefault="00242B49" w:rsidP="00242B49">
      <w:pPr>
        <w:pStyle w:val="Heading1"/>
        <w:spacing w:after="240"/>
        <w:ind w:left="431" w:hanging="431"/>
      </w:pPr>
      <w:bookmarkStart w:id="1" w:name="_Toc180142615"/>
      <w:r>
        <w:t>Objetivos</w:t>
      </w:r>
      <w:bookmarkEnd w:id="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BA3ACD" w14:paraId="6D387032" w14:textId="77777777" w:rsidTr="00600E2D">
        <w:tc>
          <w:tcPr>
            <w:tcW w:w="9017" w:type="dxa"/>
            <w:shd w:val="clear" w:color="auto" w:fill="D9D9D9" w:themeFill="background1" w:themeFillShade="D9"/>
          </w:tcPr>
          <w:p w14:paraId="34C466B5" w14:textId="77777777" w:rsidR="006F7B6A" w:rsidRPr="006F7B6A" w:rsidRDefault="006F7B6A" w:rsidP="006F7B6A">
            <w:pPr>
              <w:spacing w:after="120"/>
              <w:rPr>
                <w:i/>
                <w:iCs/>
                <w:color w:val="125B61"/>
                <w:u w:val="single"/>
              </w:rPr>
            </w:pPr>
            <w:r w:rsidRPr="006F7B6A">
              <w:rPr>
                <w:i/>
                <w:iCs/>
                <w:color w:val="125B61"/>
                <w:u w:val="single"/>
              </w:rPr>
              <w:t>Guía de procedimiento: eliminar cuando esté completo</w:t>
            </w:r>
          </w:p>
          <w:p w14:paraId="699E0348" w14:textId="163470D5" w:rsidR="001965F1" w:rsidRPr="00A60E95" w:rsidRDefault="00F907CD" w:rsidP="00B4191F">
            <w:pPr>
              <w:pStyle w:val="ListParagraph"/>
              <w:numPr>
                <w:ilvl w:val="0"/>
                <w:numId w:val="11"/>
              </w:numPr>
              <w:spacing w:after="120"/>
              <w:ind w:left="453" w:hanging="357"/>
              <w:contextualSpacing w:val="0"/>
              <w:rPr>
                <w:i/>
                <w:iCs/>
                <w:color w:val="125B61"/>
              </w:rPr>
            </w:pPr>
            <w:r w:rsidRPr="00390A1F">
              <w:rPr>
                <w:i/>
                <w:iCs/>
                <w:color w:val="125B61"/>
              </w:rPr>
              <w:t xml:space="preserve">Defina lo que el </w:t>
            </w:r>
            <w:r w:rsidR="00205B2D">
              <w:t>PGB</w:t>
            </w:r>
            <w:r w:rsidR="00205B2D" w:rsidRPr="00390A1F">
              <w:rPr>
                <w:i/>
                <w:iCs/>
                <w:color w:val="125B61"/>
              </w:rPr>
              <w:t xml:space="preserve"> </w:t>
            </w:r>
            <w:r w:rsidRPr="00390A1F">
              <w:rPr>
                <w:i/>
                <w:iCs/>
                <w:color w:val="125B61"/>
              </w:rPr>
              <w:t>pretende lograr.</w:t>
            </w:r>
          </w:p>
          <w:p w14:paraId="312ED89B" w14:textId="7E11156C" w:rsidR="00BC1C7A" w:rsidRDefault="00BC1C7A" w:rsidP="00B4191F">
            <w:pPr>
              <w:pStyle w:val="ListParagraph"/>
              <w:numPr>
                <w:ilvl w:val="0"/>
                <w:numId w:val="11"/>
              </w:numPr>
              <w:spacing w:after="120"/>
              <w:ind w:left="453" w:hanging="357"/>
              <w:contextualSpacing w:val="0"/>
            </w:pPr>
            <w:r>
              <w:rPr>
                <w:i/>
                <w:iCs/>
                <w:color w:val="125B61"/>
              </w:rPr>
              <w:t>La siguiente sección es genérica. Revísela y modifíquela según sea necesario para su empresa.</w:t>
            </w:r>
          </w:p>
        </w:tc>
      </w:tr>
    </w:tbl>
    <w:p w14:paraId="4D7158D7" w14:textId="11CA334D" w:rsidR="00DA3849" w:rsidRDefault="00D918C8" w:rsidP="00BA0E53">
      <w:pPr>
        <w:spacing w:after="120"/>
      </w:pPr>
      <w:r w:rsidRPr="00D918C8">
        <w:lastRenderedPageBreak/>
        <w:t>Los objetivos del Plan de Gestión de la Biodiversidad (</w:t>
      </w:r>
      <w:r w:rsidR="00205B2D">
        <w:t>PGB</w:t>
      </w:r>
      <w:r w:rsidRPr="00D918C8">
        <w:t>) están diseñados para guiar a [</w:t>
      </w:r>
      <w:r w:rsidR="006C2F8D" w:rsidRPr="006C2F8D">
        <w:rPr>
          <w:highlight w:val="yellow"/>
        </w:rPr>
        <w:t>Insertar nombre de la empresa</w:t>
      </w:r>
      <w:r w:rsidR="006C2F8D" w:rsidRPr="006C2F8D">
        <w:t>] en la gestión y el mejoramiento eficaz de la biodiversidad en todas sus operaciones. Los objetivos generales de la gestión de la biodiversidad incluyen:</w:t>
      </w:r>
    </w:p>
    <w:p w14:paraId="749D25FD" w14:textId="7A650B1C" w:rsidR="00DA3849" w:rsidRDefault="00DA3849" w:rsidP="00B4191F">
      <w:pPr>
        <w:pStyle w:val="ListParagraph"/>
        <w:numPr>
          <w:ilvl w:val="0"/>
          <w:numId w:val="15"/>
        </w:numPr>
        <w:spacing w:after="120"/>
        <w:ind w:left="714" w:hanging="357"/>
        <w:contextualSpacing w:val="0"/>
      </w:pPr>
      <w:r>
        <w:t>Minimizar la eliminación de vegetación significativa dentro de los sitios operativos;</w:t>
      </w:r>
    </w:p>
    <w:p w14:paraId="4BC7629B" w14:textId="367B3A5F" w:rsidR="00DA3849" w:rsidRDefault="00DA3849" w:rsidP="00B4191F">
      <w:pPr>
        <w:pStyle w:val="ListParagraph"/>
        <w:numPr>
          <w:ilvl w:val="0"/>
          <w:numId w:val="15"/>
        </w:numPr>
        <w:spacing w:after="120"/>
        <w:ind w:left="714" w:hanging="357"/>
        <w:contextualSpacing w:val="0"/>
      </w:pPr>
      <w:r>
        <w:t>Proteger la vegetación y la fauna raras, en peligro de extinción y amenazadas ubicadas dentro de los sitios operativos y áreas circundantes;</w:t>
      </w:r>
    </w:p>
    <w:p w14:paraId="3B1EAC5A" w14:textId="22BF816E" w:rsidR="00DA3849" w:rsidRDefault="00DA3849" w:rsidP="00B4191F">
      <w:pPr>
        <w:pStyle w:val="ListParagraph"/>
        <w:numPr>
          <w:ilvl w:val="0"/>
          <w:numId w:val="15"/>
        </w:numPr>
        <w:spacing w:after="120"/>
        <w:ind w:left="714" w:hanging="357"/>
        <w:contextualSpacing w:val="0"/>
      </w:pPr>
      <w:r>
        <w:t>Revegetación dentro de los sitios operativos para mejorar la conservación de la biodiversidad;</w:t>
      </w:r>
    </w:p>
    <w:p w14:paraId="22C6BC95" w14:textId="0FCE6735" w:rsidR="00DA3849" w:rsidRDefault="00DA3849" w:rsidP="00B4191F">
      <w:pPr>
        <w:pStyle w:val="ListParagraph"/>
        <w:numPr>
          <w:ilvl w:val="0"/>
          <w:numId w:val="15"/>
        </w:numPr>
        <w:spacing w:after="120"/>
        <w:ind w:left="714" w:hanging="357"/>
        <w:contextualSpacing w:val="0"/>
      </w:pPr>
      <w:r>
        <w:t xml:space="preserve">Recuperar y reutilizar recursos naturales existentes, como la vegetación talada y la capa superficial del suelo; </w:t>
      </w:r>
    </w:p>
    <w:p w14:paraId="3D3D6956" w14:textId="257DFE2E" w:rsidR="00DA3849" w:rsidRDefault="00DA3849" w:rsidP="00B4191F">
      <w:pPr>
        <w:pStyle w:val="ListParagraph"/>
        <w:numPr>
          <w:ilvl w:val="0"/>
          <w:numId w:val="15"/>
        </w:numPr>
        <w:spacing w:after="120"/>
        <w:ind w:left="714" w:hanging="357"/>
        <w:contextualSpacing w:val="0"/>
      </w:pPr>
      <w:r>
        <w:t>Evitar la introducción de especies invasoras y eliminar las especies invasoras existentes; y</w:t>
      </w:r>
    </w:p>
    <w:p w14:paraId="77FECD79" w14:textId="3F1CDBBA" w:rsidR="00DA3849" w:rsidRDefault="00DA3849" w:rsidP="00B4191F">
      <w:pPr>
        <w:pStyle w:val="ListParagraph"/>
        <w:numPr>
          <w:ilvl w:val="0"/>
          <w:numId w:val="15"/>
        </w:numPr>
        <w:spacing w:after="120"/>
        <w:ind w:left="714" w:hanging="357"/>
        <w:contextualSpacing w:val="0"/>
      </w:pPr>
      <w:r>
        <w:t>Conservar los servicios ecosistémicos que proporciona el medio ambiente natural.</w:t>
      </w:r>
    </w:p>
    <w:p w14:paraId="15302A18" w14:textId="77777777" w:rsidR="007E55C6" w:rsidRDefault="007E55C6" w:rsidP="002C1147">
      <w:pPr>
        <w:spacing w:before="80" w:after="80"/>
      </w:pPr>
    </w:p>
    <w:p w14:paraId="69C46D4C" w14:textId="6BCC3630" w:rsidR="00242B49" w:rsidRDefault="00242B49" w:rsidP="00242B49">
      <w:pPr>
        <w:pStyle w:val="Heading1"/>
        <w:spacing w:after="240"/>
        <w:ind w:left="431" w:hanging="431"/>
      </w:pPr>
      <w:bookmarkStart w:id="2" w:name="_Toc180142616"/>
      <w:r>
        <w:t>Requisitos legales e internacionales</w:t>
      </w:r>
      <w:bookmarkEnd w:id="2"/>
    </w:p>
    <w:p w14:paraId="1F1254BC" w14:textId="77777777" w:rsidR="00C9375D" w:rsidRDefault="00C9375D" w:rsidP="00847D3E">
      <w:pPr>
        <w:pStyle w:val="Heading2"/>
        <w:spacing w:before="240" w:after="120"/>
        <w:ind w:left="578" w:hanging="578"/>
        <w:rPr>
          <w:sz w:val="24"/>
          <w:szCs w:val="24"/>
        </w:rPr>
      </w:pPr>
      <w:bookmarkStart w:id="3" w:name="_Toc172887405"/>
      <w:bookmarkStart w:id="4" w:name="_Toc180142617"/>
      <w:r w:rsidRPr="00EC1365">
        <w:rPr>
          <w:sz w:val="24"/>
          <w:szCs w:val="24"/>
        </w:rPr>
        <w:t>Leyes y reglamentos nacionales</w:t>
      </w:r>
      <w:bookmarkEnd w:id="3"/>
      <w:bookmarkEnd w:id="4"/>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2A670A" w14:paraId="2FD310BE" w14:textId="77777777" w:rsidTr="00600E2D">
        <w:tc>
          <w:tcPr>
            <w:tcW w:w="9017" w:type="dxa"/>
            <w:shd w:val="clear" w:color="auto" w:fill="D9D9D9" w:themeFill="background1" w:themeFillShade="D9"/>
          </w:tcPr>
          <w:p w14:paraId="4D55B3BD" w14:textId="77777777" w:rsidR="00CE234D" w:rsidRPr="006F7B6A" w:rsidRDefault="00CE234D" w:rsidP="00CE234D">
            <w:pPr>
              <w:spacing w:after="120"/>
              <w:rPr>
                <w:i/>
                <w:iCs/>
                <w:color w:val="125B61"/>
                <w:u w:val="single"/>
              </w:rPr>
            </w:pPr>
            <w:r w:rsidRPr="006F7B6A">
              <w:rPr>
                <w:i/>
                <w:iCs/>
                <w:color w:val="125B61"/>
                <w:u w:val="single"/>
              </w:rPr>
              <w:t>Guía de procedimiento: eliminar cuando esté completo</w:t>
            </w:r>
          </w:p>
          <w:p w14:paraId="5D353C06" w14:textId="37510863" w:rsidR="00512FD8" w:rsidRPr="00512FD8" w:rsidRDefault="00512FD8" w:rsidP="00B4191F">
            <w:pPr>
              <w:pStyle w:val="ListParagraph"/>
              <w:numPr>
                <w:ilvl w:val="0"/>
                <w:numId w:val="11"/>
              </w:numPr>
              <w:spacing w:after="120"/>
              <w:ind w:left="453" w:hanging="357"/>
              <w:contextualSpacing w:val="0"/>
              <w:rPr>
                <w:i/>
                <w:iCs/>
                <w:color w:val="125B61"/>
              </w:rPr>
            </w:pPr>
            <w:r w:rsidRPr="00512FD8">
              <w:rPr>
                <w:i/>
                <w:iCs/>
                <w:color w:val="125B61"/>
              </w:rPr>
              <w:t>Revise la legislación nacional y local relacionada con la gestión de la biodiversidad e incorpórela según sea necesario en esta sección.</w:t>
            </w:r>
          </w:p>
          <w:p w14:paraId="7E12BC69" w14:textId="40FD502A" w:rsidR="001965F1" w:rsidRDefault="00512FD8" w:rsidP="00B4191F">
            <w:pPr>
              <w:pStyle w:val="ListParagraph"/>
              <w:numPr>
                <w:ilvl w:val="0"/>
                <w:numId w:val="11"/>
              </w:numPr>
              <w:spacing w:after="120"/>
              <w:ind w:left="453" w:hanging="357"/>
              <w:contextualSpacing w:val="0"/>
              <w:rPr>
                <w:i/>
                <w:iCs/>
                <w:color w:val="125B61"/>
              </w:rPr>
            </w:pPr>
            <w:r w:rsidRPr="00512FD8">
              <w:rPr>
                <w:i/>
                <w:iCs/>
                <w:color w:val="125B61"/>
              </w:rPr>
              <w:t>Enumere a continuación todas las leyes y reglamentaciones pertinentes relacionadas con la gestión de la biodiversidad.</w:t>
            </w:r>
          </w:p>
        </w:tc>
      </w:tr>
    </w:tbl>
    <w:p w14:paraId="23500FE4" w14:textId="589CBEDD" w:rsidR="00DC248A" w:rsidRPr="00680DD0" w:rsidRDefault="00DC248A" w:rsidP="00DC248A">
      <w:r w:rsidRPr="0073428A">
        <w:rPr>
          <w:lang w:val="es-AR"/>
        </w:rPr>
        <w:t xml:space="preserve">El </w:t>
      </w:r>
      <w:r w:rsidR="00205B2D">
        <w:t>PGB</w:t>
      </w:r>
      <w:r w:rsidRPr="0073428A">
        <w:rPr>
          <w:lang w:val="es-AR"/>
        </w:rPr>
        <w:t xml:space="preserve"> ha sido desarrollado para cumplir con las siguientes leyes y regulaciones nacionales:</w:t>
      </w:r>
      <w:r w:rsidRPr="00680DD0">
        <w:t> </w:t>
      </w:r>
    </w:p>
    <w:p w14:paraId="225FB619" w14:textId="788E7A8F" w:rsidR="00145C1A" w:rsidRDefault="00145C1A" w:rsidP="00145C1A">
      <w:pPr>
        <w:pStyle w:val="ListParagraph"/>
        <w:numPr>
          <w:ilvl w:val="0"/>
          <w:numId w:val="8"/>
        </w:numPr>
        <w:spacing w:before="80" w:after="80"/>
        <w:ind w:hanging="357"/>
        <w:contextualSpacing w:val="0"/>
        <w:rPr>
          <w:i/>
          <w:iCs/>
          <w:color w:val="125B61"/>
        </w:rPr>
      </w:pPr>
      <w:r w:rsidRPr="00437182">
        <w:rPr>
          <w:i/>
          <w:iCs/>
          <w:color w:val="125B61"/>
        </w:rPr>
        <w:t>[Ejemplo de los tipos de nombres para dichas leyes y reglamentos, incluye</w:t>
      </w:r>
    </w:p>
    <w:p w14:paraId="5B7374C6" w14:textId="1052F7FC" w:rsidR="00906C3E" w:rsidRDefault="00427865" w:rsidP="00145C1A">
      <w:pPr>
        <w:pStyle w:val="ListParagraph"/>
        <w:numPr>
          <w:ilvl w:val="1"/>
          <w:numId w:val="8"/>
        </w:numPr>
        <w:spacing w:before="80" w:after="80"/>
        <w:contextualSpacing w:val="0"/>
        <w:rPr>
          <w:i/>
          <w:iCs/>
          <w:color w:val="125B61"/>
        </w:rPr>
      </w:pPr>
      <w:r w:rsidRPr="00427865">
        <w:rPr>
          <w:i/>
          <w:iCs/>
          <w:color w:val="125B61"/>
        </w:rPr>
        <w:t>Nacional de Gestión Ambiental;</w:t>
      </w:r>
      <w:r w:rsidR="00145C1A">
        <w:rPr>
          <w:i/>
          <w:iCs/>
          <w:color w:val="125B61"/>
        </w:rPr>
        <w:t xml:space="preserve"> </w:t>
      </w:r>
    </w:p>
    <w:p w14:paraId="4B24A099" w14:textId="2EC5B337" w:rsidR="00145C1A" w:rsidRDefault="00906C3E" w:rsidP="00145C1A">
      <w:pPr>
        <w:pStyle w:val="ListParagraph"/>
        <w:numPr>
          <w:ilvl w:val="1"/>
          <w:numId w:val="8"/>
        </w:numPr>
        <w:spacing w:before="80" w:after="80"/>
        <w:contextualSpacing w:val="0"/>
        <w:rPr>
          <w:i/>
          <w:iCs/>
          <w:color w:val="125B61"/>
        </w:rPr>
      </w:pPr>
      <w:r>
        <w:rPr>
          <w:i/>
          <w:iCs/>
          <w:color w:val="125B61"/>
        </w:rPr>
        <w:t>Ley de Recursos Hídricos; y</w:t>
      </w:r>
    </w:p>
    <w:p w14:paraId="5731EE77" w14:textId="6CB59187" w:rsidR="00145C1A" w:rsidRDefault="005678EA" w:rsidP="00145C1A">
      <w:pPr>
        <w:pStyle w:val="ListParagraph"/>
        <w:numPr>
          <w:ilvl w:val="1"/>
          <w:numId w:val="8"/>
        </w:numPr>
        <w:spacing w:before="80" w:after="80"/>
        <w:contextualSpacing w:val="0"/>
        <w:rPr>
          <w:i/>
          <w:iCs/>
          <w:color w:val="125B61"/>
        </w:rPr>
      </w:pPr>
      <w:r>
        <w:rPr>
          <w:i/>
          <w:iCs/>
          <w:color w:val="125B61"/>
        </w:rPr>
        <w:t>Ley Nacional de Biodiversidad].</w:t>
      </w:r>
    </w:p>
    <w:p w14:paraId="2B543BB9" w14:textId="77777777" w:rsidR="00C9375D" w:rsidRPr="00EC1365" w:rsidRDefault="00C9375D" w:rsidP="00847D3E">
      <w:pPr>
        <w:pStyle w:val="Heading2"/>
        <w:spacing w:before="240" w:after="120"/>
        <w:ind w:left="578" w:hanging="578"/>
        <w:rPr>
          <w:sz w:val="24"/>
          <w:szCs w:val="24"/>
        </w:rPr>
      </w:pPr>
      <w:bookmarkStart w:id="5" w:name="_Toc172887406"/>
      <w:bookmarkStart w:id="6" w:name="_Toc180142618"/>
      <w:r>
        <w:rPr>
          <w:sz w:val="24"/>
          <w:szCs w:val="24"/>
        </w:rPr>
        <w:t>Normas y directrices internacionales</w:t>
      </w:r>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A95FA4" w14:paraId="31784F17" w14:textId="77777777" w:rsidTr="00600E2D">
        <w:tc>
          <w:tcPr>
            <w:tcW w:w="9017" w:type="dxa"/>
            <w:shd w:val="clear" w:color="auto" w:fill="D9D9D9" w:themeFill="background1" w:themeFillShade="D9"/>
          </w:tcPr>
          <w:p w14:paraId="56268559" w14:textId="77777777" w:rsidR="00903A14" w:rsidRPr="006F7B6A" w:rsidRDefault="00903A14" w:rsidP="00903A14">
            <w:pPr>
              <w:spacing w:after="120"/>
              <w:rPr>
                <w:i/>
                <w:iCs/>
                <w:color w:val="125B61"/>
                <w:u w:val="single"/>
              </w:rPr>
            </w:pPr>
            <w:r w:rsidRPr="006F7B6A">
              <w:rPr>
                <w:i/>
                <w:iCs/>
                <w:color w:val="125B61"/>
                <w:u w:val="single"/>
              </w:rPr>
              <w:t>Guía de procedimiento: eliminar cuando esté completo</w:t>
            </w:r>
          </w:p>
          <w:p w14:paraId="36212AEB" w14:textId="138F27E9" w:rsidR="00A95FA4" w:rsidRPr="001965F1" w:rsidRDefault="00A95FA4" w:rsidP="00B4191F">
            <w:pPr>
              <w:pStyle w:val="ListParagraph"/>
              <w:numPr>
                <w:ilvl w:val="0"/>
                <w:numId w:val="11"/>
              </w:numPr>
              <w:spacing w:after="120"/>
              <w:ind w:left="454"/>
              <w:rPr>
                <w:i/>
                <w:iCs/>
                <w:color w:val="125B61"/>
              </w:rPr>
            </w:pPr>
            <w:r w:rsidRPr="001965F1">
              <w:rPr>
                <w:i/>
                <w:iCs/>
                <w:color w:val="125B61"/>
              </w:rPr>
              <w:t>Enumere todas las normas y directrices internacionales pertinentes y elimine aquellas que no sean aplicables.</w:t>
            </w:r>
          </w:p>
        </w:tc>
      </w:tr>
    </w:tbl>
    <w:p w14:paraId="5983F502" w14:textId="64438199" w:rsidR="00C9375D" w:rsidRPr="00680DD0" w:rsidRDefault="00A95FA4" w:rsidP="00C9375D">
      <w:r w:rsidRPr="0073428A">
        <w:rPr>
          <w:lang w:val="es-AR"/>
        </w:rPr>
        <w:t xml:space="preserve">El </w:t>
      </w:r>
      <w:r w:rsidR="00205B2D">
        <w:t>PGB</w:t>
      </w:r>
      <w:r w:rsidR="00205B2D" w:rsidRPr="0073428A">
        <w:rPr>
          <w:lang w:val="es-AR"/>
        </w:rPr>
        <w:t xml:space="preserve"> </w:t>
      </w:r>
      <w:r w:rsidRPr="0073428A">
        <w:rPr>
          <w:lang w:val="es-AR"/>
        </w:rPr>
        <w:t>ha sido desarrollado para cumplir con los siguientes estándares y pautas internacionales:</w:t>
      </w:r>
      <w:r w:rsidR="00C9375D" w:rsidRPr="00680DD0">
        <w:t> </w:t>
      </w:r>
    </w:p>
    <w:p w14:paraId="298B94A0" w14:textId="61DEC448" w:rsidR="00512FD8" w:rsidRPr="00A446DD" w:rsidRDefault="00512FD8" w:rsidP="00512FD8">
      <w:pPr>
        <w:pStyle w:val="ListParagraph"/>
        <w:numPr>
          <w:ilvl w:val="0"/>
          <w:numId w:val="8"/>
        </w:numPr>
        <w:contextualSpacing w:val="0"/>
      </w:pPr>
      <w:r w:rsidRPr="00A446DD">
        <w:t xml:space="preserve">Normas de la </w:t>
      </w:r>
      <w:r w:rsidR="00205B2D">
        <w:t>CFI</w:t>
      </w:r>
      <w:r w:rsidRPr="00A446DD">
        <w:t xml:space="preserve"> sobre sostenibilidad ambiental y social (</w:t>
      </w:r>
      <w:r w:rsidR="00205B2D">
        <w:t>AS</w:t>
      </w:r>
      <w:r w:rsidRPr="00A446DD">
        <w:t>) (2012):</w:t>
      </w:r>
    </w:p>
    <w:p w14:paraId="7B79E7EC" w14:textId="341CC2C2" w:rsidR="00CA3237" w:rsidRPr="00A446DD" w:rsidRDefault="00180C94" w:rsidP="00CA3237">
      <w:pPr>
        <w:pStyle w:val="ListParagraph"/>
        <w:numPr>
          <w:ilvl w:val="1"/>
          <w:numId w:val="8"/>
        </w:numPr>
        <w:contextualSpacing w:val="0"/>
      </w:pPr>
      <w:r w:rsidRPr="00180C94">
        <w:t xml:space="preserve">Norma de Desempeño 6 – Conservación de la Biodiversidad y Gestión Sostenible de los Recursos Naturales Vivos: Reconoce que proteger y servir a </w:t>
      </w:r>
      <w:r w:rsidRPr="00180C94">
        <w:lastRenderedPageBreak/>
        <w:t>la biodiversidad, mantener los servicios ecosistémicos y gestionar sosteniblemente los recursos naturales vivos son fundamentales para el desarrollo sostenible. Los requisitos se rigen por el Convenio sobre la Diversidad Biológica, que define la biodiversidad como «la variabilidad entre los organismos vivos de todas las fuentes, incluidos, entre otros, los ecosistemas terrestres, marinos y otros ecosistemas acuáticos y los complejos ecológicos de los que forman parte; esto incluye la diversidad dentro de las especies, entre las especies y de los ecosistemas».</w:t>
      </w:r>
    </w:p>
    <w:p w14:paraId="49F0BAAD" w14:textId="3A1CFAEA" w:rsidR="00512FD8" w:rsidRDefault="00512FD8" w:rsidP="00512FD8">
      <w:pPr>
        <w:pStyle w:val="ListParagraph"/>
        <w:numPr>
          <w:ilvl w:val="0"/>
          <w:numId w:val="8"/>
        </w:numPr>
        <w:spacing w:before="80" w:after="80"/>
        <w:ind w:hanging="357"/>
        <w:contextualSpacing w:val="0"/>
      </w:pPr>
      <w:r>
        <w:t>Directrices generales sobre medio ambiente, salud y seguridad (EHS) de la IFC (2007</w:t>
      </w:r>
      <w:r w:rsidR="00F310E5">
        <w:t>);</w:t>
      </w:r>
    </w:p>
    <w:p w14:paraId="216C1099" w14:textId="5E021B74" w:rsidR="00F310E5" w:rsidRDefault="00512FD8" w:rsidP="00B25253">
      <w:pPr>
        <w:pStyle w:val="ListParagraph"/>
        <w:numPr>
          <w:ilvl w:val="0"/>
          <w:numId w:val="8"/>
        </w:numPr>
        <w:spacing w:before="80" w:after="80"/>
        <w:ind w:hanging="357"/>
        <w:contextualSpacing w:val="0"/>
      </w:pPr>
      <w:r>
        <w:t xml:space="preserve">Directrices de la </w:t>
      </w:r>
      <w:r w:rsidR="00205B2D">
        <w:t>CFI</w:t>
      </w:r>
      <w:r>
        <w:t xml:space="preserve"> sobre medio ambiente, salud y seguridad para la producción anual de cultivos (2016</w:t>
      </w:r>
      <w:r w:rsidR="00F310E5">
        <w:t>);</w:t>
      </w:r>
    </w:p>
    <w:p w14:paraId="667C5F0F" w14:textId="74D59D9C" w:rsidR="00242827" w:rsidRDefault="00242827" w:rsidP="00242827">
      <w:pPr>
        <w:pStyle w:val="ListParagraph"/>
        <w:numPr>
          <w:ilvl w:val="0"/>
          <w:numId w:val="8"/>
        </w:numPr>
        <w:spacing w:before="80" w:after="80"/>
        <w:ind w:hanging="357"/>
        <w:contextualSpacing w:val="0"/>
      </w:pPr>
      <w:r>
        <w:t xml:space="preserve">Directrices EHS de la </w:t>
      </w:r>
      <w:r w:rsidR="00205B2D">
        <w:t xml:space="preserve">CFI </w:t>
      </w:r>
      <w:r>
        <w:t>para el procesamiento de alimentos y bebidas (2016):</w:t>
      </w:r>
    </w:p>
    <w:p w14:paraId="565416DE" w14:textId="205F2824" w:rsidR="00A86ABE" w:rsidRDefault="00242827" w:rsidP="00A86ABE">
      <w:pPr>
        <w:pStyle w:val="ListParagraph"/>
        <w:numPr>
          <w:ilvl w:val="0"/>
          <w:numId w:val="8"/>
        </w:numPr>
        <w:spacing w:before="80" w:after="80"/>
        <w:ind w:hanging="357"/>
        <w:contextualSpacing w:val="0"/>
      </w:pPr>
      <w:r w:rsidRPr="005125A2">
        <w:t>Directrices de la IFC sobre medio ambiente, salud y seguridad para la producción de cultivos perennes (2015);</w:t>
      </w:r>
    </w:p>
    <w:p w14:paraId="7454F828" w14:textId="7D93AA11" w:rsidR="002271EA" w:rsidRDefault="002271EA" w:rsidP="00B25253">
      <w:pPr>
        <w:pStyle w:val="ListParagraph"/>
        <w:numPr>
          <w:ilvl w:val="0"/>
          <w:numId w:val="8"/>
        </w:numPr>
        <w:spacing w:before="80" w:after="80"/>
        <w:ind w:hanging="357"/>
        <w:contextualSpacing w:val="0"/>
      </w:pPr>
      <w:r w:rsidRPr="002271EA">
        <w:t>Directrices de la UICN para la prevención de la pérdida de biodiversidad causada por especies exóticas invasoras (UICN, 2000);</w:t>
      </w:r>
    </w:p>
    <w:p w14:paraId="266C71F8" w14:textId="24F048D6" w:rsidR="003B1634" w:rsidRDefault="004C52A4" w:rsidP="00B25253">
      <w:pPr>
        <w:pStyle w:val="ListParagraph"/>
        <w:numPr>
          <w:ilvl w:val="0"/>
          <w:numId w:val="8"/>
        </w:numPr>
        <w:spacing w:before="80" w:after="80"/>
        <w:ind w:hanging="357"/>
        <w:contextualSpacing w:val="0"/>
      </w:pPr>
      <w:r>
        <w:t>de la reglamentación sobre deforestación de la Unión Europea (UE)</w:t>
      </w:r>
      <w:r w:rsidR="00506561" w:rsidRPr="00506561">
        <w:t>;</w:t>
      </w:r>
      <w:r w:rsidR="00B25253">
        <w:t xml:space="preserve"> </w:t>
      </w:r>
    </w:p>
    <w:p w14:paraId="5198188F" w14:textId="3A54F3D1" w:rsidR="0028280F" w:rsidRDefault="003B1634" w:rsidP="00B25253">
      <w:pPr>
        <w:pStyle w:val="ListParagraph"/>
        <w:numPr>
          <w:ilvl w:val="0"/>
          <w:numId w:val="8"/>
        </w:numPr>
        <w:spacing w:before="80" w:after="80"/>
        <w:ind w:hanging="357"/>
        <w:contextualSpacing w:val="0"/>
      </w:pPr>
      <w:r w:rsidRPr="003B1634">
        <w:t>Convención Africana sobre la Conservación de la Naturaleza y los Recursos Naturales (1981); y</w:t>
      </w:r>
    </w:p>
    <w:p w14:paraId="6899F2FE" w14:textId="074F83CC" w:rsidR="00A86ABE" w:rsidRDefault="00A86ABE" w:rsidP="00B25253">
      <w:pPr>
        <w:pStyle w:val="ListParagraph"/>
        <w:numPr>
          <w:ilvl w:val="0"/>
          <w:numId w:val="8"/>
        </w:numPr>
        <w:spacing w:before="80" w:after="80"/>
        <w:ind w:hanging="357"/>
        <w:contextualSpacing w:val="0"/>
      </w:pPr>
      <w:r w:rsidRPr="00A86ABE">
        <w:t>Convenio sobre la Diversidad Biológica (1994).</w:t>
      </w:r>
    </w:p>
    <w:p w14:paraId="29D86EDF" w14:textId="77777777" w:rsidR="001B6343" w:rsidRDefault="001B6343" w:rsidP="001B6343">
      <w:pPr>
        <w:spacing w:before="80" w:after="80"/>
      </w:pPr>
    </w:p>
    <w:p w14:paraId="11FF1C13" w14:textId="77777777" w:rsidR="001B6343" w:rsidRDefault="001B6343" w:rsidP="001B6343">
      <w:pPr>
        <w:pStyle w:val="Heading1"/>
        <w:spacing w:after="240"/>
        <w:ind w:left="431" w:hanging="431"/>
      </w:pPr>
      <w:bookmarkStart w:id="7" w:name="_Toc179815914"/>
      <w:bookmarkStart w:id="8" w:name="_Toc180142619"/>
      <w:r>
        <w:t>Otras referencias relevantes</w:t>
      </w:r>
      <w:bookmarkEnd w:id="7"/>
      <w:bookmarkEnd w:id="8"/>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1B6343" w14:paraId="7A54AAC3" w14:textId="77777777" w:rsidTr="007B3E9D">
        <w:tc>
          <w:tcPr>
            <w:tcW w:w="9209" w:type="dxa"/>
            <w:shd w:val="clear" w:color="auto" w:fill="D9D9D9" w:themeFill="background1" w:themeFillShade="D9"/>
          </w:tcPr>
          <w:p w14:paraId="02E4B4C9" w14:textId="77777777" w:rsidR="001B6343" w:rsidRPr="006F7B6A" w:rsidRDefault="001B6343" w:rsidP="007B3E9D">
            <w:pPr>
              <w:spacing w:after="120"/>
              <w:rPr>
                <w:i/>
                <w:iCs/>
                <w:color w:val="125B61"/>
                <w:u w:val="single"/>
              </w:rPr>
            </w:pPr>
            <w:r>
              <w:rPr>
                <w:i/>
                <w:iCs/>
                <w:color w:val="125B61"/>
                <w:u w:val="single"/>
              </w:rPr>
              <w:t>Cuadro de instrucciones: eliminar al finalizar</w:t>
            </w:r>
          </w:p>
          <w:p w14:paraId="1AF8391F" w14:textId="77777777" w:rsidR="001B6343" w:rsidRDefault="001B6343" w:rsidP="001B6343">
            <w:pPr>
              <w:pStyle w:val="ListParagraph"/>
              <w:numPr>
                <w:ilvl w:val="0"/>
                <w:numId w:val="11"/>
              </w:numPr>
              <w:spacing w:after="120"/>
              <w:ind w:left="453" w:hanging="357"/>
              <w:contextualSpacing w:val="0"/>
              <w:rPr>
                <w:i/>
                <w:iCs/>
                <w:color w:val="125B61"/>
              </w:rPr>
            </w:pPr>
            <w:r w:rsidRPr="001965F1">
              <w:rPr>
                <w:i/>
                <w:iCs/>
                <w:color w:val="125B61"/>
              </w:rPr>
              <w:t>Enumere todos los documentos relevantes a los que se hace referencia en este documento y/o que respaldaron la redacción del mismo.</w:t>
            </w:r>
          </w:p>
          <w:p w14:paraId="3FB41349" w14:textId="77777777" w:rsidR="001B6343" w:rsidRPr="001965F1" w:rsidRDefault="001B6343" w:rsidP="001B6343">
            <w:pPr>
              <w:pStyle w:val="ListParagraph"/>
              <w:numPr>
                <w:ilvl w:val="0"/>
                <w:numId w:val="11"/>
              </w:numPr>
              <w:spacing w:after="120"/>
              <w:ind w:left="453" w:hanging="357"/>
              <w:contextualSpacing w:val="0"/>
              <w:rPr>
                <w:i/>
                <w:iCs/>
                <w:color w:val="125B61"/>
              </w:rPr>
            </w:pPr>
            <w:r w:rsidRPr="005D7A11">
              <w:rPr>
                <w:i/>
                <w:iCs/>
                <w:color w:val="125B61"/>
              </w:rPr>
              <w:t>Modificar/eliminar/agregar a la lista según sea necesario.</w:t>
            </w:r>
          </w:p>
        </w:tc>
      </w:tr>
    </w:tbl>
    <w:p w14:paraId="1D27F37A" w14:textId="3AC2CA9A" w:rsidR="001B6343" w:rsidRDefault="001B6343" w:rsidP="001B6343">
      <w:pPr>
        <w:rPr>
          <w:rFonts w:cstheme="minorHAnsi"/>
        </w:rPr>
      </w:pPr>
      <w:r>
        <w:rPr>
          <w:rFonts w:cstheme="minorHAnsi"/>
        </w:rPr>
        <w:t xml:space="preserve">Este </w:t>
      </w:r>
      <w:r w:rsidR="0073428A">
        <w:rPr>
          <w:rFonts w:cstheme="minorHAnsi"/>
        </w:rPr>
        <w:t>PGB</w:t>
      </w:r>
      <w:r w:rsidR="00CD1E95">
        <w:rPr>
          <w:rFonts w:cstheme="minorHAnsi"/>
        </w:rPr>
        <w:t xml:space="preserve"> debe leerse junto con los siguientes documentos:</w:t>
      </w:r>
    </w:p>
    <w:p w14:paraId="20B453E2" w14:textId="1B4DBDAA" w:rsidR="001B6343" w:rsidRDefault="001B6343" w:rsidP="001B6343">
      <w:pPr>
        <w:pStyle w:val="ListParagraph"/>
        <w:numPr>
          <w:ilvl w:val="0"/>
          <w:numId w:val="35"/>
        </w:numPr>
        <w:ind w:left="714" w:hanging="357"/>
        <w:contextualSpacing w:val="0"/>
      </w:pPr>
      <w:r>
        <w:t>[</w:t>
      </w:r>
      <w:r w:rsidRPr="006A3346">
        <w:rPr>
          <w:highlight w:val="yellow"/>
        </w:rPr>
        <w:t>insertar nombre de la empresa</w:t>
      </w:r>
      <w:r>
        <w:t>] Evaluación de Impacto Ambiental y Social (ESIA);</w:t>
      </w:r>
      <w:r w:rsidR="00EF582E">
        <w:t xml:space="preserve"> </w:t>
      </w:r>
    </w:p>
    <w:p w14:paraId="4102C04C" w14:textId="35E13226" w:rsidR="001B6343" w:rsidRDefault="001B6343" w:rsidP="001B6343">
      <w:pPr>
        <w:pStyle w:val="ListParagraph"/>
        <w:numPr>
          <w:ilvl w:val="0"/>
          <w:numId w:val="35"/>
        </w:numPr>
        <w:ind w:left="714" w:hanging="357"/>
        <w:contextualSpacing w:val="0"/>
      </w:pPr>
      <w:r>
        <w:t>[</w:t>
      </w:r>
      <w:r w:rsidRPr="006A3346">
        <w:rPr>
          <w:highlight w:val="yellow"/>
        </w:rPr>
        <w:t>insertar nombre de la empresa</w:t>
      </w:r>
      <w:r>
        <w:t xml:space="preserve">] </w:t>
      </w:r>
      <w:r w:rsidR="00EF582E" w:rsidRPr="007C1E46">
        <w:rPr>
          <w:highlight w:val="yellow"/>
        </w:rPr>
        <w:t xml:space="preserve">xxx </w:t>
      </w:r>
      <w:r w:rsidR="00EF582E">
        <w:t>Procedimiento; y</w:t>
      </w:r>
    </w:p>
    <w:p w14:paraId="2E8B139E" w14:textId="48AAA688" w:rsidR="00AF6785" w:rsidRDefault="00AF6785" w:rsidP="001B6343">
      <w:pPr>
        <w:pStyle w:val="ListParagraph"/>
        <w:numPr>
          <w:ilvl w:val="0"/>
          <w:numId w:val="35"/>
        </w:numPr>
        <w:ind w:left="714" w:hanging="357"/>
        <w:contextualSpacing w:val="0"/>
      </w:pPr>
      <w:r>
        <w:t>etc.</w:t>
      </w:r>
    </w:p>
    <w:p w14:paraId="19109F2A" w14:textId="77777777" w:rsidR="00A86ABE" w:rsidRPr="00A86ABE" w:rsidRDefault="00A86ABE" w:rsidP="00A86ABE">
      <w:pPr>
        <w:spacing w:before="80" w:after="80"/>
      </w:pPr>
    </w:p>
    <w:p w14:paraId="1359269B" w14:textId="252070F3" w:rsidR="00B30CE7" w:rsidRDefault="00B30CE7" w:rsidP="00A86ABE">
      <w:pPr>
        <w:pStyle w:val="Heading1"/>
      </w:pPr>
      <w:bookmarkStart w:id="9" w:name="_Ref176865794"/>
      <w:bookmarkStart w:id="10" w:name="_Toc180142620"/>
      <w:r>
        <w:t>Definiciones</w:t>
      </w:r>
      <w:bookmarkEnd w:id="9"/>
      <w:bookmarkEnd w:id="1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64B53" w14:paraId="1F395EE7" w14:textId="77777777" w:rsidTr="005D7A11">
        <w:tc>
          <w:tcPr>
            <w:tcW w:w="9017" w:type="dxa"/>
            <w:shd w:val="clear" w:color="auto" w:fill="D9D9D9" w:themeFill="background1" w:themeFillShade="D9"/>
          </w:tcPr>
          <w:p w14:paraId="301D4180" w14:textId="77777777" w:rsidR="00903A14" w:rsidRPr="006F7B6A" w:rsidRDefault="00903A14" w:rsidP="00903A14">
            <w:pPr>
              <w:spacing w:after="120"/>
              <w:rPr>
                <w:i/>
                <w:iCs/>
                <w:color w:val="125B61"/>
                <w:u w:val="single"/>
              </w:rPr>
            </w:pPr>
            <w:r w:rsidRPr="006F7B6A">
              <w:rPr>
                <w:i/>
                <w:iCs/>
                <w:color w:val="125B61"/>
                <w:u w:val="single"/>
              </w:rPr>
              <w:t>Guía de procedimiento: eliminar cuando esté completo</w:t>
            </w:r>
          </w:p>
          <w:p w14:paraId="4D7867F7" w14:textId="412A5736" w:rsidR="005D7A11" w:rsidRPr="005D7A11" w:rsidRDefault="00464B53" w:rsidP="00B4191F">
            <w:pPr>
              <w:pStyle w:val="ListParagraph"/>
              <w:numPr>
                <w:ilvl w:val="0"/>
                <w:numId w:val="11"/>
              </w:numPr>
              <w:spacing w:after="120"/>
              <w:ind w:left="453" w:hanging="357"/>
              <w:contextualSpacing w:val="0"/>
              <w:rPr>
                <w:i/>
                <w:iCs/>
                <w:color w:val="125B61"/>
              </w:rPr>
            </w:pPr>
            <w:r w:rsidRPr="005D7A11">
              <w:rPr>
                <w:i/>
                <w:iCs/>
                <w:color w:val="125B61"/>
              </w:rPr>
              <w:t>La siguiente tabla incluye una lista de definiciones de los términos utilizados en el documento. Puede modificar, eliminar o añadir según sea necesario.</w:t>
            </w:r>
          </w:p>
        </w:tc>
      </w:tr>
    </w:tbl>
    <w:p w14:paraId="4E118C3F" w14:textId="0EC080F6" w:rsidR="002A718E" w:rsidRDefault="002A718E" w:rsidP="00006429">
      <w:pPr>
        <w:spacing w:after="120"/>
        <w:rPr>
          <w:i/>
          <w:iCs/>
          <w:color w:val="125B61"/>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692801" w:rsidRPr="00C442A3" w14:paraId="0CE5685F" w14:textId="77777777" w:rsidTr="006B1FFE">
        <w:trPr>
          <w:tblHeader/>
        </w:trPr>
        <w:tc>
          <w:tcPr>
            <w:tcW w:w="2830" w:type="dxa"/>
            <w:shd w:val="clear" w:color="auto" w:fill="125B61"/>
            <w:vAlign w:val="center"/>
          </w:tcPr>
          <w:p w14:paraId="6F8C914A" w14:textId="3FCA44B5" w:rsidR="00692801" w:rsidRPr="00B25253" w:rsidRDefault="00B25253" w:rsidP="00DC50E9">
            <w:pPr>
              <w:pBdr>
                <w:top w:val="nil"/>
                <w:left w:val="nil"/>
                <w:bottom w:val="nil"/>
                <w:right w:val="nil"/>
                <w:between w:val="nil"/>
              </w:pBdr>
              <w:spacing w:after="120"/>
              <w:rPr>
                <w:rFonts w:cs="Arial"/>
                <w:b/>
                <w:bCs/>
                <w:color w:val="FFFFFF" w:themeColor="background1"/>
                <w:sz w:val="20"/>
                <w:szCs w:val="20"/>
              </w:rPr>
            </w:pPr>
            <w:r w:rsidRPr="00B25253">
              <w:rPr>
                <w:rFonts w:cs="Arial"/>
                <w:b/>
                <w:bCs/>
                <w:color w:val="FFFFFF" w:themeColor="background1"/>
                <w:sz w:val="20"/>
                <w:szCs w:val="20"/>
              </w:rPr>
              <w:lastRenderedPageBreak/>
              <w:t>Término</w:t>
            </w:r>
          </w:p>
        </w:tc>
        <w:tc>
          <w:tcPr>
            <w:tcW w:w="6186" w:type="dxa"/>
            <w:shd w:val="clear" w:color="auto" w:fill="125B61"/>
            <w:vAlign w:val="center"/>
          </w:tcPr>
          <w:p w14:paraId="7EAEA463" w14:textId="77777777" w:rsidR="00692801" w:rsidRPr="00B25253" w:rsidRDefault="00692801" w:rsidP="00DC50E9">
            <w:pPr>
              <w:pBdr>
                <w:top w:val="nil"/>
                <w:left w:val="nil"/>
                <w:bottom w:val="nil"/>
                <w:right w:val="nil"/>
                <w:between w:val="nil"/>
              </w:pBdr>
              <w:spacing w:after="120"/>
              <w:rPr>
                <w:rFonts w:cs="Arial"/>
                <w:b/>
                <w:bCs/>
                <w:color w:val="FFFFFF" w:themeColor="background1"/>
                <w:sz w:val="20"/>
                <w:szCs w:val="20"/>
              </w:rPr>
            </w:pPr>
            <w:r w:rsidRPr="00B25253">
              <w:rPr>
                <w:rFonts w:cs="Arial"/>
                <w:b/>
                <w:bCs/>
                <w:color w:val="FFFFFF" w:themeColor="background1"/>
                <w:sz w:val="20"/>
                <w:szCs w:val="20"/>
              </w:rPr>
              <w:t>Definición</w:t>
            </w:r>
          </w:p>
        </w:tc>
      </w:tr>
      <w:tr w:rsidR="002F2316" w:rsidRPr="00C442A3" w14:paraId="6A5099E2" w14:textId="77777777" w:rsidTr="00496CBB">
        <w:tc>
          <w:tcPr>
            <w:tcW w:w="2830" w:type="dxa"/>
            <w:shd w:val="clear" w:color="auto" w:fill="auto"/>
          </w:tcPr>
          <w:p w14:paraId="5B28585B" w14:textId="721C9253" w:rsidR="002F2316" w:rsidRPr="00B25253" w:rsidRDefault="002F2316" w:rsidP="00576B83">
            <w:pPr>
              <w:pBdr>
                <w:top w:val="nil"/>
                <w:left w:val="nil"/>
                <w:bottom w:val="nil"/>
                <w:right w:val="nil"/>
                <w:between w:val="nil"/>
              </w:pBdr>
              <w:spacing w:after="120"/>
              <w:jc w:val="left"/>
              <w:rPr>
                <w:rFonts w:eastAsia="Calibri"/>
                <w:sz w:val="20"/>
                <w:szCs w:val="20"/>
                <w:lang w:eastAsia="en-ZA"/>
              </w:rPr>
            </w:pPr>
            <w:r>
              <w:rPr>
                <w:rFonts w:eastAsia="Calibri"/>
                <w:sz w:val="20"/>
                <w:szCs w:val="20"/>
                <w:lang w:eastAsia="en-ZA"/>
              </w:rPr>
              <w:t>Plan de Gestión de la Biodiversidad</w:t>
            </w:r>
          </w:p>
        </w:tc>
        <w:tc>
          <w:tcPr>
            <w:tcW w:w="6186" w:type="dxa"/>
            <w:shd w:val="clear" w:color="auto" w:fill="auto"/>
          </w:tcPr>
          <w:p w14:paraId="35D292A5" w14:textId="4EB5FCB5" w:rsidR="002F2316" w:rsidRPr="00B25253" w:rsidRDefault="006E41DC" w:rsidP="00DF784A">
            <w:pPr>
              <w:pBdr>
                <w:top w:val="nil"/>
                <w:left w:val="nil"/>
                <w:bottom w:val="nil"/>
                <w:right w:val="nil"/>
                <w:between w:val="nil"/>
              </w:pBdr>
              <w:spacing w:after="120"/>
              <w:rPr>
                <w:rFonts w:eastAsia="Calibri"/>
                <w:sz w:val="20"/>
                <w:szCs w:val="20"/>
                <w:lang w:eastAsia="en-ZA"/>
              </w:rPr>
            </w:pPr>
            <w:r w:rsidRPr="006E41DC">
              <w:rPr>
                <w:rFonts w:eastAsia="Calibri"/>
                <w:sz w:val="20"/>
                <w:szCs w:val="20"/>
                <w:lang w:eastAsia="en-ZA"/>
              </w:rPr>
              <w:t>Documento estratégico que describe metas y objetivos para la gestión de la biodiversidad.</w:t>
            </w:r>
          </w:p>
        </w:tc>
      </w:tr>
      <w:tr w:rsidR="002F2316" w:rsidRPr="00C442A3" w14:paraId="1A0E5D8D" w14:textId="77777777" w:rsidTr="00496CBB">
        <w:tc>
          <w:tcPr>
            <w:tcW w:w="2830" w:type="dxa"/>
            <w:shd w:val="clear" w:color="auto" w:fill="auto"/>
          </w:tcPr>
          <w:p w14:paraId="37EFE85F" w14:textId="5F04B04F" w:rsidR="002F2316" w:rsidRPr="00B25253" w:rsidRDefault="002F2316" w:rsidP="00576B83">
            <w:pPr>
              <w:pBdr>
                <w:top w:val="nil"/>
                <w:left w:val="nil"/>
                <w:bottom w:val="nil"/>
                <w:right w:val="nil"/>
                <w:between w:val="nil"/>
              </w:pBdr>
              <w:spacing w:after="120"/>
              <w:jc w:val="left"/>
              <w:rPr>
                <w:rFonts w:eastAsia="Calibri"/>
                <w:sz w:val="20"/>
                <w:szCs w:val="20"/>
                <w:lang w:eastAsia="en-ZA"/>
              </w:rPr>
            </w:pPr>
            <w:r>
              <w:rPr>
                <w:rFonts w:eastAsia="Calibri"/>
                <w:sz w:val="20"/>
                <w:szCs w:val="20"/>
                <w:lang w:eastAsia="en-ZA"/>
              </w:rPr>
              <w:t>Procedimiento de Gestión de la Biodiversidad</w:t>
            </w:r>
          </w:p>
        </w:tc>
        <w:tc>
          <w:tcPr>
            <w:tcW w:w="6186" w:type="dxa"/>
            <w:shd w:val="clear" w:color="auto" w:fill="auto"/>
          </w:tcPr>
          <w:p w14:paraId="09B25909" w14:textId="0E2E470F" w:rsidR="002F2316" w:rsidRPr="00B25253" w:rsidRDefault="00C52F30" w:rsidP="00DF784A">
            <w:pPr>
              <w:pBdr>
                <w:top w:val="nil"/>
                <w:left w:val="nil"/>
                <w:bottom w:val="nil"/>
                <w:right w:val="nil"/>
                <w:between w:val="nil"/>
              </w:pBdr>
              <w:spacing w:after="120"/>
              <w:rPr>
                <w:rFonts w:eastAsia="Calibri"/>
                <w:sz w:val="20"/>
                <w:szCs w:val="20"/>
                <w:lang w:eastAsia="en-ZA"/>
              </w:rPr>
            </w:pPr>
            <w:r w:rsidRPr="00C52F30">
              <w:rPr>
                <w:rFonts w:eastAsia="Calibri"/>
                <w:sz w:val="20"/>
                <w:szCs w:val="20"/>
                <w:lang w:eastAsia="en-ZA"/>
              </w:rPr>
              <w:t xml:space="preserve">Documento operativo que especifica los pasos y métodos para implementar las acciones delineadas en el </w:t>
            </w:r>
            <w:r w:rsidR="006807BA">
              <w:rPr>
                <w:rFonts w:eastAsia="Calibri"/>
                <w:sz w:val="20"/>
                <w:szCs w:val="20"/>
                <w:lang w:eastAsia="en-ZA"/>
              </w:rPr>
              <w:t>PGB</w:t>
            </w:r>
            <w:r w:rsidRPr="00C52F30">
              <w:rPr>
                <w:rFonts w:eastAsia="Calibri"/>
                <w:sz w:val="20"/>
                <w:szCs w:val="20"/>
                <w:lang w:eastAsia="en-ZA"/>
              </w:rPr>
              <w:t>.</w:t>
            </w:r>
          </w:p>
        </w:tc>
      </w:tr>
      <w:tr w:rsidR="00E41D37" w:rsidRPr="00C442A3" w14:paraId="04FD43C9" w14:textId="77777777" w:rsidTr="00496CBB">
        <w:tc>
          <w:tcPr>
            <w:tcW w:w="2830" w:type="dxa"/>
            <w:shd w:val="clear" w:color="auto" w:fill="auto"/>
          </w:tcPr>
          <w:p w14:paraId="27086664" w14:textId="77BE1DD2" w:rsidR="00E41D37" w:rsidRPr="00B25253" w:rsidRDefault="00E41D37" w:rsidP="00576B83">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Convenio sobre la Diversidad Biológica</w:t>
            </w:r>
          </w:p>
        </w:tc>
        <w:tc>
          <w:tcPr>
            <w:tcW w:w="6186" w:type="dxa"/>
            <w:shd w:val="clear" w:color="auto" w:fill="auto"/>
          </w:tcPr>
          <w:p w14:paraId="084CCA65" w14:textId="5554B153" w:rsidR="00E41D37" w:rsidRPr="00B25253" w:rsidRDefault="00E41D37" w:rsidP="00DF784A">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El C</w:t>
            </w:r>
            <w:r w:rsidR="00412CBA">
              <w:rPr>
                <w:rFonts w:eastAsia="Calibri"/>
                <w:sz w:val="20"/>
                <w:szCs w:val="20"/>
                <w:lang w:eastAsia="en-ZA"/>
              </w:rPr>
              <w:t>D</w:t>
            </w:r>
            <w:r w:rsidRPr="00B25253">
              <w:rPr>
                <w:rFonts w:eastAsia="Calibri"/>
                <w:sz w:val="20"/>
                <w:szCs w:val="20"/>
                <w:lang w:eastAsia="en-ZA"/>
              </w:rPr>
              <w:t>B se refiere a un tratado internacional destinado a promover el desarrollo sostenible mediante la conservación de la diversidad biológica, el uso sostenible de sus componentes y la participación justa y equitativa en los beneficios derivados de los recursos genéticos.</w:t>
            </w:r>
          </w:p>
        </w:tc>
      </w:tr>
      <w:tr w:rsidR="006C50CA" w:rsidRPr="00C442A3" w14:paraId="6930F3C0" w14:textId="77777777" w:rsidTr="00A133F1">
        <w:tc>
          <w:tcPr>
            <w:tcW w:w="2830" w:type="dxa"/>
            <w:shd w:val="clear" w:color="auto" w:fill="auto"/>
          </w:tcPr>
          <w:p w14:paraId="4033ECD4" w14:textId="77777777" w:rsidR="006C50CA" w:rsidRPr="00B25253" w:rsidRDefault="006C50CA" w:rsidP="00A133F1">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Hábitat crítico</w:t>
            </w:r>
          </w:p>
        </w:tc>
        <w:tc>
          <w:tcPr>
            <w:tcW w:w="6186" w:type="dxa"/>
            <w:shd w:val="clear" w:color="auto" w:fill="auto"/>
          </w:tcPr>
          <w:p w14:paraId="2311492C" w14:textId="6A4F1A34" w:rsidR="006C50CA" w:rsidRPr="00B25253" w:rsidRDefault="006C50CA" w:rsidP="00A133F1">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 xml:space="preserve">El hábitat crítico es un subconjunto de hábitats naturales y modificados que merece especial atención. El hábitat crítico incluye áreas con alto valor para la biodiversidad, incluyendo el hábitat necesario para la supervivencia de especies en peligro crítico o en peligro de extinción; áreas de especial importancia para especies endémicas o de distribución restringida; sitios críticos para la supervivencia de especies migratorias; áreas que albergan concentraciones o números globalmente significativos de individuos de especies </w:t>
            </w:r>
            <w:r w:rsidR="006807BA" w:rsidRPr="00B25253">
              <w:rPr>
                <w:rFonts w:eastAsia="Calibri"/>
                <w:sz w:val="20"/>
                <w:szCs w:val="20"/>
                <w:lang w:eastAsia="en-ZA"/>
              </w:rPr>
              <w:t>congregarías</w:t>
            </w:r>
            <w:r w:rsidRPr="00B25253">
              <w:rPr>
                <w:rFonts w:eastAsia="Calibri"/>
                <w:sz w:val="20"/>
                <w:szCs w:val="20"/>
                <w:lang w:eastAsia="en-ZA"/>
              </w:rPr>
              <w:t>; áreas con conjuntos únicos de especies o que están asociadas con procesos evolutivos clave o proporcionan servicios ecosistémicos clave; y áreas con una biodiversidad de gran importancia social, económica o cultural para las comunidades locales.</w:t>
            </w:r>
          </w:p>
        </w:tc>
      </w:tr>
      <w:tr w:rsidR="00F94A0F" w:rsidRPr="00C442A3" w14:paraId="2204B333" w14:textId="77777777" w:rsidTr="00496CBB">
        <w:tc>
          <w:tcPr>
            <w:tcW w:w="2830" w:type="dxa"/>
            <w:shd w:val="clear" w:color="auto" w:fill="auto"/>
          </w:tcPr>
          <w:p w14:paraId="74B0532F" w14:textId="2E1AEF70" w:rsidR="00F94A0F" w:rsidRPr="00B25253" w:rsidRDefault="00F94A0F" w:rsidP="00576B83">
            <w:pPr>
              <w:pBdr>
                <w:top w:val="nil"/>
                <w:left w:val="nil"/>
                <w:bottom w:val="nil"/>
                <w:right w:val="nil"/>
                <w:between w:val="nil"/>
              </w:pBdr>
              <w:spacing w:after="120"/>
              <w:jc w:val="left"/>
              <w:rPr>
                <w:rFonts w:eastAsia="Calibri"/>
                <w:sz w:val="20"/>
                <w:szCs w:val="20"/>
                <w:lang w:eastAsia="en-ZA"/>
              </w:rPr>
            </w:pPr>
            <w:r>
              <w:rPr>
                <w:rFonts w:eastAsia="Calibri"/>
                <w:sz w:val="20"/>
                <w:szCs w:val="20"/>
                <w:lang w:eastAsia="en-ZA"/>
              </w:rPr>
              <w:t>Servicios ecosistémicos</w:t>
            </w:r>
          </w:p>
        </w:tc>
        <w:tc>
          <w:tcPr>
            <w:tcW w:w="6186" w:type="dxa"/>
            <w:shd w:val="clear" w:color="auto" w:fill="auto"/>
          </w:tcPr>
          <w:p w14:paraId="2B7426E4" w14:textId="02619C2A" w:rsidR="00F94A0F" w:rsidRPr="00B25253" w:rsidRDefault="004F1AD0" w:rsidP="00DF784A">
            <w:pPr>
              <w:pBdr>
                <w:top w:val="nil"/>
                <w:left w:val="nil"/>
                <w:bottom w:val="nil"/>
                <w:right w:val="nil"/>
                <w:between w:val="nil"/>
              </w:pBdr>
              <w:spacing w:after="120"/>
              <w:rPr>
                <w:rFonts w:eastAsia="Calibri"/>
                <w:sz w:val="20"/>
                <w:szCs w:val="20"/>
                <w:lang w:eastAsia="en-ZA"/>
              </w:rPr>
            </w:pPr>
            <w:r w:rsidRPr="004F1AD0">
              <w:rPr>
                <w:rFonts w:eastAsia="Calibri"/>
                <w:sz w:val="20"/>
                <w:szCs w:val="20"/>
                <w:lang w:eastAsia="en-ZA"/>
              </w:rPr>
              <w:t>Los beneficios (y ocasionalmente desventajas o pérdidas) que las personas obtienen de los ecosistemas. Estos incluyen servicios de abastecimiento como alimentos y agua; servicios de regulación como el control de inundaciones y enfermedades; y servicios culturales como la recreación, la ética y la espiritualidad, la educación y el sentido de pertenencia.</w:t>
            </w:r>
          </w:p>
        </w:tc>
      </w:tr>
      <w:tr w:rsidR="007F4E8B" w:rsidRPr="00C442A3" w14:paraId="101182D9" w14:textId="77777777" w:rsidTr="00496CBB">
        <w:tc>
          <w:tcPr>
            <w:tcW w:w="2830" w:type="dxa"/>
            <w:shd w:val="clear" w:color="auto" w:fill="auto"/>
          </w:tcPr>
          <w:p w14:paraId="4EA3727B" w14:textId="6231D992" w:rsidR="007F4E8B" w:rsidRPr="00B25253" w:rsidRDefault="001E1A26" w:rsidP="00576B83">
            <w:pPr>
              <w:pBdr>
                <w:top w:val="nil"/>
                <w:left w:val="nil"/>
                <w:bottom w:val="nil"/>
                <w:right w:val="nil"/>
                <w:between w:val="nil"/>
              </w:pBdr>
              <w:spacing w:after="120"/>
              <w:jc w:val="left"/>
              <w:rPr>
                <w:rFonts w:cs="Arial"/>
                <w:sz w:val="20"/>
                <w:szCs w:val="20"/>
              </w:rPr>
            </w:pPr>
            <w:r w:rsidRPr="00B25253">
              <w:rPr>
                <w:rFonts w:eastAsia="Calibri"/>
                <w:sz w:val="20"/>
                <w:szCs w:val="20"/>
                <w:lang w:eastAsia="en-ZA"/>
              </w:rPr>
              <w:t>Requisitos del Reglamento sobre Deforestación de la UE</w:t>
            </w:r>
          </w:p>
        </w:tc>
        <w:tc>
          <w:tcPr>
            <w:tcW w:w="6186" w:type="dxa"/>
            <w:shd w:val="clear" w:color="auto" w:fill="auto"/>
          </w:tcPr>
          <w:p w14:paraId="6F6BA7CE" w14:textId="1E3D6844" w:rsidR="007F4E8B" w:rsidRPr="00B25253" w:rsidRDefault="001E1A26" w:rsidP="00DF784A">
            <w:pPr>
              <w:pBdr>
                <w:top w:val="nil"/>
                <w:left w:val="nil"/>
                <w:bottom w:val="nil"/>
                <w:right w:val="nil"/>
                <w:between w:val="nil"/>
              </w:pBdr>
              <w:spacing w:after="120"/>
              <w:rPr>
                <w:rFonts w:cs="Arial"/>
                <w:sz w:val="20"/>
                <w:szCs w:val="20"/>
              </w:rPr>
            </w:pPr>
            <w:r w:rsidRPr="00B25253">
              <w:rPr>
                <w:rFonts w:eastAsia="Calibri"/>
                <w:sz w:val="20"/>
                <w:szCs w:val="20"/>
                <w:lang w:eastAsia="en-ZA"/>
              </w:rPr>
              <w:t>Consulte la legislación que exige que los productos básicos comercializados o exportados al mercado de la UE que estén cubiertos por el reglamento, como ganado, cacao, café, aceite de palma, soja, madera y caucho, así como productos derivados como carne de vacuno, muebles y chocolate, no procedan de tierras deforestadas o degradadas después del 31 de diciembre de 2020.</w:t>
            </w:r>
          </w:p>
        </w:tc>
      </w:tr>
      <w:tr w:rsidR="00D457FE" w:rsidRPr="00C442A3" w14:paraId="3C6B62FC" w14:textId="77777777" w:rsidTr="00496CBB">
        <w:tc>
          <w:tcPr>
            <w:tcW w:w="2830" w:type="dxa"/>
            <w:shd w:val="clear" w:color="auto" w:fill="auto"/>
          </w:tcPr>
          <w:p w14:paraId="4504C5A5" w14:textId="4C51755B" w:rsidR="00D457FE" w:rsidRPr="00B25253" w:rsidRDefault="00A92219" w:rsidP="00576B83">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Área Clave para la Biodiversidad</w:t>
            </w:r>
          </w:p>
        </w:tc>
        <w:tc>
          <w:tcPr>
            <w:tcW w:w="6186" w:type="dxa"/>
            <w:shd w:val="clear" w:color="auto" w:fill="auto"/>
          </w:tcPr>
          <w:p w14:paraId="631F2215" w14:textId="2FDA0ECC" w:rsidR="00D457FE" w:rsidRPr="00B25253" w:rsidRDefault="00BB3C25" w:rsidP="00DF784A">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Sitios que contribuyen significativamente a la persistencia global de la biodiversidad, en ecosistemas terrestres, de agua dulce y marinos.</w:t>
            </w:r>
          </w:p>
        </w:tc>
      </w:tr>
      <w:tr w:rsidR="0009126C" w:rsidRPr="00C442A3" w14:paraId="25905B17" w14:textId="77777777" w:rsidTr="00496CBB">
        <w:tc>
          <w:tcPr>
            <w:tcW w:w="2830" w:type="dxa"/>
            <w:shd w:val="clear" w:color="auto" w:fill="auto"/>
          </w:tcPr>
          <w:p w14:paraId="0F123517" w14:textId="18F0076C" w:rsidR="0009126C" w:rsidRPr="00B25253" w:rsidRDefault="0009126C" w:rsidP="00576B83">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Hábitat modificado</w:t>
            </w:r>
          </w:p>
        </w:tc>
        <w:tc>
          <w:tcPr>
            <w:tcW w:w="6186" w:type="dxa"/>
            <w:shd w:val="clear" w:color="auto" w:fill="auto"/>
          </w:tcPr>
          <w:p w14:paraId="488B5D8A" w14:textId="1C4AB513" w:rsidR="0009126C" w:rsidRPr="00B25253" w:rsidRDefault="0009126C" w:rsidP="00DF784A">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Donde ha habido una alteración aparente del hábitat natural, a menudo con la introducción de especies exóticas de plantas y animales, como en las zonas agrícolas.</w:t>
            </w:r>
          </w:p>
        </w:tc>
      </w:tr>
      <w:tr w:rsidR="00946D91" w:rsidRPr="00C442A3" w14:paraId="34923D29" w14:textId="77777777" w:rsidTr="00496CBB">
        <w:tc>
          <w:tcPr>
            <w:tcW w:w="2830" w:type="dxa"/>
            <w:shd w:val="clear" w:color="auto" w:fill="auto"/>
          </w:tcPr>
          <w:p w14:paraId="084EF7EB" w14:textId="52F2F271" w:rsidR="00946D91" w:rsidRPr="00B25253" w:rsidRDefault="00946D91" w:rsidP="00576B83">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Hábitat natural</w:t>
            </w:r>
          </w:p>
        </w:tc>
        <w:tc>
          <w:tcPr>
            <w:tcW w:w="6186" w:type="dxa"/>
            <w:shd w:val="clear" w:color="auto" w:fill="auto"/>
          </w:tcPr>
          <w:p w14:paraId="5889ABD7" w14:textId="6A6C44E5" w:rsidR="00946D91" w:rsidRPr="00B25253" w:rsidRDefault="00946D91" w:rsidP="00DF784A">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 xml:space="preserve">Áreas de tierra y agua donde las comunidades biológicas están formadas en gran parte por especies vegetales y animales nativas, </w:t>
            </w:r>
            <w:r w:rsidRPr="00B25253">
              <w:rPr>
                <w:rFonts w:eastAsia="Calibri"/>
                <w:sz w:val="20"/>
                <w:szCs w:val="20"/>
                <w:lang w:eastAsia="en-ZA"/>
              </w:rPr>
              <w:lastRenderedPageBreak/>
              <w:t>y donde la actividad humana no ha modificado esencialmente las funciones ecológicas primarias del área.</w:t>
            </w:r>
          </w:p>
        </w:tc>
      </w:tr>
      <w:tr w:rsidR="00243F3D" w:rsidRPr="00C442A3" w14:paraId="74A94319" w14:textId="77777777" w:rsidTr="00496CBB">
        <w:tc>
          <w:tcPr>
            <w:tcW w:w="2830" w:type="dxa"/>
            <w:shd w:val="clear" w:color="auto" w:fill="auto"/>
          </w:tcPr>
          <w:p w14:paraId="7A41D189" w14:textId="7AB543AF" w:rsidR="00243F3D" w:rsidRPr="00B25253" w:rsidRDefault="00946D91" w:rsidP="00576B83">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lastRenderedPageBreak/>
              <w:t>Especies invasoras</w:t>
            </w:r>
          </w:p>
        </w:tc>
        <w:tc>
          <w:tcPr>
            <w:tcW w:w="6186" w:type="dxa"/>
            <w:shd w:val="clear" w:color="auto" w:fill="auto"/>
          </w:tcPr>
          <w:p w14:paraId="4A1076C5" w14:textId="6B91F7B8" w:rsidR="00243F3D" w:rsidRPr="00B25253" w:rsidRDefault="00946D91" w:rsidP="00DF784A">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La introducción intencional o accidental de especies exóticas o no autóctonas de flora y fauna en áreas donde normalmente no se encuentran puede ser una amenaza importante para la biodiversidad, ya que algunas especies exóticas pueden volverse invasoras, propagarse rápidamente y competir con las especies nativas.</w:t>
            </w:r>
          </w:p>
        </w:tc>
      </w:tr>
      <w:tr w:rsidR="00243F3D" w:rsidRPr="00C442A3" w14:paraId="50CC6B52" w14:textId="77777777" w:rsidTr="00496CBB">
        <w:tc>
          <w:tcPr>
            <w:tcW w:w="2830" w:type="dxa"/>
            <w:shd w:val="clear" w:color="auto" w:fill="auto"/>
          </w:tcPr>
          <w:p w14:paraId="4CDA3DC8" w14:textId="3AA7F56B" w:rsidR="00243F3D" w:rsidRPr="00B25253" w:rsidRDefault="00946D91" w:rsidP="00576B83">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 xml:space="preserve">Área protegida </w:t>
            </w:r>
            <w:r w:rsidR="00BB3C25" w:rsidRPr="00B25253">
              <w:rPr>
                <w:rFonts w:eastAsia="Calibri"/>
                <w:sz w:val="20"/>
                <w:szCs w:val="20"/>
                <w:lang w:eastAsia="en-ZA"/>
              </w:rPr>
              <w:t>(AP)</w:t>
            </w:r>
          </w:p>
        </w:tc>
        <w:tc>
          <w:tcPr>
            <w:tcW w:w="6186" w:type="dxa"/>
            <w:shd w:val="clear" w:color="auto" w:fill="auto"/>
          </w:tcPr>
          <w:p w14:paraId="6B810C94" w14:textId="0BADD3CA" w:rsidR="00243F3D" w:rsidRPr="00B25253" w:rsidRDefault="00AB6824" w:rsidP="00DF784A">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Un espacio geográfico claramente definido, reconocido, dedicado y gestionado, a través de medios legales u otros medios efectivos, para lograr la conservación a largo plazo de la naturaleza con los servicios ecosistémicos y los valores culturales asociados.</w:t>
            </w:r>
          </w:p>
        </w:tc>
      </w:tr>
      <w:tr w:rsidR="00243F3D" w:rsidRPr="00C442A3" w14:paraId="24FE5E4C" w14:textId="77777777" w:rsidTr="00496CBB">
        <w:tc>
          <w:tcPr>
            <w:tcW w:w="2830" w:type="dxa"/>
            <w:shd w:val="clear" w:color="auto" w:fill="auto"/>
          </w:tcPr>
          <w:p w14:paraId="4D3E15CF" w14:textId="04BB31D4" w:rsidR="00243F3D" w:rsidRPr="00B25253" w:rsidRDefault="00AB6824" w:rsidP="00576B83">
            <w:pPr>
              <w:pBdr>
                <w:top w:val="nil"/>
                <w:left w:val="nil"/>
                <w:bottom w:val="nil"/>
                <w:right w:val="nil"/>
                <w:between w:val="nil"/>
              </w:pBdr>
              <w:spacing w:after="120"/>
              <w:jc w:val="left"/>
              <w:rPr>
                <w:rFonts w:eastAsia="Calibri"/>
                <w:sz w:val="20"/>
                <w:szCs w:val="20"/>
                <w:lang w:eastAsia="en-ZA"/>
              </w:rPr>
            </w:pPr>
            <w:r w:rsidRPr="00B25253">
              <w:rPr>
                <w:rFonts w:eastAsia="Calibri"/>
                <w:sz w:val="20"/>
                <w:szCs w:val="20"/>
                <w:lang w:eastAsia="en-ZA"/>
              </w:rPr>
              <w:t>Especies raras, en peligro de extinción y amenazadas</w:t>
            </w:r>
          </w:p>
        </w:tc>
        <w:tc>
          <w:tcPr>
            <w:tcW w:w="6186" w:type="dxa"/>
            <w:shd w:val="clear" w:color="auto" w:fill="auto"/>
          </w:tcPr>
          <w:p w14:paraId="61D78B0D" w14:textId="2E890F24" w:rsidR="00243F3D" w:rsidRPr="00B25253" w:rsidRDefault="00AB6824" w:rsidP="00DF784A">
            <w:pPr>
              <w:pBdr>
                <w:top w:val="nil"/>
                <w:left w:val="nil"/>
                <w:bottom w:val="nil"/>
                <w:right w:val="nil"/>
                <w:between w:val="nil"/>
              </w:pBdr>
              <w:spacing w:after="120"/>
              <w:rPr>
                <w:rFonts w:eastAsia="Calibri"/>
                <w:sz w:val="20"/>
                <w:szCs w:val="20"/>
                <w:lang w:eastAsia="en-ZA"/>
              </w:rPr>
            </w:pPr>
            <w:r w:rsidRPr="00B25253">
              <w:rPr>
                <w:rFonts w:eastAsia="Calibri"/>
                <w:sz w:val="20"/>
                <w:szCs w:val="20"/>
                <w:lang w:eastAsia="en-ZA"/>
              </w:rPr>
              <w:t>La Lista Roja de Especies Amenazadas de la Unión Internacional para la Conservación de la Naturaleza (UICN) clasifica las especies en alto riesgo de extinción global. Divide las especies en nueve categorías: No Evaluadas, Datos Insuficientes, Preocupación Menor, Casi Amenazadas, Vulnerables, En Peligro, En Peligro Crítico, Extintas en Estado Silvestre y Extintas. Es un indicador crucial de la salud de la biodiversidad mundial. Es una herramienta poderosa para informar y catalizar acciones para la conservación de la biodiversidad y el cambio de políticas, crucial para proteger los recursos naturales necesarios para la supervivencia. Proporciona información sobre la distribución, el tamaño de la población, el hábitat y la ecología, el uso y/o comercio, las amenazas y las acciones de conservación que ayudarán a fundamentar las decisiones de conservación necesarias.</w:t>
            </w:r>
          </w:p>
        </w:tc>
      </w:tr>
    </w:tbl>
    <w:p w14:paraId="61D4636D" w14:textId="77777777" w:rsidR="008A7415" w:rsidRDefault="008A7415" w:rsidP="008A7415">
      <w:pPr>
        <w:pStyle w:val="Context"/>
      </w:pPr>
    </w:p>
    <w:p w14:paraId="29798768" w14:textId="28265695" w:rsidR="00294422" w:rsidRDefault="0094370B" w:rsidP="00B06274">
      <w:pPr>
        <w:pStyle w:val="Heading1"/>
        <w:spacing w:after="240"/>
        <w:ind w:left="431" w:hanging="431"/>
      </w:pPr>
      <w:bookmarkStart w:id="11" w:name="_Toc180142621"/>
      <w:r w:rsidRPr="0094370B">
        <w:t>Abreviaturas y acrónimos</w:t>
      </w:r>
      <w:bookmarkEnd w:id="11"/>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4D36C3" w14:paraId="4514F1AB" w14:textId="77777777" w:rsidTr="005D7A11">
        <w:tc>
          <w:tcPr>
            <w:tcW w:w="9017" w:type="dxa"/>
            <w:shd w:val="clear" w:color="auto" w:fill="D9D9D9" w:themeFill="background1" w:themeFillShade="D9"/>
          </w:tcPr>
          <w:p w14:paraId="5A6A6575" w14:textId="77777777" w:rsidR="00903A14" w:rsidRPr="006F7B6A" w:rsidRDefault="00903A14" w:rsidP="00903A14">
            <w:pPr>
              <w:spacing w:after="120"/>
              <w:rPr>
                <w:i/>
                <w:iCs/>
                <w:color w:val="125B61"/>
                <w:u w:val="single"/>
              </w:rPr>
            </w:pPr>
            <w:r w:rsidRPr="006F7B6A">
              <w:rPr>
                <w:i/>
                <w:iCs/>
                <w:color w:val="125B61"/>
                <w:u w:val="single"/>
              </w:rPr>
              <w:t>Guía de procedimiento: eliminar cuando esté completo</w:t>
            </w:r>
          </w:p>
          <w:p w14:paraId="5C51B18A" w14:textId="0D05A5BE" w:rsidR="003706AC" w:rsidRDefault="004D36C3" w:rsidP="00B4191F">
            <w:pPr>
              <w:pStyle w:val="ListParagraph"/>
              <w:numPr>
                <w:ilvl w:val="0"/>
                <w:numId w:val="11"/>
              </w:numPr>
              <w:spacing w:after="120"/>
              <w:ind w:left="453" w:hanging="357"/>
              <w:contextualSpacing w:val="0"/>
              <w:rPr>
                <w:i/>
                <w:iCs/>
                <w:color w:val="125B61"/>
              </w:rPr>
            </w:pPr>
            <w:r>
              <w:rPr>
                <w:i/>
                <w:iCs/>
                <w:color w:val="125B61"/>
              </w:rPr>
              <w:t>La siguiente tabla incluye una lista de abreviaturas y acrónimos mencionados en el documento. Puede modificar, eliminar o añadir lo que necesite.</w:t>
            </w:r>
          </w:p>
        </w:tc>
      </w:tr>
    </w:tbl>
    <w:p w14:paraId="57A3CD94" w14:textId="78062437" w:rsidR="00AF530B" w:rsidRDefault="00AF530B" w:rsidP="00AF530B">
      <w:pPr>
        <w:spacing w:after="120"/>
        <w:rPr>
          <w:i/>
          <w:iCs/>
          <w:color w:val="125B6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7"/>
      </w:tblGrid>
      <w:tr w:rsidR="00DC69AA" w:rsidRPr="00063DCE" w14:paraId="1283CA17" w14:textId="77777777" w:rsidTr="00624615">
        <w:trPr>
          <w:trHeight w:hRule="exact" w:val="727"/>
          <w:tblHeader/>
          <w:jc w:val="center"/>
        </w:trPr>
        <w:tc>
          <w:tcPr>
            <w:tcW w:w="1569"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20B257A6" w14:textId="1BD02B46" w:rsidR="00DC69AA" w:rsidRPr="00063DCE" w:rsidRDefault="0094370B" w:rsidP="00CA3237">
            <w:pPr>
              <w:pStyle w:val="Context"/>
              <w:spacing w:before="0" w:after="0"/>
              <w:jc w:val="left"/>
              <w:rPr>
                <w:rFonts w:cs="Arial"/>
                <w:b/>
                <w:bCs/>
                <w:color w:val="FFFFFF" w:themeColor="background1"/>
                <w:sz w:val="20"/>
                <w:szCs w:val="20"/>
              </w:rPr>
            </w:pPr>
            <w:r w:rsidRPr="00CA3237">
              <w:rPr>
                <w:rFonts w:cs="Arial"/>
                <w:b/>
                <w:bCs/>
                <w:color w:val="FFFFFF" w:themeColor="background1"/>
                <w:sz w:val="20"/>
                <w:szCs w:val="20"/>
                <w:lang w:val="en-ZA"/>
              </w:rPr>
              <w:t>Abreviaturas y acrónimos</w:t>
            </w:r>
          </w:p>
        </w:tc>
        <w:tc>
          <w:tcPr>
            <w:tcW w:w="3431" w:type="pct"/>
            <w:tcBorders>
              <w:top w:val="single" w:sz="4" w:space="0" w:color="auto"/>
              <w:left w:val="single" w:sz="4" w:space="0" w:color="auto"/>
              <w:bottom w:val="single" w:sz="4" w:space="0" w:color="auto"/>
              <w:right w:val="single" w:sz="4" w:space="0" w:color="auto"/>
            </w:tcBorders>
            <w:shd w:val="clear" w:color="auto" w:fill="125B61"/>
            <w:vAlign w:val="center"/>
          </w:tcPr>
          <w:p w14:paraId="4EA45CAA" w14:textId="53F692B2" w:rsidR="00DC69AA" w:rsidRPr="00063DCE" w:rsidRDefault="00DC69AA">
            <w:pPr>
              <w:pStyle w:val="Context"/>
              <w:spacing w:before="0" w:after="0"/>
              <w:rPr>
                <w:rFonts w:cs="Arial"/>
                <w:b/>
                <w:bCs/>
                <w:color w:val="FFFFFF" w:themeColor="background1"/>
                <w:sz w:val="20"/>
                <w:szCs w:val="20"/>
              </w:rPr>
            </w:pPr>
            <w:r w:rsidRPr="00063DCE">
              <w:rPr>
                <w:rFonts w:cs="Arial"/>
                <w:b/>
                <w:bCs/>
                <w:color w:val="FFFFFF" w:themeColor="background1"/>
                <w:sz w:val="20"/>
                <w:szCs w:val="20"/>
              </w:rPr>
              <w:t>Definición</w:t>
            </w:r>
          </w:p>
        </w:tc>
      </w:tr>
      <w:tr w:rsidR="0066229E" w:rsidRPr="00063DCE" w14:paraId="7B65814D"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B67CB88" w14:textId="48A97A72" w:rsidR="0066229E" w:rsidRPr="00B25253" w:rsidRDefault="006807BA" w:rsidP="006D6F93">
            <w:pPr>
              <w:spacing w:before="0"/>
              <w:rPr>
                <w:rFonts w:cs="Arial"/>
                <w:sz w:val="20"/>
                <w:szCs w:val="20"/>
              </w:rPr>
            </w:pPr>
            <w:r>
              <w:rPr>
                <w:rFonts w:eastAsia="Calibri"/>
                <w:sz w:val="20"/>
                <w:szCs w:val="20"/>
                <w:lang w:eastAsia="en-ZA"/>
              </w:rPr>
              <w:t>PGB</w:t>
            </w:r>
          </w:p>
        </w:tc>
        <w:tc>
          <w:tcPr>
            <w:tcW w:w="3431" w:type="pct"/>
            <w:tcBorders>
              <w:top w:val="single" w:sz="4" w:space="0" w:color="auto"/>
              <w:left w:val="single" w:sz="4" w:space="0" w:color="auto"/>
              <w:bottom w:val="single" w:sz="4" w:space="0" w:color="auto"/>
              <w:right w:val="single" w:sz="4" w:space="0" w:color="auto"/>
            </w:tcBorders>
          </w:tcPr>
          <w:p w14:paraId="77F7E051" w14:textId="01701469" w:rsidR="0066229E" w:rsidRPr="00B25253" w:rsidRDefault="0066229E" w:rsidP="006D6F93">
            <w:pPr>
              <w:spacing w:before="0"/>
              <w:rPr>
                <w:rFonts w:cs="Arial"/>
                <w:sz w:val="20"/>
                <w:szCs w:val="20"/>
              </w:rPr>
            </w:pPr>
            <w:r w:rsidRPr="00B25253">
              <w:rPr>
                <w:rFonts w:cs="Arial"/>
                <w:sz w:val="20"/>
                <w:szCs w:val="20"/>
              </w:rPr>
              <w:t>Plan de Gestión de la Biodiversidad</w:t>
            </w:r>
          </w:p>
        </w:tc>
      </w:tr>
      <w:tr w:rsidR="00172809" w:rsidRPr="00063DCE" w14:paraId="1901CEDE"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A7867A4" w14:textId="2599C5DB" w:rsidR="00172809" w:rsidRPr="00B25253" w:rsidRDefault="0073428A" w:rsidP="006D6F93">
            <w:pPr>
              <w:spacing w:before="0"/>
              <w:rPr>
                <w:rFonts w:cs="Arial"/>
                <w:sz w:val="20"/>
                <w:szCs w:val="20"/>
              </w:rPr>
            </w:pPr>
            <w:r>
              <w:rPr>
                <w:rFonts w:cs="Arial"/>
                <w:sz w:val="20"/>
                <w:szCs w:val="20"/>
              </w:rPr>
              <w:t>P</w:t>
            </w:r>
            <w:r w:rsidR="006807BA">
              <w:rPr>
                <w:rFonts w:cs="Arial"/>
                <w:sz w:val="20"/>
                <w:szCs w:val="20"/>
              </w:rPr>
              <w:t>r</w:t>
            </w:r>
            <w:r>
              <w:rPr>
                <w:rFonts w:cs="Arial"/>
                <w:sz w:val="20"/>
                <w:szCs w:val="20"/>
              </w:rPr>
              <w:t>GB</w:t>
            </w:r>
          </w:p>
        </w:tc>
        <w:tc>
          <w:tcPr>
            <w:tcW w:w="3431" w:type="pct"/>
            <w:tcBorders>
              <w:top w:val="single" w:sz="4" w:space="0" w:color="auto"/>
              <w:left w:val="single" w:sz="4" w:space="0" w:color="auto"/>
              <w:bottom w:val="single" w:sz="4" w:space="0" w:color="auto"/>
              <w:right w:val="single" w:sz="4" w:space="0" w:color="auto"/>
            </w:tcBorders>
          </w:tcPr>
          <w:p w14:paraId="682CC801" w14:textId="37C26D00" w:rsidR="00172809" w:rsidRPr="00B25253" w:rsidRDefault="00172809" w:rsidP="006D6F93">
            <w:pPr>
              <w:spacing w:before="0"/>
              <w:rPr>
                <w:rFonts w:cs="Arial"/>
                <w:sz w:val="20"/>
                <w:szCs w:val="20"/>
              </w:rPr>
            </w:pPr>
            <w:r w:rsidRPr="00B25253">
              <w:rPr>
                <w:rFonts w:cs="Arial"/>
                <w:sz w:val="20"/>
                <w:szCs w:val="20"/>
              </w:rPr>
              <w:t>Procedimiento de Gestión de la Biodiversidad</w:t>
            </w:r>
          </w:p>
        </w:tc>
      </w:tr>
      <w:tr w:rsidR="004A21B4" w:rsidRPr="00063DCE" w14:paraId="5426671F"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4F1BDE6" w14:textId="485ED0F1" w:rsidR="004A21B4" w:rsidRPr="00B25253" w:rsidRDefault="004A21B4" w:rsidP="006D6F93">
            <w:pPr>
              <w:spacing w:before="0"/>
              <w:rPr>
                <w:rFonts w:cs="Arial"/>
                <w:sz w:val="20"/>
                <w:szCs w:val="20"/>
              </w:rPr>
            </w:pPr>
            <w:r w:rsidRPr="00B25253">
              <w:rPr>
                <w:rFonts w:cs="Arial"/>
                <w:sz w:val="20"/>
                <w:szCs w:val="20"/>
              </w:rPr>
              <w:t>CD</w:t>
            </w:r>
            <w:r w:rsidR="006807BA">
              <w:rPr>
                <w:rFonts w:cs="Arial"/>
                <w:sz w:val="20"/>
                <w:szCs w:val="20"/>
              </w:rPr>
              <w:t>B</w:t>
            </w:r>
          </w:p>
        </w:tc>
        <w:tc>
          <w:tcPr>
            <w:tcW w:w="3431" w:type="pct"/>
            <w:tcBorders>
              <w:top w:val="single" w:sz="4" w:space="0" w:color="auto"/>
              <w:left w:val="single" w:sz="4" w:space="0" w:color="auto"/>
              <w:bottom w:val="single" w:sz="4" w:space="0" w:color="auto"/>
              <w:right w:val="single" w:sz="4" w:space="0" w:color="auto"/>
            </w:tcBorders>
          </w:tcPr>
          <w:p w14:paraId="790F1F08" w14:textId="2A89A35E" w:rsidR="004A21B4" w:rsidRPr="00B25253" w:rsidRDefault="004A21B4" w:rsidP="006D6F93">
            <w:pPr>
              <w:spacing w:before="0"/>
              <w:rPr>
                <w:rFonts w:cs="Arial"/>
                <w:sz w:val="20"/>
                <w:szCs w:val="20"/>
              </w:rPr>
            </w:pPr>
            <w:r w:rsidRPr="00B25253">
              <w:rPr>
                <w:rFonts w:cs="Arial"/>
                <w:sz w:val="20"/>
                <w:szCs w:val="20"/>
              </w:rPr>
              <w:t>Convenio sobre la Diversidad Biológica</w:t>
            </w:r>
          </w:p>
        </w:tc>
      </w:tr>
      <w:tr w:rsidR="007A01A9" w:rsidRPr="00063DCE" w14:paraId="5AE8F456"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71D5ADB" w14:textId="5F7A108A" w:rsidR="007A01A9" w:rsidRPr="00B25253" w:rsidRDefault="00017EDC" w:rsidP="006D6F93">
            <w:pPr>
              <w:spacing w:before="0"/>
              <w:rPr>
                <w:rFonts w:cs="Arial"/>
                <w:sz w:val="20"/>
                <w:szCs w:val="20"/>
              </w:rPr>
            </w:pPr>
            <w:r>
              <w:rPr>
                <w:rFonts w:cs="Arial"/>
                <w:sz w:val="20"/>
                <w:szCs w:val="20"/>
              </w:rPr>
              <w:lastRenderedPageBreak/>
              <w:t>RCA</w:t>
            </w:r>
          </w:p>
        </w:tc>
        <w:tc>
          <w:tcPr>
            <w:tcW w:w="3431" w:type="pct"/>
            <w:tcBorders>
              <w:top w:val="single" w:sz="4" w:space="0" w:color="auto"/>
              <w:left w:val="single" w:sz="4" w:space="0" w:color="auto"/>
              <w:bottom w:val="single" w:sz="4" w:space="0" w:color="auto"/>
              <w:right w:val="single" w:sz="4" w:space="0" w:color="auto"/>
            </w:tcBorders>
          </w:tcPr>
          <w:p w14:paraId="7C336650" w14:textId="32727DBA" w:rsidR="007A01A9" w:rsidRPr="00B25253" w:rsidRDefault="00017EDC" w:rsidP="006D6F93">
            <w:pPr>
              <w:spacing w:before="0"/>
              <w:rPr>
                <w:rFonts w:cs="Arial"/>
                <w:sz w:val="20"/>
                <w:szCs w:val="20"/>
              </w:rPr>
            </w:pPr>
            <w:r w:rsidRPr="00017EDC">
              <w:rPr>
                <w:rFonts w:cs="Arial"/>
                <w:sz w:val="20"/>
                <w:szCs w:val="20"/>
              </w:rPr>
              <w:t>Responsable del control ambiental</w:t>
            </w:r>
          </w:p>
        </w:tc>
      </w:tr>
      <w:tr w:rsidR="00830613" w:rsidRPr="00063DCE" w14:paraId="39F11A75"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48930A7" w14:textId="6EE46A5D" w:rsidR="00830613" w:rsidRPr="00B25253" w:rsidRDefault="00017EDC" w:rsidP="006D6F93">
            <w:pPr>
              <w:spacing w:before="0"/>
              <w:rPr>
                <w:rFonts w:cs="Arial"/>
                <w:sz w:val="20"/>
                <w:szCs w:val="20"/>
              </w:rPr>
            </w:pPr>
            <w:r>
              <w:rPr>
                <w:rFonts w:cs="Arial"/>
                <w:sz w:val="20"/>
                <w:szCs w:val="20"/>
              </w:rPr>
              <w:t>EHS</w:t>
            </w:r>
          </w:p>
        </w:tc>
        <w:tc>
          <w:tcPr>
            <w:tcW w:w="3431" w:type="pct"/>
            <w:tcBorders>
              <w:top w:val="single" w:sz="4" w:space="0" w:color="auto"/>
              <w:left w:val="single" w:sz="4" w:space="0" w:color="auto"/>
              <w:bottom w:val="single" w:sz="4" w:space="0" w:color="auto"/>
              <w:right w:val="single" w:sz="4" w:space="0" w:color="auto"/>
            </w:tcBorders>
          </w:tcPr>
          <w:p w14:paraId="1E1C2CD8" w14:textId="32DC6F02" w:rsidR="00830613" w:rsidRPr="00B25253" w:rsidRDefault="00830613" w:rsidP="006D6F93">
            <w:pPr>
              <w:spacing w:before="0"/>
              <w:rPr>
                <w:rFonts w:cs="Arial"/>
                <w:sz w:val="20"/>
                <w:szCs w:val="20"/>
              </w:rPr>
            </w:pPr>
            <w:r w:rsidRPr="00B25253">
              <w:rPr>
                <w:rFonts w:cs="Arial"/>
                <w:sz w:val="20"/>
                <w:szCs w:val="20"/>
              </w:rPr>
              <w:t>Medio ambiente, salud y seguridad</w:t>
            </w:r>
          </w:p>
        </w:tc>
      </w:tr>
      <w:tr w:rsidR="00423EE8" w:rsidRPr="00063DCE" w14:paraId="7187558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AE50DA2" w14:textId="5448A096" w:rsidR="00423EE8" w:rsidRPr="00B25253" w:rsidRDefault="00017EDC" w:rsidP="006D6F93">
            <w:pPr>
              <w:spacing w:before="0"/>
              <w:rPr>
                <w:rFonts w:cs="Arial"/>
                <w:sz w:val="20"/>
                <w:szCs w:val="20"/>
              </w:rPr>
            </w:pPr>
            <w:r>
              <w:rPr>
                <w:rFonts w:cs="Arial"/>
                <w:sz w:val="20"/>
                <w:szCs w:val="20"/>
              </w:rPr>
              <w:t>EIAS</w:t>
            </w:r>
          </w:p>
        </w:tc>
        <w:tc>
          <w:tcPr>
            <w:tcW w:w="3431" w:type="pct"/>
            <w:tcBorders>
              <w:top w:val="single" w:sz="4" w:space="0" w:color="auto"/>
              <w:left w:val="single" w:sz="4" w:space="0" w:color="auto"/>
              <w:bottom w:val="single" w:sz="4" w:space="0" w:color="auto"/>
              <w:right w:val="single" w:sz="4" w:space="0" w:color="auto"/>
            </w:tcBorders>
          </w:tcPr>
          <w:p w14:paraId="3048BCFF" w14:textId="23FDF17F" w:rsidR="00423EE8" w:rsidRPr="00B25253" w:rsidRDefault="00423EE8" w:rsidP="006D6F93">
            <w:pPr>
              <w:spacing w:before="0"/>
              <w:rPr>
                <w:rFonts w:cs="Arial"/>
                <w:sz w:val="20"/>
                <w:szCs w:val="20"/>
              </w:rPr>
            </w:pPr>
            <w:r w:rsidRPr="00B25253">
              <w:rPr>
                <w:rFonts w:cs="Arial"/>
                <w:sz w:val="20"/>
                <w:szCs w:val="20"/>
              </w:rPr>
              <w:t>Evaluación de Impacto Ambiental y Social</w:t>
            </w:r>
          </w:p>
        </w:tc>
      </w:tr>
      <w:tr w:rsidR="00423EE8" w:rsidRPr="00063DCE" w14:paraId="40E9B1D7"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8EE95BE" w14:textId="5230B5A1" w:rsidR="00423EE8" w:rsidRPr="00B25253" w:rsidRDefault="00017EDC" w:rsidP="006D6F93">
            <w:pPr>
              <w:spacing w:before="0"/>
              <w:rPr>
                <w:rFonts w:cs="Arial"/>
                <w:sz w:val="20"/>
                <w:szCs w:val="20"/>
              </w:rPr>
            </w:pPr>
            <w:r>
              <w:rPr>
                <w:rFonts w:cs="Arial"/>
                <w:sz w:val="20"/>
                <w:szCs w:val="20"/>
              </w:rPr>
              <w:t>SGAS</w:t>
            </w:r>
          </w:p>
        </w:tc>
        <w:tc>
          <w:tcPr>
            <w:tcW w:w="3431" w:type="pct"/>
            <w:tcBorders>
              <w:top w:val="single" w:sz="4" w:space="0" w:color="auto"/>
              <w:left w:val="single" w:sz="4" w:space="0" w:color="auto"/>
              <w:bottom w:val="single" w:sz="4" w:space="0" w:color="auto"/>
              <w:right w:val="single" w:sz="4" w:space="0" w:color="auto"/>
            </w:tcBorders>
          </w:tcPr>
          <w:p w14:paraId="53F3895E" w14:textId="77777777" w:rsidR="00423EE8" w:rsidRPr="00B25253" w:rsidRDefault="00423EE8" w:rsidP="006D6F93">
            <w:pPr>
              <w:spacing w:before="0"/>
              <w:rPr>
                <w:rFonts w:cs="Arial"/>
                <w:sz w:val="20"/>
                <w:szCs w:val="20"/>
              </w:rPr>
            </w:pPr>
            <w:r w:rsidRPr="00B25253">
              <w:rPr>
                <w:rFonts w:cs="Arial"/>
                <w:sz w:val="20"/>
                <w:szCs w:val="20"/>
              </w:rPr>
              <w:t>Sistema de Gestión Ambiental y Social</w:t>
            </w:r>
          </w:p>
        </w:tc>
      </w:tr>
      <w:tr w:rsidR="00423EE8" w:rsidRPr="00063DCE" w14:paraId="3968234B"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1753BE7" w14:textId="77777777" w:rsidR="00423EE8" w:rsidRPr="00B25253" w:rsidRDefault="00423EE8" w:rsidP="006D6F93">
            <w:pPr>
              <w:spacing w:before="0"/>
              <w:rPr>
                <w:rFonts w:cs="Arial"/>
                <w:b/>
                <w:bCs/>
                <w:sz w:val="20"/>
                <w:szCs w:val="20"/>
              </w:rPr>
            </w:pPr>
            <w:r w:rsidRPr="00B25253">
              <w:rPr>
                <w:rFonts w:cs="Arial"/>
                <w:sz w:val="20"/>
                <w:szCs w:val="20"/>
              </w:rPr>
              <w:t>GIIP</w:t>
            </w:r>
          </w:p>
        </w:tc>
        <w:tc>
          <w:tcPr>
            <w:tcW w:w="3431" w:type="pct"/>
            <w:tcBorders>
              <w:top w:val="single" w:sz="4" w:space="0" w:color="auto"/>
              <w:left w:val="single" w:sz="4" w:space="0" w:color="auto"/>
              <w:bottom w:val="single" w:sz="4" w:space="0" w:color="auto"/>
              <w:right w:val="single" w:sz="4" w:space="0" w:color="auto"/>
            </w:tcBorders>
          </w:tcPr>
          <w:p w14:paraId="0987CA4A" w14:textId="77777777" w:rsidR="00423EE8" w:rsidRPr="00B25253" w:rsidRDefault="00423EE8" w:rsidP="006D6F93">
            <w:pPr>
              <w:spacing w:before="0"/>
              <w:rPr>
                <w:rFonts w:cs="Arial"/>
                <w:sz w:val="20"/>
                <w:szCs w:val="20"/>
              </w:rPr>
            </w:pPr>
            <w:r w:rsidRPr="00B25253">
              <w:rPr>
                <w:rFonts w:cs="Arial"/>
                <w:sz w:val="20"/>
                <w:szCs w:val="20"/>
              </w:rPr>
              <w:t>Buenas prácticas industriales internacionales</w:t>
            </w:r>
          </w:p>
        </w:tc>
      </w:tr>
      <w:tr w:rsidR="00423EE8" w:rsidRPr="00063DCE" w14:paraId="479E9880"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5E7D26C" w14:textId="098EA7EF" w:rsidR="00423EE8" w:rsidRPr="00B25253" w:rsidRDefault="00017EDC" w:rsidP="006D6F93">
            <w:pPr>
              <w:spacing w:before="0"/>
              <w:rPr>
                <w:rFonts w:cs="Arial"/>
                <w:sz w:val="20"/>
                <w:szCs w:val="20"/>
              </w:rPr>
            </w:pPr>
            <w:r>
              <w:rPr>
                <w:rFonts w:cs="Arial"/>
                <w:sz w:val="20"/>
                <w:szCs w:val="20"/>
              </w:rPr>
              <w:t>CFI</w:t>
            </w:r>
          </w:p>
        </w:tc>
        <w:tc>
          <w:tcPr>
            <w:tcW w:w="3431" w:type="pct"/>
            <w:tcBorders>
              <w:top w:val="single" w:sz="4" w:space="0" w:color="auto"/>
              <w:left w:val="single" w:sz="4" w:space="0" w:color="auto"/>
              <w:bottom w:val="single" w:sz="4" w:space="0" w:color="auto"/>
              <w:right w:val="single" w:sz="4" w:space="0" w:color="auto"/>
            </w:tcBorders>
          </w:tcPr>
          <w:p w14:paraId="79803C84" w14:textId="77777777" w:rsidR="00423EE8" w:rsidRPr="00B25253" w:rsidRDefault="00423EE8" w:rsidP="006D6F93">
            <w:pPr>
              <w:spacing w:before="0"/>
              <w:rPr>
                <w:rFonts w:cs="Arial"/>
                <w:sz w:val="20"/>
                <w:szCs w:val="20"/>
              </w:rPr>
            </w:pPr>
            <w:r w:rsidRPr="00B25253">
              <w:rPr>
                <w:rFonts w:cs="Arial"/>
                <w:sz w:val="20"/>
                <w:szCs w:val="20"/>
              </w:rPr>
              <w:t>Corporación Financiera Internacional</w:t>
            </w:r>
          </w:p>
        </w:tc>
      </w:tr>
      <w:tr w:rsidR="005F5783" w:rsidRPr="00063DCE" w14:paraId="049347F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B7CE1E1" w14:textId="183B8DC4" w:rsidR="005F5783" w:rsidRPr="00B25253" w:rsidRDefault="005F5783" w:rsidP="006D6F93">
            <w:pPr>
              <w:spacing w:before="0"/>
              <w:rPr>
                <w:rFonts w:cs="Arial"/>
                <w:sz w:val="20"/>
                <w:szCs w:val="20"/>
              </w:rPr>
            </w:pPr>
            <w:r w:rsidRPr="00B25253">
              <w:rPr>
                <w:rFonts w:cs="Arial"/>
                <w:sz w:val="20"/>
                <w:szCs w:val="20"/>
              </w:rPr>
              <w:t>UICN</w:t>
            </w:r>
          </w:p>
        </w:tc>
        <w:tc>
          <w:tcPr>
            <w:tcW w:w="3431" w:type="pct"/>
            <w:tcBorders>
              <w:top w:val="single" w:sz="4" w:space="0" w:color="auto"/>
              <w:left w:val="single" w:sz="4" w:space="0" w:color="auto"/>
              <w:bottom w:val="single" w:sz="4" w:space="0" w:color="auto"/>
              <w:right w:val="single" w:sz="4" w:space="0" w:color="auto"/>
            </w:tcBorders>
          </w:tcPr>
          <w:p w14:paraId="20F22572" w14:textId="56FBA8FA" w:rsidR="005F5783" w:rsidRPr="00B25253" w:rsidRDefault="005F5783" w:rsidP="006D6F93">
            <w:pPr>
              <w:spacing w:before="0"/>
              <w:rPr>
                <w:rFonts w:cs="Arial"/>
                <w:sz w:val="20"/>
                <w:szCs w:val="20"/>
              </w:rPr>
            </w:pPr>
            <w:r w:rsidRPr="00B25253">
              <w:rPr>
                <w:rFonts w:cs="Arial"/>
                <w:sz w:val="20"/>
                <w:szCs w:val="20"/>
              </w:rPr>
              <w:t>Unión Internacional para la Conservación de la Naturaleza</w:t>
            </w:r>
          </w:p>
        </w:tc>
      </w:tr>
      <w:tr w:rsidR="00D10EC4" w:rsidRPr="00063DCE" w14:paraId="54490953"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2675130" w14:textId="54682FBE" w:rsidR="00D10EC4" w:rsidRDefault="00017EDC" w:rsidP="006D6F93">
            <w:pPr>
              <w:spacing w:before="0"/>
              <w:rPr>
                <w:rFonts w:cs="Arial"/>
                <w:sz w:val="20"/>
                <w:szCs w:val="20"/>
              </w:rPr>
            </w:pPr>
            <w:r>
              <w:rPr>
                <w:rFonts w:cs="Arial"/>
                <w:sz w:val="20"/>
                <w:szCs w:val="20"/>
              </w:rPr>
              <w:t>ACB</w:t>
            </w:r>
          </w:p>
        </w:tc>
        <w:tc>
          <w:tcPr>
            <w:tcW w:w="3431" w:type="pct"/>
            <w:tcBorders>
              <w:top w:val="single" w:sz="4" w:space="0" w:color="auto"/>
              <w:left w:val="single" w:sz="4" w:space="0" w:color="auto"/>
              <w:bottom w:val="single" w:sz="4" w:space="0" w:color="auto"/>
              <w:right w:val="single" w:sz="4" w:space="0" w:color="auto"/>
            </w:tcBorders>
          </w:tcPr>
          <w:p w14:paraId="60A27AAC" w14:textId="0760137B" w:rsidR="00D10EC4" w:rsidRDefault="00D10EC4" w:rsidP="006D6F93">
            <w:pPr>
              <w:spacing w:before="0"/>
              <w:rPr>
                <w:rFonts w:cs="Arial"/>
                <w:sz w:val="20"/>
                <w:szCs w:val="20"/>
              </w:rPr>
            </w:pPr>
            <w:r w:rsidRPr="00B25253">
              <w:rPr>
                <w:rFonts w:eastAsia="Calibri"/>
                <w:sz w:val="20"/>
                <w:szCs w:val="20"/>
                <w:lang w:eastAsia="en-ZA"/>
              </w:rPr>
              <w:t>Área Clave para la Biodiversidad</w:t>
            </w:r>
          </w:p>
        </w:tc>
      </w:tr>
      <w:tr w:rsidR="00685D9A" w:rsidRPr="00063DCE" w14:paraId="477E6E53"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FDCA2F1" w14:textId="5FFA02EC" w:rsidR="00685D9A" w:rsidRDefault="00685D9A" w:rsidP="006D6F93">
            <w:pPr>
              <w:spacing w:before="0"/>
              <w:rPr>
                <w:rFonts w:cs="Arial"/>
                <w:sz w:val="20"/>
                <w:szCs w:val="20"/>
              </w:rPr>
            </w:pPr>
            <w:r>
              <w:rPr>
                <w:rFonts w:cs="Arial"/>
                <w:sz w:val="20"/>
                <w:szCs w:val="20"/>
              </w:rPr>
              <w:t>KPI</w:t>
            </w:r>
          </w:p>
        </w:tc>
        <w:tc>
          <w:tcPr>
            <w:tcW w:w="3431" w:type="pct"/>
            <w:tcBorders>
              <w:top w:val="single" w:sz="4" w:space="0" w:color="auto"/>
              <w:left w:val="single" w:sz="4" w:space="0" w:color="auto"/>
              <w:bottom w:val="single" w:sz="4" w:space="0" w:color="auto"/>
              <w:right w:val="single" w:sz="4" w:space="0" w:color="auto"/>
            </w:tcBorders>
          </w:tcPr>
          <w:p w14:paraId="2E63D8BC" w14:textId="510E50DC" w:rsidR="00685D9A" w:rsidRPr="005F5783" w:rsidRDefault="00685D9A" w:rsidP="006D6F93">
            <w:pPr>
              <w:spacing w:before="0"/>
              <w:rPr>
                <w:rFonts w:cs="Arial"/>
                <w:sz w:val="20"/>
                <w:szCs w:val="20"/>
              </w:rPr>
            </w:pPr>
            <w:r>
              <w:rPr>
                <w:rFonts w:cs="Arial"/>
                <w:sz w:val="20"/>
                <w:szCs w:val="20"/>
              </w:rPr>
              <w:t>Indicador clave de rendimiento</w:t>
            </w:r>
          </w:p>
        </w:tc>
      </w:tr>
      <w:tr w:rsidR="00C67A9F" w:rsidRPr="00063DCE" w14:paraId="0204EB41"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646FD4E" w14:textId="21B19E9D" w:rsidR="00C67A9F" w:rsidRDefault="00017EDC" w:rsidP="006D6F93">
            <w:pPr>
              <w:spacing w:before="0"/>
              <w:rPr>
                <w:rFonts w:cs="Arial"/>
                <w:sz w:val="20"/>
                <w:szCs w:val="20"/>
              </w:rPr>
            </w:pPr>
            <w:r w:rsidRPr="00017EDC">
              <w:rPr>
                <w:rFonts w:cs="Arial"/>
                <w:sz w:val="20"/>
                <w:szCs w:val="20"/>
              </w:rPr>
              <w:t>O&amp;M</w:t>
            </w:r>
          </w:p>
        </w:tc>
        <w:tc>
          <w:tcPr>
            <w:tcW w:w="3431" w:type="pct"/>
            <w:tcBorders>
              <w:top w:val="single" w:sz="4" w:space="0" w:color="auto"/>
              <w:left w:val="single" w:sz="4" w:space="0" w:color="auto"/>
              <w:bottom w:val="single" w:sz="4" w:space="0" w:color="auto"/>
              <w:right w:val="single" w:sz="4" w:space="0" w:color="auto"/>
            </w:tcBorders>
          </w:tcPr>
          <w:p w14:paraId="7C7079FD" w14:textId="362A5670" w:rsidR="00C67A9F" w:rsidRDefault="00C67A9F" w:rsidP="006D6F93">
            <w:pPr>
              <w:spacing w:before="0"/>
              <w:rPr>
                <w:rFonts w:cs="Arial"/>
                <w:sz w:val="20"/>
                <w:szCs w:val="20"/>
              </w:rPr>
            </w:pPr>
            <w:r>
              <w:rPr>
                <w:rFonts w:cs="Arial"/>
                <w:sz w:val="20"/>
                <w:szCs w:val="20"/>
              </w:rPr>
              <w:t>Operación y mantenimiento</w:t>
            </w:r>
          </w:p>
        </w:tc>
      </w:tr>
      <w:tr w:rsidR="008F43DB" w:rsidRPr="00063DCE" w14:paraId="5DAFDFC0"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D4FCA0C" w14:textId="5AF92851" w:rsidR="008F43DB" w:rsidRDefault="00017EDC" w:rsidP="006D6F93">
            <w:pPr>
              <w:spacing w:before="0"/>
              <w:rPr>
                <w:rFonts w:cs="Arial"/>
                <w:sz w:val="20"/>
                <w:szCs w:val="20"/>
              </w:rPr>
            </w:pPr>
            <w:r>
              <w:rPr>
                <w:rFonts w:cs="Arial"/>
                <w:sz w:val="20"/>
                <w:szCs w:val="20"/>
              </w:rPr>
              <w:t>NP</w:t>
            </w:r>
          </w:p>
        </w:tc>
        <w:tc>
          <w:tcPr>
            <w:tcW w:w="3431" w:type="pct"/>
            <w:tcBorders>
              <w:top w:val="single" w:sz="4" w:space="0" w:color="auto"/>
              <w:left w:val="single" w:sz="4" w:space="0" w:color="auto"/>
              <w:bottom w:val="single" w:sz="4" w:space="0" w:color="auto"/>
              <w:right w:val="single" w:sz="4" w:space="0" w:color="auto"/>
            </w:tcBorders>
          </w:tcPr>
          <w:p w14:paraId="3907074D" w14:textId="79245CCE" w:rsidR="008F43DB" w:rsidRDefault="00017EDC" w:rsidP="006D6F93">
            <w:pPr>
              <w:spacing w:before="0"/>
              <w:rPr>
                <w:rFonts w:cs="Arial"/>
                <w:sz w:val="20"/>
                <w:szCs w:val="20"/>
              </w:rPr>
            </w:pPr>
            <w:r>
              <w:rPr>
                <w:rFonts w:cs="Arial"/>
                <w:sz w:val="20"/>
                <w:szCs w:val="20"/>
              </w:rPr>
              <w:t xml:space="preserve">Normas </w:t>
            </w:r>
            <w:r w:rsidR="008F43DB">
              <w:rPr>
                <w:rFonts w:cs="Arial"/>
                <w:sz w:val="20"/>
                <w:szCs w:val="20"/>
              </w:rPr>
              <w:t>de desempeño</w:t>
            </w:r>
          </w:p>
        </w:tc>
      </w:tr>
      <w:tr w:rsidR="00B16F47" w:rsidRPr="00063DCE" w14:paraId="456BFF17" w14:textId="77777777" w:rsidTr="00591A6B">
        <w:trPr>
          <w:trHeight w:hRule="exact" w:val="340"/>
          <w:jc w:val="center"/>
        </w:trPr>
        <w:tc>
          <w:tcPr>
            <w:tcW w:w="156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711553C" w14:textId="3385407E" w:rsidR="00B16F47" w:rsidRDefault="00B16F47" w:rsidP="006D6F93">
            <w:pPr>
              <w:spacing w:before="0"/>
              <w:rPr>
                <w:rFonts w:cs="Arial"/>
                <w:sz w:val="20"/>
                <w:szCs w:val="20"/>
              </w:rPr>
            </w:pPr>
            <w:r>
              <w:rPr>
                <w:rFonts w:cs="Arial"/>
                <w:sz w:val="20"/>
                <w:szCs w:val="20"/>
              </w:rPr>
              <w:t>R</w:t>
            </w:r>
            <w:r w:rsidR="00017EDC">
              <w:rPr>
                <w:rFonts w:cs="Arial"/>
                <w:sz w:val="20"/>
                <w:szCs w:val="20"/>
              </w:rPr>
              <w:t>AE</w:t>
            </w:r>
          </w:p>
        </w:tc>
        <w:tc>
          <w:tcPr>
            <w:tcW w:w="3431" w:type="pct"/>
            <w:tcBorders>
              <w:top w:val="single" w:sz="4" w:space="0" w:color="auto"/>
              <w:left w:val="single" w:sz="4" w:space="0" w:color="auto"/>
              <w:bottom w:val="single" w:sz="4" w:space="0" w:color="auto"/>
              <w:right w:val="single" w:sz="4" w:space="0" w:color="auto"/>
            </w:tcBorders>
          </w:tcPr>
          <w:p w14:paraId="4EFFC66C" w14:textId="616B6E1C" w:rsidR="00B16F47" w:rsidRDefault="00017EDC" w:rsidP="006D6F93">
            <w:pPr>
              <w:spacing w:before="0"/>
              <w:rPr>
                <w:rFonts w:cs="Arial"/>
                <w:sz w:val="20"/>
                <w:szCs w:val="20"/>
              </w:rPr>
            </w:pPr>
            <w:r w:rsidRPr="00017EDC">
              <w:rPr>
                <w:rFonts w:eastAsia="Calibri"/>
                <w:sz w:val="20"/>
                <w:szCs w:val="20"/>
                <w:lang w:eastAsia="en-ZA"/>
              </w:rPr>
              <w:t>Raras, Amenazadas y en Peligro de Extinción</w:t>
            </w:r>
          </w:p>
        </w:tc>
      </w:tr>
    </w:tbl>
    <w:p w14:paraId="493BCA7F" w14:textId="6CA39FA9" w:rsidR="003564C1" w:rsidRPr="00E3311F" w:rsidRDefault="00DD273C" w:rsidP="00E3311F">
      <w:pPr>
        <w:pStyle w:val="Heading1"/>
      </w:pPr>
      <w:bookmarkStart w:id="12" w:name="_Toc129256655"/>
      <w:bookmarkStart w:id="13" w:name="_Toc180142622"/>
      <w:r w:rsidRPr="00E3311F">
        <w:t>Cumplimiento legal:</w:t>
      </w:r>
      <w:bookmarkEnd w:id="12"/>
      <w:bookmarkEnd w:id="13"/>
    </w:p>
    <w:p w14:paraId="130D638B" w14:textId="77777777" w:rsidR="003564C1" w:rsidRPr="00DD273C" w:rsidRDefault="003564C1" w:rsidP="003564C1">
      <w:pPr>
        <w:rPr>
          <w:b/>
          <w:u w:val="single"/>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3564C1" w14:paraId="77FB15D1" w14:textId="77777777" w:rsidTr="00D72015">
        <w:tc>
          <w:tcPr>
            <w:tcW w:w="9017" w:type="dxa"/>
            <w:shd w:val="clear" w:color="auto" w:fill="D9D9D9" w:themeFill="background1" w:themeFillShade="D9"/>
          </w:tcPr>
          <w:p w14:paraId="7AE025E1" w14:textId="77777777" w:rsidR="003564C1" w:rsidRPr="006F7B6A" w:rsidRDefault="003564C1" w:rsidP="00D72015">
            <w:pPr>
              <w:spacing w:after="120"/>
              <w:rPr>
                <w:i/>
                <w:iCs/>
                <w:color w:val="125B61"/>
                <w:u w:val="single"/>
              </w:rPr>
            </w:pPr>
            <w:r w:rsidRPr="006F7B6A">
              <w:rPr>
                <w:i/>
                <w:iCs/>
                <w:color w:val="125B61"/>
                <w:u w:val="single"/>
              </w:rPr>
              <w:t>Guía de procedimiento: eliminar cuando esté completo</w:t>
            </w:r>
          </w:p>
          <w:p w14:paraId="59706134" w14:textId="5F4F911B" w:rsidR="00687F5E" w:rsidRDefault="00081E8C" w:rsidP="00B4191F">
            <w:pPr>
              <w:pStyle w:val="ListParagraph"/>
              <w:numPr>
                <w:ilvl w:val="0"/>
                <w:numId w:val="11"/>
              </w:numPr>
              <w:spacing w:after="120"/>
              <w:ind w:left="453" w:hanging="357"/>
              <w:contextualSpacing w:val="0"/>
              <w:rPr>
                <w:i/>
                <w:iCs/>
                <w:color w:val="125B61"/>
              </w:rPr>
            </w:pPr>
            <w:r w:rsidRPr="00A62C4E">
              <w:rPr>
                <w:i/>
                <w:iCs/>
                <w:color w:val="125B61"/>
              </w:rPr>
              <w:t>Revise la legislación nacional y local relacionada con la gestión de la biodiversidad para identificar los requisitos de licencia y registro de la biodiversidad e inclúyalos en esta sección.</w:t>
            </w:r>
          </w:p>
          <w:p w14:paraId="27ECD9D1" w14:textId="46C95C76" w:rsidR="000310C9" w:rsidRDefault="00EA6050" w:rsidP="00B4191F">
            <w:pPr>
              <w:pStyle w:val="ListParagraph"/>
              <w:numPr>
                <w:ilvl w:val="0"/>
                <w:numId w:val="11"/>
              </w:numPr>
              <w:spacing w:after="120"/>
              <w:ind w:left="453" w:hanging="357"/>
              <w:contextualSpacing w:val="0"/>
              <w:rPr>
                <w:i/>
                <w:iCs/>
                <w:color w:val="125B61"/>
              </w:rPr>
            </w:pPr>
            <w:r>
              <w:rPr>
                <w:i/>
                <w:iCs/>
                <w:color w:val="125B61"/>
              </w:rPr>
              <w:t>Proporcione una descripción de los sistemas de gestión que tiene implementados para garantizar que se mantiene actualizado y cumple con la legislación ambiental pertinente. Por ejemplo: ¿Recibe notificaciones a través de su asociación local de agricultores o de los agentes de extensión sobre cualquier proceso de participación pública que pueda ser relevante? ¿Dispone de copias de la legislación necesaria como prueba de su conocimiento? Recuerde incluir los intervalos de monitoreo y las medidas adoptadas cuando se modifica la legislación sobre aspectos ambientales.</w:t>
            </w:r>
          </w:p>
          <w:p w14:paraId="041A1743" w14:textId="1AFE46BF" w:rsidR="000310C9" w:rsidRPr="000310C9" w:rsidRDefault="000310C9" w:rsidP="00B4191F">
            <w:pPr>
              <w:pStyle w:val="ListParagraph"/>
              <w:numPr>
                <w:ilvl w:val="0"/>
                <w:numId w:val="11"/>
              </w:numPr>
              <w:spacing w:after="120"/>
              <w:ind w:left="453" w:hanging="357"/>
              <w:contextualSpacing w:val="0"/>
              <w:rPr>
                <w:i/>
                <w:iCs/>
                <w:color w:val="125B61"/>
              </w:rPr>
            </w:pPr>
            <w:r w:rsidRPr="000310C9">
              <w:rPr>
                <w:i/>
                <w:iCs/>
                <w:color w:val="125B61"/>
              </w:rPr>
              <w:t>La siguiente sección es genérica. Revísela y modifíquela según sea necesario para su empresa.</w:t>
            </w:r>
          </w:p>
        </w:tc>
      </w:tr>
    </w:tbl>
    <w:p w14:paraId="6379AA58" w14:textId="3B6154D8" w:rsidR="000310C9" w:rsidRDefault="000310C9" w:rsidP="000310C9">
      <w:r w:rsidRPr="000310C9">
        <w:rPr>
          <w:highlight w:val="yellow"/>
        </w:rPr>
        <w:t xml:space="preserve">[Insertar nombre de la empresa] </w:t>
      </w:r>
      <w:r>
        <w:t>mantiene un sistema sólido para el seguimiento y la actualización de la legislación ambiental en [</w:t>
      </w:r>
      <w:r w:rsidR="00302B6D" w:rsidRPr="00E3311F">
        <w:rPr>
          <w:highlight w:val="yellow"/>
        </w:rPr>
        <w:t>regiones geográficas donde opera</w:t>
      </w:r>
      <w:r w:rsidR="00302B6D">
        <w:t xml:space="preserve">]. El equipo supervisa la normativa local, regional y nacional en cada región o ubicación para garantizar que </w:t>
      </w:r>
      <w:r w:rsidR="00302B6D" w:rsidRPr="000310C9">
        <w:rPr>
          <w:highlight w:val="yellow"/>
        </w:rPr>
        <w:t xml:space="preserve">[Insertar nombre de la empresa] </w:t>
      </w:r>
      <w:r w:rsidR="00302B6D">
        <w:t>esté al tanto de cualquier cambio que pueda afectar sus operaciones.</w:t>
      </w:r>
    </w:p>
    <w:p w14:paraId="300B623F" w14:textId="57715109" w:rsidR="006E3CFC" w:rsidRDefault="006E3CFC" w:rsidP="000310C9">
      <w:r>
        <w:lastRenderedPageBreak/>
        <w:t>La empresa utiliza múltiples canales para mantenerse informada de las actualizaciones regulatorias, incluidos:</w:t>
      </w:r>
    </w:p>
    <w:p w14:paraId="101629AD" w14:textId="0DEA4BD8" w:rsidR="006E3CFC" w:rsidRDefault="006E3CFC" w:rsidP="00A26694">
      <w:pPr>
        <w:pStyle w:val="ListParagraph"/>
        <w:numPr>
          <w:ilvl w:val="0"/>
          <w:numId w:val="13"/>
        </w:numPr>
        <w:spacing w:after="120"/>
        <w:ind w:left="714" w:hanging="357"/>
        <w:contextualSpacing w:val="0"/>
      </w:pPr>
      <w:r>
        <w:t xml:space="preserve">Trabajar en estrecha colaboración con asociaciones agrícolas locales y grupos ambientalistas para recibir notificaciones oportunas sobre la legislación pertinente y </w:t>
      </w:r>
      <w:r w:rsidR="000310C9">
        <w:t>los procesos de participación pública;</w:t>
      </w:r>
    </w:p>
    <w:p w14:paraId="67190D80" w14:textId="38DF01A7" w:rsidR="000310C9" w:rsidRDefault="006E3CFC" w:rsidP="00A26694">
      <w:pPr>
        <w:pStyle w:val="ListParagraph"/>
        <w:numPr>
          <w:ilvl w:val="0"/>
          <w:numId w:val="13"/>
        </w:numPr>
        <w:spacing w:after="120"/>
        <w:ind w:left="714" w:hanging="357"/>
        <w:contextualSpacing w:val="0"/>
      </w:pPr>
      <w:r>
        <w:t>Suscribirse a actualizaciones de agencias ambientales federales y estatales y asociaciones industriales; y</w:t>
      </w:r>
    </w:p>
    <w:p w14:paraId="2E7491D2" w14:textId="024D4663" w:rsidR="002A29BA" w:rsidRDefault="002A29BA" w:rsidP="00A26694">
      <w:pPr>
        <w:pStyle w:val="ListParagraph"/>
        <w:numPr>
          <w:ilvl w:val="0"/>
          <w:numId w:val="13"/>
        </w:numPr>
        <w:spacing w:after="120"/>
        <w:ind w:left="714" w:hanging="357"/>
        <w:contextualSpacing w:val="0"/>
      </w:pPr>
      <w:r>
        <w:t>Adquirir los permisos y licencias necesarios relacionados con la biodiversidad cuando sea necesario de acuerdo con las regulaciones locales.</w:t>
      </w:r>
    </w:p>
    <w:p w14:paraId="4C781D71" w14:textId="77777777" w:rsidR="001052EF" w:rsidRDefault="001052EF" w:rsidP="001052EF"/>
    <w:p w14:paraId="4990388D" w14:textId="12486763" w:rsidR="001052EF" w:rsidRDefault="001052EF" w:rsidP="001052EF">
      <w:pPr>
        <w:pStyle w:val="Heading1"/>
      </w:pPr>
      <w:bookmarkStart w:id="14" w:name="_Toc180142623"/>
      <w:r>
        <w:t>Procedimiento</w:t>
      </w:r>
      <w:bookmarkEnd w:id="14"/>
    </w:p>
    <w:p w14:paraId="336F382E" w14:textId="77777777" w:rsidR="009C6B40" w:rsidRPr="009C6B40" w:rsidRDefault="009C6B40" w:rsidP="009C6B40"/>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9C6B40" w14:paraId="7C816CBF" w14:textId="77777777" w:rsidTr="008876E0">
        <w:tc>
          <w:tcPr>
            <w:tcW w:w="9017" w:type="dxa"/>
            <w:shd w:val="clear" w:color="auto" w:fill="D9D9D9" w:themeFill="background1" w:themeFillShade="D9"/>
          </w:tcPr>
          <w:p w14:paraId="423BA86A" w14:textId="70EC5FE3" w:rsidR="009C6B40" w:rsidRPr="006F7B6A" w:rsidRDefault="009C6B40" w:rsidP="008876E0">
            <w:pPr>
              <w:spacing w:after="120"/>
              <w:rPr>
                <w:i/>
                <w:iCs/>
                <w:color w:val="125B61"/>
                <w:u w:val="single"/>
              </w:rPr>
            </w:pPr>
            <w:r>
              <w:rPr>
                <w:i/>
                <w:iCs/>
                <w:color w:val="125B61"/>
                <w:u w:val="single"/>
              </w:rPr>
              <w:t>Cuadro de instrucciones: eliminar al finalizar</w:t>
            </w:r>
          </w:p>
          <w:p w14:paraId="00A52FA9" w14:textId="217428EC" w:rsidR="002F3442" w:rsidRDefault="00DF4A2B" w:rsidP="008876E0">
            <w:pPr>
              <w:pStyle w:val="ListParagraph"/>
              <w:numPr>
                <w:ilvl w:val="0"/>
                <w:numId w:val="11"/>
              </w:numPr>
              <w:spacing w:after="120"/>
              <w:ind w:left="453" w:hanging="357"/>
              <w:contextualSpacing w:val="0"/>
              <w:rPr>
                <w:i/>
                <w:iCs/>
                <w:color w:val="125B61"/>
              </w:rPr>
            </w:pPr>
            <w:r>
              <w:rPr>
                <w:i/>
                <w:iCs/>
                <w:color w:val="125B61"/>
              </w:rPr>
              <w:t>Esta sección debe indicar los principios que su empresa ha definido con respecto a la conservación de áreas protegidas o hábitats críticos, la gestión de especies exóticas invasoras y cómo garantizar el cumplimiento legal de los requisitos reglamentarios.</w:t>
            </w:r>
          </w:p>
          <w:p w14:paraId="76C096AB" w14:textId="4D152F83" w:rsidR="00440B33" w:rsidRDefault="00292743" w:rsidP="008876E0">
            <w:pPr>
              <w:pStyle w:val="ListParagraph"/>
              <w:numPr>
                <w:ilvl w:val="0"/>
                <w:numId w:val="11"/>
              </w:numPr>
              <w:spacing w:after="120"/>
              <w:ind w:left="453" w:hanging="357"/>
              <w:contextualSpacing w:val="0"/>
              <w:rPr>
                <w:i/>
                <w:iCs/>
                <w:color w:val="125B61"/>
              </w:rPr>
            </w:pPr>
            <w:r>
              <w:rPr>
                <w:i/>
                <w:iCs/>
                <w:color w:val="125B61"/>
              </w:rPr>
              <w:t>Describa los procesos y acciones que su empresa ha implementado para identificar los impactos y riesgos de la biodiversidad, y cómo conservar, proteger y gestionar la diversidad biológica dentro de su área operativa.</w:t>
            </w:r>
          </w:p>
          <w:p w14:paraId="3B7B192B" w14:textId="65227A74" w:rsidR="009C6B40" w:rsidRPr="000310C9" w:rsidRDefault="009C6B40" w:rsidP="008876E0">
            <w:pPr>
              <w:pStyle w:val="ListParagraph"/>
              <w:numPr>
                <w:ilvl w:val="0"/>
                <w:numId w:val="11"/>
              </w:numPr>
              <w:spacing w:after="120"/>
              <w:ind w:left="453" w:hanging="357"/>
              <w:contextualSpacing w:val="0"/>
              <w:rPr>
                <w:i/>
                <w:iCs/>
                <w:color w:val="125B61"/>
              </w:rPr>
            </w:pPr>
            <w:r w:rsidRPr="000310C9">
              <w:rPr>
                <w:i/>
                <w:iCs/>
                <w:color w:val="125B61"/>
              </w:rPr>
              <w:t>La siguiente sección es genérica. Revísela y modifíquela según sea necesario para su empresa.</w:t>
            </w:r>
          </w:p>
        </w:tc>
      </w:tr>
    </w:tbl>
    <w:p w14:paraId="1DEAE1FD" w14:textId="77777777" w:rsidR="001052EF" w:rsidRDefault="001052EF" w:rsidP="00847D3E">
      <w:pPr>
        <w:pStyle w:val="Heading2"/>
        <w:spacing w:before="240" w:after="120"/>
        <w:ind w:left="578" w:hanging="578"/>
        <w:rPr>
          <w:sz w:val="24"/>
          <w:szCs w:val="24"/>
        </w:rPr>
      </w:pPr>
      <w:bookmarkStart w:id="15" w:name="_Toc180142624"/>
      <w:r w:rsidRPr="00B25253">
        <w:rPr>
          <w:sz w:val="24"/>
          <w:szCs w:val="24"/>
        </w:rPr>
        <w:t>Principios</w:t>
      </w:r>
      <w:bookmarkEnd w:id="1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EB3E99" w14:paraId="56EDDB62" w14:textId="77777777" w:rsidTr="000A2593">
        <w:tc>
          <w:tcPr>
            <w:tcW w:w="9017" w:type="dxa"/>
            <w:shd w:val="clear" w:color="auto" w:fill="D9D9D9" w:themeFill="background1" w:themeFillShade="D9"/>
          </w:tcPr>
          <w:p w14:paraId="0B030C4F" w14:textId="77777777" w:rsidR="00EB3E99" w:rsidRPr="006F7B6A" w:rsidRDefault="00EB3E99" w:rsidP="000A2593">
            <w:pPr>
              <w:spacing w:after="120"/>
              <w:rPr>
                <w:i/>
                <w:iCs/>
                <w:color w:val="125B61"/>
                <w:u w:val="single"/>
              </w:rPr>
            </w:pPr>
            <w:r>
              <w:rPr>
                <w:i/>
                <w:iCs/>
                <w:color w:val="125B61"/>
                <w:u w:val="single"/>
              </w:rPr>
              <w:t>Cuadro de instrucciones: eliminar al finalizar</w:t>
            </w:r>
          </w:p>
          <w:p w14:paraId="0EFBF53D" w14:textId="5279B091" w:rsidR="00EB3E99" w:rsidRDefault="00EB3E99" w:rsidP="000A2593">
            <w:pPr>
              <w:pStyle w:val="ListParagraph"/>
              <w:numPr>
                <w:ilvl w:val="0"/>
                <w:numId w:val="11"/>
              </w:numPr>
              <w:spacing w:after="120"/>
              <w:ind w:left="453" w:hanging="357"/>
              <w:contextualSpacing w:val="0"/>
              <w:rPr>
                <w:i/>
                <w:iCs/>
                <w:color w:val="125B61"/>
              </w:rPr>
            </w:pPr>
            <w:r>
              <w:rPr>
                <w:i/>
                <w:iCs/>
                <w:color w:val="125B61"/>
              </w:rPr>
              <w:t>Defina los principios que su empresa ha definido con respecto a la conservación de áreas protegidas o hábitats críticos, garantizando el cumplimiento legal de los requisitos regulatorios. Indique también las actividades que su empresa no apoyará ni realizará.</w:t>
            </w:r>
          </w:p>
          <w:p w14:paraId="4467A33B" w14:textId="77777777" w:rsidR="00EB3E99" w:rsidRPr="000310C9" w:rsidRDefault="00EB3E99" w:rsidP="000A2593">
            <w:pPr>
              <w:pStyle w:val="ListParagraph"/>
              <w:numPr>
                <w:ilvl w:val="0"/>
                <w:numId w:val="11"/>
              </w:numPr>
              <w:spacing w:after="120"/>
              <w:ind w:left="453" w:hanging="357"/>
              <w:contextualSpacing w:val="0"/>
              <w:rPr>
                <w:i/>
                <w:iCs/>
                <w:color w:val="125B61"/>
              </w:rPr>
            </w:pPr>
            <w:r w:rsidRPr="000310C9">
              <w:rPr>
                <w:i/>
                <w:iCs/>
                <w:color w:val="125B61"/>
              </w:rPr>
              <w:t>La siguiente sección es genérica. Revísela y modifíquela según sea necesario para su empresa.</w:t>
            </w:r>
          </w:p>
        </w:tc>
      </w:tr>
    </w:tbl>
    <w:p w14:paraId="1DC5CD58" w14:textId="65115DFB" w:rsidR="001052EF" w:rsidRPr="002F5763" w:rsidRDefault="00770D00" w:rsidP="00603DC0">
      <w:pPr>
        <w:pStyle w:val="ListNumber"/>
        <w:spacing w:after="120" w:line="240" w:lineRule="auto"/>
        <w:ind w:left="0" w:firstLine="0"/>
        <w:rPr>
          <w:rFonts w:ascii="Arial" w:hAnsi="Arial" w:cs="Arial"/>
          <w:i/>
          <w:iCs/>
          <w:sz w:val="22"/>
          <w:szCs w:val="22"/>
        </w:rPr>
      </w:pPr>
      <w:r w:rsidRPr="002F5763">
        <w:rPr>
          <w:rFonts w:ascii="Arial" w:hAnsi="Arial" w:cs="Arial"/>
          <w:i/>
          <w:iCs/>
          <w:sz w:val="22"/>
          <w:szCs w:val="22"/>
        </w:rPr>
        <w:t>Principio 1: Ubicación</w:t>
      </w:r>
    </w:p>
    <w:p w14:paraId="44F2E18E" w14:textId="544576E6" w:rsidR="00050DE7" w:rsidRDefault="00050DE7" w:rsidP="00603DC0">
      <w:pPr>
        <w:pStyle w:val="ListParagraph"/>
        <w:numPr>
          <w:ilvl w:val="0"/>
          <w:numId w:val="8"/>
        </w:numPr>
        <w:spacing w:after="120"/>
        <w:ind w:hanging="357"/>
        <w:contextualSpacing w:val="0"/>
      </w:pPr>
      <w:r>
        <w:t>En un Área Protegida (AP) legalmente o en un AP reconocido internacionalmente, [</w:t>
      </w:r>
      <w:r w:rsidR="005725F0" w:rsidRPr="00DF5196">
        <w:rPr>
          <w:highlight w:val="yellow"/>
        </w:rPr>
        <w:t>insertar nombre de la empresa</w:t>
      </w:r>
      <w:r w:rsidR="005725F0" w:rsidRPr="00A32E56">
        <w:t>]:</w:t>
      </w:r>
    </w:p>
    <w:p w14:paraId="1D6BF105" w14:textId="77777777" w:rsidR="005725F0" w:rsidRDefault="00050DE7" w:rsidP="00603DC0">
      <w:pPr>
        <w:pStyle w:val="ListParagraph"/>
        <w:numPr>
          <w:ilvl w:val="0"/>
          <w:numId w:val="49"/>
        </w:numPr>
        <w:spacing w:after="120"/>
        <w:ind w:left="1418"/>
        <w:contextualSpacing w:val="0"/>
      </w:pPr>
      <w:r>
        <w:t>Actuar de manera coherente con los planes de gestión de áreas protegidas definidos;</w:t>
      </w:r>
    </w:p>
    <w:p w14:paraId="21D640FB" w14:textId="0B682A86" w:rsidR="0008667E" w:rsidRDefault="00050DE7" w:rsidP="00603DC0">
      <w:pPr>
        <w:pStyle w:val="ListParagraph"/>
        <w:numPr>
          <w:ilvl w:val="0"/>
          <w:numId w:val="49"/>
        </w:numPr>
        <w:spacing w:after="120"/>
        <w:ind w:left="1418"/>
        <w:contextualSpacing w:val="0"/>
      </w:pPr>
      <w:r>
        <w:t xml:space="preserve">Consultar a los patrocinadores y administradores de </w:t>
      </w:r>
      <w:r w:rsidR="00017EDC">
        <w:t>AP</w:t>
      </w:r>
      <w:r>
        <w:t>, las comunidades locales y otras partes interesadas clave sobre el proyecto propuesto; y</w:t>
      </w:r>
    </w:p>
    <w:p w14:paraId="3A01A0B3" w14:textId="10E0F9A7" w:rsidR="00050DE7" w:rsidRDefault="00050DE7" w:rsidP="00603DC0">
      <w:pPr>
        <w:pStyle w:val="ListParagraph"/>
        <w:numPr>
          <w:ilvl w:val="0"/>
          <w:numId w:val="49"/>
        </w:numPr>
        <w:spacing w:after="120"/>
        <w:ind w:left="1418"/>
        <w:contextualSpacing w:val="0"/>
      </w:pPr>
      <w:r>
        <w:t>Implementar programas adicionales, según corresponda, para promover y mejorar los objetivos de conservación del AP.</w:t>
      </w:r>
    </w:p>
    <w:p w14:paraId="7778557E" w14:textId="07EBF5E2" w:rsidR="00050DE7" w:rsidRDefault="0008667E" w:rsidP="00603DC0">
      <w:pPr>
        <w:pStyle w:val="ListParagraph"/>
        <w:numPr>
          <w:ilvl w:val="0"/>
          <w:numId w:val="8"/>
        </w:numPr>
        <w:spacing w:after="120"/>
        <w:ind w:hanging="357"/>
        <w:contextualSpacing w:val="0"/>
      </w:pPr>
      <w:r w:rsidRPr="00A32E56">
        <w:lastRenderedPageBreak/>
        <w:t>[</w:t>
      </w:r>
      <w:r w:rsidRPr="00DF5196">
        <w:rPr>
          <w:highlight w:val="yellow"/>
        </w:rPr>
        <w:t>insertar nombre de la empresa</w:t>
      </w:r>
      <w:r w:rsidRPr="00A32E56">
        <w:t>] no implementará ningún proyecto en áreas de hábitat crítico a menos que se cumplan los siguientes requisitos:</w:t>
      </w:r>
    </w:p>
    <w:p w14:paraId="0C621227" w14:textId="0244A457" w:rsidR="00291244" w:rsidRDefault="00050DE7" w:rsidP="00603DC0">
      <w:pPr>
        <w:pStyle w:val="ListParagraph"/>
        <w:numPr>
          <w:ilvl w:val="0"/>
          <w:numId w:val="49"/>
        </w:numPr>
        <w:spacing w:after="120"/>
        <w:ind w:left="1418"/>
        <w:contextualSpacing w:val="0"/>
      </w:pPr>
      <w:r>
        <w:t xml:space="preserve">No existen impactos adversos mensurables sobre la capacidad del hábitat crítico para sustentar la población establecida de especies descritas en la definición de “hábitat crítico” en la Sección </w:t>
      </w:r>
      <w:r w:rsidR="00FA334E">
        <w:fldChar w:fldCharType="begin"/>
      </w:r>
      <w:r w:rsidR="00FA334E">
        <w:instrText xml:space="preserve"> REF _Ref176865794 \n \h </w:instrText>
      </w:r>
      <w:r w:rsidR="009124EC">
        <w:instrText xml:space="preserve"> \* MERGEFORMAT </w:instrText>
      </w:r>
      <w:r w:rsidR="00FA334E">
        <w:fldChar w:fldCharType="separate"/>
      </w:r>
      <w:r w:rsidR="009124EC">
        <w:t xml:space="preserve">5 </w:t>
      </w:r>
      <w:r w:rsidR="00FA334E">
        <w:fldChar w:fldCharType="end"/>
      </w:r>
      <w:r>
        <w:t xml:space="preserve">o sobre las funciones del hábitat crítico descritas en la Sección </w:t>
      </w:r>
      <w:r w:rsidR="00BF3496">
        <w:fldChar w:fldCharType="begin"/>
      </w:r>
      <w:r w:rsidR="00BF3496">
        <w:instrText xml:space="preserve"> REF _Ref176865794 \n \h </w:instrText>
      </w:r>
      <w:r w:rsidR="009124EC">
        <w:instrText xml:space="preserve"> \* MERGEFORMAT </w:instrText>
      </w:r>
      <w:r w:rsidR="00BF3496">
        <w:fldChar w:fldCharType="separate"/>
      </w:r>
      <w:r w:rsidR="009124EC">
        <w:t>5</w:t>
      </w:r>
      <w:r w:rsidR="00BF3496">
        <w:fldChar w:fldCharType="end"/>
      </w:r>
      <w:r>
        <w:t>;</w:t>
      </w:r>
    </w:p>
    <w:p w14:paraId="297F15C1" w14:textId="5F3C87BE" w:rsidR="00291244" w:rsidRDefault="00050DE7" w:rsidP="00603DC0">
      <w:pPr>
        <w:pStyle w:val="ListParagraph"/>
        <w:numPr>
          <w:ilvl w:val="0"/>
          <w:numId w:val="49"/>
        </w:numPr>
        <w:spacing w:after="120"/>
        <w:ind w:left="1418"/>
        <w:contextualSpacing w:val="0"/>
      </w:pPr>
      <w:r>
        <w:t>No hay reducción en la población de ninguna especie reconocida como en peligro crítico o en peligro de extinción; y</w:t>
      </w:r>
    </w:p>
    <w:p w14:paraId="20551FB8" w14:textId="6F1A6D3C" w:rsidR="00050DE7" w:rsidRDefault="00050DE7" w:rsidP="00603DC0">
      <w:pPr>
        <w:pStyle w:val="ListParagraph"/>
        <w:numPr>
          <w:ilvl w:val="0"/>
          <w:numId w:val="49"/>
        </w:numPr>
        <w:spacing w:after="120"/>
        <w:ind w:left="1418"/>
        <w:contextualSpacing w:val="0"/>
      </w:pPr>
      <w:r>
        <w:t>Los impactos menores se mitigarán de acuerdo con las medidas de mitigación que se describen a continuación.</w:t>
      </w:r>
    </w:p>
    <w:p w14:paraId="4E6105C3" w14:textId="157EEF2B" w:rsidR="00050DE7" w:rsidRDefault="00014429" w:rsidP="00603DC0">
      <w:pPr>
        <w:pStyle w:val="ListParagraph"/>
        <w:numPr>
          <w:ilvl w:val="0"/>
          <w:numId w:val="8"/>
        </w:numPr>
        <w:spacing w:after="120"/>
        <w:ind w:hanging="357"/>
        <w:contextualSpacing w:val="0"/>
      </w:pPr>
      <w:r w:rsidRPr="00A32E56">
        <w:t>[</w:t>
      </w:r>
      <w:r w:rsidRPr="00DF5196">
        <w:rPr>
          <w:highlight w:val="yellow"/>
        </w:rPr>
        <w:t>insertar nombre de la empresa</w:t>
      </w:r>
      <w:r w:rsidRPr="00A32E56">
        <w:t>] no convertirá ni degradará hábitats naturales. Cuando existan autorizaciones ambientales para convertir o degradar hábitats naturales, estas solo deberán proceder si:</w:t>
      </w:r>
    </w:p>
    <w:p w14:paraId="279178CF" w14:textId="77777777" w:rsidR="00B709CD" w:rsidRDefault="00050DE7" w:rsidP="00603DC0">
      <w:pPr>
        <w:pStyle w:val="ListParagraph"/>
        <w:numPr>
          <w:ilvl w:val="0"/>
          <w:numId w:val="49"/>
        </w:numPr>
        <w:spacing w:after="120"/>
        <w:ind w:left="1418"/>
        <w:contextualSpacing w:val="0"/>
      </w:pPr>
      <w:r>
        <w:t>No existen alternativas técnica y financieramente viables;</w:t>
      </w:r>
    </w:p>
    <w:p w14:paraId="492BD9B3" w14:textId="41AA0F8D" w:rsidR="00B709CD" w:rsidRDefault="00050DE7" w:rsidP="00603DC0">
      <w:pPr>
        <w:pStyle w:val="ListParagraph"/>
        <w:numPr>
          <w:ilvl w:val="0"/>
          <w:numId w:val="49"/>
        </w:numPr>
        <w:spacing w:after="120"/>
        <w:ind w:left="1418"/>
        <w:contextualSpacing w:val="0"/>
      </w:pPr>
      <w:r>
        <w:t xml:space="preserve">Los beneficios generales del proyecto superan los costos, incluidos los relacionados con el medio ambiente y la biodiversidad, según lo confirme un experto </w:t>
      </w:r>
      <w:r w:rsidR="000E0FCB">
        <w:t>externo; o</w:t>
      </w:r>
    </w:p>
    <w:p w14:paraId="7E855030" w14:textId="0847E514" w:rsidR="00050DE7" w:rsidRDefault="00050DE7" w:rsidP="00603DC0">
      <w:pPr>
        <w:pStyle w:val="ListParagraph"/>
        <w:numPr>
          <w:ilvl w:val="0"/>
          <w:numId w:val="49"/>
        </w:numPr>
        <w:spacing w:after="120"/>
        <w:ind w:left="1418"/>
        <w:contextualSpacing w:val="0"/>
      </w:pPr>
      <w:r>
        <w:t>Cualquier conversión o degradación se mitiga adecuadamente.</w:t>
      </w:r>
    </w:p>
    <w:p w14:paraId="63C1FF38" w14:textId="1D7F113D" w:rsidR="00050DE7" w:rsidRDefault="00014429" w:rsidP="00603DC0">
      <w:pPr>
        <w:pStyle w:val="ListParagraph"/>
        <w:numPr>
          <w:ilvl w:val="0"/>
          <w:numId w:val="8"/>
        </w:numPr>
        <w:spacing w:after="120"/>
        <w:ind w:hanging="357"/>
        <w:contextualSpacing w:val="0"/>
      </w:pPr>
      <w:r w:rsidRPr="00A32E56">
        <w:t>[</w:t>
      </w:r>
      <w:r w:rsidRPr="00DF5196">
        <w:rPr>
          <w:highlight w:val="yellow"/>
        </w:rPr>
        <w:t>insertar nombre de la empresa</w:t>
      </w:r>
      <w:r w:rsidRPr="00A32E56">
        <w:t>] se asegurará de que todos los vehículos que viajen hacia y desde el sitio, así como dentro de las áreas operativas, permanezcan en los caminos de acceso designados.</w:t>
      </w:r>
    </w:p>
    <w:p w14:paraId="68E22208" w14:textId="320D0BAD" w:rsidR="0026697B" w:rsidRDefault="00014429" w:rsidP="00603DC0">
      <w:pPr>
        <w:pStyle w:val="ListParagraph"/>
        <w:numPr>
          <w:ilvl w:val="0"/>
          <w:numId w:val="8"/>
        </w:numPr>
        <w:spacing w:after="120"/>
        <w:ind w:hanging="357"/>
        <w:contextualSpacing w:val="0"/>
      </w:pPr>
      <w:r w:rsidRPr="00A32E56">
        <w:t>[</w:t>
      </w:r>
      <w:r w:rsidRPr="00DF5196">
        <w:rPr>
          <w:highlight w:val="yellow"/>
        </w:rPr>
        <w:t>insertar nombre de la empresa</w:t>
      </w:r>
      <w:r w:rsidRPr="00A32E56">
        <w:t>] garantizará que no se elimine, altere ni dañe la flora ni la fauna autóctonas, en la medida de lo posible. La fauna (mamíferos, aves, reptiles o ranas) que se encuentre en posibles terrenos sin desarrollar que representen un riesgo para las personas, las operaciones o para sí mismos será capturada y trasladada a lugares seguros y adecuados fuera del terreno (sin sufrir daños). La flora autóctona, especialmente los árboles, deberá conservarse siempre que sea posible.</w:t>
      </w:r>
    </w:p>
    <w:p w14:paraId="357ADC75" w14:textId="578E55B1" w:rsidR="0026697B" w:rsidRDefault="00FE79A1" w:rsidP="00603DC0">
      <w:pPr>
        <w:pStyle w:val="ListParagraph"/>
        <w:numPr>
          <w:ilvl w:val="0"/>
          <w:numId w:val="8"/>
        </w:numPr>
        <w:spacing w:after="120"/>
        <w:ind w:hanging="357"/>
        <w:contextualSpacing w:val="0"/>
      </w:pPr>
      <w:r w:rsidRPr="00A32E56">
        <w:t>[</w:t>
      </w:r>
      <w:r w:rsidRPr="00DF5196">
        <w:rPr>
          <w:highlight w:val="yellow"/>
        </w:rPr>
        <w:t>insertar nombre de la empresa</w:t>
      </w:r>
      <w:r w:rsidRPr="00A32E56">
        <w:t>] se asegurará de que no se alteren las áreas fuera de las áreas de construcción y operaciones designadas.</w:t>
      </w:r>
    </w:p>
    <w:p w14:paraId="4BA6CDC1" w14:textId="118BD7F3" w:rsidR="0026697B" w:rsidRDefault="00FE79A1" w:rsidP="00603DC0">
      <w:pPr>
        <w:pStyle w:val="ListParagraph"/>
        <w:numPr>
          <w:ilvl w:val="0"/>
          <w:numId w:val="8"/>
        </w:numPr>
        <w:spacing w:after="120"/>
        <w:ind w:hanging="357"/>
        <w:contextualSpacing w:val="0"/>
      </w:pPr>
      <w:r w:rsidRPr="00A32E56">
        <w:t>[</w:t>
      </w:r>
      <w:r w:rsidRPr="00DF5196">
        <w:rPr>
          <w:highlight w:val="yellow"/>
        </w:rPr>
        <w:t>insertar nombre de la empresa</w:t>
      </w:r>
      <w:r w:rsidRPr="00A32E56">
        <w:t>] gestionará los recursos naturales renovables de manera sostenible.</w:t>
      </w:r>
    </w:p>
    <w:p w14:paraId="103E0B87" w14:textId="595584F0" w:rsidR="00FE79A1" w:rsidRPr="002F5763" w:rsidRDefault="00770D00" w:rsidP="00603DC0">
      <w:pPr>
        <w:pStyle w:val="ListNumber"/>
        <w:spacing w:after="120" w:line="240" w:lineRule="auto"/>
        <w:ind w:left="0" w:firstLine="0"/>
        <w:rPr>
          <w:rFonts w:ascii="Arial" w:hAnsi="Arial" w:cs="Arial"/>
          <w:i/>
          <w:iCs/>
          <w:sz w:val="22"/>
          <w:szCs w:val="22"/>
        </w:rPr>
      </w:pPr>
      <w:r w:rsidRPr="002F5763">
        <w:rPr>
          <w:rFonts w:ascii="Arial" w:hAnsi="Arial" w:cs="Arial"/>
          <w:i/>
          <w:iCs/>
          <w:sz w:val="22"/>
          <w:szCs w:val="22"/>
        </w:rPr>
        <w:t>Principio 2: Permisos</w:t>
      </w:r>
    </w:p>
    <w:p w14:paraId="73F66B78" w14:textId="3337FCE6" w:rsidR="0026697B" w:rsidRDefault="00B434D5" w:rsidP="00603DC0">
      <w:pPr>
        <w:pStyle w:val="ListParagraph"/>
        <w:numPr>
          <w:ilvl w:val="0"/>
          <w:numId w:val="8"/>
        </w:numPr>
        <w:spacing w:after="120"/>
        <w:ind w:hanging="357"/>
        <w:contextualSpacing w:val="0"/>
      </w:pPr>
      <w:r w:rsidRPr="00A32E56">
        <w:t>[</w:t>
      </w:r>
      <w:r w:rsidRPr="00DF5196">
        <w:rPr>
          <w:highlight w:val="yellow"/>
        </w:rPr>
        <w:t>insertar nombre de la empresa</w:t>
      </w:r>
      <w:r w:rsidRPr="00A32E56">
        <w:t>] se asegurará de que todos los permisos necesarios sean válidos y estén en vigor de acuerdo con la legislación/regulación local pertinente.</w:t>
      </w:r>
    </w:p>
    <w:p w14:paraId="4310B97F" w14:textId="56A3E687" w:rsidR="00EB7830" w:rsidRPr="002F5763" w:rsidRDefault="00770D00" w:rsidP="00603DC0">
      <w:pPr>
        <w:pStyle w:val="ListNumber"/>
        <w:spacing w:after="120" w:line="240" w:lineRule="auto"/>
        <w:ind w:left="0" w:firstLine="0"/>
        <w:rPr>
          <w:rFonts w:ascii="Arial" w:hAnsi="Arial" w:cs="Arial"/>
          <w:i/>
          <w:iCs/>
          <w:sz w:val="22"/>
          <w:szCs w:val="22"/>
        </w:rPr>
      </w:pPr>
      <w:r w:rsidRPr="002F5763">
        <w:rPr>
          <w:rFonts w:ascii="Arial" w:hAnsi="Arial" w:cs="Arial"/>
          <w:i/>
          <w:iCs/>
          <w:sz w:val="22"/>
          <w:szCs w:val="22"/>
        </w:rPr>
        <w:t>Principio 3: Especies exóticas</w:t>
      </w:r>
    </w:p>
    <w:p w14:paraId="21141422" w14:textId="503BDBD3" w:rsidR="0026697B" w:rsidRDefault="00FA4DD9" w:rsidP="00603DC0">
      <w:pPr>
        <w:pStyle w:val="ListParagraph"/>
        <w:numPr>
          <w:ilvl w:val="0"/>
          <w:numId w:val="8"/>
        </w:numPr>
        <w:spacing w:after="120"/>
        <w:ind w:hanging="357"/>
        <w:contextualSpacing w:val="0"/>
      </w:pPr>
      <w:r w:rsidRPr="00A32E56">
        <w:t>[</w:t>
      </w:r>
      <w:r w:rsidRPr="00DF5196">
        <w:rPr>
          <w:highlight w:val="yellow"/>
        </w:rPr>
        <w:t>insertar nombre de la empresa</w:t>
      </w:r>
      <w:r w:rsidRPr="00A32E56">
        <w:t>] no introducirá intencionalmente ninguna nueva especie exótica (no establecida actualmente en [</w:t>
      </w:r>
      <w:r w:rsidRPr="009430EF">
        <w:rPr>
          <w:highlight w:val="yellow"/>
        </w:rPr>
        <w:t>insertar nombre del país</w:t>
      </w:r>
      <w:r w:rsidRPr="00A32E56">
        <w:t>]) a menos que esto se lleve a cabo de conformidad con el marco regulatorio existente para dicha introducción, si dicho marco existe, o esté sujeto a una evaluación de riesgos para determinar el potencial de comportamiento invasivo.</w:t>
      </w:r>
    </w:p>
    <w:p w14:paraId="5AE907E6" w14:textId="2BA51D57" w:rsidR="00452553" w:rsidRPr="001052EF" w:rsidRDefault="00AF37D7" w:rsidP="00603DC0">
      <w:pPr>
        <w:pStyle w:val="ListParagraph"/>
        <w:numPr>
          <w:ilvl w:val="0"/>
          <w:numId w:val="8"/>
        </w:numPr>
        <w:spacing w:after="120"/>
        <w:ind w:hanging="357"/>
        <w:contextualSpacing w:val="0"/>
      </w:pPr>
      <w:r w:rsidRPr="00A32E56">
        <w:t>[</w:t>
      </w:r>
      <w:r w:rsidRPr="00DF5196">
        <w:rPr>
          <w:highlight w:val="yellow"/>
        </w:rPr>
        <w:t>insertar nombre de la empresa</w:t>
      </w:r>
      <w:r w:rsidRPr="00A32E56">
        <w:t xml:space="preserve">] no introducirá deliberadamente ninguna especie exótica con un alto riesgo de comportamiento invasivo ni ninguna especie invasora </w:t>
      </w:r>
      <w:r w:rsidRPr="00A32E56">
        <w:lastRenderedPageBreak/>
        <w:t>conocida y actuará con diligencia para evitar introducciones accidentales o no intencionadas.</w:t>
      </w:r>
    </w:p>
    <w:p w14:paraId="205868DA" w14:textId="0D61E1FA" w:rsidR="00EB65BA" w:rsidRDefault="00EB65BA" w:rsidP="00A26694">
      <w:pPr>
        <w:pStyle w:val="Heading2"/>
        <w:spacing w:after="120"/>
        <w:ind w:left="578" w:hanging="578"/>
        <w:rPr>
          <w:sz w:val="24"/>
          <w:szCs w:val="24"/>
        </w:rPr>
      </w:pPr>
      <w:bookmarkStart w:id="16" w:name="_Ref180141771"/>
      <w:bookmarkStart w:id="17" w:name="_Toc180142625"/>
      <w:r w:rsidRPr="00B25253">
        <w:rPr>
          <w:sz w:val="24"/>
          <w:szCs w:val="24"/>
        </w:rPr>
        <w:t>Proceso</w:t>
      </w:r>
      <w:bookmarkEnd w:id="16"/>
      <w:bookmarkEnd w:id="1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EB3E99" w14:paraId="1C0A1419" w14:textId="77777777" w:rsidTr="000A2593">
        <w:tc>
          <w:tcPr>
            <w:tcW w:w="9017" w:type="dxa"/>
            <w:shd w:val="clear" w:color="auto" w:fill="D9D9D9" w:themeFill="background1" w:themeFillShade="D9"/>
          </w:tcPr>
          <w:p w14:paraId="2C0ADFCB" w14:textId="77777777" w:rsidR="00EB3E99" w:rsidRPr="006F7B6A" w:rsidRDefault="00EB3E99" w:rsidP="000A2593">
            <w:pPr>
              <w:spacing w:after="120"/>
              <w:rPr>
                <w:i/>
                <w:iCs/>
                <w:color w:val="125B61"/>
                <w:u w:val="single"/>
              </w:rPr>
            </w:pPr>
            <w:r>
              <w:rPr>
                <w:i/>
                <w:iCs/>
                <w:color w:val="125B61"/>
                <w:u w:val="single"/>
              </w:rPr>
              <w:t>Cuadro de instrucciones: eliminar al finalizar</w:t>
            </w:r>
          </w:p>
          <w:p w14:paraId="6222F5B7" w14:textId="024E0FFE" w:rsidR="00EB3E99" w:rsidRDefault="00EB3E99" w:rsidP="000A2593">
            <w:pPr>
              <w:pStyle w:val="ListParagraph"/>
              <w:numPr>
                <w:ilvl w:val="0"/>
                <w:numId w:val="11"/>
              </w:numPr>
              <w:spacing w:after="120"/>
              <w:ind w:left="453" w:hanging="357"/>
              <w:contextualSpacing w:val="0"/>
              <w:rPr>
                <w:i/>
                <w:iCs/>
                <w:color w:val="125B61"/>
              </w:rPr>
            </w:pPr>
            <w:r>
              <w:rPr>
                <w:i/>
                <w:iCs/>
                <w:color w:val="125B61"/>
              </w:rPr>
              <w:t>Describa los pasos que su empresa debe implementar para identificar los impactos en la biodiversidad y cómo conservar y proteger la diversidad biológica dentro de su área operativa.</w:t>
            </w:r>
          </w:p>
          <w:p w14:paraId="7BA89802" w14:textId="7BA8489C" w:rsidR="00923819" w:rsidRDefault="005D3D58" w:rsidP="00923819">
            <w:pPr>
              <w:pStyle w:val="ListParagraph"/>
              <w:numPr>
                <w:ilvl w:val="0"/>
                <w:numId w:val="11"/>
              </w:numPr>
              <w:spacing w:after="120"/>
              <w:ind w:left="453" w:hanging="357"/>
              <w:contextualSpacing w:val="0"/>
              <w:rPr>
                <w:i/>
                <w:iCs/>
                <w:color w:val="125B61"/>
              </w:rPr>
            </w:pPr>
            <w:r>
              <w:rPr>
                <w:i/>
                <w:iCs/>
                <w:color w:val="125B61"/>
              </w:rPr>
              <w:t>Definir medidas de gestión para proteger la diversidad biológica y establecer cómo deben aplicarse dichas medidas.</w:t>
            </w:r>
          </w:p>
          <w:p w14:paraId="36529964" w14:textId="5E8AD496" w:rsidR="00757DC6" w:rsidRDefault="00664A4C" w:rsidP="00923819">
            <w:pPr>
              <w:pStyle w:val="ListParagraph"/>
              <w:numPr>
                <w:ilvl w:val="0"/>
                <w:numId w:val="11"/>
              </w:numPr>
              <w:spacing w:after="120"/>
              <w:ind w:left="453" w:hanging="357"/>
              <w:contextualSpacing w:val="0"/>
              <w:rPr>
                <w:i/>
                <w:iCs/>
                <w:color w:val="125B61"/>
              </w:rPr>
            </w:pPr>
            <w:r>
              <w:rPr>
                <w:i/>
                <w:iCs/>
                <w:color w:val="125B61"/>
              </w:rPr>
              <w:t>Indicar la necesidad de educar y capacitar a los empleados sobre las metas de conservación de la biodiversidad y los objetivos de gestión, incluido el requisito de establecer un programa de monitoreo para evaluar la eficacia de las medidas de conservación de la biodiversidad.</w:t>
            </w:r>
          </w:p>
          <w:p w14:paraId="723951F5" w14:textId="77777777" w:rsidR="00EB3E99" w:rsidRPr="000310C9" w:rsidRDefault="00EB3E99" w:rsidP="000A2593">
            <w:pPr>
              <w:pStyle w:val="ListParagraph"/>
              <w:numPr>
                <w:ilvl w:val="0"/>
                <w:numId w:val="11"/>
              </w:numPr>
              <w:spacing w:after="120"/>
              <w:ind w:left="453" w:hanging="357"/>
              <w:contextualSpacing w:val="0"/>
              <w:rPr>
                <w:i/>
                <w:iCs/>
                <w:color w:val="125B61"/>
              </w:rPr>
            </w:pPr>
            <w:r w:rsidRPr="000310C9">
              <w:rPr>
                <w:i/>
                <w:iCs/>
                <w:color w:val="125B61"/>
              </w:rPr>
              <w:t>La siguiente sección es genérica. Revísela y modifíquela según sea necesario para su empresa.</w:t>
            </w:r>
          </w:p>
        </w:tc>
      </w:tr>
    </w:tbl>
    <w:p w14:paraId="2BD9EC17" w14:textId="1FF95090" w:rsidR="00EB65BA" w:rsidRPr="002F5763" w:rsidRDefault="00F73900" w:rsidP="00BE36C2">
      <w:pPr>
        <w:pStyle w:val="ListNumber"/>
        <w:spacing w:after="120" w:line="240" w:lineRule="auto"/>
        <w:ind w:left="0" w:firstLine="0"/>
        <w:rPr>
          <w:rFonts w:ascii="Arial" w:hAnsi="Arial" w:cs="Arial"/>
          <w:i/>
          <w:iCs/>
          <w:sz w:val="22"/>
          <w:szCs w:val="22"/>
        </w:rPr>
      </w:pPr>
      <w:r w:rsidRPr="002F5763">
        <w:rPr>
          <w:rFonts w:ascii="Arial" w:hAnsi="Arial" w:cs="Arial"/>
          <w:i/>
          <w:iCs/>
          <w:sz w:val="22"/>
          <w:szCs w:val="22"/>
        </w:rPr>
        <w:t>Paso 1: Defina lo siguiente:</w:t>
      </w:r>
    </w:p>
    <w:p w14:paraId="38103340" w14:textId="77777777" w:rsidR="005E5680" w:rsidRPr="00D82D02" w:rsidRDefault="005E5680" w:rsidP="00BE36C2">
      <w:pPr>
        <w:pStyle w:val="ListParagraph"/>
        <w:numPr>
          <w:ilvl w:val="0"/>
          <w:numId w:val="15"/>
        </w:numPr>
        <w:spacing w:after="120"/>
        <w:ind w:left="714" w:hanging="357"/>
        <w:contextualSpacing w:val="0"/>
      </w:pPr>
      <w:r w:rsidRPr="00D82D02">
        <w:t>Definir los límites de las AP legalmente establecidas y/o áreas clave para la biodiversidad (ACB) en el área de influencia del proyecto y definir los valores de conservación que se protegerán en esas áreas.</w:t>
      </w:r>
    </w:p>
    <w:p w14:paraId="4FCC4B79" w14:textId="63624618" w:rsidR="005E5680" w:rsidRPr="00D82D02" w:rsidRDefault="005E5680" w:rsidP="00BE36C2">
      <w:pPr>
        <w:pStyle w:val="ListParagraph"/>
        <w:numPr>
          <w:ilvl w:val="0"/>
          <w:numId w:val="15"/>
        </w:numPr>
        <w:spacing w:after="120"/>
        <w:ind w:left="714" w:hanging="357"/>
        <w:contextualSpacing w:val="0"/>
      </w:pPr>
      <w:r w:rsidRPr="00D82D02">
        <w:t>Definir las áreas de hábitat modificado, hábitat natural y hábitat crítico en el área de influencia del proyecto, y definir los valores importantes de biodiversidad (por ejemplo, especies amenazadas y en peligro de extinción) presentes en las áreas de hábitat crítico.</w:t>
      </w:r>
    </w:p>
    <w:p w14:paraId="7FD32600" w14:textId="77777777" w:rsidR="005E5680" w:rsidRPr="00D82D02" w:rsidRDefault="005E5680" w:rsidP="00BE36C2">
      <w:pPr>
        <w:pStyle w:val="ListParagraph"/>
        <w:numPr>
          <w:ilvl w:val="0"/>
          <w:numId w:val="15"/>
        </w:numPr>
        <w:spacing w:after="120"/>
        <w:ind w:left="714" w:hanging="357"/>
        <w:contextualSpacing w:val="0"/>
      </w:pPr>
      <w:r w:rsidRPr="00D82D02">
        <w:t>Definir ecosistemas o procesos dentro del área de influencia del proyecto que puedan proporcionar o de hecho proporcionen servicios culturales o ecosistémicos.</w:t>
      </w:r>
    </w:p>
    <w:p w14:paraId="7D1A62BF" w14:textId="4C82327A" w:rsidR="009617ED" w:rsidRPr="002F5763" w:rsidRDefault="00F73900" w:rsidP="00BE36C2">
      <w:pPr>
        <w:pStyle w:val="ListNumber"/>
        <w:spacing w:after="120" w:line="240" w:lineRule="auto"/>
        <w:ind w:left="0" w:firstLine="0"/>
        <w:rPr>
          <w:rFonts w:ascii="Arial" w:hAnsi="Arial" w:cs="Arial"/>
          <w:i/>
          <w:iCs/>
          <w:sz w:val="22"/>
          <w:szCs w:val="22"/>
        </w:rPr>
      </w:pPr>
      <w:r w:rsidRPr="002F5763">
        <w:rPr>
          <w:rFonts w:ascii="Arial" w:hAnsi="Arial" w:cs="Arial"/>
          <w:i/>
          <w:iCs/>
          <w:sz w:val="22"/>
          <w:szCs w:val="22"/>
        </w:rPr>
        <w:t>Paso 2: Identificar los impactos o riesgos de las actividades pasadas y propuestas de la empresa, incluidos los riesgos e impactos para:</w:t>
      </w:r>
    </w:p>
    <w:p w14:paraId="1479CBAA" w14:textId="44380AF8" w:rsidR="005E5680" w:rsidRDefault="003072AE" w:rsidP="00BE36C2">
      <w:pPr>
        <w:pStyle w:val="ListParagraph"/>
        <w:numPr>
          <w:ilvl w:val="0"/>
          <w:numId w:val="8"/>
        </w:numPr>
        <w:spacing w:after="120"/>
        <w:ind w:hanging="357"/>
        <w:contextualSpacing w:val="0"/>
      </w:pPr>
      <w:r>
        <w:t>Áreas protegidas;</w:t>
      </w:r>
    </w:p>
    <w:p w14:paraId="30D6ABEC" w14:textId="3B856D0A" w:rsidR="003072AE" w:rsidRDefault="003072AE" w:rsidP="00BE36C2">
      <w:pPr>
        <w:pStyle w:val="ListParagraph"/>
        <w:numPr>
          <w:ilvl w:val="0"/>
          <w:numId w:val="8"/>
        </w:numPr>
        <w:spacing w:after="120"/>
        <w:ind w:hanging="357"/>
        <w:contextualSpacing w:val="0"/>
      </w:pPr>
      <w:r>
        <w:t>Especies – fauna y flora;</w:t>
      </w:r>
    </w:p>
    <w:p w14:paraId="18E4D557" w14:textId="46824230" w:rsidR="003072AE" w:rsidRDefault="003072AE" w:rsidP="00BE36C2">
      <w:pPr>
        <w:pStyle w:val="ListParagraph"/>
        <w:numPr>
          <w:ilvl w:val="0"/>
          <w:numId w:val="8"/>
        </w:numPr>
        <w:spacing w:after="120"/>
        <w:ind w:hanging="357"/>
        <w:contextualSpacing w:val="0"/>
      </w:pPr>
      <w:r>
        <w:t>Servicios ecosistémicos; y</w:t>
      </w:r>
    </w:p>
    <w:p w14:paraId="13DA2B05" w14:textId="55A66E12" w:rsidR="003072AE" w:rsidRDefault="003072AE" w:rsidP="00BE36C2">
      <w:pPr>
        <w:pStyle w:val="ListParagraph"/>
        <w:numPr>
          <w:ilvl w:val="0"/>
          <w:numId w:val="8"/>
        </w:numPr>
        <w:spacing w:after="120"/>
        <w:ind w:hanging="357"/>
        <w:contextualSpacing w:val="0"/>
      </w:pPr>
      <w:r>
        <w:t>Especies exóticas invasoras.</w:t>
      </w:r>
    </w:p>
    <w:p w14:paraId="6B8633E5" w14:textId="7857A617" w:rsidR="00D457FE" w:rsidRPr="002F5763" w:rsidRDefault="00F73900" w:rsidP="00BE36C2">
      <w:pPr>
        <w:pStyle w:val="ListNumber"/>
        <w:spacing w:after="120" w:line="240" w:lineRule="auto"/>
        <w:ind w:left="0" w:firstLine="0"/>
        <w:rPr>
          <w:rFonts w:ascii="Arial" w:hAnsi="Arial" w:cs="Arial"/>
          <w:i/>
          <w:iCs/>
          <w:sz w:val="22"/>
          <w:szCs w:val="22"/>
        </w:rPr>
      </w:pPr>
      <w:r w:rsidRPr="002F5763">
        <w:rPr>
          <w:rFonts w:ascii="Arial" w:hAnsi="Arial" w:cs="Arial"/>
          <w:i/>
          <w:iCs/>
          <w:sz w:val="22"/>
          <w:szCs w:val="22"/>
        </w:rPr>
        <w:t>Paso 3: Evaluar los impactos y riesgos directos, indirectos y acumulativos potencialmente significativos identificados sobre la biodiversidad, los servicios ecosistémicos y la conservación:</w:t>
      </w:r>
    </w:p>
    <w:p w14:paraId="376F9FEE" w14:textId="786358CF" w:rsidR="003072AE" w:rsidRDefault="00D457FE" w:rsidP="00BE36C2">
      <w:pPr>
        <w:pStyle w:val="ListParagraph"/>
        <w:numPr>
          <w:ilvl w:val="0"/>
          <w:numId w:val="15"/>
        </w:numPr>
        <w:spacing w:after="120"/>
        <w:ind w:left="714" w:hanging="357"/>
        <w:contextualSpacing w:val="0"/>
      </w:pPr>
      <w:r>
        <w:t xml:space="preserve">Se debe realizar una Evaluación de Impacto Ambiental y Social (EIAS) siempre que la legislación local lo exija, incluyendo una línea base para la fauna, la flora y los </w:t>
      </w:r>
      <w:r>
        <w:lastRenderedPageBreak/>
        <w:t xml:space="preserve">ecosistemas locales. Se deben identificar especialmente las especies raras, en peligro de extinción y amenazadas incluidas en la Lista Roja de la UICN </w:t>
      </w:r>
      <w:r w:rsidR="00D726AF" w:rsidRPr="00546A24">
        <w:rPr>
          <w:vertAlign w:val="superscript"/>
        </w:rPr>
        <w:footnoteReference w:id="2"/>
      </w:r>
      <w:r w:rsidR="001A4FB1">
        <w:t>.</w:t>
      </w:r>
    </w:p>
    <w:p w14:paraId="5084E00D" w14:textId="105213B5" w:rsidR="00B003B7" w:rsidRDefault="00D52384" w:rsidP="00BE36C2">
      <w:pPr>
        <w:pStyle w:val="ListParagraph"/>
        <w:numPr>
          <w:ilvl w:val="0"/>
          <w:numId w:val="15"/>
        </w:numPr>
        <w:spacing w:after="120"/>
        <w:ind w:left="714" w:hanging="357"/>
        <w:contextualSpacing w:val="0"/>
      </w:pPr>
      <w:r>
        <w:t>En ausencia de requisitos regulatorios, evaluar los posibles impactos de las operaciones en los ecosistemas, especies y hábitats locales. Involucrar a las comunidades locales, organizaciones ambientales y otras partes interesadas en los debates sobre los impactos en la biodiversidad y las estrategias de gestión.</w:t>
      </w:r>
    </w:p>
    <w:p w14:paraId="2B4C9CB2" w14:textId="7A935252" w:rsidR="00C567A1" w:rsidRPr="002F5763" w:rsidRDefault="00F73900" w:rsidP="00BE36C2">
      <w:pPr>
        <w:pStyle w:val="ListNumber"/>
        <w:spacing w:after="120" w:line="240" w:lineRule="auto"/>
        <w:ind w:left="0" w:firstLine="0"/>
        <w:rPr>
          <w:rFonts w:ascii="Arial" w:hAnsi="Arial" w:cs="Arial"/>
          <w:i/>
          <w:iCs/>
          <w:sz w:val="22"/>
          <w:szCs w:val="22"/>
        </w:rPr>
      </w:pPr>
      <w:r w:rsidRPr="002F5763">
        <w:rPr>
          <w:rFonts w:ascii="Arial" w:hAnsi="Arial" w:cs="Arial"/>
          <w:i/>
          <w:iCs/>
          <w:sz w:val="22"/>
          <w:szCs w:val="22"/>
        </w:rPr>
        <w:t>Paso 4: Establecer medidas:</w:t>
      </w:r>
    </w:p>
    <w:p w14:paraId="05F7BCC6" w14:textId="3C7D7B6D" w:rsidR="008F2CE0" w:rsidRDefault="008F2CE0" w:rsidP="00BE36C2">
      <w:pPr>
        <w:pStyle w:val="ListParagraph"/>
        <w:numPr>
          <w:ilvl w:val="0"/>
          <w:numId w:val="15"/>
        </w:numPr>
        <w:spacing w:after="120"/>
        <w:ind w:left="714" w:hanging="357"/>
        <w:contextualSpacing w:val="0"/>
      </w:pPr>
      <w:r>
        <w:t>Definir objetivos de biodiversidad: ( i ) las medidas de mitigación no deben generar pérdidas netas y (ii) objetivos de rehabilitación.</w:t>
      </w:r>
    </w:p>
    <w:p w14:paraId="1A6B632B" w14:textId="391FEE76" w:rsidR="008F2CE0" w:rsidRDefault="008F2CE0" w:rsidP="00BE36C2">
      <w:pPr>
        <w:pStyle w:val="ListParagraph"/>
        <w:numPr>
          <w:ilvl w:val="0"/>
          <w:numId w:val="15"/>
        </w:numPr>
        <w:spacing w:after="120"/>
        <w:ind w:left="714" w:hanging="357"/>
        <w:contextualSpacing w:val="0"/>
      </w:pPr>
      <w:r>
        <w:t>Establecer medidas de gestión y mitigación.</w:t>
      </w:r>
    </w:p>
    <w:p w14:paraId="2AF9479E" w14:textId="77777777" w:rsidR="008F2CE0" w:rsidRDefault="008F2CE0" w:rsidP="00BE36C2">
      <w:pPr>
        <w:pStyle w:val="ListParagraph"/>
        <w:numPr>
          <w:ilvl w:val="0"/>
          <w:numId w:val="15"/>
        </w:numPr>
        <w:spacing w:after="120"/>
        <w:ind w:left="714" w:hanging="357"/>
        <w:contextualSpacing w:val="0"/>
      </w:pPr>
      <w:r>
        <w:t>Despeje del sitio:</w:t>
      </w:r>
    </w:p>
    <w:p w14:paraId="145A8AED" w14:textId="3D018A1D" w:rsidR="008137E9" w:rsidRDefault="008F2CE0" w:rsidP="00BE36C2">
      <w:pPr>
        <w:pStyle w:val="ListParagraph"/>
        <w:numPr>
          <w:ilvl w:val="0"/>
          <w:numId w:val="49"/>
        </w:numPr>
        <w:spacing w:after="120"/>
        <w:ind w:left="1418"/>
        <w:contextualSpacing w:val="0"/>
      </w:pPr>
      <w:r>
        <w:t>Almacenamiento y gestión de la capa superficial del suelo (para su reutilización); y</w:t>
      </w:r>
    </w:p>
    <w:p w14:paraId="0FB06003" w14:textId="1883D3A1" w:rsidR="008F2CE0" w:rsidRDefault="008F2CE0" w:rsidP="00BE36C2">
      <w:pPr>
        <w:pStyle w:val="ListParagraph"/>
        <w:numPr>
          <w:ilvl w:val="0"/>
          <w:numId w:val="49"/>
        </w:numPr>
        <w:spacing w:after="120"/>
        <w:ind w:left="1418"/>
        <w:contextualSpacing w:val="0"/>
      </w:pPr>
      <w:r>
        <w:t>Eliminación de vegetación.</w:t>
      </w:r>
    </w:p>
    <w:p w14:paraId="0B6174EB" w14:textId="77777777" w:rsidR="008F2CE0" w:rsidRDefault="008F2CE0" w:rsidP="00BE36C2">
      <w:pPr>
        <w:pStyle w:val="ListParagraph"/>
        <w:numPr>
          <w:ilvl w:val="0"/>
          <w:numId w:val="15"/>
        </w:numPr>
        <w:spacing w:after="120"/>
        <w:ind w:left="714" w:hanging="357"/>
        <w:contextualSpacing w:val="0"/>
      </w:pPr>
      <w:r>
        <w:t>Rehabilitación:</w:t>
      </w:r>
    </w:p>
    <w:p w14:paraId="0936CCF4" w14:textId="77777777" w:rsidR="008F2CE0" w:rsidRDefault="008F2CE0" w:rsidP="00BE36C2">
      <w:pPr>
        <w:pStyle w:val="ListParagraph"/>
        <w:numPr>
          <w:ilvl w:val="0"/>
          <w:numId w:val="49"/>
        </w:numPr>
        <w:spacing w:after="120"/>
        <w:ind w:left="1418"/>
        <w:contextualSpacing w:val="0"/>
      </w:pPr>
      <w:r>
        <w:t>Implementar planes para restaurar las áreas perturbadas a su estado original o a un estado que apoye la biodiversidad y los servicios ecosistémicos.</w:t>
      </w:r>
    </w:p>
    <w:p w14:paraId="2F697F51" w14:textId="77777777" w:rsidR="008F2CE0" w:rsidRDefault="008F2CE0" w:rsidP="00BE36C2">
      <w:pPr>
        <w:pStyle w:val="ListParagraph"/>
        <w:numPr>
          <w:ilvl w:val="0"/>
          <w:numId w:val="15"/>
        </w:numPr>
        <w:spacing w:after="120"/>
        <w:ind w:left="714" w:hanging="357"/>
        <w:contextualSpacing w:val="0"/>
      </w:pPr>
      <w:r>
        <w:t>Permisos de remoción:</w:t>
      </w:r>
    </w:p>
    <w:p w14:paraId="01E9D513" w14:textId="77777777" w:rsidR="008F2CE0" w:rsidRDefault="008F2CE0" w:rsidP="00BE36C2">
      <w:pPr>
        <w:pStyle w:val="ListParagraph"/>
        <w:numPr>
          <w:ilvl w:val="0"/>
          <w:numId w:val="49"/>
        </w:numPr>
        <w:spacing w:after="120"/>
        <w:ind w:left="1418"/>
        <w:contextualSpacing w:val="0"/>
      </w:pPr>
      <w:r>
        <w:t>Obtenga los permisos necesarios para la eliminación de cualquier especie protegida o sus hábitats según lo exijan las regulaciones locales.</w:t>
      </w:r>
    </w:p>
    <w:p w14:paraId="4CF7ED30" w14:textId="77777777" w:rsidR="008F2CE0" w:rsidRDefault="008F2CE0" w:rsidP="00BE36C2">
      <w:pPr>
        <w:pStyle w:val="ListParagraph"/>
        <w:numPr>
          <w:ilvl w:val="0"/>
          <w:numId w:val="15"/>
        </w:numPr>
        <w:spacing w:after="120"/>
        <w:ind w:left="714" w:hanging="357"/>
        <w:contextualSpacing w:val="0"/>
      </w:pPr>
      <w:r>
        <w:t>Eliminación de fauna:</w:t>
      </w:r>
    </w:p>
    <w:p w14:paraId="36A63B55" w14:textId="77777777" w:rsidR="008F2CE0" w:rsidRDefault="008F2CE0" w:rsidP="00BE36C2">
      <w:pPr>
        <w:pStyle w:val="ListParagraph"/>
        <w:numPr>
          <w:ilvl w:val="0"/>
          <w:numId w:val="49"/>
        </w:numPr>
        <w:spacing w:after="120"/>
        <w:ind w:left="1418"/>
        <w:contextualSpacing w:val="0"/>
      </w:pPr>
      <w:r>
        <w:t>Desarrollar protocolos para el retiro seguro de fauna de las áreas del proyecto, enfocándose particularmente en la protección de especies en peligro de extinción o amenazadas.</w:t>
      </w:r>
    </w:p>
    <w:p w14:paraId="26EE1CCD" w14:textId="40124823" w:rsidR="002E68A4" w:rsidRDefault="008F2CE0" w:rsidP="00BE36C2">
      <w:pPr>
        <w:pStyle w:val="ListParagraph"/>
        <w:numPr>
          <w:ilvl w:val="0"/>
          <w:numId w:val="49"/>
        </w:numPr>
        <w:spacing w:after="120"/>
        <w:ind w:left="1418"/>
        <w:contextualSpacing w:val="0"/>
      </w:pPr>
      <w:r>
        <w:t>En caso de presencia de animales peligrosos, como serpientes, informe al Oficial de Control Ambiental o llame a profesionales capacitados. Como alternativa, asegúrese de que haya alguien en el lugar capacitado para manejar este tipo de situaciones.</w:t>
      </w:r>
    </w:p>
    <w:p w14:paraId="3094FC1B" w14:textId="77777777" w:rsidR="002E68A4" w:rsidRDefault="002E68A4" w:rsidP="00BE36C2">
      <w:pPr>
        <w:pStyle w:val="ListParagraph"/>
        <w:numPr>
          <w:ilvl w:val="0"/>
          <w:numId w:val="49"/>
        </w:numPr>
        <w:spacing w:after="120"/>
        <w:ind w:left="1418"/>
        <w:contextualSpacing w:val="0"/>
      </w:pPr>
      <w:r>
        <w:t>Registrar todas las instancias de actividades de remoción y manejo de fauna.</w:t>
      </w:r>
    </w:p>
    <w:p w14:paraId="19F0979C" w14:textId="77777777" w:rsidR="002E68A4" w:rsidRDefault="002E68A4" w:rsidP="00BE36C2">
      <w:pPr>
        <w:pStyle w:val="ListParagraph"/>
        <w:numPr>
          <w:ilvl w:val="0"/>
          <w:numId w:val="15"/>
        </w:numPr>
        <w:spacing w:after="120"/>
        <w:ind w:left="714" w:hanging="357"/>
        <w:contextualSpacing w:val="0"/>
      </w:pPr>
      <w:r>
        <w:t>Eliminación y gestión de especies invasoras:</w:t>
      </w:r>
    </w:p>
    <w:p w14:paraId="4B090C5F" w14:textId="77C0FF66" w:rsidR="002B0D41" w:rsidRDefault="002E68A4" w:rsidP="00BE36C2">
      <w:pPr>
        <w:pStyle w:val="ListParagraph"/>
        <w:numPr>
          <w:ilvl w:val="0"/>
          <w:numId w:val="49"/>
        </w:numPr>
        <w:spacing w:after="120"/>
        <w:ind w:left="1418"/>
        <w:contextualSpacing w:val="0"/>
      </w:pPr>
      <w:r>
        <w:t>Desarrollar estrategias para identificar y controlar especies exóticas invasoras dentro de las áreas del proyecto para evitar que afecten la biodiversidad nativa.</w:t>
      </w:r>
    </w:p>
    <w:p w14:paraId="2E9A3BCF" w14:textId="12C889AC" w:rsidR="00324B30" w:rsidRPr="008032A4" w:rsidRDefault="00B14690" w:rsidP="00BE36C2">
      <w:pPr>
        <w:pStyle w:val="ListNumber"/>
        <w:spacing w:after="120" w:line="240" w:lineRule="auto"/>
        <w:ind w:left="0" w:firstLine="0"/>
        <w:rPr>
          <w:rFonts w:ascii="Arial" w:hAnsi="Arial" w:cs="Arial"/>
          <w:i/>
          <w:iCs/>
          <w:sz w:val="22"/>
          <w:szCs w:val="22"/>
        </w:rPr>
      </w:pPr>
      <w:r w:rsidRPr="008032A4">
        <w:rPr>
          <w:rFonts w:ascii="Arial" w:hAnsi="Arial" w:cs="Arial"/>
          <w:i/>
          <w:iCs/>
          <w:sz w:val="22"/>
          <w:szCs w:val="22"/>
        </w:rPr>
        <w:t>Paso 5: Aplicar medidas de mitigación que sigan la jerarquía de mitigación de:</w:t>
      </w:r>
    </w:p>
    <w:p w14:paraId="6F77998A" w14:textId="77777777" w:rsidR="00324B30" w:rsidRDefault="00324B30" w:rsidP="00BE36C2">
      <w:pPr>
        <w:pStyle w:val="ListParagraph"/>
        <w:numPr>
          <w:ilvl w:val="0"/>
          <w:numId w:val="15"/>
        </w:numPr>
        <w:spacing w:after="120"/>
        <w:ind w:left="714" w:hanging="357"/>
        <w:contextualSpacing w:val="0"/>
      </w:pPr>
      <w:r>
        <w:t>Priorizar la prevención de impactos (en particular para las AP) de acuerdo con la jerarquía de mitigación;</w:t>
      </w:r>
    </w:p>
    <w:p w14:paraId="77ECB34E" w14:textId="386AACE5" w:rsidR="00324B30" w:rsidRDefault="00324B30" w:rsidP="00BE36C2">
      <w:pPr>
        <w:pStyle w:val="ListParagraph"/>
        <w:numPr>
          <w:ilvl w:val="0"/>
          <w:numId w:val="15"/>
        </w:numPr>
        <w:spacing w:after="120"/>
        <w:ind w:left="714" w:hanging="357"/>
        <w:contextualSpacing w:val="0"/>
      </w:pPr>
      <w:r>
        <w:t>Minimizar los impactos en la medida de lo posible;</w:t>
      </w:r>
    </w:p>
    <w:p w14:paraId="11A96CC9" w14:textId="77777777" w:rsidR="00324B30" w:rsidRDefault="00324B30" w:rsidP="00BE36C2">
      <w:pPr>
        <w:pStyle w:val="ListParagraph"/>
        <w:numPr>
          <w:ilvl w:val="0"/>
          <w:numId w:val="15"/>
        </w:numPr>
        <w:spacing w:after="120"/>
        <w:ind w:left="714" w:hanging="357"/>
        <w:contextualSpacing w:val="0"/>
      </w:pPr>
      <w:r>
        <w:lastRenderedPageBreak/>
        <w:t>Restaurar la biodiversidad, los servicios ecosistémicos y los procesos ecológicos y hábitats que los sustentan; y</w:t>
      </w:r>
    </w:p>
    <w:p w14:paraId="5B26151C" w14:textId="77777777" w:rsidR="00324B30" w:rsidRDefault="00324B30" w:rsidP="00BE36C2">
      <w:pPr>
        <w:pStyle w:val="ListParagraph"/>
        <w:numPr>
          <w:ilvl w:val="0"/>
          <w:numId w:val="15"/>
        </w:numPr>
        <w:spacing w:after="120"/>
        <w:ind w:left="714" w:hanging="357"/>
        <w:contextualSpacing w:val="0"/>
      </w:pPr>
      <w:r>
        <w:t>Compensar los impactos residuales.</w:t>
      </w:r>
    </w:p>
    <w:p w14:paraId="53AFE3C4" w14:textId="2F6E7C92" w:rsidR="00324B30" w:rsidRPr="008032A4" w:rsidRDefault="00725F69" w:rsidP="00BE36C2">
      <w:pPr>
        <w:pStyle w:val="ListNumber"/>
        <w:spacing w:after="120" w:line="240" w:lineRule="auto"/>
        <w:ind w:left="0" w:firstLine="0"/>
        <w:rPr>
          <w:rFonts w:ascii="Arial" w:hAnsi="Arial" w:cs="Arial"/>
          <w:i/>
          <w:iCs/>
          <w:sz w:val="22"/>
          <w:szCs w:val="22"/>
        </w:rPr>
      </w:pPr>
      <w:r w:rsidRPr="008032A4">
        <w:rPr>
          <w:rFonts w:ascii="Arial" w:hAnsi="Arial" w:cs="Arial"/>
          <w:i/>
          <w:iCs/>
          <w:sz w:val="22"/>
          <w:szCs w:val="22"/>
        </w:rPr>
        <w:t xml:space="preserve">Paso 6: Si lo requiere una EIAS, desarrollar e implementar un </w:t>
      </w:r>
      <w:r w:rsidR="00B13A90">
        <w:rPr>
          <w:rFonts w:ascii="Arial" w:hAnsi="Arial" w:cs="Arial"/>
          <w:i/>
          <w:iCs/>
          <w:sz w:val="22"/>
          <w:szCs w:val="22"/>
        </w:rPr>
        <w:t>PGB</w:t>
      </w:r>
      <w:r w:rsidRPr="008032A4">
        <w:rPr>
          <w:rFonts w:ascii="Arial" w:hAnsi="Arial" w:cs="Arial"/>
          <w:i/>
          <w:iCs/>
          <w:sz w:val="22"/>
          <w:szCs w:val="22"/>
        </w:rPr>
        <w:t xml:space="preserve"> (consulte la Sección </w:t>
      </w:r>
      <w:r w:rsidR="00C86CA4">
        <w:rPr>
          <w:rFonts w:ascii="Arial" w:hAnsi="Arial" w:cs="Arial"/>
          <w:i/>
          <w:iCs/>
          <w:sz w:val="22"/>
          <w:szCs w:val="22"/>
        </w:rPr>
        <w:fldChar w:fldCharType="begin"/>
      </w:r>
      <w:r w:rsidR="00C86CA4">
        <w:rPr>
          <w:rFonts w:ascii="Arial" w:hAnsi="Arial" w:cs="Arial"/>
          <w:i/>
          <w:iCs/>
          <w:sz w:val="22"/>
          <w:szCs w:val="22"/>
        </w:rPr>
        <w:instrText xml:space="preserve"> REF _Ref176872252 \r \h </w:instrText>
      </w:r>
      <w:r w:rsidR="00C86CA4">
        <w:rPr>
          <w:rFonts w:ascii="Arial" w:hAnsi="Arial" w:cs="Arial"/>
          <w:i/>
          <w:iCs/>
          <w:sz w:val="22"/>
          <w:szCs w:val="22"/>
        </w:rPr>
      </w:r>
      <w:r w:rsidR="00C86CA4">
        <w:rPr>
          <w:rFonts w:ascii="Arial" w:hAnsi="Arial" w:cs="Arial"/>
          <w:i/>
          <w:iCs/>
          <w:sz w:val="22"/>
          <w:szCs w:val="22"/>
        </w:rPr>
        <w:fldChar w:fldCharType="separate"/>
      </w:r>
      <w:r w:rsidR="00C86CA4">
        <w:rPr>
          <w:rFonts w:ascii="Arial" w:hAnsi="Arial" w:cs="Arial"/>
          <w:i/>
          <w:iCs/>
          <w:sz w:val="22"/>
          <w:szCs w:val="22"/>
        </w:rPr>
        <w:t>8.3</w:t>
      </w:r>
      <w:r w:rsidR="00C86CA4">
        <w:rPr>
          <w:rFonts w:ascii="Arial" w:hAnsi="Arial" w:cs="Arial"/>
          <w:i/>
          <w:iCs/>
          <w:sz w:val="22"/>
          <w:szCs w:val="22"/>
        </w:rPr>
        <w:fldChar w:fldCharType="end"/>
      </w:r>
      <w:r w:rsidR="00324B30" w:rsidRPr="008032A4">
        <w:rPr>
          <w:rFonts w:ascii="Arial" w:hAnsi="Arial" w:cs="Arial"/>
          <w:i/>
          <w:iCs/>
          <w:sz w:val="22"/>
          <w:szCs w:val="22"/>
        </w:rPr>
        <w:t>).</w:t>
      </w:r>
      <w:r w:rsidR="00B13A90">
        <w:rPr>
          <w:rFonts w:ascii="Arial" w:hAnsi="Arial" w:cs="Arial"/>
          <w:i/>
          <w:iCs/>
          <w:sz w:val="22"/>
          <w:szCs w:val="22"/>
        </w:rPr>
        <w:t xml:space="preserve"> El PGB</w:t>
      </w:r>
      <w:r w:rsidR="00324B30" w:rsidRPr="008032A4">
        <w:rPr>
          <w:rFonts w:ascii="Arial" w:hAnsi="Arial" w:cs="Arial"/>
          <w:i/>
          <w:iCs/>
          <w:sz w:val="22"/>
          <w:szCs w:val="22"/>
        </w:rPr>
        <w:t xml:space="preserve"> debe actualizarse según nueva información o nuevas medidas.</w:t>
      </w:r>
    </w:p>
    <w:p w14:paraId="2CD2ED6B" w14:textId="1D4A904F" w:rsidR="00324B30" w:rsidRPr="008032A4" w:rsidRDefault="00725F69" w:rsidP="00BE36C2">
      <w:pPr>
        <w:pStyle w:val="ListNumber"/>
        <w:spacing w:after="120" w:line="240" w:lineRule="auto"/>
        <w:ind w:left="0" w:firstLine="0"/>
        <w:rPr>
          <w:rFonts w:ascii="Arial" w:hAnsi="Arial" w:cs="Arial"/>
          <w:i/>
          <w:iCs/>
          <w:sz w:val="22"/>
          <w:szCs w:val="22"/>
        </w:rPr>
      </w:pPr>
      <w:r w:rsidRPr="008032A4">
        <w:rPr>
          <w:rFonts w:ascii="Arial" w:hAnsi="Arial" w:cs="Arial"/>
          <w:i/>
          <w:iCs/>
          <w:sz w:val="22"/>
          <w:szCs w:val="22"/>
        </w:rPr>
        <w:t>Paso 7: Comunicación, educación y formación:</w:t>
      </w:r>
    </w:p>
    <w:p w14:paraId="7712DCF9" w14:textId="7BE55D00" w:rsidR="00324B30" w:rsidRDefault="00324B30" w:rsidP="00BE36C2">
      <w:pPr>
        <w:pStyle w:val="ListParagraph"/>
        <w:numPr>
          <w:ilvl w:val="0"/>
          <w:numId w:val="15"/>
        </w:numPr>
        <w:spacing w:after="120"/>
        <w:ind w:left="714" w:hanging="357"/>
        <w:contextualSpacing w:val="0"/>
      </w:pPr>
      <w:r>
        <w:t xml:space="preserve">Asegúrese de que todos los empleados, contratistas y visitantes reciban la capacitación adecuada sobre las metas y objetivos de conservación de la biodiversidad, la identificación y gestión de los posibles impactos sobre la biodiversidad y la implementación adecuada de las medidas de mitigación descritas en las </w:t>
      </w:r>
      <w:r w:rsidR="002206E2">
        <w:rPr>
          <w:rFonts w:cs="Arial"/>
          <w:i/>
          <w:iCs/>
          <w:szCs w:val="22"/>
        </w:rPr>
        <w:t>PGB</w:t>
      </w:r>
      <w:r>
        <w:t>.</w:t>
      </w:r>
    </w:p>
    <w:p w14:paraId="0285115A" w14:textId="068F174C" w:rsidR="00324B30" w:rsidRPr="008032A4" w:rsidRDefault="00725F69" w:rsidP="00BE36C2">
      <w:pPr>
        <w:pStyle w:val="ListNumber"/>
        <w:spacing w:after="120" w:line="240" w:lineRule="auto"/>
        <w:ind w:left="0" w:firstLine="0"/>
        <w:rPr>
          <w:rFonts w:ascii="Arial" w:hAnsi="Arial" w:cs="Arial"/>
          <w:i/>
          <w:iCs/>
          <w:sz w:val="22"/>
          <w:szCs w:val="22"/>
        </w:rPr>
      </w:pPr>
      <w:r w:rsidRPr="008032A4">
        <w:rPr>
          <w:rFonts w:ascii="Arial" w:hAnsi="Arial" w:cs="Arial"/>
          <w:i/>
          <w:iCs/>
          <w:sz w:val="22"/>
          <w:szCs w:val="22"/>
        </w:rPr>
        <w:t>Paso 8: Monitoreo:</w:t>
      </w:r>
    </w:p>
    <w:p w14:paraId="3AA1F67C" w14:textId="184E179E" w:rsidR="00324B30" w:rsidRDefault="00324B30" w:rsidP="00BE36C2">
      <w:pPr>
        <w:pStyle w:val="ListParagraph"/>
        <w:numPr>
          <w:ilvl w:val="0"/>
          <w:numId w:val="15"/>
        </w:numPr>
        <w:spacing w:after="120"/>
        <w:ind w:left="714" w:hanging="357"/>
        <w:contextualSpacing w:val="0"/>
      </w:pPr>
      <w:r>
        <w:t>Establecer un programa de monitoreo para evaluar la efectividad de las medidas de conservación de la biodiversidad y el impacto general del proyecto sobre la biodiversidad.</w:t>
      </w:r>
    </w:p>
    <w:p w14:paraId="6D056F9A" w14:textId="41F01D97" w:rsidR="002E68A4" w:rsidRDefault="00324B30" w:rsidP="00BE36C2">
      <w:pPr>
        <w:pStyle w:val="ListParagraph"/>
        <w:numPr>
          <w:ilvl w:val="0"/>
          <w:numId w:val="15"/>
        </w:numPr>
        <w:spacing w:after="120"/>
        <w:ind w:left="714" w:hanging="357"/>
        <w:contextualSpacing w:val="0"/>
      </w:pPr>
      <w:r>
        <w:t>Las actividades de monitoreo deben ser realizadas por personal capacitado o de ECO calificado e incluir estudios regulares de las poblaciones de flora y fauna, evaluación de la calidad del hábitat, monitoreo de los servicios ecosistémicos y detección y manejo de especies exóticas invasoras.</w:t>
      </w:r>
    </w:p>
    <w:p w14:paraId="0DBC78E9" w14:textId="77777777" w:rsidR="00B9314B" w:rsidRPr="00EB65BA" w:rsidRDefault="00B9314B" w:rsidP="00B9314B">
      <w:pPr>
        <w:spacing w:after="120"/>
      </w:pPr>
    </w:p>
    <w:p w14:paraId="07AFB819" w14:textId="03DF3DFB" w:rsidR="00EE083A" w:rsidRDefault="00EE083A" w:rsidP="00A26694">
      <w:pPr>
        <w:pStyle w:val="Heading2"/>
        <w:spacing w:after="120"/>
        <w:ind w:left="578" w:hanging="578"/>
        <w:rPr>
          <w:sz w:val="24"/>
          <w:szCs w:val="24"/>
        </w:rPr>
      </w:pPr>
      <w:bookmarkStart w:id="18" w:name="_Ref176872252"/>
      <w:bookmarkStart w:id="19" w:name="_Toc180142626"/>
      <w:r w:rsidRPr="005B783E">
        <w:rPr>
          <w:sz w:val="24"/>
          <w:szCs w:val="24"/>
        </w:rPr>
        <w:t>Medidas comunes de gestión</w:t>
      </w:r>
      <w:bookmarkEnd w:id="18"/>
      <w:bookmarkEnd w:id="19"/>
    </w:p>
    <w:p w14:paraId="186B6523" w14:textId="77777777" w:rsidR="00237549" w:rsidRDefault="00237549" w:rsidP="00237549"/>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237549" w14:paraId="6AEFB5B8" w14:textId="77777777" w:rsidTr="00F07BE1">
        <w:tc>
          <w:tcPr>
            <w:tcW w:w="9017" w:type="dxa"/>
            <w:shd w:val="clear" w:color="auto" w:fill="D9D9D9" w:themeFill="background1" w:themeFillShade="D9"/>
          </w:tcPr>
          <w:p w14:paraId="2CD64A5D" w14:textId="77777777" w:rsidR="00A13B28" w:rsidRPr="006F7B6A" w:rsidRDefault="00A13B28" w:rsidP="00A13B28">
            <w:pPr>
              <w:spacing w:after="120"/>
              <w:rPr>
                <w:i/>
                <w:iCs/>
                <w:color w:val="125B61"/>
                <w:u w:val="single"/>
              </w:rPr>
            </w:pPr>
            <w:r>
              <w:rPr>
                <w:i/>
                <w:iCs/>
                <w:color w:val="125B61"/>
                <w:u w:val="single"/>
              </w:rPr>
              <w:t>Cuadro de instrucciones: eliminar al finalizar</w:t>
            </w:r>
          </w:p>
          <w:p w14:paraId="39892647" w14:textId="72E7D6E5" w:rsidR="00935E06" w:rsidRDefault="00935E06" w:rsidP="00935E06">
            <w:pPr>
              <w:pStyle w:val="ListParagraph"/>
              <w:numPr>
                <w:ilvl w:val="0"/>
                <w:numId w:val="11"/>
              </w:numPr>
              <w:spacing w:after="120"/>
              <w:ind w:left="453" w:hanging="357"/>
              <w:contextualSpacing w:val="0"/>
              <w:rPr>
                <w:i/>
                <w:iCs/>
                <w:color w:val="125B61"/>
              </w:rPr>
            </w:pPr>
            <w:r>
              <w:rPr>
                <w:i/>
                <w:iCs/>
                <w:color w:val="125B61"/>
              </w:rPr>
              <w:t>Con base en una evaluación de la biodiversidad y un análisis de riesgos, desarrolle acciones de gestión específicas para conservar y proteger la biodiversidad dentro de su área operativa.</w:t>
            </w:r>
          </w:p>
          <w:p w14:paraId="3CF7010A" w14:textId="16780BDC" w:rsidR="00237549" w:rsidRPr="000310C9" w:rsidRDefault="00A13B28" w:rsidP="00A13B28">
            <w:pPr>
              <w:pStyle w:val="ListParagraph"/>
              <w:numPr>
                <w:ilvl w:val="0"/>
                <w:numId w:val="11"/>
              </w:numPr>
              <w:spacing w:after="120"/>
              <w:ind w:left="453" w:hanging="357"/>
              <w:contextualSpacing w:val="0"/>
              <w:rPr>
                <w:i/>
                <w:iCs/>
                <w:color w:val="125B61"/>
              </w:rPr>
            </w:pPr>
            <w:r w:rsidRPr="000310C9">
              <w:rPr>
                <w:i/>
                <w:iCs/>
                <w:color w:val="125B61"/>
              </w:rPr>
              <w:t>La siguiente sección es genérica. Revísela y modifíquela según sea necesario para su empresa.</w:t>
            </w:r>
          </w:p>
        </w:tc>
      </w:tr>
    </w:tbl>
    <w:p w14:paraId="0789C16C" w14:textId="77777777" w:rsidR="0040100D" w:rsidRDefault="00093792" w:rsidP="00BE36C2">
      <w:pPr>
        <w:spacing w:after="120"/>
      </w:pPr>
      <w:r w:rsidRPr="001E3174">
        <w:rPr>
          <w:highlight w:val="yellow"/>
        </w:rPr>
        <w:t xml:space="preserve">[Insertar nombre de la empresa] </w:t>
      </w:r>
      <w:r>
        <w:t>deberá diseñar medidas de mitigación para lograr cero pérdidas netas de biodiversidad (incluidas las especies de fauna vertebrada o avifauna), daños a la cubierta vegetal, perturbación o destrucción de la flora, cuando sea posible, y podrá incluir una combinación de acciones, tales como:</w:t>
      </w:r>
    </w:p>
    <w:p w14:paraId="5E7E1C44" w14:textId="591C8866" w:rsidR="0040100D" w:rsidRDefault="0040100D" w:rsidP="00BE36C2">
      <w:pPr>
        <w:pStyle w:val="ListParagraph"/>
        <w:numPr>
          <w:ilvl w:val="0"/>
          <w:numId w:val="15"/>
        </w:numPr>
        <w:spacing w:after="120"/>
        <w:ind w:left="714" w:hanging="357"/>
        <w:contextualSpacing w:val="0"/>
      </w:pPr>
      <w:r>
        <w:t>Implementación de medidas comunes durante la operación y el mantenimiento (O&amp;M):</w:t>
      </w:r>
    </w:p>
    <w:p w14:paraId="11555A03" w14:textId="27A2E5E5" w:rsidR="0040100D" w:rsidRDefault="0040100D" w:rsidP="00BE36C2">
      <w:pPr>
        <w:pStyle w:val="ListParagraph"/>
        <w:numPr>
          <w:ilvl w:val="0"/>
          <w:numId w:val="49"/>
        </w:numPr>
        <w:spacing w:after="120"/>
        <w:ind w:left="1418"/>
        <w:contextualSpacing w:val="0"/>
      </w:pPr>
      <w:r>
        <w:t>Desarrollar un plan/mapa de actividades de limpieza;</w:t>
      </w:r>
    </w:p>
    <w:p w14:paraId="27D5066B" w14:textId="25C728C8" w:rsidR="0040100D" w:rsidRDefault="0040100D" w:rsidP="00BE36C2">
      <w:pPr>
        <w:pStyle w:val="ListParagraph"/>
        <w:numPr>
          <w:ilvl w:val="0"/>
          <w:numId w:val="49"/>
        </w:numPr>
        <w:spacing w:after="120"/>
        <w:ind w:left="1418"/>
        <w:contextualSpacing w:val="0"/>
      </w:pPr>
      <w:r>
        <w:t>Agrupación de infraestructuras lineales</w:t>
      </w:r>
      <w:r w:rsidR="00A5047C">
        <w:rPr>
          <w:rStyle w:val="FootnoteReference"/>
        </w:rPr>
        <w:footnoteReference w:id="3"/>
      </w:r>
      <w:r w:rsidR="00274135">
        <w:t xml:space="preserve"> </w:t>
      </w:r>
      <w:r>
        <w:t>cuando sea posible;</w:t>
      </w:r>
    </w:p>
    <w:p w14:paraId="4232BB30" w14:textId="77777777" w:rsidR="0040100D" w:rsidRDefault="0040100D" w:rsidP="00BE36C2">
      <w:pPr>
        <w:pStyle w:val="ListParagraph"/>
        <w:numPr>
          <w:ilvl w:val="0"/>
          <w:numId w:val="49"/>
        </w:numPr>
        <w:spacing w:after="120"/>
        <w:ind w:left="1418"/>
        <w:contextualSpacing w:val="0"/>
      </w:pPr>
      <w:r>
        <w:t>Evitar la alteración de los sistemas naturales de drenaje;</w:t>
      </w:r>
    </w:p>
    <w:p w14:paraId="5E7AC0BD" w14:textId="4448BC69" w:rsidR="0040100D" w:rsidRDefault="0040100D" w:rsidP="00BE36C2">
      <w:pPr>
        <w:pStyle w:val="ListParagraph"/>
        <w:numPr>
          <w:ilvl w:val="0"/>
          <w:numId w:val="49"/>
        </w:numPr>
        <w:spacing w:after="120"/>
        <w:ind w:left="1418"/>
        <w:contextualSpacing w:val="0"/>
      </w:pPr>
      <w:r>
        <w:lastRenderedPageBreak/>
        <w:t>Integrar la importancia de la biodiversidad en los programas de inducción para empleados y contratistas;</w:t>
      </w:r>
    </w:p>
    <w:p w14:paraId="260DE188" w14:textId="77777777" w:rsidR="0040100D" w:rsidRDefault="0040100D" w:rsidP="00BE36C2">
      <w:pPr>
        <w:pStyle w:val="ListParagraph"/>
        <w:numPr>
          <w:ilvl w:val="0"/>
          <w:numId w:val="49"/>
        </w:numPr>
        <w:spacing w:after="120"/>
        <w:ind w:left="1418"/>
        <w:contextualSpacing w:val="0"/>
      </w:pPr>
      <w:r>
        <w:t>Implementar una declaración interna de protección de la biodiversidad y programas de concientización (específicos del sitio); y</w:t>
      </w:r>
    </w:p>
    <w:p w14:paraId="631E63DE" w14:textId="77777777" w:rsidR="0040100D" w:rsidRDefault="0040100D" w:rsidP="00BE36C2">
      <w:pPr>
        <w:pStyle w:val="ListParagraph"/>
        <w:numPr>
          <w:ilvl w:val="0"/>
          <w:numId w:val="49"/>
        </w:numPr>
        <w:spacing w:after="120"/>
        <w:ind w:left="1418"/>
        <w:contextualSpacing w:val="0"/>
      </w:pPr>
      <w:r>
        <w:t>Garantizar la gestión de especies invasoras.</w:t>
      </w:r>
    </w:p>
    <w:p w14:paraId="76747DF8" w14:textId="3570D5FF" w:rsidR="0040100D" w:rsidRDefault="0040100D" w:rsidP="00BE36C2">
      <w:pPr>
        <w:pStyle w:val="ListParagraph"/>
        <w:numPr>
          <w:ilvl w:val="0"/>
          <w:numId w:val="15"/>
        </w:numPr>
        <w:spacing w:after="120"/>
        <w:ind w:left="714" w:hanging="357"/>
        <w:contextualSpacing w:val="0"/>
      </w:pPr>
      <w:r>
        <w:t xml:space="preserve">Compensación de pérdidas mediante la creación de áreas ecológicamente comparables y gestionadas para la biodiversidad; </w:t>
      </w:r>
    </w:p>
    <w:p w14:paraId="3374DA8C" w14:textId="77777777" w:rsidR="0040100D" w:rsidRDefault="0040100D" w:rsidP="00BE36C2">
      <w:pPr>
        <w:pStyle w:val="ListParagraph"/>
        <w:numPr>
          <w:ilvl w:val="0"/>
          <w:numId w:val="15"/>
        </w:numPr>
        <w:spacing w:after="120"/>
        <w:ind w:left="714" w:hanging="357"/>
        <w:contextualSpacing w:val="0"/>
      </w:pPr>
      <w:r>
        <w:t>Compensar a los usuarios directos de la biodiversidad; y</w:t>
      </w:r>
    </w:p>
    <w:p w14:paraId="4BB228AF" w14:textId="77777777" w:rsidR="0040100D" w:rsidRDefault="0040100D" w:rsidP="00BE36C2">
      <w:pPr>
        <w:pStyle w:val="ListParagraph"/>
        <w:numPr>
          <w:ilvl w:val="0"/>
          <w:numId w:val="15"/>
        </w:numPr>
        <w:spacing w:after="120"/>
        <w:ind w:left="714" w:hanging="357"/>
        <w:contextualSpacing w:val="0"/>
      </w:pPr>
      <w:r>
        <w:t>Restauración o rehabilitación de hábitats postoperatoria.</w:t>
      </w:r>
    </w:p>
    <w:p w14:paraId="0CCFA502" w14:textId="77777777" w:rsidR="0040100D" w:rsidRPr="000D4C47" w:rsidRDefault="0040100D" w:rsidP="00BE36C2">
      <w:pPr>
        <w:pStyle w:val="ListNumber"/>
        <w:spacing w:after="120" w:line="240" w:lineRule="auto"/>
        <w:ind w:left="0" w:firstLine="0"/>
        <w:rPr>
          <w:rFonts w:ascii="Arial" w:hAnsi="Arial" w:cs="Arial"/>
          <w:i/>
          <w:iCs/>
          <w:sz w:val="22"/>
          <w:szCs w:val="22"/>
        </w:rPr>
      </w:pPr>
      <w:r w:rsidRPr="000D4C47">
        <w:rPr>
          <w:rFonts w:ascii="Arial" w:hAnsi="Arial" w:cs="Arial"/>
          <w:i/>
          <w:iCs/>
          <w:sz w:val="22"/>
          <w:szCs w:val="22"/>
        </w:rPr>
        <w:t>Las medidas específicas para la flora incluyen:</w:t>
      </w:r>
    </w:p>
    <w:p w14:paraId="53DDC71B" w14:textId="77777777" w:rsidR="0040100D" w:rsidRDefault="0040100D" w:rsidP="00BE36C2">
      <w:pPr>
        <w:pStyle w:val="ListParagraph"/>
        <w:numPr>
          <w:ilvl w:val="0"/>
          <w:numId w:val="15"/>
        </w:numPr>
        <w:spacing w:after="120"/>
        <w:ind w:left="714" w:hanging="357"/>
        <w:contextualSpacing w:val="0"/>
      </w:pPr>
      <w:r>
        <w:t>Mantener un inventario de especies de flora;</w:t>
      </w:r>
    </w:p>
    <w:p w14:paraId="00058579" w14:textId="77777777" w:rsidR="0040100D" w:rsidRDefault="0040100D" w:rsidP="00BE36C2">
      <w:pPr>
        <w:pStyle w:val="ListParagraph"/>
        <w:numPr>
          <w:ilvl w:val="0"/>
          <w:numId w:val="15"/>
        </w:numPr>
        <w:spacing w:after="120"/>
        <w:ind w:left="714" w:hanging="357"/>
        <w:contextualSpacing w:val="0"/>
      </w:pPr>
      <w:r>
        <w:t>Gestión y seguimiento de la revegetación; y</w:t>
      </w:r>
    </w:p>
    <w:p w14:paraId="5AD4493D" w14:textId="77777777" w:rsidR="0040100D" w:rsidRDefault="0040100D" w:rsidP="00BE36C2">
      <w:pPr>
        <w:pStyle w:val="ListParagraph"/>
        <w:numPr>
          <w:ilvl w:val="0"/>
          <w:numId w:val="15"/>
        </w:numPr>
        <w:spacing w:after="120"/>
        <w:ind w:left="714" w:hanging="357"/>
        <w:contextualSpacing w:val="0"/>
      </w:pPr>
      <w:r>
        <w:t>Implementar medidas de protección de la flora (por ejemplo, cortafuegos, reubicación de especies, viveros, restricciones en el uso de leña).</w:t>
      </w:r>
    </w:p>
    <w:p w14:paraId="1D0A9117" w14:textId="77777777" w:rsidR="0040100D" w:rsidRPr="000D4C47" w:rsidRDefault="0040100D" w:rsidP="00BE36C2">
      <w:pPr>
        <w:pStyle w:val="ListNumber"/>
        <w:spacing w:after="120" w:line="240" w:lineRule="auto"/>
        <w:ind w:left="0" w:firstLine="0"/>
        <w:rPr>
          <w:rFonts w:ascii="Arial" w:hAnsi="Arial" w:cs="Arial"/>
          <w:i/>
          <w:iCs/>
          <w:sz w:val="22"/>
          <w:szCs w:val="22"/>
        </w:rPr>
      </w:pPr>
      <w:r w:rsidRPr="000D4C47">
        <w:rPr>
          <w:rFonts w:ascii="Arial" w:hAnsi="Arial" w:cs="Arial"/>
          <w:i/>
          <w:iCs/>
          <w:sz w:val="22"/>
          <w:szCs w:val="22"/>
        </w:rPr>
        <w:t>Las medidas específicas para la fauna incluyen:</w:t>
      </w:r>
    </w:p>
    <w:p w14:paraId="1E822B52" w14:textId="77777777" w:rsidR="0040100D" w:rsidRDefault="0040100D" w:rsidP="00BE36C2">
      <w:pPr>
        <w:pStyle w:val="ListParagraph"/>
        <w:numPr>
          <w:ilvl w:val="0"/>
          <w:numId w:val="15"/>
        </w:numPr>
        <w:spacing w:after="120"/>
        <w:ind w:left="714" w:hanging="357"/>
        <w:contextualSpacing w:val="0"/>
      </w:pPr>
      <w:r>
        <w:t>Permitir el movimiento continuo de ganado y vida silvestre fuera de áreas de alto riesgo;</w:t>
      </w:r>
    </w:p>
    <w:p w14:paraId="4EBC6B12" w14:textId="77777777" w:rsidR="0040100D" w:rsidRDefault="0040100D" w:rsidP="00BE36C2">
      <w:pPr>
        <w:pStyle w:val="ListParagraph"/>
        <w:numPr>
          <w:ilvl w:val="0"/>
          <w:numId w:val="15"/>
        </w:numPr>
        <w:spacing w:after="120"/>
        <w:ind w:left="714" w:hanging="357"/>
        <w:contextualSpacing w:val="0"/>
      </w:pPr>
      <w:r>
        <w:t>Limitar el uso de la iluminación;</w:t>
      </w:r>
    </w:p>
    <w:p w14:paraId="7E870748" w14:textId="77777777" w:rsidR="0040100D" w:rsidRDefault="0040100D" w:rsidP="00BE36C2">
      <w:pPr>
        <w:pStyle w:val="ListParagraph"/>
        <w:numPr>
          <w:ilvl w:val="0"/>
          <w:numId w:val="15"/>
        </w:numPr>
        <w:spacing w:after="120"/>
        <w:ind w:left="714" w:hanging="357"/>
        <w:contextualSpacing w:val="0"/>
      </w:pPr>
      <w:r>
        <w:t>Implementar un plan de rescate/reubicación de animales (si es necesario) y reglas que prevengan la caza y la caza furtiva;</w:t>
      </w:r>
    </w:p>
    <w:p w14:paraId="3DD8E5ED" w14:textId="4C705C46" w:rsidR="0040100D" w:rsidRDefault="0040100D" w:rsidP="00BE36C2">
      <w:pPr>
        <w:pStyle w:val="ListParagraph"/>
        <w:numPr>
          <w:ilvl w:val="0"/>
          <w:numId w:val="15"/>
        </w:numPr>
        <w:spacing w:after="120"/>
        <w:ind w:left="714" w:hanging="357"/>
        <w:contextualSpacing w:val="0"/>
      </w:pPr>
      <w:r>
        <w:t xml:space="preserve">Implementar salvaguardas de protección de la fauna aviar (por ejemplo, en infraestructura) y monitoreo en </w:t>
      </w:r>
      <w:r w:rsidR="00274135">
        <w:t>el</w:t>
      </w:r>
      <w:r>
        <w:t xml:space="preserve"> </w:t>
      </w:r>
      <w:r w:rsidR="00274135" w:rsidRPr="00274135">
        <w:t>PGB</w:t>
      </w:r>
      <w:r>
        <w:t>;</w:t>
      </w:r>
    </w:p>
    <w:p w14:paraId="332A132A" w14:textId="6E59F0D6" w:rsidR="0040100D" w:rsidRDefault="0040100D" w:rsidP="00BE36C2">
      <w:pPr>
        <w:pStyle w:val="ListParagraph"/>
        <w:numPr>
          <w:ilvl w:val="0"/>
          <w:numId w:val="15"/>
        </w:numPr>
        <w:spacing w:after="120"/>
        <w:ind w:left="714" w:hanging="357"/>
        <w:contextualSpacing w:val="0"/>
      </w:pPr>
      <w:r>
        <w:t xml:space="preserve">Garantizar la protección y el seguimiento de la fauna vertebrada en </w:t>
      </w:r>
      <w:r w:rsidR="00274135">
        <w:t>el</w:t>
      </w:r>
      <w:r>
        <w:t xml:space="preserve"> </w:t>
      </w:r>
      <w:r w:rsidR="00274135" w:rsidRPr="00274135">
        <w:t>PGB</w:t>
      </w:r>
      <w:r>
        <w:t>; y</w:t>
      </w:r>
    </w:p>
    <w:p w14:paraId="76F5D5D1" w14:textId="7511B7EA" w:rsidR="00EE083A" w:rsidRPr="00EE083A" w:rsidRDefault="0040100D" w:rsidP="00BE36C2">
      <w:pPr>
        <w:pStyle w:val="ListParagraph"/>
        <w:numPr>
          <w:ilvl w:val="0"/>
          <w:numId w:val="15"/>
        </w:numPr>
        <w:spacing w:after="120"/>
        <w:ind w:left="714" w:hanging="357"/>
        <w:contextualSpacing w:val="0"/>
      </w:pPr>
      <w:r>
        <w:t xml:space="preserve">Registro, patrullaje y monitoreo de fauna terrestre en </w:t>
      </w:r>
      <w:r w:rsidR="00274135">
        <w:t xml:space="preserve">el </w:t>
      </w:r>
      <w:r w:rsidR="00274135" w:rsidRPr="00274135">
        <w:t>PGB</w:t>
      </w:r>
      <w:r>
        <w:t>.</w:t>
      </w:r>
    </w:p>
    <w:p w14:paraId="6F966CC4" w14:textId="435ED8D0" w:rsidR="00E83C7A" w:rsidRDefault="00E83C7A" w:rsidP="00847D3E">
      <w:pPr>
        <w:pStyle w:val="Heading2"/>
        <w:spacing w:before="240" w:after="120"/>
        <w:ind w:left="578" w:hanging="578"/>
        <w:rPr>
          <w:sz w:val="24"/>
          <w:szCs w:val="24"/>
        </w:rPr>
      </w:pPr>
      <w:bookmarkStart w:id="20" w:name="_Toc180142627"/>
      <w:bookmarkStart w:id="21" w:name="_Ref36450895"/>
      <w:r w:rsidRPr="005B783E">
        <w:rPr>
          <w:sz w:val="24"/>
          <w:szCs w:val="24"/>
        </w:rPr>
        <w:t>Plan de Gestión de la Biodiversidad</w:t>
      </w:r>
      <w:bookmarkEnd w:id="20"/>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7"/>
      </w:tblGrid>
      <w:tr w:rsidR="00C84DF6" w14:paraId="708ACF3E" w14:textId="77777777" w:rsidTr="00F07BE1">
        <w:tc>
          <w:tcPr>
            <w:tcW w:w="9017" w:type="dxa"/>
            <w:shd w:val="clear" w:color="auto" w:fill="D9D9D9" w:themeFill="background1" w:themeFillShade="D9"/>
          </w:tcPr>
          <w:p w14:paraId="07AFA8D7" w14:textId="77777777" w:rsidR="00A13B28" w:rsidRPr="006F7B6A" w:rsidRDefault="00A13B28" w:rsidP="00A13B28">
            <w:pPr>
              <w:spacing w:after="120"/>
              <w:rPr>
                <w:i/>
                <w:iCs/>
                <w:color w:val="125B61"/>
                <w:u w:val="single"/>
              </w:rPr>
            </w:pPr>
            <w:r>
              <w:rPr>
                <w:i/>
                <w:iCs/>
                <w:color w:val="125B61"/>
                <w:u w:val="single"/>
              </w:rPr>
              <w:t>Cuadro de instrucciones: eliminar al finalizar</w:t>
            </w:r>
          </w:p>
          <w:p w14:paraId="5CF1478D" w14:textId="449A7DEB" w:rsidR="00FF264F" w:rsidRDefault="00FF264F" w:rsidP="00FF264F">
            <w:pPr>
              <w:pStyle w:val="ListParagraph"/>
              <w:numPr>
                <w:ilvl w:val="0"/>
                <w:numId w:val="11"/>
              </w:numPr>
              <w:spacing w:after="120"/>
              <w:ind w:left="453" w:hanging="357"/>
              <w:contextualSpacing w:val="0"/>
              <w:rPr>
                <w:i/>
                <w:iCs/>
                <w:color w:val="125B61"/>
              </w:rPr>
            </w:pPr>
            <w:r w:rsidRPr="00FF264F">
              <w:rPr>
                <w:i/>
                <w:iCs/>
                <w:color w:val="125B61"/>
              </w:rPr>
              <w:t>Un Plan de Gestión de la Biodiversidad es un proceso estratégico que tiene como objetivo conservar y mejorar la biodiversidad al tiempo que se gestionan las actividades humanas que puedan afectarla.</w:t>
            </w:r>
          </w:p>
          <w:p w14:paraId="7DACFDA0" w14:textId="586CB1E3" w:rsidR="00C84DF6" w:rsidRPr="000310C9" w:rsidRDefault="00A13B28" w:rsidP="00FF264F">
            <w:pPr>
              <w:pStyle w:val="ListParagraph"/>
              <w:numPr>
                <w:ilvl w:val="0"/>
                <w:numId w:val="11"/>
              </w:numPr>
              <w:spacing w:after="120"/>
              <w:ind w:left="453" w:hanging="357"/>
              <w:contextualSpacing w:val="0"/>
              <w:rPr>
                <w:i/>
                <w:iCs/>
                <w:color w:val="125B61"/>
              </w:rPr>
            </w:pPr>
            <w:r w:rsidRPr="000310C9">
              <w:rPr>
                <w:i/>
                <w:iCs/>
                <w:color w:val="125B61"/>
              </w:rPr>
              <w:t>La siguiente sección es genérica. Revísela y modifíquela según sea necesario para su empresa.</w:t>
            </w:r>
          </w:p>
        </w:tc>
      </w:tr>
    </w:tbl>
    <w:p w14:paraId="78D79290" w14:textId="64C314BA" w:rsidR="00E83C7A" w:rsidRPr="000D4C47" w:rsidRDefault="00E83C7A" w:rsidP="002D241C">
      <w:pPr>
        <w:spacing w:after="120"/>
      </w:pPr>
      <w:r w:rsidRPr="000D4C47">
        <w:t>Si lo requiere una E</w:t>
      </w:r>
      <w:r w:rsidR="00186696">
        <w:t>IA</w:t>
      </w:r>
      <w:r w:rsidR="00B9314B">
        <w:t>S</w:t>
      </w:r>
      <w:r w:rsidR="00186696">
        <w:t xml:space="preserve">, se puede compilar un </w:t>
      </w:r>
      <w:r w:rsidR="00B9314B" w:rsidRPr="00274135">
        <w:t>PGB</w:t>
      </w:r>
      <w:r w:rsidR="00186696">
        <w:t xml:space="preserve"> internamente (con el uso de informes especializados) o con la ayuda de un consultor experto o especializado en biodiversidad.</w:t>
      </w:r>
    </w:p>
    <w:p w14:paraId="72161AE9" w14:textId="77777777" w:rsidR="00274135" w:rsidRDefault="00274135" w:rsidP="002D241C">
      <w:pPr>
        <w:spacing w:after="120"/>
      </w:pPr>
    </w:p>
    <w:p w14:paraId="62DDC294" w14:textId="77777777" w:rsidR="00274135" w:rsidRDefault="00274135" w:rsidP="002D241C">
      <w:pPr>
        <w:spacing w:after="120"/>
      </w:pPr>
    </w:p>
    <w:p w14:paraId="011E85CB" w14:textId="00B0960E" w:rsidR="00E83C7A" w:rsidRPr="000D4C47" w:rsidRDefault="00E83C7A" w:rsidP="002D241C">
      <w:pPr>
        <w:spacing w:after="120"/>
      </w:pPr>
      <w:r w:rsidRPr="000D4C47">
        <w:lastRenderedPageBreak/>
        <w:t xml:space="preserve">Un </w:t>
      </w:r>
      <w:r w:rsidR="00B9314B" w:rsidRPr="00274135">
        <w:t>PGB</w:t>
      </w:r>
      <w:r w:rsidR="00B9314B" w:rsidRPr="000D4C47">
        <w:t xml:space="preserve"> </w:t>
      </w:r>
      <w:r w:rsidRPr="000D4C47">
        <w:t xml:space="preserve">incorporará los pasos necesarios y las medidas de mitigación discutidas anteriormente (en las Secciones </w:t>
      </w:r>
      <w:r w:rsidR="00236B2C">
        <w:fldChar w:fldCharType="begin"/>
      </w:r>
      <w:r w:rsidR="00236B2C">
        <w:instrText xml:space="preserve"> REF _Ref180141771 \r \h </w:instrText>
      </w:r>
      <w:r w:rsidR="00236B2C">
        <w:fldChar w:fldCharType="separate"/>
      </w:r>
      <w:r w:rsidR="00236B2C">
        <w:t xml:space="preserve">8.2 </w:t>
      </w:r>
      <w:r w:rsidR="00236B2C">
        <w:fldChar w:fldCharType="end"/>
      </w:r>
      <w:r w:rsidR="00236B2C">
        <w:t xml:space="preserve">y </w:t>
      </w:r>
      <w:r w:rsidR="00236B2C">
        <w:fldChar w:fldCharType="begin"/>
      </w:r>
      <w:r w:rsidR="00236B2C">
        <w:instrText xml:space="preserve"> REF _Ref176872252 \r \h </w:instrText>
      </w:r>
      <w:r w:rsidR="00236B2C">
        <w:fldChar w:fldCharType="separate"/>
      </w:r>
      <w:r w:rsidR="00236B2C">
        <w:t>8.3</w:t>
      </w:r>
      <w:r w:rsidR="00236B2C">
        <w:fldChar w:fldCharType="end"/>
      </w:r>
      <w:r w:rsidRPr="000D4C47">
        <w:t>) y puede establecerse de la siguiente manera:</w:t>
      </w:r>
    </w:p>
    <w:p w14:paraId="0AFF6A62" w14:textId="5AC500FA" w:rsidR="00E83C7A" w:rsidRPr="000D4C47" w:rsidRDefault="00E83C7A" w:rsidP="002D241C">
      <w:pPr>
        <w:pStyle w:val="ListParagraph"/>
        <w:numPr>
          <w:ilvl w:val="0"/>
          <w:numId w:val="15"/>
        </w:numPr>
        <w:spacing w:after="120"/>
        <w:ind w:left="714" w:hanging="357"/>
        <w:contextualSpacing w:val="0"/>
      </w:pPr>
      <w:r w:rsidRPr="000D4C47">
        <w:t>Un entorno social de la huella de la empresa;</w:t>
      </w:r>
    </w:p>
    <w:p w14:paraId="03A0D679" w14:textId="77777777" w:rsidR="00E83C7A" w:rsidRPr="000D4C47" w:rsidRDefault="00E83C7A" w:rsidP="002D241C">
      <w:pPr>
        <w:pStyle w:val="ListParagraph"/>
        <w:numPr>
          <w:ilvl w:val="0"/>
          <w:numId w:val="15"/>
        </w:numPr>
        <w:spacing w:after="120"/>
        <w:ind w:left="714" w:hanging="357"/>
        <w:contextualSpacing w:val="0"/>
      </w:pPr>
      <w:r w:rsidRPr="000D4C47">
        <w:t>Una línea de base de biodiversidad (incluidas las comunidades vegetales, las especies de interés, las especies invasoras, las especies acuáticas, etc.);</w:t>
      </w:r>
    </w:p>
    <w:p w14:paraId="4C5086A8" w14:textId="707E881F" w:rsidR="00E83C7A" w:rsidRPr="000D4C47" w:rsidRDefault="00E83C7A" w:rsidP="002D241C">
      <w:pPr>
        <w:pStyle w:val="ListParagraph"/>
        <w:numPr>
          <w:ilvl w:val="0"/>
          <w:numId w:val="15"/>
        </w:numPr>
        <w:spacing w:after="120"/>
        <w:ind w:left="714" w:hanging="357"/>
        <w:contextualSpacing w:val="0"/>
      </w:pPr>
      <w:r w:rsidRPr="000D4C47">
        <w:t>Factores impulsores del cambio relevantes para la empresa (cambio climático, afluencia de población);</w:t>
      </w:r>
    </w:p>
    <w:p w14:paraId="484AC10C" w14:textId="723F723F" w:rsidR="00E83C7A" w:rsidRPr="000D4C47" w:rsidRDefault="00E83C7A" w:rsidP="002D241C">
      <w:pPr>
        <w:pStyle w:val="ListParagraph"/>
        <w:numPr>
          <w:ilvl w:val="0"/>
          <w:numId w:val="15"/>
        </w:numPr>
        <w:spacing w:after="120"/>
        <w:ind w:left="714" w:hanging="357"/>
        <w:contextualSpacing w:val="0"/>
      </w:pPr>
      <w:r w:rsidRPr="000D4C47">
        <w:t>Objetivos de gestión (incluidas medidas, responsabilidades, plazos y compensaciones) para conservar y proteger la biodiversidad;</w:t>
      </w:r>
    </w:p>
    <w:p w14:paraId="76DCBBA1" w14:textId="6095F027" w:rsidR="00E83C7A" w:rsidRPr="000D4C47" w:rsidRDefault="00E83C7A" w:rsidP="002D241C">
      <w:pPr>
        <w:pStyle w:val="ListParagraph"/>
        <w:numPr>
          <w:ilvl w:val="0"/>
          <w:numId w:val="15"/>
        </w:numPr>
        <w:spacing w:after="120"/>
        <w:ind w:left="714" w:hanging="357"/>
        <w:contextualSpacing w:val="0"/>
      </w:pPr>
      <w:r w:rsidRPr="000D4C47">
        <w:t>Plan de implementación que define quién será responsable de cada acción, incluido el personal, las partes interesadas y los socios; y</w:t>
      </w:r>
    </w:p>
    <w:p w14:paraId="0D16FA44" w14:textId="6669C124" w:rsidR="00E83C7A" w:rsidRPr="000D4C47" w:rsidRDefault="00E83C7A" w:rsidP="002D241C">
      <w:pPr>
        <w:pStyle w:val="ListParagraph"/>
        <w:numPr>
          <w:ilvl w:val="0"/>
          <w:numId w:val="15"/>
        </w:numPr>
        <w:spacing w:after="120"/>
        <w:ind w:left="714" w:hanging="357"/>
        <w:contextualSpacing w:val="0"/>
      </w:pPr>
      <w:r w:rsidRPr="000D4C47">
        <w:t>Inspección y seguimiento de los indicadores de biodiversidad, como las poblaciones de especies, la calidad del hábitat y la salud del ecosistema, y la eficacia general del BMP a lo largo del tiempo (véase la Sección 9).</w:t>
      </w:r>
    </w:p>
    <w:p w14:paraId="1ABCDA84" w14:textId="77777777" w:rsidR="00091BE6" w:rsidRPr="008A1583" w:rsidRDefault="00091BE6" w:rsidP="008A1583">
      <w:pPr>
        <w:spacing w:after="120"/>
      </w:pPr>
    </w:p>
    <w:p w14:paraId="6AA94604" w14:textId="77777777" w:rsidR="00091BE6" w:rsidRDefault="00091BE6" w:rsidP="00091BE6">
      <w:pPr>
        <w:pStyle w:val="Heading1"/>
        <w:spacing w:after="240"/>
        <w:ind w:left="431" w:hanging="431"/>
      </w:pPr>
      <w:bookmarkStart w:id="22" w:name="_Toc180142628"/>
      <w:r>
        <w:t>Monitoreo y revisión</w:t>
      </w:r>
      <w:bookmarkEnd w:id="22"/>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4AD3A096" w14:textId="77777777" w:rsidTr="00E8283B">
        <w:tc>
          <w:tcPr>
            <w:tcW w:w="9017" w:type="dxa"/>
            <w:shd w:val="clear" w:color="auto" w:fill="D9D9D9" w:themeFill="background1" w:themeFillShade="D9"/>
          </w:tcPr>
          <w:p w14:paraId="21D000C8" w14:textId="77777777" w:rsidR="003C104E" w:rsidRPr="006F7B6A" w:rsidRDefault="003C104E" w:rsidP="003C104E">
            <w:pPr>
              <w:spacing w:after="120"/>
              <w:rPr>
                <w:i/>
                <w:iCs/>
                <w:color w:val="125B61"/>
                <w:u w:val="single"/>
              </w:rPr>
            </w:pPr>
            <w:r w:rsidRPr="006F7B6A">
              <w:rPr>
                <w:i/>
                <w:iCs/>
                <w:color w:val="125B61"/>
                <w:u w:val="single"/>
              </w:rPr>
              <w:t>Guía de procedimiento: eliminar cuando esté completo</w:t>
            </w:r>
          </w:p>
          <w:p w14:paraId="2EAD4CB8" w14:textId="4B55CD9B" w:rsidR="009767D3" w:rsidRDefault="004914CC" w:rsidP="00B4191F">
            <w:pPr>
              <w:pStyle w:val="ListParagraph"/>
              <w:numPr>
                <w:ilvl w:val="0"/>
                <w:numId w:val="11"/>
              </w:numPr>
              <w:spacing w:after="120"/>
              <w:ind w:left="442" w:hanging="357"/>
              <w:contextualSpacing w:val="0"/>
              <w:rPr>
                <w:i/>
                <w:iCs/>
                <w:color w:val="125B61"/>
              </w:rPr>
            </w:pPr>
            <w:r>
              <w:rPr>
                <w:i/>
                <w:iCs/>
                <w:color w:val="125B61"/>
              </w:rPr>
              <w:t>Incluir medidas para el seguimiento regular de la eficacia de</w:t>
            </w:r>
            <w:r w:rsidR="00274135">
              <w:rPr>
                <w:i/>
                <w:iCs/>
                <w:color w:val="125B61"/>
              </w:rPr>
              <w:t>l</w:t>
            </w:r>
            <w:r>
              <w:rPr>
                <w:i/>
                <w:iCs/>
                <w:color w:val="125B61"/>
              </w:rPr>
              <w:t xml:space="preserve"> </w:t>
            </w:r>
            <w:r w:rsidR="00274135" w:rsidRPr="00274135">
              <w:rPr>
                <w:i/>
                <w:iCs/>
                <w:color w:val="125B61"/>
              </w:rPr>
              <w:t>PGB</w:t>
            </w:r>
            <w:r>
              <w:rPr>
                <w:i/>
                <w:iCs/>
                <w:color w:val="125B61"/>
              </w:rPr>
              <w:t>.</w:t>
            </w:r>
          </w:p>
          <w:p w14:paraId="412892A4" w14:textId="43D41CDD" w:rsidR="009767D3" w:rsidRPr="009767D3" w:rsidRDefault="009767D3" w:rsidP="00B4191F">
            <w:pPr>
              <w:pStyle w:val="ListParagraph"/>
              <w:numPr>
                <w:ilvl w:val="0"/>
                <w:numId w:val="11"/>
              </w:numPr>
              <w:spacing w:after="120"/>
              <w:ind w:left="442" w:hanging="357"/>
              <w:contextualSpacing w:val="0"/>
              <w:rPr>
                <w:i/>
                <w:iCs/>
                <w:color w:val="125B61"/>
              </w:rPr>
            </w:pPr>
            <w:r w:rsidRPr="009767D3">
              <w:rPr>
                <w:i/>
                <w:iCs/>
                <w:color w:val="125B61"/>
              </w:rPr>
              <w:t xml:space="preserve">Proporcione una descripción de cómo se revisará y actualizará anualmente el </w:t>
            </w:r>
            <w:r w:rsidR="00274135" w:rsidRPr="00274135">
              <w:t>PGB</w:t>
            </w:r>
            <w:r w:rsidRPr="009767D3">
              <w:rPr>
                <w:i/>
                <w:iCs/>
                <w:color w:val="125B61"/>
              </w:rPr>
              <w:t>.</w:t>
            </w:r>
          </w:p>
          <w:p w14:paraId="6AF81893" w14:textId="7F997CB1" w:rsidR="0088342A" w:rsidRPr="0021372D" w:rsidRDefault="003C104E" w:rsidP="00B4191F">
            <w:pPr>
              <w:pStyle w:val="ListParagraph"/>
              <w:numPr>
                <w:ilvl w:val="0"/>
                <w:numId w:val="11"/>
              </w:numPr>
              <w:spacing w:after="120"/>
              <w:ind w:left="442" w:hanging="357"/>
              <w:contextualSpacing w:val="0"/>
              <w:rPr>
                <w:i/>
                <w:iCs/>
                <w:color w:val="125B61"/>
              </w:rPr>
            </w:pPr>
            <w:r>
              <w:rPr>
                <w:i/>
                <w:iCs/>
                <w:color w:val="125B61"/>
              </w:rPr>
              <w:t>La siguiente sección es genérica. Revísela y modifíquela según sea necesario para su empresa.</w:t>
            </w:r>
          </w:p>
        </w:tc>
      </w:tr>
    </w:tbl>
    <w:p w14:paraId="4C0F48CF" w14:textId="46366D81" w:rsidR="008B5918" w:rsidRPr="008B5918" w:rsidRDefault="008B5918" w:rsidP="00847D3E">
      <w:pPr>
        <w:pStyle w:val="Heading2"/>
        <w:spacing w:before="240" w:after="120"/>
        <w:ind w:left="578" w:hanging="578"/>
        <w:rPr>
          <w:sz w:val="24"/>
          <w:szCs w:val="24"/>
        </w:rPr>
      </w:pPr>
      <w:bookmarkStart w:id="23" w:name="_Toc180142629"/>
      <w:r w:rsidRPr="008B5918">
        <w:rPr>
          <w:sz w:val="24"/>
          <w:szCs w:val="24"/>
        </w:rPr>
        <w:t>Escucha</w:t>
      </w:r>
      <w:bookmarkEnd w:id="23"/>
    </w:p>
    <w:p w14:paraId="07EB8709" w14:textId="6F7AB1D7" w:rsidR="00EC7532" w:rsidRDefault="00F832B4" w:rsidP="00EC7532">
      <w:pPr>
        <w:spacing w:after="120"/>
      </w:pPr>
      <w:r>
        <w:t>[</w:t>
      </w:r>
      <w:r w:rsidRPr="00CE2549">
        <w:rPr>
          <w:highlight w:val="yellow"/>
        </w:rPr>
        <w:t xml:space="preserve">insertar nombre de la empresa </w:t>
      </w:r>
      <w:r>
        <w:t>] deberá realizar actividades de monitoreo a lo largo de las diferentes fases para controlar potenciales problemas que puedan impactar negativamente la fauna y flora dentro del área operativa y evaluar la efectividad de</w:t>
      </w:r>
      <w:r w:rsidR="00B9314B">
        <w:t xml:space="preserve">l </w:t>
      </w:r>
      <w:r w:rsidR="00B9314B" w:rsidRPr="00274135">
        <w:t>PGB</w:t>
      </w:r>
      <w:r>
        <w:t>.</w:t>
      </w:r>
    </w:p>
    <w:p w14:paraId="71A823F5" w14:textId="0E5BC24E" w:rsidR="00EC7532" w:rsidRDefault="00EC7532" w:rsidP="00EC7532">
      <w:pPr>
        <w:spacing w:after="120"/>
      </w:pPr>
      <w:r>
        <w:t>Las inspecciones visuales incluirán lo siguiente:</w:t>
      </w:r>
    </w:p>
    <w:p w14:paraId="55ADA117" w14:textId="77777777" w:rsidR="00EC7532" w:rsidRDefault="00EC7532" w:rsidP="00603DC0">
      <w:pPr>
        <w:pStyle w:val="ListParagraph"/>
        <w:numPr>
          <w:ilvl w:val="0"/>
          <w:numId w:val="15"/>
        </w:numPr>
        <w:spacing w:after="120"/>
        <w:ind w:left="714" w:hanging="357"/>
        <w:contextualSpacing w:val="0"/>
      </w:pPr>
      <w:r>
        <w:t>Áreas rehabilitadas;</w:t>
      </w:r>
    </w:p>
    <w:p w14:paraId="722D15AA" w14:textId="5553C0C0" w:rsidR="00EC7532" w:rsidRDefault="00EC7532" w:rsidP="00603DC0">
      <w:pPr>
        <w:pStyle w:val="ListParagraph"/>
        <w:numPr>
          <w:ilvl w:val="0"/>
          <w:numId w:val="15"/>
        </w:numPr>
        <w:spacing w:after="120"/>
        <w:ind w:left="714" w:hanging="357"/>
        <w:contextualSpacing w:val="0"/>
      </w:pPr>
      <w:r>
        <w:t>Actividades realizadas fuera de los sitios operativos designados; y</w:t>
      </w:r>
    </w:p>
    <w:p w14:paraId="479AC5FB" w14:textId="77777777" w:rsidR="00EC7532" w:rsidRDefault="00EC7532" w:rsidP="00603DC0">
      <w:pPr>
        <w:pStyle w:val="ListParagraph"/>
        <w:numPr>
          <w:ilvl w:val="0"/>
          <w:numId w:val="15"/>
        </w:numPr>
        <w:spacing w:after="120"/>
        <w:ind w:left="714" w:hanging="357"/>
        <w:contextualSpacing w:val="0"/>
      </w:pPr>
      <w:r>
        <w:t>Resurgimiento de especies exóticas invasoras.</w:t>
      </w:r>
    </w:p>
    <w:p w14:paraId="4E005DBF" w14:textId="045A140E" w:rsidR="00826CBA" w:rsidRDefault="00D963C4" w:rsidP="00EC7532">
      <w:pPr>
        <w:spacing w:after="120"/>
      </w:pPr>
      <w:r>
        <w:t>[</w:t>
      </w:r>
      <w:r w:rsidRPr="00CE2549">
        <w:rPr>
          <w:highlight w:val="yellow"/>
        </w:rPr>
        <w:t>insertar nombre de la empresa</w:t>
      </w:r>
      <w:r>
        <w:t xml:space="preserve">] mantendrá registros internos de las especies rescatadas dentro del área operativa </w:t>
      </w:r>
      <w:r w:rsidR="00EC7532">
        <w:t xml:space="preserve">para controlar cada animal encontrado (fotografías de cada animal y formulario del </w:t>
      </w:r>
      <w:r w:rsidR="00EC7532" w:rsidRPr="00E3311F">
        <w:rPr>
          <w:b/>
          <w:bCs/>
        </w:rPr>
        <w:t>Anexo A</w:t>
      </w:r>
      <w:r w:rsidR="00EC7532">
        <w:t>). Estos registros incluirán información sobre la(s) persona(s) involucrada(s) en el rescate, la fecha y hora, las condiciones del animal encontrado y el nivel de protección según la legislación nacional.</w:t>
      </w:r>
    </w:p>
    <w:p w14:paraId="464886B0" w14:textId="748A74B2" w:rsidR="008B5918" w:rsidRPr="008B5918" w:rsidRDefault="008B5918" w:rsidP="00847D3E">
      <w:pPr>
        <w:pStyle w:val="Heading2"/>
        <w:spacing w:before="240" w:after="120"/>
        <w:ind w:left="578" w:hanging="578"/>
        <w:rPr>
          <w:sz w:val="24"/>
          <w:szCs w:val="24"/>
        </w:rPr>
      </w:pPr>
      <w:bookmarkStart w:id="24" w:name="_Toc180142630"/>
      <w:r w:rsidRPr="008B5918">
        <w:rPr>
          <w:sz w:val="24"/>
          <w:szCs w:val="24"/>
        </w:rPr>
        <w:lastRenderedPageBreak/>
        <w:t>Revisar</w:t>
      </w:r>
      <w:bookmarkEnd w:id="24"/>
    </w:p>
    <w:p w14:paraId="2B0D18EF" w14:textId="1024D381" w:rsidR="00E37816" w:rsidRPr="00AB0C57" w:rsidRDefault="00E37816" w:rsidP="002D241C">
      <w:pPr>
        <w:spacing w:after="120"/>
      </w:pPr>
      <w:r w:rsidRPr="00AB0C57">
        <w:t>El desempeño, de acuerdo con los requisitos de</w:t>
      </w:r>
      <w:r w:rsidR="00B9314B">
        <w:t xml:space="preserve">l </w:t>
      </w:r>
      <w:r w:rsidR="00B9314B" w:rsidRPr="00274135">
        <w:t>P</w:t>
      </w:r>
      <w:r w:rsidR="00B9314B">
        <w:t>r</w:t>
      </w:r>
      <w:r w:rsidR="00B9314B" w:rsidRPr="00274135">
        <w:t>GB</w:t>
      </w:r>
      <w:r w:rsidR="00AB0C57" w:rsidRPr="00AB0C57">
        <w:t xml:space="preserve">, se evaluará periódicamente, se documentará y se informará a la </w:t>
      </w:r>
      <w:r w:rsidRPr="00EF190C">
        <w:rPr>
          <w:highlight w:val="yellow"/>
        </w:rPr>
        <w:t>Alta Dirección</w:t>
      </w:r>
      <w:r w:rsidR="00CE5190">
        <w:t>. La evaluación del desempeño incluirá el establecimiento y la presentación de informes sobre indicadores clave de desempeño (KPI).</w:t>
      </w:r>
    </w:p>
    <w:p w14:paraId="6DC72DBA" w14:textId="77777777" w:rsidR="006D2836" w:rsidRDefault="006D2836" w:rsidP="00091BE6">
      <w:pPr>
        <w:spacing w:after="120"/>
      </w:pPr>
    </w:p>
    <w:p w14:paraId="56AA452A" w14:textId="77777777" w:rsidR="00091BE6" w:rsidRDefault="00091BE6" w:rsidP="00091BE6">
      <w:pPr>
        <w:pStyle w:val="Heading1"/>
        <w:spacing w:after="240"/>
        <w:ind w:left="431" w:hanging="431"/>
      </w:pPr>
      <w:bookmarkStart w:id="25" w:name="_Toc180142631"/>
      <w:r>
        <w:t>Formación y Concientización</w:t>
      </w:r>
      <w:bookmarkEnd w:id="25"/>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08573E64" w14:textId="77777777" w:rsidTr="00E8283B">
        <w:tc>
          <w:tcPr>
            <w:tcW w:w="9017" w:type="dxa"/>
            <w:shd w:val="clear" w:color="auto" w:fill="D9D9D9" w:themeFill="background1" w:themeFillShade="D9"/>
          </w:tcPr>
          <w:p w14:paraId="439AE35A" w14:textId="77777777" w:rsidR="003C104E" w:rsidRPr="006F7B6A" w:rsidRDefault="003C104E" w:rsidP="003C104E">
            <w:pPr>
              <w:spacing w:after="120"/>
              <w:rPr>
                <w:i/>
                <w:iCs/>
                <w:color w:val="125B61"/>
                <w:u w:val="single"/>
              </w:rPr>
            </w:pPr>
            <w:r w:rsidRPr="006F7B6A">
              <w:rPr>
                <w:i/>
                <w:iCs/>
                <w:color w:val="125B61"/>
                <w:u w:val="single"/>
              </w:rPr>
              <w:t>Guía de procedimiento: eliminar cuando esté completo</w:t>
            </w:r>
          </w:p>
          <w:p w14:paraId="43B2168D" w14:textId="5FB0761F" w:rsidR="00AA1524" w:rsidRDefault="00A60E95" w:rsidP="00B4191F">
            <w:pPr>
              <w:pStyle w:val="ListParagraph"/>
              <w:numPr>
                <w:ilvl w:val="0"/>
                <w:numId w:val="11"/>
              </w:numPr>
              <w:spacing w:after="120"/>
              <w:ind w:left="442" w:hanging="357"/>
              <w:contextualSpacing w:val="0"/>
              <w:rPr>
                <w:i/>
                <w:iCs/>
                <w:color w:val="125B61"/>
              </w:rPr>
            </w:pPr>
            <w:r w:rsidRPr="00A60E95">
              <w:rPr>
                <w:i/>
                <w:iCs/>
                <w:color w:val="125B61"/>
              </w:rPr>
              <w:t xml:space="preserve">Especificar la capacitación que se proporciona a los empleados y contratistas sobre los requisitos del </w:t>
            </w:r>
            <w:r w:rsidR="0073428A">
              <w:rPr>
                <w:i/>
                <w:iCs/>
                <w:color w:val="125B61"/>
              </w:rPr>
              <w:t>P</w:t>
            </w:r>
            <w:r w:rsidR="00B9314B">
              <w:rPr>
                <w:i/>
                <w:iCs/>
                <w:color w:val="125B61"/>
              </w:rPr>
              <w:t>r</w:t>
            </w:r>
            <w:r w:rsidR="0073428A">
              <w:rPr>
                <w:i/>
                <w:iCs/>
                <w:color w:val="125B61"/>
              </w:rPr>
              <w:t>GB</w:t>
            </w:r>
            <w:r w:rsidRPr="00A60E95">
              <w:rPr>
                <w:i/>
                <w:iCs/>
                <w:color w:val="125B61"/>
              </w:rPr>
              <w:t>, incluidas las medidas de mitigación de riesgos.</w:t>
            </w:r>
          </w:p>
          <w:p w14:paraId="5D2C521E" w14:textId="671C4C90" w:rsidR="00603017" w:rsidRPr="00AA1524" w:rsidRDefault="00603017" w:rsidP="00B4191F">
            <w:pPr>
              <w:pStyle w:val="ListParagraph"/>
              <w:numPr>
                <w:ilvl w:val="0"/>
                <w:numId w:val="11"/>
              </w:numPr>
              <w:spacing w:after="120"/>
              <w:ind w:left="442" w:hanging="357"/>
              <w:contextualSpacing w:val="0"/>
              <w:rPr>
                <w:i/>
                <w:iCs/>
                <w:color w:val="125B61"/>
              </w:rPr>
            </w:pPr>
            <w:r w:rsidRPr="00AA1524">
              <w:rPr>
                <w:i/>
                <w:iCs/>
                <w:color w:val="125B61"/>
              </w:rPr>
              <w:t>La siguiente sección es genérica. Revísela y modifíquela según sea necesario para su empresa.</w:t>
            </w:r>
          </w:p>
        </w:tc>
      </w:tr>
    </w:tbl>
    <w:p w14:paraId="0C084D3D" w14:textId="7E9401B9" w:rsidR="00CF1218" w:rsidRDefault="00CF1218" w:rsidP="00CF1218">
      <w:pPr>
        <w:spacing w:after="120"/>
      </w:pPr>
      <w:r>
        <w:t>[</w:t>
      </w:r>
      <w:r w:rsidRPr="00921B4C">
        <w:rPr>
          <w:highlight w:val="yellow"/>
        </w:rPr>
        <w:t>insertar nombre de la empresa</w:t>
      </w:r>
      <w:r>
        <w:t>] reconoce la necesidad de que el personal y los contratistas estén capacitados adecuadamente en las tareas que deben realizar para gestionar los impactos sobre la biodiversidad.</w:t>
      </w:r>
    </w:p>
    <w:p w14:paraId="3587C22D" w14:textId="70312E48" w:rsidR="00CF1218" w:rsidRPr="009C1BFD" w:rsidRDefault="00CF1218" w:rsidP="00CF1218">
      <w:pPr>
        <w:spacing w:after="120"/>
      </w:pPr>
      <w:r w:rsidRPr="009C1BFD">
        <w:t>Todo el personal y los contratistas que realicen actividades que potencialmente afecten la biodiversidad deberán recibir capacitación y concientización respecto de los procedimientos y planes de gestión de la biodiversidad de la empresa, para garantizar que la biodiversidad se gestione adecuadamente de acuerdo con los requisitos de este procedimiento.</w:t>
      </w:r>
    </w:p>
    <w:p w14:paraId="51CB2C1D" w14:textId="68D6FCC2" w:rsidR="00091BE6" w:rsidRPr="009C1BFD" w:rsidRDefault="00CF1218" w:rsidP="00263250">
      <w:pPr>
        <w:spacing w:after="120"/>
      </w:pPr>
      <w:r w:rsidRPr="009C1BFD">
        <w:t>El personal pertinente que participa en la gestión de la biodiversidad debe recibir formación más específica, que incluya los requisitos reglamentarios pertinentes. La frecuencia, la estructura, etc. de la formación se detallan en el manual de formación de [</w:t>
      </w:r>
      <w:r w:rsidRPr="00921B4C">
        <w:rPr>
          <w:highlight w:val="yellow"/>
        </w:rPr>
        <w:t>insertar nombre de la empresa</w:t>
      </w:r>
      <w:r w:rsidRPr="006E4C74">
        <w:t>].</w:t>
      </w:r>
    </w:p>
    <w:p w14:paraId="7A682528" w14:textId="77777777" w:rsidR="00091BE6" w:rsidRPr="0073428A" w:rsidRDefault="00091BE6" w:rsidP="00091BE6">
      <w:pPr>
        <w:pStyle w:val="BodyText"/>
        <w:rPr>
          <w:lang w:val="es-AR"/>
        </w:rPr>
      </w:pPr>
    </w:p>
    <w:p w14:paraId="08665A75" w14:textId="77777777" w:rsidR="00091BE6" w:rsidRDefault="00091BE6" w:rsidP="00091BE6">
      <w:pPr>
        <w:pStyle w:val="Heading1"/>
        <w:spacing w:after="240"/>
        <w:ind w:left="431" w:hanging="431"/>
      </w:pPr>
      <w:bookmarkStart w:id="26" w:name="_Toc180142632"/>
      <w:r>
        <w:t>Revisión y Mejora Continua</w:t>
      </w:r>
      <w:bookmarkEnd w:id="26"/>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41E97A68" w14:textId="77777777" w:rsidTr="00E8283B">
        <w:tc>
          <w:tcPr>
            <w:tcW w:w="9017" w:type="dxa"/>
            <w:shd w:val="clear" w:color="auto" w:fill="D9D9D9" w:themeFill="background1" w:themeFillShade="D9"/>
          </w:tcPr>
          <w:p w14:paraId="6726A79D" w14:textId="77777777" w:rsidR="003C104E" w:rsidRPr="006F7B6A" w:rsidRDefault="003C104E" w:rsidP="003C104E">
            <w:pPr>
              <w:spacing w:after="120"/>
              <w:rPr>
                <w:i/>
                <w:iCs/>
                <w:color w:val="125B61"/>
                <w:u w:val="single"/>
              </w:rPr>
            </w:pPr>
            <w:r w:rsidRPr="006F7B6A">
              <w:rPr>
                <w:i/>
                <w:iCs/>
                <w:color w:val="125B61"/>
                <w:u w:val="single"/>
              </w:rPr>
              <w:t>Guía de procedimiento: eliminar cuando esté completo</w:t>
            </w:r>
          </w:p>
          <w:p w14:paraId="63413777" w14:textId="18B6E1B8" w:rsidR="00A60E95" w:rsidRPr="00E3311F" w:rsidRDefault="00A60E95" w:rsidP="00B4191F">
            <w:pPr>
              <w:pStyle w:val="ListParagraph"/>
              <w:numPr>
                <w:ilvl w:val="0"/>
                <w:numId w:val="11"/>
              </w:numPr>
              <w:spacing w:after="120"/>
              <w:ind w:left="442" w:hanging="357"/>
              <w:contextualSpacing w:val="0"/>
              <w:rPr>
                <w:i/>
                <w:iCs/>
                <w:color w:val="125B61"/>
              </w:rPr>
            </w:pPr>
            <w:r w:rsidRPr="00E3311F">
              <w:rPr>
                <w:i/>
                <w:iCs/>
                <w:color w:val="125B61"/>
              </w:rPr>
              <w:t xml:space="preserve">Incluir medidas para el seguimiento regular de la eficacia del </w:t>
            </w:r>
            <w:r w:rsidR="00B9314B" w:rsidRPr="00B9314B">
              <w:rPr>
                <w:i/>
                <w:iCs/>
                <w:color w:val="125B61"/>
              </w:rPr>
              <w:t>PGB</w:t>
            </w:r>
            <w:r w:rsidRPr="00E3311F">
              <w:rPr>
                <w:i/>
                <w:iCs/>
                <w:color w:val="125B61"/>
              </w:rPr>
              <w:t>.</w:t>
            </w:r>
          </w:p>
          <w:p w14:paraId="4BA52440" w14:textId="3AFE02DF" w:rsidR="00A60E95" w:rsidRPr="00A60E95" w:rsidRDefault="00A60E95" w:rsidP="00B4191F">
            <w:pPr>
              <w:pStyle w:val="ListParagraph"/>
              <w:numPr>
                <w:ilvl w:val="0"/>
                <w:numId w:val="11"/>
              </w:numPr>
              <w:spacing w:after="120"/>
              <w:ind w:left="442" w:hanging="357"/>
              <w:contextualSpacing w:val="0"/>
              <w:rPr>
                <w:i/>
                <w:iCs/>
                <w:color w:val="125B61"/>
              </w:rPr>
            </w:pPr>
            <w:r w:rsidRPr="00E3311F">
              <w:rPr>
                <w:i/>
                <w:iCs/>
                <w:color w:val="125B61"/>
              </w:rPr>
              <w:t xml:space="preserve">Indique la frecuencia de revisión y actualización del </w:t>
            </w:r>
            <w:r w:rsidR="0073428A">
              <w:rPr>
                <w:i/>
                <w:iCs/>
                <w:color w:val="125B61"/>
              </w:rPr>
              <w:t>P</w:t>
            </w:r>
            <w:r w:rsidR="00B9314B">
              <w:rPr>
                <w:i/>
                <w:iCs/>
                <w:color w:val="125B61"/>
              </w:rPr>
              <w:t>r</w:t>
            </w:r>
            <w:r w:rsidR="0073428A">
              <w:rPr>
                <w:i/>
                <w:iCs/>
                <w:color w:val="125B61"/>
              </w:rPr>
              <w:t>GB</w:t>
            </w:r>
            <w:r>
              <w:rPr>
                <w:i/>
                <w:iCs/>
                <w:color w:val="125B61"/>
              </w:rPr>
              <w:t xml:space="preserve"> </w:t>
            </w:r>
            <w:r w:rsidRPr="00E3311F">
              <w:rPr>
                <w:i/>
                <w:iCs/>
                <w:color w:val="125B61"/>
              </w:rPr>
              <w:t>para garantizar que refleje y atienda cualquier problema emergente de biodiversidad y/o que se alinee con los cambios en las regulaciones.</w:t>
            </w:r>
          </w:p>
          <w:p w14:paraId="59A8F5C5" w14:textId="7EB39D44" w:rsidR="009852AD" w:rsidRDefault="009852AD" w:rsidP="00B4191F">
            <w:pPr>
              <w:pStyle w:val="ListParagraph"/>
              <w:numPr>
                <w:ilvl w:val="0"/>
                <w:numId w:val="11"/>
              </w:numPr>
              <w:spacing w:after="120"/>
              <w:ind w:left="442" w:hanging="357"/>
              <w:contextualSpacing w:val="0"/>
            </w:pPr>
            <w:r>
              <w:rPr>
                <w:i/>
                <w:iCs/>
                <w:color w:val="125B61"/>
              </w:rPr>
              <w:t>La siguiente sección es genérica. Revísela y modifíquela según sea necesario para su empresa.</w:t>
            </w:r>
          </w:p>
        </w:tc>
      </w:tr>
    </w:tbl>
    <w:p w14:paraId="39F86A6E" w14:textId="1EA86670" w:rsidR="00CC7CF2" w:rsidRPr="0073428A" w:rsidRDefault="00CC7CF2" w:rsidP="00CC7CF2">
      <w:pPr>
        <w:pStyle w:val="Context"/>
        <w:rPr>
          <w:rFonts w:eastAsia="Times New Roman" w:cs="Times New Roman"/>
          <w:color w:val="auto"/>
          <w:szCs w:val="24"/>
          <w:lang w:val="es-AR" w:eastAsia="en-US"/>
        </w:rPr>
      </w:pPr>
      <w:r>
        <w:t>[</w:t>
      </w:r>
      <w:r w:rsidRPr="00921B4C">
        <w:rPr>
          <w:highlight w:val="yellow"/>
        </w:rPr>
        <w:t>insertar nombre de la empresa</w:t>
      </w:r>
      <w:r w:rsidRPr="006E4C74">
        <w:t xml:space="preserve">] deberá realizar </w:t>
      </w:r>
      <w:r w:rsidRPr="0073428A">
        <w:rPr>
          <w:rFonts w:eastAsia="Times New Roman" w:cs="Times New Roman"/>
          <w:color w:val="auto"/>
          <w:szCs w:val="24"/>
          <w:lang w:val="es-AR" w:eastAsia="en-US"/>
        </w:rPr>
        <w:t xml:space="preserve">evaluaciones periódicas de la eficacia del </w:t>
      </w:r>
      <w:r w:rsidR="0073428A">
        <w:rPr>
          <w:rFonts w:eastAsia="Times New Roman" w:cs="Times New Roman"/>
          <w:color w:val="auto"/>
          <w:szCs w:val="24"/>
          <w:lang w:val="es-AR" w:eastAsia="en-US"/>
        </w:rPr>
        <w:t>P</w:t>
      </w:r>
      <w:r w:rsidR="00B9314B">
        <w:rPr>
          <w:rFonts w:eastAsia="Times New Roman" w:cs="Times New Roman"/>
          <w:color w:val="auto"/>
          <w:szCs w:val="24"/>
          <w:lang w:val="es-AR" w:eastAsia="en-US"/>
        </w:rPr>
        <w:t>r</w:t>
      </w:r>
      <w:r w:rsidR="0073428A">
        <w:rPr>
          <w:rFonts w:eastAsia="Times New Roman" w:cs="Times New Roman"/>
          <w:color w:val="auto"/>
          <w:szCs w:val="24"/>
          <w:lang w:val="es-AR" w:eastAsia="en-US"/>
        </w:rPr>
        <w:t>GB</w:t>
      </w:r>
      <w:r w:rsidRPr="0073428A">
        <w:rPr>
          <w:rFonts w:eastAsia="Times New Roman" w:cs="Times New Roman"/>
          <w:color w:val="auto"/>
          <w:szCs w:val="24"/>
          <w:lang w:val="es-AR" w:eastAsia="en-US"/>
        </w:rPr>
        <w:t xml:space="preserve"> para garantizar el éxito continuo y buscar la opinión de los empleados, las partes interesadas o los profesionales de gestión de la biodiversidad para realizar los ajustes y las actualizaciones necesarios al </w:t>
      </w:r>
      <w:r w:rsidR="00B9314B" w:rsidRPr="00274135">
        <w:t>P</w:t>
      </w:r>
      <w:r w:rsidR="00B9314B">
        <w:t>r</w:t>
      </w:r>
      <w:r w:rsidR="00B9314B" w:rsidRPr="00274135">
        <w:t>GB</w:t>
      </w:r>
      <w:r w:rsidRPr="0073428A">
        <w:rPr>
          <w:rFonts w:eastAsia="Times New Roman" w:cs="Times New Roman"/>
          <w:color w:val="auto"/>
          <w:szCs w:val="24"/>
          <w:lang w:val="es-AR" w:eastAsia="en-US"/>
        </w:rPr>
        <w:t>.</w:t>
      </w:r>
    </w:p>
    <w:p w14:paraId="4CE3619B" w14:textId="73BEF8D0" w:rsidR="008251E3" w:rsidRPr="0073428A" w:rsidRDefault="00CC7CF2" w:rsidP="00CC7CF2">
      <w:pPr>
        <w:pStyle w:val="Context"/>
        <w:rPr>
          <w:rFonts w:eastAsia="Times New Roman" w:cs="Times New Roman"/>
          <w:color w:val="auto"/>
          <w:szCs w:val="24"/>
          <w:lang w:val="es-AR" w:eastAsia="en-US"/>
        </w:rPr>
      </w:pPr>
      <w:r w:rsidRPr="0073428A">
        <w:rPr>
          <w:rFonts w:eastAsia="Times New Roman" w:cs="Times New Roman"/>
          <w:color w:val="auto"/>
          <w:szCs w:val="24"/>
          <w:lang w:val="es-AR" w:eastAsia="en-US"/>
        </w:rPr>
        <w:t xml:space="preserve">Este </w:t>
      </w:r>
      <w:r w:rsidR="0073428A">
        <w:rPr>
          <w:rFonts w:eastAsia="Times New Roman" w:cs="Times New Roman"/>
          <w:color w:val="auto"/>
          <w:szCs w:val="24"/>
          <w:lang w:val="es-AR" w:eastAsia="en-US"/>
        </w:rPr>
        <w:t>P</w:t>
      </w:r>
      <w:r w:rsidR="00B9314B">
        <w:rPr>
          <w:rFonts w:eastAsia="Times New Roman" w:cs="Times New Roman"/>
          <w:color w:val="auto"/>
          <w:szCs w:val="24"/>
          <w:lang w:val="es-AR" w:eastAsia="en-US"/>
        </w:rPr>
        <w:t>r</w:t>
      </w:r>
      <w:r w:rsidR="0073428A">
        <w:rPr>
          <w:rFonts w:eastAsia="Times New Roman" w:cs="Times New Roman"/>
          <w:color w:val="auto"/>
          <w:szCs w:val="24"/>
          <w:lang w:val="es-AR" w:eastAsia="en-US"/>
        </w:rPr>
        <w:t>GB</w:t>
      </w:r>
      <w:r w:rsidRPr="0073428A">
        <w:rPr>
          <w:rFonts w:eastAsia="Times New Roman" w:cs="Times New Roman"/>
          <w:color w:val="auto"/>
          <w:szCs w:val="24"/>
          <w:lang w:val="es-AR" w:eastAsia="en-US"/>
        </w:rPr>
        <w:t xml:space="preserve"> es un documento en constante evolución que deberá revisarse anualmente para incorporar las lecciones aprendidas, abordar las deficiencias y adaptarse a los cambios en el entorno regulatorio, así como para evaluar su pertinencia y cobertura de los problemas y </w:t>
      </w:r>
      <w:r w:rsidRPr="0073428A">
        <w:rPr>
          <w:rFonts w:eastAsia="Times New Roman" w:cs="Times New Roman"/>
          <w:color w:val="auto"/>
          <w:szCs w:val="24"/>
          <w:lang w:val="es-AR" w:eastAsia="en-US"/>
        </w:rPr>
        <w:lastRenderedPageBreak/>
        <w:t xml:space="preserve">objetivos de gestión de la biodiversidad. Como parte de la auditoría anual de cumplimiento del SGAS, se realizará una revisión del </w:t>
      </w:r>
      <w:r w:rsidR="0073428A">
        <w:rPr>
          <w:rFonts w:eastAsia="Times New Roman" w:cs="Times New Roman"/>
          <w:color w:val="auto"/>
          <w:szCs w:val="24"/>
          <w:lang w:val="es-AR" w:eastAsia="en-US"/>
        </w:rPr>
        <w:t>P</w:t>
      </w:r>
      <w:r w:rsidR="00B9314B">
        <w:rPr>
          <w:rFonts w:eastAsia="Times New Roman" w:cs="Times New Roman"/>
          <w:color w:val="auto"/>
          <w:szCs w:val="24"/>
          <w:lang w:val="es-AR" w:eastAsia="en-US"/>
        </w:rPr>
        <w:t>r</w:t>
      </w:r>
      <w:r w:rsidR="0073428A">
        <w:rPr>
          <w:rFonts w:eastAsia="Times New Roman" w:cs="Times New Roman"/>
          <w:color w:val="auto"/>
          <w:szCs w:val="24"/>
          <w:lang w:val="es-AR" w:eastAsia="en-US"/>
        </w:rPr>
        <w:t>GB</w:t>
      </w:r>
      <w:r w:rsidRPr="0073428A">
        <w:rPr>
          <w:rFonts w:eastAsia="Times New Roman" w:cs="Times New Roman"/>
          <w:color w:val="auto"/>
          <w:szCs w:val="24"/>
          <w:lang w:val="es-AR" w:eastAsia="en-US"/>
        </w:rPr>
        <w:t xml:space="preserve"> para identificar áreas de mejora. La evaluación del desempeño incluirá el establecimiento y la presentación de informes sobre los KPI establecidos por </w:t>
      </w:r>
      <w:r w:rsidR="00CA3516">
        <w:t>[</w:t>
      </w:r>
      <w:r w:rsidR="00CA3516" w:rsidRPr="00921B4C">
        <w:rPr>
          <w:highlight w:val="yellow"/>
        </w:rPr>
        <w:t>insertar nombre de la empresa</w:t>
      </w:r>
      <w:r w:rsidR="00CA3516" w:rsidRPr="006E4C74">
        <w:t>].</w:t>
      </w:r>
    </w:p>
    <w:p w14:paraId="48D3F7EF" w14:textId="77777777" w:rsidR="00A60E95" w:rsidRDefault="00A60E95" w:rsidP="008251E3">
      <w:pPr>
        <w:pStyle w:val="Context"/>
      </w:pPr>
    </w:p>
    <w:p w14:paraId="413613FE" w14:textId="77777777" w:rsidR="00091BE6" w:rsidRDefault="00091BE6" w:rsidP="00091BE6">
      <w:pPr>
        <w:pStyle w:val="Heading1"/>
        <w:spacing w:after="240"/>
        <w:ind w:left="431" w:hanging="431"/>
      </w:pPr>
      <w:bookmarkStart w:id="27" w:name="_Toc180142633"/>
      <w:r>
        <w:t>Roles y responsabilidades</w:t>
      </w:r>
      <w:bookmarkEnd w:id="27"/>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091BE6" w14:paraId="051A6801" w14:textId="77777777" w:rsidTr="00E8283B">
        <w:tc>
          <w:tcPr>
            <w:tcW w:w="9017" w:type="dxa"/>
            <w:shd w:val="clear" w:color="auto" w:fill="D9D9D9" w:themeFill="background1" w:themeFillShade="D9"/>
          </w:tcPr>
          <w:p w14:paraId="43E3291B" w14:textId="77777777" w:rsidR="003C104E" w:rsidRPr="006F7B6A" w:rsidRDefault="003C104E" w:rsidP="003C104E">
            <w:pPr>
              <w:spacing w:after="120"/>
              <w:rPr>
                <w:i/>
                <w:iCs/>
                <w:color w:val="125B61"/>
                <w:u w:val="single"/>
              </w:rPr>
            </w:pPr>
            <w:r w:rsidRPr="006F7B6A">
              <w:rPr>
                <w:i/>
                <w:iCs/>
                <w:color w:val="125B61"/>
                <w:u w:val="single"/>
              </w:rPr>
              <w:t>Guía de procedimiento: eliminar cuando esté completo</w:t>
            </w:r>
          </w:p>
          <w:p w14:paraId="39F40D25" w14:textId="5BEA94BC" w:rsidR="00A60E95" w:rsidRDefault="00740B4A" w:rsidP="00F3023F">
            <w:pPr>
              <w:pStyle w:val="ListParagraph"/>
              <w:numPr>
                <w:ilvl w:val="0"/>
                <w:numId w:val="11"/>
              </w:numPr>
              <w:spacing w:after="120"/>
              <w:ind w:left="453" w:hanging="357"/>
              <w:contextualSpacing w:val="0"/>
              <w:rPr>
                <w:i/>
                <w:iCs/>
                <w:color w:val="125B61"/>
              </w:rPr>
            </w:pPr>
            <w:r>
              <w:rPr>
                <w:i/>
                <w:iCs/>
                <w:color w:val="125B61"/>
              </w:rPr>
              <w:t xml:space="preserve">Asignar roles y responsabilidades para la implementación de este </w:t>
            </w:r>
            <w:r w:rsidR="00DA0B50" w:rsidRPr="00274135">
              <w:t>PGB</w:t>
            </w:r>
            <w:r w:rsidR="00AB0C57">
              <w:rPr>
                <w:i/>
                <w:iCs/>
                <w:color w:val="125B61"/>
              </w:rPr>
              <w:t>, es decir, que incluya personal responsable de diferentes aspectos de la gestión de la biodiversidad en su empresa, por ejemplo, evaluaciones de biodiversidad, actividades de restauración de ecosistemas, monitoreo de áreas protegidas, etc. Dé una breve descripción de los roles y responsabilidades de cada persona identificada y proporcione las responsabilidades ambientales de los subcontratistas en su empresa.</w:t>
            </w:r>
          </w:p>
          <w:p w14:paraId="568345D2" w14:textId="6BBFD8FB" w:rsidR="009852AD" w:rsidRDefault="009852AD" w:rsidP="00F3023F">
            <w:pPr>
              <w:pStyle w:val="ListParagraph"/>
              <w:numPr>
                <w:ilvl w:val="0"/>
                <w:numId w:val="11"/>
              </w:numPr>
              <w:spacing w:after="120"/>
              <w:ind w:left="453" w:hanging="357"/>
              <w:contextualSpacing w:val="0"/>
              <w:rPr>
                <w:i/>
                <w:iCs/>
                <w:color w:val="125B61"/>
              </w:rPr>
            </w:pPr>
            <w:r>
              <w:rPr>
                <w:i/>
                <w:iCs/>
                <w:color w:val="125B61"/>
              </w:rPr>
              <w:t>La siguiente sección es genérica. Revísela y modifíquela según sea necesario para su empresa.</w:t>
            </w:r>
          </w:p>
        </w:tc>
      </w:tr>
    </w:tbl>
    <w:p w14:paraId="61149241" w14:textId="410D36C4" w:rsidR="00091BE6" w:rsidRDefault="00091BE6" w:rsidP="00091BE6">
      <w:pPr>
        <w:spacing w:after="120"/>
        <w:rPr>
          <w:i/>
          <w:iCs/>
          <w:color w:val="125B61"/>
        </w:rPr>
      </w:pPr>
      <w:r w:rsidRPr="00666722">
        <w:t xml:space="preserve">Las funciones y responsabilidades clave para la implementación de este Procedimiento se describen en </w:t>
      </w:r>
      <w:r w:rsidR="005836CC" w:rsidRPr="005836CC">
        <w:rPr>
          <w:b/>
          <w:bCs/>
          <w:highlight w:val="yellow"/>
        </w:rPr>
        <w:fldChar w:fldCharType="begin"/>
      </w:r>
      <w:r w:rsidR="005836CC" w:rsidRPr="005836CC">
        <w:rPr>
          <w:b/>
          <w:bCs/>
        </w:rPr>
        <w:instrText xml:space="preserve"> REF _Ref180141695 \h </w:instrText>
      </w:r>
      <w:r w:rsidR="005836CC">
        <w:rPr>
          <w:b/>
          <w:bCs/>
          <w:highlight w:val="yellow"/>
        </w:rPr>
        <w:instrText xml:space="preserve"> \* MERGEFORMAT </w:instrText>
      </w:r>
      <w:r w:rsidR="005836CC" w:rsidRPr="005836CC">
        <w:rPr>
          <w:b/>
          <w:bCs/>
          <w:highlight w:val="yellow"/>
        </w:rPr>
      </w:r>
      <w:r w:rsidR="005836CC" w:rsidRPr="005836CC">
        <w:rPr>
          <w:b/>
          <w:bCs/>
          <w:highlight w:val="yellow"/>
        </w:rPr>
        <w:fldChar w:fldCharType="separate"/>
      </w:r>
      <w:r w:rsidR="005836CC" w:rsidRPr="005836CC">
        <w:rPr>
          <w:b/>
          <w:bCs/>
          <w:szCs w:val="16"/>
        </w:rPr>
        <w:t xml:space="preserve">la Tabla </w:t>
      </w:r>
      <w:r w:rsidR="005836CC" w:rsidRPr="005836CC">
        <w:rPr>
          <w:b/>
          <w:bCs/>
          <w:noProof/>
          <w:szCs w:val="16"/>
        </w:rPr>
        <w:t>12</w:t>
      </w:r>
      <w:r w:rsidR="005836CC" w:rsidRPr="005836CC">
        <w:rPr>
          <w:b/>
          <w:bCs/>
          <w:szCs w:val="16"/>
        </w:rPr>
        <w:noBreakHyphen/>
      </w:r>
      <w:r w:rsidR="005836CC" w:rsidRPr="005836CC">
        <w:rPr>
          <w:b/>
          <w:bCs/>
          <w:noProof/>
          <w:szCs w:val="16"/>
        </w:rPr>
        <w:t>1</w:t>
      </w:r>
      <w:r w:rsidR="005836CC" w:rsidRPr="005836CC">
        <w:rPr>
          <w:b/>
          <w:bCs/>
          <w:highlight w:val="yellow"/>
        </w:rPr>
        <w:fldChar w:fldCharType="end"/>
      </w:r>
      <w:r w:rsidR="005836CC">
        <w:t xml:space="preserve"> </w:t>
      </w:r>
      <w:r w:rsidR="00E24DCD" w:rsidRPr="0064760C">
        <w:rPr>
          <w:i/>
          <w:iCs/>
          <w:color w:val="125B61"/>
        </w:rPr>
        <w:t>[Modificar según sea necesario].</w:t>
      </w:r>
    </w:p>
    <w:p w14:paraId="612CB81C" w14:textId="77777777" w:rsidR="004B3C22" w:rsidRDefault="004B3C22" w:rsidP="00091BE6">
      <w:pPr>
        <w:spacing w:after="120"/>
      </w:pPr>
    </w:p>
    <w:p w14:paraId="10106796" w14:textId="408C099A" w:rsidR="007527D4" w:rsidRPr="007527D4" w:rsidRDefault="007527D4" w:rsidP="00E3311F">
      <w:pPr>
        <w:pStyle w:val="Caption"/>
        <w:keepNext/>
        <w:spacing w:before="80" w:after="80"/>
        <w:rPr>
          <w:b w:val="0"/>
          <w:bCs/>
          <w:szCs w:val="16"/>
        </w:rPr>
      </w:pPr>
      <w:bookmarkStart w:id="28" w:name="_Ref180141695"/>
      <w:bookmarkStart w:id="29" w:name="_Toc180142635"/>
      <w:r w:rsidRPr="007527D4">
        <w:rPr>
          <w:bCs/>
          <w:szCs w:val="16"/>
        </w:rPr>
        <w:t xml:space="preserve">Tabla </w:t>
      </w:r>
      <w:r w:rsidRPr="007527D4">
        <w:rPr>
          <w:b w:val="0"/>
          <w:bCs/>
          <w:szCs w:val="16"/>
        </w:rPr>
        <w:fldChar w:fldCharType="begin"/>
      </w:r>
      <w:r w:rsidRPr="007527D4">
        <w:rPr>
          <w:bCs/>
          <w:szCs w:val="16"/>
        </w:rPr>
        <w:instrText xml:space="preserve"> STYLEREF 1 \s </w:instrText>
      </w:r>
      <w:r w:rsidRPr="007527D4">
        <w:rPr>
          <w:b w:val="0"/>
          <w:bCs/>
          <w:szCs w:val="16"/>
        </w:rPr>
        <w:fldChar w:fldCharType="separate"/>
      </w:r>
      <w:r w:rsidR="005836CC">
        <w:rPr>
          <w:bCs/>
          <w:noProof/>
          <w:szCs w:val="16"/>
        </w:rPr>
        <w:t xml:space="preserve">12 </w:t>
      </w:r>
      <w:r w:rsidRPr="007527D4">
        <w:rPr>
          <w:b w:val="0"/>
          <w:bCs/>
          <w:szCs w:val="16"/>
        </w:rPr>
        <w:fldChar w:fldCharType="end"/>
      </w:r>
      <w:r w:rsidRPr="007527D4">
        <w:rPr>
          <w:bCs/>
          <w:szCs w:val="16"/>
        </w:rPr>
        <w:noBreakHyphen/>
      </w:r>
      <w:r w:rsidRPr="007527D4">
        <w:rPr>
          <w:b w:val="0"/>
          <w:bCs/>
          <w:szCs w:val="16"/>
        </w:rPr>
        <w:fldChar w:fldCharType="begin"/>
      </w:r>
      <w:r w:rsidRPr="007527D4">
        <w:rPr>
          <w:bCs/>
          <w:szCs w:val="16"/>
        </w:rPr>
        <w:instrText xml:space="preserve"> SEQ Table \* ARABIC \s 1 </w:instrText>
      </w:r>
      <w:r w:rsidRPr="007527D4">
        <w:rPr>
          <w:b w:val="0"/>
          <w:bCs/>
          <w:szCs w:val="16"/>
        </w:rPr>
        <w:fldChar w:fldCharType="separate"/>
      </w:r>
      <w:r w:rsidR="005836CC">
        <w:rPr>
          <w:bCs/>
          <w:noProof/>
          <w:szCs w:val="16"/>
        </w:rPr>
        <w:t xml:space="preserve">1 </w:t>
      </w:r>
      <w:r w:rsidRPr="007527D4">
        <w:rPr>
          <w:b w:val="0"/>
          <w:bCs/>
          <w:szCs w:val="16"/>
        </w:rPr>
        <w:fldChar w:fldCharType="end"/>
      </w:r>
      <w:bookmarkEnd w:id="28"/>
      <w:r w:rsidRPr="007527D4">
        <w:rPr>
          <w:bCs/>
          <w:szCs w:val="16"/>
        </w:rPr>
        <w:t>: Funciones y responsabilidades clave</w:t>
      </w:r>
      <w:bookmarkEnd w:id="29"/>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186"/>
      </w:tblGrid>
      <w:tr w:rsidR="00091BE6" w:rsidRPr="008A7415" w14:paraId="16A1BA67" w14:textId="77777777" w:rsidTr="00DC50E9">
        <w:trPr>
          <w:tblHeader/>
        </w:trPr>
        <w:tc>
          <w:tcPr>
            <w:tcW w:w="2830" w:type="dxa"/>
            <w:shd w:val="clear" w:color="auto" w:fill="125B61"/>
            <w:vAlign w:val="center"/>
          </w:tcPr>
          <w:p w14:paraId="243832B3" w14:textId="77777777" w:rsidR="00091BE6" w:rsidRPr="008A7415" w:rsidRDefault="00091BE6" w:rsidP="00DC50E9">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Role</w:t>
            </w:r>
          </w:p>
        </w:tc>
        <w:tc>
          <w:tcPr>
            <w:tcW w:w="6186" w:type="dxa"/>
            <w:shd w:val="clear" w:color="auto" w:fill="125B61"/>
            <w:vAlign w:val="center"/>
          </w:tcPr>
          <w:p w14:paraId="1AFDD359" w14:textId="77777777" w:rsidR="00091BE6" w:rsidRPr="008A7415" w:rsidRDefault="00091BE6" w:rsidP="00DC50E9">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Responsabilidad</w:t>
            </w:r>
          </w:p>
        </w:tc>
      </w:tr>
      <w:tr w:rsidR="00290955" w:rsidRPr="008A7415" w14:paraId="706A9E3D" w14:textId="77777777" w:rsidTr="00DC50E9">
        <w:tc>
          <w:tcPr>
            <w:tcW w:w="2830" w:type="dxa"/>
          </w:tcPr>
          <w:p w14:paraId="7653158D" w14:textId="311B7CF1" w:rsidR="00290955" w:rsidRPr="008A7415" w:rsidRDefault="003F2A6D" w:rsidP="00D50207">
            <w:pPr>
              <w:pBdr>
                <w:top w:val="nil"/>
                <w:left w:val="nil"/>
                <w:bottom w:val="nil"/>
                <w:right w:val="nil"/>
                <w:between w:val="nil"/>
              </w:pBdr>
              <w:spacing w:after="120"/>
              <w:jc w:val="left"/>
              <w:rPr>
                <w:rFonts w:cs="Arial"/>
                <w:b/>
                <w:bCs/>
                <w:sz w:val="20"/>
                <w:szCs w:val="20"/>
              </w:rPr>
            </w:pPr>
            <w:r w:rsidRPr="00D2572B">
              <w:rPr>
                <w:rFonts w:cs="Arial"/>
                <w:b/>
                <w:bCs/>
                <w:sz w:val="20"/>
                <w:szCs w:val="20"/>
              </w:rPr>
              <w:t>Gerente Ambiental, Social y de Gobernanza (ESG) o de Sostenibilidad</w:t>
            </w:r>
          </w:p>
        </w:tc>
        <w:tc>
          <w:tcPr>
            <w:tcW w:w="6186" w:type="dxa"/>
          </w:tcPr>
          <w:p w14:paraId="463BF425" w14:textId="781B0EA1" w:rsidR="005B628B" w:rsidRDefault="005B628B"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 xml:space="preserve">Responsabilidad general por la implementación y cumplimiento del </w:t>
            </w:r>
            <w:r w:rsidR="0073428A">
              <w:rPr>
                <w:rFonts w:cs="Arial"/>
                <w:sz w:val="20"/>
                <w:szCs w:val="20"/>
              </w:rPr>
              <w:t>P</w:t>
            </w:r>
            <w:r w:rsidR="00DA0B50">
              <w:rPr>
                <w:rFonts w:cs="Arial"/>
                <w:sz w:val="20"/>
                <w:szCs w:val="20"/>
              </w:rPr>
              <w:t>r</w:t>
            </w:r>
            <w:r w:rsidR="0073428A">
              <w:rPr>
                <w:rFonts w:cs="Arial"/>
                <w:sz w:val="20"/>
                <w:szCs w:val="20"/>
              </w:rPr>
              <w:t>GB</w:t>
            </w:r>
            <w:r w:rsidRPr="005B628B">
              <w:rPr>
                <w:rFonts w:cs="Arial"/>
                <w:sz w:val="20"/>
                <w:szCs w:val="20"/>
              </w:rPr>
              <w:t>;</w:t>
            </w:r>
          </w:p>
          <w:p w14:paraId="642C153D" w14:textId="59408723" w:rsidR="00036A7E" w:rsidRDefault="00036A7E"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Pr>
                <w:rFonts w:cs="Arial"/>
                <w:sz w:val="20"/>
                <w:szCs w:val="20"/>
              </w:rPr>
              <w:t>Confirmar los requisitos reglamentarios locales y actualizar los requisitos internos en consecuencia;</w:t>
            </w:r>
          </w:p>
          <w:p w14:paraId="38F87B69" w14:textId="31DE80A9" w:rsidR="008A1DF7" w:rsidRPr="00900491" w:rsidRDefault="008A1DF7"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900491">
              <w:rPr>
                <w:rFonts w:cs="Arial"/>
                <w:sz w:val="20"/>
                <w:szCs w:val="20"/>
              </w:rPr>
              <w:t xml:space="preserve">Proporcionar/solicitar los recursos necesarios para implementar este </w:t>
            </w:r>
            <w:r w:rsidR="00CD6028">
              <w:rPr>
                <w:rFonts w:cs="Arial"/>
                <w:sz w:val="20"/>
                <w:szCs w:val="20"/>
              </w:rPr>
              <w:t>procedimiento;</w:t>
            </w:r>
            <w:r w:rsidR="00900491">
              <w:rPr>
                <w:rFonts w:cs="Arial"/>
                <w:sz w:val="20"/>
                <w:szCs w:val="20"/>
              </w:rPr>
              <w:t xml:space="preserve"> </w:t>
            </w:r>
          </w:p>
          <w:p w14:paraId="051218F2" w14:textId="1EECD54D" w:rsidR="005B628B" w:rsidRPr="005B628B" w:rsidRDefault="005B628B"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Supervisar el proceso de tala de árboles, traslado y desmonte de vegetación;</w:t>
            </w:r>
          </w:p>
          <w:p w14:paraId="2253A5CD" w14:textId="1CC8FE6E" w:rsidR="005B628B" w:rsidRPr="005B628B" w:rsidRDefault="005B628B"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Asegúrese de que este procedimiento se comunique a los empleados en el momento de su incorporación;</w:t>
            </w:r>
          </w:p>
          <w:p w14:paraId="7E0C718D" w14:textId="3FFAA537" w:rsidR="005B628B" w:rsidRPr="005B628B" w:rsidRDefault="005B628B"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Supervisar la implementación de este procedimiento e implementar cualquier medida correctiva identificada; y</w:t>
            </w:r>
          </w:p>
          <w:p w14:paraId="6C6EC439" w14:textId="32A4233F" w:rsidR="00900491" w:rsidRPr="005B628B" w:rsidRDefault="005B628B"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Asignar a una persona la responsabilidad de realizar inspecciones sobre la implementación y cumplimiento de este procedimiento.</w:t>
            </w:r>
          </w:p>
        </w:tc>
      </w:tr>
      <w:tr w:rsidR="009119F0" w:rsidRPr="008A7415" w14:paraId="4709529C" w14:textId="77777777" w:rsidTr="00DC50E9">
        <w:tc>
          <w:tcPr>
            <w:tcW w:w="2830" w:type="dxa"/>
          </w:tcPr>
          <w:p w14:paraId="0D0B444A" w14:textId="4E666BAC" w:rsidR="009119F0" w:rsidRPr="00D2572B" w:rsidRDefault="00D47A46" w:rsidP="005836CC">
            <w:pPr>
              <w:pBdr>
                <w:top w:val="nil"/>
                <w:left w:val="nil"/>
                <w:bottom w:val="nil"/>
                <w:right w:val="nil"/>
                <w:between w:val="nil"/>
              </w:pBdr>
              <w:spacing w:after="120"/>
              <w:jc w:val="left"/>
              <w:rPr>
                <w:rFonts w:cs="Arial"/>
                <w:b/>
                <w:bCs/>
                <w:sz w:val="20"/>
                <w:szCs w:val="20"/>
              </w:rPr>
            </w:pPr>
            <w:r>
              <w:rPr>
                <w:rFonts w:cs="Arial"/>
                <w:b/>
                <w:bCs/>
                <w:sz w:val="20"/>
                <w:szCs w:val="20"/>
              </w:rPr>
              <w:t>Gerente de Operaciones / Instalaciones</w:t>
            </w:r>
          </w:p>
        </w:tc>
        <w:tc>
          <w:tcPr>
            <w:tcW w:w="6186" w:type="dxa"/>
          </w:tcPr>
          <w:p w14:paraId="044786C1" w14:textId="77E19AAE" w:rsidR="009119F0" w:rsidRPr="005B628B" w:rsidRDefault="005836CC" w:rsidP="005836CC">
            <w:pPr>
              <w:pStyle w:val="ListParagraph"/>
              <w:numPr>
                <w:ilvl w:val="0"/>
                <w:numId w:val="10"/>
              </w:numPr>
              <w:spacing w:after="120"/>
              <w:ind w:left="463"/>
              <w:contextualSpacing w:val="0"/>
              <w:jc w:val="left"/>
              <w:rPr>
                <w:rFonts w:cs="Arial"/>
                <w:sz w:val="20"/>
                <w:szCs w:val="20"/>
              </w:rPr>
            </w:pPr>
            <w:r>
              <w:rPr>
                <w:rFonts w:cs="Arial"/>
                <w:sz w:val="20"/>
                <w:szCs w:val="20"/>
              </w:rPr>
              <w:t>Implementar medidas de gestión en conjunto con el Gerente ESG o de Sustentabilidad.</w:t>
            </w:r>
          </w:p>
        </w:tc>
      </w:tr>
      <w:tr w:rsidR="00091BE6" w:rsidRPr="008A7415" w14:paraId="30DD91AB" w14:textId="77777777" w:rsidTr="00DC50E9">
        <w:tc>
          <w:tcPr>
            <w:tcW w:w="2830" w:type="dxa"/>
          </w:tcPr>
          <w:p w14:paraId="6C77910A" w14:textId="77777777" w:rsidR="00091BE6" w:rsidRPr="008A7415" w:rsidRDefault="00091BE6" w:rsidP="00D50207">
            <w:pPr>
              <w:pBdr>
                <w:top w:val="nil"/>
                <w:left w:val="nil"/>
                <w:bottom w:val="nil"/>
                <w:right w:val="nil"/>
                <w:between w:val="nil"/>
              </w:pBdr>
              <w:spacing w:after="120"/>
              <w:rPr>
                <w:rFonts w:cs="Arial"/>
                <w:b/>
                <w:bCs/>
                <w:sz w:val="20"/>
                <w:szCs w:val="20"/>
              </w:rPr>
            </w:pPr>
            <w:r w:rsidRPr="008A7415">
              <w:rPr>
                <w:rFonts w:cs="Arial"/>
                <w:b/>
                <w:bCs/>
                <w:sz w:val="20"/>
                <w:szCs w:val="20"/>
              </w:rPr>
              <w:t>Todos los empleados</w:t>
            </w:r>
          </w:p>
        </w:tc>
        <w:tc>
          <w:tcPr>
            <w:tcW w:w="6186" w:type="dxa"/>
          </w:tcPr>
          <w:p w14:paraId="3CBC12FB" w14:textId="27554ECD" w:rsidR="005B628B" w:rsidRDefault="005B628B"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 xml:space="preserve">Notificar inmediatamente al </w:t>
            </w:r>
            <w:r w:rsidRPr="00162C95">
              <w:rPr>
                <w:rFonts w:cs="Arial"/>
                <w:sz w:val="20"/>
                <w:szCs w:val="20"/>
                <w:highlight w:val="yellow"/>
              </w:rPr>
              <w:t xml:space="preserve">[Gerente de ESG/Sustentabilidad] </w:t>
            </w:r>
            <w:r w:rsidRPr="005B628B">
              <w:rPr>
                <w:rFonts w:cs="Arial"/>
                <w:sz w:val="20"/>
                <w:szCs w:val="20"/>
              </w:rPr>
              <w:t>o a una persona designada por el [</w:t>
            </w:r>
            <w:r w:rsidR="0026595A">
              <w:rPr>
                <w:rFonts w:cs="Arial"/>
                <w:sz w:val="20"/>
                <w:szCs w:val="20"/>
                <w:highlight w:val="yellow"/>
              </w:rPr>
              <w:t xml:space="preserve">Gerente de </w:t>
            </w:r>
            <w:r w:rsidR="0026595A">
              <w:rPr>
                <w:rFonts w:cs="Arial"/>
                <w:sz w:val="20"/>
                <w:szCs w:val="20"/>
                <w:highlight w:val="yellow"/>
              </w:rPr>
              <w:lastRenderedPageBreak/>
              <w:t xml:space="preserve">ESG/Sustentabilidad] </w:t>
            </w:r>
            <w:r w:rsidRPr="005B628B">
              <w:rPr>
                <w:rFonts w:cs="Arial"/>
                <w:sz w:val="20"/>
                <w:szCs w:val="20"/>
              </w:rPr>
              <w:t>sobre cualquier avistamiento de vida silvestre en el sitio operativo;</w:t>
            </w:r>
          </w:p>
          <w:p w14:paraId="228E5C9F" w14:textId="73FD2073" w:rsidR="005B628B" w:rsidRDefault="005B628B"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Cumplir y seguir todas las pautas descritas en este plan durante las operaciones diarias; y</w:t>
            </w:r>
          </w:p>
          <w:p w14:paraId="42040FC3" w14:textId="75D050BC" w:rsidR="00290955" w:rsidRPr="005B628B" w:rsidRDefault="00290955"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sidRPr="005B628B">
              <w:rPr>
                <w:rFonts w:cs="Arial"/>
                <w:sz w:val="20"/>
                <w:szCs w:val="20"/>
              </w:rPr>
              <w:t>Asistir a todas las sesiones de capacitación requeridas sobre gestión de la biodiversidad y respuesta a emergencias.</w:t>
            </w:r>
          </w:p>
        </w:tc>
      </w:tr>
      <w:tr w:rsidR="00F3023F" w:rsidRPr="008A7415" w14:paraId="0338BD20" w14:textId="77777777" w:rsidTr="00DC50E9">
        <w:tc>
          <w:tcPr>
            <w:tcW w:w="2830" w:type="dxa"/>
          </w:tcPr>
          <w:p w14:paraId="0E8F20D2" w14:textId="754DB11E" w:rsidR="00F3023F" w:rsidRPr="008A7415" w:rsidRDefault="00F3023F" w:rsidP="00D50207">
            <w:pPr>
              <w:pBdr>
                <w:top w:val="nil"/>
                <w:left w:val="nil"/>
                <w:bottom w:val="nil"/>
                <w:right w:val="nil"/>
                <w:between w:val="nil"/>
              </w:pBdr>
              <w:spacing w:after="120"/>
              <w:rPr>
                <w:rFonts w:cs="Arial"/>
                <w:b/>
                <w:bCs/>
                <w:sz w:val="20"/>
                <w:szCs w:val="20"/>
              </w:rPr>
            </w:pPr>
            <w:r>
              <w:rPr>
                <w:rFonts w:cs="Arial"/>
                <w:b/>
                <w:bCs/>
                <w:sz w:val="20"/>
                <w:szCs w:val="20"/>
              </w:rPr>
              <w:lastRenderedPageBreak/>
              <w:t>Contratistas</w:t>
            </w:r>
          </w:p>
        </w:tc>
        <w:tc>
          <w:tcPr>
            <w:tcW w:w="6186" w:type="dxa"/>
          </w:tcPr>
          <w:p w14:paraId="23EAD6A2" w14:textId="6B765512" w:rsidR="00F3023F" w:rsidRPr="005B628B" w:rsidRDefault="00F3023F" w:rsidP="00D50207">
            <w:pPr>
              <w:pStyle w:val="ListParagraph"/>
              <w:numPr>
                <w:ilvl w:val="0"/>
                <w:numId w:val="10"/>
              </w:numPr>
              <w:pBdr>
                <w:top w:val="nil"/>
                <w:left w:val="nil"/>
                <w:bottom w:val="nil"/>
                <w:right w:val="nil"/>
                <w:between w:val="nil"/>
              </w:pBdr>
              <w:spacing w:after="120"/>
              <w:ind w:left="463"/>
              <w:contextualSpacing w:val="0"/>
              <w:jc w:val="left"/>
              <w:rPr>
                <w:rFonts w:cs="Arial"/>
                <w:sz w:val="20"/>
                <w:szCs w:val="20"/>
              </w:rPr>
            </w:pPr>
            <w:r>
              <w:rPr>
                <w:rFonts w:cs="Arial"/>
                <w:sz w:val="20"/>
                <w:szCs w:val="20"/>
              </w:rPr>
              <w:t xml:space="preserve">Implementar medidas de gestión según lo establecido en el </w:t>
            </w:r>
            <w:r w:rsidR="00DA0B50" w:rsidRPr="00DA0B50">
              <w:rPr>
                <w:rFonts w:cs="Arial"/>
                <w:sz w:val="20"/>
                <w:szCs w:val="20"/>
              </w:rPr>
              <w:t>PGB</w:t>
            </w:r>
            <w:r>
              <w:rPr>
                <w:rFonts w:cs="Arial"/>
                <w:sz w:val="20"/>
                <w:szCs w:val="20"/>
              </w:rPr>
              <w:t>.</w:t>
            </w:r>
          </w:p>
        </w:tc>
      </w:tr>
    </w:tbl>
    <w:p w14:paraId="3F2A2131" w14:textId="77777777" w:rsidR="00091BE6" w:rsidRPr="0073428A" w:rsidRDefault="00091BE6" w:rsidP="00091BE6">
      <w:pPr>
        <w:rPr>
          <w:lang w:val="es-AR"/>
        </w:rPr>
      </w:pPr>
    </w:p>
    <w:p w14:paraId="171DB349" w14:textId="77777777" w:rsidR="003748CA" w:rsidRPr="0073428A" w:rsidRDefault="003748CA" w:rsidP="006C375B">
      <w:pPr>
        <w:pStyle w:val="BodyText"/>
        <w:rPr>
          <w:lang w:val="es-AR"/>
        </w:rPr>
        <w:sectPr w:rsidR="003748CA" w:rsidRPr="0073428A" w:rsidSect="004A03D4">
          <w:headerReference w:type="default" r:id="rId23"/>
          <w:footerReference w:type="default" r:id="rId24"/>
          <w:pgSz w:w="11907" w:h="16840" w:code="9"/>
          <w:pgMar w:top="1440" w:right="1440" w:bottom="1440" w:left="1440" w:header="510" w:footer="567" w:gutter="0"/>
          <w:cols w:space="708"/>
          <w:docGrid w:linePitch="360"/>
        </w:sectPr>
      </w:pPr>
    </w:p>
    <w:p w14:paraId="7E24B637" w14:textId="4C0A1C48" w:rsidR="005D1749" w:rsidRPr="0029559B" w:rsidRDefault="005D1749" w:rsidP="005D1749">
      <w:pPr>
        <w:pStyle w:val="Heading1"/>
        <w:pageBreakBefore/>
        <w:numPr>
          <w:ilvl w:val="0"/>
          <w:numId w:val="0"/>
        </w:numPr>
        <w:spacing w:after="120"/>
        <w:jc w:val="left"/>
      </w:pPr>
      <w:bookmarkStart w:id="30" w:name="_Toc180142634"/>
      <w:bookmarkEnd w:id="21"/>
      <w:r w:rsidRPr="00840CE7">
        <w:lastRenderedPageBreak/>
        <w:t xml:space="preserve">Anexo </w:t>
      </w:r>
      <w:r w:rsidR="00C116B8">
        <w:t>A: Registro de Fauna y Flora</w:t>
      </w:r>
      <w:bookmarkEnd w:id="30"/>
      <w:r w:rsidRPr="00DB23C7">
        <w:t xml:space="preserve"> </w:t>
      </w:r>
    </w:p>
    <w:tbl>
      <w:tblPr>
        <w:tblStyle w:val="TableGrid"/>
        <w:tblW w:w="92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29"/>
        <w:gridCol w:w="1413"/>
        <w:gridCol w:w="1281"/>
        <w:gridCol w:w="1417"/>
        <w:gridCol w:w="2126"/>
        <w:gridCol w:w="1892"/>
      </w:tblGrid>
      <w:tr w:rsidR="0003120B" w:rsidRPr="008E3785" w14:paraId="5EDF314A" w14:textId="77777777" w:rsidTr="0069513A">
        <w:trPr>
          <w:trHeight w:val="454"/>
        </w:trPr>
        <w:tc>
          <w:tcPr>
            <w:tcW w:w="9258" w:type="dxa"/>
            <w:gridSpan w:val="6"/>
            <w:shd w:val="clear" w:color="auto" w:fill="125B61"/>
            <w:vAlign w:val="center"/>
          </w:tcPr>
          <w:p w14:paraId="4CFE9D23" w14:textId="77777777" w:rsidR="0003120B" w:rsidRPr="008E3785" w:rsidRDefault="0003120B" w:rsidP="0069513A">
            <w:pPr>
              <w:spacing w:before="40" w:after="40"/>
              <w:jc w:val="center"/>
              <w:rPr>
                <w:b/>
                <w:bCs/>
                <w:color w:val="FFFFFF" w:themeColor="background1"/>
                <w:sz w:val="20"/>
                <w:szCs w:val="20"/>
              </w:rPr>
            </w:pPr>
            <w:r w:rsidRPr="008E3785">
              <w:rPr>
                <w:b/>
                <w:bCs/>
                <w:color w:val="FFFFFF" w:themeColor="background1"/>
                <w:sz w:val="20"/>
                <w:szCs w:val="20"/>
              </w:rPr>
              <w:t>Registro de Vida Silvestre</w:t>
            </w:r>
          </w:p>
        </w:tc>
      </w:tr>
      <w:tr w:rsidR="0003120B" w:rsidRPr="008E3785" w14:paraId="4EF92FD1" w14:textId="77777777" w:rsidTr="0069513A">
        <w:trPr>
          <w:trHeight w:val="397"/>
        </w:trPr>
        <w:tc>
          <w:tcPr>
            <w:tcW w:w="2542" w:type="dxa"/>
            <w:gridSpan w:val="2"/>
            <w:vAlign w:val="center"/>
          </w:tcPr>
          <w:p w14:paraId="3372BB1A" w14:textId="77777777" w:rsidR="0003120B" w:rsidRPr="008E3785" w:rsidRDefault="0003120B" w:rsidP="00537719">
            <w:pPr>
              <w:spacing w:before="40" w:after="40"/>
              <w:jc w:val="left"/>
              <w:rPr>
                <w:b/>
                <w:bCs/>
                <w:sz w:val="20"/>
                <w:szCs w:val="20"/>
              </w:rPr>
            </w:pPr>
            <w:r w:rsidRPr="008E3785">
              <w:rPr>
                <w:b/>
                <w:bCs/>
                <w:sz w:val="20"/>
                <w:szCs w:val="20"/>
              </w:rPr>
              <w:t>Nombre del proyecto:</w:t>
            </w:r>
          </w:p>
        </w:tc>
        <w:tc>
          <w:tcPr>
            <w:tcW w:w="2698" w:type="dxa"/>
            <w:gridSpan w:val="2"/>
            <w:vAlign w:val="center"/>
          </w:tcPr>
          <w:p w14:paraId="53809868" w14:textId="77777777" w:rsidR="0003120B" w:rsidRPr="008E3785" w:rsidRDefault="0003120B" w:rsidP="00537719">
            <w:pPr>
              <w:spacing w:before="40" w:after="40"/>
              <w:jc w:val="left"/>
              <w:rPr>
                <w:sz w:val="20"/>
                <w:szCs w:val="20"/>
              </w:rPr>
            </w:pPr>
          </w:p>
        </w:tc>
        <w:tc>
          <w:tcPr>
            <w:tcW w:w="2126" w:type="dxa"/>
            <w:vAlign w:val="center"/>
          </w:tcPr>
          <w:p w14:paraId="07639DF5" w14:textId="77777777" w:rsidR="0003120B" w:rsidRPr="008E3785" w:rsidRDefault="0003120B" w:rsidP="00537719">
            <w:pPr>
              <w:spacing w:before="40" w:after="40"/>
              <w:jc w:val="left"/>
              <w:rPr>
                <w:b/>
                <w:bCs/>
                <w:sz w:val="20"/>
                <w:szCs w:val="20"/>
              </w:rPr>
            </w:pPr>
            <w:r w:rsidRPr="008E3785">
              <w:rPr>
                <w:b/>
                <w:bCs/>
                <w:sz w:val="20"/>
                <w:szCs w:val="20"/>
              </w:rPr>
              <w:t>Región:</w:t>
            </w:r>
          </w:p>
        </w:tc>
        <w:tc>
          <w:tcPr>
            <w:tcW w:w="1892" w:type="dxa"/>
            <w:vAlign w:val="center"/>
          </w:tcPr>
          <w:p w14:paraId="13AF811F" w14:textId="77777777" w:rsidR="0003120B" w:rsidRPr="008E3785" w:rsidRDefault="0003120B" w:rsidP="00537719">
            <w:pPr>
              <w:spacing w:before="40" w:after="40"/>
              <w:jc w:val="left"/>
              <w:rPr>
                <w:sz w:val="20"/>
                <w:szCs w:val="20"/>
              </w:rPr>
            </w:pPr>
          </w:p>
        </w:tc>
      </w:tr>
      <w:tr w:rsidR="0003120B" w:rsidRPr="008E3785" w14:paraId="35413046" w14:textId="77777777" w:rsidTr="0069513A">
        <w:trPr>
          <w:trHeight w:val="397"/>
        </w:trPr>
        <w:tc>
          <w:tcPr>
            <w:tcW w:w="2542" w:type="dxa"/>
            <w:gridSpan w:val="2"/>
            <w:vAlign w:val="center"/>
          </w:tcPr>
          <w:p w14:paraId="48AC4F8C" w14:textId="77777777" w:rsidR="0003120B" w:rsidRPr="008E3785" w:rsidRDefault="0003120B" w:rsidP="00537719">
            <w:pPr>
              <w:spacing w:before="40" w:after="40"/>
              <w:jc w:val="left"/>
              <w:rPr>
                <w:b/>
                <w:bCs/>
                <w:sz w:val="20"/>
                <w:szCs w:val="20"/>
              </w:rPr>
            </w:pPr>
            <w:r w:rsidRPr="008E3785">
              <w:rPr>
                <w:b/>
                <w:bCs/>
                <w:sz w:val="20"/>
                <w:szCs w:val="20"/>
              </w:rPr>
              <w:t>Mes:</w:t>
            </w:r>
          </w:p>
        </w:tc>
        <w:tc>
          <w:tcPr>
            <w:tcW w:w="6716" w:type="dxa"/>
            <w:gridSpan w:val="4"/>
            <w:vAlign w:val="center"/>
          </w:tcPr>
          <w:p w14:paraId="157499E9" w14:textId="77777777" w:rsidR="0003120B" w:rsidRPr="008E3785" w:rsidRDefault="0003120B" w:rsidP="00537719">
            <w:pPr>
              <w:spacing w:before="40" w:after="40"/>
              <w:jc w:val="left"/>
              <w:rPr>
                <w:sz w:val="20"/>
                <w:szCs w:val="20"/>
              </w:rPr>
            </w:pPr>
          </w:p>
        </w:tc>
      </w:tr>
      <w:tr w:rsidR="0003120B" w:rsidRPr="008E3785" w14:paraId="699C8B80" w14:textId="77777777" w:rsidTr="0069513A">
        <w:trPr>
          <w:trHeight w:val="397"/>
        </w:trPr>
        <w:tc>
          <w:tcPr>
            <w:tcW w:w="2542" w:type="dxa"/>
            <w:gridSpan w:val="2"/>
            <w:vAlign w:val="center"/>
          </w:tcPr>
          <w:p w14:paraId="20E5C2DA" w14:textId="77777777" w:rsidR="0003120B" w:rsidRPr="008E3785" w:rsidRDefault="0003120B" w:rsidP="00537719">
            <w:pPr>
              <w:spacing w:before="40" w:after="40"/>
              <w:jc w:val="left"/>
              <w:rPr>
                <w:b/>
                <w:bCs/>
                <w:sz w:val="20"/>
                <w:szCs w:val="20"/>
              </w:rPr>
            </w:pPr>
            <w:r w:rsidRPr="008E3785">
              <w:rPr>
                <w:b/>
                <w:bCs/>
                <w:sz w:val="20"/>
                <w:szCs w:val="20"/>
              </w:rPr>
              <w:t>Gerente del contratista principal:</w:t>
            </w:r>
          </w:p>
        </w:tc>
        <w:tc>
          <w:tcPr>
            <w:tcW w:w="6716" w:type="dxa"/>
            <w:gridSpan w:val="4"/>
            <w:vAlign w:val="center"/>
          </w:tcPr>
          <w:p w14:paraId="2970DB5F" w14:textId="77777777" w:rsidR="0003120B" w:rsidRPr="008E3785" w:rsidRDefault="0003120B" w:rsidP="00537719">
            <w:pPr>
              <w:spacing w:before="40" w:after="40"/>
              <w:jc w:val="left"/>
              <w:rPr>
                <w:sz w:val="20"/>
                <w:szCs w:val="20"/>
              </w:rPr>
            </w:pPr>
          </w:p>
        </w:tc>
      </w:tr>
      <w:tr w:rsidR="0003120B" w:rsidRPr="008E3785" w14:paraId="7189C2A3" w14:textId="77777777" w:rsidTr="0069513A">
        <w:trPr>
          <w:trHeight w:val="397"/>
        </w:trPr>
        <w:tc>
          <w:tcPr>
            <w:tcW w:w="1129" w:type="dxa"/>
            <w:vMerge w:val="restart"/>
            <w:vAlign w:val="center"/>
          </w:tcPr>
          <w:p w14:paraId="35A08BFC" w14:textId="77777777" w:rsidR="0003120B" w:rsidRPr="008E3785" w:rsidRDefault="0003120B" w:rsidP="00537719">
            <w:pPr>
              <w:spacing w:before="40" w:after="40"/>
              <w:jc w:val="left"/>
              <w:rPr>
                <w:b/>
                <w:bCs/>
                <w:sz w:val="20"/>
                <w:szCs w:val="20"/>
              </w:rPr>
            </w:pPr>
            <w:r w:rsidRPr="008E3785">
              <w:rPr>
                <w:b/>
                <w:bCs/>
                <w:sz w:val="20"/>
                <w:szCs w:val="20"/>
              </w:rPr>
              <w:t>Fecha</w:t>
            </w:r>
          </w:p>
        </w:tc>
        <w:tc>
          <w:tcPr>
            <w:tcW w:w="1413" w:type="dxa"/>
            <w:vMerge w:val="restart"/>
            <w:vAlign w:val="center"/>
          </w:tcPr>
          <w:p w14:paraId="6B271E42" w14:textId="77777777" w:rsidR="0003120B" w:rsidRPr="008E3785" w:rsidRDefault="0003120B" w:rsidP="00537719">
            <w:pPr>
              <w:spacing w:before="40" w:after="40"/>
              <w:jc w:val="left"/>
              <w:rPr>
                <w:b/>
                <w:bCs/>
                <w:sz w:val="20"/>
                <w:szCs w:val="20"/>
              </w:rPr>
            </w:pPr>
            <w:r w:rsidRPr="008E3785">
              <w:rPr>
                <w:b/>
                <w:bCs/>
                <w:sz w:val="20"/>
                <w:szCs w:val="20"/>
              </w:rPr>
              <w:t>Tiempo</w:t>
            </w:r>
          </w:p>
        </w:tc>
        <w:tc>
          <w:tcPr>
            <w:tcW w:w="2698" w:type="dxa"/>
            <w:gridSpan w:val="2"/>
            <w:vAlign w:val="center"/>
          </w:tcPr>
          <w:p w14:paraId="56C0B067" w14:textId="77777777" w:rsidR="0003120B" w:rsidRPr="008E3785" w:rsidRDefault="0003120B" w:rsidP="00537719">
            <w:pPr>
              <w:spacing w:before="40" w:after="40"/>
              <w:jc w:val="left"/>
              <w:rPr>
                <w:b/>
                <w:bCs/>
                <w:sz w:val="20"/>
                <w:szCs w:val="20"/>
              </w:rPr>
            </w:pPr>
            <w:r w:rsidRPr="008E3785">
              <w:rPr>
                <w:b/>
                <w:bCs/>
                <w:sz w:val="20"/>
                <w:szCs w:val="20"/>
              </w:rPr>
              <w:t>Metálico</w:t>
            </w:r>
          </w:p>
        </w:tc>
        <w:tc>
          <w:tcPr>
            <w:tcW w:w="2126" w:type="dxa"/>
            <w:vMerge w:val="restart"/>
            <w:vAlign w:val="center"/>
          </w:tcPr>
          <w:p w14:paraId="393C44F2" w14:textId="77777777" w:rsidR="0003120B" w:rsidRPr="008E3785" w:rsidRDefault="0003120B" w:rsidP="00537719">
            <w:pPr>
              <w:spacing w:before="40" w:after="40"/>
              <w:jc w:val="left"/>
              <w:rPr>
                <w:b/>
                <w:bCs/>
                <w:sz w:val="20"/>
                <w:szCs w:val="20"/>
              </w:rPr>
            </w:pPr>
            <w:r w:rsidRPr="008E3785">
              <w:rPr>
                <w:b/>
                <w:bCs/>
                <w:sz w:val="20"/>
                <w:szCs w:val="20"/>
              </w:rPr>
              <w:t>Nombre, cargo y empresa del rescatista</w:t>
            </w:r>
          </w:p>
        </w:tc>
        <w:tc>
          <w:tcPr>
            <w:tcW w:w="1892" w:type="dxa"/>
            <w:vMerge w:val="restart"/>
            <w:vAlign w:val="center"/>
          </w:tcPr>
          <w:p w14:paraId="582DD679" w14:textId="77777777" w:rsidR="0003120B" w:rsidRPr="008E3785" w:rsidRDefault="0003120B" w:rsidP="00537719">
            <w:pPr>
              <w:spacing w:before="40" w:after="40"/>
              <w:jc w:val="left"/>
              <w:rPr>
                <w:b/>
                <w:bCs/>
                <w:sz w:val="20"/>
                <w:szCs w:val="20"/>
              </w:rPr>
            </w:pPr>
            <w:r w:rsidRPr="008E3785">
              <w:rPr>
                <w:b/>
                <w:bCs/>
                <w:sz w:val="20"/>
                <w:szCs w:val="20"/>
              </w:rPr>
              <w:t>Actividad de construcción/O&amp;M durante el encuentro</w:t>
            </w:r>
          </w:p>
        </w:tc>
      </w:tr>
      <w:tr w:rsidR="0003120B" w:rsidRPr="008E3785" w14:paraId="55CC1411" w14:textId="77777777" w:rsidTr="0069513A">
        <w:trPr>
          <w:trHeight w:val="397"/>
        </w:trPr>
        <w:tc>
          <w:tcPr>
            <w:tcW w:w="1129" w:type="dxa"/>
            <w:vMerge/>
            <w:vAlign w:val="center"/>
          </w:tcPr>
          <w:p w14:paraId="4CFCC985" w14:textId="77777777" w:rsidR="0003120B" w:rsidRPr="008E3785" w:rsidRDefault="0003120B" w:rsidP="0031328E">
            <w:pPr>
              <w:spacing w:before="40" w:after="40"/>
              <w:jc w:val="left"/>
              <w:rPr>
                <w:sz w:val="20"/>
                <w:szCs w:val="20"/>
              </w:rPr>
            </w:pPr>
          </w:p>
        </w:tc>
        <w:tc>
          <w:tcPr>
            <w:tcW w:w="1413" w:type="dxa"/>
            <w:vMerge/>
            <w:vAlign w:val="center"/>
          </w:tcPr>
          <w:p w14:paraId="18CBD926" w14:textId="77777777" w:rsidR="0003120B" w:rsidRPr="008E3785" w:rsidRDefault="0003120B" w:rsidP="0031328E">
            <w:pPr>
              <w:spacing w:before="40" w:after="40"/>
              <w:jc w:val="left"/>
              <w:rPr>
                <w:sz w:val="20"/>
                <w:szCs w:val="20"/>
              </w:rPr>
            </w:pPr>
          </w:p>
        </w:tc>
        <w:tc>
          <w:tcPr>
            <w:tcW w:w="1281" w:type="dxa"/>
            <w:vAlign w:val="center"/>
          </w:tcPr>
          <w:p w14:paraId="5F563482" w14:textId="77777777" w:rsidR="0003120B" w:rsidRPr="008E1FCE" w:rsidRDefault="0003120B" w:rsidP="0031328E">
            <w:pPr>
              <w:spacing w:before="40" w:after="40"/>
              <w:jc w:val="left"/>
              <w:rPr>
                <w:b/>
                <w:bCs/>
                <w:sz w:val="20"/>
                <w:szCs w:val="20"/>
              </w:rPr>
            </w:pPr>
            <w:r w:rsidRPr="008E1FCE">
              <w:rPr>
                <w:b/>
                <w:bCs/>
                <w:sz w:val="20"/>
                <w:szCs w:val="20"/>
              </w:rPr>
              <w:t>Nombre científico</w:t>
            </w:r>
          </w:p>
        </w:tc>
        <w:tc>
          <w:tcPr>
            <w:tcW w:w="1417" w:type="dxa"/>
            <w:vAlign w:val="center"/>
          </w:tcPr>
          <w:p w14:paraId="092957CA" w14:textId="77777777" w:rsidR="0003120B" w:rsidRPr="008E1FCE" w:rsidRDefault="0003120B" w:rsidP="0031328E">
            <w:pPr>
              <w:spacing w:before="40" w:after="40"/>
              <w:jc w:val="left"/>
              <w:rPr>
                <w:b/>
                <w:bCs/>
                <w:sz w:val="20"/>
                <w:szCs w:val="20"/>
              </w:rPr>
            </w:pPr>
            <w:r w:rsidRPr="008E1FCE">
              <w:rPr>
                <w:b/>
                <w:bCs/>
                <w:sz w:val="20"/>
                <w:szCs w:val="20"/>
              </w:rPr>
              <w:t>Nombre común</w:t>
            </w:r>
          </w:p>
        </w:tc>
        <w:tc>
          <w:tcPr>
            <w:tcW w:w="2126" w:type="dxa"/>
            <w:vMerge/>
            <w:vAlign w:val="center"/>
          </w:tcPr>
          <w:p w14:paraId="12199DD4" w14:textId="77777777" w:rsidR="0003120B" w:rsidRPr="008E3785" w:rsidRDefault="0003120B" w:rsidP="0031328E">
            <w:pPr>
              <w:spacing w:before="40" w:after="40"/>
              <w:jc w:val="left"/>
              <w:rPr>
                <w:sz w:val="20"/>
                <w:szCs w:val="20"/>
              </w:rPr>
            </w:pPr>
          </w:p>
        </w:tc>
        <w:tc>
          <w:tcPr>
            <w:tcW w:w="1892" w:type="dxa"/>
            <w:vMerge/>
            <w:vAlign w:val="center"/>
          </w:tcPr>
          <w:p w14:paraId="7BC87F64" w14:textId="77777777" w:rsidR="0003120B" w:rsidRPr="008E3785" w:rsidRDefault="0003120B" w:rsidP="0031328E">
            <w:pPr>
              <w:spacing w:before="40" w:after="40"/>
              <w:jc w:val="left"/>
              <w:rPr>
                <w:sz w:val="20"/>
                <w:szCs w:val="20"/>
              </w:rPr>
            </w:pPr>
          </w:p>
        </w:tc>
      </w:tr>
      <w:tr w:rsidR="0003120B" w:rsidRPr="008E3785" w14:paraId="0734E2CA" w14:textId="77777777" w:rsidTr="0069513A">
        <w:trPr>
          <w:trHeight w:val="397"/>
        </w:trPr>
        <w:tc>
          <w:tcPr>
            <w:tcW w:w="1129" w:type="dxa"/>
            <w:vAlign w:val="center"/>
          </w:tcPr>
          <w:p w14:paraId="112AAA05" w14:textId="77777777" w:rsidR="0003120B" w:rsidRPr="008E3785" w:rsidRDefault="0003120B" w:rsidP="0031328E">
            <w:pPr>
              <w:spacing w:before="40" w:after="40"/>
              <w:jc w:val="left"/>
              <w:rPr>
                <w:sz w:val="20"/>
                <w:szCs w:val="20"/>
              </w:rPr>
            </w:pPr>
          </w:p>
        </w:tc>
        <w:tc>
          <w:tcPr>
            <w:tcW w:w="1413" w:type="dxa"/>
            <w:vAlign w:val="center"/>
          </w:tcPr>
          <w:p w14:paraId="2CC92D20" w14:textId="77777777" w:rsidR="0003120B" w:rsidRPr="008E3785" w:rsidRDefault="0003120B" w:rsidP="0031328E">
            <w:pPr>
              <w:spacing w:before="40" w:after="40"/>
              <w:jc w:val="left"/>
              <w:rPr>
                <w:sz w:val="20"/>
                <w:szCs w:val="20"/>
              </w:rPr>
            </w:pPr>
          </w:p>
        </w:tc>
        <w:tc>
          <w:tcPr>
            <w:tcW w:w="1281" w:type="dxa"/>
            <w:vAlign w:val="center"/>
          </w:tcPr>
          <w:p w14:paraId="3CD4FE04" w14:textId="77777777" w:rsidR="0003120B" w:rsidRPr="008E3785" w:rsidRDefault="0003120B" w:rsidP="0031328E">
            <w:pPr>
              <w:spacing w:before="40" w:after="40"/>
              <w:jc w:val="left"/>
              <w:rPr>
                <w:sz w:val="20"/>
                <w:szCs w:val="20"/>
              </w:rPr>
            </w:pPr>
          </w:p>
        </w:tc>
        <w:tc>
          <w:tcPr>
            <w:tcW w:w="1417" w:type="dxa"/>
            <w:vAlign w:val="center"/>
          </w:tcPr>
          <w:p w14:paraId="5221ADAD" w14:textId="77777777" w:rsidR="0003120B" w:rsidRPr="008E3785" w:rsidRDefault="0003120B" w:rsidP="0031328E">
            <w:pPr>
              <w:spacing w:before="40" w:after="40"/>
              <w:jc w:val="left"/>
              <w:rPr>
                <w:sz w:val="20"/>
                <w:szCs w:val="20"/>
              </w:rPr>
            </w:pPr>
          </w:p>
        </w:tc>
        <w:tc>
          <w:tcPr>
            <w:tcW w:w="2126" w:type="dxa"/>
            <w:vAlign w:val="center"/>
          </w:tcPr>
          <w:p w14:paraId="7110B7F6" w14:textId="77777777" w:rsidR="0003120B" w:rsidRPr="008E3785" w:rsidRDefault="0003120B" w:rsidP="0031328E">
            <w:pPr>
              <w:spacing w:before="40" w:after="40"/>
              <w:jc w:val="left"/>
              <w:rPr>
                <w:sz w:val="20"/>
                <w:szCs w:val="20"/>
              </w:rPr>
            </w:pPr>
          </w:p>
        </w:tc>
        <w:tc>
          <w:tcPr>
            <w:tcW w:w="1892" w:type="dxa"/>
            <w:vAlign w:val="center"/>
          </w:tcPr>
          <w:p w14:paraId="296E4AB6" w14:textId="77777777" w:rsidR="0003120B" w:rsidRPr="008E3785" w:rsidRDefault="0003120B" w:rsidP="0031328E">
            <w:pPr>
              <w:spacing w:before="40" w:after="40"/>
              <w:jc w:val="left"/>
              <w:rPr>
                <w:sz w:val="20"/>
                <w:szCs w:val="20"/>
              </w:rPr>
            </w:pPr>
          </w:p>
        </w:tc>
      </w:tr>
      <w:tr w:rsidR="0003120B" w:rsidRPr="008E3785" w14:paraId="0AEAF17F" w14:textId="77777777" w:rsidTr="0069513A">
        <w:trPr>
          <w:trHeight w:val="397"/>
        </w:trPr>
        <w:tc>
          <w:tcPr>
            <w:tcW w:w="1129" w:type="dxa"/>
          </w:tcPr>
          <w:p w14:paraId="12ED1B7A" w14:textId="77777777" w:rsidR="0003120B" w:rsidRPr="008E3785" w:rsidRDefault="0003120B" w:rsidP="0031328E">
            <w:pPr>
              <w:spacing w:before="40" w:after="40"/>
              <w:rPr>
                <w:sz w:val="20"/>
                <w:szCs w:val="20"/>
              </w:rPr>
            </w:pPr>
          </w:p>
        </w:tc>
        <w:tc>
          <w:tcPr>
            <w:tcW w:w="1413" w:type="dxa"/>
          </w:tcPr>
          <w:p w14:paraId="2D43E4B9" w14:textId="77777777" w:rsidR="0003120B" w:rsidRPr="008E3785" w:rsidRDefault="0003120B" w:rsidP="0031328E">
            <w:pPr>
              <w:spacing w:before="40" w:after="40"/>
              <w:rPr>
                <w:sz w:val="20"/>
                <w:szCs w:val="20"/>
              </w:rPr>
            </w:pPr>
          </w:p>
        </w:tc>
        <w:tc>
          <w:tcPr>
            <w:tcW w:w="1281" w:type="dxa"/>
          </w:tcPr>
          <w:p w14:paraId="20AA5909" w14:textId="77777777" w:rsidR="0003120B" w:rsidRPr="008E3785" w:rsidRDefault="0003120B" w:rsidP="0031328E">
            <w:pPr>
              <w:spacing w:before="40" w:after="40"/>
              <w:rPr>
                <w:sz w:val="20"/>
                <w:szCs w:val="20"/>
              </w:rPr>
            </w:pPr>
          </w:p>
        </w:tc>
        <w:tc>
          <w:tcPr>
            <w:tcW w:w="1417" w:type="dxa"/>
          </w:tcPr>
          <w:p w14:paraId="42268137" w14:textId="77777777" w:rsidR="0003120B" w:rsidRPr="008E3785" w:rsidRDefault="0003120B" w:rsidP="0031328E">
            <w:pPr>
              <w:spacing w:before="40" w:after="40"/>
              <w:rPr>
                <w:sz w:val="20"/>
                <w:szCs w:val="20"/>
              </w:rPr>
            </w:pPr>
          </w:p>
        </w:tc>
        <w:tc>
          <w:tcPr>
            <w:tcW w:w="2126" w:type="dxa"/>
          </w:tcPr>
          <w:p w14:paraId="5A37F7BE" w14:textId="77777777" w:rsidR="0003120B" w:rsidRPr="008E3785" w:rsidRDefault="0003120B" w:rsidP="0031328E">
            <w:pPr>
              <w:spacing w:before="40" w:after="40"/>
              <w:rPr>
                <w:sz w:val="20"/>
                <w:szCs w:val="20"/>
              </w:rPr>
            </w:pPr>
          </w:p>
        </w:tc>
        <w:tc>
          <w:tcPr>
            <w:tcW w:w="1892" w:type="dxa"/>
          </w:tcPr>
          <w:p w14:paraId="302808EB" w14:textId="77777777" w:rsidR="0003120B" w:rsidRPr="008E3785" w:rsidRDefault="0003120B" w:rsidP="0031328E">
            <w:pPr>
              <w:spacing w:before="40" w:after="40"/>
              <w:rPr>
                <w:sz w:val="20"/>
                <w:szCs w:val="20"/>
              </w:rPr>
            </w:pPr>
          </w:p>
        </w:tc>
      </w:tr>
      <w:tr w:rsidR="0003120B" w:rsidRPr="008E3785" w14:paraId="4526ADC4" w14:textId="77777777" w:rsidTr="0069513A">
        <w:trPr>
          <w:trHeight w:val="397"/>
        </w:trPr>
        <w:tc>
          <w:tcPr>
            <w:tcW w:w="1129" w:type="dxa"/>
          </w:tcPr>
          <w:p w14:paraId="723F4B9B" w14:textId="77777777" w:rsidR="0003120B" w:rsidRPr="008E3785" w:rsidRDefault="0003120B" w:rsidP="0031328E">
            <w:pPr>
              <w:spacing w:before="40" w:after="40"/>
              <w:rPr>
                <w:sz w:val="20"/>
                <w:szCs w:val="20"/>
              </w:rPr>
            </w:pPr>
          </w:p>
        </w:tc>
        <w:tc>
          <w:tcPr>
            <w:tcW w:w="1413" w:type="dxa"/>
          </w:tcPr>
          <w:p w14:paraId="01447B8A" w14:textId="77777777" w:rsidR="0003120B" w:rsidRPr="008E3785" w:rsidRDefault="0003120B" w:rsidP="0031328E">
            <w:pPr>
              <w:spacing w:before="40" w:after="40"/>
              <w:rPr>
                <w:sz w:val="20"/>
                <w:szCs w:val="20"/>
              </w:rPr>
            </w:pPr>
          </w:p>
        </w:tc>
        <w:tc>
          <w:tcPr>
            <w:tcW w:w="1281" w:type="dxa"/>
          </w:tcPr>
          <w:p w14:paraId="3B4404EC" w14:textId="77777777" w:rsidR="0003120B" w:rsidRPr="008E3785" w:rsidRDefault="0003120B" w:rsidP="0031328E">
            <w:pPr>
              <w:spacing w:before="40" w:after="40"/>
              <w:rPr>
                <w:sz w:val="20"/>
                <w:szCs w:val="20"/>
              </w:rPr>
            </w:pPr>
          </w:p>
        </w:tc>
        <w:tc>
          <w:tcPr>
            <w:tcW w:w="1417" w:type="dxa"/>
          </w:tcPr>
          <w:p w14:paraId="3B7D9685" w14:textId="77777777" w:rsidR="0003120B" w:rsidRPr="008E3785" w:rsidRDefault="0003120B" w:rsidP="0031328E">
            <w:pPr>
              <w:spacing w:before="40" w:after="40"/>
              <w:rPr>
                <w:sz w:val="20"/>
                <w:szCs w:val="20"/>
              </w:rPr>
            </w:pPr>
          </w:p>
        </w:tc>
        <w:tc>
          <w:tcPr>
            <w:tcW w:w="2126" w:type="dxa"/>
          </w:tcPr>
          <w:p w14:paraId="5C0447E1" w14:textId="77777777" w:rsidR="0003120B" w:rsidRPr="008E3785" w:rsidRDefault="0003120B" w:rsidP="0031328E">
            <w:pPr>
              <w:spacing w:before="40" w:after="40"/>
              <w:rPr>
                <w:sz w:val="20"/>
                <w:szCs w:val="20"/>
              </w:rPr>
            </w:pPr>
          </w:p>
        </w:tc>
        <w:tc>
          <w:tcPr>
            <w:tcW w:w="1892" w:type="dxa"/>
          </w:tcPr>
          <w:p w14:paraId="2B465B3B" w14:textId="77777777" w:rsidR="0003120B" w:rsidRPr="008E3785" w:rsidRDefault="0003120B" w:rsidP="0031328E">
            <w:pPr>
              <w:spacing w:before="40" w:after="40"/>
              <w:rPr>
                <w:sz w:val="20"/>
                <w:szCs w:val="20"/>
              </w:rPr>
            </w:pPr>
          </w:p>
        </w:tc>
      </w:tr>
      <w:tr w:rsidR="0003120B" w:rsidRPr="008E3785" w14:paraId="75957AE1" w14:textId="77777777" w:rsidTr="0069513A">
        <w:trPr>
          <w:trHeight w:val="397"/>
        </w:trPr>
        <w:tc>
          <w:tcPr>
            <w:tcW w:w="1129" w:type="dxa"/>
          </w:tcPr>
          <w:p w14:paraId="77E50F0B" w14:textId="77777777" w:rsidR="0003120B" w:rsidRPr="008E3785" w:rsidRDefault="0003120B" w:rsidP="0031328E">
            <w:pPr>
              <w:spacing w:before="40" w:after="40"/>
              <w:rPr>
                <w:sz w:val="20"/>
                <w:szCs w:val="20"/>
              </w:rPr>
            </w:pPr>
          </w:p>
        </w:tc>
        <w:tc>
          <w:tcPr>
            <w:tcW w:w="1413" w:type="dxa"/>
          </w:tcPr>
          <w:p w14:paraId="297F06D8" w14:textId="77777777" w:rsidR="0003120B" w:rsidRPr="008E3785" w:rsidRDefault="0003120B" w:rsidP="0031328E">
            <w:pPr>
              <w:spacing w:before="40" w:after="40"/>
              <w:rPr>
                <w:sz w:val="20"/>
                <w:szCs w:val="20"/>
              </w:rPr>
            </w:pPr>
          </w:p>
        </w:tc>
        <w:tc>
          <w:tcPr>
            <w:tcW w:w="1281" w:type="dxa"/>
          </w:tcPr>
          <w:p w14:paraId="09364B0A" w14:textId="77777777" w:rsidR="0003120B" w:rsidRPr="008E3785" w:rsidRDefault="0003120B" w:rsidP="0031328E">
            <w:pPr>
              <w:spacing w:before="40" w:after="40"/>
              <w:rPr>
                <w:sz w:val="20"/>
                <w:szCs w:val="20"/>
              </w:rPr>
            </w:pPr>
          </w:p>
        </w:tc>
        <w:tc>
          <w:tcPr>
            <w:tcW w:w="1417" w:type="dxa"/>
          </w:tcPr>
          <w:p w14:paraId="02E96573" w14:textId="77777777" w:rsidR="0003120B" w:rsidRPr="008E3785" w:rsidRDefault="0003120B" w:rsidP="0031328E">
            <w:pPr>
              <w:spacing w:before="40" w:after="40"/>
              <w:rPr>
                <w:sz w:val="20"/>
                <w:szCs w:val="20"/>
              </w:rPr>
            </w:pPr>
          </w:p>
        </w:tc>
        <w:tc>
          <w:tcPr>
            <w:tcW w:w="2126" w:type="dxa"/>
          </w:tcPr>
          <w:p w14:paraId="4EE5A3B3" w14:textId="77777777" w:rsidR="0003120B" w:rsidRPr="008E3785" w:rsidRDefault="0003120B" w:rsidP="0031328E">
            <w:pPr>
              <w:spacing w:before="40" w:after="40"/>
              <w:rPr>
                <w:sz w:val="20"/>
                <w:szCs w:val="20"/>
              </w:rPr>
            </w:pPr>
          </w:p>
        </w:tc>
        <w:tc>
          <w:tcPr>
            <w:tcW w:w="1892" w:type="dxa"/>
          </w:tcPr>
          <w:p w14:paraId="5AC5E956" w14:textId="77777777" w:rsidR="0003120B" w:rsidRPr="008E3785" w:rsidRDefault="0003120B" w:rsidP="0031328E">
            <w:pPr>
              <w:spacing w:before="40" w:after="40"/>
              <w:rPr>
                <w:sz w:val="20"/>
                <w:szCs w:val="20"/>
              </w:rPr>
            </w:pPr>
          </w:p>
        </w:tc>
      </w:tr>
      <w:tr w:rsidR="0003120B" w:rsidRPr="008E3785" w14:paraId="26B46E7C" w14:textId="77777777" w:rsidTr="0069513A">
        <w:trPr>
          <w:trHeight w:val="397"/>
        </w:trPr>
        <w:tc>
          <w:tcPr>
            <w:tcW w:w="1129" w:type="dxa"/>
          </w:tcPr>
          <w:p w14:paraId="0298067F" w14:textId="77777777" w:rsidR="0003120B" w:rsidRPr="008E3785" w:rsidRDefault="0003120B" w:rsidP="0031328E">
            <w:pPr>
              <w:spacing w:before="40" w:after="40"/>
              <w:rPr>
                <w:sz w:val="20"/>
                <w:szCs w:val="20"/>
              </w:rPr>
            </w:pPr>
          </w:p>
        </w:tc>
        <w:tc>
          <w:tcPr>
            <w:tcW w:w="1413" w:type="dxa"/>
          </w:tcPr>
          <w:p w14:paraId="1D3DFA40" w14:textId="77777777" w:rsidR="0003120B" w:rsidRPr="008E3785" w:rsidRDefault="0003120B" w:rsidP="0031328E">
            <w:pPr>
              <w:spacing w:before="40" w:after="40"/>
              <w:rPr>
                <w:sz w:val="20"/>
                <w:szCs w:val="20"/>
              </w:rPr>
            </w:pPr>
          </w:p>
        </w:tc>
        <w:tc>
          <w:tcPr>
            <w:tcW w:w="1281" w:type="dxa"/>
          </w:tcPr>
          <w:p w14:paraId="6DB620FF" w14:textId="77777777" w:rsidR="0003120B" w:rsidRPr="008E3785" w:rsidRDefault="0003120B" w:rsidP="0031328E">
            <w:pPr>
              <w:spacing w:before="40" w:after="40"/>
              <w:rPr>
                <w:sz w:val="20"/>
                <w:szCs w:val="20"/>
              </w:rPr>
            </w:pPr>
          </w:p>
        </w:tc>
        <w:tc>
          <w:tcPr>
            <w:tcW w:w="1417" w:type="dxa"/>
          </w:tcPr>
          <w:p w14:paraId="7F1CCCDF" w14:textId="77777777" w:rsidR="0003120B" w:rsidRPr="008E3785" w:rsidRDefault="0003120B" w:rsidP="0031328E">
            <w:pPr>
              <w:spacing w:before="40" w:after="40"/>
              <w:rPr>
                <w:sz w:val="20"/>
                <w:szCs w:val="20"/>
              </w:rPr>
            </w:pPr>
          </w:p>
        </w:tc>
        <w:tc>
          <w:tcPr>
            <w:tcW w:w="2126" w:type="dxa"/>
          </w:tcPr>
          <w:p w14:paraId="0EEC7921" w14:textId="77777777" w:rsidR="0003120B" w:rsidRPr="008E3785" w:rsidRDefault="0003120B" w:rsidP="0031328E">
            <w:pPr>
              <w:spacing w:before="40" w:after="40"/>
              <w:rPr>
                <w:sz w:val="20"/>
                <w:szCs w:val="20"/>
              </w:rPr>
            </w:pPr>
          </w:p>
        </w:tc>
        <w:tc>
          <w:tcPr>
            <w:tcW w:w="1892" w:type="dxa"/>
          </w:tcPr>
          <w:p w14:paraId="20EFB30B" w14:textId="77777777" w:rsidR="0003120B" w:rsidRPr="008E3785" w:rsidRDefault="0003120B" w:rsidP="0031328E">
            <w:pPr>
              <w:spacing w:before="40" w:after="40"/>
              <w:rPr>
                <w:sz w:val="20"/>
                <w:szCs w:val="20"/>
              </w:rPr>
            </w:pPr>
          </w:p>
        </w:tc>
      </w:tr>
      <w:tr w:rsidR="0003120B" w:rsidRPr="008E3785" w14:paraId="2274BEF4" w14:textId="77777777" w:rsidTr="0069513A">
        <w:trPr>
          <w:trHeight w:val="397"/>
        </w:trPr>
        <w:tc>
          <w:tcPr>
            <w:tcW w:w="1129" w:type="dxa"/>
          </w:tcPr>
          <w:p w14:paraId="72FF5B71" w14:textId="77777777" w:rsidR="0003120B" w:rsidRPr="008E3785" w:rsidRDefault="0003120B" w:rsidP="0031328E">
            <w:pPr>
              <w:spacing w:before="40" w:after="40"/>
              <w:rPr>
                <w:sz w:val="20"/>
                <w:szCs w:val="20"/>
              </w:rPr>
            </w:pPr>
          </w:p>
        </w:tc>
        <w:tc>
          <w:tcPr>
            <w:tcW w:w="1413" w:type="dxa"/>
          </w:tcPr>
          <w:p w14:paraId="4963FA6E" w14:textId="77777777" w:rsidR="0003120B" w:rsidRPr="008E3785" w:rsidRDefault="0003120B" w:rsidP="0031328E">
            <w:pPr>
              <w:spacing w:before="40" w:after="40"/>
              <w:rPr>
                <w:sz w:val="20"/>
                <w:szCs w:val="20"/>
              </w:rPr>
            </w:pPr>
          </w:p>
        </w:tc>
        <w:tc>
          <w:tcPr>
            <w:tcW w:w="1281" w:type="dxa"/>
          </w:tcPr>
          <w:p w14:paraId="1B8B3BE2" w14:textId="77777777" w:rsidR="0003120B" w:rsidRPr="008E3785" w:rsidRDefault="0003120B" w:rsidP="0031328E">
            <w:pPr>
              <w:spacing w:before="40" w:after="40"/>
              <w:rPr>
                <w:sz w:val="20"/>
                <w:szCs w:val="20"/>
              </w:rPr>
            </w:pPr>
          </w:p>
        </w:tc>
        <w:tc>
          <w:tcPr>
            <w:tcW w:w="1417" w:type="dxa"/>
          </w:tcPr>
          <w:p w14:paraId="4785127C" w14:textId="77777777" w:rsidR="0003120B" w:rsidRPr="008E3785" w:rsidRDefault="0003120B" w:rsidP="0031328E">
            <w:pPr>
              <w:spacing w:before="40" w:after="40"/>
              <w:rPr>
                <w:sz w:val="20"/>
                <w:szCs w:val="20"/>
              </w:rPr>
            </w:pPr>
          </w:p>
        </w:tc>
        <w:tc>
          <w:tcPr>
            <w:tcW w:w="2126" w:type="dxa"/>
          </w:tcPr>
          <w:p w14:paraId="57230087" w14:textId="77777777" w:rsidR="0003120B" w:rsidRPr="008E3785" w:rsidRDefault="0003120B" w:rsidP="0031328E">
            <w:pPr>
              <w:spacing w:before="40" w:after="40"/>
              <w:rPr>
                <w:sz w:val="20"/>
                <w:szCs w:val="20"/>
              </w:rPr>
            </w:pPr>
          </w:p>
        </w:tc>
        <w:tc>
          <w:tcPr>
            <w:tcW w:w="1892" w:type="dxa"/>
          </w:tcPr>
          <w:p w14:paraId="74D820F1" w14:textId="77777777" w:rsidR="0003120B" w:rsidRPr="008E3785" w:rsidRDefault="0003120B" w:rsidP="0031328E">
            <w:pPr>
              <w:spacing w:before="40" w:after="40"/>
              <w:rPr>
                <w:sz w:val="20"/>
                <w:szCs w:val="20"/>
              </w:rPr>
            </w:pPr>
          </w:p>
        </w:tc>
      </w:tr>
      <w:tr w:rsidR="0003120B" w:rsidRPr="008E3785" w14:paraId="36E38AE7" w14:textId="77777777" w:rsidTr="0069513A">
        <w:trPr>
          <w:trHeight w:val="397"/>
        </w:trPr>
        <w:tc>
          <w:tcPr>
            <w:tcW w:w="1129" w:type="dxa"/>
          </w:tcPr>
          <w:p w14:paraId="73CE64CA" w14:textId="77777777" w:rsidR="0003120B" w:rsidRPr="008E3785" w:rsidRDefault="0003120B" w:rsidP="0031328E">
            <w:pPr>
              <w:spacing w:before="40" w:after="40"/>
              <w:rPr>
                <w:sz w:val="20"/>
                <w:szCs w:val="20"/>
              </w:rPr>
            </w:pPr>
          </w:p>
        </w:tc>
        <w:tc>
          <w:tcPr>
            <w:tcW w:w="1413" w:type="dxa"/>
          </w:tcPr>
          <w:p w14:paraId="4FFD8488" w14:textId="77777777" w:rsidR="0003120B" w:rsidRPr="008E3785" w:rsidRDefault="0003120B" w:rsidP="0031328E">
            <w:pPr>
              <w:spacing w:before="40" w:after="40"/>
              <w:rPr>
                <w:sz w:val="20"/>
                <w:szCs w:val="20"/>
              </w:rPr>
            </w:pPr>
          </w:p>
        </w:tc>
        <w:tc>
          <w:tcPr>
            <w:tcW w:w="1281" w:type="dxa"/>
          </w:tcPr>
          <w:p w14:paraId="4BD225A7" w14:textId="77777777" w:rsidR="0003120B" w:rsidRPr="008E3785" w:rsidRDefault="0003120B" w:rsidP="0031328E">
            <w:pPr>
              <w:spacing w:before="40" w:after="40"/>
              <w:rPr>
                <w:sz w:val="20"/>
                <w:szCs w:val="20"/>
              </w:rPr>
            </w:pPr>
          </w:p>
        </w:tc>
        <w:tc>
          <w:tcPr>
            <w:tcW w:w="1417" w:type="dxa"/>
          </w:tcPr>
          <w:p w14:paraId="57FB661C" w14:textId="77777777" w:rsidR="0003120B" w:rsidRPr="008E3785" w:rsidRDefault="0003120B" w:rsidP="0031328E">
            <w:pPr>
              <w:spacing w:before="40" w:after="40"/>
              <w:rPr>
                <w:sz w:val="20"/>
                <w:szCs w:val="20"/>
              </w:rPr>
            </w:pPr>
          </w:p>
        </w:tc>
        <w:tc>
          <w:tcPr>
            <w:tcW w:w="2126" w:type="dxa"/>
          </w:tcPr>
          <w:p w14:paraId="62893655" w14:textId="77777777" w:rsidR="0003120B" w:rsidRPr="008E3785" w:rsidRDefault="0003120B" w:rsidP="0031328E">
            <w:pPr>
              <w:spacing w:before="40" w:after="40"/>
              <w:rPr>
                <w:sz w:val="20"/>
                <w:szCs w:val="20"/>
              </w:rPr>
            </w:pPr>
          </w:p>
        </w:tc>
        <w:tc>
          <w:tcPr>
            <w:tcW w:w="1892" w:type="dxa"/>
          </w:tcPr>
          <w:p w14:paraId="44F645E0" w14:textId="77777777" w:rsidR="0003120B" w:rsidRPr="008E3785" w:rsidRDefault="0003120B" w:rsidP="0031328E">
            <w:pPr>
              <w:spacing w:before="40" w:after="40"/>
              <w:rPr>
                <w:sz w:val="20"/>
                <w:szCs w:val="20"/>
              </w:rPr>
            </w:pPr>
          </w:p>
        </w:tc>
      </w:tr>
      <w:tr w:rsidR="0003120B" w:rsidRPr="008E3785" w14:paraId="706EBBD8" w14:textId="77777777" w:rsidTr="0069513A">
        <w:trPr>
          <w:trHeight w:val="397"/>
        </w:trPr>
        <w:tc>
          <w:tcPr>
            <w:tcW w:w="1129" w:type="dxa"/>
          </w:tcPr>
          <w:p w14:paraId="5254824E" w14:textId="77777777" w:rsidR="0003120B" w:rsidRPr="008E3785" w:rsidRDefault="0003120B" w:rsidP="0031328E">
            <w:pPr>
              <w:spacing w:before="40" w:after="40"/>
              <w:rPr>
                <w:sz w:val="20"/>
                <w:szCs w:val="20"/>
              </w:rPr>
            </w:pPr>
          </w:p>
        </w:tc>
        <w:tc>
          <w:tcPr>
            <w:tcW w:w="1413" w:type="dxa"/>
          </w:tcPr>
          <w:p w14:paraId="0F17C1A1" w14:textId="77777777" w:rsidR="0003120B" w:rsidRPr="008E3785" w:rsidRDefault="0003120B" w:rsidP="0031328E">
            <w:pPr>
              <w:spacing w:before="40" w:after="40"/>
              <w:rPr>
                <w:sz w:val="20"/>
                <w:szCs w:val="20"/>
              </w:rPr>
            </w:pPr>
          </w:p>
        </w:tc>
        <w:tc>
          <w:tcPr>
            <w:tcW w:w="1281" w:type="dxa"/>
          </w:tcPr>
          <w:p w14:paraId="1D6C086B" w14:textId="77777777" w:rsidR="0003120B" w:rsidRPr="008E3785" w:rsidRDefault="0003120B" w:rsidP="0031328E">
            <w:pPr>
              <w:spacing w:before="40" w:after="40"/>
              <w:rPr>
                <w:sz w:val="20"/>
                <w:szCs w:val="20"/>
              </w:rPr>
            </w:pPr>
          </w:p>
        </w:tc>
        <w:tc>
          <w:tcPr>
            <w:tcW w:w="1417" w:type="dxa"/>
          </w:tcPr>
          <w:p w14:paraId="548BBCEC" w14:textId="77777777" w:rsidR="0003120B" w:rsidRPr="008E3785" w:rsidRDefault="0003120B" w:rsidP="0031328E">
            <w:pPr>
              <w:spacing w:before="40" w:after="40"/>
              <w:rPr>
                <w:sz w:val="20"/>
                <w:szCs w:val="20"/>
              </w:rPr>
            </w:pPr>
          </w:p>
        </w:tc>
        <w:tc>
          <w:tcPr>
            <w:tcW w:w="2126" w:type="dxa"/>
          </w:tcPr>
          <w:p w14:paraId="0FDB9197" w14:textId="77777777" w:rsidR="0003120B" w:rsidRPr="008E3785" w:rsidRDefault="0003120B" w:rsidP="0031328E">
            <w:pPr>
              <w:spacing w:before="40" w:after="40"/>
              <w:rPr>
                <w:sz w:val="20"/>
                <w:szCs w:val="20"/>
              </w:rPr>
            </w:pPr>
          </w:p>
        </w:tc>
        <w:tc>
          <w:tcPr>
            <w:tcW w:w="1892" w:type="dxa"/>
          </w:tcPr>
          <w:p w14:paraId="756CF7E3" w14:textId="77777777" w:rsidR="0003120B" w:rsidRPr="008E3785" w:rsidRDefault="0003120B" w:rsidP="0031328E">
            <w:pPr>
              <w:spacing w:before="40" w:after="40"/>
              <w:rPr>
                <w:sz w:val="20"/>
                <w:szCs w:val="20"/>
              </w:rPr>
            </w:pPr>
          </w:p>
        </w:tc>
      </w:tr>
      <w:tr w:rsidR="0003120B" w:rsidRPr="008E3785" w14:paraId="4CF27B43" w14:textId="77777777" w:rsidTr="0069513A">
        <w:trPr>
          <w:trHeight w:val="397"/>
        </w:trPr>
        <w:tc>
          <w:tcPr>
            <w:tcW w:w="1129" w:type="dxa"/>
          </w:tcPr>
          <w:p w14:paraId="63293B63" w14:textId="77777777" w:rsidR="0003120B" w:rsidRPr="008E3785" w:rsidRDefault="0003120B" w:rsidP="0031328E">
            <w:pPr>
              <w:spacing w:before="40" w:after="40"/>
              <w:rPr>
                <w:sz w:val="20"/>
                <w:szCs w:val="20"/>
              </w:rPr>
            </w:pPr>
          </w:p>
        </w:tc>
        <w:tc>
          <w:tcPr>
            <w:tcW w:w="1413" w:type="dxa"/>
          </w:tcPr>
          <w:p w14:paraId="3FD830C9" w14:textId="77777777" w:rsidR="0003120B" w:rsidRPr="008E3785" w:rsidRDefault="0003120B" w:rsidP="0031328E">
            <w:pPr>
              <w:spacing w:before="40" w:after="40"/>
              <w:rPr>
                <w:sz w:val="20"/>
                <w:szCs w:val="20"/>
              </w:rPr>
            </w:pPr>
          </w:p>
        </w:tc>
        <w:tc>
          <w:tcPr>
            <w:tcW w:w="1281" w:type="dxa"/>
          </w:tcPr>
          <w:p w14:paraId="63D47778" w14:textId="77777777" w:rsidR="0003120B" w:rsidRPr="008E3785" w:rsidRDefault="0003120B" w:rsidP="0031328E">
            <w:pPr>
              <w:spacing w:before="40" w:after="40"/>
              <w:rPr>
                <w:sz w:val="20"/>
                <w:szCs w:val="20"/>
              </w:rPr>
            </w:pPr>
          </w:p>
        </w:tc>
        <w:tc>
          <w:tcPr>
            <w:tcW w:w="1417" w:type="dxa"/>
          </w:tcPr>
          <w:p w14:paraId="68F8185F" w14:textId="77777777" w:rsidR="0003120B" w:rsidRPr="008E3785" w:rsidRDefault="0003120B" w:rsidP="0031328E">
            <w:pPr>
              <w:spacing w:before="40" w:after="40"/>
              <w:rPr>
                <w:sz w:val="20"/>
                <w:szCs w:val="20"/>
              </w:rPr>
            </w:pPr>
          </w:p>
        </w:tc>
        <w:tc>
          <w:tcPr>
            <w:tcW w:w="2126" w:type="dxa"/>
          </w:tcPr>
          <w:p w14:paraId="10CBF64A" w14:textId="77777777" w:rsidR="0003120B" w:rsidRPr="008E3785" w:rsidRDefault="0003120B" w:rsidP="0031328E">
            <w:pPr>
              <w:spacing w:before="40" w:after="40"/>
              <w:rPr>
                <w:sz w:val="20"/>
                <w:szCs w:val="20"/>
              </w:rPr>
            </w:pPr>
          </w:p>
        </w:tc>
        <w:tc>
          <w:tcPr>
            <w:tcW w:w="1892" w:type="dxa"/>
          </w:tcPr>
          <w:p w14:paraId="7BB43F6F" w14:textId="77777777" w:rsidR="0003120B" w:rsidRPr="008E3785" w:rsidRDefault="0003120B" w:rsidP="0031328E">
            <w:pPr>
              <w:spacing w:before="40" w:after="40"/>
              <w:rPr>
                <w:sz w:val="20"/>
                <w:szCs w:val="20"/>
              </w:rPr>
            </w:pPr>
          </w:p>
        </w:tc>
      </w:tr>
      <w:tr w:rsidR="0003120B" w:rsidRPr="008E3785" w14:paraId="0BE42398" w14:textId="77777777" w:rsidTr="0069513A">
        <w:trPr>
          <w:trHeight w:val="397"/>
        </w:trPr>
        <w:tc>
          <w:tcPr>
            <w:tcW w:w="9258" w:type="dxa"/>
            <w:gridSpan w:val="6"/>
            <w:vAlign w:val="center"/>
          </w:tcPr>
          <w:p w14:paraId="0D6F8F96" w14:textId="77777777" w:rsidR="0003120B" w:rsidRPr="008E1FCE" w:rsidRDefault="0003120B" w:rsidP="00537719">
            <w:pPr>
              <w:spacing w:before="40" w:after="40"/>
              <w:jc w:val="left"/>
              <w:rPr>
                <w:b/>
                <w:bCs/>
                <w:sz w:val="20"/>
                <w:szCs w:val="20"/>
              </w:rPr>
            </w:pPr>
            <w:r>
              <w:rPr>
                <w:b/>
                <w:bCs/>
                <w:sz w:val="20"/>
                <w:szCs w:val="20"/>
              </w:rPr>
              <w:t>Observaciones y hallazgos generales</w:t>
            </w:r>
          </w:p>
        </w:tc>
      </w:tr>
      <w:tr w:rsidR="0003120B" w:rsidRPr="008E3785" w14:paraId="30F80E0F" w14:textId="77777777" w:rsidTr="0069513A">
        <w:trPr>
          <w:trHeight w:val="1604"/>
        </w:trPr>
        <w:tc>
          <w:tcPr>
            <w:tcW w:w="9258" w:type="dxa"/>
            <w:gridSpan w:val="6"/>
            <w:vAlign w:val="center"/>
          </w:tcPr>
          <w:p w14:paraId="449205DF" w14:textId="77777777" w:rsidR="0003120B" w:rsidRPr="008E3785" w:rsidRDefault="0003120B" w:rsidP="00537719">
            <w:pPr>
              <w:spacing w:before="40" w:after="40"/>
              <w:jc w:val="left"/>
              <w:rPr>
                <w:sz w:val="20"/>
                <w:szCs w:val="20"/>
              </w:rPr>
            </w:pPr>
          </w:p>
        </w:tc>
      </w:tr>
      <w:tr w:rsidR="0003120B" w:rsidRPr="008E3785" w14:paraId="33CAA269" w14:textId="77777777" w:rsidTr="0069513A">
        <w:trPr>
          <w:trHeight w:val="397"/>
        </w:trPr>
        <w:tc>
          <w:tcPr>
            <w:tcW w:w="9258" w:type="dxa"/>
            <w:gridSpan w:val="6"/>
            <w:vAlign w:val="center"/>
          </w:tcPr>
          <w:p w14:paraId="37402B51" w14:textId="77777777" w:rsidR="0003120B" w:rsidRPr="004A03D4" w:rsidRDefault="0003120B" w:rsidP="00537719">
            <w:pPr>
              <w:spacing w:before="40" w:after="40"/>
              <w:jc w:val="left"/>
              <w:rPr>
                <w:b/>
                <w:bCs/>
                <w:sz w:val="20"/>
                <w:szCs w:val="20"/>
              </w:rPr>
            </w:pPr>
            <w:r>
              <w:rPr>
                <w:b/>
                <w:bCs/>
                <w:sz w:val="20"/>
                <w:szCs w:val="20"/>
              </w:rPr>
              <w:t>Acciones a implementar</w:t>
            </w:r>
          </w:p>
        </w:tc>
      </w:tr>
      <w:tr w:rsidR="0003120B" w:rsidRPr="008E3785" w14:paraId="17A51A58" w14:textId="77777777" w:rsidTr="0069513A">
        <w:trPr>
          <w:trHeight w:val="397"/>
        </w:trPr>
        <w:tc>
          <w:tcPr>
            <w:tcW w:w="5240" w:type="dxa"/>
            <w:gridSpan w:val="4"/>
            <w:vAlign w:val="center"/>
          </w:tcPr>
          <w:p w14:paraId="7FC563C4" w14:textId="77777777" w:rsidR="0003120B" w:rsidRPr="004A03D4" w:rsidRDefault="0003120B" w:rsidP="00537719">
            <w:pPr>
              <w:spacing w:before="40" w:after="40"/>
              <w:jc w:val="left"/>
              <w:rPr>
                <w:b/>
                <w:bCs/>
                <w:sz w:val="20"/>
                <w:szCs w:val="20"/>
              </w:rPr>
            </w:pPr>
            <w:r w:rsidRPr="004A03D4">
              <w:rPr>
                <w:b/>
                <w:bCs/>
                <w:sz w:val="20"/>
                <w:szCs w:val="20"/>
              </w:rPr>
              <w:t>Acción</w:t>
            </w:r>
          </w:p>
        </w:tc>
        <w:tc>
          <w:tcPr>
            <w:tcW w:w="2126" w:type="dxa"/>
            <w:vAlign w:val="center"/>
          </w:tcPr>
          <w:p w14:paraId="52915D4C" w14:textId="77777777" w:rsidR="0003120B" w:rsidRPr="004A03D4" w:rsidRDefault="0003120B" w:rsidP="00537719">
            <w:pPr>
              <w:spacing w:before="40" w:after="40"/>
              <w:jc w:val="left"/>
              <w:rPr>
                <w:b/>
                <w:bCs/>
                <w:sz w:val="20"/>
                <w:szCs w:val="20"/>
              </w:rPr>
            </w:pPr>
            <w:r w:rsidRPr="004A03D4">
              <w:rPr>
                <w:b/>
                <w:bCs/>
                <w:sz w:val="20"/>
                <w:szCs w:val="20"/>
              </w:rPr>
              <w:t>Responsabilidad</w:t>
            </w:r>
          </w:p>
        </w:tc>
        <w:tc>
          <w:tcPr>
            <w:tcW w:w="1892" w:type="dxa"/>
            <w:vAlign w:val="center"/>
          </w:tcPr>
          <w:p w14:paraId="2DB519A2" w14:textId="77777777" w:rsidR="0003120B" w:rsidRPr="004A03D4" w:rsidRDefault="0003120B" w:rsidP="00537719">
            <w:pPr>
              <w:spacing w:before="40" w:after="40"/>
              <w:jc w:val="left"/>
              <w:rPr>
                <w:b/>
                <w:bCs/>
                <w:sz w:val="20"/>
                <w:szCs w:val="20"/>
              </w:rPr>
            </w:pPr>
            <w:r w:rsidRPr="004A03D4">
              <w:rPr>
                <w:b/>
                <w:bCs/>
                <w:sz w:val="20"/>
                <w:szCs w:val="20"/>
              </w:rPr>
              <w:t>Fecha</w:t>
            </w:r>
          </w:p>
        </w:tc>
      </w:tr>
      <w:tr w:rsidR="0003120B" w:rsidRPr="008E3785" w14:paraId="1A1C4985" w14:textId="77777777" w:rsidTr="0069513A">
        <w:trPr>
          <w:trHeight w:val="397"/>
        </w:trPr>
        <w:tc>
          <w:tcPr>
            <w:tcW w:w="5240" w:type="dxa"/>
            <w:gridSpan w:val="4"/>
          </w:tcPr>
          <w:p w14:paraId="33F0682D" w14:textId="77777777" w:rsidR="0003120B" w:rsidRPr="008E3785" w:rsidRDefault="0003120B" w:rsidP="0031328E">
            <w:pPr>
              <w:spacing w:before="40" w:after="40"/>
              <w:rPr>
                <w:sz w:val="20"/>
                <w:szCs w:val="20"/>
              </w:rPr>
            </w:pPr>
          </w:p>
        </w:tc>
        <w:tc>
          <w:tcPr>
            <w:tcW w:w="2126" w:type="dxa"/>
          </w:tcPr>
          <w:p w14:paraId="28D967C2" w14:textId="77777777" w:rsidR="0003120B" w:rsidRPr="008E3785" w:rsidRDefault="0003120B" w:rsidP="0031328E">
            <w:pPr>
              <w:spacing w:before="40" w:after="40"/>
              <w:rPr>
                <w:sz w:val="20"/>
                <w:szCs w:val="20"/>
              </w:rPr>
            </w:pPr>
          </w:p>
        </w:tc>
        <w:tc>
          <w:tcPr>
            <w:tcW w:w="1892" w:type="dxa"/>
          </w:tcPr>
          <w:p w14:paraId="376E360C" w14:textId="77777777" w:rsidR="0003120B" w:rsidRPr="008E3785" w:rsidRDefault="0003120B" w:rsidP="0031328E">
            <w:pPr>
              <w:spacing w:before="40" w:after="40"/>
              <w:rPr>
                <w:sz w:val="20"/>
                <w:szCs w:val="20"/>
              </w:rPr>
            </w:pPr>
          </w:p>
        </w:tc>
      </w:tr>
      <w:tr w:rsidR="0003120B" w:rsidRPr="008E3785" w14:paraId="0F543C89" w14:textId="77777777" w:rsidTr="0069513A">
        <w:trPr>
          <w:trHeight w:val="397"/>
        </w:trPr>
        <w:tc>
          <w:tcPr>
            <w:tcW w:w="5240" w:type="dxa"/>
            <w:gridSpan w:val="4"/>
          </w:tcPr>
          <w:p w14:paraId="4A3D4104" w14:textId="77777777" w:rsidR="0003120B" w:rsidRPr="008E3785" w:rsidRDefault="0003120B" w:rsidP="0031328E">
            <w:pPr>
              <w:spacing w:before="40" w:after="40"/>
              <w:rPr>
                <w:sz w:val="20"/>
                <w:szCs w:val="20"/>
              </w:rPr>
            </w:pPr>
          </w:p>
        </w:tc>
        <w:tc>
          <w:tcPr>
            <w:tcW w:w="2126" w:type="dxa"/>
          </w:tcPr>
          <w:p w14:paraId="2AF41E28" w14:textId="77777777" w:rsidR="0003120B" w:rsidRPr="008E3785" w:rsidRDefault="0003120B" w:rsidP="0031328E">
            <w:pPr>
              <w:spacing w:before="40" w:after="40"/>
              <w:rPr>
                <w:sz w:val="20"/>
                <w:szCs w:val="20"/>
              </w:rPr>
            </w:pPr>
          </w:p>
        </w:tc>
        <w:tc>
          <w:tcPr>
            <w:tcW w:w="1892" w:type="dxa"/>
          </w:tcPr>
          <w:p w14:paraId="7235A6FD" w14:textId="77777777" w:rsidR="0003120B" w:rsidRPr="008E3785" w:rsidRDefault="0003120B" w:rsidP="0031328E">
            <w:pPr>
              <w:spacing w:before="40" w:after="40"/>
              <w:rPr>
                <w:sz w:val="20"/>
                <w:szCs w:val="20"/>
              </w:rPr>
            </w:pPr>
          </w:p>
        </w:tc>
      </w:tr>
      <w:tr w:rsidR="0003120B" w:rsidRPr="008E3785" w14:paraId="5E740C8C" w14:textId="77777777" w:rsidTr="0069513A">
        <w:trPr>
          <w:trHeight w:val="397"/>
        </w:trPr>
        <w:tc>
          <w:tcPr>
            <w:tcW w:w="5240" w:type="dxa"/>
            <w:gridSpan w:val="4"/>
          </w:tcPr>
          <w:p w14:paraId="2DA31ABA" w14:textId="77777777" w:rsidR="0003120B" w:rsidRPr="008E3785" w:rsidRDefault="0003120B" w:rsidP="0031328E">
            <w:pPr>
              <w:spacing w:before="40" w:after="40"/>
              <w:rPr>
                <w:sz w:val="20"/>
                <w:szCs w:val="20"/>
              </w:rPr>
            </w:pPr>
          </w:p>
        </w:tc>
        <w:tc>
          <w:tcPr>
            <w:tcW w:w="2126" w:type="dxa"/>
          </w:tcPr>
          <w:p w14:paraId="65452BEF" w14:textId="77777777" w:rsidR="0003120B" w:rsidRPr="008E3785" w:rsidRDefault="0003120B" w:rsidP="0031328E">
            <w:pPr>
              <w:spacing w:before="40" w:after="40"/>
              <w:rPr>
                <w:sz w:val="20"/>
                <w:szCs w:val="20"/>
              </w:rPr>
            </w:pPr>
          </w:p>
        </w:tc>
        <w:tc>
          <w:tcPr>
            <w:tcW w:w="1892" w:type="dxa"/>
          </w:tcPr>
          <w:p w14:paraId="29B34BEA" w14:textId="77777777" w:rsidR="0003120B" w:rsidRPr="008E3785" w:rsidRDefault="0003120B" w:rsidP="0031328E">
            <w:pPr>
              <w:spacing w:before="40" w:after="40"/>
              <w:rPr>
                <w:sz w:val="20"/>
                <w:szCs w:val="20"/>
              </w:rPr>
            </w:pPr>
          </w:p>
        </w:tc>
      </w:tr>
      <w:tr w:rsidR="0003120B" w:rsidRPr="008E3785" w14:paraId="59F7D694" w14:textId="77777777" w:rsidTr="0069513A">
        <w:trPr>
          <w:trHeight w:val="397"/>
        </w:trPr>
        <w:tc>
          <w:tcPr>
            <w:tcW w:w="5240" w:type="dxa"/>
            <w:gridSpan w:val="4"/>
          </w:tcPr>
          <w:p w14:paraId="25124E12" w14:textId="77777777" w:rsidR="0003120B" w:rsidRPr="008E3785" w:rsidRDefault="0003120B" w:rsidP="0031328E">
            <w:pPr>
              <w:spacing w:before="40" w:after="40"/>
              <w:rPr>
                <w:sz w:val="20"/>
                <w:szCs w:val="20"/>
              </w:rPr>
            </w:pPr>
          </w:p>
        </w:tc>
        <w:tc>
          <w:tcPr>
            <w:tcW w:w="2126" w:type="dxa"/>
          </w:tcPr>
          <w:p w14:paraId="4A49E201" w14:textId="77777777" w:rsidR="0003120B" w:rsidRPr="008E3785" w:rsidRDefault="0003120B" w:rsidP="0031328E">
            <w:pPr>
              <w:spacing w:before="40" w:after="40"/>
              <w:rPr>
                <w:sz w:val="20"/>
                <w:szCs w:val="20"/>
              </w:rPr>
            </w:pPr>
          </w:p>
        </w:tc>
        <w:tc>
          <w:tcPr>
            <w:tcW w:w="1892" w:type="dxa"/>
          </w:tcPr>
          <w:p w14:paraId="0F70158F" w14:textId="77777777" w:rsidR="0003120B" w:rsidRPr="008E3785" w:rsidRDefault="0003120B" w:rsidP="0031328E">
            <w:pPr>
              <w:spacing w:before="40" w:after="40"/>
              <w:rPr>
                <w:sz w:val="20"/>
                <w:szCs w:val="20"/>
              </w:rPr>
            </w:pPr>
          </w:p>
        </w:tc>
      </w:tr>
      <w:tr w:rsidR="0003120B" w:rsidRPr="0073428A" w14:paraId="7AF07645" w14:textId="77777777" w:rsidTr="0069513A">
        <w:trPr>
          <w:trHeight w:val="397"/>
        </w:trPr>
        <w:tc>
          <w:tcPr>
            <w:tcW w:w="5240" w:type="dxa"/>
            <w:gridSpan w:val="4"/>
            <w:vAlign w:val="center"/>
          </w:tcPr>
          <w:p w14:paraId="13EFDE7C" w14:textId="77777777" w:rsidR="0003120B" w:rsidRPr="0073428A" w:rsidRDefault="0003120B" w:rsidP="00537719">
            <w:pPr>
              <w:spacing w:before="40" w:after="40"/>
              <w:jc w:val="left"/>
              <w:rPr>
                <w:b/>
                <w:bCs/>
                <w:sz w:val="20"/>
                <w:szCs w:val="20"/>
                <w:lang w:val="it-IT"/>
              </w:rPr>
            </w:pPr>
            <w:r w:rsidRPr="0073428A">
              <w:rPr>
                <w:b/>
                <w:bCs/>
                <w:sz w:val="20"/>
                <w:szCs w:val="20"/>
                <w:lang w:val="it-IT"/>
              </w:rPr>
              <w:t>Firma del gerente del contratista principal:</w:t>
            </w:r>
          </w:p>
        </w:tc>
        <w:tc>
          <w:tcPr>
            <w:tcW w:w="4018" w:type="dxa"/>
            <w:gridSpan w:val="2"/>
          </w:tcPr>
          <w:p w14:paraId="7436F20B" w14:textId="77777777" w:rsidR="0003120B" w:rsidRPr="0073428A" w:rsidRDefault="0003120B" w:rsidP="0031328E">
            <w:pPr>
              <w:spacing w:before="40" w:after="40"/>
              <w:rPr>
                <w:sz w:val="20"/>
                <w:szCs w:val="20"/>
                <w:lang w:val="it-IT"/>
              </w:rPr>
            </w:pPr>
          </w:p>
        </w:tc>
      </w:tr>
    </w:tbl>
    <w:p w14:paraId="2C851CA5" w14:textId="77777777" w:rsidR="00C34B70" w:rsidRPr="0073428A" w:rsidRDefault="00C34B70" w:rsidP="00C34B70">
      <w:pPr>
        <w:rPr>
          <w:lang w:val="it-IT"/>
        </w:rPr>
      </w:pPr>
    </w:p>
    <w:p w14:paraId="676E26DB" w14:textId="07D57BE0" w:rsidR="00C971FC" w:rsidRPr="0073428A" w:rsidRDefault="00C971FC" w:rsidP="00C971FC">
      <w:pPr>
        <w:tabs>
          <w:tab w:val="left" w:pos="3895"/>
        </w:tabs>
        <w:rPr>
          <w:lang w:val="it-IT"/>
        </w:rPr>
      </w:pPr>
      <w:r w:rsidRPr="0073428A">
        <w:rPr>
          <w:lang w:val="it-IT"/>
        </w:rPr>
        <w:tab/>
      </w:r>
    </w:p>
    <w:sectPr w:rsidR="00C971FC" w:rsidRPr="0073428A" w:rsidSect="00C971FC">
      <w:footerReference w:type="default" r:id="rId25"/>
      <w:pgSz w:w="11909" w:h="16834" w:code="9"/>
      <w:pgMar w:top="1440" w:right="1561" w:bottom="1440" w:left="1080" w:header="454"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DD67B" w14:textId="77777777" w:rsidR="009B02DC" w:rsidRDefault="009B02DC">
      <w:r>
        <w:separator/>
      </w:r>
    </w:p>
  </w:endnote>
  <w:endnote w:type="continuationSeparator" w:id="0">
    <w:p w14:paraId="08078443" w14:textId="77777777" w:rsidR="009B02DC" w:rsidRDefault="009B02DC">
      <w:r>
        <w:continuationSeparator/>
      </w:r>
    </w:p>
  </w:endnote>
  <w:endnote w:type="continuationNotice" w:id="1">
    <w:p w14:paraId="29FF8347" w14:textId="77777777" w:rsidR="009B02DC" w:rsidRDefault="009B02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6C375B" w14:paraId="35F0BD8F" w14:textId="77777777" w:rsidTr="004F5069">
      <w:tc>
        <w:tcPr>
          <w:tcW w:w="4500" w:type="pct"/>
          <w:tcBorders>
            <w:top w:val="single" w:sz="4" w:space="0" w:color="000000"/>
          </w:tcBorders>
        </w:tcPr>
        <w:p w14:paraId="6B09D3B8" w14:textId="00FF4449" w:rsidR="006C375B" w:rsidRPr="001643F3" w:rsidRDefault="000B4072" w:rsidP="002568EA">
          <w:pPr>
            <w:pStyle w:val="Footer"/>
            <w:rPr>
              <w:sz w:val="14"/>
            </w:rPr>
          </w:pPr>
          <w:r w:rsidRPr="00553F90">
            <w:rPr>
              <w:sz w:val="14"/>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730C3240" w14:textId="77777777" w:rsidR="006C375B" w:rsidRPr="001C500A" w:rsidRDefault="006C375B" w:rsidP="002568EA">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6FA4D79C" w14:textId="77777777" w:rsidR="006C375B" w:rsidRDefault="006C375B" w:rsidP="00256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287306" w14:paraId="14E16BA0" w14:textId="77777777" w:rsidTr="004F5069">
      <w:tc>
        <w:tcPr>
          <w:tcW w:w="4500" w:type="pct"/>
          <w:tcBorders>
            <w:top w:val="single" w:sz="4" w:space="0" w:color="000000"/>
          </w:tcBorders>
        </w:tcPr>
        <w:p w14:paraId="14E0873D" w14:textId="4F177571" w:rsidR="00287306" w:rsidRPr="001643F3" w:rsidRDefault="004F5069" w:rsidP="00287306">
          <w:pPr>
            <w:pStyle w:val="Footer"/>
            <w:rPr>
              <w:sz w:val="14"/>
            </w:rPr>
          </w:pPr>
          <w:r w:rsidRPr="00553F90">
            <w:rPr>
              <w:sz w:val="14"/>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18015" w14:textId="77777777" w:rsidR="009B02DC" w:rsidRDefault="009B02DC">
      <w:r>
        <w:separator/>
      </w:r>
    </w:p>
  </w:footnote>
  <w:footnote w:type="continuationSeparator" w:id="0">
    <w:p w14:paraId="70FCCA3E" w14:textId="77777777" w:rsidR="009B02DC" w:rsidRDefault="009B02DC">
      <w:r>
        <w:continuationSeparator/>
      </w:r>
    </w:p>
  </w:footnote>
  <w:footnote w:type="continuationNotice" w:id="1">
    <w:p w14:paraId="4D7E5D0A" w14:textId="77777777" w:rsidR="009B02DC" w:rsidRDefault="009B02DC">
      <w:pPr>
        <w:spacing w:before="0"/>
      </w:pPr>
    </w:p>
  </w:footnote>
  <w:footnote w:id="2">
    <w:p w14:paraId="51EF334B" w14:textId="61A34462" w:rsidR="00D726AF" w:rsidRPr="0073428A" w:rsidRDefault="00D726AF">
      <w:pPr>
        <w:pStyle w:val="FootnoteText"/>
        <w:rPr>
          <w:lang w:val="es-AR"/>
        </w:rPr>
      </w:pPr>
      <w:r>
        <w:rPr>
          <w:rStyle w:val="FootnoteReference"/>
        </w:rPr>
        <w:footnoteRef/>
      </w:r>
      <w:r>
        <w:t xml:space="preserve"> </w:t>
      </w:r>
      <w:hyperlink r:id="rId1" w:history="1">
        <w:r w:rsidRPr="0073428A">
          <w:rPr>
            <w:rStyle w:val="Hyperlink"/>
            <w:lang w:val="es-AR"/>
          </w:rPr>
          <w:t>Lista Roja de Especies Amenazadas de la UICN</w:t>
        </w:r>
      </w:hyperlink>
    </w:p>
  </w:footnote>
  <w:footnote w:id="3">
    <w:p w14:paraId="628C4D46" w14:textId="5F80DADC" w:rsidR="00A5047C" w:rsidRPr="0073428A" w:rsidRDefault="00A5047C">
      <w:pPr>
        <w:pStyle w:val="FootnoteText"/>
        <w:rPr>
          <w:lang w:val="es-AR"/>
        </w:rPr>
      </w:pPr>
      <w:r>
        <w:rPr>
          <w:rStyle w:val="FootnoteReference"/>
        </w:rPr>
        <w:footnoteRef/>
      </w:r>
      <w:r>
        <w:t xml:space="preserve"> </w:t>
      </w:r>
      <w:r w:rsidRPr="0073428A">
        <w:rPr>
          <w:lang w:val="es-AR"/>
        </w:rPr>
        <w:t>Infraestructura lineal creada por el hombre, como carreteras y autopistas, líneas eléctricas, líneas ferroviarias, canales, tuberías, cortafuegos y vallas.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6C375B" w:rsidRPr="006454E3" w14:paraId="22FA7E81" w14:textId="77777777" w:rsidTr="00EF190C">
      <w:trPr>
        <w:trHeight w:val="552"/>
        <w:jc w:val="center"/>
      </w:trPr>
      <w:tc>
        <w:tcPr>
          <w:tcW w:w="2972" w:type="dxa"/>
          <w:vMerge w:val="restart"/>
          <w:shd w:val="clear" w:color="auto" w:fill="auto"/>
          <w:vAlign w:val="center"/>
        </w:tcPr>
        <w:p w14:paraId="1AF7D616" w14:textId="42B5A899" w:rsidR="006C375B" w:rsidRPr="006454E3" w:rsidRDefault="0073428A" w:rsidP="002568EA">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59264" behindDoc="0" locked="0" layoutInCell="1" allowOverlap="1" wp14:anchorId="4E11CB13" wp14:editId="76E2419B">
                    <wp:simplePos x="0" y="0"/>
                    <wp:positionH relativeFrom="column">
                      <wp:posOffset>182880</wp:posOffset>
                    </wp:positionH>
                    <wp:positionV relativeFrom="paragraph">
                      <wp:posOffset>-87630</wp:posOffset>
                    </wp:positionV>
                    <wp:extent cx="1435735" cy="777875"/>
                    <wp:effectExtent l="0" t="0" r="12065" b="22225"/>
                    <wp:wrapNone/>
                    <wp:docPr id="1711015088"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E85946" w14:textId="77777777" w:rsidR="0073428A" w:rsidRPr="000E16E5" w:rsidRDefault="0073428A" w:rsidP="0073428A">
                                <w:pPr>
                                  <w:jc w:val="center"/>
                                  <w:rPr>
                                    <w:lang w:val="es-AR"/>
                                  </w:rPr>
                                </w:pPr>
                                <w:r w:rsidRPr="000E16E5">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1CB13" id="Rectangle 1" o:spid="_x0000_s1026" style="position:absolute;left:0;text-align:left;margin-left:14.4pt;margin-top:-6.9pt;width:113.0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" fillcolor="#125b61" strokecolor="white [3212]" strokeweight="1pt">
                    <v:textbox>
                      <w:txbxContent>
                        <w:p w14:paraId="4EE85946" w14:textId="77777777" w:rsidR="0073428A" w:rsidRPr="000E16E5" w:rsidRDefault="0073428A" w:rsidP="0073428A">
                          <w:pPr>
                            <w:jc w:val="center"/>
                            <w:rPr>
                              <w:lang w:val="es-AR"/>
                            </w:rPr>
                          </w:pPr>
                          <w:r w:rsidRPr="000E16E5">
                            <w:rPr>
                              <w:lang w:val="es-AR"/>
                            </w:rPr>
                            <w:t>Borre esta casilla e inserte el logotipo de la empresa</w:t>
                          </w:r>
                        </w:p>
                      </w:txbxContent>
                    </v:textbox>
                  </v:rect>
                </w:pict>
              </mc:Fallback>
            </mc:AlternateContent>
          </w:r>
          <w:r w:rsidR="00771EA8">
            <w:rPr>
              <w:rFonts w:eastAsia="Calibri" w:cs="Arial"/>
              <w:sz w:val="20"/>
              <w:szCs w:val="20"/>
              <w:lang w:val="en-GB"/>
            </w:rPr>
            <w:t>.</w:t>
          </w:r>
          <w:r w:rsidR="00012547">
            <w:rPr>
              <w:rFonts w:asciiTheme="minorHAnsi" w:hAnsiTheme="minorHAnsi" w:cstheme="minorHAnsi"/>
              <w:noProof/>
            </w:rPr>
            <w:drawing>
              <wp:inline distT="0" distB="0" distL="0" distR="0" wp14:anchorId="579BBCB5" wp14:editId="4B915D4A">
                <wp:extent cx="1186077" cy="631825"/>
                <wp:effectExtent l="0" t="0" r="0" b="0"/>
                <wp:docPr id="739686006" name="Picture 73968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18" cy="641009"/>
                        </a:xfrm>
                        <a:prstGeom prst="rect">
                          <a:avLst/>
                        </a:prstGeom>
                        <a:noFill/>
                        <a:ln>
                          <a:noFill/>
                        </a:ln>
                      </pic:spPr>
                    </pic:pic>
                  </a:graphicData>
                </a:graphic>
              </wp:inline>
            </w:drawing>
          </w:r>
        </w:p>
      </w:tc>
      <w:tc>
        <w:tcPr>
          <w:tcW w:w="4046" w:type="dxa"/>
          <w:vMerge w:val="restart"/>
          <w:shd w:val="clear" w:color="auto" w:fill="auto"/>
          <w:vAlign w:val="center"/>
        </w:tcPr>
        <w:p w14:paraId="2F45B70C" w14:textId="77777777" w:rsidR="006C375B" w:rsidRPr="0073428A" w:rsidRDefault="00724B9D" w:rsidP="0013283D">
          <w:pPr>
            <w:tabs>
              <w:tab w:val="center" w:pos="4513"/>
              <w:tab w:val="right" w:pos="9026"/>
            </w:tabs>
            <w:spacing w:after="120"/>
            <w:jc w:val="center"/>
            <w:rPr>
              <w:rFonts w:asciiTheme="minorHAnsi" w:hAnsiTheme="minorHAnsi" w:cstheme="minorHAnsi"/>
              <w:b/>
              <w:bCs/>
              <w:sz w:val="28"/>
              <w:szCs w:val="28"/>
              <w:lang w:val="es-AR" w:eastAsia="ja-JP"/>
            </w:rPr>
          </w:pPr>
          <w:r w:rsidRPr="0073428A">
            <w:rPr>
              <w:rFonts w:asciiTheme="minorHAnsi" w:hAnsiTheme="minorHAnsi" w:cstheme="minorHAnsi"/>
              <w:b/>
              <w:bCs/>
              <w:sz w:val="28"/>
              <w:szCs w:val="28"/>
              <w:lang w:val="es-AR" w:eastAsia="ja-JP"/>
            </w:rPr>
            <w:t>Sistema de Gestión Ambiental y Social</w:t>
          </w:r>
        </w:p>
        <w:p w14:paraId="57B51D9F" w14:textId="4D22F9DB" w:rsidR="003D315F" w:rsidRPr="0073428A" w:rsidRDefault="00E04BFC" w:rsidP="003D315F">
          <w:pPr>
            <w:spacing w:before="0" w:after="200"/>
            <w:jc w:val="center"/>
            <w:rPr>
              <w:rFonts w:cs="Arial"/>
              <w:bCs/>
              <w:color w:val="000000"/>
              <w:sz w:val="24"/>
              <w:lang w:val="es-AR"/>
            </w:rPr>
          </w:pPr>
          <w:r w:rsidRPr="0073428A">
            <w:rPr>
              <w:rFonts w:cs="Arial"/>
              <w:bCs/>
              <w:color w:val="000000"/>
              <w:sz w:val="24"/>
              <w:lang w:val="es-AR"/>
            </w:rPr>
            <w:t>Procedimiento de Gestión de la Biodiversidad</w:t>
          </w:r>
        </w:p>
      </w:tc>
      <w:tc>
        <w:tcPr>
          <w:tcW w:w="3458" w:type="dxa"/>
          <w:shd w:val="clear" w:color="auto" w:fill="auto"/>
          <w:vAlign w:val="center"/>
        </w:tcPr>
        <w:p w14:paraId="5A3E4C1B" w14:textId="464793D9" w:rsidR="006C375B" w:rsidRPr="006454E3" w:rsidRDefault="006C375B"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Documento N°: </w:t>
          </w:r>
          <w:r w:rsidRPr="004E11FB">
            <w:rPr>
              <w:rFonts w:eastAsia="Calibri" w:cs="Arial"/>
              <w:sz w:val="20"/>
              <w:szCs w:val="20"/>
              <w:highlight w:val="yellow"/>
              <w:lang w:val="en-GB"/>
            </w:rPr>
            <w:t>XX</w:t>
          </w:r>
        </w:p>
      </w:tc>
    </w:tr>
    <w:tr w:rsidR="006C375B" w:rsidRPr="006454E3" w14:paraId="7A617B97" w14:textId="77777777" w:rsidTr="00EF190C">
      <w:trPr>
        <w:trHeight w:val="552"/>
        <w:jc w:val="center"/>
      </w:trPr>
      <w:tc>
        <w:tcPr>
          <w:tcW w:w="2972" w:type="dxa"/>
          <w:vMerge/>
          <w:shd w:val="clear" w:color="auto" w:fill="auto"/>
        </w:tcPr>
        <w:p w14:paraId="7ED3D468"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1F8886CE"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53A84B66" w14:textId="6A833856" w:rsidR="006C375B" w:rsidRPr="006454E3" w:rsidRDefault="006C375B" w:rsidP="002568EA">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Número de revisión: </w:t>
          </w:r>
          <w:r w:rsidRPr="004E11FB">
            <w:rPr>
              <w:rFonts w:eastAsia="Calibri" w:cs="Arial"/>
              <w:sz w:val="20"/>
              <w:szCs w:val="20"/>
              <w:highlight w:val="yellow"/>
              <w:lang w:val="en-GB"/>
            </w:rPr>
            <w:t>XX</w:t>
          </w:r>
        </w:p>
      </w:tc>
    </w:tr>
    <w:tr w:rsidR="006C375B" w:rsidRPr="006454E3" w14:paraId="2F1F571D" w14:textId="77777777" w:rsidTr="00EF190C">
      <w:trPr>
        <w:trHeight w:val="552"/>
        <w:jc w:val="center"/>
      </w:trPr>
      <w:tc>
        <w:tcPr>
          <w:tcW w:w="2972" w:type="dxa"/>
          <w:vMerge/>
          <w:shd w:val="clear" w:color="auto" w:fill="auto"/>
        </w:tcPr>
        <w:p w14:paraId="08CF5382"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4046" w:type="dxa"/>
          <w:vMerge/>
          <w:shd w:val="clear" w:color="auto" w:fill="auto"/>
        </w:tcPr>
        <w:p w14:paraId="14C35B40" w14:textId="77777777" w:rsidR="006C375B" w:rsidRPr="006454E3" w:rsidRDefault="006C375B" w:rsidP="002568EA">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2590627F" w14:textId="77777777" w:rsidR="006C375B" w:rsidRPr="006454E3" w:rsidRDefault="006C375B" w:rsidP="002568EA">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605DB71E" w14:textId="77777777" w:rsidR="006C375B" w:rsidRDefault="006C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78218A"/>
    <w:multiLevelType w:val="hybridMultilevel"/>
    <w:tmpl w:val="A856A0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4EA3787"/>
    <w:multiLevelType w:val="hybridMultilevel"/>
    <w:tmpl w:val="A856A0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8C76B99"/>
    <w:multiLevelType w:val="multilevel"/>
    <w:tmpl w:val="B9E080BA"/>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2"/>
        <w:szCs w:val="22"/>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7"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8" w15:restartNumberingAfterBreak="0">
    <w:nsid w:val="18A939EB"/>
    <w:multiLevelType w:val="hybridMultilevel"/>
    <w:tmpl w:val="270C6198"/>
    <w:lvl w:ilvl="0" w:tplc="34562422">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2C46E5"/>
    <w:multiLevelType w:val="hybridMultilevel"/>
    <w:tmpl w:val="9006D6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EB52BF5"/>
    <w:multiLevelType w:val="hybridMultilevel"/>
    <w:tmpl w:val="A856A0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07D0CDD"/>
    <w:multiLevelType w:val="hybridMultilevel"/>
    <w:tmpl w:val="40A462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C2A77BD"/>
    <w:multiLevelType w:val="hybridMultilevel"/>
    <w:tmpl w:val="92C661A8"/>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C4E76CD"/>
    <w:multiLevelType w:val="hybridMultilevel"/>
    <w:tmpl w:val="DFD238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04C21E9"/>
    <w:multiLevelType w:val="hybridMultilevel"/>
    <w:tmpl w:val="452E5E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67B5D63"/>
    <w:multiLevelType w:val="hybridMultilevel"/>
    <w:tmpl w:val="BA1669B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371E340C"/>
    <w:multiLevelType w:val="hybridMultilevel"/>
    <w:tmpl w:val="92C661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5D447C"/>
    <w:multiLevelType w:val="hybridMultilevel"/>
    <w:tmpl w:val="3C526D5C"/>
    <w:lvl w:ilvl="0" w:tplc="48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13544"/>
    <w:multiLevelType w:val="hybridMultilevel"/>
    <w:tmpl w:val="A856A034"/>
    <w:lvl w:ilvl="0" w:tplc="1C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F5A321B"/>
    <w:multiLevelType w:val="hybridMultilevel"/>
    <w:tmpl w:val="F66E6868"/>
    <w:lvl w:ilvl="0" w:tplc="BCCA1EC6">
      <w:start w:val="1"/>
      <w:numFmt w:val="bullet"/>
      <w:lvlText w:val=""/>
      <w:lvlJc w:val="left"/>
      <w:pPr>
        <w:ind w:left="720" w:hanging="360"/>
      </w:pPr>
      <w:rPr>
        <w:rFonts w:ascii="Symbol" w:hAnsi="Symbol"/>
      </w:rPr>
    </w:lvl>
    <w:lvl w:ilvl="1" w:tplc="084CBAF8">
      <w:start w:val="1"/>
      <w:numFmt w:val="bullet"/>
      <w:lvlText w:val=""/>
      <w:lvlJc w:val="left"/>
      <w:pPr>
        <w:ind w:left="720" w:hanging="360"/>
      </w:pPr>
      <w:rPr>
        <w:rFonts w:ascii="Symbol" w:hAnsi="Symbol"/>
      </w:rPr>
    </w:lvl>
    <w:lvl w:ilvl="2" w:tplc="6820179C">
      <w:start w:val="1"/>
      <w:numFmt w:val="bullet"/>
      <w:lvlText w:val=""/>
      <w:lvlJc w:val="left"/>
      <w:pPr>
        <w:ind w:left="720" w:hanging="360"/>
      </w:pPr>
      <w:rPr>
        <w:rFonts w:ascii="Symbol" w:hAnsi="Symbol"/>
      </w:rPr>
    </w:lvl>
    <w:lvl w:ilvl="3" w:tplc="3B885D4A">
      <w:start w:val="1"/>
      <w:numFmt w:val="bullet"/>
      <w:lvlText w:val=""/>
      <w:lvlJc w:val="left"/>
      <w:pPr>
        <w:ind w:left="720" w:hanging="360"/>
      </w:pPr>
      <w:rPr>
        <w:rFonts w:ascii="Symbol" w:hAnsi="Symbol"/>
      </w:rPr>
    </w:lvl>
    <w:lvl w:ilvl="4" w:tplc="78DAE54A">
      <w:start w:val="1"/>
      <w:numFmt w:val="bullet"/>
      <w:lvlText w:val=""/>
      <w:lvlJc w:val="left"/>
      <w:pPr>
        <w:ind w:left="720" w:hanging="360"/>
      </w:pPr>
      <w:rPr>
        <w:rFonts w:ascii="Symbol" w:hAnsi="Symbol"/>
      </w:rPr>
    </w:lvl>
    <w:lvl w:ilvl="5" w:tplc="DB04BB82">
      <w:start w:val="1"/>
      <w:numFmt w:val="bullet"/>
      <w:lvlText w:val=""/>
      <w:lvlJc w:val="left"/>
      <w:pPr>
        <w:ind w:left="720" w:hanging="360"/>
      </w:pPr>
      <w:rPr>
        <w:rFonts w:ascii="Symbol" w:hAnsi="Symbol"/>
      </w:rPr>
    </w:lvl>
    <w:lvl w:ilvl="6" w:tplc="1C985D22">
      <w:start w:val="1"/>
      <w:numFmt w:val="bullet"/>
      <w:lvlText w:val=""/>
      <w:lvlJc w:val="left"/>
      <w:pPr>
        <w:ind w:left="720" w:hanging="360"/>
      </w:pPr>
      <w:rPr>
        <w:rFonts w:ascii="Symbol" w:hAnsi="Symbol"/>
      </w:rPr>
    </w:lvl>
    <w:lvl w:ilvl="7" w:tplc="656091A0">
      <w:start w:val="1"/>
      <w:numFmt w:val="bullet"/>
      <w:lvlText w:val=""/>
      <w:lvlJc w:val="left"/>
      <w:pPr>
        <w:ind w:left="720" w:hanging="360"/>
      </w:pPr>
      <w:rPr>
        <w:rFonts w:ascii="Symbol" w:hAnsi="Symbol"/>
      </w:rPr>
    </w:lvl>
    <w:lvl w:ilvl="8" w:tplc="24180C4A">
      <w:start w:val="1"/>
      <w:numFmt w:val="bullet"/>
      <w:lvlText w:val=""/>
      <w:lvlJc w:val="left"/>
      <w:pPr>
        <w:ind w:left="720" w:hanging="360"/>
      </w:pPr>
      <w:rPr>
        <w:rFonts w:ascii="Symbol" w:hAnsi="Symbol"/>
      </w:rPr>
    </w:lvl>
  </w:abstractNum>
  <w:abstractNum w:abstractNumId="21" w15:restartNumberingAfterBreak="0">
    <w:nsid w:val="3F641558"/>
    <w:multiLevelType w:val="hybridMultilevel"/>
    <w:tmpl w:val="05E2F1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2E91511"/>
    <w:multiLevelType w:val="hybridMultilevel"/>
    <w:tmpl w:val="BA1669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7E44839"/>
    <w:multiLevelType w:val="hybridMultilevel"/>
    <w:tmpl w:val="DD7C68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7EF6DA1"/>
    <w:multiLevelType w:val="hybridMultilevel"/>
    <w:tmpl w:val="288E20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EB66B31"/>
    <w:multiLevelType w:val="hybridMultilevel"/>
    <w:tmpl w:val="ECC024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F215A75"/>
    <w:multiLevelType w:val="hybridMultilevel"/>
    <w:tmpl w:val="25F480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32A2CBA"/>
    <w:multiLevelType w:val="hybridMultilevel"/>
    <w:tmpl w:val="C34E1BE4"/>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A0F3819"/>
    <w:multiLevelType w:val="hybridMultilevel"/>
    <w:tmpl w:val="9C7E24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A3437C0"/>
    <w:multiLevelType w:val="multilevel"/>
    <w:tmpl w:val="F8940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47084A"/>
    <w:multiLevelType w:val="hybridMultilevel"/>
    <w:tmpl w:val="4D9A67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24C5A70"/>
    <w:multiLevelType w:val="hybridMultilevel"/>
    <w:tmpl w:val="AB8CBE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3F201BC"/>
    <w:multiLevelType w:val="hybridMultilevel"/>
    <w:tmpl w:val="8E6EBC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3FD1F8B"/>
    <w:multiLevelType w:val="hybridMultilevel"/>
    <w:tmpl w:val="A9943A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4B41EC9"/>
    <w:multiLevelType w:val="hybridMultilevel"/>
    <w:tmpl w:val="9C84D9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A093009"/>
    <w:multiLevelType w:val="hybridMultilevel"/>
    <w:tmpl w:val="FAB23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02D413E"/>
    <w:multiLevelType w:val="hybridMultilevel"/>
    <w:tmpl w:val="BA1669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4B33E97"/>
    <w:multiLevelType w:val="hybridMultilevel"/>
    <w:tmpl w:val="92C661A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63D48EF"/>
    <w:multiLevelType w:val="hybridMultilevel"/>
    <w:tmpl w:val="77BCE0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8523FB9"/>
    <w:multiLevelType w:val="hybridMultilevel"/>
    <w:tmpl w:val="BA1669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8ED71EC"/>
    <w:multiLevelType w:val="hybridMultilevel"/>
    <w:tmpl w:val="956AA0A2"/>
    <w:lvl w:ilvl="0" w:tplc="1C090001">
      <w:start w:val="1"/>
      <w:numFmt w:val="bullet"/>
      <w:lvlText w:val=""/>
      <w:lvlJc w:val="left"/>
      <w:pPr>
        <w:ind w:left="774" w:hanging="360"/>
      </w:pPr>
      <w:rPr>
        <w:rFonts w:ascii="Symbol" w:hAnsi="Symbol" w:hint="default"/>
      </w:rPr>
    </w:lvl>
    <w:lvl w:ilvl="1" w:tplc="1C090003" w:tentative="1">
      <w:start w:val="1"/>
      <w:numFmt w:val="bullet"/>
      <w:lvlText w:val="o"/>
      <w:lvlJc w:val="left"/>
      <w:pPr>
        <w:ind w:left="1494" w:hanging="360"/>
      </w:pPr>
      <w:rPr>
        <w:rFonts w:ascii="Courier New" w:hAnsi="Courier New" w:cs="Courier New" w:hint="default"/>
      </w:rPr>
    </w:lvl>
    <w:lvl w:ilvl="2" w:tplc="1C090005" w:tentative="1">
      <w:start w:val="1"/>
      <w:numFmt w:val="bullet"/>
      <w:lvlText w:val=""/>
      <w:lvlJc w:val="left"/>
      <w:pPr>
        <w:ind w:left="2214" w:hanging="360"/>
      </w:pPr>
      <w:rPr>
        <w:rFonts w:ascii="Wingdings" w:hAnsi="Wingdings" w:hint="default"/>
      </w:rPr>
    </w:lvl>
    <w:lvl w:ilvl="3" w:tplc="1C090001" w:tentative="1">
      <w:start w:val="1"/>
      <w:numFmt w:val="bullet"/>
      <w:lvlText w:val=""/>
      <w:lvlJc w:val="left"/>
      <w:pPr>
        <w:ind w:left="2934" w:hanging="360"/>
      </w:pPr>
      <w:rPr>
        <w:rFonts w:ascii="Symbol" w:hAnsi="Symbol" w:hint="default"/>
      </w:rPr>
    </w:lvl>
    <w:lvl w:ilvl="4" w:tplc="1C090003" w:tentative="1">
      <w:start w:val="1"/>
      <w:numFmt w:val="bullet"/>
      <w:lvlText w:val="o"/>
      <w:lvlJc w:val="left"/>
      <w:pPr>
        <w:ind w:left="3654" w:hanging="360"/>
      </w:pPr>
      <w:rPr>
        <w:rFonts w:ascii="Courier New" w:hAnsi="Courier New" w:cs="Courier New" w:hint="default"/>
      </w:rPr>
    </w:lvl>
    <w:lvl w:ilvl="5" w:tplc="1C090005" w:tentative="1">
      <w:start w:val="1"/>
      <w:numFmt w:val="bullet"/>
      <w:lvlText w:val=""/>
      <w:lvlJc w:val="left"/>
      <w:pPr>
        <w:ind w:left="4374" w:hanging="360"/>
      </w:pPr>
      <w:rPr>
        <w:rFonts w:ascii="Wingdings" w:hAnsi="Wingdings" w:hint="default"/>
      </w:rPr>
    </w:lvl>
    <w:lvl w:ilvl="6" w:tplc="1C090001" w:tentative="1">
      <w:start w:val="1"/>
      <w:numFmt w:val="bullet"/>
      <w:lvlText w:val=""/>
      <w:lvlJc w:val="left"/>
      <w:pPr>
        <w:ind w:left="5094" w:hanging="360"/>
      </w:pPr>
      <w:rPr>
        <w:rFonts w:ascii="Symbol" w:hAnsi="Symbol" w:hint="default"/>
      </w:rPr>
    </w:lvl>
    <w:lvl w:ilvl="7" w:tplc="1C090003" w:tentative="1">
      <w:start w:val="1"/>
      <w:numFmt w:val="bullet"/>
      <w:lvlText w:val="o"/>
      <w:lvlJc w:val="left"/>
      <w:pPr>
        <w:ind w:left="5814" w:hanging="360"/>
      </w:pPr>
      <w:rPr>
        <w:rFonts w:ascii="Courier New" w:hAnsi="Courier New" w:cs="Courier New" w:hint="default"/>
      </w:rPr>
    </w:lvl>
    <w:lvl w:ilvl="8" w:tplc="1C090005" w:tentative="1">
      <w:start w:val="1"/>
      <w:numFmt w:val="bullet"/>
      <w:lvlText w:val=""/>
      <w:lvlJc w:val="left"/>
      <w:pPr>
        <w:ind w:left="6534" w:hanging="360"/>
      </w:pPr>
      <w:rPr>
        <w:rFonts w:ascii="Wingdings" w:hAnsi="Wingdings" w:hint="default"/>
      </w:rPr>
    </w:lvl>
  </w:abstractNum>
  <w:num w:numId="1" w16cid:durableId="354617317">
    <w:abstractNumId w:val="33"/>
  </w:num>
  <w:num w:numId="2" w16cid:durableId="1418675856">
    <w:abstractNumId w:val="5"/>
  </w:num>
  <w:num w:numId="3" w16cid:durableId="113643177">
    <w:abstractNumId w:val="30"/>
  </w:num>
  <w:num w:numId="4" w16cid:durableId="537622812">
    <w:abstractNumId w:val="4"/>
  </w:num>
  <w:num w:numId="5" w16cid:durableId="792015476">
    <w:abstractNumId w:val="0"/>
  </w:num>
  <w:num w:numId="6" w16cid:durableId="815996011">
    <w:abstractNumId w:val="1"/>
  </w:num>
  <w:num w:numId="7" w16cid:durableId="1865821331">
    <w:abstractNumId w:val="7"/>
  </w:num>
  <w:num w:numId="8" w16cid:durableId="133184423">
    <w:abstractNumId w:val="23"/>
  </w:num>
  <w:num w:numId="9" w16cid:durableId="811170658">
    <w:abstractNumId w:val="29"/>
  </w:num>
  <w:num w:numId="10" w16cid:durableId="2062515675">
    <w:abstractNumId w:val="6"/>
  </w:num>
  <w:num w:numId="11" w16cid:durableId="781920419">
    <w:abstractNumId w:val="8"/>
  </w:num>
  <w:num w:numId="12" w16cid:durableId="1430278682">
    <w:abstractNumId w:val="36"/>
  </w:num>
  <w:num w:numId="13" w16cid:durableId="1181160974">
    <w:abstractNumId w:val="21"/>
  </w:num>
  <w:num w:numId="14" w16cid:durableId="2013683329">
    <w:abstractNumId w:val="20"/>
  </w:num>
  <w:num w:numId="15" w16cid:durableId="613633287">
    <w:abstractNumId w:val="24"/>
  </w:num>
  <w:num w:numId="16" w16cid:durableId="544416669">
    <w:abstractNumId w:val="42"/>
  </w:num>
  <w:num w:numId="17" w16cid:durableId="604119027">
    <w:abstractNumId w:val="39"/>
  </w:num>
  <w:num w:numId="18" w16cid:durableId="663705042">
    <w:abstractNumId w:val="12"/>
  </w:num>
  <w:num w:numId="19" w16cid:durableId="5443984">
    <w:abstractNumId w:val="44"/>
  </w:num>
  <w:num w:numId="20" w16cid:durableId="703138998">
    <w:abstractNumId w:val="26"/>
  </w:num>
  <w:num w:numId="21" w16cid:durableId="646671899">
    <w:abstractNumId w:val="31"/>
  </w:num>
  <w:num w:numId="22" w16cid:durableId="2009282825">
    <w:abstractNumId w:val="41"/>
  </w:num>
  <w:num w:numId="23" w16cid:durableId="1969701652">
    <w:abstractNumId w:val="16"/>
  </w:num>
  <w:num w:numId="24" w16cid:durableId="59251521">
    <w:abstractNumId w:val="28"/>
  </w:num>
  <w:num w:numId="25" w16cid:durableId="66920525">
    <w:abstractNumId w:val="35"/>
  </w:num>
  <w:num w:numId="26" w16cid:durableId="1312059665">
    <w:abstractNumId w:val="37"/>
  </w:num>
  <w:num w:numId="27" w16cid:durableId="1078213099">
    <w:abstractNumId w:val="14"/>
  </w:num>
  <w:num w:numId="28" w16cid:durableId="1180974312">
    <w:abstractNumId w:val="25"/>
  </w:num>
  <w:num w:numId="29" w16cid:durableId="1282347670">
    <w:abstractNumId w:val="13"/>
  </w:num>
  <w:num w:numId="30" w16cid:durableId="1657606989">
    <w:abstractNumId w:val="9"/>
  </w:num>
  <w:num w:numId="31" w16cid:durableId="1093934083">
    <w:abstractNumId w:val="34"/>
  </w:num>
  <w:num w:numId="32" w16cid:durableId="2024745618">
    <w:abstractNumId w:val="38"/>
  </w:num>
  <w:num w:numId="33" w16cid:durableId="1466317950">
    <w:abstractNumId w:val="11"/>
  </w:num>
  <w:num w:numId="34" w16cid:durableId="651908773">
    <w:abstractNumId w:val="27"/>
  </w:num>
  <w:num w:numId="35" w16cid:durableId="1952013429">
    <w:abstractNumId w:val="19"/>
  </w:num>
  <w:num w:numId="36" w16cid:durableId="1831478879">
    <w:abstractNumId w:val="15"/>
  </w:num>
  <w:num w:numId="37" w16cid:durableId="1707751246">
    <w:abstractNumId w:val="22"/>
  </w:num>
  <w:num w:numId="38" w16cid:durableId="955871736">
    <w:abstractNumId w:val="40"/>
  </w:num>
  <w:num w:numId="39" w16cid:durableId="1479806576">
    <w:abstractNumId w:val="43"/>
  </w:num>
  <w:num w:numId="40" w16cid:durableId="682708278">
    <w:abstractNumId w:val="18"/>
  </w:num>
  <w:num w:numId="41" w16cid:durableId="659621094">
    <w:abstractNumId w:val="4"/>
  </w:num>
  <w:num w:numId="42" w16cid:durableId="1230459937">
    <w:abstractNumId w:val="4"/>
  </w:num>
  <w:num w:numId="43" w16cid:durableId="2096432081">
    <w:abstractNumId w:val="3"/>
  </w:num>
  <w:num w:numId="44" w16cid:durableId="1545018853">
    <w:abstractNumId w:val="2"/>
  </w:num>
  <w:num w:numId="45" w16cid:durableId="2094667277">
    <w:abstractNumId w:val="4"/>
  </w:num>
  <w:num w:numId="46" w16cid:durableId="1867058893">
    <w:abstractNumId w:val="4"/>
  </w:num>
  <w:num w:numId="47" w16cid:durableId="363675857">
    <w:abstractNumId w:val="10"/>
  </w:num>
  <w:num w:numId="48" w16cid:durableId="1845977459">
    <w:abstractNumId w:val="4"/>
  </w:num>
  <w:num w:numId="49" w16cid:durableId="2082092282">
    <w:abstractNumId w:val="17"/>
  </w:num>
  <w:num w:numId="50" w16cid:durableId="1102606651">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1579"/>
    <w:rsid w:val="000028F7"/>
    <w:rsid w:val="00002E60"/>
    <w:rsid w:val="000034FD"/>
    <w:rsid w:val="00004722"/>
    <w:rsid w:val="00006429"/>
    <w:rsid w:val="0000661B"/>
    <w:rsid w:val="00010049"/>
    <w:rsid w:val="00012357"/>
    <w:rsid w:val="00012547"/>
    <w:rsid w:val="00014382"/>
    <w:rsid w:val="00014429"/>
    <w:rsid w:val="00014A14"/>
    <w:rsid w:val="0001565D"/>
    <w:rsid w:val="00015D78"/>
    <w:rsid w:val="0001673C"/>
    <w:rsid w:val="000170CD"/>
    <w:rsid w:val="00017EDC"/>
    <w:rsid w:val="00021A88"/>
    <w:rsid w:val="00021DA5"/>
    <w:rsid w:val="0002203D"/>
    <w:rsid w:val="00026C4E"/>
    <w:rsid w:val="000310C9"/>
    <w:rsid w:val="0003120B"/>
    <w:rsid w:val="0003184F"/>
    <w:rsid w:val="00031E50"/>
    <w:rsid w:val="0003295E"/>
    <w:rsid w:val="00032ADE"/>
    <w:rsid w:val="000340A0"/>
    <w:rsid w:val="00034818"/>
    <w:rsid w:val="00034864"/>
    <w:rsid w:val="00034E08"/>
    <w:rsid w:val="00034E4E"/>
    <w:rsid w:val="00034EEC"/>
    <w:rsid w:val="00034F17"/>
    <w:rsid w:val="00036500"/>
    <w:rsid w:val="00036A7E"/>
    <w:rsid w:val="0003787D"/>
    <w:rsid w:val="00040073"/>
    <w:rsid w:val="0004139D"/>
    <w:rsid w:val="00042644"/>
    <w:rsid w:val="00042DDB"/>
    <w:rsid w:val="00042ECB"/>
    <w:rsid w:val="00043498"/>
    <w:rsid w:val="00047740"/>
    <w:rsid w:val="000507C4"/>
    <w:rsid w:val="00050D2F"/>
    <w:rsid w:val="00050DE7"/>
    <w:rsid w:val="0005191B"/>
    <w:rsid w:val="00052ED7"/>
    <w:rsid w:val="00053B9B"/>
    <w:rsid w:val="00054394"/>
    <w:rsid w:val="0005442E"/>
    <w:rsid w:val="00055D32"/>
    <w:rsid w:val="0005636C"/>
    <w:rsid w:val="00057528"/>
    <w:rsid w:val="00060258"/>
    <w:rsid w:val="0006209A"/>
    <w:rsid w:val="00062115"/>
    <w:rsid w:val="00063DCE"/>
    <w:rsid w:val="0006416D"/>
    <w:rsid w:val="00066FE3"/>
    <w:rsid w:val="00067049"/>
    <w:rsid w:val="00067A78"/>
    <w:rsid w:val="000704B6"/>
    <w:rsid w:val="00070C35"/>
    <w:rsid w:val="00070C5E"/>
    <w:rsid w:val="000711AA"/>
    <w:rsid w:val="000720B0"/>
    <w:rsid w:val="000729DD"/>
    <w:rsid w:val="00072BAC"/>
    <w:rsid w:val="00073ACD"/>
    <w:rsid w:val="00073CEC"/>
    <w:rsid w:val="000754FB"/>
    <w:rsid w:val="00075B71"/>
    <w:rsid w:val="00076B33"/>
    <w:rsid w:val="00077776"/>
    <w:rsid w:val="0008151C"/>
    <w:rsid w:val="00081E8C"/>
    <w:rsid w:val="00082CD4"/>
    <w:rsid w:val="000844F7"/>
    <w:rsid w:val="000851F6"/>
    <w:rsid w:val="000857EC"/>
    <w:rsid w:val="0008667E"/>
    <w:rsid w:val="00086AAD"/>
    <w:rsid w:val="0009005B"/>
    <w:rsid w:val="0009126C"/>
    <w:rsid w:val="00091BE6"/>
    <w:rsid w:val="00092700"/>
    <w:rsid w:val="00092803"/>
    <w:rsid w:val="00093792"/>
    <w:rsid w:val="00094726"/>
    <w:rsid w:val="00094870"/>
    <w:rsid w:val="000966F1"/>
    <w:rsid w:val="000A0727"/>
    <w:rsid w:val="000A5BF1"/>
    <w:rsid w:val="000B088D"/>
    <w:rsid w:val="000B4072"/>
    <w:rsid w:val="000B4568"/>
    <w:rsid w:val="000C00EC"/>
    <w:rsid w:val="000C11FE"/>
    <w:rsid w:val="000C1276"/>
    <w:rsid w:val="000C2BFD"/>
    <w:rsid w:val="000C3E9B"/>
    <w:rsid w:val="000C4306"/>
    <w:rsid w:val="000C51AC"/>
    <w:rsid w:val="000C53AB"/>
    <w:rsid w:val="000C5D7B"/>
    <w:rsid w:val="000C624D"/>
    <w:rsid w:val="000C73A7"/>
    <w:rsid w:val="000C7603"/>
    <w:rsid w:val="000C777E"/>
    <w:rsid w:val="000D0B51"/>
    <w:rsid w:val="000D32DC"/>
    <w:rsid w:val="000D3636"/>
    <w:rsid w:val="000D3B5A"/>
    <w:rsid w:val="000D4A9A"/>
    <w:rsid w:val="000D4C47"/>
    <w:rsid w:val="000D50A3"/>
    <w:rsid w:val="000D6136"/>
    <w:rsid w:val="000D765F"/>
    <w:rsid w:val="000D79AE"/>
    <w:rsid w:val="000D7B62"/>
    <w:rsid w:val="000E03ED"/>
    <w:rsid w:val="000E0999"/>
    <w:rsid w:val="000E0B67"/>
    <w:rsid w:val="000E0B8C"/>
    <w:rsid w:val="000E0FCB"/>
    <w:rsid w:val="000E1F33"/>
    <w:rsid w:val="000E2D98"/>
    <w:rsid w:val="000E45DB"/>
    <w:rsid w:val="000E48AE"/>
    <w:rsid w:val="000E683C"/>
    <w:rsid w:val="000F45B5"/>
    <w:rsid w:val="000F4B00"/>
    <w:rsid w:val="000F52EF"/>
    <w:rsid w:val="000F5AF2"/>
    <w:rsid w:val="000F7194"/>
    <w:rsid w:val="000F7B8F"/>
    <w:rsid w:val="001005B1"/>
    <w:rsid w:val="00101039"/>
    <w:rsid w:val="00101C21"/>
    <w:rsid w:val="00102DD1"/>
    <w:rsid w:val="00102E7B"/>
    <w:rsid w:val="00103D24"/>
    <w:rsid w:val="00104E84"/>
    <w:rsid w:val="001052EF"/>
    <w:rsid w:val="00105A51"/>
    <w:rsid w:val="00106529"/>
    <w:rsid w:val="001074CB"/>
    <w:rsid w:val="001110ED"/>
    <w:rsid w:val="00112204"/>
    <w:rsid w:val="0011280B"/>
    <w:rsid w:val="001134DE"/>
    <w:rsid w:val="00117120"/>
    <w:rsid w:val="001205E2"/>
    <w:rsid w:val="00121038"/>
    <w:rsid w:val="00123087"/>
    <w:rsid w:val="001258DC"/>
    <w:rsid w:val="00125B5A"/>
    <w:rsid w:val="00126FD6"/>
    <w:rsid w:val="001311F5"/>
    <w:rsid w:val="001320F9"/>
    <w:rsid w:val="001325BF"/>
    <w:rsid w:val="0013283D"/>
    <w:rsid w:val="00133675"/>
    <w:rsid w:val="00134C13"/>
    <w:rsid w:val="00134C3D"/>
    <w:rsid w:val="00135055"/>
    <w:rsid w:val="0013505C"/>
    <w:rsid w:val="001366EA"/>
    <w:rsid w:val="001368FD"/>
    <w:rsid w:val="00136C55"/>
    <w:rsid w:val="00137C4C"/>
    <w:rsid w:val="001413AF"/>
    <w:rsid w:val="00142752"/>
    <w:rsid w:val="001428EB"/>
    <w:rsid w:val="0014360F"/>
    <w:rsid w:val="001436CA"/>
    <w:rsid w:val="0014499A"/>
    <w:rsid w:val="0014591D"/>
    <w:rsid w:val="00145C1A"/>
    <w:rsid w:val="00147EA1"/>
    <w:rsid w:val="00150943"/>
    <w:rsid w:val="00151673"/>
    <w:rsid w:val="00151A83"/>
    <w:rsid w:val="00153F02"/>
    <w:rsid w:val="001542D1"/>
    <w:rsid w:val="00156791"/>
    <w:rsid w:val="00156EEF"/>
    <w:rsid w:val="00157A86"/>
    <w:rsid w:val="00160042"/>
    <w:rsid w:val="00161048"/>
    <w:rsid w:val="001619FD"/>
    <w:rsid w:val="00162C95"/>
    <w:rsid w:val="00162D49"/>
    <w:rsid w:val="00164222"/>
    <w:rsid w:val="001643F3"/>
    <w:rsid w:val="00167C55"/>
    <w:rsid w:val="001706B0"/>
    <w:rsid w:val="00170917"/>
    <w:rsid w:val="00171398"/>
    <w:rsid w:val="00171DBF"/>
    <w:rsid w:val="0017202A"/>
    <w:rsid w:val="0017217D"/>
    <w:rsid w:val="00172809"/>
    <w:rsid w:val="00172BEE"/>
    <w:rsid w:val="00173130"/>
    <w:rsid w:val="001738A7"/>
    <w:rsid w:val="00173E8D"/>
    <w:rsid w:val="0017494F"/>
    <w:rsid w:val="00175805"/>
    <w:rsid w:val="001758C1"/>
    <w:rsid w:val="00176516"/>
    <w:rsid w:val="0017747D"/>
    <w:rsid w:val="00177AED"/>
    <w:rsid w:val="00180A2A"/>
    <w:rsid w:val="00180C94"/>
    <w:rsid w:val="00182017"/>
    <w:rsid w:val="001824B2"/>
    <w:rsid w:val="001827BB"/>
    <w:rsid w:val="00182923"/>
    <w:rsid w:val="0018478E"/>
    <w:rsid w:val="00185A30"/>
    <w:rsid w:val="001864C1"/>
    <w:rsid w:val="00186696"/>
    <w:rsid w:val="00187580"/>
    <w:rsid w:val="00190CA3"/>
    <w:rsid w:val="00191F1A"/>
    <w:rsid w:val="001920C8"/>
    <w:rsid w:val="00193B39"/>
    <w:rsid w:val="001961E6"/>
    <w:rsid w:val="001965F1"/>
    <w:rsid w:val="00196C0C"/>
    <w:rsid w:val="00196C28"/>
    <w:rsid w:val="0019784D"/>
    <w:rsid w:val="001A100C"/>
    <w:rsid w:val="001A339B"/>
    <w:rsid w:val="001A3450"/>
    <w:rsid w:val="001A4FB1"/>
    <w:rsid w:val="001A54DD"/>
    <w:rsid w:val="001A574E"/>
    <w:rsid w:val="001A65B5"/>
    <w:rsid w:val="001A7489"/>
    <w:rsid w:val="001A75D1"/>
    <w:rsid w:val="001B1F85"/>
    <w:rsid w:val="001B2B76"/>
    <w:rsid w:val="001B43B8"/>
    <w:rsid w:val="001B48C5"/>
    <w:rsid w:val="001B4B5C"/>
    <w:rsid w:val="001B4F3E"/>
    <w:rsid w:val="001B4FD0"/>
    <w:rsid w:val="001B54A2"/>
    <w:rsid w:val="001B6343"/>
    <w:rsid w:val="001B70E6"/>
    <w:rsid w:val="001B7276"/>
    <w:rsid w:val="001B7499"/>
    <w:rsid w:val="001C0A64"/>
    <w:rsid w:val="001C232B"/>
    <w:rsid w:val="001C2FDC"/>
    <w:rsid w:val="001C56EA"/>
    <w:rsid w:val="001C59DA"/>
    <w:rsid w:val="001C79BE"/>
    <w:rsid w:val="001D3E68"/>
    <w:rsid w:val="001D3F00"/>
    <w:rsid w:val="001D632A"/>
    <w:rsid w:val="001D63EA"/>
    <w:rsid w:val="001E189E"/>
    <w:rsid w:val="001E1A26"/>
    <w:rsid w:val="001E23D0"/>
    <w:rsid w:val="001E2E42"/>
    <w:rsid w:val="001E3174"/>
    <w:rsid w:val="001E3CDD"/>
    <w:rsid w:val="001E3D86"/>
    <w:rsid w:val="001E424D"/>
    <w:rsid w:val="001E42D6"/>
    <w:rsid w:val="001E580B"/>
    <w:rsid w:val="001F199B"/>
    <w:rsid w:val="001F23CC"/>
    <w:rsid w:val="001F29E7"/>
    <w:rsid w:val="001F5AD8"/>
    <w:rsid w:val="001F5D6D"/>
    <w:rsid w:val="001F68C3"/>
    <w:rsid w:val="0020168C"/>
    <w:rsid w:val="00201B82"/>
    <w:rsid w:val="00202AAE"/>
    <w:rsid w:val="00203014"/>
    <w:rsid w:val="00204A20"/>
    <w:rsid w:val="00205B2D"/>
    <w:rsid w:val="00206285"/>
    <w:rsid w:val="00207CBA"/>
    <w:rsid w:val="00210411"/>
    <w:rsid w:val="00211154"/>
    <w:rsid w:val="00212298"/>
    <w:rsid w:val="002125B3"/>
    <w:rsid w:val="0021372D"/>
    <w:rsid w:val="00215149"/>
    <w:rsid w:val="0021523D"/>
    <w:rsid w:val="00215564"/>
    <w:rsid w:val="0021641E"/>
    <w:rsid w:val="002206E2"/>
    <w:rsid w:val="00220757"/>
    <w:rsid w:val="0022195A"/>
    <w:rsid w:val="00222750"/>
    <w:rsid w:val="00222C90"/>
    <w:rsid w:val="00222DDD"/>
    <w:rsid w:val="002231B3"/>
    <w:rsid w:val="00223899"/>
    <w:rsid w:val="00224027"/>
    <w:rsid w:val="00224D78"/>
    <w:rsid w:val="00225854"/>
    <w:rsid w:val="00226D1E"/>
    <w:rsid w:val="002270A1"/>
    <w:rsid w:val="002271EA"/>
    <w:rsid w:val="002278EC"/>
    <w:rsid w:val="00230EAC"/>
    <w:rsid w:val="00230F21"/>
    <w:rsid w:val="00234342"/>
    <w:rsid w:val="0023642E"/>
    <w:rsid w:val="0023689A"/>
    <w:rsid w:val="00236B2C"/>
    <w:rsid w:val="002372D2"/>
    <w:rsid w:val="00237549"/>
    <w:rsid w:val="0024113C"/>
    <w:rsid w:val="00241DF6"/>
    <w:rsid w:val="00242827"/>
    <w:rsid w:val="00242B28"/>
    <w:rsid w:val="00242B49"/>
    <w:rsid w:val="00242CD5"/>
    <w:rsid w:val="00243F3D"/>
    <w:rsid w:val="00246DD3"/>
    <w:rsid w:val="00247F3E"/>
    <w:rsid w:val="00253A30"/>
    <w:rsid w:val="00253EF0"/>
    <w:rsid w:val="002550D6"/>
    <w:rsid w:val="00255E32"/>
    <w:rsid w:val="002568EA"/>
    <w:rsid w:val="0026069A"/>
    <w:rsid w:val="00261434"/>
    <w:rsid w:val="00261F38"/>
    <w:rsid w:val="00262119"/>
    <w:rsid w:val="00263090"/>
    <w:rsid w:val="00263250"/>
    <w:rsid w:val="0026336B"/>
    <w:rsid w:val="002635BB"/>
    <w:rsid w:val="00263A38"/>
    <w:rsid w:val="00263B6E"/>
    <w:rsid w:val="00263F41"/>
    <w:rsid w:val="00264B1B"/>
    <w:rsid w:val="0026577B"/>
    <w:rsid w:val="0026595A"/>
    <w:rsid w:val="00265D05"/>
    <w:rsid w:val="002664CE"/>
    <w:rsid w:val="0026697B"/>
    <w:rsid w:val="00267706"/>
    <w:rsid w:val="0027031F"/>
    <w:rsid w:val="00270B7B"/>
    <w:rsid w:val="00271E06"/>
    <w:rsid w:val="002726F4"/>
    <w:rsid w:val="00274135"/>
    <w:rsid w:val="002745E2"/>
    <w:rsid w:val="00274643"/>
    <w:rsid w:val="00275867"/>
    <w:rsid w:val="00275AA7"/>
    <w:rsid w:val="00280638"/>
    <w:rsid w:val="00280849"/>
    <w:rsid w:val="00280BEF"/>
    <w:rsid w:val="00281C07"/>
    <w:rsid w:val="0028280F"/>
    <w:rsid w:val="00283FDF"/>
    <w:rsid w:val="00285A0C"/>
    <w:rsid w:val="00285AD2"/>
    <w:rsid w:val="00287306"/>
    <w:rsid w:val="00290026"/>
    <w:rsid w:val="002908DF"/>
    <w:rsid w:val="00290955"/>
    <w:rsid w:val="00291244"/>
    <w:rsid w:val="00292743"/>
    <w:rsid w:val="00293105"/>
    <w:rsid w:val="00293632"/>
    <w:rsid w:val="00294422"/>
    <w:rsid w:val="002951D4"/>
    <w:rsid w:val="0029559B"/>
    <w:rsid w:val="00296A73"/>
    <w:rsid w:val="00297BD2"/>
    <w:rsid w:val="00297F6B"/>
    <w:rsid w:val="002A0282"/>
    <w:rsid w:val="002A02A9"/>
    <w:rsid w:val="002A08B0"/>
    <w:rsid w:val="002A0E55"/>
    <w:rsid w:val="002A29BA"/>
    <w:rsid w:val="002A2DAB"/>
    <w:rsid w:val="002A3938"/>
    <w:rsid w:val="002A4425"/>
    <w:rsid w:val="002A4682"/>
    <w:rsid w:val="002A58E9"/>
    <w:rsid w:val="002A670A"/>
    <w:rsid w:val="002A718E"/>
    <w:rsid w:val="002B0D41"/>
    <w:rsid w:val="002B2F0B"/>
    <w:rsid w:val="002B468A"/>
    <w:rsid w:val="002B4D55"/>
    <w:rsid w:val="002B6870"/>
    <w:rsid w:val="002B7094"/>
    <w:rsid w:val="002B7C1E"/>
    <w:rsid w:val="002C1147"/>
    <w:rsid w:val="002C251C"/>
    <w:rsid w:val="002C2B86"/>
    <w:rsid w:val="002C3194"/>
    <w:rsid w:val="002C6AE6"/>
    <w:rsid w:val="002C7285"/>
    <w:rsid w:val="002C7995"/>
    <w:rsid w:val="002D0D8A"/>
    <w:rsid w:val="002D241C"/>
    <w:rsid w:val="002D2D64"/>
    <w:rsid w:val="002D3694"/>
    <w:rsid w:val="002D4DA4"/>
    <w:rsid w:val="002D5F85"/>
    <w:rsid w:val="002D6061"/>
    <w:rsid w:val="002D63D2"/>
    <w:rsid w:val="002D6D82"/>
    <w:rsid w:val="002D7E36"/>
    <w:rsid w:val="002E27EC"/>
    <w:rsid w:val="002E446B"/>
    <w:rsid w:val="002E56A3"/>
    <w:rsid w:val="002E68A4"/>
    <w:rsid w:val="002E6C1A"/>
    <w:rsid w:val="002E6C89"/>
    <w:rsid w:val="002F0188"/>
    <w:rsid w:val="002F0638"/>
    <w:rsid w:val="002F1E94"/>
    <w:rsid w:val="002F2316"/>
    <w:rsid w:val="002F3442"/>
    <w:rsid w:val="002F4A63"/>
    <w:rsid w:val="002F5763"/>
    <w:rsid w:val="002F642B"/>
    <w:rsid w:val="002F6B79"/>
    <w:rsid w:val="002F6D5C"/>
    <w:rsid w:val="00300040"/>
    <w:rsid w:val="0030174B"/>
    <w:rsid w:val="00302220"/>
    <w:rsid w:val="00302B6D"/>
    <w:rsid w:val="003030AA"/>
    <w:rsid w:val="00303D32"/>
    <w:rsid w:val="003044B2"/>
    <w:rsid w:val="003045EB"/>
    <w:rsid w:val="00304FDA"/>
    <w:rsid w:val="003072AE"/>
    <w:rsid w:val="00310319"/>
    <w:rsid w:val="003105A8"/>
    <w:rsid w:val="0031328E"/>
    <w:rsid w:val="003133C2"/>
    <w:rsid w:val="00314DC7"/>
    <w:rsid w:val="0031556F"/>
    <w:rsid w:val="0031621E"/>
    <w:rsid w:val="0032008C"/>
    <w:rsid w:val="00320B2C"/>
    <w:rsid w:val="00320E72"/>
    <w:rsid w:val="00320EA8"/>
    <w:rsid w:val="003210C5"/>
    <w:rsid w:val="003219F4"/>
    <w:rsid w:val="00322114"/>
    <w:rsid w:val="003244A3"/>
    <w:rsid w:val="00324B30"/>
    <w:rsid w:val="003263D4"/>
    <w:rsid w:val="003264D5"/>
    <w:rsid w:val="00326C10"/>
    <w:rsid w:val="003272AD"/>
    <w:rsid w:val="003275B5"/>
    <w:rsid w:val="0033042B"/>
    <w:rsid w:val="00330C6B"/>
    <w:rsid w:val="00331890"/>
    <w:rsid w:val="00333E1B"/>
    <w:rsid w:val="00333F7A"/>
    <w:rsid w:val="00335C96"/>
    <w:rsid w:val="00336926"/>
    <w:rsid w:val="00337075"/>
    <w:rsid w:val="003402CD"/>
    <w:rsid w:val="003405C3"/>
    <w:rsid w:val="003441D3"/>
    <w:rsid w:val="003454F0"/>
    <w:rsid w:val="00345CF9"/>
    <w:rsid w:val="0034600A"/>
    <w:rsid w:val="003470D3"/>
    <w:rsid w:val="0034754C"/>
    <w:rsid w:val="00347B2A"/>
    <w:rsid w:val="003539EF"/>
    <w:rsid w:val="00353A7F"/>
    <w:rsid w:val="003551FD"/>
    <w:rsid w:val="00355F6D"/>
    <w:rsid w:val="003564C1"/>
    <w:rsid w:val="00357584"/>
    <w:rsid w:val="00360213"/>
    <w:rsid w:val="00360A82"/>
    <w:rsid w:val="00360D2F"/>
    <w:rsid w:val="0036189E"/>
    <w:rsid w:val="00362C21"/>
    <w:rsid w:val="0036387E"/>
    <w:rsid w:val="0036419D"/>
    <w:rsid w:val="00364D3A"/>
    <w:rsid w:val="003650E9"/>
    <w:rsid w:val="00366A34"/>
    <w:rsid w:val="00366C4D"/>
    <w:rsid w:val="00367687"/>
    <w:rsid w:val="003706AC"/>
    <w:rsid w:val="003716CE"/>
    <w:rsid w:val="003735EC"/>
    <w:rsid w:val="00373DB5"/>
    <w:rsid w:val="003746DA"/>
    <w:rsid w:val="003748CA"/>
    <w:rsid w:val="00374EA9"/>
    <w:rsid w:val="00375006"/>
    <w:rsid w:val="0037578A"/>
    <w:rsid w:val="00381EF2"/>
    <w:rsid w:val="00382A8C"/>
    <w:rsid w:val="0038329D"/>
    <w:rsid w:val="0038351F"/>
    <w:rsid w:val="00385772"/>
    <w:rsid w:val="003864A7"/>
    <w:rsid w:val="003870BE"/>
    <w:rsid w:val="00387786"/>
    <w:rsid w:val="00387BA2"/>
    <w:rsid w:val="00387E9F"/>
    <w:rsid w:val="003907B1"/>
    <w:rsid w:val="00390953"/>
    <w:rsid w:val="00390A1F"/>
    <w:rsid w:val="0039237D"/>
    <w:rsid w:val="0039317B"/>
    <w:rsid w:val="00393602"/>
    <w:rsid w:val="00393891"/>
    <w:rsid w:val="0039443B"/>
    <w:rsid w:val="003950E6"/>
    <w:rsid w:val="0039613B"/>
    <w:rsid w:val="00396BD6"/>
    <w:rsid w:val="0039709C"/>
    <w:rsid w:val="003A02AA"/>
    <w:rsid w:val="003A0B6A"/>
    <w:rsid w:val="003A1A2B"/>
    <w:rsid w:val="003A2696"/>
    <w:rsid w:val="003A368B"/>
    <w:rsid w:val="003A42B6"/>
    <w:rsid w:val="003B12E9"/>
    <w:rsid w:val="003B1634"/>
    <w:rsid w:val="003B1BF5"/>
    <w:rsid w:val="003B1D1D"/>
    <w:rsid w:val="003B26A2"/>
    <w:rsid w:val="003B2B90"/>
    <w:rsid w:val="003B5779"/>
    <w:rsid w:val="003B6ECC"/>
    <w:rsid w:val="003B6FC4"/>
    <w:rsid w:val="003B71A9"/>
    <w:rsid w:val="003B74F8"/>
    <w:rsid w:val="003B7515"/>
    <w:rsid w:val="003B7F05"/>
    <w:rsid w:val="003C104E"/>
    <w:rsid w:val="003C3391"/>
    <w:rsid w:val="003C33EA"/>
    <w:rsid w:val="003C364D"/>
    <w:rsid w:val="003C665F"/>
    <w:rsid w:val="003C6A84"/>
    <w:rsid w:val="003C6F4D"/>
    <w:rsid w:val="003D11BC"/>
    <w:rsid w:val="003D1736"/>
    <w:rsid w:val="003D230A"/>
    <w:rsid w:val="003D23B0"/>
    <w:rsid w:val="003D25ED"/>
    <w:rsid w:val="003D3110"/>
    <w:rsid w:val="003D315F"/>
    <w:rsid w:val="003D320A"/>
    <w:rsid w:val="003D3A05"/>
    <w:rsid w:val="003D4AD9"/>
    <w:rsid w:val="003E0413"/>
    <w:rsid w:val="003E041A"/>
    <w:rsid w:val="003E13D2"/>
    <w:rsid w:val="003E22B9"/>
    <w:rsid w:val="003E37B9"/>
    <w:rsid w:val="003E4BE1"/>
    <w:rsid w:val="003E4CCC"/>
    <w:rsid w:val="003E575B"/>
    <w:rsid w:val="003E6488"/>
    <w:rsid w:val="003E6A48"/>
    <w:rsid w:val="003E7781"/>
    <w:rsid w:val="003F29DB"/>
    <w:rsid w:val="003F2A6D"/>
    <w:rsid w:val="003F4EC9"/>
    <w:rsid w:val="003F6046"/>
    <w:rsid w:val="003F7681"/>
    <w:rsid w:val="003F7E47"/>
    <w:rsid w:val="0040034B"/>
    <w:rsid w:val="0040100D"/>
    <w:rsid w:val="00401999"/>
    <w:rsid w:val="004033ED"/>
    <w:rsid w:val="0040345C"/>
    <w:rsid w:val="0040526E"/>
    <w:rsid w:val="0040605D"/>
    <w:rsid w:val="004062A6"/>
    <w:rsid w:val="004065A9"/>
    <w:rsid w:val="00407205"/>
    <w:rsid w:val="00407F72"/>
    <w:rsid w:val="00410A04"/>
    <w:rsid w:val="00412119"/>
    <w:rsid w:val="00412CBA"/>
    <w:rsid w:val="00412F24"/>
    <w:rsid w:val="004136FC"/>
    <w:rsid w:val="00413A0D"/>
    <w:rsid w:val="00413F8F"/>
    <w:rsid w:val="004149F1"/>
    <w:rsid w:val="00414D15"/>
    <w:rsid w:val="00416379"/>
    <w:rsid w:val="00416A7D"/>
    <w:rsid w:val="00417336"/>
    <w:rsid w:val="004200D8"/>
    <w:rsid w:val="004204D9"/>
    <w:rsid w:val="00420546"/>
    <w:rsid w:val="004219B1"/>
    <w:rsid w:val="00422A71"/>
    <w:rsid w:val="00422C31"/>
    <w:rsid w:val="0042391C"/>
    <w:rsid w:val="00423EE8"/>
    <w:rsid w:val="00425746"/>
    <w:rsid w:val="0042632E"/>
    <w:rsid w:val="00427865"/>
    <w:rsid w:val="00432861"/>
    <w:rsid w:val="0043293D"/>
    <w:rsid w:val="0043309F"/>
    <w:rsid w:val="00435A46"/>
    <w:rsid w:val="00436941"/>
    <w:rsid w:val="00436E27"/>
    <w:rsid w:val="00436E6F"/>
    <w:rsid w:val="004379A8"/>
    <w:rsid w:val="00437B4C"/>
    <w:rsid w:val="0044057B"/>
    <w:rsid w:val="00440B33"/>
    <w:rsid w:val="00440D6F"/>
    <w:rsid w:val="00442C59"/>
    <w:rsid w:val="00444D94"/>
    <w:rsid w:val="00445E55"/>
    <w:rsid w:val="0044632D"/>
    <w:rsid w:val="00447792"/>
    <w:rsid w:val="00450198"/>
    <w:rsid w:val="00450DCD"/>
    <w:rsid w:val="004515DA"/>
    <w:rsid w:val="00452114"/>
    <w:rsid w:val="00452553"/>
    <w:rsid w:val="00452BDE"/>
    <w:rsid w:val="00452D9C"/>
    <w:rsid w:val="004536DB"/>
    <w:rsid w:val="00454A33"/>
    <w:rsid w:val="004578DA"/>
    <w:rsid w:val="00457961"/>
    <w:rsid w:val="00460361"/>
    <w:rsid w:val="0046067F"/>
    <w:rsid w:val="00460E95"/>
    <w:rsid w:val="00461CAF"/>
    <w:rsid w:val="0046325D"/>
    <w:rsid w:val="0046383E"/>
    <w:rsid w:val="00463E1C"/>
    <w:rsid w:val="00464390"/>
    <w:rsid w:val="00464B53"/>
    <w:rsid w:val="00470325"/>
    <w:rsid w:val="004704BC"/>
    <w:rsid w:val="004709BA"/>
    <w:rsid w:val="004738EC"/>
    <w:rsid w:val="004777D6"/>
    <w:rsid w:val="004816E0"/>
    <w:rsid w:val="0048205E"/>
    <w:rsid w:val="004831BE"/>
    <w:rsid w:val="00483EA3"/>
    <w:rsid w:val="004848A9"/>
    <w:rsid w:val="00484F04"/>
    <w:rsid w:val="004905C3"/>
    <w:rsid w:val="00491428"/>
    <w:rsid w:val="004914CC"/>
    <w:rsid w:val="00491FD6"/>
    <w:rsid w:val="00494F8A"/>
    <w:rsid w:val="004971EE"/>
    <w:rsid w:val="00497B04"/>
    <w:rsid w:val="004A0295"/>
    <w:rsid w:val="004A03D4"/>
    <w:rsid w:val="004A1404"/>
    <w:rsid w:val="004A21B4"/>
    <w:rsid w:val="004A3901"/>
    <w:rsid w:val="004A3BAA"/>
    <w:rsid w:val="004A3C6F"/>
    <w:rsid w:val="004A4DDF"/>
    <w:rsid w:val="004A6598"/>
    <w:rsid w:val="004A6A6B"/>
    <w:rsid w:val="004B140A"/>
    <w:rsid w:val="004B2B3F"/>
    <w:rsid w:val="004B39AC"/>
    <w:rsid w:val="004B3C22"/>
    <w:rsid w:val="004B4367"/>
    <w:rsid w:val="004B467E"/>
    <w:rsid w:val="004B5A94"/>
    <w:rsid w:val="004B5E78"/>
    <w:rsid w:val="004B65CB"/>
    <w:rsid w:val="004B77B9"/>
    <w:rsid w:val="004B78EC"/>
    <w:rsid w:val="004B7963"/>
    <w:rsid w:val="004B7C4F"/>
    <w:rsid w:val="004C063C"/>
    <w:rsid w:val="004C070F"/>
    <w:rsid w:val="004C37BB"/>
    <w:rsid w:val="004C52A4"/>
    <w:rsid w:val="004C72E0"/>
    <w:rsid w:val="004D109B"/>
    <w:rsid w:val="004D23DC"/>
    <w:rsid w:val="004D2708"/>
    <w:rsid w:val="004D2C21"/>
    <w:rsid w:val="004D2C70"/>
    <w:rsid w:val="004D2D5C"/>
    <w:rsid w:val="004D36BA"/>
    <w:rsid w:val="004D36C3"/>
    <w:rsid w:val="004D4D43"/>
    <w:rsid w:val="004D6DF5"/>
    <w:rsid w:val="004D75A7"/>
    <w:rsid w:val="004D7627"/>
    <w:rsid w:val="004E11FB"/>
    <w:rsid w:val="004E2109"/>
    <w:rsid w:val="004E44B8"/>
    <w:rsid w:val="004E4C33"/>
    <w:rsid w:val="004E73B9"/>
    <w:rsid w:val="004E774B"/>
    <w:rsid w:val="004F0E9B"/>
    <w:rsid w:val="004F1AD0"/>
    <w:rsid w:val="004F33E5"/>
    <w:rsid w:val="004F35A4"/>
    <w:rsid w:val="004F3F83"/>
    <w:rsid w:val="004F4FB1"/>
    <w:rsid w:val="004F5069"/>
    <w:rsid w:val="004F76F2"/>
    <w:rsid w:val="004F79D7"/>
    <w:rsid w:val="004F7EE8"/>
    <w:rsid w:val="0050042C"/>
    <w:rsid w:val="00501494"/>
    <w:rsid w:val="005018AE"/>
    <w:rsid w:val="005028D6"/>
    <w:rsid w:val="00502998"/>
    <w:rsid w:val="00503E15"/>
    <w:rsid w:val="00504245"/>
    <w:rsid w:val="00505898"/>
    <w:rsid w:val="00506561"/>
    <w:rsid w:val="00506C2C"/>
    <w:rsid w:val="005103A3"/>
    <w:rsid w:val="005120A6"/>
    <w:rsid w:val="0051225A"/>
    <w:rsid w:val="005125A2"/>
    <w:rsid w:val="00512B32"/>
    <w:rsid w:val="00512FD8"/>
    <w:rsid w:val="00513AFF"/>
    <w:rsid w:val="005162FE"/>
    <w:rsid w:val="00520821"/>
    <w:rsid w:val="005208BC"/>
    <w:rsid w:val="00521F1D"/>
    <w:rsid w:val="005222F6"/>
    <w:rsid w:val="0052260F"/>
    <w:rsid w:val="0052382C"/>
    <w:rsid w:val="00524C38"/>
    <w:rsid w:val="0052589B"/>
    <w:rsid w:val="0052595C"/>
    <w:rsid w:val="00525F4E"/>
    <w:rsid w:val="00530BF6"/>
    <w:rsid w:val="00532378"/>
    <w:rsid w:val="005344E7"/>
    <w:rsid w:val="005360AB"/>
    <w:rsid w:val="00537719"/>
    <w:rsid w:val="0054126C"/>
    <w:rsid w:val="00542EC0"/>
    <w:rsid w:val="00543B3D"/>
    <w:rsid w:val="0054476C"/>
    <w:rsid w:val="00545203"/>
    <w:rsid w:val="00546149"/>
    <w:rsid w:val="00546A24"/>
    <w:rsid w:val="00547ED5"/>
    <w:rsid w:val="00552CD5"/>
    <w:rsid w:val="00553718"/>
    <w:rsid w:val="00554635"/>
    <w:rsid w:val="0055499B"/>
    <w:rsid w:val="0055585B"/>
    <w:rsid w:val="00555F09"/>
    <w:rsid w:val="00560095"/>
    <w:rsid w:val="00561735"/>
    <w:rsid w:val="00561CA5"/>
    <w:rsid w:val="005636E0"/>
    <w:rsid w:val="005646FC"/>
    <w:rsid w:val="0056632C"/>
    <w:rsid w:val="00566A97"/>
    <w:rsid w:val="005678AA"/>
    <w:rsid w:val="005678EA"/>
    <w:rsid w:val="005711F4"/>
    <w:rsid w:val="005717BF"/>
    <w:rsid w:val="005725F0"/>
    <w:rsid w:val="0057286B"/>
    <w:rsid w:val="00573767"/>
    <w:rsid w:val="00573E10"/>
    <w:rsid w:val="00574326"/>
    <w:rsid w:val="00575421"/>
    <w:rsid w:val="00576248"/>
    <w:rsid w:val="005767DF"/>
    <w:rsid w:val="00576B83"/>
    <w:rsid w:val="0057720D"/>
    <w:rsid w:val="0057730D"/>
    <w:rsid w:val="005818C8"/>
    <w:rsid w:val="005836CC"/>
    <w:rsid w:val="005839B8"/>
    <w:rsid w:val="00584CF0"/>
    <w:rsid w:val="00585734"/>
    <w:rsid w:val="005861FD"/>
    <w:rsid w:val="005864E8"/>
    <w:rsid w:val="0058752F"/>
    <w:rsid w:val="00590A10"/>
    <w:rsid w:val="0059120D"/>
    <w:rsid w:val="00591A6B"/>
    <w:rsid w:val="00592594"/>
    <w:rsid w:val="00593123"/>
    <w:rsid w:val="00593E8B"/>
    <w:rsid w:val="00594105"/>
    <w:rsid w:val="005948DF"/>
    <w:rsid w:val="00594D26"/>
    <w:rsid w:val="00597243"/>
    <w:rsid w:val="005A0250"/>
    <w:rsid w:val="005A50C3"/>
    <w:rsid w:val="005A517A"/>
    <w:rsid w:val="005A5A68"/>
    <w:rsid w:val="005B0348"/>
    <w:rsid w:val="005B0427"/>
    <w:rsid w:val="005B1455"/>
    <w:rsid w:val="005B4147"/>
    <w:rsid w:val="005B43EE"/>
    <w:rsid w:val="005B4A61"/>
    <w:rsid w:val="005B4C7B"/>
    <w:rsid w:val="005B5D4D"/>
    <w:rsid w:val="005B628B"/>
    <w:rsid w:val="005B6506"/>
    <w:rsid w:val="005B6801"/>
    <w:rsid w:val="005B6814"/>
    <w:rsid w:val="005B783E"/>
    <w:rsid w:val="005B7B2F"/>
    <w:rsid w:val="005C0121"/>
    <w:rsid w:val="005C043F"/>
    <w:rsid w:val="005C0CFB"/>
    <w:rsid w:val="005C2DE3"/>
    <w:rsid w:val="005C5E60"/>
    <w:rsid w:val="005C770C"/>
    <w:rsid w:val="005C7EF7"/>
    <w:rsid w:val="005D03E2"/>
    <w:rsid w:val="005D1749"/>
    <w:rsid w:val="005D1E2D"/>
    <w:rsid w:val="005D3C35"/>
    <w:rsid w:val="005D3D58"/>
    <w:rsid w:val="005D5C88"/>
    <w:rsid w:val="005D5F64"/>
    <w:rsid w:val="005D6000"/>
    <w:rsid w:val="005D66DB"/>
    <w:rsid w:val="005D76AF"/>
    <w:rsid w:val="005D7A11"/>
    <w:rsid w:val="005E0346"/>
    <w:rsid w:val="005E0DEB"/>
    <w:rsid w:val="005E0DF0"/>
    <w:rsid w:val="005E10D1"/>
    <w:rsid w:val="005E1192"/>
    <w:rsid w:val="005E2898"/>
    <w:rsid w:val="005E4E89"/>
    <w:rsid w:val="005E5680"/>
    <w:rsid w:val="005E569A"/>
    <w:rsid w:val="005E5BD0"/>
    <w:rsid w:val="005E70D5"/>
    <w:rsid w:val="005F066D"/>
    <w:rsid w:val="005F1EF8"/>
    <w:rsid w:val="005F2476"/>
    <w:rsid w:val="005F2826"/>
    <w:rsid w:val="005F3C35"/>
    <w:rsid w:val="005F5783"/>
    <w:rsid w:val="005F57C7"/>
    <w:rsid w:val="005F5975"/>
    <w:rsid w:val="005F7B91"/>
    <w:rsid w:val="00600E2D"/>
    <w:rsid w:val="006021D8"/>
    <w:rsid w:val="0060281E"/>
    <w:rsid w:val="00603017"/>
    <w:rsid w:val="00603DC0"/>
    <w:rsid w:val="00606184"/>
    <w:rsid w:val="0060689E"/>
    <w:rsid w:val="006070B6"/>
    <w:rsid w:val="00607355"/>
    <w:rsid w:val="00607D0E"/>
    <w:rsid w:val="00607E88"/>
    <w:rsid w:val="00610352"/>
    <w:rsid w:val="00611C26"/>
    <w:rsid w:val="00612A57"/>
    <w:rsid w:val="00614672"/>
    <w:rsid w:val="00617D3F"/>
    <w:rsid w:val="00621027"/>
    <w:rsid w:val="00624615"/>
    <w:rsid w:val="006263AC"/>
    <w:rsid w:val="00627ABD"/>
    <w:rsid w:val="0063101B"/>
    <w:rsid w:val="00632CAA"/>
    <w:rsid w:val="00632E00"/>
    <w:rsid w:val="00635150"/>
    <w:rsid w:val="00636910"/>
    <w:rsid w:val="00636DEA"/>
    <w:rsid w:val="00637E7E"/>
    <w:rsid w:val="00640056"/>
    <w:rsid w:val="00640C28"/>
    <w:rsid w:val="00641385"/>
    <w:rsid w:val="006429F4"/>
    <w:rsid w:val="006454E3"/>
    <w:rsid w:val="0064577A"/>
    <w:rsid w:val="0064760C"/>
    <w:rsid w:val="00650DA9"/>
    <w:rsid w:val="00653912"/>
    <w:rsid w:val="00654537"/>
    <w:rsid w:val="00654743"/>
    <w:rsid w:val="00655333"/>
    <w:rsid w:val="00655400"/>
    <w:rsid w:val="00655BC6"/>
    <w:rsid w:val="0065642F"/>
    <w:rsid w:val="00660755"/>
    <w:rsid w:val="00661157"/>
    <w:rsid w:val="0066229E"/>
    <w:rsid w:val="00662B8B"/>
    <w:rsid w:val="00663E06"/>
    <w:rsid w:val="00664A4C"/>
    <w:rsid w:val="00664D60"/>
    <w:rsid w:val="00665545"/>
    <w:rsid w:val="006658B3"/>
    <w:rsid w:val="00665B6A"/>
    <w:rsid w:val="00666722"/>
    <w:rsid w:val="00667F9B"/>
    <w:rsid w:val="0067002B"/>
    <w:rsid w:val="00672104"/>
    <w:rsid w:val="006721E1"/>
    <w:rsid w:val="0067477E"/>
    <w:rsid w:val="006751BD"/>
    <w:rsid w:val="00675910"/>
    <w:rsid w:val="006768AD"/>
    <w:rsid w:val="006770E5"/>
    <w:rsid w:val="0067727D"/>
    <w:rsid w:val="00677902"/>
    <w:rsid w:val="006779E5"/>
    <w:rsid w:val="00677D21"/>
    <w:rsid w:val="006807BA"/>
    <w:rsid w:val="00680DD0"/>
    <w:rsid w:val="00680F1E"/>
    <w:rsid w:val="00681559"/>
    <w:rsid w:val="006817CB"/>
    <w:rsid w:val="0068201D"/>
    <w:rsid w:val="00683364"/>
    <w:rsid w:val="00684CCD"/>
    <w:rsid w:val="00685D9A"/>
    <w:rsid w:val="00685FEA"/>
    <w:rsid w:val="006862C6"/>
    <w:rsid w:val="006865ED"/>
    <w:rsid w:val="00687420"/>
    <w:rsid w:val="00687863"/>
    <w:rsid w:val="00687A61"/>
    <w:rsid w:val="00687F5E"/>
    <w:rsid w:val="006917E2"/>
    <w:rsid w:val="006919B6"/>
    <w:rsid w:val="00691B2A"/>
    <w:rsid w:val="0069245B"/>
    <w:rsid w:val="00692801"/>
    <w:rsid w:val="006944DB"/>
    <w:rsid w:val="0069513A"/>
    <w:rsid w:val="006956F9"/>
    <w:rsid w:val="00696A9B"/>
    <w:rsid w:val="00696E9D"/>
    <w:rsid w:val="0069722B"/>
    <w:rsid w:val="00697320"/>
    <w:rsid w:val="00697358"/>
    <w:rsid w:val="006A0AD4"/>
    <w:rsid w:val="006A154C"/>
    <w:rsid w:val="006A4798"/>
    <w:rsid w:val="006A4894"/>
    <w:rsid w:val="006A5250"/>
    <w:rsid w:val="006A70D6"/>
    <w:rsid w:val="006A74B4"/>
    <w:rsid w:val="006B0AC6"/>
    <w:rsid w:val="006B13C7"/>
    <w:rsid w:val="006B14CB"/>
    <w:rsid w:val="006B1FFE"/>
    <w:rsid w:val="006B2F08"/>
    <w:rsid w:val="006B3811"/>
    <w:rsid w:val="006B4397"/>
    <w:rsid w:val="006B5679"/>
    <w:rsid w:val="006B613B"/>
    <w:rsid w:val="006B61AF"/>
    <w:rsid w:val="006B70FC"/>
    <w:rsid w:val="006C2F8D"/>
    <w:rsid w:val="006C31C6"/>
    <w:rsid w:val="006C375B"/>
    <w:rsid w:val="006C38A8"/>
    <w:rsid w:val="006C44C4"/>
    <w:rsid w:val="006C50CA"/>
    <w:rsid w:val="006C6926"/>
    <w:rsid w:val="006D0EDC"/>
    <w:rsid w:val="006D1937"/>
    <w:rsid w:val="006D2573"/>
    <w:rsid w:val="006D2836"/>
    <w:rsid w:val="006D2ACE"/>
    <w:rsid w:val="006D2F08"/>
    <w:rsid w:val="006D366F"/>
    <w:rsid w:val="006D4CAD"/>
    <w:rsid w:val="006D55FF"/>
    <w:rsid w:val="006D562E"/>
    <w:rsid w:val="006D5BEC"/>
    <w:rsid w:val="006D62B3"/>
    <w:rsid w:val="006D6F93"/>
    <w:rsid w:val="006E2812"/>
    <w:rsid w:val="006E3CFC"/>
    <w:rsid w:val="006E41DC"/>
    <w:rsid w:val="006E4C74"/>
    <w:rsid w:val="006E569F"/>
    <w:rsid w:val="006E6478"/>
    <w:rsid w:val="006E7120"/>
    <w:rsid w:val="006E721A"/>
    <w:rsid w:val="006F1FBE"/>
    <w:rsid w:val="006F4C87"/>
    <w:rsid w:val="006F4E53"/>
    <w:rsid w:val="006F612B"/>
    <w:rsid w:val="006F7B6A"/>
    <w:rsid w:val="0070047B"/>
    <w:rsid w:val="00701C3D"/>
    <w:rsid w:val="007020BE"/>
    <w:rsid w:val="00703511"/>
    <w:rsid w:val="00703A6B"/>
    <w:rsid w:val="007040BB"/>
    <w:rsid w:val="007041D6"/>
    <w:rsid w:val="00704B52"/>
    <w:rsid w:val="00705275"/>
    <w:rsid w:val="007057C3"/>
    <w:rsid w:val="00705C72"/>
    <w:rsid w:val="00705EC0"/>
    <w:rsid w:val="0070663F"/>
    <w:rsid w:val="00710422"/>
    <w:rsid w:val="00710FC2"/>
    <w:rsid w:val="007113CF"/>
    <w:rsid w:val="00714C8D"/>
    <w:rsid w:val="00715387"/>
    <w:rsid w:val="00715B2D"/>
    <w:rsid w:val="00715F63"/>
    <w:rsid w:val="00716922"/>
    <w:rsid w:val="0071789D"/>
    <w:rsid w:val="00720250"/>
    <w:rsid w:val="00721EED"/>
    <w:rsid w:val="0072221A"/>
    <w:rsid w:val="0072313B"/>
    <w:rsid w:val="0072337B"/>
    <w:rsid w:val="00724B9D"/>
    <w:rsid w:val="007254E4"/>
    <w:rsid w:val="00725961"/>
    <w:rsid w:val="00725F69"/>
    <w:rsid w:val="00726973"/>
    <w:rsid w:val="00727C81"/>
    <w:rsid w:val="00731436"/>
    <w:rsid w:val="00733B04"/>
    <w:rsid w:val="00733FB4"/>
    <w:rsid w:val="0073428A"/>
    <w:rsid w:val="00735719"/>
    <w:rsid w:val="007358A7"/>
    <w:rsid w:val="00737814"/>
    <w:rsid w:val="00737FC4"/>
    <w:rsid w:val="00740120"/>
    <w:rsid w:val="00740B4A"/>
    <w:rsid w:val="007423CC"/>
    <w:rsid w:val="007456C8"/>
    <w:rsid w:val="00745D6F"/>
    <w:rsid w:val="0074608C"/>
    <w:rsid w:val="007462B4"/>
    <w:rsid w:val="007468A2"/>
    <w:rsid w:val="00746AB5"/>
    <w:rsid w:val="00747989"/>
    <w:rsid w:val="00750848"/>
    <w:rsid w:val="00751A22"/>
    <w:rsid w:val="0075205F"/>
    <w:rsid w:val="007527D4"/>
    <w:rsid w:val="00753A8B"/>
    <w:rsid w:val="00753A96"/>
    <w:rsid w:val="007554B5"/>
    <w:rsid w:val="007565B0"/>
    <w:rsid w:val="00757337"/>
    <w:rsid w:val="00757965"/>
    <w:rsid w:val="00757DC6"/>
    <w:rsid w:val="00757E38"/>
    <w:rsid w:val="007611F3"/>
    <w:rsid w:val="007615A9"/>
    <w:rsid w:val="00762D8E"/>
    <w:rsid w:val="00764DDD"/>
    <w:rsid w:val="00765801"/>
    <w:rsid w:val="0077093C"/>
    <w:rsid w:val="00770D00"/>
    <w:rsid w:val="007710A1"/>
    <w:rsid w:val="0077112B"/>
    <w:rsid w:val="00771EA8"/>
    <w:rsid w:val="00772D82"/>
    <w:rsid w:val="00773DE2"/>
    <w:rsid w:val="00775CD8"/>
    <w:rsid w:val="00776D1D"/>
    <w:rsid w:val="00777FFA"/>
    <w:rsid w:val="007801C1"/>
    <w:rsid w:val="00781C19"/>
    <w:rsid w:val="00781E83"/>
    <w:rsid w:val="00784564"/>
    <w:rsid w:val="00784D52"/>
    <w:rsid w:val="0078521A"/>
    <w:rsid w:val="0078533F"/>
    <w:rsid w:val="0078664C"/>
    <w:rsid w:val="00790DA8"/>
    <w:rsid w:val="007915B1"/>
    <w:rsid w:val="00792C3E"/>
    <w:rsid w:val="00793685"/>
    <w:rsid w:val="007941C9"/>
    <w:rsid w:val="00794FC0"/>
    <w:rsid w:val="007961EA"/>
    <w:rsid w:val="00797634"/>
    <w:rsid w:val="007A01A9"/>
    <w:rsid w:val="007A028E"/>
    <w:rsid w:val="007A11DE"/>
    <w:rsid w:val="007A1628"/>
    <w:rsid w:val="007A2D65"/>
    <w:rsid w:val="007A2F91"/>
    <w:rsid w:val="007A3C49"/>
    <w:rsid w:val="007A4749"/>
    <w:rsid w:val="007A4B66"/>
    <w:rsid w:val="007A5A2B"/>
    <w:rsid w:val="007A6031"/>
    <w:rsid w:val="007B057B"/>
    <w:rsid w:val="007B05D6"/>
    <w:rsid w:val="007B0A2F"/>
    <w:rsid w:val="007B1D91"/>
    <w:rsid w:val="007B1F09"/>
    <w:rsid w:val="007B234D"/>
    <w:rsid w:val="007B347A"/>
    <w:rsid w:val="007B722A"/>
    <w:rsid w:val="007B73C0"/>
    <w:rsid w:val="007B7E0F"/>
    <w:rsid w:val="007B7FEF"/>
    <w:rsid w:val="007C113A"/>
    <w:rsid w:val="007C1A22"/>
    <w:rsid w:val="007C1BC8"/>
    <w:rsid w:val="007C1E46"/>
    <w:rsid w:val="007C217C"/>
    <w:rsid w:val="007C3AE7"/>
    <w:rsid w:val="007C53EC"/>
    <w:rsid w:val="007C5EB6"/>
    <w:rsid w:val="007C7262"/>
    <w:rsid w:val="007C741B"/>
    <w:rsid w:val="007C7A7B"/>
    <w:rsid w:val="007C7EDC"/>
    <w:rsid w:val="007C7F13"/>
    <w:rsid w:val="007D0A7E"/>
    <w:rsid w:val="007D3890"/>
    <w:rsid w:val="007D3BF6"/>
    <w:rsid w:val="007D452F"/>
    <w:rsid w:val="007D5843"/>
    <w:rsid w:val="007D5BDD"/>
    <w:rsid w:val="007D6A1F"/>
    <w:rsid w:val="007D70E3"/>
    <w:rsid w:val="007D70E5"/>
    <w:rsid w:val="007E0248"/>
    <w:rsid w:val="007E05EB"/>
    <w:rsid w:val="007E0B6D"/>
    <w:rsid w:val="007E0C70"/>
    <w:rsid w:val="007E164B"/>
    <w:rsid w:val="007E257A"/>
    <w:rsid w:val="007E25CC"/>
    <w:rsid w:val="007E2D2E"/>
    <w:rsid w:val="007E52BC"/>
    <w:rsid w:val="007E55C6"/>
    <w:rsid w:val="007E581E"/>
    <w:rsid w:val="007E6344"/>
    <w:rsid w:val="007E6749"/>
    <w:rsid w:val="007E6C41"/>
    <w:rsid w:val="007F025D"/>
    <w:rsid w:val="007F0AC5"/>
    <w:rsid w:val="007F4E4F"/>
    <w:rsid w:val="007F4E8B"/>
    <w:rsid w:val="007F795E"/>
    <w:rsid w:val="0080120B"/>
    <w:rsid w:val="008032A4"/>
    <w:rsid w:val="008037AA"/>
    <w:rsid w:val="008038AB"/>
    <w:rsid w:val="00803B96"/>
    <w:rsid w:val="00803F2C"/>
    <w:rsid w:val="008045EA"/>
    <w:rsid w:val="00806428"/>
    <w:rsid w:val="00807CD3"/>
    <w:rsid w:val="008106AF"/>
    <w:rsid w:val="00812865"/>
    <w:rsid w:val="00812B45"/>
    <w:rsid w:val="008137E9"/>
    <w:rsid w:val="00813965"/>
    <w:rsid w:val="00814003"/>
    <w:rsid w:val="00814030"/>
    <w:rsid w:val="00814575"/>
    <w:rsid w:val="00816002"/>
    <w:rsid w:val="00817D6A"/>
    <w:rsid w:val="00820EC9"/>
    <w:rsid w:val="00823615"/>
    <w:rsid w:val="008238AB"/>
    <w:rsid w:val="00824DE2"/>
    <w:rsid w:val="008251E3"/>
    <w:rsid w:val="0082536D"/>
    <w:rsid w:val="00826660"/>
    <w:rsid w:val="00826996"/>
    <w:rsid w:val="00826CBA"/>
    <w:rsid w:val="00830613"/>
    <w:rsid w:val="0083068D"/>
    <w:rsid w:val="00830E0D"/>
    <w:rsid w:val="008321B5"/>
    <w:rsid w:val="00836197"/>
    <w:rsid w:val="00837FF8"/>
    <w:rsid w:val="008412F2"/>
    <w:rsid w:val="00842BBD"/>
    <w:rsid w:val="00843746"/>
    <w:rsid w:val="00846697"/>
    <w:rsid w:val="00846CB8"/>
    <w:rsid w:val="00847D3E"/>
    <w:rsid w:val="0085009F"/>
    <w:rsid w:val="008518C6"/>
    <w:rsid w:val="008535EA"/>
    <w:rsid w:val="00855861"/>
    <w:rsid w:val="00855C59"/>
    <w:rsid w:val="00856A5A"/>
    <w:rsid w:val="00857D0C"/>
    <w:rsid w:val="00860091"/>
    <w:rsid w:val="00860305"/>
    <w:rsid w:val="008623CB"/>
    <w:rsid w:val="0086326C"/>
    <w:rsid w:val="008700D4"/>
    <w:rsid w:val="00870DC0"/>
    <w:rsid w:val="0087484C"/>
    <w:rsid w:val="00876D1D"/>
    <w:rsid w:val="00880517"/>
    <w:rsid w:val="00880C4B"/>
    <w:rsid w:val="008827E1"/>
    <w:rsid w:val="008828DF"/>
    <w:rsid w:val="00882B3D"/>
    <w:rsid w:val="00882C08"/>
    <w:rsid w:val="0088342A"/>
    <w:rsid w:val="00883B2F"/>
    <w:rsid w:val="00883CE4"/>
    <w:rsid w:val="00886E7A"/>
    <w:rsid w:val="0089197C"/>
    <w:rsid w:val="00893144"/>
    <w:rsid w:val="008931E0"/>
    <w:rsid w:val="00893B43"/>
    <w:rsid w:val="00894093"/>
    <w:rsid w:val="00896461"/>
    <w:rsid w:val="0089798F"/>
    <w:rsid w:val="00897C30"/>
    <w:rsid w:val="008A058D"/>
    <w:rsid w:val="008A0928"/>
    <w:rsid w:val="008A1583"/>
    <w:rsid w:val="008A1746"/>
    <w:rsid w:val="008A1B6E"/>
    <w:rsid w:val="008A1DF7"/>
    <w:rsid w:val="008A1F13"/>
    <w:rsid w:val="008A24A9"/>
    <w:rsid w:val="008A2C27"/>
    <w:rsid w:val="008A43B1"/>
    <w:rsid w:val="008A531F"/>
    <w:rsid w:val="008A5BF3"/>
    <w:rsid w:val="008A6749"/>
    <w:rsid w:val="008A7415"/>
    <w:rsid w:val="008B0F38"/>
    <w:rsid w:val="008B0FB0"/>
    <w:rsid w:val="008B1274"/>
    <w:rsid w:val="008B3E43"/>
    <w:rsid w:val="008B4371"/>
    <w:rsid w:val="008B4D32"/>
    <w:rsid w:val="008B5918"/>
    <w:rsid w:val="008B5C63"/>
    <w:rsid w:val="008B6FB0"/>
    <w:rsid w:val="008B70AE"/>
    <w:rsid w:val="008C24E4"/>
    <w:rsid w:val="008C2582"/>
    <w:rsid w:val="008C32BA"/>
    <w:rsid w:val="008C5541"/>
    <w:rsid w:val="008D1693"/>
    <w:rsid w:val="008D22B9"/>
    <w:rsid w:val="008D2375"/>
    <w:rsid w:val="008D2A05"/>
    <w:rsid w:val="008D30A2"/>
    <w:rsid w:val="008D341E"/>
    <w:rsid w:val="008D34B0"/>
    <w:rsid w:val="008D3C92"/>
    <w:rsid w:val="008D498E"/>
    <w:rsid w:val="008D5AF2"/>
    <w:rsid w:val="008D7475"/>
    <w:rsid w:val="008E1FCE"/>
    <w:rsid w:val="008E2A9C"/>
    <w:rsid w:val="008E3785"/>
    <w:rsid w:val="008E37F5"/>
    <w:rsid w:val="008E4C04"/>
    <w:rsid w:val="008E4EC6"/>
    <w:rsid w:val="008E5319"/>
    <w:rsid w:val="008E5C91"/>
    <w:rsid w:val="008E5E22"/>
    <w:rsid w:val="008E6185"/>
    <w:rsid w:val="008E70A3"/>
    <w:rsid w:val="008F0120"/>
    <w:rsid w:val="008F09E9"/>
    <w:rsid w:val="008F216D"/>
    <w:rsid w:val="008F2C14"/>
    <w:rsid w:val="008F2CE0"/>
    <w:rsid w:val="008F2E5A"/>
    <w:rsid w:val="008F4080"/>
    <w:rsid w:val="008F4211"/>
    <w:rsid w:val="008F43DB"/>
    <w:rsid w:val="008F4433"/>
    <w:rsid w:val="008F6891"/>
    <w:rsid w:val="0090037A"/>
    <w:rsid w:val="00900491"/>
    <w:rsid w:val="009004C5"/>
    <w:rsid w:val="00903A14"/>
    <w:rsid w:val="0090416D"/>
    <w:rsid w:val="00906C3E"/>
    <w:rsid w:val="009105F7"/>
    <w:rsid w:val="009119F0"/>
    <w:rsid w:val="009124EC"/>
    <w:rsid w:val="00912826"/>
    <w:rsid w:val="0091358D"/>
    <w:rsid w:val="009152E4"/>
    <w:rsid w:val="0091608F"/>
    <w:rsid w:val="00916167"/>
    <w:rsid w:val="00917582"/>
    <w:rsid w:val="009175C1"/>
    <w:rsid w:val="009200EC"/>
    <w:rsid w:val="00921B4C"/>
    <w:rsid w:val="00921CC3"/>
    <w:rsid w:val="009220EE"/>
    <w:rsid w:val="00923819"/>
    <w:rsid w:val="0092397E"/>
    <w:rsid w:val="00924D91"/>
    <w:rsid w:val="00925829"/>
    <w:rsid w:val="00925B87"/>
    <w:rsid w:val="00926D93"/>
    <w:rsid w:val="009275EF"/>
    <w:rsid w:val="00927A86"/>
    <w:rsid w:val="00930126"/>
    <w:rsid w:val="00930E42"/>
    <w:rsid w:val="009327AE"/>
    <w:rsid w:val="00933537"/>
    <w:rsid w:val="0093494D"/>
    <w:rsid w:val="00935E06"/>
    <w:rsid w:val="009362F3"/>
    <w:rsid w:val="00937BDF"/>
    <w:rsid w:val="00940088"/>
    <w:rsid w:val="0094208F"/>
    <w:rsid w:val="009430EF"/>
    <w:rsid w:val="00943131"/>
    <w:rsid w:val="0094370B"/>
    <w:rsid w:val="00944561"/>
    <w:rsid w:val="00944599"/>
    <w:rsid w:val="00944804"/>
    <w:rsid w:val="009451B7"/>
    <w:rsid w:val="00946D91"/>
    <w:rsid w:val="00952A06"/>
    <w:rsid w:val="009535EB"/>
    <w:rsid w:val="00954D21"/>
    <w:rsid w:val="009557FD"/>
    <w:rsid w:val="00956951"/>
    <w:rsid w:val="00956F43"/>
    <w:rsid w:val="0095792A"/>
    <w:rsid w:val="00960AF7"/>
    <w:rsid w:val="00960DBB"/>
    <w:rsid w:val="009617ED"/>
    <w:rsid w:val="00961D7B"/>
    <w:rsid w:val="0096242F"/>
    <w:rsid w:val="009635E7"/>
    <w:rsid w:val="0096371A"/>
    <w:rsid w:val="00963817"/>
    <w:rsid w:val="00963D14"/>
    <w:rsid w:val="00964EAD"/>
    <w:rsid w:val="009652AF"/>
    <w:rsid w:val="0096697E"/>
    <w:rsid w:val="00967485"/>
    <w:rsid w:val="00967E13"/>
    <w:rsid w:val="0097071A"/>
    <w:rsid w:val="0097088A"/>
    <w:rsid w:val="009708D6"/>
    <w:rsid w:val="00971332"/>
    <w:rsid w:val="009718CE"/>
    <w:rsid w:val="00973046"/>
    <w:rsid w:val="00973E25"/>
    <w:rsid w:val="00974BEC"/>
    <w:rsid w:val="00976653"/>
    <w:rsid w:val="009767D3"/>
    <w:rsid w:val="00977764"/>
    <w:rsid w:val="00977E80"/>
    <w:rsid w:val="009809D7"/>
    <w:rsid w:val="0098311E"/>
    <w:rsid w:val="00984D73"/>
    <w:rsid w:val="009852AD"/>
    <w:rsid w:val="0098541D"/>
    <w:rsid w:val="00987514"/>
    <w:rsid w:val="00990A47"/>
    <w:rsid w:val="00993850"/>
    <w:rsid w:val="00994425"/>
    <w:rsid w:val="009A0959"/>
    <w:rsid w:val="009A20D8"/>
    <w:rsid w:val="009A583C"/>
    <w:rsid w:val="009B02DC"/>
    <w:rsid w:val="009B1076"/>
    <w:rsid w:val="009B1363"/>
    <w:rsid w:val="009B159A"/>
    <w:rsid w:val="009B2825"/>
    <w:rsid w:val="009B2DCB"/>
    <w:rsid w:val="009B3D35"/>
    <w:rsid w:val="009B4C51"/>
    <w:rsid w:val="009B4CD9"/>
    <w:rsid w:val="009B7582"/>
    <w:rsid w:val="009B7AA2"/>
    <w:rsid w:val="009B7DEF"/>
    <w:rsid w:val="009C1003"/>
    <w:rsid w:val="009C126A"/>
    <w:rsid w:val="009C1BFD"/>
    <w:rsid w:val="009C3D4A"/>
    <w:rsid w:val="009C5F05"/>
    <w:rsid w:val="009C627E"/>
    <w:rsid w:val="009C6B40"/>
    <w:rsid w:val="009C787A"/>
    <w:rsid w:val="009D0C69"/>
    <w:rsid w:val="009D0CF4"/>
    <w:rsid w:val="009D3D17"/>
    <w:rsid w:val="009D4C1A"/>
    <w:rsid w:val="009D5676"/>
    <w:rsid w:val="009D6922"/>
    <w:rsid w:val="009D7218"/>
    <w:rsid w:val="009E0874"/>
    <w:rsid w:val="009E1562"/>
    <w:rsid w:val="009E175D"/>
    <w:rsid w:val="009E1928"/>
    <w:rsid w:val="009E2716"/>
    <w:rsid w:val="009E3D31"/>
    <w:rsid w:val="009E49A6"/>
    <w:rsid w:val="009E53C3"/>
    <w:rsid w:val="009E57FC"/>
    <w:rsid w:val="009E707A"/>
    <w:rsid w:val="009F04E2"/>
    <w:rsid w:val="009F0C8A"/>
    <w:rsid w:val="009F17E7"/>
    <w:rsid w:val="009F7606"/>
    <w:rsid w:val="009F7D36"/>
    <w:rsid w:val="00A02884"/>
    <w:rsid w:val="00A055C4"/>
    <w:rsid w:val="00A05AE5"/>
    <w:rsid w:val="00A0679E"/>
    <w:rsid w:val="00A070E9"/>
    <w:rsid w:val="00A112B9"/>
    <w:rsid w:val="00A119D8"/>
    <w:rsid w:val="00A12123"/>
    <w:rsid w:val="00A1334C"/>
    <w:rsid w:val="00A13B12"/>
    <w:rsid w:val="00A13B28"/>
    <w:rsid w:val="00A17094"/>
    <w:rsid w:val="00A1785C"/>
    <w:rsid w:val="00A17F64"/>
    <w:rsid w:val="00A21708"/>
    <w:rsid w:val="00A23AED"/>
    <w:rsid w:val="00A24961"/>
    <w:rsid w:val="00A24A34"/>
    <w:rsid w:val="00A24BC0"/>
    <w:rsid w:val="00A25845"/>
    <w:rsid w:val="00A25A69"/>
    <w:rsid w:val="00A25C18"/>
    <w:rsid w:val="00A2656E"/>
    <w:rsid w:val="00A26694"/>
    <w:rsid w:val="00A266DF"/>
    <w:rsid w:val="00A269BA"/>
    <w:rsid w:val="00A3158E"/>
    <w:rsid w:val="00A32E56"/>
    <w:rsid w:val="00A3324E"/>
    <w:rsid w:val="00A33259"/>
    <w:rsid w:val="00A3552A"/>
    <w:rsid w:val="00A35FDC"/>
    <w:rsid w:val="00A36965"/>
    <w:rsid w:val="00A40C75"/>
    <w:rsid w:val="00A46228"/>
    <w:rsid w:val="00A475E1"/>
    <w:rsid w:val="00A5047C"/>
    <w:rsid w:val="00A51F6B"/>
    <w:rsid w:val="00A52661"/>
    <w:rsid w:val="00A538A4"/>
    <w:rsid w:val="00A545BE"/>
    <w:rsid w:val="00A5531A"/>
    <w:rsid w:val="00A558FB"/>
    <w:rsid w:val="00A55A78"/>
    <w:rsid w:val="00A60E95"/>
    <w:rsid w:val="00A611B7"/>
    <w:rsid w:val="00A61767"/>
    <w:rsid w:val="00A61E90"/>
    <w:rsid w:val="00A6228C"/>
    <w:rsid w:val="00A6292F"/>
    <w:rsid w:val="00A62C4E"/>
    <w:rsid w:val="00A6364A"/>
    <w:rsid w:val="00A63B56"/>
    <w:rsid w:val="00A64739"/>
    <w:rsid w:val="00A659CD"/>
    <w:rsid w:val="00A659F7"/>
    <w:rsid w:val="00A65FFF"/>
    <w:rsid w:val="00A70E48"/>
    <w:rsid w:val="00A71F3F"/>
    <w:rsid w:val="00A72185"/>
    <w:rsid w:val="00A73F3C"/>
    <w:rsid w:val="00A746A4"/>
    <w:rsid w:val="00A748C3"/>
    <w:rsid w:val="00A75A23"/>
    <w:rsid w:val="00A775F2"/>
    <w:rsid w:val="00A80C2A"/>
    <w:rsid w:val="00A811FC"/>
    <w:rsid w:val="00A819EB"/>
    <w:rsid w:val="00A849F4"/>
    <w:rsid w:val="00A84EA1"/>
    <w:rsid w:val="00A8525C"/>
    <w:rsid w:val="00A86ABE"/>
    <w:rsid w:val="00A908CF"/>
    <w:rsid w:val="00A92219"/>
    <w:rsid w:val="00A959E9"/>
    <w:rsid w:val="00A95A50"/>
    <w:rsid w:val="00A95FA4"/>
    <w:rsid w:val="00AA07A0"/>
    <w:rsid w:val="00AA10F6"/>
    <w:rsid w:val="00AA1524"/>
    <w:rsid w:val="00AA596E"/>
    <w:rsid w:val="00AA62E5"/>
    <w:rsid w:val="00AA6998"/>
    <w:rsid w:val="00AA6A6C"/>
    <w:rsid w:val="00AB0179"/>
    <w:rsid w:val="00AB0653"/>
    <w:rsid w:val="00AB0C57"/>
    <w:rsid w:val="00AB0CDA"/>
    <w:rsid w:val="00AB1038"/>
    <w:rsid w:val="00AB12C2"/>
    <w:rsid w:val="00AB1C2C"/>
    <w:rsid w:val="00AB22B6"/>
    <w:rsid w:val="00AB2D75"/>
    <w:rsid w:val="00AB2DC8"/>
    <w:rsid w:val="00AB38C2"/>
    <w:rsid w:val="00AB6824"/>
    <w:rsid w:val="00AB6E36"/>
    <w:rsid w:val="00AC4D89"/>
    <w:rsid w:val="00AC6370"/>
    <w:rsid w:val="00AC6733"/>
    <w:rsid w:val="00AC67C9"/>
    <w:rsid w:val="00AC7CCE"/>
    <w:rsid w:val="00AD0CDD"/>
    <w:rsid w:val="00AD1382"/>
    <w:rsid w:val="00AD1D97"/>
    <w:rsid w:val="00AD20DD"/>
    <w:rsid w:val="00AD2893"/>
    <w:rsid w:val="00AD2A20"/>
    <w:rsid w:val="00AD5AEF"/>
    <w:rsid w:val="00AD5EAA"/>
    <w:rsid w:val="00AD68F4"/>
    <w:rsid w:val="00AD6F1E"/>
    <w:rsid w:val="00AD6F8D"/>
    <w:rsid w:val="00AE0D9E"/>
    <w:rsid w:val="00AE1B5C"/>
    <w:rsid w:val="00AE481E"/>
    <w:rsid w:val="00AE581E"/>
    <w:rsid w:val="00AE5F9F"/>
    <w:rsid w:val="00AE67DD"/>
    <w:rsid w:val="00AE72D6"/>
    <w:rsid w:val="00AE74DC"/>
    <w:rsid w:val="00AE790D"/>
    <w:rsid w:val="00AE7EF4"/>
    <w:rsid w:val="00AF0047"/>
    <w:rsid w:val="00AF2703"/>
    <w:rsid w:val="00AF2A00"/>
    <w:rsid w:val="00AF37D7"/>
    <w:rsid w:val="00AF3E7C"/>
    <w:rsid w:val="00AF427D"/>
    <w:rsid w:val="00AF4BEF"/>
    <w:rsid w:val="00AF530B"/>
    <w:rsid w:val="00AF57E9"/>
    <w:rsid w:val="00AF5B3B"/>
    <w:rsid w:val="00AF6752"/>
    <w:rsid w:val="00AF6785"/>
    <w:rsid w:val="00AF7929"/>
    <w:rsid w:val="00B003B7"/>
    <w:rsid w:val="00B00953"/>
    <w:rsid w:val="00B0199F"/>
    <w:rsid w:val="00B0399C"/>
    <w:rsid w:val="00B0447C"/>
    <w:rsid w:val="00B04EAF"/>
    <w:rsid w:val="00B04F45"/>
    <w:rsid w:val="00B05784"/>
    <w:rsid w:val="00B061C6"/>
    <w:rsid w:val="00B06274"/>
    <w:rsid w:val="00B102BA"/>
    <w:rsid w:val="00B11FF3"/>
    <w:rsid w:val="00B13219"/>
    <w:rsid w:val="00B13A90"/>
    <w:rsid w:val="00B14690"/>
    <w:rsid w:val="00B16231"/>
    <w:rsid w:val="00B16F47"/>
    <w:rsid w:val="00B21AA1"/>
    <w:rsid w:val="00B21FAD"/>
    <w:rsid w:val="00B22171"/>
    <w:rsid w:val="00B22555"/>
    <w:rsid w:val="00B25253"/>
    <w:rsid w:val="00B25793"/>
    <w:rsid w:val="00B265AF"/>
    <w:rsid w:val="00B26B57"/>
    <w:rsid w:val="00B26FFC"/>
    <w:rsid w:val="00B30CE7"/>
    <w:rsid w:val="00B319F7"/>
    <w:rsid w:val="00B32D3B"/>
    <w:rsid w:val="00B3741B"/>
    <w:rsid w:val="00B409EA"/>
    <w:rsid w:val="00B41278"/>
    <w:rsid w:val="00B4183C"/>
    <w:rsid w:val="00B4191F"/>
    <w:rsid w:val="00B42A6C"/>
    <w:rsid w:val="00B434D5"/>
    <w:rsid w:val="00B446D9"/>
    <w:rsid w:val="00B44748"/>
    <w:rsid w:val="00B45C6D"/>
    <w:rsid w:val="00B45F61"/>
    <w:rsid w:val="00B47067"/>
    <w:rsid w:val="00B47398"/>
    <w:rsid w:val="00B50151"/>
    <w:rsid w:val="00B50980"/>
    <w:rsid w:val="00B50A4B"/>
    <w:rsid w:val="00B51CE8"/>
    <w:rsid w:val="00B529F8"/>
    <w:rsid w:val="00B53292"/>
    <w:rsid w:val="00B53BE1"/>
    <w:rsid w:val="00B56D22"/>
    <w:rsid w:val="00B60066"/>
    <w:rsid w:val="00B60266"/>
    <w:rsid w:val="00B60C50"/>
    <w:rsid w:val="00B60E85"/>
    <w:rsid w:val="00B61371"/>
    <w:rsid w:val="00B6250D"/>
    <w:rsid w:val="00B62DA7"/>
    <w:rsid w:val="00B637E7"/>
    <w:rsid w:val="00B709CD"/>
    <w:rsid w:val="00B736C9"/>
    <w:rsid w:val="00B75648"/>
    <w:rsid w:val="00B75817"/>
    <w:rsid w:val="00B8248B"/>
    <w:rsid w:val="00B82E2F"/>
    <w:rsid w:val="00B83ECA"/>
    <w:rsid w:val="00B84414"/>
    <w:rsid w:val="00B84863"/>
    <w:rsid w:val="00B85AC5"/>
    <w:rsid w:val="00B865F1"/>
    <w:rsid w:val="00B86D97"/>
    <w:rsid w:val="00B91EF4"/>
    <w:rsid w:val="00B92510"/>
    <w:rsid w:val="00B9314B"/>
    <w:rsid w:val="00B9359D"/>
    <w:rsid w:val="00B94B96"/>
    <w:rsid w:val="00B950A4"/>
    <w:rsid w:val="00B959F2"/>
    <w:rsid w:val="00B97C9B"/>
    <w:rsid w:val="00BA0A3E"/>
    <w:rsid w:val="00BA0E53"/>
    <w:rsid w:val="00BA26C7"/>
    <w:rsid w:val="00BA3ACD"/>
    <w:rsid w:val="00BA4DFB"/>
    <w:rsid w:val="00BA5AC8"/>
    <w:rsid w:val="00BA5FC2"/>
    <w:rsid w:val="00BA6231"/>
    <w:rsid w:val="00BA62A8"/>
    <w:rsid w:val="00BA7438"/>
    <w:rsid w:val="00BB0C2C"/>
    <w:rsid w:val="00BB2057"/>
    <w:rsid w:val="00BB3C25"/>
    <w:rsid w:val="00BB3C60"/>
    <w:rsid w:val="00BB5D7D"/>
    <w:rsid w:val="00BB7013"/>
    <w:rsid w:val="00BB722D"/>
    <w:rsid w:val="00BC03F1"/>
    <w:rsid w:val="00BC0E43"/>
    <w:rsid w:val="00BC1613"/>
    <w:rsid w:val="00BC1A36"/>
    <w:rsid w:val="00BC1C15"/>
    <w:rsid w:val="00BC1C7A"/>
    <w:rsid w:val="00BC3A0E"/>
    <w:rsid w:val="00BC4067"/>
    <w:rsid w:val="00BC474C"/>
    <w:rsid w:val="00BC4C97"/>
    <w:rsid w:val="00BC71C3"/>
    <w:rsid w:val="00BC7208"/>
    <w:rsid w:val="00BC7295"/>
    <w:rsid w:val="00BD025B"/>
    <w:rsid w:val="00BD0A9F"/>
    <w:rsid w:val="00BD1115"/>
    <w:rsid w:val="00BD1B3E"/>
    <w:rsid w:val="00BD2425"/>
    <w:rsid w:val="00BD322B"/>
    <w:rsid w:val="00BD5112"/>
    <w:rsid w:val="00BD5D52"/>
    <w:rsid w:val="00BD69F3"/>
    <w:rsid w:val="00BD6A38"/>
    <w:rsid w:val="00BD6A3A"/>
    <w:rsid w:val="00BD785E"/>
    <w:rsid w:val="00BE08F8"/>
    <w:rsid w:val="00BE13CB"/>
    <w:rsid w:val="00BE2909"/>
    <w:rsid w:val="00BE2A08"/>
    <w:rsid w:val="00BE2F3F"/>
    <w:rsid w:val="00BE36C2"/>
    <w:rsid w:val="00BE3E75"/>
    <w:rsid w:val="00BE4A6F"/>
    <w:rsid w:val="00BE5014"/>
    <w:rsid w:val="00BE50C4"/>
    <w:rsid w:val="00BE667A"/>
    <w:rsid w:val="00BE770E"/>
    <w:rsid w:val="00BE7861"/>
    <w:rsid w:val="00BF01CE"/>
    <w:rsid w:val="00BF054C"/>
    <w:rsid w:val="00BF0696"/>
    <w:rsid w:val="00BF0736"/>
    <w:rsid w:val="00BF2EE4"/>
    <w:rsid w:val="00BF3276"/>
    <w:rsid w:val="00BF3496"/>
    <w:rsid w:val="00BF37A3"/>
    <w:rsid w:val="00BF470A"/>
    <w:rsid w:val="00C00008"/>
    <w:rsid w:val="00C011A9"/>
    <w:rsid w:val="00C01D36"/>
    <w:rsid w:val="00C02CE5"/>
    <w:rsid w:val="00C02E21"/>
    <w:rsid w:val="00C03241"/>
    <w:rsid w:val="00C0405C"/>
    <w:rsid w:val="00C04B59"/>
    <w:rsid w:val="00C05394"/>
    <w:rsid w:val="00C05D12"/>
    <w:rsid w:val="00C068E6"/>
    <w:rsid w:val="00C111C4"/>
    <w:rsid w:val="00C115C4"/>
    <w:rsid w:val="00C116B8"/>
    <w:rsid w:val="00C11A74"/>
    <w:rsid w:val="00C1240D"/>
    <w:rsid w:val="00C13854"/>
    <w:rsid w:val="00C148DB"/>
    <w:rsid w:val="00C14EC7"/>
    <w:rsid w:val="00C167C7"/>
    <w:rsid w:val="00C22FEA"/>
    <w:rsid w:val="00C24070"/>
    <w:rsid w:val="00C256A0"/>
    <w:rsid w:val="00C2710F"/>
    <w:rsid w:val="00C32AD0"/>
    <w:rsid w:val="00C32EF0"/>
    <w:rsid w:val="00C33176"/>
    <w:rsid w:val="00C33B17"/>
    <w:rsid w:val="00C34B70"/>
    <w:rsid w:val="00C3698B"/>
    <w:rsid w:val="00C36DC7"/>
    <w:rsid w:val="00C37677"/>
    <w:rsid w:val="00C442A3"/>
    <w:rsid w:val="00C443E5"/>
    <w:rsid w:val="00C44551"/>
    <w:rsid w:val="00C44FBF"/>
    <w:rsid w:val="00C45799"/>
    <w:rsid w:val="00C4584B"/>
    <w:rsid w:val="00C45A6F"/>
    <w:rsid w:val="00C464E6"/>
    <w:rsid w:val="00C47690"/>
    <w:rsid w:val="00C50AD5"/>
    <w:rsid w:val="00C50BDF"/>
    <w:rsid w:val="00C52F30"/>
    <w:rsid w:val="00C54367"/>
    <w:rsid w:val="00C54726"/>
    <w:rsid w:val="00C55078"/>
    <w:rsid w:val="00C55469"/>
    <w:rsid w:val="00C55DCD"/>
    <w:rsid w:val="00C55EFC"/>
    <w:rsid w:val="00C567A1"/>
    <w:rsid w:val="00C56EA3"/>
    <w:rsid w:val="00C62D25"/>
    <w:rsid w:val="00C6429E"/>
    <w:rsid w:val="00C66FE0"/>
    <w:rsid w:val="00C67767"/>
    <w:rsid w:val="00C67A9F"/>
    <w:rsid w:val="00C67CD4"/>
    <w:rsid w:val="00C67D4C"/>
    <w:rsid w:val="00C67FC3"/>
    <w:rsid w:val="00C7016C"/>
    <w:rsid w:val="00C706CD"/>
    <w:rsid w:val="00C73278"/>
    <w:rsid w:val="00C73885"/>
    <w:rsid w:val="00C76A1C"/>
    <w:rsid w:val="00C76C52"/>
    <w:rsid w:val="00C8116B"/>
    <w:rsid w:val="00C8184C"/>
    <w:rsid w:val="00C82CBD"/>
    <w:rsid w:val="00C82DC1"/>
    <w:rsid w:val="00C84DF6"/>
    <w:rsid w:val="00C851A9"/>
    <w:rsid w:val="00C86BBC"/>
    <w:rsid w:val="00C86CA4"/>
    <w:rsid w:val="00C875F9"/>
    <w:rsid w:val="00C911C3"/>
    <w:rsid w:val="00C92657"/>
    <w:rsid w:val="00C9375D"/>
    <w:rsid w:val="00C971FC"/>
    <w:rsid w:val="00CA31D1"/>
    <w:rsid w:val="00CA3237"/>
    <w:rsid w:val="00CA3516"/>
    <w:rsid w:val="00CA38C1"/>
    <w:rsid w:val="00CA47F7"/>
    <w:rsid w:val="00CA51C9"/>
    <w:rsid w:val="00CA51D9"/>
    <w:rsid w:val="00CA6E6F"/>
    <w:rsid w:val="00CA7034"/>
    <w:rsid w:val="00CA7068"/>
    <w:rsid w:val="00CA7DDD"/>
    <w:rsid w:val="00CB0818"/>
    <w:rsid w:val="00CB0830"/>
    <w:rsid w:val="00CB12DD"/>
    <w:rsid w:val="00CB1996"/>
    <w:rsid w:val="00CB2D16"/>
    <w:rsid w:val="00CB348B"/>
    <w:rsid w:val="00CB54D7"/>
    <w:rsid w:val="00CC075D"/>
    <w:rsid w:val="00CC0C0F"/>
    <w:rsid w:val="00CC1EBB"/>
    <w:rsid w:val="00CC4A64"/>
    <w:rsid w:val="00CC5091"/>
    <w:rsid w:val="00CC5E01"/>
    <w:rsid w:val="00CC701B"/>
    <w:rsid w:val="00CC7CF2"/>
    <w:rsid w:val="00CD059C"/>
    <w:rsid w:val="00CD1E95"/>
    <w:rsid w:val="00CD3B3D"/>
    <w:rsid w:val="00CD4440"/>
    <w:rsid w:val="00CD4CD9"/>
    <w:rsid w:val="00CD5072"/>
    <w:rsid w:val="00CD6028"/>
    <w:rsid w:val="00CD6388"/>
    <w:rsid w:val="00CD670F"/>
    <w:rsid w:val="00CD729E"/>
    <w:rsid w:val="00CE196B"/>
    <w:rsid w:val="00CE234D"/>
    <w:rsid w:val="00CE2549"/>
    <w:rsid w:val="00CE2998"/>
    <w:rsid w:val="00CE5190"/>
    <w:rsid w:val="00CE5F6C"/>
    <w:rsid w:val="00CE7B8F"/>
    <w:rsid w:val="00CF0821"/>
    <w:rsid w:val="00CF1218"/>
    <w:rsid w:val="00CF1B4B"/>
    <w:rsid w:val="00CF1F28"/>
    <w:rsid w:val="00CF364D"/>
    <w:rsid w:val="00CF37D9"/>
    <w:rsid w:val="00CF38CC"/>
    <w:rsid w:val="00CF3F7F"/>
    <w:rsid w:val="00CF43C9"/>
    <w:rsid w:val="00CF448F"/>
    <w:rsid w:val="00D008C2"/>
    <w:rsid w:val="00D01943"/>
    <w:rsid w:val="00D048A8"/>
    <w:rsid w:val="00D0528F"/>
    <w:rsid w:val="00D070F2"/>
    <w:rsid w:val="00D07C96"/>
    <w:rsid w:val="00D10987"/>
    <w:rsid w:val="00D10B04"/>
    <w:rsid w:val="00D10EC4"/>
    <w:rsid w:val="00D11FD9"/>
    <w:rsid w:val="00D12534"/>
    <w:rsid w:val="00D13E26"/>
    <w:rsid w:val="00D143E2"/>
    <w:rsid w:val="00D14E03"/>
    <w:rsid w:val="00D150F4"/>
    <w:rsid w:val="00D15DEC"/>
    <w:rsid w:val="00D15FDD"/>
    <w:rsid w:val="00D17869"/>
    <w:rsid w:val="00D20127"/>
    <w:rsid w:val="00D21EB3"/>
    <w:rsid w:val="00D25991"/>
    <w:rsid w:val="00D26CA4"/>
    <w:rsid w:val="00D26D57"/>
    <w:rsid w:val="00D311CC"/>
    <w:rsid w:val="00D31C45"/>
    <w:rsid w:val="00D31D9A"/>
    <w:rsid w:val="00D329E4"/>
    <w:rsid w:val="00D32DB4"/>
    <w:rsid w:val="00D33DA8"/>
    <w:rsid w:val="00D33EB9"/>
    <w:rsid w:val="00D35412"/>
    <w:rsid w:val="00D35C68"/>
    <w:rsid w:val="00D3622C"/>
    <w:rsid w:val="00D367BD"/>
    <w:rsid w:val="00D401F9"/>
    <w:rsid w:val="00D44D46"/>
    <w:rsid w:val="00D457FE"/>
    <w:rsid w:val="00D458C2"/>
    <w:rsid w:val="00D46626"/>
    <w:rsid w:val="00D4729F"/>
    <w:rsid w:val="00D47371"/>
    <w:rsid w:val="00D47A46"/>
    <w:rsid w:val="00D50207"/>
    <w:rsid w:val="00D51829"/>
    <w:rsid w:val="00D52384"/>
    <w:rsid w:val="00D527AD"/>
    <w:rsid w:val="00D53672"/>
    <w:rsid w:val="00D53951"/>
    <w:rsid w:val="00D53DEC"/>
    <w:rsid w:val="00D54046"/>
    <w:rsid w:val="00D5488D"/>
    <w:rsid w:val="00D549BF"/>
    <w:rsid w:val="00D5773C"/>
    <w:rsid w:val="00D63187"/>
    <w:rsid w:val="00D6369C"/>
    <w:rsid w:val="00D642B6"/>
    <w:rsid w:val="00D65B1A"/>
    <w:rsid w:val="00D65CDC"/>
    <w:rsid w:val="00D66F26"/>
    <w:rsid w:val="00D67B47"/>
    <w:rsid w:val="00D707B7"/>
    <w:rsid w:val="00D708F0"/>
    <w:rsid w:val="00D70B44"/>
    <w:rsid w:val="00D713AE"/>
    <w:rsid w:val="00D72550"/>
    <w:rsid w:val="00D726AF"/>
    <w:rsid w:val="00D731F6"/>
    <w:rsid w:val="00D7367E"/>
    <w:rsid w:val="00D75FD2"/>
    <w:rsid w:val="00D76790"/>
    <w:rsid w:val="00D776F2"/>
    <w:rsid w:val="00D77E7C"/>
    <w:rsid w:val="00D80427"/>
    <w:rsid w:val="00D811B7"/>
    <w:rsid w:val="00D817A5"/>
    <w:rsid w:val="00D81EC4"/>
    <w:rsid w:val="00D823AE"/>
    <w:rsid w:val="00D82D02"/>
    <w:rsid w:val="00D837B3"/>
    <w:rsid w:val="00D83CBA"/>
    <w:rsid w:val="00D83D16"/>
    <w:rsid w:val="00D83ED6"/>
    <w:rsid w:val="00D85B10"/>
    <w:rsid w:val="00D85B53"/>
    <w:rsid w:val="00D86E31"/>
    <w:rsid w:val="00D8749B"/>
    <w:rsid w:val="00D87B94"/>
    <w:rsid w:val="00D918C8"/>
    <w:rsid w:val="00D91E43"/>
    <w:rsid w:val="00D920FE"/>
    <w:rsid w:val="00D92591"/>
    <w:rsid w:val="00D93139"/>
    <w:rsid w:val="00D95683"/>
    <w:rsid w:val="00D963C4"/>
    <w:rsid w:val="00DA0740"/>
    <w:rsid w:val="00DA0B50"/>
    <w:rsid w:val="00DA297C"/>
    <w:rsid w:val="00DA3849"/>
    <w:rsid w:val="00DA6C9E"/>
    <w:rsid w:val="00DA7E71"/>
    <w:rsid w:val="00DB0A67"/>
    <w:rsid w:val="00DB1EBE"/>
    <w:rsid w:val="00DB22A9"/>
    <w:rsid w:val="00DB23C7"/>
    <w:rsid w:val="00DB54FD"/>
    <w:rsid w:val="00DB62C8"/>
    <w:rsid w:val="00DB7B46"/>
    <w:rsid w:val="00DB7CE9"/>
    <w:rsid w:val="00DC248A"/>
    <w:rsid w:val="00DC3AB8"/>
    <w:rsid w:val="00DC5BDF"/>
    <w:rsid w:val="00DC5C93"/>
    <w:rsid w:val="00DC69AA"/>
    <w:rsid w:val="00DD0947"/>
    <w:rsid w:val="00DD1673"/>
    <w:rsid w:val="00DD1BD3"/>
    <w:rsid w:val="00DD273C"/>
    <w:rsid w:val="00DD3D5B"/>
    <w:rsid w:val="00DD412C"/>
    <w:rsid w:val="00DD68F5"/>
    <w:rsid w:val="00DE09FD"/>
    <w:rsid w:val="00DE2910"/>
    <w:rsid w:val="00DE36C0"/>
    <w:rsid w:val="00DE4535"/>
    <w:rsid w:val="00DE54DE"/>
    <w:rsid w:val="00DF04D9"/>
    <w:rsid w:val="00DF1D7D"/>
    <w:rsid w:val="00DF2E47"/>
    <w:rsid w:val="00DF434D"/>
    <w:rsid w:val="00DF4A2B"/>
    <w:rsid w:val="00DF5169"/>
    <w:rsid w:val="00DF5196"/>
    <w:rsid w:val="00DF5B62"/>
    <w:rsid w:val="00DF6697"/>
    <w:rsid w:val="00DF77C4"/>
    <w:rsid w:val="00DF784A"/>
    <w:rsid w:val="00DF78A0"/>
    <w:rsid w:val="00E00F8F"/>
    <w:rsid w:val="00E02402"/>
    <w:rsid w:val="00E02E26"/>
    <w:rsid w:val="00E038AC"/>
    <w:rsid w:val="00E04BFC"/>
    <w:rsid w:val="00E059C7"/>
    <w:rsid w:val="00E06937"/>
    <w:rsid w:val="00E07FD6"/>
    <w:rsid w:val="00E11507"/>
    <w:rsid w:val="00E11694"/>
    <w:rsid w:val="00E13582"/>
    <w:rsid w:val="00E13983"/>
    <w:rsid w:val="00E14045"/>
    <w:rsid w:val="00E150C8"/>
    <w:rsid w:val="00E163EB"/>
    <w:rsid w:val="00E16AD7"/>
    <w:rsid w:val="00E17989"/>
    <w:rsid w:val="00E17BFC"/>
    <w:rsid w:val="00E20B5E"/>
    <w:rsid w:val="00E21F16"/>
    <w:rsid w:val="00E22028"/>
    <w:rsid w:val="00E2290A"/>
    <w:rsid w:val="00E24DCD"/>
    <w:rsid w:val="00E27437"/>
    <w:rsid w:val="00E274A2"/>
    <w:rsid w:val="00E316BD"/>
    <w:rsid w:val="00E31E34"/>
    <w:rsid w:val="00E3311F"/>
    <w:rsid w:val="00E33ADA"/>
    <w:rsid w:val="00E34C49"/>
    <w:rsid w:val="00E34E53"/>
    <w:rsid w:val="00E357FE"/>
    <w:rsid w:val="00E35B03"/>
    <w:rsid w:val="00E366DC"/>
    <w:rsid w:val="00E36FF9"/>
    <w:rsid w:val="00E37388"/>
    <w:rsid w:val="00E37816"/>
    <w:rsid w:val="00E40792"/>
    <w:rsid w:val="00E41981"/>
    <w:rsid w:val="00E41BF5"/>
    <w:rsid w:val="00E41D37"/>
    <w:rsid w:val="00E42BD7"/>
    <w:rsid w:val="00E430DB"/>
    <w:rsid w:val="00E45963"/>
    <w:rsid w:val="00E45A80"/>
    <w:rsid w:val="00E46017"/>
    <w:rsid w:val="00E4700B"/>
    <w:rsid w:val="00E501BF"/>
    <w:rsid w:val="00E54419"/>
    <w:rsid w:val="00E54B5B"/>
    <w:rsid w:val="00E54DED"/>
    <w:rsid w:val="00E55585"/>
    <w:rsid w:val="00E5663C"/>
    <w:rsid w:val="00E56644"/>
    <w:rsid w:val="00E56DD6"/>
    <w:rsid w:val="00E57E98"/>
    <w:rsid w:val="00E57FEF"/>
    <w:rsid w:val="00E61373"/>
    <w:rsid w:val="00E62E7A"/>
    <w:rsid w:val="00E646CC"/>
    <w:rsid w:val="00E650AC"/>
    <w:rsid w:val="00E65FE9"/>
    <w:rsid w:val="00E677D8"/>
    <w:rsid w:val="00E67909"/>
    <w:rsid w:val="00E67B70"/>
    <w:rsid w:val="00E70AA8"/>
    <w:rsid w:val="00E752F7"/>
    <w:rsid w:val="00E7579F"/>
    <w:rsid w:val="00E8009D"/>
    <w:rsid w:val="00E8283B"/>
    <w:rsid w:val="00E83980"/>
    <w:rsid w:val="00E83BF1"/>
    <w:rsid w:val="00E83C7A"/>
    <w:rsid w:val="00E84D47"/>
    <w:rsid w:val="00E85812"/>
    <w:rsid w:val="00E85A4B"/>
    <w:rsid w:val="00E86061"/>
    <w:rsid w:val="00E872F9"/>
    <w:rsid w:val="00E876E2"/>
    <w:rsid w:val="00E90810"/>
    <w:rsid w:val="00E90FDB"/>
    <w:rsid w:val="00E93681"/>
    <w:rsid w:val="00E936E9"/>
    <w:rsid w:val="00E93832"/>
    <w:rsid w:val="00E93EF8"/>
    <w:rsid w:val="00E9422E"/>
    <w:rsid w:val="00E9469A"/>
    <w:rsid w:val="00E94E15"/>
    <w:rsid w:val="00E966C7"/>
    <w:rsid w:val="00E97A05"/>
    <w:rsid w:val="00EA0DA3"/>
    <w:rsid w:val="00EA4744"/>
    <w:rsid w:val="00EA4BAE"/>
    <w:rsid w:val="00EA523C"/>
    <w:rsid w:val="00EA55AA"/>
    <w:rsid w:val="00EA6050"/>
    <w:rsid w:val="00EA72AC"/>
    <w:rsid w:val="00EA775C"/>
    <w:rsid w:val="00EB00F2"/>
    <w:rsid w:val="00EB0DD6"/>
    <w:rsid w:val="00EB2E07"/>
    <w:rsid w:val="00EB3E99"/>
    <w:rsid w:val="00EB4232"/>
    <w:rsid w:val="00EB65BA"/>
    <w:rsid w:val="00EB7830"/>
    <w:rsid w:val="00EB7923"/>
    <w:rsid w:val="00EC1365"/>
    <w:rsid w:val="00EC60B1"/>
    <w:rsid w:val="00EC7532"/>
    <w:rsid w:val="00EC79D7"/>
    <w:rsid w:val="00ED048A"/>
    <w:rsid w:val="00ED1051"/>
    <w:rsid w:val="00ED3F65"/>
    <w:rsid w:val="00ED4659"/>
    <w:rsid w:val="00ED5BB3"/>
    <w:rsid w:val="00ED66F1"/>
    <w:rsid w:val="00ED705D"/>
    <w:rsid w:val="00ED79DE"/>
    <w:rsid w:val="00EE035D"/>
    <w:rsid w:val="00EE083A"/>
    <w:rsid w:val="00EE0AB7"/>
    <w:rsid w:val="00EE0DA5"/>
    <w:rsid w:val="00EE2D8C"/>
    <w:rsid w:val="00EE3AFD"/>
    <w:rsid w:val="00EE6AE8"/>
    <w:rsid w:val="00EF0721"/>
    <w:rsid w:val="00EF190C"/>
    <w:rsid w:val="00EF3235"/>
    <w:rsid w:val="00EF582E"/>
    <w:rsid w:val="00F010FA"/>
    <w:rsid w:val="00F02084"/>
    <w:rsid w:val="00F02F4B"/>
    <w:rsid w:val="00F0300A"/>
    <w:rsid w:val="00F035A0"/>
    <w:rsid w:val="00F035F3"/>
    <w:rsid w:val="00F066FA"/>
    <w:rsid w:val="00F079BF"/>
    <w:rsid w:val="00F121CE"/>
    <w:rsid w:val="00F13022"/>
    <w:rsid w:val="00F131BE"/>
    <w:rsid w:val="00F1500C"/>
    <w:rsid w:val="00F15B43"/>
    <w:rsid w:val="00F15C0B"/>
    <w:rsid w:val="00F16757"/>
    <w:rsid w:val="00F2023B"/>
    <w:rsid w:val="00F20DF5"/>
    <w:rsid w:val="00F21CEF"/>
    <w:rsid w:val="00F21FEC"/>
    <w:rsid w:val="00F22BD2"/>
    <w:rsid w:val="00F255A2"/>
    <w:rsid w:val="00F26431"/>
    <w:rsid w:val="00F271A3"/>
    <w:rsid w:val="00F27F7F"/>
    <w:rsid w:val="00F3023F"/>
    <w:rsid w:val="00F304A5"/>
    <w:rsid w:val="00F30BEB"/>
    <w:rsid w:val="00F310E5"/>
    <w:rsid w:val="00F31A29"/>
    <w:rsid w:val="00F32213"/>
    <w:rsid w:val="00F3266D"/>
    <w:rsid w:val="00F32D99"/>
    <w:rsid w:val="00F335A0"/>
    <w:rsid w:val="00F34F17"/>
    <w:rsid w:val="00F35AAD"/>
    <w:rsid w:val="00F361A8"/>
    <w:rsid w:val="00F37827"/>
    <w:rsid w:val="00F37901"/>
    <w:rsid w:val="00F3795D"/>
    <w:rsid w:val="00F37D15"/>
    <w:rsid w:val="00F40C75"/>
    <w:rsid w:val="00F4141C"/>
    <w:rsid w:val="00F4152B"/>
    <w:rsid w:val="00F42877"/>
    <w:rsid w:val="00F42A6C"/>
    <w:rsid w:val="00F4311E"/>
    <w:rsid w:val="00F43AB0"/>
    <w:rsid w:val="00F44F49"/>
    <w:rsid w:val="00F46210"/>
    <w:rsid w:val="00F46285"/>
    <w:rsid w:val="00F472C0"/>
    <w:rsid w:val="00F4760B"/>
    <w:rsid w:val="00F47758"/>
    <w:rsid w:val="00F52B17"/>
    <w:rsid w:val="00F536CC"/>
    <w:rsid w:val="00F53BA0"/>
    <w:rsid w:val="00F54AE1"/>
    <w:rsid w:val="00F55904"/>
    <w:rsid w:val="00F568B2"/>
    <w:rsid w:val="00F57675"/>
    <w:rsid w:val="00F578D9"/>
    <w:rsid w:val="00F60823"/>
    <w:rsid w:val="00F61F76"/>
    <w:rsid w:val="00F62437"/>
    <w:rsid w:val="00F62640"/>
    <w:rsid w:val="00F6506C"/>
    <w:rsid w:val="00F65B3F"/>
    <w:rsid w:val="00F66B79"/>
    <w:rsid w:val="00F718A3"/>
    <w:rsid w:val="00F73900"/>
    <w:rsid w:val="00F76365"/>
    <w:rsid w:val="00F77072"/>
    <w:rsid w:val="00F832B4"/>
    <w:rsid w:val="00F840C2"/>
    <w:rsid w:val="00F8546F"/>
    <w:rsid w:val="00F87740"/>
    <w:rsid w:val="00F87889"/>
    <w:rsid w:val="00F907CD"/>
    <w:rsid w:val="00F90819"/>
    <w:rsid w:val="00F91A4A"/>
    <w:rsid w:val="00F94A0F"/>
    <w:rsid w:val="00F955BA"/>
    <w:rsid w:val="00F95FCD"/>
    <w:rsid w:val="00F964B2"/>
    <w:rsid w:val="00F96A16"/>
    <w:rsid w:val="00F96B05"/>
    <w:rsid w:val="00FA10EE"/>
    <w:rsid w:val="00FA17D6"/>
    <w:rsid w:val="00FA1AE0"/>
    <w:rsid w:val="00FA334E"/>
    <w:rsid w:val="00FA452D"/>
    <w:rsid w:val="00FA4DD9"/>
    <w:rsid w:val="00FA4F8B"/>
    <w:rsid w:val="00FA5015"/>
    <w:rsid w:val="00FA5023"/>
    <w:rsid w:val="00FA7529"/>
    <w:rsid w:val="00FB05D1"/>
    <w:rsid w:val="00FB0BC4"/>
    <w:rsid w:val="00FB17E9"/>
    <w:rsid w:val="00FB259D"/>
    <w:rsid w:val="00FB2D61"/>
    <w:rsid w:val="00FB3B03"/>
    <w:rsid w:val="00FB4682"/>
    <w:rsid w:val="00FB5FE1"/>
    <w:rsid w:val="00FC0902"/>
    <w:rsid w:val="00FC0C61"/>
    <w:rsid w:val="00FC2582"/>
    <w:rsid w:val="00FC35AA"/>
    <w:rsid w:val="00FC57EC"/>
    <w:rsid w:val="00FC5DDA"/>
    <w:rsid w:val="00FC7014"/>
    <w:rsid w:val="00FC790A"/>
    <w:rsid w:val="00FD0631"/>
    <w:rsid w:val="00FD0800"/>
    <w:rsid w:val="00FD0A63"/>
    <w:rsid w:val="00FD2CCC"/>
    <w:rsid w:val="00FD2E83"/>
    <w:rsid w:val="00FD31DB"/>
    <w:rsid w:val="00FD3878"/>
    <w:rsid w:val="00FD55CF"/>
    <w:rsid w:val="00FD77A8"/>
    <w:rsid w:val="00FD7846"/>
    <w:rsid w:val="00FE1D53"/>
    <w:rsid w:val="00FE2D36"/>
    <w:rsid w:val="00FE31C3"/>
    <w:rsid w:val="00FE32B5"/>
    <w:rsid w:val="00FE35B9"/>
    <w:rsid w:val="00FE39F2"/>
    <w:rsid w:val="00FE3B88"/>
    <w:rsid w:val="00FE3C71"/>
    <w:rsid w:val="00FE41CD"/>
    <w:rsid w:val="00FE48C1"/>
    <w:rsid w:val="00FE492B"/>
    <w:rsid w:val="00FE566C"/>
    <w:rsid w:val="00FE6B13"/>
    <w:rsid w:val="00FE70FD"/>
    <w:rsid w:val="00FE79A1"/>
    <w:rsid w:val="00FF1C11"/>
    <w:rsid w:val="00FF264F"/>
    <w:rsid w:val="00FF2A35"/>
    <w:rsid w:val="00FF35CF"/>
    <w:rsid w:val="00FF3694"/>
    <w:rsid w:val="00FF4781"/>
    <w:rsid w:val="00FF6100"/>
    <w:rsid w:val="00FF610A"/>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995"/>
    <w:pPr>
      <w:spacing w:before="120"/>
      <w:jc w:val="both"/>
    </w:pPr>
    <w:rPr>
      <w:rFonts w:ascii="Arial" w:hAnsi="Arial"/>
      <w:sz w:val="22"/>
      <w:szCs w:val="24"/>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3B6ECC"/>
    <w:pPr>
      <w:keepNext/>
      <w:numPr>
        <w:numId w:val="4"/>
      </w:numPr>
      <w:tabs>
        <w:tab w:val="left" w:pos="459"/>
      </w:tabs>
      <w:spacing w:after="60"/>
      <w:mirrorIndents/>
      <w:outlineLvl w:val="0"/>
    </w:pPr>
    <w:rPr>
      <w:rFonts w:cs="Arial"/>
      <w:b/>
      <w:bCs/>
      <w:kern w:val="32"/>
      <w:sz w:val="32"/>
      <w:szCs w:val="32"/>
      <w:shd w:val="clear" w:color="auto" w:fill="F2F2F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val="es" w:eastAsia="en-US"/>
    </w:rPr>
  </w:style>
  <w:style w:type="paragraph" w:styleId="BodyText">
    <w:name w:val="Body Text"/>
    <w:basedOn w:val="Normal"/>
    <w:link w:val="BodyTextChar"/>
    <w:rsid w:val="00DC5BDF"/>
    <w:pPr>
      <w:spacing w:before="0" w:after="120"/>
    </w:pPr>
    <w:rPr>
      <w:sz w:val="20"/>
    </w:rPr>
  </w:style>
  <w:style w:type="character" w:customStyle="1" w:styleId="BodyTextChar">
    <w:name w:val="Body Text Char"/>
    <w:link w:val="BodyText"/>
    <w:rsid w:val="00DC5BDF"/>
    <w:rPr>
      <w:rFonts w:ascii="Arial" w:hAnsi="Arial"/>
      <w:szCs w:val="24"/>
      <w:lang w:val="es" w:eastAsia="en-US"/>
    </w:rPr>
  </w:style>
  <w:style w:type="character" w:customStyle="1" w:styleId="HeaderChar">
    <w:name w:val="Header Char"/>
    <w:link w:val="Header"/>
    <w:rsid w:val="00EE6AE8"/>
    <w:rPr>
      <w:rFonts w:ascii="Arial" w:hAnsi="Arial"/>
      <w:sz w:val="22"/>
      <w:szCs w:val="24"/>
      <w:lang w:val="es"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val="es"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val="es"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rPr>
  </w:style>
  <w:style w:type="character" w:customStyle="1" w:styleId="BodyTextIndentChar">
    <w:name w:val="Body Text Indent Char"/>
    <w:link w:val="BodyTextIndent"/>
    <w:rsid w:val="00E00F8F"/>
    <w:rPr>
      <w:lang w:val="es" w:eastAsia="en-US"/>
    </w:rPr>
  </w:style>
  <w:style w:type="paragraph" w:styleId="DocumentMap">
    <w:name w:val="Document Map"/>
    <w:basedOn w:val="Normal"/>
    <w:link w:val="DocumentMapChar"/>
    <w:rsid w:val="00E00F8F"/>
    <w:pPr>
      <w:shd w:val="clear" w:color="auto" w:fill="000080"/>
    </w:pPr>
    <w:rPr>
      <w:rFonts w:ascii="Tahoma" w:hAnsi="Tahoma"/>
      <w:sz w:val="20"/>
      <w:szCs w:val="20"/>
    </w:rPr>
  </w:style>
  <w:style w:type="character" w:customStyle="1" w:styleId="DocumentMapChar">
    <w:name w:val="Document Map Char"/>
    <w:link w:val="DocumentMap"/>
    <w:rsid w:val="00E00F8F"/>
    <w:rPr>
      <w:rFonts w:ascii="Tahoma" w:hAnsi="Tahoma"/>
      <w:shd w:val="clear" w:color="auto" w:fill="000080"/>
      <w:lang w:val="es" w:eastAsia="en-US"/>
    </w:rPr>
  </w:style>
  <w:style w:type="paragraph" w:styleId="BlockText">
    <w:name w:val="Block Text"/>
    <w:basedOn w:val="Normal"/>
    <w:rsid w:val="00E00F8F"/>
    <w:pPr>
      <w:ind w:left="709" w:right="14"/>
    </w:pPr>
    <w:rPr>
      <w:rFonts w:ascii="Times New Roman" w:hAnsi="Times New Roman"/>
      <w:sz w:val="20"/>
      <w:szCs w:val="20"/>
    </w:rPr>
  </w:style>
  <w:style w:type="paragraph" w:styleId="BodyTextIndent3">
    <w:name w:val="Body Text Indent 3"/>
    <w:basedOn w:val="Normal"/>
    <w:link w:val="BodyTextIndent3Char"/>
    <w:rsid w:val="00E00F8F"/>
    <w:pPr>
      <w:ind w:left="450"/>
    </w:pPr>
    <w:rPr>
      <w:rFonts w:ascii="Times New Roman" w:hAnsi="Times New Roman"/>
      <w:sz w:val="20"/>
      <w:szCs w:val="20"/>
    </w:rPr>
  </w:style>
  <w:style w:type="character" w:customStyle="1" w:styleId="BodyTextIndent3Char">
    <w:name w:val="Body Text Indent 3 Char"/>
    <w:link w:val="BodyTextIndent3"/>
    <w:rsid w:val="00E00F8F"/>
    <w:rPr>
      <w:lang w:val="es"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rPr>
  </w:style>
  <w:style w:type="character" w:customStyle="1" w:styleId="BodyText2Char">
    <w:name w:val="Body Text 2 Char"/>
    <w:link w:val="BodyText2"/>
    <w:rsid w:val="00E00F8F"/>
    <w:rPr>
      <w:lang w:val="es"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48205E"/>
    <w:pPr>
      <w:widowControl w:val="0"/>
      <w:spacing w:before="0"/>
    </w:pPr>
    <w:rPr>
      <w:b/>
      <w:sz w:val="20"/>
      <w:szCs w:val="20"/>
    </w:rPr>
  </w:style>
  <w:style w:type="paragraph" w:customStyle="1" w:styleId="xl24">
    <w:name w:val="xl24"/>
    <w:basedOn w:val="Normal"/>
    <w:rsid w:val="00E00F8F"/>
    <w:pPr>
      <w:spacing w:before="100" w:beforeAutospacing="1" w:after="100" w:afterAutospacing="1"/>
    </w:pPr>
    <w:rPr>
      <w:rFonts w:ascii="Comic Sans MS" w:hAnsi="Comic Sans MS"/>
      <w:b/>
      <w:bCs/>
      <w:sz w:val="24"/>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E00F8F"/>
    <w:rPr>
      <w:rFonts w:ascii="Arial" w:hAnsi="Arial" w:cs="Arial"/>
      <w:b/>
      <w:bCs/>
      <w:kern w:val="32"/>
      <w:sz w:val="32"/>
      <w:szCs w:val="32"/>
      <w:lang w:val="es"/>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val="es" w:eastAsia="en-US"/>
    </w:rPr>
  </w:style>
  <w:style w:type="character" w:styleId="CommentReference">
    <w:name w:val="annotation reference"/>
    <w:rsid w:val="00E00F8F"/>
    <w:rPr>
      <w:sz w:val="16"/>
      <w:szCs w:val="16"/>
    </w:rPr>
  </w:style>
  <w:style w:type="paragraph" w:styleId="CommentText">
    <w:name w:val="annotation text"/>
    <w:basedOn w:val="Normal"/>
    <w:link w:val="CommentTextChar"/>
    <w:rsid w:val="00E00F8F"/>
    <w:rPr>
      <w:rFonts w:ascii="Times New Roman" w:hAnsi="Times New Roman"/>
      <w:sz w:val="20"/>
      <w:szCs w:val="20"/>
    </w:rPr>
  </w:style>
  <w:style w:type="character" w:customStyle="1" w:styleId="CommentTextChar">
    <w:name w:val="Comment Text Char"/>
    <w:link w:val="CommentText"/>
    <w:rsid w:val="00E00F8F"/>
    <w:rPr>
      <w:lang w:val="es"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s"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uiPriority w:val="9"/>
    <w:rsid w:val="00CE5F6C"/>
    <w:rPr>
      <w:rFonts w:ascii="Arial" w:hAnsi="Arial" w:cs="Arial"/>
      <w:b/>
      <w:bCs/>
      <w:iCs/>
      <w:sz w:val="32"/>
      <w:szCs w:val="28"/>
      <w:u w:val="single"/>
      <w:lang w:val="es"/>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s"/>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val="es"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s"/>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uiPriority w:val="35"/>
    <w:rsid w:val="0048205E"/>
    <w:rPr>
      <w:rFonts w:ascii="Arial" w:hAnsi="Arial"/>
      <w:b/>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rPr>
  </w:style>
  <w:style w:type="paragraph" w:styleId="HTMLPreformatted">
    <w:name w:val="HTML Preformatted"/>
    <w:basedOn w:val="Normal"/>
    <w:link w:val="HTMLPreformattedChar"/>
    <w:rsid w:val="00621027"/>
    <w:pPr>
      <w:spacing w:before="0"/>
    </w:pPr>
    <w:rPr>
      <w:rFonts w:ascii="Consolas" w:hAnsi="Consolas"/>
      <w:sz w:val="20"/>
      <w:szCs w:val="20"/>
    </w:rPr>
  </w:style>
  <w:style w:type="character" w:customStyle="1" w:styleId="HTMLPreformattedChar">
    <w:name w:val="HTML Preformatted Char"/>
    <w:basedOn w:val="DefaultParagraphFont"/>
    <w:link w:val="HTMLPreformatted"/>
    <w:rsid w:val="00621027"/>
    <w:rPr>
      <w:rFonts w:ascii="Consolas" w:hAnsi="Consolas"/>
      <w:lang w:val="es"/>
    </w:rPr>
  </w:style>
  <w:style w:type="character" w:styleId="FollowedHyperlink">
    <w:name w:val="FollowedHyperlink"/>
    <w:basedOn w:val="DefaultParagraphFont"/>
    <w:rsid w:val="00D726AF"/>
    <w:rPr>
      <w:color w:val="954F72" w:themeColor="followedHyperlink"/>
      <w:u w:val="single"/>
    </w:rPr>
  </w:style>
  <w:style w:type="character" w:styleId="Mention">
    <w:name w:val="Mention"/>
    <w:basedOn w:val="DefaultParagraphFont"/>
    <w:uiPriority w:val="99"/>
    <w:unhideWhenUsed/>
    <w:rsid w:val="00145C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45365917">
      <w:bodyDiv w:val="1"/>
      <w:marLeft w:val="0"/>
      <w:marRight w:val="0"/>
      <w:marTop w:val="0"/>
      <w:marBottom w:val="0"/>
      <w:divBdr>
        <w:top w:val="none" w:sz="0" w:space="0" w:color="auto"/>
        <w:left w:val="none" w:sz="0" w:space="0" w:color="auto"/>
        <w:bottom w:val="none" w:sz="0" w:space="0" w:color="auto"/>
        <w:right w:val="none" w:sz="0" w:space="0" w:color="auto"/>
      </w:divBdr>
      <w:divsChild>
        <w:div w:id="1511721668">
          <w:marLeft w:val="0"/>
          <w:marRight w:val="0"/>
          <w:marTop w:val="0"/>
          <w:marBottom w:val="0"/>
          <w:divBdr>
            <w:top w:val="none" w:sz="0" w:space="0" w:color="auto"/>
            <w:left w:val="none" w:sz="0" w:space="0" w:color="auto"/>
            <w:bottom w:val="none" w:sz="0" w:space="0" w:color="auto"/>
            <w:right w:val="none" w:sz="0" w:space="0" w:color="auto"/>
          </w:divBdr>
          <w:divsChild>
            <w:div w:id="255797456">
              <w:marLeft w:val="0"/>
              <w:marRight w:val="0"/>
              <w:marTop w:val="0"/>
              <w:marBottom w:val="0"/>
              <w:divBdr>
                <w:top w:val="none" w:sz="0" w:space="0" w:color="auto"/>
                <w:left w:val="none" w:sz="0" w:space="0" w:color="auto"/>
                <w:bottom w:val="none" w:sz="0" w:space="0" w:color="auto"/>
                <w:right w:val="none" w:sz="0" w:space="0" w:color="auto"/>
              </w:divBdr>
              <w:divsChild>
                <w:div w:id="35663212">
                  <w:marLeft w:val="0"/>
                  <w:marRight w:val="0"/>
                  <w:marTop w:val="0"/>
                  <w:marBottom w:val="0"/>
                  <w:divBdr>
                    <w:top w:val="none" w:sz="0" w:space="0" w:color="auto"/>
                    <w:left w:val="none" w:sz="0" w:space="0" w:color="auto"/>
                    <w:bottom w:val="none" w:sz="0" w:space="0" w:color="auto"/>
                    <w:right w:val="none" w:sz="0" w:space="0" w:color="auto"/>
                  </w:divBdr>
                  <w:divsChild>
                    <w:div w:id="909461572">
                      <w:marLeft w:val="0"/>
                      <w:marRight w:val="0"/>
                      <w:marTop w:val="0"/>
                      <w:marBottom w:val="0"/>
                      <w:divBdr>
                        <w:top w:val="none" w:sz="0" w:space="0" w:color="auto"/>
                        <w:left w:val="none" w:sz="0" w:space="0" w:color="auto"/>
                        <w:bottom w:val="none" w:sz="0" w:space="0" w:color="auto"/>
                        <w:right w:val="none" w:sz="0" w:space="0" w:color="auto"/>
                      </w:divBdr>
                      <w:divsChild>
                        <w:div w:id="882908667">
                          <w:marLeft w:val="0"/>
                          <w:marRight w:val="0"/>
                          <w:marTop w:val="0"/>
                          <w:marBottom w:val="0"/>
                          <w:divBdr>
                            <w:top w:val="none" w:sz="0" w:space="0" w:color="auto"/>
                            <w:left w:val="none" w:sz="0" w:space="0" w:color="auto"/>
                            <w:bottom w:val="none" w:sz="0" w:space="0" w:color="auto"/>
                            <w:right w:val="none" w:sz="0" w:space="0" w:color="auto"/>
                          </w:divBdr>
                          <w:divsChild>
                            <w:div w:id="4007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4345">
      <w:bodyDiv w:val="1"/>
      <w:marLeft w:val="0"/>
      <w:marRight w:val="0"/>
      <w:marTop w:val="0"/>
      <w:marBottom w:val="0"/>
      <w:divBdr>
        <w:top w:val="none" w:sz="0" w:space="0" w:color="auto"/>
        <w:left w:val="none" w:sz="0" w:space="0" w:color="auto"/>
        <w:bottom w:val="none" w:sz="0" w:space="0" w:color="auto"/>
        <w:right w:val="none" w:sz="0" w:space="0" w:color="auto"/>
      </w:divBdr>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174538876">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3967494">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554312718">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60642963">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924917188">
      <w:bodyDiv w:val="1"/>
      <w:marLeft w:val="0"/>
      <w:marRight w:val="0"/>
      <w:marTop w:val="0"/>
      <w:marBottom w:val="0"/>
      <w:divBdr>
        <w:top w:val="none" w:sz="0" w:space="0" w:color="auto"/>
        <w:left w:val="none" w:sz="0" w:space="0" w:color="auto"/>
        <w:bottom w:val="none" w:sz="0" w:space="0" w:color="auto"/>
        <w:right w:val="none" w:sz="0" w:space="0" w:color="auto"/>
      </w:divBdr>
    </w:div>
    <w:div w:id="984705836">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20206895">
      <w:bodyDiv w:val="1"/>
      <w:marLeft w:val="0"/>
      <w:marRight w:val="0"/>
      <w:marTop w:val="0"/>
      <w:marBottom w:val="0"/>
      <w:divBdr>
        <w:top w:val="none" w:sz="0" w:space="0" w:color="auto"/>
        <w:left w:val="none" w:sz="0" w:space="0" w:color="auto"/>
        <w:bottom w:val="none" w:sz="0" w:space="0" w:color="auto"/>
        <w:right w:val="none" w:sz="0" w:space="0" w:color="auto"/>
      </w:divBdr>
    </w:div>
    <w:div w:id="1167287989">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500462521">
      <w:bodyDiv w:val="1"/>
      <w:marLeft w:val="0"/>
      <w:marRight w:val="0"/>
      <w:marTop w:val="0"/>
      <w:marBottom w:val="0"/>
      <w:divBdr>
        <w:top w:val="none" w:sz="0" w:space="0" w:color="auto"/>
        <w:left w:val="none" w:sz="0" w:space="0" w:color="auto"/>
        <w:bottom w:val="none" w:sz="0" w:space="0" w:color="auto"/>
        <w:right w:val="none" w:sz="0" w:space="0" w:color="auto"/>
      </w:divBdr>
      <w:divsChild>
        <w:div w:id="449789318">
          <w:marLeft w:val="0"/>
          <w:marRight w:val="0"/>
          <w:marTop w:val="0"/>
          <w:marBottom w:val="0"/>
          <w:divBdr>
            <w:top w:val="none" w:sz="0" w:space="0" w:color="auto"/>
            <w:left w:val="none" w:sz="0" w:space="0" w:color="auto"/>
            <w:bottom w:val="none" w:sz="0" w:space="0" w:color="auto"/>
            <w:right w:val="none" w:sz="0" w:space="0" w:color="auto"/>
          </w:divBdr>
          <w:divsChild>
            <w:div w:id="1949963466">
              <w:marLeft w:val="0"/>
              <w:marRight w:val="0"/>
              <w:marTop w:val="0"/>
              <w:marBottom w:val="0"/>
              <w:divBdr>
                <w:top w:val="none" w:sz="0" w:space="0" w:color="auto"/>
                <w:left w:val="none" w:sz="0" w:space="0" w:color="auto"/>
                <w:bottom w:val="none" w:sz="0" w:space="0" w:color="auto"/>
                <w:right w:val="none" w:sz="0" w:space="0" w:color="auto"/>
              </w:divBdr>
              <w:divsChild>
                <w:div w:id="1852210735">
                  <w:marLeft w:val="0"/>
                  <w:marRight w:val="0"/>
                  <w:marTop w:val="0"/>
                  <w:marBottom w:val="0"/>
                  <w:divBdr>
                    <w:top w:val="none" w:sz="0" w:space="0" w:color="auto"/>
                    <w:left w:val="none" w:sz="0" w:space="0" w:color="auto"/>
                    <w:bottom w:val="none" w:sz="0" w:space="0" w:color="auto"/>
                    <w:right w:val="none" w:sz="0" w:space="0" w:color="auto"/>
                  </w:divBdr>
                  <w:divsChild>
                    <w:div w:id="1440904857">
                      <w:marLeft w:val="0"/>
                      <w:marRight w:val="0"/>
                      <w:marTop w:val="0"/>
                      <w:marBottom w:val="0"/>
                      <w:divBdr>
                        <w:top w:val="none" w:sz="0" w:space="0" w:color="auto"/>
                        <w:left w:val="none" w:sz="0" w:space="0" w:color="auto"/>
                        <w:bottom w:val="none" w:sz="0" w:space="0" w:color="auto"/>
                        <w:right w:val="none" w:sz="0" w:space="0" w:color="auto"/>
                      </w:divBdr>
                      <w:divsChild>
                        <w:div w:id="353380607">
                          <w:marLeft w:val="0"/>
                          <w:marRight w:val="0"/>
                          <w:marTop w:val="0"/>
                          <w:marBottom w:val="0"/>
                          <w:divBdr>
                            <w:top w:val="none" w:sz="0" w:space="0" w:color="auto"/>
                            <w:left w:val="none" w:sz="0" w:space="0" w:color="auto"/>
                            <w:bottom w:val="none" w:sz="0" w:space="0" w:color="auto"/>
                            <w:right w:val="none" w:sz="0" w:space="0" w:color="auto"/>
                          </w:divBdr>
                          <w:divsChild>
                            <w:div w:id="4832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472305">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572615536">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31398893">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7698029">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13413929">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c.org/content/dam/ifc/doc/mgrt/annual-crop-production-ehs-guidelines-2016-final.pdf" TargetMode="External"/><Relationship Id="rId18" Type="http://schemas.openxmlformats.org/officeDocument/2006/relationships/hyperlink" Target="https://www.ifc.org/content/dam/ifc/doc/2010/esms-self-assessment-en.xls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oolkit.bii.co.uk/sector-profiles/food-and-beverages/" TargetMode="External"/><Relationship Id="rId7" Type="http://schemas.openxmlformats.org/officeDocument/2006/relationships/settings" Target="settings.xml"/><Relationship Id="rId12" Type="http://schemas.openxmlformats.org/officeDocument/2006/relationships/hyperlink" Target="https://www.ifc.org/content/dam/ifc/doc/2000/2007-general-ehs-guidelines-en.pdf" TargetMode="External"/><Relationship Id="rId17" Type="http://schemas.openxmlformats.org/officeDocument/2006/relationships/hyperlink" Target="https://www.ifc.org/content/dam/ifc/doc/mgrt/esms-handbook-general-v21.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cuments1.worldbank.org/curated/en/414331491570397072/pdf/114083-WP-IFC-ESMS-Toolkit-Crop-Production-PUBLIC.pdf" TargetMode="External"/><Relationship Id="rId20" Type="http://schemas.openxmlformats.org/officeDocument/2006/relationships/hyperlink" Target="https://toolkit.bii.co.uk/sector-profiles/agriculture-and-aquacul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2010/2012-ifc-performance-standards-en.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fc.org/content/dam/ifc/doc/mgrt/final-perennial-crop-production-november-2015.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Liaan.Van-der-Spuy/Downloads/&#8226;%09British%20International%20Investment%20(BII)%20&#8211;%20Fund%20E%26S%20Management%20Syste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content/dam/ifc/doc/2010/2016-annual-crop-production-ehs-guidelines-en.pdf" TargetMode="External"/><Relationship Id="rId22" Type="http://schemas.openxmlformats.org/officeDocument/2006/relationships/hyperlink" Target="https://toolkit.bii.co.uk/sector-profiles/forestry-and-plantation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cnredli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77043-7ABE-463C-87EC-64A5821E3A03}"/>
</file>

<file path=customXml/itemProps2.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customXml/itemProps3.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d3ce44b4-310f-4279-a339-7429dad25b7f"/>
    <ds:schemaRef ds:uri="92dc877a-334e-493b-a82e-fe5e2a688bd7"/>
    <ds:schemaRef ds:uri="56658280-4260-4180-b6b9-1bf58b7aaadf"/>
  </ds:schemaRefs>
</ds:datastoreItem>
</file>

<file path=customXml/itemProps4.xml><?xml version="1.0" encoding="utf-8"?>
<ds:datastoreItem xmlns:ds="http://schemas.openxmlformats.org/officeDocument/2006/customXml" ds:itemID="{74537C7D-6A7F-4535-AE8C-1FA3B1EF1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6828</Words>
  <Characters>38923</Characters>
  <Application>Microsoft Office Word</Application>
  <DocSecurity>0</DocSecurity>
  <Lines>324</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45660</CharactersWithSpaces>
  <SharedDoc>false</SharedDoc>
  <HLinks>
    <vt:vector size="144" baseType="variant">
      <vt:variant>
        <vt:i4>1966131</vt:i4>
      </vt:variant>
      <vt:variant>
        <vt:i4>146</vt:i4>
      </vt:variant>
      <vt:variant>
        <vt:i4>0</vt:i4>
      </vt:variant>
      <vt:variant>
        <vt:i4>5</vt:i4>
      </vt:variant>
      <vt:variant>
        <vt:lpwstr/>
      </vt:variant>
      <vt:variant>
        <vt:lpwstr>_Toc172887815</vt:lpwstr>
      </vt:variant>
      <vt:variant>
        <vt:i4>1966131</vt:i4>
      </vt:variant>
      <vt:variant>
        <vt:i4>137</vt:i4>
      </vt:variant>
      <vt:variant>
        <vt:i4>0</vt:i4>
      </vt:variant>
      <vt:variant>
        <vt:i4>5</vt:i4>
      </vt:variant>
      <vt:variant>
        <vt:lpwstr/>
      </vt:variant>
      <vt:variant>
        <vt:lpwstr>_Toc172887814</vt:lpwstr>
      </vt:variant>
      <vt:variant>
        <vt:i4>1966131</vt:i4>
      </vt:variant>
      <vt:variant>
        <vt:i4>131</vt:i4>
      </vt:variant>
      <vt:variant>
        <vt:i4>0</vt:i4>
      </vt:variant>
      <vt:variant>
        <vt:i4>5</vt:i4>
      </vt:variant>
      <vt:variant>
        <vt:lpwstr/>
      </vt:variant>
      <vt:variant>
        <vt:lpwstr>_Toc172887813</vt:lpwstr>
      </vt:variant>
      <vt:variant>
        <vt:i4>1966131</vt:i4>
      </vt:variant>
      <vt:variant>
        <vt:i4>125</vt:i4>
      </vt:variant>
      <vt:variant>
        <vt:i4>0</vt:i4>
      </vt:variant>
      <vt:variant>
        <vt:i4>5</vt:i4>
      </vt:variant>
      <vt:variant>
        <vt:lpwstr/>
      </vt:variant>
      <vt:variant>
        <vt:lpwstr>_Toc172887812</vt:lpwstr>
      </vt:variant>
      <vt:variant>
        <vt:i4>1966131</vt:i4>
      </vt:variant>
      <vt:variant>
        <vt:i4>116</vt:i4>
      </vt:variant>
      <vt:variant>
        <vt:i4>0</vt:i4>
      </vt:variant>
      <vt:variant>
        <vt:i4>5</vt:i4>
      </vt:variant>
      <vt:variant>
        <vt:lpwstr/>
      </vt:variant>
      <vt:variant>
        <vt:lpwstr>_Toc172887811</vt:lpwstr>
      </vt:variant>
      <vt:variant>
        <vt:i4>1966131</vt:i4>
      </vt:variant>
      <vt:variant>
        <vt:i4>110</vt:i4>
      </vt:variant>
      <vt:variant>
        <vt:i4>0</vt:i4>
      </vt:variant>
      <vt:variant>
        <vt:i4>5</vt:i4>
      </vt:variant>
      <vt:variant>
        <vt:lpwstr/>
      </vt:variant>
      <vt:variant>
        <vt:lpwstr>_Toc172887810</vt:lpwstr>
      </vt:variant>
      <vt:variant>
        <vt:i4>2031667</vt:i4>
      </vt:variant>
      <vt:variant>
        <vt:i4>104</vt:i4>
      </vt:variant>
      <vt:variant>
        <vt:i4>0</vt:i4>
      </vt:variant>
      <vt:variant>
        <vt:i4>5</vt:i4>
      </vt:variant>
      <vt:variant>
        <vt:lpwstr/>
      </vt:variant>
      <vt:variant>
        <vt:lpwstr>_Toc172887809</vt:lpwstr>
      </vt:variant>
      <vt:variant>
        <vt:i4>2031667</vt:i4>
      </vt:variant>
      <vt:variant>
        <vt:i4>98</vt:i4>
      </vt:variant>
      <vt:variant>
        <vt:i4>0</vt:i4>
      </vt:variant>
      <vt:variant>
        <vt:i4>5</vt:i4>
      </vt:variant>
      <vt:variant>
        <vt:lpwstr/>
      </vt:variant>
      <vt:variant>
        <vt:lpwstr>_Toc172887808</vt:lpwstr>
      </vt:variant>
      <vt:variant>
        <vt:i4>2031667</vt:i4>
      </vt:variant>
      <vt:variant>
        <vt:i4>92</vt:i4>
      </vt:variant>
      <vt:variant>
        <vt:i4>0</vt:i4>
      </vt:variant>
      <vt:variant>
        <vt:i4>5</vt:i4>
      </vt:variant>
      <vt:variant>
        <vt:lpwstr/>
      </vt:variant>
      <vt:variant>
        <vt:lpwstr>_Toc172887807</vt:lpwstr>
      </vt:variant>
      <vt:variant>
        <vt:i4>2031667</vt:i4>
      </vt:variant>
      <vt:variant>
        <vt:i4>86</vt:i4>
      </vt:variant>
      <vt:variant>
        <vt:i4>0</vt:i4>
      </vt:variant>
      <vt:variant>
        <vt:i4>5</vt:i4>
      </vt:variant>
      <vt:variant>
        <vt:lpwstr/>
      </vt:variant>
      <vt:variant>
        <vt:lpwstr>_Toc172887806</vt:lpwstr>
      </vt:variant>
      <vt:variant>
        <vt:i4>2031667</vt:i4>
      </vt:variant>
      <vt:variant>
        <vt:i4>80</vt:i4>
      </vt:variant>
      <vt:variant>
        <vt:i4>0</vt:i4>
      </vt:variant>
      <vt:variant>
        <vt:i4>5</vt:i4>
      </vt:variant>
      <vt:variant>
        <vt:lpwstr/>
      </vt:variant>
      <vt:variant>
        <vt:lpwstr>_Toc172887805</vt:lpwstr>
      </vt:variant>
      <vt:variant>
        <vt:i4>2031667</vt:i4>
      </vt:variant>
      <vt:variant>
        <vt:i4>74</vt:i4>
      </vt:variant>
      <vt:variant>
        <vt:i4>0</vt:i4>
      </vt:variant>
      <vt:variant>
        <vt:i4>5</vt:i4>
      </vt:variant>
      <vt:variant>
        <vt:lpwstr/>
      </vt:variant>
      <vt:variant>
        <vt:lpwstr>_Toc172887804</vt:lpwstr>
      </vt:variant>
      <vt:variant>
        <vt:i4>2031667</vt:i4>
      </vt:variant>
      <vt:variant>
        <vt:i4>68</vt:i4>
      </vt:variant>
      <vt:variant>
        <vt:i4>0</vt:i4>
      </vt:variant>
      <vt:variant>
        <vt:i4>5</vt:i4>
      </vt:variant>
      <vt:variant>
        <vt:lpwstr/>
      </vt:variant>
      <vt:variant>
        <vt:lpwstr>_Toc172887803</vt:lpwstr>
      </vt:variant>
      <vt:variant>
        <vt:i4>2031667</vt:i4>
      </vt:variant>
      <vt:variant>
        <vt:i4>62</vt:i4>
      </vt:variant>
      <vt:variant>
        <vt:i4>0</vt:i4>
      </vt:variant>
      <vt:variant>
        <vt:i4>5</vt:i4>
      </vt:variant>
      <vt:variant>
        <vt:lpwstr/>
      </vt:variant>
      <vt:variant>
        <vt:lpwstr>_Toc172887802</vt:lpwstr>
      </vt:variant>
      <vt:variant>
        <vt:i4>2031667</vt:i4>
      </vt:variant>
      <vt:variant>
        <vt:i4>56</vt:i4>
      </vt:variant>
      <vt:variant>
        <vt:i4>0</vt:i4>
      </vt:variant>
      <vt:variant>
        <vt:i4>5</vt:i4>
      </vt:variant>
      <vt:variant>
        <vt:lpwstr/>
      </vt:variant>
      <vt:variant>
        <vt:lpwstr>_Toc172887801</vt:lpwstr>
      </vt:variant>
      <vt:variant>
        <vt:i4>2031667</vt:i4>
      </vt:variant>
      <vt:variant>
        <vt:i4>50</vt:i4>
      </vt:variant>
      <vt:variant>
        <vt:i4>0</vt:i4>
      </vt:variant>
      <vt:variant>
        <vt:i4>5</vt:i4>
      </vt:variant>
      <vt:variant>
        <vt:lpwstr/>
      </vt:variant>
      <vt:variant>
        <vt:lpwstr>_Toc172887800</vt:lpwstr>
      </vt:variant>
      <vt:variant>
        <vt:i4>1441852</vt:i4>
      </vt:variant>
      <vt:variant>
        <vt:i4>44</vt:i4>
      </vt:variant>
      <vt:variant>
        <vt:i4>0</vt:i4>
      </vt:variant>
      <vt:variant>
        <vt:i4>5</vt:i4>
      </vt:variant>
      <vt:variant>
        <vt:lpwstr/>
      </vt:variant>
      <vt:variant>
        <vt:lpwstr>_Toc172887799</vt:lpwstr>
      </vt:variant>
      <vt:variant>
        <vt:i4>1441852</vt:i4>
      </vt:variant>
      <vt:variant>
        <vt:i4>38</vt:i4>
      </vt:variant>
      <vt:variant>
        <vt:i4>0</vt:i4>
      </vt:variant>
      <vt:variant>
        <vt:i4>5</vt:i4>
      </vt:variant>
      <vt:variant>
        <vt:lpwstr/>
      </vt:variant>
      <vt:variant>
        <vt:lpwstr>_Toc172887798</vt:lpwstr>
      </vt:variant>
      <vt:variant>
        <vt:i4>1441852</vt:i4>
      </vt:variant>
      <vt:variant>
        <vt:i4>32</vt:i4>
      </vt:variant>
      <vt:variant>
        <vt:i4>0</vt:i4>
      </vt:variant>
      <vt:variant>
        <vt:i4>5</vt:i4>
      </vt:variant>
      <vt:variant>
        <vt:lpwstr/>
      </vt:variant>
      <vt:variant>
        <vt:lpwstr>_Toc172887797</vt:lpwstr>
      </vt:variant>
      <vt:variant>
        <vt:i4>1441852</vt:i4>
      </vt:variant>
      <vt:variant>
        <vt:i4>26</vt:i4>
      </vt:variant>
      <vt:variant>
        <vt:i4>0</vt:i4>
      </vt:variant>
      <vt:variant>
        <vt:i4>5</vt:i4>
      </vt:variant>
      <vt:variant>
        <vt:lpwstr/>
      </vt:variant>
      <vt:variant>
        <vt:lpwstr>_Toc172887796</vt:lpwstr>
      </vt:variant>
      <vt:variant>
        <vt:i4>1441852</vt:i4>
      </vt:variant>
      <vt:variant>
        <vt:i4>20</vt:i4>
      </vt:variant>
      <vt:variant>
        <vt:i4>0</vt:i4>
      </vt:variant>
      <vt:variant>
        <vt:i4>5</vt:i4>
      </vt:variant>
      <vt:variant>
        <vt:lpwstr/>
      </vt:variant>
      <vt:variant>
        <vt:lpwstr>_Toc172887795</vt:lpwstr>
      </vt:variant>
      <vt:variant>
        <vt:i4>1441852</vt:i4>
      </vt:variant>
      <vt:variant>
        <vt:i4>14</vt:i4>
      </vt:variant>
      <vt:variant>
        <vt:i4>0</vt:i4>
      </vt:variant>
      <vt:variant>
        <vt:i4>5</vt:i4>
      </vt:variant>
      <vt:variant>
        <vt:lpwstr/>
      </vt:variant>
      <vt:variant>
        <vt:lpwstr>_Toc172887794</vt:lpwstr>
      </vt:variant>
      <vt:variant>
        <vt:i4>1441852</vt:i4>
      </vt:variant>
      <vt:variant>
        <vt:i4>8</vt:i4>
      </vt:variant>
      <vt:variant>
        <vt:i4>0</vt:i4>
      </vt:variant>
      <vt:variant>
        <vt:i4>5</vt:i4>
      </vt:variant>
      <vt:variant>
        <vt:lpwstr/>
      </vt:variant>
      <vt:variant>
        <vt:lpwstr>_Toc172887793</vt:lpwstr>
      </vt:variant>
      <vt:variant>
        <vt:i4>1441852</vt:i4>
      </vt:variant>
      <vt:variant>
        <vt:i4>2</vt:i4>
      </vt:variant>
      <vt:variant>
        <vt:i4>0</vt:i4>
      </vt:variant>
      <vt:variant>
        <vt:i4>5</vt:i4>
      </vt:variant>
      <vt:variant>
        <vt:lpwstr/>
      </vt:variant>
      <vt:variant>
        <vt:lpwstr>_Toc172887792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cp:lastModifiedBy>Pietro Mantovani</cp:lastModifiedBy>
  <cp:revision>17</cp:revision>
  <cp:lastPrinted>2024-03-02T05:20:00Z</cp:lastPrinted>
  <dcterms:created xsi:type="dcterms:W3CDTF">2024-11-15T06:56:00Z</dcterms:created>
  <dcterms:modified xsi:type="dcterms:W3CDTF">2025-06-06T22:54:00Z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ManagedKeyword">
    <vt:lpwstr/>
  </property>
  <property fmtid="{D5CDD505-2E9C-101B-9397-08002B2CF9AE}" pid="12" name="TaxKeyword">
    <vt:lpwstr/>
  </property>
  <property fmtid="{D5CDD505-2E9C-101B-9397-08002B2CF9AE}" pid="14" name="docLang">
    <vt:lpwstr>es</vt:lpwstr>
  </property>
</Properties>
</file>